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E5" w:rsidRDefault="00497A1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10234295</wp:posOffset>
                </wp:positionV>
                <wp:extent cx="5980430" cy="0"/>
                <wp:effectExtent l="15240" t="13970" r="1460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D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6.7pt;margin-top:805.85pt;width:470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60FE5" w:rsidRDefault="00497A18">
      <w:pPr>
        <w:pStyle w:val="Style2"/>
        <w:framePr w:w="9322" w:h="730" w:hRule="exact" w:wrap="none" w:vAnchor="page" w:hAnchor="page" w:x="1654" w:y="1127"/>
        <w:shd w:val="clear" w:color="auto" w:fill="auto"/>
        <w:spacing w:after="208"/>
        <w:ind w:left="40"/>
      </w:pPr>
      <w:r>
        <w:rPr>
          <w:lang w:val="en-US" w:eastAsia="en-US" w:bidi="en-US"/>
        </w:rPr>
        <w:t xml:space="preserve">Tan </w:t>
      </w:r>
      <w:r>
        <w:t xml:space="preserve">to výpis </w:t>
      </w:r>
      <w:r>
        <w:rPr>
          <w:lang w:val="en-US" w:eastAsia="en-US" w:bidi="en-US"/>
        </w:rPr>
        <w:t>e</w:t>
      </w:r>
      <w:r>
        <w:rPr>
          <w:lang w:val="en-US" w:eastAsia="en-US" w:bidi="en-US"/>
        </w:rPr>
        <w:t>lektronicky pode</w:t>
      </w:r>
      <w:r>
        <w:rPr>
          <w:lang w:val="en-US" w:eastAsia="en-US" w:bidi="en-US"/>
        </w:rPr>
        <w:t>psal</w:t>
      </w:r>
      <w:r>
        <w:rPr>
          <w:lang w:val="en-US" w:eastAsia="en-US" w:bidi="en-US"/>
        </w:rPr>
        <w:t xml:space="preserve"> </w:t>
      </w:r>
      <w:r>
        <w:t>"Krajský soud v Ústi nad Labe</w:t>
      </w:r>
      <w:r>
        <w:t>m (XČ 00215708)" dne</w:t>
      </w:r>
      <w:r>
        <w:t xml:space="preserve"> 14.10.2010 v 9:21:18 pro </w:t>
      </w:r>
      <w:r>
        <w:br/>
        <w:t>zákonem</w:t>
      </w:r>
      <w:r>
        <w:t xml:space="preserve"> de</w:t>
      </w:r>
      <w:r>
        <w:t>finovaného poskytovatele</w:t>
      </w:r>
      <w:r>
        <w:t xml:space="preserve"> ově</w:t>
      </w:r>
      <w:r>
        <w:t>řen</w:t>
      </w:r>
      <w:r>
        <w:t>ého výstupu (výtisku) s obchodního re</w:t>
      </w:r>
      <w:r>
        <w:t>jstří</w:t>
      </w:r>
      <w:r>
        <w:t>ku. EPVid</w:t>
      </w:r>
      <w:r>
        <w:t>: tao7p8cnsiq</w:t>
      </w:r>
      <w:r>
        <w:t>dlbls1f</w:t>
      </w:r>
    </w:p>
    <w:p w:rsidR="00360FE5" w:rsidRDefault="00497A18">
      <w:pPr>
        <w:pStyle w:val="Style4"/>
        <w:framePr w:w="9322" w:h="730" w:hRule="exact" w:wrap="none" w:vAnchor="page" w:hAnchor="page" w:x="1654" w:y="1127"/>
        <w:shd w:val="clear" w:color="auto" w:fill="auto"/>
        <w:tabs>
          <w:tab w:val="left" w:pos="8613"/>
        </w:tabs>
        <w:spacing w:before="0" w:after="0"/>
        <w:ind w:left="3880"/>
      </w:pPr>
      <w:bookmarkStart w:id="0" w:name="bookmark0"/>
      <w:r>
        <w:t>Výpis</w:t>
      </w:r>
      <w:r>
        <w:tab/>
        <w:t xml:space="preserve">: </w:t>
      </w:r>
      <w:r>
        <w:rPr>
          <w:rStyle w:val="CharStyle6"/>
        </w:rPr>
        <w:t>-s ,</w:t>
      </w:r>
      <w:bookmarkEnd w:id="0"/>
    </w:p>
    <w:p w:rsidR="00360FE5" w:rsidRDefault="00497A18">
      <w:pPr>
        <w:pStyle w:val="Style7"/>
        <w:framePr w:w="9322" w:h="853" w:hRule="exact" w:wrap="none" w:vAnchor="page" w:hAnchor="page" w:x="1654" w:y="2004"/>
        <w:pBdr>
          <w:bottom w:val="single" w:sz="4" w:space="1" w:color="auto"/>
        </w:pBdr>
        <w:shd w:val="clear" w:color="auto" w:fill="auto"/>
        <w:spacing w:before="0" w:after="0"/>
        <w:ind w:left="40" w:firstLine="0"/>
      </w:pPr>
      <w:r>
        <w:t xml:space="preserve">z </w:t>
      </w:r>
      <w:r>
        <w:t>obchodního rejstříku, vedeného</w:t>
      </w:r>
      <w:r>
        <w:br/>
        <w:t>Krajským soudem v Ústí</w:t>
      </w:r>
      <w:r>
        <w:t xml:space="preserve"> nad Labem</w:t>
      </w:r>
      <w:r>
        <w:br/>
        <w:t>oddíl Pr, vložka 846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33"/>
        <w:ind w:right="1420" w:firstLine="0"/>
        <w:jc w:val="left"/>
      </w:pPr>
      <w:r>
        <w:rPr>
          <w:rStyle w:val="CharStyle9"/>
        </w:rPr>
        <w:t>Datum zápisu:</w:t>
      </w:r>
      <w:r>
        <w:t xml:space="preserve"> 12.března 2010 </w:t>
      </w:r>
      <w:r>
        <w:rPr>
          <w:rStyle w:val="CharStyle9"/>
        </w:rPr>
        <w:t>Datum vzniku:</w:t>
      </w:r>
      <w:r>
        <w:t xml:space="preserve"> 1.dubna 1996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0" w:line="514" w:lineRule="exact"/>
        <w:ind w:right="1420" w:firstLine="0"/>
        <w:jc w:val="left"/>
      </w:pPr>
      <w:r>
        <w:rPr>
          <w:rStyle w:val="CharStyle9"/>
        </w:rPr>
        <w:t>Název:</w:t>
      </w:r>
      <w:r>
        <w:t xml:space="preserve"> Lesní úřad Děčín, příspěvková organizace </w:t>
      </w:r>
      <w:r>
        <w:rPr>
          <w:rStyle w:val="CharStyle9"/>
        </w:rPr>
        <w:t>Sídlo:</w:t>
      </w:r>
      <w:r>
        <w:t xml:space="preserve"> Děčín XXI, Synovská 74/20, PSČ 405 02</w:t>
      </w:r>
    </w:p>
    <w:p w:rsidR="00360FE5" w:rsidRDefault="00497A18">
      <w:pPr>
        <w:pStyle w:val="Style10"/>
        <w:framePr w:w="9322" w:h="8690" w:hRule="exact" w:wrap="none" w:vAnchor="page" w:hAnchor="page" w:x="1654" w:y="3290"/>
        <w:shd w:val="clear" w:color="auto" w:fill="auto"/>
        <w:ind w:right="1420"/>
      </w:pPr>
      <w:r>
        <w:t>Identifikační číslo:</w:t>
      </w:r>
      <w:r>
        <w:rPr>
          <w:rStyle w:val="CharStyle12"/>
        </w:rPr>
        <w:t xml:space="preserve"> 472 74 760 </w:t>
      </w:r>
      <w:r>
        <w:t>Právní forma:</w:t>
      </w:r>
      <w:r>
        <w:rPr>
          <w:rStyle w:val="CharStyle12"/>
        </w:rPr>
        <w:t xml:space="preserve"> Příspěvková organizace </w:t>
      </w:r>
      <w:r>
        <w:t>Předmět činnosti: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0" w:line="504" w:lineRule="exact"/>
        <w:ind w:firstLine="0"/>
        <w:jc w:val="left"/>
      </w:pPr>
      <w:r>
        <w:rPr>
          <w:rStyle w:val="CharStyle9"/>
        </w:rPr>
        <w:t>-</w:t>
      </w:r>
      <w:r>
        <w:t xml:space="preserve"> hlavni účel a předmět činnosti je správa městských lesů</w:t>
      </w:r>
    </w:p>
    <w:p w:rsidR="00360FE5" w:rsidRDefault="00497A18">
      <w:pPr>
        <w:pStyle w:val="Style10"/>
        <w:framePr w:w="9322" w:h="8690" w:hRule="exact" w:wrap="none" w:vAnchor="page" w:hAnchor="page" w:x="1654" w:y="3290"/>
        <w:shd w:val="clear" w:color="auto" w:fill="auto"/>
      </w:pPr>
      <w:r>
        <w:t>Statutární orgán: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240" w:line="250" w:lineRule="exact"/>
        <w:ind w:left="860" w:right="1420"/>
        <w:jc w:val="left"/>
      </w:pPr>
      <w:r>
        <w:t xml:space="preserve">Ředitel: Ing. </w:t>
      </w:r>
      <w:r>
        <w:rPr>
          <w:lang w:val="en-US" w:eastAsia="en-US" w:bidi="en-US"/>
        </w:rPr>
        <w:t xml:space="preserve">Antonin </w:t>
      </w:r>
      <w:r>
        <w:t>Novák, r.č. 731211/5646 Děčín XXI, Synovská 74/20, PSČ 405 02 den vzniku funkce: 1.října 20</w:t>
      </w:r>
      <w:r>
        <w:t>06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240" w:line="250" w:lineRule="exact"/>
        <w:ind w:right="620" w:firstLine="0"/>
        <w:jc w:val="left"/>
      </w:pPr>
      <w:r>
        <w:t>Ředitel je oprávněn samostatně zastupovat organizaci ve všech záležitostech, které se jí</w:t>
      </w:r>
      <w:r>
        <w:t xml:space="preserve"> týkají. Jedná jménem organizace tak, že k otisku razítka organizace připojí</w:t>
      </w:r>
      <w:r>
        <w:t xml:space="preserve"> vlastnoruční podpis.</w:t>
      </w:r>
    </w:p>
    <w:p w:rsidR="00360FE5" w:rsidRDefault="00497A18">
      <w:pPr>
        <w:pStyle w:val="Style10"/>
        <w:framePr w:w="9322" w:h="8690" w:hRule="exact" w:wrap="none" w:vAnchor="page" w:hAnchor="page" w:x="1654" w:y="3290"/>
        <w:shd w:val="clear" w:color="auto" w:fill="auto"/>
        <w:spacing w:after="244" w:line="250" w:lineRule="exact"/>
      </w:pPr>
      <w:r>
        <w:t>Zřizovatel: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0" w:line="245" w:lineRule="exact"/>
        <w:ind w:firstLine="0"/>
        <w:jc w:val="left"/>
      </w:pPr>
      <w:r>
        <w:t>Statutární město Děčí</w:t>
      </w:r>
      <w:bookmarkStart w:id="1" w:name="_GoBack"/>
      <w:bookmarkEnd w:id="1"/>
      <w:r>
        <w:t>n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236" w:line="245" w:lineRule="exact"/>
        <w:ind w:left="860" w:firstLine="0"/>
        <w:jc w:val="both"/>
      </w:pPr>
      <w:r>
        <w:t xml:space="preserve">Děčín, Děčín IV - Podmokly, </w:t>
      </w:r>
      <w:r>
        <w:t>Mírové náměstí 1175/5, PSČ 405 38 Identifikační číslo: 002 61 238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tabs>
          <w:tab w:val="left" w:leader="hyphen" w:pos="1747"/>
          <w:tab w:val="left" w:leader="hyphen" w:pos="8613"/>
          <w:tab w:val="left" w:leader="hyphen" w:pos="8858"/>
        </w:tabs>
        <w:spacing w:before="0" w:after="240" w:line="250" w:lineRule="exact"/>
        <w:ind w:firstLine="0"/>
        <w:jc w:val="both"/>
      </w:pPr>
      <w:r>
        <w:tab/>
        <w:t>Správnost tohoto výpisu se potvrzuje</w:t>
      </w:r>
      <w:r>
        <w:tab/>
      </w:r>
      <w:r>
        <w:tab/>
        <w:t>—</w:t>
      </w:r>
    </w:p>
    <w:p w:rsidR="00360FE5" w:rsidRDefault="00497A18">
      <w:pPr>
        <w:pStyle w:val="Style7"/>
        <w:framePr w:w="9322" w:h="8690" w:hRule="exact" w:wrap="none" w:vAnchor="page" w:hAnchor="page" w:x="1654" w:y="3290"/>
        <w:shd w:val="clear" w:color="auto" w:fill="auto"/>
        <w:spacing w:before="0" w:after="0" w:line="250" w:lineRule="exact"/>
        <w:ind w:left="40" w:firstLine="0"/>
      </w:pPr>
      <w:r>
        <w:t>Krajský soud v Ústi nad Labem</w:t>
      </w:r>
    </w:p>
    <w:p w:rsidR="00360FE5" w:rsidRDefault="00497A18">
      <w:pPr>
        <w:pStyle w:val="Style13"/>
        <w:framePr w:wrap="none" w:vAnchor="page" w:hAnchor="page" w:x="9727" w:y="16105"/>
        <w:shd w:val="clear" w:color="auto" w:fill="auto"/>
      </w:pPr>
      <w:r>
        <w:t>Strana: 1/1</w:t>
      </w:r>
    </w:p>
    <w:p w:rsidR="00360FE5" w:rsidRDefault="00497A18">
      <w:pPr>
        <w:pStyle w:val="Style13"/>
        <w:framePr w:wrap="none" w:vAnchor="page" w:hAnchor="page" w:x="1721" w:y="16110"/>
        <w:shd w:val="clear" w:color="auto" w:fill="auto"/>
      </w:pPr>
      <w:r>
        <w:t>Údaje platné ke dni: 14.10.2010 6:00</w:t>
      </w:r>
    </w:p>
    <w:p w:rsidR="00360FE5" w:rsidRDefault="00360FE5">
      <w:pPr>
        <w:rPr>
          <w:sz w:val="2"/>
          <w:szCs w:val="2"/>
        </w:rPr>
      </w:pPr>
    </w:p>
    <w:sectPr w:rsidR="00360FE5">
      <w:pgSz w:w="12014" w:h="1690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7A18">
      <w:r>
        <w:separator/>
      </w:r>
    </w:p>
  </w:endnote>
  <w:endnote w:type="continuationSeparator" w:id="0">
    <w:p w:rsidR="00000000" w:rsidRDefault="0049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E5" w:rsidRDefault="00360FE5"/>
  </w:footnote>
  <w:footnote w:type="continuationSeparator" w:id="0">
    <w:p w:rsidR="00360FE5" w:rsidRDefault="00360F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E5"/>
    <w:rsid w:val="00360FE5"/>
    <w:rsid w:val="004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0672B263-4530-4AD0-8580-A0D0846A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Char Style 5"/>
    <w:basedOn w:val="Standardnpsmoodstavce"/>
    <w:link w:val="Style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40"/>
      <w:sz w:val="8"/>
      <w:szCs w:val="8"/>
      <w:u w:val="none"/>
    </w:rPr>
  </w:style>
  <w:style w:type="character" w:customStyle="1" w:styleId="CharStyle6">
    <w:name w:val="Char Style 6"/>
    <w:basedOn w:val="CharStyle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CharStyle8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Courier New" w:eastAsia="Courier New" w:hAnsi="Courier New" w:cs="Courier New"/>
      <w:b/>
      <w:bCs/>
      <w:i/>
      <w:iCs/>
      <w:smallCaps w:val="0"/>
      <w:strike w:val="0"/>
      <w:spacing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130" w:lineRule="exact"/>
      <w:jc w:val="center"/>
    </w:pPr>
    <w:rPr>
      <w:rFonts w:ascii="Courier New" w:eastAsia="Courier New" w:hAnsi="Courier New" w:cs="Courier New"/>
      <w:sz w:val="12"/>
      <w:szCs w:val="1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40" w:after="320" w:line="170" w:lineRule="exact"/>
      <w:jc w:val="both"/>
      <w:outlineLvl w:val="0"/>
    </w:pPr>
    <w:rPr>
      <w:rFonts w:ascii="Courier New" w:eastAsia="Courier New" w:hAnsi="Courier New" w:cs="Courier New"/>
      <w:b/>
      <w:bCs/>
      <w:spacing w:val="140"/>
      <w:sz w:val="8"/>
      <w:szCs w:val="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320" w:after="520" w:line="254" w:lineRule="exact"/>
      <w:ind w:hanging="860"/>
      <w:jc w:val="center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504" w:lineRule="exact"/>
    </w:pPr>
    <w:rPr>
      <w:rFonts w:ascii="Courier New" w:eastAsia="Courier New" w:hAnsi="Courier New" w:cs="Courier New"/>
      <w:i/>
      <w:iCs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26" w:lineRule="exact"/>
    </w:pPr>
    <w:rPr>
      <w:rFonts w:ascii="Courier New" w:eastAsia="Courier New" w:hAnsi="Courier New" w:cs="Courier New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ineo+ 458-20180808132222</vt:lpstr>
    </vt:vector>
  </TitlesOfParts>
  <Company>KUUK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ineo+ 458-20180808132222</dc:title>
  <dc:subject/>
  <dc:creator>Skoupý Jakub</dc:creator>
  <cp:keywords/>
  <cp:lastModifiedBy>Skoupý Jakub</cp:lastModifiedBy>
  <cp:revision>2</cp:revision>
  <dcterms:created xsi:type="dcterms:W3CDTF">2018-08-08T12:25:00Z</dcterms:created>
  <dcterms:modified xsi:type="dcterms:W3CDTF">2018-08-08T12:25:00Z</dcterms:modified>
</cp:coreProperties>
</file>