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3D" w:rsidRPr="007B1D31" w:rsidRDefault="004B2DA3" w:rsidP="00B5265C">
      <w:pPr>
        <w:pStyle w:val="Barbora"/>
        <w:jc w:val="center"/>
        <w:rPr>
          <w:rFonts w:ascii="Palatino Linotype" w:hAnsi="Palatino Linotype"/>
          <w:b/>
          <w:sz w:val="32"/>
          <w:szCs w:val="32"/>
        </w:rPr>
      </w:pPr>
      <w:r w:rsidRPr="007B1D31">
        <w:rPr>
          <w:rFonts w:ascii="Palatino Linotype" w:hAnsi="Palatino Linotype"/>
          <w:b/>
          <w:sz w:val="32"/>
          <w:szCs w:val="32"/>
        </w:rPr>
        <w:t>Smlouva o rabatu</w:t>
      </w:r>
    </w:p>
    <w:p w:rsidR="00751726" w:rsidRPr="007B1D31" w:rsidRDefault="00751726" w:rsidP="00B5265C">
      <w:pPr>
        <w:pStyle w:val="Barbora"/>
        <w:jc w:val="center"/>
        <w:rPr>
          <w:rFonts w:ascii="Palatino Linotype" w:hAnsi="Palatino Linotype"/>
          <w:b/>
          <w:sz w:val="32"/>
          <w:szCs w:val="32"/>
        </w:rPr>
      </w:pPr>
    </w:p>
    <w:p w:rsidR="00B5265C" w:rsidRPr="007B1D31" w:rsidRDefault="00B5265C" w:rsidP="00B5265C">
      <w:pPr>
        <w:pStyle w:val="Barbora"/>
        <w:rPr>
          <w:rFonts w:ascii="Palatino Linotype" w:hAnsi="Palatino Linotype"/>
          <w:b/>
          <w:sz w:val="24"/>
          <w:szCs w:val="24"/>
        </w:rPr>
      </w:pPr>
      <w:r w:rsidRPr="007B1D31">
        <w:rPr>
          <w:rFonts w:ascii="Palatino Linotype" w:hAnsi="Palatino Linotype"/>
          <w:b/>
          <w:sz w:val="24"/>
          <w:szCs w:val="24"/>
        </w:rPr>
        <w:t>Smluvní strany:</w:t>
      </w:r>
    </w:p>
    <w:p w:rsidR="00751726" w:rsidRPr="007B1D31" w:rsidRDefault="00751726" w:rsidP="00B5265C">
      <w:pPr>
        <w:pStyle w:val="Barbora"/>
        <w:rPr>
          <w:rFonts w:ascii="Palatino Linotype" w:hAnsi="Palatino Linotype"/>
          <w:b/>
          <w:sz w:val="24"/>
          <w:szCs w:val="24"/>
        </w:rPr>
      </w:pPr>
    </w:p>
    <w:p w:rsidR="0056039D" w:rsidRPr="007B1D31" w:rsidRDefault="00751726" w:rsidP="007B1D31">
      <w:pPr>
        <w:pStyle w:val="Bezmezer"/>
        <w:rPr>
          <w:rFonts w:ascii="Palatino Linotype" w:hAnsi="Palatino Linotype"/>
          <w:b/>
          <w:i/>
          <w:sz w:val="24"/>
          <w:szCs w:val="24"/>
        </w:rPr>
      </w:pPr>
      <w:r w:rsidRPr="007B1D31">
        <w:rPr>
          <w:rFonts w:ascii="Palatino Linotype" w:hAnsi="Palatino Linotype"/>
          <w:b/>
          <w:sz w:val="24"/>
          <w:szCs w:val="24"/>
        </w:rPr>
        <w:t>Fresenius Kabi s.r.o.</w:t>
      </w:r>
      <w:r w:rsidRPr="007B1D31">
        <w:rPr>
          <w:rFonts w:ascii="Palatino Linotype" w:hAnsi="Palatino Linotype"/>
          <w:b/>
          <w:i/>
          <w:sz w:val="24"/>
          <w:szCs w:val="24"/>
        </w:rPr>
        <w:tab/>
      </w:r>
    </w:p>
    <w:p w:rsidR="00751726" w:rsidRPr="007B1D31" w:rsidRDefault="00751726" w:rsidP="007B1D31">
      <w:pPr>
        <w:pStyle w:val="Bezmezer"/>
        <w:rPr>
          <w:rFonts w:ascii="Palatino Linotype" w:hAnsi="Palatino Linotype"/>
          <w:iCs/>
          <w:sz w:val="24"/>
          <w:szCs w:val="24"/>
        </w:rPr>
      </w:pPr>
      <w:r w:rsidRPr="007B1D31">
        <w:rPr>
          <w:rFonts w:ascii="Palatino Linotype" w:hAnsi="Palatino Linotype"/>
          <w:iCs/>
          <w:sz w:val="24"/>
          <w:szCs w:val="24"/>
        </w:rPr>
        <w:t xml:space="preserve">se sídlem:   </w:t>
      </w:r>
      <w:r w:rsidRPr="007B1D31">
        <w:rPr>
          <w:rFonts w:ascii="Palatino Linotype" w:hAnsi="Palatino Linotype"/>
          <w:sz w:val="24"/>
          <w:szCs w:val="24"/>
        </w:rPr>
        <w:t xml:space="preserve">Želetavská 1525/1, 140 00 Praha 4 </w:t>
      </w:r>
      <w:r w:rsidRPr="007B1D31">
        <w:rPr>
          <w:rFonts w:ascii="Palatino Linotype" w:hAnsi="Palatino Linotype"/>
          <w:iCs/>
          <w:sz w:val="24"/>
          <w:szCs w:val="24"/>
        </w:rPr>
        <w:tab/>
      </w:r>
      <w:r w:rsidRPr="007B1D31">
        <w:rPr>
          <w:rFonts w:ascii="Palatino Linotype" w:hAnsi="Palatino Linotype"/>
          <w:iCs/>
          <w:sz w:val="24"/>
          <w:szCs w:val="24"/>
        </w:rPr>
        <w:tab/>
      </w:r>
      <w:r w:rsidRPr="007B1D31">
        <w:rPr>
          <w:rFonts w:ascii="Palatino Linotype" w:hAnsi="Palatino Linotype"/>
          <w:iCs/>
          <w:sz w:val="24"/>
          <w:szCs w:val="24"/>
        </w:rPr>
        <w:tab/>
      </w:r>
    </w:p>
    <w:p w:rsidR="00751726" w:rsidRPr="007B1D31" w:rsidRDefault="00751726" w:rsidP="007B1D31">
      <w:pPr>
        <w:pStyle w:val="Bezmezer"/>
        <w:rPr>
          <w:rFonts w:ascii="Palatino Linotype" w:hAnsi="Palatino Linotype"/>
          <w:iCs/>
          <w:sz w:val="24"/>
          <w:szCs w:val="24"/>
        </w:rPr>
      </w:pPr>
      <w:r w:rsidRPr="007B1D31">
        <w:rPr>
          <w:rFonts w:ascii="Palatino Linotype" w:hAnsi="Palatino Linotype"/>
          <w:iCs/>
          <w:sz w:val="24"/>
          <w:szCs w:val="24"/>
        </w:rPr>
        <w:t>IČ:</w:t>
      </w:r>
      <w:r w:rsidRPr="007B1D31">
        <w:rPr>
          <w:rFonts w:ascii="Palatino Linotype" w:hAnsi="Palatino Linotype"/>
          <w:sz w:val="24"/>
          <w:szCs w:val="24"/>
        </w:rPr>
        <w:t xml:space="preserve">  25135228</w:t>
      </w:r>
      <w:r w:rsidRPr="007B1D31">
        <w:rPr>
          <w:rFonts w:ascii="Palatino Linotype" w:hAnsi="Palatino Linotype"/>
          <w:iCs/>
          <w:sz w:val="24"/>
          <w:szCs w:val="24"/>
        </w:rPr>
        <w:tab/>
        <w:t xml:space="preserve">,  </w:t>
      </w:r>
      <w:r w:rsidR="0056039D" w:rsidRPr="007B1D31">
        <w:rPr>
          <w:rFonts w:ascii="Palatino Linotype" w:hAnsi="Palatino Linotype"/>
          <w:iCs/>
          <w:sz w:val="24"/>
          <w:szCs w:val="24"/>
        </w:rPr>
        <w:t xml:space="preserve"> </w:t>
      </w:r>
      <w:r w:rsidRPr="007B1D31">
        <w:rPr>
          <w:rFonts w:ascii="Palatino Linotype" w:hAnsi="Palatino Linotype"/>
          <w:iCs/>
          <w:sz w:val="24"/>
          <w:szCs w:val="24"/>
        </w:rPr>
        <w:t xml:space="preserve"> DIČ: CZ</w:t>
      </w:r>
      <w:r w:rsidRPr="007B1D31">
        <w:rPr>
          <w:rFonts w:ascii="Palatino Linotype" w:hAnsi="Palatino Linotype"/>
          <w:sz w:val="24"/>
          <w:szCs w:val="24"/>
        </w:rPr>
        <w:t>25135228</w:t>
      </w:r>
      <w:r w:rsidRPr="007B1D31">
        <w:rPr>
          <w:rFonts w:ascii="Palatino Linotype" w:hAnsi="Palatino Linotype"/>
          <w:iCs/>
          <w:sz w:val="24"/>
          <w:szCs w:val="24"/>
        </w:rPr>
        <w:t xml:space="preserve"> </w:t>
      </w:r>
      <w:r w:rsidRPr="007B1D31">
        <w:rPr>
          <w:rFonts w:ascii="Palatino Linotype" w:hAnsi="Palatino Linotype"/>
          <w:iCs/>
          <w:sz w:val="24"/>
          <w:szCs w:val="24"/>
        </w:rPr>
        <w:tab/>
      </w:r>
      <w:r w:rsidRPr="007B1D31">
        <w:rPr>
          <w:rFonts w:ascii="Palatino Linotype" w:hAnsi="Palatino Linotype"/>
          <w:iCs/>
          <w:sz w:val="24"/>
          <w:szCs w:val="24"/>
        </w:rPr>
        <w:tab/>
      </w:r>
      <w:r w:rsidRPr="007B1D31">
        <w:rPr>
          <w:rFonts w:ascii="Palatino Linotype" w:hAnsi="Palatino Linotype"/>
          <w:iCs/>
          <w:sz w:val="24"/>
          <w:szCs w:val="24"/>
        </w:rPr>
        <w:tab/>
      </w:r>
      <w:r w:rsidRPr="007B1D31">
        <w:rPr>
          <w:rFonts w:ascii="Palatino Linotype" w:hAnsi="Palatino Linotype"/>
          <w:iCs/>
          <w:sz w:val="24"/>
          <w:szCs w:val="24"/>
        </w:rPr>
        <w:tab/>
      </w:r>
      <w:r w:rsidRPr="007B1D31">
        <w:rPr>
          <w:rFonts w:ascii="Palatino Linotype" w:hAnsi="Palatino Linotype"/>
          <w:iCs/>
          <w:sz w:val="24"/>
          <w:szCs w:val="24"/>
        </w:rPr>
        <w:tab/>
      </w:r>
      <w:r w:rsidRPr="007B1D31">
        <w:rPr>
          <w:rFonts w:ascii="Palatino Linotype" w:hAnsi="Palatino Linotype"/>
          <w:iCs/>
          <w:sz w:val="24"/>
          <w:szCs w:val="24"/>
        </w:rPr>
        <w:tab/>
      </w:r>
    </w:p>
    <w:p w:rsidR="00751726" w:rsidRPr="007B1D31" w:rsidRDefault="00E34B5C" w:rsidP="007B1D31">
      <w:pPr>
        <w:pStyle w:val="Bezmezer"/>
        <w:rPr>
          <w:rFonts w:ascii="Palatino Linotype" w:hAnsi="Palatino Linotype"/>
          <w:iCs/>
          <w:sz w:val="24"/>
          <w:szCs w:val="24"/>
        </w:rPr>
      </w:pPr>
      <w:r>
        <w:rPr>
          <w:rFonts w:ascii="Palatino Linotype" w:hAnsi="Palatino Linotype"/>
          <w:iCs/>
          <w:sz w:val="24"/>
          <w:szCs w:val="24"/>
        </w:rPr>
        <w:t>zastoupená:</w:t>
      </w:r>
      <w:r>
        <w:rPr>
          <w:rFonts w:ascii="Palatino Linotype" w:hAnsi="Palatino Linotype"/>
          <w:iCs/>
          <w:sz w:val="24"/>
          <w:szCs w:val="24"/>
        </w:rPr>
        <w:tab/>
      </w:r>
      <w:r w:rsidR="00992B35" w:rsidRPr="00992B35">
        <w:rPr>
          <w:rFonts w:ascii="Times New Roman" w:hAnsi="Times New Roman"/>
        </w:rPr>
        <w:t>xxxxxxxxxxxxxxxxxxx</w:t>
      </w:r>
      <w:r w:rsidR="00992B35">
        <w:rPr>
          <w:rFonts w:ascii="Arial" w:hAnsi="Arial" w:cs="Arial"/>
        </w:rPr>
        <w:t>,</w:t>
      </w:r>
      <w:r w:rsidR="00142628">
        <w:rPr>
          <w:rFonts w:ascii="Palatino Linotype" w:hAnsi="Palatino Linotype"/>
          <w:iCs/>
          <w:sz w:val="24"/>
          <w:szCs w:val="24"/>
        </w:rPr>
        <w:t xml:space="preserve"> </w:t>
      </w:r>
      <w:r w:rsidR="00ED3528">
        <w:rPr>
          <w:rFonts w:ascii="Palatino Linotype" w:hAnsi="Palatino Linotype"/>
          <w:iCs/>
          <w:sz w:val="24"/>
          <w:szCs w:val="24"/>
        </w:rPr>
        <w:t>jednatelka</w:t>
      </w:r>
      <w:r w:rsidR="00751726" w:rsidRPr="007B1D31">
        <w:rPr>
          <w:rFonts w:ascii="Palatino Linotype" w:hAnsi="Palatino Linotype"/>
          <w:iCs/>
          <w:sz w:val="24"/>
          <w:szCs w:val="24"/>
        </w:rPr>
        <w:tab/>
      </w:r>
    </w:p>
    <w:p w:rsidR="00751726" w:rsidRPr="007B1D31" w:rsidRDefault="00751726" w:rsidP="007B1D31">
      <w:pPr>
        <w:pStyle w:val="Bezmezer"/>
        <w:rPr>
          <w:rFonts w:ascii="Palatino Linotype" w:hAnsi="Palatino Linotype"/>
          <w:iCs/>
          <w:sz w:val="24"/>
          <w:szCs w:val="24"/>
        </w:rPr>
      </w:pPr>
      <w:r w:rsidRPr="007B1D31">
        <w:rPr>
          <w:rFonts w:ascii="Palatino Linotype" w:hAnsi="Palatino Linotype"/>
          <w:sz w:val="24"/>
          <w:szCs w:val="24"/>
        </w:rPr>
        <w:t>zapsaná v </w:t>
      </w:r>
      <w:r w:rsidR="00ED3528">
        <w:rPr>
          <w:rFonts w:ascii="Palatino Linotype" w:hAnsi="Palatino Linotype"/>
          <w:sz w:val="24"/>
          <w:szCs w:val="24"/>
        </w:rPr>
        <w:t>OR</w:t>
      </w:r>
      <w:r w:rsidRPr="007B1D31">
        <w:rPr>
          <w:rFonts w:ascii="Palatino Linotype" w:hAnsi="Palatino Linotype"/>
          <w:sz w:val="24"/>
          <w:szCs w:val="24"/>
        </w:rPr>
        <w:t xml:space="preserve"> vedeném Městským soudem v Praze oddíl C, vložka 52618</w:t>
      </w:r>
    </w:p>
    <w:p w:rsidR="00751726" w:rsidRPr="007B1D31" w:rsidRDefault="00751726" w:rsidP="007B1D31">
      <w:pPr>
        <w:pStyle w:val="Bezmezer"/>
        <w:rPr>
          <w:rFonts w:ascii="Palatino Linotype" w:hAnsi="Palatino Linotype"/>
          <w:i/>
          <w:sz w:val="24"/>
          <w:szCs w:val="24"/>
        </w:rPr>
      </w:pPr>
      <w:r w:rsidRPr="007B1D31">
        <w:rPr>
          <w:rFonts w:ascii="Palatino Linotype" w:hAnsi="Palatino Linotype"/>
          <w:iCs/>
          <w:sz w:val="24"/>
          <w:szCs w:val="24"/>
        </w:rPr>
        <w:t xml:space="preserve">Bankovní spojení: </w:t>
      </w:r>
      <w:r w:rsidR="007A28D6">
        <w:rPr>
          <w:rFonts w:ascii="Palatino Linotype" w:hAnsi="Palatino Linotype"/>
          <w:iCs/>
          <w:sz w:val="24"/>
          <w:szCs w:val="24"/>
        </w:rPr>
        <w:tab/>
      </w:r>
      <w:r w:rsidRPr="007B1D31">
        <w:rPr>
          <w:rFonts w:ascii="Palatino Linotype" w:hAnsi="Palatino Linotype"/>
          <w:sz w:val="24"/>
          <w:szCs w:val="24"/>
        </w:rPr>
        <w:t>Deutsche Bank</w:t>
      </w:r>
      <w:r w:rsidRPr="007B1D31">
        <w:rPr>
          <w:rFonts w:ascii="Palatino Linotype" w:hAnsi="Palatino Linotype"/>
          <w:iCs/>
          <w:sz w:val="24"/>
          <w:szCs w:val="24"/>
        </w:rPr>
        <w:tab/>
      </w:r>
      <w:r w:rsidRPr="007B1D31">
        <w:rPr>
          <w:rFonts w:ascii="Palatino Linotype" w:hAnsi="Palatino Linotype"/>
          <w:iCs/>
          <w:sz w:val="24"/>
          <w:szCs w:val="24"/>
        </w:rPr>
        <w:tab/>
      </w:r>
      <w:r w:rsidRPr="007B1D31">
        <w:rPr>
          <w:rFonts w:ascii="Palatino Linotype" w:hAnsi="Palatino Linotype"/>
          <w:iCs/>
          <w:sz w:val="24"/>
          <w:szCs w:val="24"/>
        </w:rPr>
        <w:tab/>
      </w:r>
    </w:p>
    <w:p w:rsidR="00751726" w:rsidRPr="007B1D31" w:rsidRDefault="007A28D6" w:rsidP="007B1D31">
      <w:pPr>
        <w:pStyle w:val="Bezmezer"/>
        <w:rPr>
          <w:rFonts w:ascii="Palatino Linotype" w:hAnsi="Palatino Linotype"/>
          <w:sz w:val="24"/>
          <w:szCs w:val="24"/>
        </w:rPr>
      </w:pPr>
      <w:r>
        <w:rPr>
          <w:rFonts w:ascii="Palatino Linotype" w:hAnsi="Palatino Linotype"/>
          <w:iCs/>
          <w:sz w:val="24"/>
          <w:szCs w:val="24"/>
        </w:rPr>
        <w:t xml:space="preserve">číslo účtu: </w:t>
      </w:r>
      <w:r>
        <w:rPr>
          <w:rFonts w:ascii="Palatino Linotype" w:hAnsi="Palatino Linotype"/>
          <w:iCs/>
          <w:sz w:val="24"/>
          <w:szCs w:val="24"/>
        </w:rPr>
        <w:tab/>
      </w:r>
      <w:r>
        <w:rPr>
          <w:rFonts w:ascii="Palatino Linotype" w:hAnsi="Palatino Linotype"/>
          <w:iCs/>
          <w:sz w:val="24"/>
          <w:szCs w:val="24"/>
        </w:rPr>
        <w:tab/>
      </w:r>
      <w:r w:rsidR="00992B35" w:rsidRPr="00992B35">
        <w:rPr>
          <w:rFonts w:ascii="Times New Roman" w:hAnsi="Times New Roman"/>
        </w:rPr>
        <w:t>xxxxxxxxxxxxxxxxxxx</w:t>
      </w:r>
    </w:p>
    <w:p w:rsidR="00751726" w:rsidRPr="007B1D31" w:rsidRDefault="00751726" w:rsidP="007B1D31">
      <w:pPr>
        <w:pStyle w:val="Bezmezer"/>
        <w:rPr>
          <w:rFonts w:ascii="Palatino Linotype" w:hAnsi="Palatino Linotype"/>
          <w:i/>
          <w:iCs/>
          <w:sz w:val="24"/>
          <w:szCs w:val="24"/>
        </w:rPr>
      </w:pPr>
      <w:r w:rsidRPr="007B1D31">
        <w:rPr>
          <w:rFonts w:ascii="Palatino Linotype" w:hAnsi="Palatino Linotype"/>
          <w:iCs/>
          <w:sz w:val="24"/>
          <w:szCs w:val="24"/>
        </w:rPr>
        <w:t xml:space="preserve"> </w:t>
      </w:r>
      <w:r w:rsidRPr="007B1D31">
        <w:rPr>
          <w:rFonts w:ascii="Palatino Linotype" w:hAnsi="Palatino Linotype"/>
          <w:i/>
          <w:sz w:val="24"/>
          <w:szCs w:val="24"/>
        </w:rPr>
        <w:t xml:space="preserve">dále jako„ </w:t>
      </w:r>
      <w:r w:rsidRPr="007B1D31">
        <w:rPr>
          <w:rFonts w:ascii="Palatino Linotype" w:hAnsi="Palatino Linotype"/>
          <w:i/>
          <w:iCs/>
          <w:sz w:val="24"/>
          <w:szCs w:val="24"/>
        </w:rPr>
        <w:t>dodavatel“</w:t>
      </w:r>
    </w:p>
    <w:p w:rsidR="00751726" w:rsidRPr="007B1D31" w:rsidRDefault="00751726" w:rsidP="00751726">
      <w:pPr>
        <w:jc w:val="both"/>
        <w:rPr>
          <w:rFonts w:ascii="Palatino Linotype" w:hAnsi="Palatino Linotype"/>
          <w:b/>
          <w:iCs/>
          <w:sz w:val="24"/>
          <w:szCs w:val="24"/>
        </w:rPr>
      </w:pPr>
      <w:r w:rsidRPr="007B1D31">
        <w:rPr>
          <w:rFonts w:ascii="Palatino Linotype" w:hAnsi="Palatino Linotype"/>
          <w:b/>
          <w:iCs/>
          <w:sz w:val="24"/>
          <w:szCs w:val="24"/>
        </w:rPr>
        <w:t xml:space="preserve">a </w:t>
      </w:r>
    </w:p>
    <w:p w:rsidR="00751726" w:rsidRPr="007B1D31" w:rsidRDefault="00DF3C78" w:rsidP="007B1D31">
      <w:pPr>
        <w:pStyle w:val="Bezmezer"/>
        <w:rPr>
          <w:rFonts w:ascii="Palatino Linotype" w:hAnsi="Palatino Linotype"/>
          <w:b/>
          <w:sz w:val="24"/>
          <w:szCs w:val="24"/>
        </w:rPr>
      </w:pPr>
      <w:r>
        <w:rPr>
          <w:rFonts w:ascii="Palatino Linotype" w:hAnsi="Palatino Linotype"/>
          <w:b/>
          <w:sz w:val="24"/>
          <w:szCs w:val="24"/>
        </w:rPr>
        <w:t>Sdružené zdravotnické zařízení Krnov</w:t>
      </w:r>
      <w:r w:rsidR="00E34B5C">
        <w:rPr>
          <w:rFonts w:ascii="Palatino Linotype" w:hAnsi="Palatino Linotype"/>
          <w:b/>
          <w:sz w:val="24"/>
          <w:szCs w:val="24"/>
        </w:rPr>
        <w:t>, příspěvková organizace</w:t>
      </w:r>
      <w:r w:rsidR="00751726" w:rsidRPr="007B1D31">
        <w:rPr>
          <w:rFonts w:ascii="Palatino Linotype" w:hAnsi="Palatino Linotype"/>
          <w:b/>
          <w:sz w:val="24"/>
          <w:szCs w:val="24"/>
        </w:rPr>
        <w:t xml:space="preserve"> </w:t>
      </w:r>
    </w:p>
    <w:p w:rsidR="00751726" w:rsidRPr="007B1D31" w:rsidRDefault="00751726" w:rsidP="007B1D31">
      <w:pPr>
        <w:pStyle w:val="Bezmezer"/>
        <w:rPr>
          <w:rFonts w:ascii="Palatino Linotype" w:hAnsi="Palatino Linotype"/>
          <w:sz w:val="24"/>
          <w:szCs w:val="24"/>
        </w:rPr>
      </w:pPr>
      <w:r w:rsidRPr="007B1D31">
        <w:rPr>
          <w:rFonts w:ascii="Palatino Linotype" w:hAnsi="Palatino Linotype"/>
          <w:sz w:val="24"/>
          <w:szCs w:val="24"/>
        </w:rPr>
        <w:t>se sídlem:</w:t>
      </w:r>
      <w:r w:rsidR="007B1D31">
        <w:rPr>
          <w:rFonts w:ascii="Palatino Linotype" w:hAnsi="Palatino Linotype"/>
          <w:sz w:val="24"/>
          <w:szCs w:val="24"/>
        </w:rPr>
        <w:t xml:space="preserve"> </w:t>
      </w:r>
      <w:r w:rsidR="00DF3C78">
        <w:rPr>
          <w:rFonts w:ascii="Palatino Linotype" w:hAnsi="Palatino Linotype"/>
          <w:sz w:val="24"/>
          <w:szCs w:val="24"/>
        </w:rPr>
        <w:t>I.P.Pavlova 552/9, Pod Bezručovým vrchem, 794 01 Krnov</w:t>
      </w:r>
    </w:p>
    <w:p w:rsidR="00751726" w:rsidRPr="007B1D31" w:rsidRDefault="00751726" w:rsidP="007B1D31">
      <w:pPr>
        <w:pStyle w:val="Bezmezer"/>
        <w:rPr>
          <w:rFonts w:ascii="Palatino Linotype" w:hAnsi="Palatino Linotype"/>
          <w:sz w:val="24"/>
          <w:szCs w:val="24"/>
        </w:rPr>
      </w:pPr>
      <w:r w:rsidRPr="007B1D31">
        <w:rPr>
          <w:rFonts w:ascii="Palatino Linotype" w:hAnsi="Palatino Linotype"/>
          <w:sz w:val="24"/>
          <w:szCs w:val="24"/>
        </w:rPr>
        <w:t xml:space="preserve">zastoupená: </w:t>
      </w:r>
      <w:r w:rsidR="00E34B5C">
        <w:rPr>
          <w:rFonts w:ascii="Palatino Linotype" w:hAnsi="Palatino Linotype"/>
          <w:sz w:val="24"/>
          <w:szCs w:val="24"/>
        </w:rPr>
        <w:tab/>
      </w:r>
      <w:r w:rsidR="00992B35" w:rsidRPr="00992B35">
        <w:rPr>
          <w:rFonts w:ascii="Times New Roman" w:hAnsi="Times New Roman"/>
        </w:rPr>
        <w:t>xxxxxxxxxxxxxxxxxxx</w:t>
      </w:r>
      <w:r w:rsidR="00E34B5C">
        <w:rPr>
          <w:rFonts w:ascii="Palatino Linotype" w:hAnsi="Palatino Linotype"/>
          <w:sz w:val="24"/>
          <w:szCs w:val="24"/>
        </w:rPr>
        <w:t xml:space="preserve">, ředitel nemocnice </w:t>
      </w:r>
    </w:p>
    <w:p w:rsidR="00751726" w:rsidRPr="007B1D31" w:rsidRDefault="008353B2" w:rsidP="007B1D31">
      <w:pPr>
        <w:pStyle w:val="Bezmezer"/>
        <w:rPr>
          <w:rFonts w:ascii="Palatino Linotype" w:hAnsi="Palatino Linotype"/>
          <w:sz w:val="24"/>
          <w:szCs w:val="24"/>
        </w:rPr>
      </w:pPr>
      <w:r>
        <w:rPr>
          <w:rFonts w:ascii="Palatino Linotype" w:hAnsi="Palatino Linotype"/>
          <w:sz w:val="24"/>
          <w:szCs w:val="24"/>
        </w:rPr>
        <w:t xml:space="preserve">IČ: </w:t>
      </w:r>
      <w:r w:rsidR="00DF3C78">
        <w:rPr>
          <w:rFonts w:ascii="Palatino Linotype" w:hAnsi="Palatino Linotype"/>
          <w:sz w:val="24"/>
          <w:szCs w:val="24"/>
        </w:rPr>
        <w:t>00844641</w:t>
      </w:r>
      <w:r w:rsidR="007B1D31">
        <w:rPr>
          <w:rFonts w:ascii="Palatino Linotype" w:hAnsi="Palatino Linotype"/>
          <w:sz w:val="24"/>
          <w:szCs w:val="24"/>
        </w:rPr>
        <w:t xml:space="preserve">, </w:t>
      </w:r>
      <w:r>
        <w:rPr>
          <w:rFonts w:ascii="Palatino Linotype" w:hAnsi="Palatino Linotype"/>
          <w:sz w:val="24"/>
          <w:szCs w:val="24"/>
        </w:rPr>
        <w:tab/>
        <w:t>DIČ: CZ</w:t>
      </w:r>
      <w:r w:rsidR="00DF3C78">
        <w:rPr>
          <w:rFonts w:ascii="Palatino Linotype" w:hAnsi="Palatino Linotype"/>
          <w:sz w:val="24"/>
          <w:szCs w:val="24"/>
        </w:rPr>
        <w:t>00844641</w:t>
      </w:r>
    </w:p>
    <w:p w:rsidR="0081006A" w:rsidRPr="007B1D31" w:rsidRDefault="0081006A" w:rsidP="007B1D31">
      <w:pPr>
        <w:pStyle w:val="Bezmezer"/>
        <w:rPr>
          <w:rFonts w:ascii="Palatino Linotype" w:hAnsi="Palatino Linotype"/>
          <w:iCs/>
          <w:sz w:val="24"/>
          <w:szCs w:val="24"/>
        </w:rPr>
      </w:pPr>
      <w:r w:rsidRPr="007B1D31">
        <w:rPr>
          <w:rFonts w:ascii="Palatino Linotype" w:hAnsi="Palatino Linotype"/>
          <w:sz w:val="24"/>
          <w:szCs w:val="24"/>
        </w:rPr>
        <w:t>zapsaná v </w:t>
      </w:r>
      <w:r w:rsidR="00DF3C78">
        <w:rPr>
          <w:rFonts w:ascii="Palatino Linotype" w:hAnsi="Palatino Linotype"/>
          <w:sz w:val="24"/>
          <w:szCs w:val="24"/>
        </w:rPr>
        <w:t>OR</w:t>
      </w:r>
      <w:r w:rsidRPr="007B1D31">
        <w:rPr>
          <w:rFonts w:ascii="Palatino Linotype" w:hAnsi="Palatino Linotype"/>
          <w:sz w:val="24"/>
          <w:szCs w:val="24"/>
        </w:rPr>
        <w:t xml:space="preserve"> vedeném Krajským sou</w:t>
      </w:r>
      <w:r w:rsidR="00747F01">
        <w:rPr>
          <w:rFonts w:ascii="Palatino Linotype" w:hAnsi="Palatino Linotype"/>
          <w:sz w:val="24"/>
          <w:szCs w:val="24"/>
        </w:rPr>
        <w:t xml:space="preserve">dem v Ostravě odd Pr, vložka </w:t>
      </w:r>
      <w:r w:rsidR="00DF3C78">
        <w:rPr>
          <w:rFonts w:ascii="Palatino Linotype" w:hAnsi="Palatino Linotype"/>
          <w:sz w:val="24"/>
          <w:szCs w:val="24"/>
        </w:rPr>
        <w:t>876</w:t>
      </w:r>
    </w:p>
    <w:p w:rsidR="00751726" w:rsidRPr="007B1D31" w:rsidRDefault="00751726" w:rsidP="007B1D31">
      <w:pPr>
        <w:pStyle w:val="Bezmezer"/>
        <w:rPr>
          <w:rFonts w:ascii="Palatino Linotype" w:hAnsi="Palatino Linotype"/>
          <w:iCs/>
          <w:sz w:val="24"/>
          <w:szCs w:val="24"/>
        </w:rPr>
      </w:pPr>
      <w:r w:rsidRPr="007B1D31">
        <w:rPr>
          <w:rFonts w:ascii="Palatino Linotype" w:hAnsi="Palatino Linotype"/>
          <w:iCs/>
          <w:sz w:val="24"/>
          <w:szCs w:val="24"/>
        </w:rPr>
        <w:t xml:space="preserve">Bankovní spojení : </w:t>
      </w:r>
      <w:r w:rsidR="007A28D6">
        <w:rPr>
          <w:rFonts w:ascii="Palatino Linotype" w:hAnsi="Palatino Linotype"/>
          <w:iCs/>
          <w:sz w:val="24"/>
          <w:szCs w:val="24"/>
        </w:rPr>
        <w:tab/>
      </w:r>
      <w:r w:rsidR="003C3149" w:rsidRPr="003C3149">
        <w:rPr>
          <w:rFonts w:ascii="Palatino Linotype" w:hAnsi="Palatino Linotype"/>
          <w:sz w:val="24"/>
          <w:szCs w:val="24"/>
        </w:rPr>
        <w:t>Česká spořitelna, a.s.</w:t>
      </w:r>
    </w:p>
    <w:p w:rsidR="00751726" w:rsidRPr="007B1D31" w:rsidRDefault="00747F01" w:rsidP="007B1D31">
      <w:pPr>
        <w:pStyle w:val="Bezmezer"/>
        <w:rPr>
          <w:rFonts w:ascii="Palatino Linotype" w:hAnsi="Palatino Linotype"/>
          <w:iCs/>
          <w:sz w:val="24"/>
          <w:szCs w:val="24"/>
        </w:rPr>
      </w:pPr>
      <w:r>
        <w:rPr>
          <w:rFonts w:ascii="Palatino Linotype" w:hAnsi="Palatino Linotype"/>
          <w:iCs/>
          <w:sz w:val="24"/>
          <w:szCs w:val="24"/>
        </w:rPr>
        <w:t xml:space="preserve">Číslo účtu: </w:t>
      </w:r>
      <w:r w:rsidR="007A28D6">
        <w:rPr>
          <w:rFonts w:ascii="Palatino Linotype" w:hAnsi="Palatino Linotype"/>
          <w:iCs/>
          <w:sz w:val="24"/>
          <w:szCs w:val="24"/>
        </w:rPr>
        <w:tab/>
      </w:r>
      <w:r w:rsidR="007A28D6">
        <w:rPr>
          <w:rFonts w:ascii="Palatino Linotype" w:hAnsi="Palatino Linotype"/>
          <w:iCs/>
          <w:sz w:val="24"/>
          <w:szCs w:val="24"/>
        </w:rPr>
        <w:tab/>
      </w:r>
      <w:r w:rsidR="00992B35" w:rsidRPr="00992B35">
        <w:rPr>
          <w:rFonts w:ascii="Times New Roman" w:hAnsi="Times New Roman"/>
        </w:rPr>
        <w:t>xxxxxxxxxxxxxxxxxxx</w:t>
      </w:r>
    </w:p>
    <w:p w:rsidR="0022331A" w:rsidRPr="007B1D31" w:rsidRDefault="00751726" w:rsidP="007B1D31">
      <w:pPr>
        <w:pStyle w:val="Bezmezer"/>
        <w:rPr>
          <w:rFonts w:ascii="Palatino Linotype" w:hAnsi="Palatino Linotype"/>
          <w:i/>
          <w:sz w:val="24"/>
          <w:szCs w:val="24"/>
        </w:rPr>
      </w:pPr>
      <w:r w:rsidRPr="007B1D31">
        <w:rPr>
          <w:rFonts w:ascii="Palatino Linotype" w:hAnsi="Palatino Linotype"/>
          <w:i/>
          <w:sz w:val="24"/>
          <w:szCs w:val="24"/>
        </w:rPr>
        <w:t>dále jako „ odběratel“</w:t>
      </w:r>
      <w:r w:rsidRPr="007B1D31">
        <w:rPr>
          <w:rFonts w:ascii="Palatino Linotype" w:hAnsi="Palatino Linotype"/>
          <w:i/>
          <w:sz w:val="24"/>
          <w:szCs w:val="24"/>
        </w:rPr>
        <w:tab/>
      </w:r>
    </w:p>
    <w:p w:rsidR="00FB5AD6" w:rsidRPr="007B1D31" w:rsidRDefault="00FB5AD6" w:rsidP="00FB5AD6">
      <w:pPr>
        <w:pStyle w:val="Barbora"/>
        <w:rPr>
          <w:rFonts w:ascii="Palatino Linotype" w:hAnsi="Palatino Linotype"/>
          <w:sz w:val="24"/>
          <w:szCs w:val="24"/>
        </w:rPr>
      </w:pPr>
    </w:p>
    <w:p w:rsidR="0022331A" w:rsidRPr="007B1D31" w:rsidRDefault="0022331A" w:rsidP="0022331A">
      <w:pPr>
        <w:pStyle w:val="Barbora"/>
        <w:rPr>
          <w:rFonts w:ascii="Palatino Linotype" w:hAnsi="Palatino Linotype"/>
          <w:sz w:val="24"/>
          <w:szCs w:val="24"/>
        </w:rPr>
      </w:pPr>
    </w:p>
    <w:p w:rsidR="00E456F0" w:rsidRPr="007B1D31" w:rsidRDefault="0022331A" w:rsidP="00D556E5">
      <w:pPr>
        <w:pStyle w:val="Barbora"/>
        <w:jc w:val="center"/>
        <w:rPr>
          <w:rFonts w:ascii="Palatino Linotype" w:hAnsi="Palatino Linotype"/>
          <w:sz w:val="24"/>
          <w:szCs w:val="24"/>
        </w:rPr>
      </w:pPr>
      <w:r w:rsidRPr="007B1D31">
        <w:rPr>
          <w:rFonts w:ascii="Palatino Linotype" w:hAnsi="Palatino Linotype"/>
          <w:sz w:val="24"/>
          <w:szCs w:val="24"/>
        </w:rPr>
        <w:t xml:space="preserve">uzavřeli dne, měsíce a roku níže uvedeného </w:t>
      </w:r>
    </w:p>
    <w:p w:rsidR="00D556E5" w:rsidRPr="007B1D31" w:rsidRDefault="00D556E5" w:rsidP="00D556E5">
      <w:pPr>
        <w:pStyle w:val="Barbora"/>
        <w:jc w:val="center"/>
        <w:rPr>
          <w:rFonts w:ascii="Palatino Linotype" w:hAnsi="Palatino Linotype"/>
          <w:sz w:val="24"/>
          <w:szCs w:val="24"/>
        </w:rPr>
      </w:pPr>
      <w:r w:rsidRPr="007B1D31">
        <w:rPr>
          <w:rFonts w:ascii="Palatino Linotype" w:hAnsi="Palatino Linotype"/>
          <w:sz w:val="24"/>
          <w:szCs w:val="24"/>
        </w:rPr>
        <w:t xml:space="preserve">v souladu s ust. § </w:t>
      </w:r>
      <w:r w:rsidR="007B1D31" w:rsidRPr="007B1D31">
        <w:rPr>
          <w:rFonts w:ascii="Palatino Linotype" w:hAnsi="Palatino Linotype"/>
          <w:sz w:val="24"/>
          <w:szCs w:val="24"/>
        </w:rPr>
        <w:t xml:space="preserve">1746 </w:t>
      </w:r>
      <w:r w:rsidRPr="007B1D31">
        <w:rPr>
          <w:rFonts w:ascii="Palatino Linotype" w:hAnsi="Palatino Linotype"/>
          <w:sz w:val="24"/>
          <w:szCs w:val="24"/>
        </w:rPr>
        <w:t xml:space="preserve"> odst.</w:t>
      </w:r>
      <w:r w:rsidR="0081006A" w:rsidRPr="007B1D31">
        <w:rPr>
          <w:rFonts w:ascii="Palatino Linotype" w:hAnsi="Palatino Linotype"/>
          <w:sz w:val="24"/>
          <w:szCs w:val="24"/>
        </w:rPr>
        <w:t xml:space="preserve"> 2 zák.č. </w:t>
      </w:r>
      <w:r w:rsidR="007B1D31" w:rsidRPr="007B1D31">
        <w:rPr>
          <w:rFonts w:ascii="Palatino Linotype" w:hAnsi="Palatino Linotype"/>
          <w:sz w:val="24"/>
          <w:szCs w:val="24"/>
        </w:rPr>
        <w:t xml:space="preserve">89/2012 </w:t>
      </w:r>
      <w:r w:rsidR="0081006A" w:rsidRPr="007B1D31">
        <w:rPr>
          <w:rFonts w:ascii="Palatino Linotype" w:hAnsi="Palatino Linotype"/>
          <w:sz w:val="24"/>
          <w:szCs w:val="24"/>
        </w:rPr>
        <w:t xml:space="preserve"> Sb., občanský</w:t>
      </w:r>
      <w:r w:rsidRPr="007B1D31">
        <w:rPr>
          <w:rFonts w:ascii="Palatino Linotype" w:hAnsi="Palatino Linotype"/>
          <w:sz w:val="24"/>
          <w:szCs w:val="24"/>
        </w:rPr>
        <w:t xml:space="preserve"> zákoník tuto</w:t>
      </w:r>
    </w:p>
    <w:p w:rsidR="00D556E5" w:rsidRPr="007B1D31" w:rsidRDefault="00D556E5" w:rsidP="00D556E5">
      <w:pPr>
        <w:pStyle w:val="Barbora"/>
        <w:jc w:val="center"/>
        <w:rPr>
          <w:rFonts w:ascii="Palatino Linotype" w:hAnsi="Palatino Linotype"/>
          <w:sz w:val="24"/>
          <w:szCs w:val="24"/>
        </w:rPr>
      </w:pPr>
    </w:p>
    <w:p w:rsidR="0022331A" w:rsidRPr="007B1D31" w:rsidRDefault="00D556E5" w:rsidP="00D556E5">
      <w:pPr>
        <w:pStyle w:val="Barbora"/>
        <w:jc w:val="center"/>
        <w:rPr>
          <w:rFonts w:ascii="Palatino Linotype" w:hAnsi="Palatino Linotype"/>
          <w:b/>
          <w:sz w:val="28"/>
          <w:szCs w:val="28"/>
        </w:rPr>
      </w:pPr>
      <w:r w:rsidRPr="007B1D31">
        <w:rPr>
          <w:rFonts w:ascii="Palatino Linotype" w:hAnsi="Palatino Linotype"/>
          <w:b/>
          <w:sz w:val="28"/>
          <w:szCs w:val="28"/>
        </w:rPr>
        <w:t>smlouvu o rabatu:</w:t>
      </w:r>
    </w:p>
    <w:p w:rsidR="00E456F0" w:rsidRPr="007B1D31" w:rsidRDefault="00E456F0" w:rsidP="00D556E5">
      <w:pPr>
        <w:pStyle w:val="Barbora"/>
        <w:jc w:val="center"/>
        <w:rPr>
          <w:rFonts w:ascii="Palatino Linotype" w:hAnsi="Palatino Linotype"/>
          <w:sz w:val="20"/>
          <w:szCs w:val="20"/>
        </w:rPr>
      </w:pPr>
      <w:r w:rsidRPr="007B1D31">
        <w:rPr>
          <w:rFonts w:ascii="Palatino Linotype" w:hAnsi="Palatino Linotype"/>
          <w:sz w:val="20"/>
          <w:szCs w:val="20"/>
        </w:rPr>
        <w:t>(dále jen „Smlouva“)</w:t>
      </w:r>
    </w:p>
    <w:p w:rsidR="00E456F0" w:rsidRPr="007B1D31" w:rsidRDefault="00E456F0" w:rsidP="00E456F0">
      <w:pPr>
        <w:pStyle w:val="Barbora"/>
        <w:rPr>
          <w:rFonts w:ascii="Palatino Linotype" w:hAnsi="Palatino Linotype"/>
          <w:sz w:val="24"/>
          <w:szCs w:val="24"/>
        </w:rPr>
      </w:pPr>
    </w:p>
    <w:p w:rsidR="00E456F0" w:rsidRPr="007B1D31" w:rsidRDefault="00E456F0" w:rsidP="00E456F0">
      <w:pPr>
        <w:pStyle w:val="Barbora"/>
        <w:jc w:val="center"/>
        <w:rPr>
          <w:rFonts w:ascii="Palatino Linotype" w:hAnsi="Palatino Linotype"/>
          <w:b/>
          <w:sz w:val="24"/>
          <w:szCs w:val="24"/>
        </w:rPr>
      </w:pPr>
      <w:r w:rsidRPr="007B1D31">
        <w:rPr>
          <w:rFonts w:ascii="Palatino Linotype" w:hAnsi="Palatino Linotype"/>
          <w:b/>
          <w:sz w:val="24"/>
          <w:szCs w:val="24"/>
        </w:rPr>
        <w:t>I.</w:t>
      </w:r>
    </w:p>
    <w:p w:rsidR="00E456F0" w:rsidRPr="007B1D31" w:rsidRDefault="00E456F0" w:rsidP="00E456F0">
      <w:pPr>
        <w:pStyle w:val="Barbora"/>
        <w:jc w:val="center"/>
        <w:rPr>
          <w:rFonts w:ascii="Palatino Linotype" w:hAnsi="Palatino Linotype"/>
          <w:b/>
          <w:sz w:val="24"/>
          <w:szCs w:val="24"/>
        </w:rPr>
      </w:pPr>
      <w:r w:rsidRPr="007B1D31">
        <w:rPr>
          <w:rFonts w:ascii="Palatino Linotype" w:hAnsi="Palatino Linotype"/>
          <w:b/>
          <w:sz w:val="24"/>
          <w:szCs w:val="24"/>
        </w:rPr>
        <w:t>Úvodní ustanovení</w:t>
      </w:r>
    </w:p>
    <w:p w:rsidR="00E456F0" w:rsidRPr="007B1D31" w:rsidRDefault="00E456F0" w:rsidP="00E456F0">
      <w:pPr>
        <w:pStyle w:val="Barbora"/>
        <w:rPr>
          <w:rFonts w:ascii="Palatino Linotype" w:hAnsi="Palatino Linotype"/>
          <w:sz w:val="24"/>
          <w:szCs w:val="24"/>
        </w:rPr>
      </w:pPr>
    </w:p>
    <w:p w:rsidR="00E456F0" w:rsidRPr="007B1D31" w:rsidRDefault="00E456F0" w:rsidP="00E456F0">
      <w:pPr>
        <w:pStyle w:val="Barbora"/>
        <w:numPr>
          <w:ilvl w:val="0"/>
          <w:numId w:val="3"/>
        </w:numPr>
        <w:ind w:left="426" w:hanging="426"/>
        <w:rPr>
          <w:rFonts w:ascii="Palatino Linotype" w:hAnsi="Palatino Linotype"/>
          <w:sz w:val="24"/>
          <w:szCs w:val="24"/>
        </w:rPr>
      </w:pPr>
      <w:r w:rsidRPr="007B1D31">
        <w:rPr>
          <w:rFonts w:ascii="Palatino Linotype" w:hAnsi="Palatino Linotype"/>
          <w:sz w:val="24"/>
          <w:szCs w:val="24"/>
        </w:rPr>
        <w:t>Dodavatel je právnickou osobou založenou dle práva</w:t>
      </w:r>
      <w:r w:rsidR="00FC1BED" w:rsidRPr="007B1D31">
        <w:rPr>
          <w:rFonts w:ascii="Palatino Linotype" w:hAnsi="Palatino Linotype"/>
          <w:sz w:val="24"/>
          <w:szCs w:val="24"/>
        </w:rPr>
        <w:t xml:space="preserve"> České republiky, sídlící na území České republiky a poskytující služby či dodávající zboží také subjektům v České republice.</w:t>
      </w:r>
    </w:p>
    <w:p w:rsidR="00DA3F58" w:rsidRPr="007B1D31" w:rsidRDefault="00DA3F58" w:rsidP="00CB05D0">
      <w:pPr>
        <w:pStyle w:val="Barbora"/>
        <w:numPr>
          <w:ilvl w:val="0"/>
          <w:numId w:val="3"/>
        </w:numPr>
        <w:spacing w:before="120"/>
        <w:ind w:left="425" w:hanging="425"/>
        <w:rPr>
          <w:rFonts w:ascii="Palatino Linotype" w:hAnsi="Palatino Linotype"/>
          <w:sz w:val="24"/>
          <w:szCs w:val="24"/>
        </w:rPr>
      </w:pPr>
      <w:r w:rsidRPr="007B1D31">
        <w:rPr>
          <w:rFonts w:ascii="Palatino Linotype" w:hAnsi="Palatino Linotype"/>
          <w:sz w:val="24"/>
          <w:szCs w:val="24"/>
        </w:rPr>
        <w:t>Dodavatel je plátcem daně z přidané hodnoty (DPH).</w:t>
      </w:r>
    </w:p>
    <w:p w:rsidR="00FC1BED" w:rsidRPr="007B1D31" w:rsidRDefault="00FC1BED" w:rsidP="00CB05D0">
      <w:pPr>
        <w:pStyle w:val="Barbora"/>
        <w:numPr>
          <w:ilvl w:val="0"/>
          <w:numId w:val="3"/>
        </w:numPr>
        <w:spacing w:before="120"/>
        <w:ind w:left="425" w:hanging="425"/>
        <w:rPr>
          <w:rFonts w:ascii="Palatino Linotype" w:hAnsi="Palatino Linotype"/>
          <w:sz w:val="24"/>
          <w:szCs w:val="24"/>
        </w:rPr>
      </w:pPr>
      <w:r w:rsidRPr="007B1D31">
        <w:rPr>
          <w:rFonts w:ascii="Palatino Linotype" w:hAnsi="Palatino Linotype"/>
          <w:sz w:val="24"/>
          <w:szCs w:val="24"/>
        </w:rPr>
        <w:t xml:space="preserve">Odběratel je zdravotnickým zařízením </w:t>
      </w:r>
      <w:r w:rsidR="001036CC" w:rsidRPr="007B1D31">
        <w:rPr>
          <w:rFonts w:ascii="Palatino Linotype" w:hAnsi="Palatino Linotype"/>
          <w:sz w:val="24"/>
          <w:szCs w:val="24"/>
        </w:rPr>
        <w:t xml:space="preserve">ve smyslu zák.č. </w:t>
      </w:r>
      <w:r w:rsidR="007B1D31" w:rsidRPr="007B1D31">
        <w:rPr>
          <w:rFonts w:ascii="Palatino Linotype" w:hAnsi="Palatino Linotype"/>
          <w:sz w:val="24"/>
          <w:szCs w:val="24"/>
        </w:rPr>
        <w:t>372/2011</w:t>
      </w:r>
      <w:r w:rsidR="001036CC" w:rsidRPr="007B1D31">
        <w:rPr>
          <w:rFonts w:ascii="Palatino Linotype" w:hAnsi="Palatino Linotype"/>
          <w:sz w:val="24"/>
          <w:szCs w:val="24"/>
        </w:rPr>
        <w:t xml:space="preserve"> Sb., o </w:t>
      </w:r>
      <w:r w:rsidR="007B1D31" w:rsidRPr="007B1D31">
        <w:rPr>
          <w:rFonts w:ascii="Palatino Linotype" w:hAnsi="Palatino Linotype"/>
          <w:sz w:val="24"/>
          <w:szCs w:val="24"/>
        </w:rPr>
        <w:t>zdravotních službách</w:t>
      </w:r>
      <w:r w:rsidR="00DA3F58" w:rsidRPr="007B1D31">
        <w:rPr>
          <w:rFonts w:ascii="Palatino Linotype" w:hAnsi="Palatino Linotype"/>
          <w:sz w:val="24"/>
          <w:szCs w:val="24"/>
        </w:rPr>
        <w:t>.</w:t>
      </w:r>
    </w:p>
    <w:p w:rsidR="00DA3F58" w:rsidRPr="007B1D31" w:rsidRDefault="00DA3F58" w:rsidP="00CB05D0">
      <w:pPr>
        <w:pStyle w:val="Barbora"/>
        <w:numPr>
          <w:ilvl w:val="0"/>
          <w:numId w:val="3"/>
        </w:numPr>
        <w:spacing w:before="120"/>
        <w:ind w:left="425" w:hanging="425"/>
        <w:rPr>
          <w:rFonts w:ascii="Palatino Linotype" w:hAnsi="Palatino Linotype"/>
          <w:sz w:val="24"/>
          <w:szCs w:val="24"/>
        </w:rPr>
      </w:pPr>
      <w:r w:rsidRPr="007B1D31">
        <w:rPr>
          <w:rFonts w:ascii="Palatino Linotype" w:hAnsi="Palatino Linotype"/>
          <w:sz w:val="24"/>
          <w:szCs w:val="24"/>
        </w:rPr>
        <w:t xml:space="preserve">Odběratel </w:t>
      </w:r>
      <w:r w:rsidR="00751726" w:rsidRPr="007B1D31">
        <w:rPr>
          <w:rFonts w:ascii="Palatino Linotype" w:hAnsi="Palatino Linotype"/>
          <w:sz w:val="24"/>
          <w:szCs w:val="24"/>
        </w:rPr>
        <w:t xml:space="preserve">je </w:t>
      </w:r>
      <w:r w:rsidRPr="007B1D31">
        <w:rPr>
          <w:rFonts w:ascii="Palatino Linotype" w:hAnsi="Palatino Linotype"/>
          <w:sz w:val="24"/>
          <w:szCs w:val="24"/>
        </w:rPr>
        <w:t>plátcem daně z přidané hodnoty (DPH).</w:t>
      </w:r>
    </w:p>
    <w:p w:rsidR="008065C7" w:rsidRPr="007B1D31" w:rsidRDefault="008065C7" w:rsidP="00CB05D0">
      <w:pPr>
        <w:pStyle w:val="Barbora"/>
        <w:numPr>
          <w:ilvl w:val="0"/>
          <w:numId w:val="3"/>
        </w:numPr>
        <w:spacing w:before="120"/>
        <w:ind w:left="425" w:hanging="425"/>
        <w:rPr>
          <w:rFonts w:ascii="Palatino Linotype" w:hAnsi="Palatino Linotype"/>
          <w:sz w:val="24"/>
          <w:szCs w:val="24"/>
        </w:rPr>
      </w:pPr>
      <w:r w:rsidRPr="007B1D31">
        <w:rPr>
          <w:rFonts w:ascii="Palatino Linotype" w:hAnsi="Palatino Linotype"/>
          <w:sz w:val="24"/>
          <w:szCs w:val="24"/>
        </w:rPr>
        <w:lastRenderedPageBreak/>
        <w:t xml:space="preserve">Dodavatel a Odběratel se </w:t>
      </w:r>
      <w:r w:rsidR="008C5D53" w:rsidRPr="007B1D31">
        <w:rPr>
          <w:rFonts w:ascii="Palatino Linotype" w:hAnsi="Palatino Linotype"/>
          <w:sz w:val="24"/>
          <w:szCs w:val="24"/>
        </w:rPr>
        <w:t xml:space="preserve">pro vyloučení všech pochybností </w:t>
      </w:r>
      <w:r w:rsidRPr="007B1D31">
        <w:rPr>
          <w:rFonts w:ascii="Palatino Linotype" w:hAnsi="Palatino Linotype"/>
          <w:sz w:val="24"/>
          <w:szCs w:val="24"/>
        </w:rPr>
        <w:t xml:space="preserve">dohodli, že </w:t>
      </w:r>
      <w:r w:rsidR="008C5D53" w:rsidRPr="007B1D31">
        <w:rPr>
          <w:rFonts w:ascii="Palatino Linotype" w:hAnsi="Palatino Linotype"/>
          <w:sz w:val="24"/>
          <w:szCs w:val="24"/>
        </w:rPr>
        <w:t xml:space="preserve">jejich závazkový vztah z této Smlouvy se řídí zák. č. </w:t>
      </w:r>
      <w:r w:rsidR="007B1D31" w:rsidRPr="007B1D31">
        <w:rPr>
          <w:rFonts w:ascii="Palatino Linotype" w:hAnsi="Palatino Linotype"/>
          <w:sz w:val="24"/>
          <w:szCs w:val="24"/>
        </w:rPr>
        <w:t xml:space="preserve">89/2012 </w:t>
      </w:r>
      <w:r w:rsidR="008C5D53" w:rsidRPr="007B1D31">
        <w:rPr>
          <w:rFonts w:ascii="Palatino Linotype" w:hAnsi="Palatino Linotype"/>
          <w:sz w:val="24"/>
          <w:szCs w:val="24"/>
        </w:rPr>
        <w:t>Sb., ob</w:t>
      </w:r>
      <w:r w:rsidR="007B1D31" w:rsidRPr="007B1D31">
        <w:rPr>
          <w:rFonts w:ascii="Palatino Linotype" w:hAnsi="Palatino Linotype"/>
          <w:sz w:val="24"/>
          <w:szCs w:val="24"/>
        </w:rPr>
        <w:t>čanský zákoník</w:t>
      </w:r>
      <w:r w:rsidR="008C5D53" w:rsidRPr="007B1D31">
        <w:rPr>
          <w:rFonts w:ascii="Palatino Linotype" w:hAnsi="Palatino Linotype"/>
          <w:sz w:val="24"/>
          <w:szCs w:val="24"/>
        </w:rPr>
        <w:t>.</w:t>
      </w:r>
    </w:p>
    <w:p w:rsidR="00F14C98" w:rsidRDefault="00F14C98" w:rsidP="00CB05D0">
      <w:pPr>
        <w:pStyle w:val="Barbora"/>
        <w:numPr>
          <w:ilvl w:val="0"/>
          <w:numId w:val="3"/>
        </w:numPr>
        <w:spacing w:before="120"/>
        <w:ind w:left="425" w:hanging="425"/>
        <w:rPr>
          <w:rFonts w:ascii="Palatino Linotype" w:hAnsi="Palatino Linotype"/>
          <w:sz w:val="24"/>
          <w:szCs w:val="24"/>
        </w:rPr>
      </w:pPr>
      <w:r>
        <w:rPr>
          <w:rFonts w:ascii="Palatino Linotype" w:hAnsi="Palatino Linotype"/>
          <w:sz w:val="24"/>
          <w:szCs w:val="24"/>
        </w:rPr>
        <w:t>Tato smlouva nahrazuje Smlouvu o rabatu uzavřenou dne 1. 2. 2014.</w:t>
      </w:r>
    </w:p>
    <w:p w:rsidR="008C5D53" w:rsidRPr="007B1D31" w:rsidRDefault="0081006A" w:rsidP="00CB05D0">
      <w:pPr>
        <w:pStyle w:val="Barbora"/>
        <w:numPr>
          <w:ilvl w:val="0"/>
          <w:numId w:val="3"/>
        </w:numPr>
        <w:spacing w:before="120"/>
        <w:ind w:left="425" w:hanging="425"/>
        <w:rPr>
          <w:rFonts w:ascii="Palatino Linotype" w:hAnsi="Palatino Linotype"/>
          <w:sz w:val="24"/>
          <w:szCs w:val="24"/>
        </w:rPr>
      </w:pPr>
      <w:r w:rsidRPr="007B1D31">
        <w:rPr>
          <w:rFonts w:ascii="Palatino Linotype" w:hAnsi="Palatino Linotype"/>
          <w:sz w:val="24"/>
          <w:szCs w:val="24"/>
        </w:rPr>
        <w:t xml:space="preserve">Dodavatel </w:t>
      </w:r>
      <w:r w:rsidR="00EA5F82" w:rsidRPr="007B1D31">
        <w:rPr>
          <w:rFonts w:ascii="Palatino Linotype" w:hAnsi="Palatino Linotype"/>
          <w:sz w:val="24"/>
          <w:szCs w:val="24"/>
        </w:rPr>
        <w:t xml:space="preserve">pravidelně dodává Odběrateli </w:t>
      </w:r>
      <w:r w:rsidR="00A249EB" w:rsidRPr="007B1D31">
        <w:rPr>
          <w:rFonts w:ascii="Palatino Linotype" w:hAnsi="Palatino Linotype"/>
          <w:sz w:val="24"/>
          <w:szCs w:val="24"/>
        </w:rPr>
        <w:t>léčivé přípravky</w:t>
      </w:r>
      <w:r w:rsidR="00990B86" w:rsidRPr="007B1D31">
        <w:rPr>
          <w:rFonts w:ascii="Palatino Linotype" w:hAnsi="Palatino Linotype"/>
          <w:sz w:val="24"/>
          <w:szCs w:val="24"/>
        </w:rPr>
        <w:t xml:space="preserve"> (dále jen „Zboží“)</w:t>
      </w:r>
      <w:r w:rsidR="00D5783B" w:rsidRPr="007B1D31">
        <w:rPr>
          <w:rFonts w:ascii="Palatino Linotype" w:hAnsi="Palatino Linotype"/>
          <w:sz w:val="24"/>
          <w:szCs w:val="24"/>
        </w:rPr>
        <w:t>, a to dle podmínek objednávání, dodávání, způsobu a výše hrazení dohodnuté kupní ceny</w:t>
      </w:r>
      <w:r w:rsidR="00D9464C" w:rsidRPr="007B1D31">
        <w:rPr>
          <w:rFonts w:ascii="Palatino Linotype" w:hAnsi="Palatino Linotype"/>
          <w:sz w:val="24"/>
          <w:szCs w:val="24"/>
        </w:rPr>
        <w:t xml:space="preserve"> dohodnutých v Kupní smlouvě</w:t>
      </w:r>
      <w:r w:rsidR="00E77220" w:rsidRPr="007B1D31">
        <w:rPr>
          <w:rFonts w:ascii="Palatino Linotype" w:hAnsi="Palatino Linotype"/>
          <w:sz w:val="24"/>
          <w:szCs w:val="24"/>
        </w:rPr>
        <w:t>.</w:t>
      </w:r>
    </w:p>
    <w:p w:rsidR="00541441" w:rsidRPr="007B1D31" w:rsidRDefault="005A7D3E" w:rsidP="00CB05D0">
      <w:pPr>
        <w:pStyle w:val="Barbora"/>
        <w:numPr>
          <w:ilvl w:val="0"/>
          <w:numId w:val="3"/>
        </w:numPr>
        <w:spacing w:before="120"/>
        <w:ind w:left="425" w:hanging="425"/>
        <w:rPr>
          <w:rFonts w:ascii="Palatino Linotype" w:hAnsi="Palatino Linotype"/>
          <w:sz w:val="24"/>
          <w:szCs w:val="24"/>
        </w:rPr>
      </w:pPr>
      <w:r w:rsidRPr="007B1D31">
        <w:rPr>
          <w:rFonts w:ascii="Palatino Linotype" w:hAnsi="Palatino Linotype"/>
          <w:sz w:val="24"/>
          <w:szCs w:val="24"/>
        </w:rPr>
        <w:t>Na základě průběhu dosavadní spolupráce mezi Dodavatelem a Odběratelem</w:t>
      </w:r>
      <w:r w:rsidR="00A11694" w:rsidRPr="007B1D31">
        <w:rPr>
          <w:rFonts w:ascii="Palatino Linotype" w:hAnsi="Palatino Linotype"/>
          <w:sz w:val="24"/>
          <w:szCs w:val="24"/>
        </w:rPr>
        <w:t>, řádné</w:t>
      </w:r>
      <w:r w:rsidR="00EE5F72" w:rsidRPr="007B1D31">
        <w:rPr>
          <w:rFonts w:ascii="Palatino Linotype" w:hAnsi="Palatino Linotype"/>
          <w:sz w:val="24"/>
          <w:szCs w:val="24"/>
        </w:rPr>
        <w:t>ho</w:t>
      </w:r>
      <w:r w:rsidR="00A11694" w:rsidRPr="007B1D31">
        <w:rPr>
          <w:rFonts w:ascii="Palatino Linotype" w:hAnsi="Palatino Linotype"/>
          <w:sz w:val="24"/>
          <w:szCs w:val="24"/>
        </w:rPr>
        <w:t xml:space="preserve"> plnění dohodnutých podmínek spolupráce, a za účelem rozvoje další spolupráce v budoucnu se Dodavatel a Odběratel dohodli na </w:t>
      </w:r>
      <w:r w:rsidR="00990B86" w:rsidRPr="007B1D31">
        <w:rPr>
          <w:rFonts w:ascii="Palatino Linotype" w:hAnsi="Palatino Linotype"/>
          <w:sz w:val="24"/>
          <w:szCs w:val="24"/>
        </w:rPr>
        <w:t xml:space="preserve">užití </w:t>
      </w:r>
      <w:r w:rsidR="00EE5F72" w:rsidRPr="007B1D31">
        <w:rPr>
          <w:rFonts w:ascii="Palatino Linotype" w:hAnsi="Palatino Linotype"/>
          <w:sz w:val="24"/>
          <w:szCs w:val="24"/>
        </w:rPr>
        <w:t xml:space="preserve">níže uvedených </w:t>
      </w:r>
      <w:r w:rsidR="00990B86" w:rsidRPr="007B1D31">
        <w:rPr>
          <w:rFonts w:ascii="Palatino Linotype" w:hAnsi="Palatino Linotype"/>
          <w:sz w:val="24"/>
          <w:szCs w:val="24"/>
        </w:rPr>
        <w:t xml:space="preserve">nástrojů při dodávání </w:t>
      </w:r>
      <w:r w:rsidR="00541441" w:rsidRPr="007B1D31">
        <w:rPr>
          <w:rFonts w:ascii="Palatino Linotype" w:hAnsi="Palatino Linotype"/>
          <w:sz w:val="24"/>
          <w:szCs w:val="24"/>
        </w:rPr>
        <w:t>Zboží.</w:t>
      </w:r>
    </w:p>
    <w:p w:rsidR="003C3149" w:rsidRPr="003C3149" w:rsidRDefault="00541441" w:rsidP="003C3149">
      <w:pPr>
        <w:pStyle w:val="Barbora"/>
        <w:numPr>
          <w:ilvl w:val="0"/>
          <w:numId w:val="3"/>
        </w:numPr>
        <w:spacing w:before="120"/>
        <w:ind w:left="425" w:hanging="425"/>
        <w:rPr>
          <w:rFonts w:ascii="Palatino Linotype" w:hAnsi="Palatino Linotype"/>
          <w:sz w:val="24"/>
          <w:szCs w:val="24"/>
        </w:rPr>
      </w:pPr>
      <w:r w:rsidRPr="007B1D31">
        <w:rPr>
          <w:rFonts w:ascii="Palatino Linotype" w:hAnsi="Palatino Linotype"/>
          <w:sz w:val="24"/>
          <w:szCs w:val="24"/>
        </w:rPr>
        <w:t xml:space="preserve">Dodavatel i Odběratel shodně prohlašují, že jejich úmyslem, ani účelem této Smlouvy není obcházení jakýchkoli zákonných ustanovení, </w:t>
      </w:r>
      <w:r w:rsidR="00776B3F" w:rsidRPr="007B1D31">
        <w:rPr>
          <w:rFonts w:ascii="Palatino Linotype" w:hAnsi="Palatino Linotype"/>
          <w:sz w:val="24"/>
          <w:szCs w:val="24"/>
        </w:rPr>
        <w:t xml:space="preserve">poskytování darů, </w:t>
      </w:r>
      <w:r w:rsidRPr="007B1D31">
        <w:rPr>
          <w:rFonts w:ascii="Palatino Linotype" w:hAnsi="Palatino Linotype"/>
          <w:sz w:val="24"/>
          <w:szCs w:val="24"/>
        </w:rPr>
        <w:t>ani krácení či vyhýbání se plnění daňové povinnosti.</w:t>
      </w:r>
      <w:r w:rsidR="00A11694" w:rsidRPr="007B1D31">
        <w:rPr>
          <w:rFonts w:ascii="Palatino Linotype" w:hAnsi="Palatino Linotype"/>
          <w:sz w:val="24"/>
          <w:szCs w:val="24"/>
        </w:rPr>
        <w:t xml:space="preserve"> </w:t>
      </w:r>
      <w:r w:rsidR="00776B3F" w:rsidRPr="007B1D31">
        <w:rPr>
          <w:rFonts w:ascii="Palatino Linotype" w:hAnsi="Palatino Linotype"/>
          <w:sz w:val="24"/>
          <w:szCs w:val="24"/>
        </w:rPr>
        <w:t xml:space="preserve">Pokud by se v budoucnu ukázalo, že příslušný orgán státní správy, samosprávy, či </w:t>
      </w:r>
      <w:r w:rsidR="00232254" w:rsidRPr="007B1D31">
        <w:rPr>
          <w:rFonts w:ascii="Palatino Linotype" w:hAnsi="Palatino Linotype"/>
          <w:sz w:val="24"/>
          <w:szCs w:val="24"/>
        </w:rPr>
        <w:t xml:space="preserve">soudní moci hodnotí níže uvedené nástroje při dodávání Zboží </w:t>
      </w:r>
      <w:r w:rsidR="00FB5AD6" w:rsidRPr="007B1D31">
        <w:rPr>
          <w:rFonts w:ascii="Palatino Linotype" w:hAnsi="Palatino Linotype"/>
          <w:sz w:val="24"/>
          <w:szCs w:val="24"/>
        </w:rPr>
        <w:t xml:space="preserve">jako obcházení určitých zákonných ustanovení, poskytování darů, a/nebo krácení či vyhýbání se plnění daňové povinnosti, zavazují se Smluvní strany </w:t>
      </w:r>
      <w:r w:rsidR="00564841" w:rsidRPr="007B1D31">
        <w:rPr>
          <w:rFonts w:ascii="Palatino Linotype" w:hAnsi="Palatino Linotype"/>
          <w:sz w:val="24"/>
          <w:szCs w:val="24"/>
        </w:rPr>
        <w:t>od používání takových nástrojů při dodávání Zboží up</w:t>
      </w:r>
      <w:r w:rsidR="00CB05D0" w:rsidRPr="007B1D31">
        <w:rPr>
          <w:rFonts w:ascii="Palatino Linotype" w:hAnsi="Palatino Linotype"/>
          <w:sz w:val="24"/>
          <w:szCs w:val="24"/>
        </w:rPr>
        <w:t>ustit a závadný stav bez zbytečného odkladu odstranit.</w:t>
      </w:r>
    </w:p>
    <w:p w:rsidR="00CB05D0" w:rsidRPr="007B1D31" w:rsidRDefault="00CB05D0" w:rsidP="00CB05D0">
      <w:pPr>
        <w:pStyle w:val="Barbora"/>
        <w:rPr>
          <w:rFonts w:ascii="Palatino Linotype" w:hAnsi="Palatino Linotype"/>
          <w:sz w:val="24"/>
          <w:szCs w:val="24"/>
        </w:rPr>
      </w:pPr>
    </w:p>
    <w:p w:rsidR="00CB05D0" w:rsidRPr="007B1D31" w:rsidRDefault="00CB05D0" w:rsidP="00CB05D0">
      <w:pPr>
        <w:pStyle w:val="Barbora"/>
        <w:jc w:val="center"/>
        <w:rPr>
          <w:rFonts w:ascii="Palatino Linotype" w:hAnsi="Palatino Linotype"/>
          <w:b/>
          <w:sz w:val="24"/>
          <w:szCs w:val="24"/>
        </w:rPr>
      </w:pPr>
      <w:r w:rsidRPr="007B1D31">
        <w:rPr>
          <w:rFonts w:ascii="Palatino Linotype" w:hAnsi="Palatino Linotype"/>
          <w:b/>
          <w:sz w:val="24"/>
          <w:szCs w:val="24"/>
        </w:rPr>
        <w:t>II.</w:t>
      </w:r>
    </w:p>
    <w:p w:rsidR="00CB05D0" w:rsidRPr="007B1D31" w:rsidRDefault="00CB05D0" w:rsidP="00CB05D0">
      <w:pPr>
        <w:pStyle w:val="Barbora"/>
        <w:jc w:val="center"/>
        <w:rPr>
          <w:rFonts w:ascii="Palatino Linotype" w:hAnsi="Palatino Linotype"/>
          <w:b/>
          <w:sz w:val="24"/>
          <w:szCs w:val="24"/>
        </w:rPr>
      </w:pPr>
      <w:r w:rsidRPr="007B1D31">
        <w:rPr>
          <w:rFonts w:ascii="Palatino Linotype" w:hAnsi="Palatino Linotype"/>
          <w:b/>
          <w:sz w:val="24"/>
          <w:szCs w:val="24"/>
        </w:rPr>
        <w:t>Nástroje při dodávání Zboží</w:t>
      </w:r>
    </w:p>
    <w:p w:rsidR="00CB05D0" w:rsidRPr="007B1D31" w:rsidRDefault="00CB05D0" w:rsidP="00CB05D0">
      <w:pPr>
        <w:pStyle w:val="Barbora"/>
        <w:jc w:val="center"/>
        <w:rPr>
          <w:rFonts w:ascii="Palatino Linotype" w:hAnsi="Palatino Linotype"/>
          <w:b/>
          <w:sz w:val="24"/>
          <w:szCs w:val="24"/>
        </w:rPr>
      </w:pPr>
    </w:p>
    <w:p w:rsidR="00CB05D0" w:rsidRPr="007B1D31" w:rsidRDefault="00BD37B0" w:rsidP="00CB05D0">
      <w:pPr>
        <w:pStyle w:val="Barbora"/>
        <w:numPr>
          <w:ilvl w:val="0"/>
          <w:numId w:val="4"/>
        </w:numPr>
        <w:ind w:left="426" w:hanging="426"/>
        <w:rPr>
          <w:rFonts w:ascii="Palatino Linotype" w:hAnsi="Palatino Linotype"/>
          <w:sz w:val="24"/>
          <w:szCs w:val="24"/>
        </w:rPr>
      </w:pPr>
      <w:r w:rsidRPr="007B1D31">
        <w:rPr>
          <w:rFonts w:ascii="Palatino Linotype" w:hAnsi="Palatino Linotype"/>
          <w:sz w:val="24"/>
          <w:szCs w:val="24"/>
        </w:rPr>
        <w:t xml:space="preserve">Dodavatel </w:t>
      </w:r>
      <w:r w:rsidR="005969F7" w:rsidRPr="007B1D31">
        <w:rPr>
          <w:rFonts w:ascii="Palatino Linotype" w:hAnsi="Palatino Linotype"/>
          <w:sz w:val="24"/>
          <w:szCs w:val="24"/>
        </w:rPr>
        <w:t xml:space="preserve">a Odběratel se dohodli, že Dodavatel poskytne Odběrateli </w:t>
      </w:r>
      <w:r w:rsidR="00992B35" w:rsidRPr="00992B35">
        <w:t>xxxxxxxxxxxxxxxxxxx</w:t>
      </w:r>
      <w:r w:rsidR="004B56E9" w:rsidRPr="007B1D31">
        <w:rPr>
          <w:rFonts w:ascii="Palatino Linotype" w:hAnsi="Palatino Linotype"/>
          <w:sz w:val="24"/>
          <w:szCs w:val="24"/>
        </w:rPr>
        <w:t xml:space="preserve">, objedná-li Odběratel </w:t>
      </w:r>
      <w:r w:rsidR="00D9464C" w:rsidRPr="007B1D31">
        <w:rPr>
          <w:rFonts w:ascii="Palatino Linotype" w:hAnsi="Palatino Linotype"/>
          <w:sz w:val="24"/>
          <w:szCs w:val="24"/>
        </w:rPr>
        <w:t xml:space="preserve">na základě Kupní smlouvy </w:t>
      </w:r>
      <w:r w:rsidR="007B21CD" w:rsidRPr="007B1D31">
        <w:rPr>
          <w:rFonts w:ascii="Palatino Linotype" w:hAnsi="Palatino Linotype"/>
          <w:sz w:val="24"/>
          <w:szCs w:val="24"/>
        </w:rPr>
        <w:t>v rámci jedné objed</w:t>
      </w:r>
      <w:r w:rsidR="00B72ED5" w:rsidRPr="007B1D31">
        <w:rPr>
          <w:rFonts w:ascii="Palatino Linotype" w:hAnsi="Palatino Linotype"/>
          <w:sz w:val="24"/>
          <w:szCs w:val="24"/>
        </w:rPr>
        <w:t>n</w:t>
      </w:r>
      <w:r w:rsidR="007B21CD" w:rsidRPr="007B1D31">
        <w:rPr>
          <w:rFonts w:ascii="Palatino Linotype" w:hAnsi="Palatino Linotype"/>
          <w:sz w:val="24"/>
          <w:szCs w:val="24"/>
        </w:rPr>
        <w:t xml:space="preserve">ávky </w:t>
      </w:r>
      <w:r w:rsidR="004B56E9" w:rsidRPr="007B1D31">
        <w:rPr>
          <w:rFonts w:ascii="Palatino Linotype" w:hAnsi="Palatino Linotype"/>
          <w:sz w:val="24"/>
          <w:szCs w:val="24"/>
        </w:rPr>
        <w:t xml:space="preserve">dodání </w:t>
      </w:r>
      <w:r w:rsidR="00FC0B8E" w:rsidRPr="007B1D31">
        <w:rPr>
          <w:rFonts w:ascii="Palatino Linotype" w:hAnsi="Palatino Linotype"/>
          <w:sz w:val="24"/>
          <w:szCs w:val="24"/>
        </w:rPr>
        <w:t xml:space="preserve">určitého konkrétního druhu </w:t>
      </w:r>
      <w:r w:rsidRPr="007B1D31">
        <w:rPr>
          <w:rFonts w:ascii="Palatino Linotype" w:hAnsi="Palatino Linotype"/>
          <w:sz w:val="24"/>
          <w:szCs w:val="24"/>
        </w:rPr>
        <w:t>Zboží</w:t>
      </w:r>
      <w:r w:rsidR="004B56E9" w:rsidRPr="007B1D31">
        <w:rPr>
          <w:rFonts w:ascii="Palatino Linotype" w:hAnsi="Palatino Linotype"/>
          <w:sz w:val="24"/>
          <w:szCs w:val="24"/>
        </w:rPr>
        <w:t xml:space="preserve"> v</w:t>
      </w:r>
      <w:r w:rsidR="00656915" w:rsidRPr="007B1D31">
        <w:rPr>
          <w:rFonts w:ascii="Palatino Linotype" w:hAnsi="Palatino Linotype"/>
          <w:sz w:val="24"/>
          <w:szCs w:val="24"/>
        </w:rPr>
        <w:t>e stanoveném</w:t>
      </w:r>
      <w:r w:rsidR="004B56E9" w:rsidRPr="007B1D31">
        <w:rPr>
          <w:rFonts w:ascii="Palatino Linotype" w:hAnsi="Palatino Linotype"/>
          <w:sz w:val="24"/>
          <w:szCs w:val="24"/>
        </w:rPr>
        <w:t xml:space="preserve"> množství</w:t>
      </w:r>
      <w:r w:rsidR="00156A87" w:rsidRPr="007B1D31">
        <w:rPr>
          <w:rFonts w:ascii="Palatino Linotype" w:hAnsi="Palatino Linotype"/>
          <w:sz w:val="24"/>
          <w:szCs w:val="24"/>
        </w:rPr>
        <w:t xml:space="preserve">. </w:t>
      </w:r>
      <w:r w:rsidR="00992B35" w:rsidRPr="00992B35">
        <w:t>xxxxxxxxxxxxxxxxxxx xxxxxxxxxxxxxxxxxxx xxxxxxxxxxxxxxxxxxx xxxxxxxxxxxxxxxxxxx xxxxxxxxxxxxxxxxxxx xxxxxxxxxxxxxxxxxxx</w:t>
      </w:r>
      <w:r w:rsidR="007A47E3" w:rsidRPr="007B1D31">
        <w:rPr>
          <w:rFonts w:ascii="Palatino Linotype" w:hAnsi="Palatino Linotype"/>
          <w:sz w:val="24"/>
          <w:szCs w:val="24"/>
        </w:rPr>
        <w:t xml:space="preserve">. </w:t>
      </w:r>
    </w:p>
    <w:p w:rsidR="00906CDB" w:rsidRPr="00482B0C" w:rsidRDefault="00DD4F34" w:rsidP="00906CDB">
      <w:pPr>
        <w:pStyle w:val="Odstavecseseznamem"/>
        <w:numPr>
          <w:ilvl w:val="0"/>
          <w:numId w:val="8"/>
        </w:numPr>
        <w:rPr>
          <w:rFonts w:ascii="Palatino Linotype" w:hAnsi="Palatino Linotype"/>
          <w:sz w:val="24"/>
          <w:szCs w:val="24"/>
        </w:rPr>
      </w:pPr>
      <w:r w:rsidRPr="00482B0C">
        <w:rPr>
          <w:rFonts w:ascii="Palatino Linotype" w:hAnsi="Palatino Linotype"/>
          <w:sz w:val="24"/>
          <w:szCs w:val="24"/>
        </w:rPr>
        <w:t xml:space="preserve">Smluvní strany se dohodly, že </w:t>
      </w:r>
      <w:r w:rsidR="00992B35" w:rsidRPr="00992B35">
        <w:rPr>
          <w:rFonts w:ascii="Times New Roman" w:hAnsi="Times New Roman"/>
        </w:rPr>
        <w:t>xxxxxxxxxxxxxxxxxxx xxxxxxxxxxxxxxxxxxx xxxxxxxxxxxxxxxxxxx xxxxxxxxxxxxxxxxxxx xxxxxxxxxxxxxxxxxxx xxxxxxxxxxxxxxxxxxx xxxxxxxxxxxxxxxxxxx xxxxxxxxxxxxxxxxxxx</w:t>
      </w:r>
      <w:r w:rsidR="00992B35">
        <w:rPr>
          <w:rFonts w:ascii="Times New Roman" w:hAnsi="Times New Roman"/>
        </w:rPr>
        <w:t>.</w:t>
      </w:r>
    </w:p>
    <w:p w:rsidR="00F67636" w:rsidRPr="007B1D31" w:rsidRDefault="00073280" w:rsidP="00586630">
      <w:pPr>
        <w:pStyle w:val="Barbora"/>
        <w:numPr>
          <w:ilvl w:val="0"/>
          <w:numId w:val="4"/>
        </w:numPr>
        <w:spacing w:before="120"/>
        <w:ind w:left="426" w:hanging="426"/>
        <w:rPr>
          <w:rFonts w:ascii="Palatino Linotype" w:hAnsi="Palatino Linotype"/>
          <w:sz w:val="24"/>
          <w:szCs w:val="24"/>
        </w:rPr>
      </w:pPr>
      <w:r w:rsidRPr="007B1D31">
        <w:rPr>
          <w:rFonts w:ascii="Palatino Linotype" w:hAnsi="Palatino Linotype"/>
          <w:sz w:val="24"/>
          <w:szCs w:val="24"/>
        </w:rPr>
        <w:t xml:space="preserve">Dodavatel a Odběratel se dohodli, že </w:t>
      </w:r>
      <w:r w:rsidR="00910883" w:rsidRPr="007B1D31">
        <w:rPr>
          <w:rFonts w:ascii="Palatino Linotype" w:hAnsi="Palatino Linotype"/>
          <w:sz w:val="24"/>
          <w:szCs w:val="24"/>
        </w:rPr>
        <w:t xml:space="preserve">Dodavatel </w:t>
      </w:r>
      <w:r w:rsidR="00161864" w:rsidRPr="007B1D31">
        <w:rPr>
          <w:rFonts w:ascii="Palatino Linotype" w:hAnsi="Palatino Linotype"/>
          <w:sz w:val="24"/>
          <w:szCs w:val="24"/>
        </w:rPr>
        <w:t xml:space="preserve">každou dodávku Zboží opatří dodacím listem, v němž bude uveden každý určitý konkrétní druh dodaného </w:t>
      </w:r>
      <w:r w:rsidR="006E584E" w:rsidRPr="007B1D31">
        <w:rPr>
          <w:rFonts w:ascii="Palatino Linotype" w:hAnsi="Palatino Linotype"/>
          <w:sz w:val="24"/>
          <w:szCs w:val="24"/>
        </w:rPr>
        <w:t>Z</w:t>
      </w:r>
      <w:r w:rsidR="00161864" w:rsidRPr="007B1D31">
        <w:rPr>
          <w:rFonts w:ascii="Palatino Linotype" w:hAnsi="Palatino Linotype"/>
          <w:sz w:val="24"/>
          <w:szCs w:val="24"/>
        </w:rPr>
        <w:t>b</w:t>
      </w:r>
      <w:r w:rsidR="006B3BB1" w:rsidRPr="007B1D31">
        <w:rPr>
          <w:rFonts w:ascii="Palatino Linotype" w:hAnsi="Palatino Linotype"/>
          <w:sz w:val="24"/>
          <w:szCs w:val="24"/>
        </w:rPr>
        <w:t xml:space="preserve">oží, jeho měrná jednotka (např. </w:t>
      </w:r>
      <w:r w:rsidR="00AA3D66" w:rsidRPr="007B1D31">
        <w:rPr>
          <w:rFonts w:ascii="Palatino Linotype" w:hAnsi="Palatino Linotype"/>
          <w:sz w:val="24"/>
          <w:szCs w:val="24"/>
        </w:rPr>
        <w:t>kus, litr, kilogram apod.), počet dodaných měrných jednotek</w:t>
      </w:r>
      <w:r w:rsidR="00733444" w:rsidRPr="007B1D31">
        <w:rPr>
          <w:rFonts w:ascii="Palatino Linotype" w:hAnsi="Palatino Linotype"/>
          <w:sz w:val="24"/>
          <w:szCs w:val="24"/>
        </w:rPr>
        <w:t>,</w:t>
      </w:r>
      <w:r w:rsidR="00AA3D66" w:rsidRPr="007B1D31">
        <w:rPr>
          <w:rFonts w:ascii="Palatino Linotype" w:hAnsi="Palatino Linotype"/>
          <w:sz w:val="24"/>
          <w:szCs w:val="24"/>
        </w:rPr>
        <w:t xml:space="preserve"> způsob balení</w:t>
      </w:r>
      <w:r w:rsidR="00733444" w:rsidRPr="007B1D31">
        <w:rPr>
          <w:rFonts w:ascii="Palatino Linotype" w:hAnsi="Palatino Linotype"/>
          <w:sz w:val="24"/>
          <w:szCs w:val="24"/>
        </w:rPr>
        <w:t xml:space="preserve"> a způsob dodání Zboží, avšak bez uvedení i jen jednotkové ceny Zboží.</w:t>
      </w:r>
    </w:p>
    <w:p w:rsidR="00F67636" w:rsidRPr="007B1D31" w:rsidRDefault="00733444" w:rsidP="00586630">
      <w:pPr>
        <w:pStyle w:val="Barbora"/>
        <w:numPr>
          <w:ilvl w:val="0"/>
          <w:numId w:val="4"/>
        </w:numPr>
        <w:spacing w:before="120"/>
        <w:ind w:left="426" w:hanging="426"/>
        <w:rPr>
          <w:rFonts w:ascii="Palatino Linotype" w:hAnsi="Palatino Linotype"/>
          <w:sz w:val="24"/>
          <w:szCs w:val="24"/>
        </w:rPr>
      </w:pPr>
      <w:r w:rsidRPr="007B1D31">
        <w:rPr>
          <w:rFonts w:ascii="Palatino Linotype" w:hAnsi="Palatino Linotype"/>
          <w:sz w:val="24"/>
          <w:szCs w:val="24"/>
        </w:rPr>
        <w:t>Dodavatel a Odběratel se dohodli, že po dodání Zboží dle každé jedn</w:t>
      </w:r>
      <w:r w:rsidR="00A5310D" w:rsidRPr="007B1D31">
        <w:rPr>
          <w:rFonts w:ascii="Palatino Linotype" w:hAnsi="Palatino Linotype"/>
          <w:sz w:val="24"/>
          <w:szCs w:val="24"/>
        </w:rPr>
        <w:t xml:space="preserve">é </w:t>
      </w:r>
      <w:r w:rsidRPr="007B1D31">
        <w:rPr>
          <w:rFonts w:ascii="Palatino Linotype" w:hAnsi="Palatino Linotype"/>
          <w:sz w:val="24"/>
          <w:szCs w:val="24"/>
        </w:rPr>
        <w:t>objednávky</w:t>
      </w:r>
      <w:r w:rsidR="00A5310D" w:rsidRPr="007B1D31">
        <w:rPr>
          <w:rFonts w:ascii="Palatino Linotype" w:hAnsi="Palatino Linotype"/>
          <w:sz w:val="24"/>
          <w:szCs w:val="24"/>
        </w:rPr>
        <w:t xml:space="preserve"> vystaví Dodavatel fakturu – daňový doklad pro účely úhrad</w:t>
      </w:r>
      <w:r w:rsidR="00E00CA5" w:rsidRPr="007B1D31">
        <w:rPr>
          <w:rFonts w:ascii="Palatino Linotype" w:hAnsi="Palatino Linotype"/>
          <w:sz w:val="24"/>
          <w:szCs w:val="24"/>
        </w:rPr>
        <w:t>y</w:t>
      </w:r>
      <w:r w:rsidR="00A5310D" w:rsidRPr="007B1D31">
        <w:rPr>
          <w:rFonts w:ascii="Palatino Linotype" w:hAnsi="Palatino Linotype"/>
          <w:sz w:val="24"/>
          <w:szCs w:val="24"/>
        </w:rPr>
        <w:t xml:space="preserve"> kupní ceny dohodnuté v</w:t>
      </w:r>
      <w:r w:rsidR="006E584E" w:rsidRPr="007B1D31">
        <w:rPr>
          <w:rFonts w:ascii="Palatino Linotype" w:hAnsi="Palatino Linotype"/>
          <w:sz w:val="24"/>
          <w:szCs w:val="24"/>
        </w:rPr>
        <w:t> Kupní smlouvě.</w:t>
      </w:r>
    </w:p>
    <w:p w:rsidR="00F67636" w:rsidRDefault="00992B35" w:rsidP="00586630">
      <w:pPr>
        <w:pStyle w:val="Barbora"/>
        <w:numPr>
          <w:ilvl w:val="0"/>
          <w:numId w:val="4"/>
        </w:numPr>
        <w:spacing w:before="120"/>
        <w:ind w:left="426" w:hanging="426"/>
        <w:rPr>
          <w:rFonts w:ascii="Palatino Linotype" w:hAnsi="Palatino Linotype"/>
          <w:sz w:val="24"/>
          <w:szCs w:val="24"/>
        </w:rPr>
      </w:pPr>
      <w:r w:rsidRPr="00992B35">
        <w:lastRenderedPageBreak/>
        <w:t>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w:t>
      </w:r>
      <w:r w:rsidR="00142628">
        <w:rPr>
          <w:rFonts w:ascii="Palatino Linotype" w:hAnsi="Palatino Linotype"/>
          <w:sz w:val="24"/>
          <w:szCs w:val="24"/>
        </w:rPr>
        <w:t>.</w:t>
      </w:r>
    </w:p>
    <w:p w:rsidR="00482B0C" w:rsidRPr="007B1D31" w:rsidRDefault="00482B0C" w:rsidP="00586630">
      <w:pPr>
        <w:pStyle w:val="Barbora"/>
        <w:numPr>
          <w:ilvl w:val="0"/>
          <w:numId w:val="4"/>
        </w:numPr>
        <w:spacing w:before="120"/>
        <w:ind w:left="426" w:hanging="426"/>
        <w:rPr>
          <w:rFonts w:ascii="Palatino Linotype" w:hAnsi="Palatino Linotype"/>
          <w:sz w:val="24"/>
          <w:szCs w:val="24"/>
        </w:rPr>
      </w:pPr>
      <w:r w:rsidRPr="007B1D31">
        <w:rPr>
          <w:rFonts w:ascii="Palatino Linotype" w:hAnsi="Palatino Linotype"/>
          <w:sz w:val="24"/>
          <w:szCs w:val="24"/>
        </w:rPr>
        <w:t>Dodavatel a Odběratel se dohodli</w:t>
      </w:r>
      <w:r w:rsidRPr="00482B0C">
        <w:rPr>
          <w:rFonts w:ascii="Palatino Linotype" w:hAnsi="Palatino Linotype"/>
          <w:sz w:val="24"/>
          <w:szCs w:val="24"/>
        </w:rPr>
        <w:t xml:space="preserve">, že </w:t>
      </w:r>
      <w:r w:rsidR="00992B35" w:rsidRPr="00992B35">
        <w:t>xxxxxxxxxxxxxxxxxxx xxxxxxxxxxxxxxxxxxx xxxxxxxxxxxxxxxxxxx xxxxxxxxxxxxxxxxxxx xxxxxxxxxxxxxxxxxxx xxxxxxxxxxxxxxxxxxx xxxxxxxxxxxxxxxxxxx xxxxxxxxxxxxxxxxxxx xxxxxxxxxxxxxxxxxxx</w:t>
      </w:r>
      <w:r w:rsidR="00992B35">
        <w:t>.</w:t>
      </w:r>
    </w:p>
    <w:p w:rsidR="0090120E" w:rsidRPr="007B1D31" w:rsidRDefault="00992B35" w:rsidP="00586630">
      <w:pPr>
        <w:pStyle w:val="Barbora"/>
        <w:numPr>
          <w:ilvl w:val="0"/>
          <w:numId w:val="4"/>
        </w:numPr>
        <w:spacing w:before="120"/>
        <w:ind w:left="426" w:hanging="426"/>
        <w:rPr>
          <w:rFonts w:ascii="Palatino Linotype" w:hAnsi="Palatino Linotype"/>
          <w:sz w:val="24"/>
          <w:szCs w:val="24"/>
        </w:rPr>
      </w:pPr>
      <w:r w:rsidRPr="00992B35">
        <w:t>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w:t>
      </w:r>
      <w:r w:rsidR="00447B8F">
        <w:rPr>
          <w:rFonts w:ascii="Palatino Linotype" w:hAnsi="Palatino Linotype"/>
          <w:sz w:val="24"/>
          <w:szCs w:val="24"/>
        </w:rPr>
        <w:t>.</w:t>
      </w:r>
    </w:p>
    <w:p w:rsidR="008436A0" w:rsidRPr="007B1D31" w:rsidRDefault="00992B35" w:rsidP="00CD5F3E">
      <w:pPr>
        <w:pStyle w:val="Barbora"/>
        <w:numPr>
          <w:ilvl w:val="0"/>
          <w:numId w:val="4"/>
        </w:numPr>
        <w:spacing w:before="120"/>
        <w:ind w:left="426" w:hanging="426"/>
        <w:rPr>
          <w:rFonts w:ascii="Palatino Linotype" w:hAnsi="Palatino Linotype"/>
          <w:sz w:val="24"/>
          <w:szCs w:val="24"/>
        </w:rPr>
      </w:pPr>
      <w:r w:rsidRPr="00992B35">
        <w:t>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 xxxxxxxxxxxxxxxxxxx</w:t>
      </w:r>
      <w:r w:rsidR="00447B8F" w:rsidRPr="0080405F">
        <w:rPr>
          <w:rFonts w:ascii="Palatino Linotype" w:hAnsi="Palatino Linotype"/>
          <w:sz w:val="24"/>
          <w:szCs w:val="24"/>
        </w:rPr>
        <w:t>.</w:t>
      </w:r>
    </w:p>
    <w:p w:rsidR="0000703D" w:rsidRPr="007B1D31" w:rsidRDefault="0000703D" w:rsidP="0000703D">
      <w:pPr>
        <w:pStyle w:val="Barbora"/>
        <w:rPr>
          <w:rFonts w:ascii="Palatino Linotype" w:hAnsi="Palatino Linotype"/>
          <w:sz w:val="24"/>
          <w:szCs w:val="24"/>
        </w:rPr>
      </w:pPr>
    </w:p>
    <w:p w:rsidR="0000703D" w:rsidRPr="007B1D31" w:rsidRDefault="0000703D" w:rsidP="0000703D">
      <w:pPr>
        <w:pStyle w:val="Barbora"/>
        <w:jc w:val="center"/>
        <w:rPr>
          <w:rFonts w:ascii="Palatino Linotype" w:hAnsi="Palatino Linotype"/>
          <w:b/>
          <w:sz w:val="24"/>
          <w:szCs w:val="24"/>
        </w:rPr>
      </w:pPr>
      <w:r w:rsidRPr="007B1D31">
        <w:rPr>
          <w:rFonts w:ascii="Palatino Linotype" w:hAnsi="Palatino Linotype"/>
          <w:b/>
          <w:sz w:val="24"/>
          <w:szCs w:val="24"/>
        </w:rPr>
        <w:t>III.</w:t>
      </w:r>
    </w:p>
    <w:p w:rsidR="0000703D" w:rsidRPr="007B1D31" w:rsidRDefault="0000703D" w:rsidP="0000703D">
      <w:pPr>
        <w:pStyle w:val="Barbora"/>
        <w:jc w:val="center"/>
        <w:rPr>
          <w:rFonts w:ascii="Palatino Linotype" w:hAnsi="Palatino Linotype"/>
          <w:b/>
          <w:sz w:val="24"/>
          <w:szCs w:val="24"/>
        </w:rPr>
      </w:pPr>
      <w:r w:rsidRPr="007B1D31">
        <w:rPr>
          <w:rFonts w:ascii="Palatino Linotype" w:hAnsi="Palatino Linotype"/>
          <w:b/>
          <w:sz w:val="24"/>
          <w:szCs w:val="24"/>
        </w:rPr>
        <w:t>Závěrečná ustanovení</w:t>
      </w:r>
    </w:p>
    <w:p w:rsidR="0000703D" w:rsidRPr="007B1D31" w:rsidRDefault="0000703D" w:rsidP="0000703D">
      <w:pPr>
        <w:pStyle w:val="Barbora"/>
        <w:jc w:val="center"/>
        <w:rPr>
          <w:rFonts w:ascii="Palatino Linotype" w:hAnsi="Palatino Linotype"/>
          <w:b/>
          <w:sz w:val="24"/>
          <w:szCs w:val="24"/>
        </w:rPr>
      </w:pPr>
    </w:p>
    <w:p w:rsidR="0000703D" w:rsidRDefault="00845D23"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Tato Smlouva nabývá platnosti a účinnosti dnem jejího podpisu oběma Smluvní</w:t>
      </w:r>
      <w:r w:rsidR="005A2542">
        <w:rPr>
          <w:rFonts w:ascii="Palatino Linotype" w:hAnsi="Palatino Linotype"/>
          <w:sz w:val="24"/>
          <w:szCs w:val="24"/>
        </w:rPr>
        <w:t>mi</w:t>
      </w:r>
      <w:r w:rsidRPr="00046062">
        <w:rPr>
          <w:rFonts w:ascii="Palatino Linotype" w:hAnsi="Palatino Linotype"/>
          <w:sz w:val="24"/>
          <w:szCs w:val="24"/>
        </w:rPr>
        <w:t xml:space="preserve"> stranami, resp. poslední ze Smluvních stran.</w:t>
      </w:r>
    </w:p>
    <w:p w:rsidR="007B1D31" w:rsidRPr="00046062" w:rsidRDefault="007B1D31"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 xml:space="preserve">Tato smlouva je vyhotovena ve 2 stejnopisech, které mají platnost originálu, z   </w:t>
      </w:r>
    </w:p>
    <w:p w:rsidR="005A2542" w:rsidRDefault="007B1D31" w:rsidP="005A2542">
      <w:pPr>
        <w:pStyle w:val="Barbora"/>
        <w:spacing w:before="120"/>
        <w:ind w:left="720"/>
        <w:rPr>
          <w:rFonts w:ascii="Palatino Linotype" w:hAnsi="Palatino Linotype"/>
          <w:sz w:val="24"/>
          <w:szCs w:val="24"/>
        </w:rPr>
      </w:pPr>
      <w:r w:rsidRPr="00046062">
        <w:rPr>
          <w:rFonts w:ascii="Palatino Linotype" w:hAnsi="Palatino Linotype"/>
          <w:sz w:val="24"/>
          <w:szCs w:val="24"/>
        </w:rPr>
        <w:t>nichž každá smluvní strana obdrží po jednom vyhotovení.</w:t>
      </w:r>
    </w:p>
    <w:p w:rsidR="005A2542" w:rsidRPr="00046062" w:rsidRDefault="005A2542" w:rsidP="005A2542">
      <w:pPr>
        <w:pStyle w:val="Barbora"/>
        <w:numPr>
          <w:ilvl w:val="0"/>
          <w:numId w:val="11"/>
        </w:numPr>
        <w:spacing w:before="120"/>
        <w:rPr>
          <w:rFonts w:ascii="Palatino Linotype" w:hAnsi="Palatino Linotype"/>
          <w:sz w:val="24"/>
          <w:szCs w:val="24"/>
        </w:rPr>
      </w:pPr>
      <w:r>
        <w:rPr>
          <w:rFonts w:ascii="Palatino Linotype" w:hAnsi="Palatino Linotype"/>
          <w:sz w:val="24"/>
          <w:szCs w:val="24"/>
        </w:rPr>
        <w:t>Uzavřením této smlouvy dochází k ukončení platnosti Smlouvy o rabatu uzavřené dne</w:t>
      </w:r>
      <w:r w:rsidR="007A28D6">
        <w:rPr>
          <w:rFonts w:ascii="Palatino Linotype" w:hAnsi="Palatino Linotype"/>
          <w:sz w:val="24"/>
          <w:szCs w:val="24"/>
        </w:rPr>
        <w:t xml:space="preserve"> 1. 2. 2014.</w:t>
      </w:r>
    </w:p>
    <w:p w:rsidR="007B1D31" w:rsidRPr="00046062" w:rsidRDefault="007B1D31"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Právní vztahy touto smlouvou neupravené se řídí příslušnými ustanovením občanského zákoníku v platném znění (dále jen „NOZ“). Dojde-li k jakémukoli výkladovému sporu ohledně ustanovení uvedených v této smlouvě, má vždy přednost ustanovení tohoto odstavce, případně výklad souladný s těmito ustanoveními:</w:t>
      </w:r>
    </w:p>
    <w:p w:rsidR="007B1D31" w:rsidRPr="00046062" w:rsidRDefault="007B1D31"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 xml:space="preserve">Smluvní strany společně prohlašují, že touto smlouvou upravují komplexně a úplně svá vzájemná práva a povinnosti. Pro výklad této smlouvy, resp. pro stanovení práv a povinností smluvních stran týkajících se této smlouvy proto smluvní strany vylučují </w:t>
      </w:r>
      <w:r w:rsidR="00172E5B" w:rsidRPr="00046062">
        <w:rPr>
          <w:rFonts w:ascii="Palatino Linotype" w:hAnsi="Palatino Linotype"/>
          <w:sz w:val="24"/>
          <w:szCs w:val="24"/>
        </w:rPr>
        <w:t>použití jakýchkoli</w:t>
      </w:r>
      <w:r w:rsidRPr="00046062">
        <w:rPr>
          <w:rFonts w:ascii="Palatino Linotype" w:hAnsi="Palatino Linotype"/>
          <w:sz w:val="24"/>
          <w:szCs w:val="24"/>
        </w:rPr>
        <w:t xml:space="preserve"> dokumentů výslovně neuvedených v této smlouvě (včetně korespondence smluvních stran předcházející uzavření této smlouvy), oborových či jiných zvyklostí či  případné předchozí praxe smluvních stran. Smluvní strany tuto smlouvu rovněž dříve neuzavřely v jiné </w:t>
      </w:r>
      <w:r w:rsidRPr="00046062">
        <w:rPr>
          <w:rFonts w:ascii="Palatino Linotype" w:hAnsi="Palatino Linotype"/>
          <w:sz w:val="24"/>
          <w:szCs w:val="24"/>
        </w:rPr>
        <w:lastRenderedPageBreak/>
        <w:t>než písemné formě, žádná ze stran proto není oprávněna její obsah písemně potvrdit ve smyslu a s účinky dle § 1757 NOZ.</w:t>
      </w:r>
    </w:p>
    <w:p w:rsidR="007B1D31" w:rsidRPr="00046062" w:rsidRDefault="007B1D31"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Postoupení této smlouvy jako celku je vyloučeno bez předchozího písemného souhlasu druhé smluvní strany.</w:t>
      </w:r>
    </w:p>
    <w:p w:rsidR="007B1D31" w:rsidRPr="00046062" w:rsidRDefault="007B1D31"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Smluvní strany se dále dohodly, že § 577 NOZ se nepoužije. Určení množstevního, časového, územního nebo jiného rozsahu v této smlouvě je pevně určeno autonomní dohodou smluvních stran a soud není oprávněn do smlouvy jakkoli zasahovat.</w:t>
      </w:r>
    </w:p>
    <w:p w:rsidR="007B1D31" w:rsidRPr="00046062" w:rsidRDefault="007B1D31"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Dle § 1765 NOZ na sebe obě smluvní strany převzaly nebezpečí změny okolností. Před uzavřením smlouvy strany zvážily plně hospodářskou, ekonomickou i faktickou situaci a jsou si plně vědomy okolností smlouvy. Tuto smlouvu tedy nelze měnit rozhodnutím soudu.</w:t>
      </w:r>
    </w:p>
    <w:p w:rsidR="007B1D31" w:rsidRPr="00046062" w:rsidRDefault="007B1D31"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Smluvní strany prohlašují, že si navzájem sdělily veškeré okolnosti požadované dle § 1728 odst. 2 NOZ. Smluvní strany jsou dále povinny si navzájem neprodleně sdělovat</w:t>
      </w:r>
      <w:r w:rsidR="00046062" w:rsidRPr="00046062">
        <w:rPr>
          <w:rFonts w:ascii="Palatino Linotype" w:hAnsi="Palatino Linotype"/>
          <w:sz w:val="24"/>
          <w:szCs w:val="24"/>
        </w:rPr>
        <w:t>.</w:t>
      </w:r>
    </w:p>
    <w:p w:rsidR="007B1D31" w:rsidRPr="00046062" w:rsidRDefault="007B1D31"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Jakákoli smluvní pokuta mezi smluvními stranami musí být sjednána pouze písemně, a to výlučně v podobě listiny podepsané (nikoli elektronicky) oběma smluvními stranami.</w:t>
      </w:r>
    </w:p>
    <w:p w:rsidR="007B1D31" w:rsidRPr="00046062" w:rsidRDefault="007B1D31"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Neplatnost právního jednání (v důsledku nedodržení jeho ujednané formy) souvisejícího s touto smlouvou lze namítat i v případě, že již bylo některou ze stran plněno. Ustanovení § 582 odst. 2 NOZ se proto nepoužije.</w:t>
      </w:r>
    </w:p>
    <w:p w:rsidR="007B1D31" w:rsidRPr="00046062" w:rsidRDefault="007B1D31"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Jestliže některé ustanovení této smlouvy je nebo se stane neplatným (či zdánlivým) nebo se stane ve vztahu smluvních stran jinak neúčinným, neznamená neplatnost (či zdánlivost) ani neúčinnost tohoto ustanovení neplatnost (či zdánlivost) ani neúčinnost této smlouvy jako celku ani jednotlivých jejích jiných ustanovení, pokud lze takové neplatné (resp. zdánlivé) či neúčinné ustanovení oddělit v souladu se zákonem od ostatního obsahu této smlouvy. Smluvní strany se zavazují, že bez zbytečného odkladu poté, co důvod takovéto neplatnosti (resp. zdánlivosti) či neúčinnosti zjistí, nahradí na základě vzájemných jednání zahájených kteroukoli z nich takovéto neplatné (či zdánlivé) nebo neúčinné ustanovení jiným platným a účinným ustanovením, které bude nejvěrněji odpovídat podstatě a smyslu původního neplatného (resp. zdánlivého) či neúčinného ustanovení.</w:t>
      </w:r>
    </w:p>
    <w:p w:rsidR="007B1D31" w:rsidRPr="00046062" w:rsidRDefault="007B1D31"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V případě změny právní formy kterékoliv smluvní strany přecházejí práva a povinnosti z této smlouvy na nástupnický subjekt.</w:t>
      </w:r>
    </w:p>
    <w:p w:rsidR="007B1D31" w:rsidRPr="00046062" w:rsidRDefault="007B1D31"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 xml:space="preserve">Objednatel neakceptuje jakékoli smluvní pokuty či sankce za porušení svých </w:t>
      </w:r>
      <w:r w:rsidR="00046062">
        <w:rPr>
          <w:rFonts w:ascii="Palatino Linotype" w:hAnsi="Palatino Linotype"/>
          <w:sz w:val="24"/>
          <w:szCs w:val="24"/>
        </w:rPr>
        <w:t xml:space="preserve"> </w:t>
      </w:r>
      <w:r w:rsidRPr="00046062">
        <w:rPr>
          <w:rFonts w:ascii="Palatino Linotype" w:hAnsi="Palatino Linotype"/>
          <w:sz w:val="24"/>
          <w:szCs w:val="24"/>
        </w:rPr>
        <w:t>povinností, vyjma zákonem stanovených.</w:t>
      </w:r>
    </w:p>
    <w:p w:rsidR="00845D23" w:rsidRPr="00046062" w:rsidRDefault="00845D23"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lastRenderedPageBreak/>
        <w:t>Měnit či doplňovat tuto Smlouvu je možné pouze písemnými dodatky podepsanými oběma Smluvními stranami, není-li v této Smlouvě uvedeno jinak.</w:t>
      </w:r>
    </w:p>
    <w:p w:rsidR="00BD3139" w:rsidRPr="00046062" w:rsidRDefault="00DE1C77"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Tato Sm</w:t>
      </w:r>
      <w:r w:rsidR="003D1DCB" w:rsidRPr="00046062">
        <w:rPr>
          <w:rFonts w:ascii="Palatino Linotype" w:hAnsi="Palatino Linotype"/>
          <w:sz w:val="24"/>
          <w:szCs w:val="24"/>
        </w:rPr>
        <w:t>louv</w:t>
      </w:r>
      <w:r w:rsidRPr="00046062">
        <w:rPr>
          <w:rFonts w:ascii="Palatino Linotype" w:hAnsi="Palatino Linotype"/>
          <w:sz w:val="24"/>
          <w:szCs w:val="24"/>
        </w:rPr>
        <w:t xml:space="preserve">a je </w:t>
      </w:r>
      <w:r w:rsidR="00BD3139" w:rsidRPr="00046062">
        <w:rPr>
          <w:rFonts w:ascii="Palatino Linotype" w:hAnsi="Palatino Linotype"/>
          <w:sz w:val="24"/>
          <w:szCs w:val="24"/>
        </w:rPr>
        <w:t xml:space="preserve">uzavřena na dobu </w:t>
      </w:r>
      <w:r w:rsidR="00082605" w:rsidRPr="00046062">
        <w:rPr>
          <w:rFonts w:ascii="Palatino Linotype" w:hAnsi="Palatino Linotype"/>
          <w:sz w:val="24"/>
          <w:szCs w:val="24"/>
        </w:rPr>
        <w:t>účinn</w:t>
      </w:r>
      <w:r w:rsidR="00BD3139" w:rsidRPr="00046062">
        <w:rPr>
          <w:rFonts w:ascii="Palatino Linotype" w:hAnsi="Palatino Linotype"/>
          <w:sz w:val="24"/>
          <w:szCs w:val="24"/>
        </w:rPr>
        <w:t>osti</w:t>
      </w:r>
      <w:r w:rsidRPr="00046062">
        <w:rPr>
          <w:rFonts w:ascii="Palatino Linotype" w:hAnsi="Palatino Linotype"/>
          <w:sz w:val="24"/>
          <w:szCs w:val="24"/>
        </w:rPr>
        <w:t xml:space="preserve"> Kupní smlouvy</w:t>
      </w:r>
      <w:r w:rsidR="00082605" w:rsidRPr="00046062">
        <w:rPr>
          <w:rFonts w:ascii="Palatino Linotype" w:hAnsi="Palatino Linotype"/>
          <w:sz w:val="24"/>
          <w:szCs w:val="24"/>
        </w:rPr>
        <w:t xml:space="preserve">. </w:t>
      </w:r>
    </w:p>
    <w:p w:rsidR="005A2542" w:rsidRDefault="00082605"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 xml:space="preserve">Tato Smlouva </w:t>
      </w:r>
      <w:r w:rsidR="00593B0E" w:rsidRPr="00046062">
        <w:rPr>
          <w:rFonts w:ascii="Palatino Linotype" w:hAnsi="Palatino Linotype"/>
          <w:sz w:val="24"/>
          <w:szCs w:val="24"/>
        </w:rPr>
        <w:t xml:space="preserve">zaniká </w:t>
      </w:r>
      <w:r w:rsidR="0069609A" w:rsidRPr="00046062">
        <w:rPr>
          <w:rFonts w:ascii="Palatino Linotype" w:hAnsi="Palatino Linotype"/>
          <w:sz w:val="24"/>
          <w:szCs w:val="24"/>
        </w:rPr>
        <w:t xml:space="preserve">tím </w:t>
      </w:r>
      <w:r w:rsidR="00F83B5B" w:rsidRPr="00046062">
        <w:rPr>
          <w:rFonts w:ascii="Palatino Linotype" w:hAnsi="Palatino Linotype"/>
          <w:sz w:val="24"/>
          <w:szCs w:val="24"/>
        </w:rPr>
        <w:t xml:space="preserve">okamžikem </w:t>
      </w:r>
      <w:r w:rsidR="0069609A" w:rsidRPr="00046062">
        <w:rPr>
          <w:rFonts w:ascii="Palatino Linotype" w:hAnsi="Palatino Linotype"/>
          <w:sz w:val="24"/>
          <w:szCs w:val="24"/>
        </w:rPr>
        <w:t>z následujících okamžiků, který nastane dříve:</w:t>
      </w:r>
    </w:p>
    <w:p w:rsidR="005A2542" w:rsidRDefault="00593B0E" w:rsidP="005A2542">
      <w:pPr>
        <w:pStyle w:val="Barbora"/>
        <w:numPr>
          <w:ilvl w:val="0"/>
          <w:numId w:val="12"/>
        </w:numPr>
        <w:spacing w:before="120"/>
        <w:rPr>
          <w:rFonts w:ascii="Palatino Linotype" w:hAnsi="Palatino Linotype"/>
          <w:sz w:val="24"/>
          <w:szCs w:val="24"/>
        </w:rPr>
      </w:pPr>
      <w:r w:rsidRPr="005A2542">
        <w:rPr>
          <w:rFonts w:ascii="Palatino Linotype" w:hAnsi="Palatino Linotype"/>
          <w:sz w:val="24"/>
          <w:szCs w:val="24"/>
        </w:rPr>
        <w:t xml:space="preserve">dnem </w:t>
      </w:r>
      <w:r w:rsidR="00082605" w:rsidRPr="005A2542">
        <w:rPr>
          <w:rFonts w:ascii="Palatino Linotype" w:hAnsi="Palatino Linotype"/>
          <w:sz w:val="24"/>
          <w:szCs w:val="24"/>
        </w:rPr>
        <w:t xml:space="preserve">zániku </w:t>
      </w:r>
      <w:r w:rsidRPr="005A2542">
        <w:rPr>
          <w:rFonts w:ascii="Palatino Linotype" w:hAnsi="Palatino Linotype"/>
          <w:sz w:val="24"/>
          <w:szCs w:val="24"/>
        </w:rPr>
        <w:t>K</w:t>
      </w:r>
      <w:r w:rsidR="00082605" w:rsidRPr="005A2542">
        <w:rPr>
          <w:rFonts w:ascii="Palatino Linotype" w:hAnsi="Palatino Linotype"/>
          <w:sz w:val="24"/>
          <w:szCs w:val="24"/>
        </w:rPr>
        <w:t xml:space="preserve">upní smlouvy, </w:t>
      </w:r>
    </w:p>
    <w:p w:rsidR="005A2542" w:rsidRDefault="00593B0E" w:rsidP="005A2542">
      <w:pPr>
        <w:pStyle w:val="Barbora"/>
        <w:numPr>
          <w:ilvl w:val="0"/>
          <w:numId w:val="12"/>
        </w:numPr>
        <w:spacing w:before="120"/>
        <w:rPr>
          <w:rFonts w:ascii="Palatino Linotype" w:hAnsi="Palatino Linotype"/>
          <w:sz w:val="24"/>
          <w:szCs w:val="24"/>
        </w:rPr>
      </w:pPr>
      <w:r w:rsidRPr="005A2542">
        <w:rPr>
          <w:rFonts w:ascii="Palatino Linotype" w:hAnsi="Palatino Linotype"/>
          <w:sz w:val="24"/>
          <w:szCs w:val="24"/>
        </w:rPr>
        <w:t xml:space="preserve">dnem stanoveným v </w:t>
      </w:r>
      <w:r w:rsidR="003D1DCB" w:rsidRPr="005A2542">
        <w:rPr>
          <w:rFonts w:ascii="Palatino Linotype" w:hAnsi="Palatino Linotype"/>
          <w:sz w:val="24"/>
          <w:szCs w:val="24"/>
        </w:rPr>
        <w:t>písemn</w:t>
      </w:r>
      <w:r w:rsidRPr="005A2542">
        <w:rPr>
          <w:rFonts w:ascii="Palatino Linotype" w:hAnsi="Palatino Linotype"/>
          <w:sz w:val="24"/>
          <w:szCs w:val="24"/>
        </w:rPr>
        <w:t>é</w:t>
      </w:r>
      <w:r w:rsidR="003D1DCB" w:rsidRPr="005A2542">
        <w:rPr>
          <w:rFonts w:ascii="Palatino Linotype" w:hAnsi="Palatino Linotype"/>
          <w:sz w:val="24"/>
          <w:szCs w:val="24"/>
        </w:rPr>
        <w:t xml:space="preserve"> dohod</w:t>
      </w:r>
      <w:r w:rsidRPr="005A2542">
        <w:rPr>
          <w:rFonts w:ascii="Palatino Linotype" w:hAnsi="Palatino Linotype"/>
          <w:sz w:val="24"/>
          <w:szCs w:val="24"/>
        </w:rPr>
        <w:t>ě</w:t>
      </w:r>
      <w:r w:rsidR="003D1DCB" w:rsidRPr="005A2542">
        <w:rPr>
          <w:rFonts w:ascii="Palatino Linotype" w:hAnsi="Palatino Linotype"/>
          <w:sz w:val="24"/>
          <w:szCs w:val="24"/>
        </w:rPr>
        <w:t xml:space="preserve"> obou Smluvních stran, </w:t>
      </w:r>
    </w:p>
    <w:p w:rsidR="0069609A" w:rsidRPr="005A2542" w:rsidRDefault="00593B0E" w:rsidP="005A2542">
      <w:pPr>
        <w:pStyle w:val="Barbora"/>
        <w:numPr>
          <w:ilvl w:val="0"/>
          <w:numId w:val="12"/>
        </w:numPr>
        <w:spacing w:before="120"/>
        <w:rPr>
          <w:rFonts w:ascii="Palatino Linotype" w:hAnsi="Palatino Linotype"/>
          <w:sz w:val="24"/>
          <w:szCs w:val="24"/>
        </w:rPr>
      </w:pPr>
      <w:r w:rsidRPr="005A2542">
        <w:rPr>
          <w:rFonts w:ascii="Palatino Linotype" w:hAnsi="Palatino Linotype"/>
          <w:sz w:val="24"/>
          <w:szCs w:val="24"/>
        </w:rPr>
        <w:t xml:space="preserve">uplynutím výpovědní doby na základě </w:t>
      </w:r>
      <w:r w:rsidR="003D1DCB" w:rsidRPr="005A2542">
        <w:rPr>
          <w:rFonts w:ascii="Palatino Linotype" w:hAnsi="Palatino Linotype"/>
          <w:sz w:val="24"/>
          <w:szCs w:val="24"/>
        </w:rPr>
        <w:t>písemn</w:t>
      </w:r>
      <w:r w:rsidRPr="005A2542">
        <w:rPr>
          <w:rFonts w:ascii="Palatino Linotype" w:hAnsi="Palatino Linotype"/>
          <w:sz w:val="24"/>
          <w:szCs w:val="24"/>
        </w:rPr>
        <w:t>é</w:t>
      </w:r>
      <w:r w:rsidR="003D1DCB" w:rsidRPr="005A2542">
        <w:rPr>
          <w:rFonts w:ascii="Palatino Linotype" w:hAnsi="Palatino Linotype"/>
          <w:sz w:val="24"/>
          <w:szCs w:val="24"/>
        </w:rPr>
        <w:t xml:space="preserve"> výpověd</w:t>
      </w:r>
      <w:r w:rsidRPr="005A2542">
        <w:rPr>
          <w:rFonts w:ascii="Palatino Linotype" w:hAnsi="Palatino Linotype"/>
          <w:sz w:val="24"/>
          <w:szCs w:val="24"/>
        </w:rPr>
        <w:t>i</w:t>
      </w:r>
      <w:r w:rsidR="003D1DCB" w:rsidRPr="005A2542">
        <w:rPr>
          <w:rFonts w:ascii="Palatino Linotype" w:hAnsi="Palatino Linotype"/>
          <w:sz w:val="24"/>
          <w:szCs w:val="24"/>
        </w:rPr>
        <w:t xml:space="preserve"> jedné ze Smluvních stran</w:t>
      </w:r>
      <w:r w:rsidR="00C65446" w:rsidRPr="005A2542">
        <w:rPr>
          <w:rFonts w:ascii="Palatino Linotype" w:hAnsi="Palatino Linotype"/>
          <w:sz w:val="24"/>
          <w:szCs w:val="24"/>
        </w:rPr>
        <w:t>.</w:t>
      </w:r>
    </w:p>
    <w:p w:rsidR="00C65446" w:rsidRPr="00046062" w:rsidRDefault="004B1AAA"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 xml:space="preserve">Každá ze Smluvních stran je oprávněna tuto Smlouvu </w:t>
      </w:r>
      <w:r w:rsidR="00A71377" w:rsidRPr="00046062">
        <w:rPr>
          <w:rFonts w:ascii="Palatino Linotype" w:hAnsi="Palatino Linotype"/>
          <w:sz w:val="24"/>
          <w:szCs w:val="24"/>
        </w:rPr>
        <w:t xml:space="preserve">písemně </w:t>
      </w:r>
      <w:r w:rsidRPr="00046062">
        <w:rPr>
          <w:rFonts w:ascii="Palatino Linotype" w:hAnsi="Palatino Linotype"/>
          <w:sz w:val="24"/>
          <w:szCs w:val="24"/>
        </w:rPr>
        <w:t xml:space="preserve">vypovědět, a to i bez uvedení důvodu. </w:t>
      </w:r>
      <w:r w:rsidR="00A71377" w:rsidRPr="00046062">
        <w:rPr>
          <w:rFonts w:ascii="Palatino Linotype" w:hAnsi="Palatino Linotype"/>
          <w:sz w:val="24"/>
          <w:szCs w:val="24"/>
        </w:rPr>
        <w:t xml:space="preserve">Výpovědní lhůta činí </w:t>
      </w:r>
      <w:r w:rsidR="0056039D" w:rsidRPr="00046062">
        <w:rPr>
          <w:rFonts w:ascii="Palatino Linotype" w:hAnsi="Palatino Linotype"/>
          <w:sz w:val="24"/>
          <w:szCs w:val="24"/>
        </w:rPr>
        <w:t>1</w:t>
      </w:r>
      <w:r w:rsidR="00A71377" w:rsidRPr="00046062">
        <w:rPr>
          <w:rFonts w:ascii="Palatino Linotype" w:hAnsi="Palatino Linotype"/>
          <w:sz w:val="24"/>
          <w:szCs w:val="24"/>
        </w:rPr>
        <w:t xml:space="preserve"> (jeden) měsíc a počíná běžet prvním dnem </w:t>
      </w:r>
      <w:r w:rsidR="00F32B49" w:rsidRPr="00046062">
        <w:rPr>
          <w:rFonts w:ascii="Palatino Linotype" w:hAnsi="Palatino Linotype"/>
          <w:sz w:val="24"/>
          <w:szCs w:val="24"/>
        </w:rPr>
        <w:t xml:space="preserve">kalendářního měsíce následujícího po doručení </w:t>
      </w:r>
      <w:r w:rsidR="00827C45" w:rsidRPr="00046062">
        <w:rPr>
          <w:rFonts w:ascii="Palatino Linotype" w:hAnsi="Palatino Linotype"/>
          <w:sz w:val="24"/>
          <w:szCs w:val="24"/>
        </w:rPr>
        <w:t>výpovědi druhé Smluvní straně.</w:t>
      </w:r>
    </w:p>
    <w:p w:rsidR="00845D23" w:rsidRPr="00046062" w:rsidRDefault="0069609A"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 xml:space="preserve">Ustanovením </w:t>
      </w:r>
      <w:r w:rsidR="00C65446" w:rsidRPr="00046062">
        <w:rPr>
          <w:rFonts w:ascii="Palatino Linotype" w:hAnsi="Palatino Linotype"/>
          <w:sz w:val="24"/>
          <w:szCs w:val="24"/>
        </w:rPr>
        <w:t xml:space="preserve">odstavce 4) </w:t>
      </w:r>
      <w:r w:rsidRPr="00046062">
        <w:rPr>
          <w:rFonts w:ascii="Palatino Linotype" w:hAnsi="Palatino Linotype"/>
          <w:sz w:val="24"/>
          <w:szCs w:val="24"/>
        </w:rPr>
        <w:t xml:space="preserve">o </w:t>
      </w:r>
      <w:r w:rsidR="00C65446" w:rsidRPr="00046062">
        <w:rPr>
          <w:rFonts w:ascii="Palatino Linotype" w:hAnsi="Palatino Linotype"/>
          <w:sz w:val="24"/>
          <w:szCs w:val="24"/>
        </w:rPr>
        <w:t>zániku Smlouvy není dotčeno právo Smluvních stran od této Smlouvy odstoupit ze zákonných důvodů.</w:t>
      </w:r>
      <w:r w:rsidR="00593B0E" w:rsidRPr="00046062">
        <w:rPr>
          <w:rFonts w:ascii="Palatino Linotype" w:hAnsi="Palatino Linotype"/>
          <w:sz w:val="24"/>
          <w:szCs w:val="24"/>
        </w:rPr>
        <w:t xml:space="preserve"> </w:t>
      </w:r>
    </w:p>
    <w:p w:rsidR="00F83B5B" w:rsidRPr="00046062" w:rsidRDefault="00F83B5B"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 xml:space="preserve">Smluvní strany se dohodly, že veškerou </w:t>
      </w:r>
      <w:r w:rsidR="00830897" w:rsidRPr="00046062">
        <w:rPr>
          <w:rFonts w:ascii="Palatino Linotype" w:hAnsi="Palatino Linotype"/>
          <w:sz w:val="24"/>
          <w:szCs w:val="24"/>
        </w:rPr>
        <w:t xml:space="preserve">vzájemnou </w:t>
      </w:r>
      <w:r w:rsidRPr="00046062">
        <w:rPr>
          <w:rFonts w:ascii="Palatino Linotype" w:hAnsi="Palatino Linotype"/>
          <w:sz w:val="24"/>
          <w:szCs w:val="24"/>
        </w:rPr>
        <w:t xml:space="preserve">písemnou komunikaci </w:t>
      </w:r>
      <w:r w:rsidR="00830897" w:rsidRPr="00046062">
        <w:rPr>
          <w:rFonts w:ascii="Palatino Linotype" w:hAnsi="Palatino Linotype"/>
          <w:sz w:val="24"/>
          <w:szCs w:val="24"/>
        </w:rPr>
        <w:t>budou činit na adresy uvedené v záhlaví této Smlouvy, nedohodnout-li se písemně jinak. Smluvní strany se současně zavazují sdělit si bez zbytečného prodlení veškeré změny v údajích uvedených v záhlaví této Smlouvy.</w:t>
      </w:r>
      <w:r w:rsidR="00102333" w:rsidRPr="00046062">
        <w:rPr>
          <w:rFonts w:ascii="Palatino Linotype" w:hAnsi="Palatino Linotype"/>
          <w:sz w:val="24"/>
          <w:szCs w:val="24"/>
        </w:rPr>
        <w:t xml:space="preserve"> Poruší-li některá ze Smluvních stran tuto povinnost, nemůže se úspěšně dovolat nedoručení </w:t>
      </w:r>
      <w:r w:rsidR="00C67727" w:rsidRPr="00046062">
        <w:rPr>
          <w:rFonts w:ascii="Palatino Linotype" w:hAnsi="Palatino Linotype"/>
          <w:sz w:val="24"/>
          <w:szCs w:val="24"/>
        </w:rPr>
        <w:t>písemnosti</w:t>
      </w:r>
      <w:r w:rsidR="00102333" w:rsidRPr="00046062">
        <w:rPr>
          <w:rFonts w:ascii="Palatino Linotype" w:hAnsi="Palatino Linotype"/>
          <w:sz w:val="24"/>
          <w:szCs w:val="24"/>
        </w:rPr>
        <w:t xml:space="preserve"> či jiného plnění.</w:t>
      </w:r>
    </w:p>
    <w:p w:rsidR="007B1D31" w:rsidRPr="00046062" w:rsidRDefault="00C67727"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Smluvní strany prohlašují, že veškerá ustanovení této Smlouvy považují za důvěrná. Současně se zavazují, že o obsahu této Smlouvy, jakož i Kupní smlouvy, zachovají mlčenlivost</w:t>
      </w:r>
      <w:r w:rsidR="001309D9" w:rsidRPr="00046062">
        <w:rPr>
          <w:rFonts w:ascii="Palatino Linotype" w:hAnsi="Palatino Linotype"/>
          <w:sz w:val="24"/>
          <w:szCs w:val="24"/>
        </w:rPr>
        <w:t>. To však nemá vliv na plnění povinností vůči příslušným orgánům státní správy, samosprávy či soudní moci, které jsou stanoveny zákonem či pravomocným rozhodnutím těchto orgánů.</w:t>
      </w:r>
    </w:p>
    <w:p w:rsidR="001309D9" w:rsidRPr="00046062" w:rsidRDefault="001309D9" w:rsidP="005A2542">
      <w:pPr>
        <w:pStyle w:val="Barbora"/>
        <w:numPr>
          <w:ilvl w:val="0"/>
          <w:numId w:val="11"/>
        </w:numPr>
        <w:spacing w:before="120"/>
        <w:rPr>
          <w:rFonts w:ascii="Palatino Linotype" w:hAnsi="Palatino Linotype"/>
          <w:sz w:val="24"/>
          <w:szCs w:val="24"/>
        </w:rPr>
      </w:pPr>
      <w:r w:rsidRPr="00046062">
        <w:rPr>
          <w:rFonts w:ascii="Palatino Linotype" w:hAnsi="Palatino Linotype"/>
          <w:sz w:val="24"/>
          <w:szCs w:val="24"/>
        </w:rPr>
        <w:t>Smluvní strany prohlašují, že si tuto Smlouvu přečetly, je jim srozumitelná a je projevem jejich pravé a svobodné vůle, učiněným svobodně, vážně, určitě a nikoli v tísni za nápadně nevýhodných podmínek. Na důkaz toho připojují své vlastnoruční podpisy.</w:t>
      </w:r>
    </w:p>
    <w:p w:rsidR="001309D9" w:rsidRPr="007B1D31" w:rsidRDefault="001309D9" w:rsidP="007B1D31">
      <w:pPr>
        <w:pStyle w:val="Barbora"/>
        <w:rPr>
          <w:rFonts w:ascii="Palatino Linotype" w:hAnsi="Palatino Linotype"/>
          <w:sz w:val="24"/>
          <w:szCs w:val="24"/>
        </w:rPr>
      </w:pPr>
    </w:p>
    <w:p w:rsidR="001309D9" w:rsidRDefault="00DF3C78" w:rsidP="007B1D31">
      <w:pPr>
        <w:pStyle w:val="Barbora"/>
        <w:rPr>
          <w:rFonts w:ascii="Palatino Linotype" w:hAnsi="Palatino Linotype"/>
          <w:sz w:val="24"/>
          <w:szCs w:val="24"/>
        </w:rPr>
      </w:pPr>
      <w:r>
        <w:rPr>
          <w:rFonts w:ascii="Palatino Linotype" w:hAnsi="Palatino Linotype"/>
          <w:sz w:val="24"/>
          <w:szCs w:val="24"/>
        </w:rPr>
        <w:t xml:space="preserve">Příloha č. 1 – </w:t>
      </w:r>
      <w:r w:rsidR="00992B35" w:rsidRPr="00992B35">
        <w:t>xxxxxxxxxxxxxxxxxxx</w:t>
      </w:r>
    </w:p>
    <w:p w:rsidR="00DF3C78" w:rsidRPr="007B1D31" w:rsidRDefault="00DF3C78" w:rsidP="007B1D31">
      <w:pPr>
        <w:pStyle w:val="Barbora"/>
        <w:rPr>
          <w:rFonts w:ascii="Palatino Linotype" w:hAnsi="Palatino Linotype"/>
          <w:sz w:val="24"/>
          <w:szCs w:val="24"/>
        </w:rPr>
      </w:pPr>
    </w:p>
    <w:tbl>
      <w:tblPr>
        <w:tblW w:w="0" w:type="auto"/>
        <w:tblLook w:val="04A0"/>
      </w:tblPr>
      <w:tblGrid>
        <w:gridCol w:w="4606"/>
        <w:gridCol w:w="4606"/>
      </w:tblGrid>
      <w:tr w:rsidR="00557067" w:rsidRPr="007B1D31" w:rsidTr="00557067">
        <w:tc>
          <w:tcPr>
            <w:tcW w:w="4606" w:type="dxa"/>
          </w:tcPr>
          <w:p w:rsidR="00557067" w:rsidRPr="007B1D31" w:rsidRDefault="00AB33EC" w:rsidP="00482B0C">
            <w:pPr>
              <w:pStyle w:val="Barbora"/>
              <w:rPr>
                <w:rFonts w:ascii="Palatino Linotype" w:hAnsi="Palatino Linotype"/>
                <w:sz w:val="24"/>
                <w:szCs w:val="24"/>
              </w:rPr>
            </w:pPr>
            <w:r>
              <w:rPr>
                <w:rFonts w:ascii="Palatino Linotype" w:hAnsi="Palatino Linotype"/>
                <w:sz w:val="24"/>
                <w:szCs w:val="24"/>
              </w:rPr>
              <w:t xml:space="preserve">V Praze dne </w:t>
            </w:r>
            <w:r w:rsidR="007A28D6" w:rsidRPr="007B1D31">
              <w:rPr>
                <w:rFonts w:ascii="Palatino Linotype" w:hAnsi="Palatino Linotype"/>
                <w:sz w:val="24"/>
                <w:szCs w:val="24"/>
              </w:rPr>
              <w:t>......................</w:t>
            </w:r>
          </w:p>
        </w:tc>
        <w:tc>
          <w:tcPr>
            <w:tcW w:w="4606" w:type="dxa"/>
          </w:tcPr>
          <w:p w:rsidR="00557067" w:rsidRPr="007B1D31" w:rsidRDefault="00557067" w:rsidP="00422863">
            <w:pPr>
              <w:pStyle w:val="Barbora"/>
              <w:rPr>
                <w:rFonts w:ascii="Palatino Linotype" w:hAnsi="Palatino Linotype"/>
                <w:sz w:val="24"/>
                <w:szCs w:val="24"/>
              </w:rPr>
            </w:pPr>
            <w:r w:rsidRPr="007B1D31">
              <w:rPr>
                <w:rFonts w:ascii="Palatino Linotype" w:hAnsi="Palatino Linotype"/>
                <w:sz w:val="24"/>
                <w:szCs w:val="24"/>
              </w:rPr>
              <w:t>V </w:t>
            </w:r>
            <w:r w:rsidR="00422863">
              <w:rPr>
                <w:rFonts w:ascii="Palatino Linotype" w:hAnsi="Palatino Linotype"/>
                <w:sz w:val="24"/>
                <w:szCs w:val="24"/>
              </w:rPr>
              <w:t>Krnově</w:t>
            </w:r>
            <w:r w:rsidRPr="007B1D31">
              <w:rPr>
                <w:rFonts w:ascii="Palatino Linotype" w:hAnsi="Palatino Linotype"/>
                <w:sz w:val="24"/>
                <w:szCs w:val="24"/>
              </w:rPr>
              <w:t xml:space="preserve"> dne ......................</w:t>
            </w:r>
          </w:p>
        </w:tc>
      </w:tr>
      <w:tr w:rsidR="00557067" w:rsidRPr="007B1D31" w:rsidTr="00557067">
        <w:tc>
          <w:tcPr>
            <w:tcW w:w="4606" w:type="dxa"/>
          </w:tcPr>
          <w:p w:rsidR="00557067" w:rsidRPr="007B1D31" w:rsidRDefault="00557067" w:rsidP="007B1D31">
            <w:pPr>
              <w:pStyle w:val="Barbora"/>
              <w:rPr>
                <w:rFonts w:ascii="Palatino Linotype" w:hAnsi="Palatino Linotype"/>
                <w:sz w:val="24"/>
                <w:szCs w:val="24"/>
              </w:rPr>
            </w:pPr>
          </w:p>
        </w:tc>
        <w:tc>
          <w:tcPr>
            <w:tcW w:w="4606" w:type="dxa"/>
          </w:tcPr>
          <w:p w:rsidR="00557067" w:rsidRPr="007B1D31" w:rsidRDefault="00557067" w:rsidP="007B1D31">
            <w:pPr>
              <w:pStyle w:val="Barbora"/>
              <w:rPr>
                <w:rFonts w:ascii="Palatino Linotype" w:hAnsi="Palatino Linotype"/>
                <w:sz w:val="24"/>
                <w:szCs w:val="24"/>
              </w:rPr>
            </w:pPr>
          </w:p>
        </w:tc>
      </w:tr>
      <w:tr w:rsidR="00557067" w:rsidRPr="007B1D31" w:rsidTr="00557067">
        <w:tc>
          <w:tcPr>
            <w:tcW w:w="4606" w:type="dxa"/>
          </w:tcPr>
          <w:p w:rsidR="00B95D6D" w:rsidRDefault="00B95D6D" w:rsidP="00557067">
            <w:pPr>
              <w:pStyle w:val="Barbora"/>
              <w:jc w:val="center"/>
              <w:rPr>
                <w:rFonts w:ascii="Palatino Linotype" w:hAnsi="Palatino Linotype"/>
                <w:sz w:val="24"/>
                <w:szCs w:val="24"/>
              </w:rPr>
            </w:pPr>
          </w:p>
          <w:p w:rsidR="00B95D6D" w:rsidRDefault="00B95D6D" w:rsidP="00557067">
            <w:pPr>
              <w:pStyle w:val="Barbora"/>
              <w:jc w:val="center"/>
              <w:rPr>
                <w:rFonts w:ascii="Palatino Linotype" w:hAnsi="Palatino Linotype"/>
                <w:sz w:val="24"/>
                <w:szCs w:val="24"/>
              </w:rPr>
            </w:pPr>
          </w:p>
          <w:p w:rsidR="00E34B5C" w:rsidRDefault="00E34B5C" w:rsidP="00E34B5C">
            <w:pPr>
              <w:pStyle w:val="Barbora"/>
              <w:rPr>
                <w:rFonts w:ascii="Palatino Linotype" w:hAnsi="Palatino Linotype"/>
                <w:sz w:val="24"/>
                <w:szCs w:val="24"/>
              </w:rPr>
            </w:pPr>
          </w:p>
          <w:p w:rsidR="00557067" w:rsidRPr="007B1D31" w:rsidRDefault="00557067" w:rsidP="00E34B5C">
            <w:pPr>
              <w:pStyle w:val="Barbora"/>
              <w:rPr>
                <w:rFonts w:ascii="Palatino Linotype" w:hAnsi="Palatino Linotype"/>
                <w:sz w:val="24"/>
                <w:szCs w:val="24"/>
              </w:rPr>
            </w:pPr>
            <w:r w:rsidRPr="007B1D31">
              <w:rPr>
                <w:rFonts w:ascii="Palatino Linotype" w:hAnsi="Palatino Linotype"/>
                <w:sz w:val="24"/>
                <w:szCs w:val="24"/>
              </w:rPr>
              <w:t>........................................................</w:t>
            </w:r>
          </w:p>
        </w:tc>
        <w:tc>
          <w:tcPr>
            <w:tcW w:w="4606" w:type="dxa"/>
          </w:tcPr>
          <w:p w:rsidR="00E34B5C" w:rsidRDefault="00E34B5C" w:rsidP="00557067">
            <w:pPr>
              <w:pStyle w:val="Barbora"/>
              <w:jc w:val="center"/>
              <w:rPr>
                <w:rFonts w:ascii="Palatino Linotype" w:hAnsi="Palatino Linotype"/>
                <w:sz w:val="24"/>
                <w:szCs w:val="24"/>
              </w:rPr>
            </w:pPr>
          </w:p>
          <w:p w:rsidR="00E34B5C" w:rsidRDefault="00E34B5C" w:rsidP="00557067">
            <w:pPr>
              <w:pStyle w:val="Barbora"/>
              <w:jc w:val="center"/>
              <w:rPr>
                <w:rFonts w:ascii="Palatino Linotype" w:hAnsi="Palatino Linotype"/>
                <w:sz w:val="24"/>
                <w:szCs w:val="24"/>
              </w:rPr>
            </w:pPr>
          </w:p>
          <w:p w:rsidR="00E34B5C" w:rsidRDefault="00E34B5C" w:rsidP="00557067">
            <w:pPr>
              <w:pStyle w:val="Barbora"/>
              <w:jc w:val="center"/>
              <w:rPr>
                <w:rFonts w:ascii="Palatino Linotype" w:hAnsi="Palatino Linotype"/>
                <w:sz w:val="24"/>
                <w:szCs w:val="24"/>
              </w:rPr>
            </w:pPr>
          </w:p>
          <w:p w:rsidR="00557067" w:rsidRPr="007B1D31" w:rsidRDefault="00557067" w:rsidP="00747F01">
            <w:pPr>
              <w:pStyle w:val="Barbora"/>
              <w:rPr>
                <w:rFonts w:ascii="Palatino Linotype" w:hAnsi="Palatino Linotype"/>
                <w:sz w:val="24"/>
                <w:szCs w:val="24"/>
              </w:rPr>
            </w:pPr>
            <w:r w:rsidRPr="007B1D31">
              <w:rPr>
                <w:rFonts w:ascii="Palatino Linotype" w:hAnsi="Palatino Linotype"/>
                <w:sz w:val="24"/>
                <w:szCs w:val="24"/>
              </w:rPr>
              <w:t>........................................................</w:t>
            </w:r>
          </w:p>
        </w:tc>
      </w:tr>
      <w:tr w:rsidR="00557067" w:rsidRPr="007B1D31" w:rsidTr="00557067">
        <w:tc>
          <w:tcPr>
            <w:tcW w:w="4606" w:type="dxa"/>
          </w:tcPr>
          <w:p w:rsidR="00751726" w:rsidRDefault="00992B35" w:rsidP="00747F01">
            <w:pPr>
              <w:pStyle w:val="Barbora"/>
              <w:rPr>
                <w:rFonts w:ascii="Palatino Linotype" w:eastAsia="Times New Roman" w:hAnsi="Palatino Linotype"/>
                <w:sz w:val="24"/>
                <w:szCs w:val="24"/>
                <w:lang w:eastAsia="cs-CZ"/>
              </w:rPr>
            </w:pPr>
            <w:r w:rsidRPr="00992B35">
              <w:lastRenderedPageBreak/>
              <w:t>xxxxxxxxxxxxxxxxxxx</w:t>
            </w:r>
          </w:p>
          <w:p w:rsidR="00E34B5C" w:rsidRPr="007B1D31" w:rsidRDefault="00ED3528" w:rsidP="00747F01">
            <w:pPr>
              <w:pStyle w:val="Barbora"/>
              <w:rPr>
                <w:rFonts w:ascii="Palatino Linotype" w:eastAsia="Times New Roman" w:hAnsi="Palatino Linotype"/>
                <w:sz w:val="24"/>
                <w:szCs w:val="24"/>
                <w:lang w:eastAsia="cs-CZ"/>
              </w:rPr>
            </w:pPr>
            <w:r>
              <w:rPr>
                <w:rFonts w:ascii="Palatino Linotype" w:eastAsia="Times New Roman" w:hAnsi="Palatino Linotype"/>
                <w:sz w:val="24"/>
                <w:szCs w:val="24"/>
                <w:lang w:eastAsia="cs-CZ"/>
              </w:rPr>
              <w:t>jednatelka</w:t>
            </w:r>
          </w:p>
        </w:tc>
        <w:tc>
          <w:tcPr>
            <w:tcW w:w="4606" w:type="dxa"/>
          </w:tcPr>
          <w:p w:rsidR="00992B35" w:rsidRDefault="00992B35" w:rsidP="00747F01">
            <w:pPr>
              <w:pStyle w:val="Barbora"/>
              <w:rPr>
                <w:rFonts w:ascii="Palatino Linotype" w:hAnsi="Palatino Linotype"/>
                <w:sz w:val="24"/>
                <w:szCs w:val="24"/>
              </w:rPr>
            </w:pPr>
            <w:r w:rsidRPr="00992B35">
              <w:t>xxxxxxxxxxxxxxxxxxx</w:t>
            </w:r>
            <w:r>
              <w:rPr>
                <w:rFonts w:ascii="Palatino Linotype" w:hAnsi="Palatino Linotype"/>
                <w:sz w:val="24"/>
                <w:szCs w:val="24"/>
              </w:rPr>
              <w:t xml:space="preserve"> </w:t>
            </w:r>
          </w:p>
          <w:p w:rsidR="00747F01" w:rsidRPr="00B95D6D" w:rsidRDefault="00747F01" w:rsidP="00747F01">
            <w:pPr>
              <w:pStyle w:val="Barbora"/>
              <w:rPr>
                <w:rFonts w:ascii="Palatino Linotype" w:hAnsi="Palatino Linotype"/>
                <w:sz w:val="24"/>
                <w:szCs w:val="24"/>
              </w:rPr>
            </w:pPr>
            <w:r>
              <w:rPr>
                <w:rFonts w:ascii="Palatino Linotype" w:hAnsi="Palatino Linotype"/>
                <w:sz w:val="24"/>
                <w:szCs w:val="24"/>
              </w:rPr>
              <w:t>Ředitel nemocnice</w:t>
            </w:r>
          </w:p>
        </w:tc>
      </w:tr>
      <w:tr w:rsidR="00557067" w:rsidRPr="007B1D31" w:rsidTr="00557067">
        <w:tc>
          <w:tcPr>
            <w:tcW w:w="4606" w:type="dxa"/>
          </w:tcPr>
          <w:p w:rsidR="00557067" w:rsidRPr="007B1D31" w:rsidRDefault="00557067" w:rsidP="00747F01">
            <w:pPr>
              <w:pStyle w:val="Barbora"/>
              <w:rPr>
                <w:rFonts w:ascii="Palatino Linotype" w:hAnsi="Palatino Linotype"/>
                <w:sz w:val="24"/>
                <w:szCs w:val="24"/>
              </w:rPr>
            </w:pPr>
            <w:r w:rsidRPr="007B1D31">
              <w:rPr>
                <w:rFonts w:ascii="Palatino Linotype" w:eastAsia="Times New Roman" w:hAnsi="Palatino Linotype"/>
                <w:sz w:val="24"/>
                <w:szCs w:val="24"/>
                <w:lang w:eastAsia="cs-CZ"/>
              </w:rPr>
              <w:t>Fresenius Kabi s.r.o.</w:t>
            </w:r>
          </w:p>
        </w:tc>
        <w:tc>
          <w:tcPr>
            <w:tcW w:w="4606" w:type="dxa"/>
          </w:tcPr>
          <w:p w:rsidR="00557067" w:rsidRPr="00B95D6D" w:rsidRDefault="00DF3C78" w:rsidP="00DF3C78">
            <w:pPr>
              <w:pStyle w:val="Barbora"/>
              <w:rPr>
                <w:rFonts w:ascii="Palatino Linotype" w:hAnsi="Palatino Linotype"/>
                <w:sz w:val="24"/>
                <w:szCs w:val="24"/>
              </w:rPr>
            </w:pPr>
            <w:r>
              <w:rPr>
                <w:rFonts w:ascii="Palatino Linotype" w:hAnsi="Palatino Linotype"/>
                <w:sz w:val="24"/>
                <w:szCs w:val="24"/>
              </w:rPr>
              <w:t>Sdružené zdravotnické zařízení Krnov, p.o.</w:t>
            </w:r>
          </w:p>
        </w:tc>
      </w:tr>
    </w:tbl>
    <w:p w:rsidR="001309D9" w:rsidRPr="007B1D31" w:rsidRDefault="001309D9" w:rsidP="001309D9">
      <w:pPr>
        <w:pStyle w:val="Barbora"/>
        <w:rPr>
          <w:rFonts w:ascii="Palatino Linotype" w:hAnsi="Palatino Linotype"/>
          <w:sz w:val="24"/>
          <w:szCs w:val="24"/>
        </w:rPr>
      </w:pPr>
    </w:p>
    <w:p w:rsidR="00B5265C" w:rsidRPr="007B1D31" w:rsidRDefault="00B5265C" w:rsidP="00B5265C">
      <w:pPr>
        <w:pStyle w:val="Barbora"/>
        <w:rPr>
          <w:rFonts w:ascii="Palatino Linotype" w:hAnsi="Palatino Linotype"/>
          <w:b/>
          <w:sz w:val="24"/>
          <w:szCs w:val="24"/>
        </w:rPr>
      </w:pPr>
    </w:p>
    <w:sectPr w:rsidR="00B5265C" w:rsidRPr="007B1D31" w:rsidSect="0042643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60F" w:rsidRDefault="00B8660F" w:rsidP="00DB57D7">
      <w:pPr>
        <w:spacing w:after="0" w:line="240" w:lineRule="auto"/>
      </w:pPr>
      <w:r>
        <w:separator/>
      </w:r>
    </w:p>
  </w:endnote>
  <w:endnote w:type="continuationSeparator" w:id="0">
    <w:p w:rsidR="00B8660F" w:rsidRDefault="00B8660F" w:rsidP="00DB5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EB" w:rsidRDefault="006269EB">
    <w:pPr>
      <w:pStyle w:val="Zpat"/>
      <w:jc w:val="center"/>
    </w:pPr>
    <w:fldSimple w:instr=" PAGE   \* MERGEFORMAT ">
      <w:r w:rsidR="00483273">
        <w:rPr>
          <w:noProof/>
        </w:rPr>
        <w:t>1</w:t>
      </w:r>
    </w:fldSimple>
  </w:p>
  <w:p w:rsidR="006269EB" w:rsidRDefault="006269E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60F" w:rsidRDefault="00B8660F" w:rsidP="00DB57D7">
      <w:pPr>
        <w:spacing w:after="0" w:line="240" w:lineRule="auto"/>
      </w:pPr>
      <w:r>
        <w:separator/>
      </w:r>
    </w:p>
  </w:footnote>
  <w:footnote w:type="continuationSeparator" w:id="0">
    <w:p w:rsidR="00B8660F" w:rsidRDefault="00B8660F" w:rsidP="00DB57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27487"/>
    <w:multiLevelType w:val="hybridMultilevel"/>
    <w:tmpl w:val="821E17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28B3B0D"/>
    <w:multiLevelType w:val="hybridMultilevel"/>
    <w:tmpl w:val="311C78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nsid w:val="3A510218"/>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nsid w:val="40D1557D"/>
    <w:multiLevelType w:val="hybridMultilevel"/>
    <w:tmpl w:val="3314F1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2C821E2"/>
    <w:multiLevelType w:val="hybridMultilevel"/>
    <w:tmpl w:val="51BE4C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45C4EEB"/>
    <w:multiLevelType w:val="hybridMultilevel"/>
    <w:tmpl w:val="506C9724"/>
    <w:lvl w:ilvl="0" w:tplc="AB64BD86">
      <w:start w:val="1"/>
      <w:numFmt w:val="decimal"/>
      <w:lvlText w:val="%1)"/>
      <w:lvlJc w:val="left"/>
      <w:pPr>
        <w:ind w:left="720" w:hanging="360"/>
      </w:pPr>
      <w:rPr>
        <w:rFonts w:ascii="Palatino Linotype" w:eastAsia="Calibri" w:hAnsi="Palatino Linotype"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55A5D00"/>
    <w:multiLevelType w:val="hybridMultilevel"/>
    <w:tmpl w:val="215070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EA97874"/>
    <w:multiLevelType w:val="hybridMultilevel"/>
    <w:tmpl w:val="C1765C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F144A11"/>
    <w:multiLevelType w:val="hybridMultilevel"/>
    <w:tmpl w:val="9BBCEF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D214B6C"/>
    <w:multiLevelType w:val="hybridMultilevel"/>
    <w:tmpl w:val="E63893BA"/>
    <w:lvl w:ilvl="0" w:tplc="04050011">
      <w:start w:val="1"/>
      <w:numFmt w:val="decimal"/>
      <w:lvlText w:val="%1)"/>
      <w:lvlJc w:val="left"/>
      <w:pPr>
        <w:ind w:left="720" w:hanging="360"/>
      </w:pPr>
      <w:rPr>
        <w:rFonts w:eastAsia="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0D86871"/>
    <w:multiLevelType w:val="hybridMultilevel"/>
    <w:tmpl w:val="550AF61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75B3BE6"/>
    <w:multiLevelType w:val="hybridMultilevel"/>
    <w:tmpl w:val="924CDF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4"/>
  </w:num>
  <w:num w:numId="5">
    <w:abstractNumId w:val="6"/>
  </w:num>
  <w:num w:numId="6">
    <w:abstractNumId w:val="5"/>
  </w:num>
  <w:num w:numId="7">
    <w:abstractNumId w:val="0"/>
  </w:num>
  <w:num w:numId="8">
    <w:abstractNumId w:val="8"/>
  </w:num>
  <w:num w:numId="9">
    <w:abstractNumId w:val="1"/>
  </w:num>
  <w:num w:numId="10">
    <w:abstractNumId w:val="7"/>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4B2DA3"/>
    <w:rsid w:val="0000703D"/>
    <w:rsid w:val="00015870"/>
    <w:rsid w:val="0003007C"/>
    <w:rsid w:val="00046062"/>
    <w:rsid w:val="00062857"/>
    <w:rsid w:val="00073280"/>
    <w:rsid w:val="000748A6"/>
    <w:rsid w:val="00082605"/>
    <w:rsid w:val="000A41C3"/>
    <w:rsid w:val="00102333"/>
    <w:rsid w:val="001036CC"/>
    <w:rsid w:val="001309D9"/>
    <w:rsid w:val="00142628"/>
    <w:rsid w:val="00156A87"/>
    <w:rsid w:val="00161864"/>
    <w:rsid w:val="00172E5B"/>
    <w:rsid w:val="00191E99"/>
    <w:rsid w:val="0019684D"/>
    <w:rsid w:val="001B184D"/>
    <w:rsid w:val="001D37D6"/>
    <w:rsid w:val="0022331A"/>
    <w:rsid w:val="00232254"/>
    <w:rsid w:val="00246DFA"/>
    <w:rsid w:val="00296B36"/>
    <w:rsid w:val="002D20C2"/>
    <w:rsid w:val="002D24BD"/>
    <w:rsid w:val="0034698C"/>
    <w:rsid w:val="003821DE"/>
    <w:rsid w:val="003865BB"/>
    <w:rsid w:val="003A0BAB"/>
    <w:rsid w:val="003C3149"/>
    <w:rsid w:val="003D1DCB"/>
    <w:rsid w:val="0040002C"/>
    <w:rsid w:val="004037E5"/>
    <w:rsid w:val="00422863"/>
    <w:rsid w:val="0042643D"/>
    <w:rsid w:val="00441EA1"/>
    <w:rsid w:val="00447B8F"/>
    <w:rsid w:val="00456FF4"/>
    <w:rsid w:val="00474610"/>
    <w:rsid w:val="00482B0C"/>
    <w:rsid w:val="00483273"/>
    <w:rsid w:val="004844AC"/>
    <w:rsid w:val="00487C1E"/>
    <w:rsid w:val="004900E7"/>
    <w:rsid w:val="004B15ED"/>
    <w:rsid w:val="004B1AAA"/>
    <w:rsid w:val="004B2DA3"/>
    <w:rsid w:val="004B56E9"/>
    <w:rsid w:val="004C7D21"/>
    <w:rsid w:val="004E27C3"/>
    <w:rsid w:val="00541441"/>
    <w:rsid w:val="00541DA5"/>
    <w:rsid w:val="00551FAF"/>
    <w:rsid w:val="00557067"/>
    <w:rsid w:val="0056039D"/>
    <w:rsid w:val="00563092"/>
    <w:rsid w:val="00564841"/>
    <w:rsid w:val="00586630"/>
    <w:rsid w:val="00587133"/>
    <w:rsid w:val="00593B0E"/>
    <w:rsid w:val="005969F7"/>
    <w:rsid w:val="005A06C4"/>
    <w:rsid w:val="005A2542"/>
    <w:rsid w:val="005A7D3E"/>
    <w:rsid w:val="005E1D51"/>
    <w:rsid w:val="006269EB"/>
    <w:rsid w:val="00656915"/>
    <w:rsid w:val="00656B8A"/>
    <w:rsid w:val="006907C1"/>
    <w:rsid w:val="0069609A"/>
    <w:rsid w:val="006B3BB1"/>
    <w:rsid w:val="006B4C5C"/>
    <w:rsid w:val="006E584E"/>
    <w:rsid w:val="006F1334"/>
    <w:rsid w:val="00704163"/>
    <w:rsid w:val="00733444"/>
    <w:rsid w:val="007457C3"/>
    <w:rsid w:val="00747F01"/>
    <w:rsid w:val="00751726"/>
    <w:rsid w:val="00760C01"/>
    <w:rsid w:val="00767A40"/>
    <w:rsid w:val="00776B3F"/>
    <w:rsid w:val="007A28D6"/>
    <w:rsid w:val="007A47E3"/>
    <w:rsid w:val="007B1D31"/>
    <w:rsid w:val="007B21CD"/>
    <w:rsid w:val="007C34C3"/>
    <w:rsid w:val="008065C7"/>
    <w:rsid w:val="0081006A"/>
    <w:rsid w:val="00827C45"/>
    <w:rsid w:val="00830897"/>
    <w:rsid w:val="008353B2"/>
    <w:rsid w:val="008436A0"/>
    <w:rsid w:val="00845D23"/>
    <w:rsid w:val="00882EB4"/>
    <w:rsid w:val="0089150C"/>
    <w:rsid w:val="008B05AB"/>
    <w:rsid w:val="008B0A4F"/>
    <w:rsid w:val="008C5A2E"/>
    <w:rsid w:val="008C5D53"/>
    <w:rsid w:val="0090120E"/>
    <w:rsid w:val="00906CDB"/>
    <w:rsid w:val="00910883"/>
    <w:rsid w:val="00914E60"/>
    <w:rsid w:val="00965C1C"/>
    <w:rsid w:val="00990B86"/>
    <w:rsid w:val="00992B35"/>
    <w:rsid w:val="00994A63"/>
    <w:rsid w:val="00A11694"/>
    <w:rsid w:val="00A249EB"/>
    <w:rsid w:val="00A24EF3"/>
    <w:rsid w:val="00A5310D"/>
    <w:rsid w:val="00A71377"/>
    <w:rsid w:val="00AA3D66"/>
    <w:rsid w:val="00AB33EC"/>
    <w:rsid w:val="00AF1A24"/>
    <w:rsid w:val="00B5265C"/>
    <w:rsid w:val="00B72ED5"/>
    <w:rsid w:val="00B81DB2"/>
    <w:rsid w:val="00B8660F"/>
    <w:rsid w:val="00B95D6D"/>
    <w:rsid w:val="00BB6CC9"/>
    <w:rsid w:val="00BD3139"/>
    <w:rsid w:val="00BD37B0"/>
    <w:rsid w:val="00BF10DA"/>
    <w:rsid w:val="00BF10F8"/>
    <w:rsid w:val="00BF23D9"/>
    <w:rsid w:val="00C65446"/>
    <w:rsid w:val="00C67727"/>
    <w:rsid w:val="00CB05D0"/>
    <w:rsid w:val="00CC2C7C"/>
    <w:rsid w:val="00CD5F3E"/>
    <w:rsid w:val="00CF5C49"/>
    <w:rsid w:val="00D1507C"/>
    <w:rsid w:val="00D556E5"/>
    <w:rsid w:val="00D5783B"/>
    <w:rsid w:val="00D9464C"/>
    <w:rsid w:val="00DA3F58"/>
    <w:rsid w:val="00DB57D7"/>
    <w:rsid w:val="00DD4F34"/>
    <w:rsid w:val="00DE1C77"/>
    <w:rsid w:val="00DF3C78"/>
    <w:rsid w:val="00E00CA5"/>
    <w:rsid w:val="00E079B9"/>
    <w:rsid w:val="00E30C88"/>
    <w:rsid w:val="00E34B5C"/>
    <w:rsid w:val="00E40416"/>
    <w:rsid w:val="00E420D4"/>
    <w:rsid w:val="00E456F0"/>
    <w:rsid w:val="00E77220"/>
    <w:rsid w:val="00E87FC2"/>
    <w:rsid w:val="00E91438"/>
    <w:rsid w:val="00E93861"/>
    <w:rsid w:val="00EA5F82"/>
    <w:rsid w:val="00EB52AA"/>
    <w:rsid w:val="00EC20BD"/>
    <w:rsid w:val="00ED3528"/>
    <w:rsid w:val="00EE5F72"/>
    <w:rsid w:val="00EF71FD"/>
    <w:rsid w:val="00F14C98"/>
    <w:rsid w:val="00F22A4D"/>
    <w:rsid w:val="00F32B49"/>
    <w:rsid w:val="00F537C0"/>
    <w:rsid w:val="00F570B6"/>
    <w:rsid w:val="00F67636"/>
    <w:rsid w:val="00F83B5B"/>
    <w:rsid w:val="00FB5AD6"/>
    <w:rsid w:val="00FC0328"/>
    <w:rsid w:val="00FC0B8E"/>
    <w:rsid w:val="00FC1BED"/>
    <w:rsid w:val="00FE674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2EB4"/>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bora">
    <w:name w:val="Barbora"/>
    <w:basedOn w:val="Normln"/>
    <w:qFormat/>
    <w:rsid w:val="00882EB4"/>
    <w:pPr>
      <w:spacing w:after="0" w:line="240" w:lineRule="auto"/>
      <w:jc w:val="both"/>
    </w:pPr>
    <w:rPr>
      <w:rFonts w:ascii="Times New Roman" w:hAnsi="Times New Roman"/>
    </w:rPr>
  </w:style>
  <w:style w:type="character" w:customStyle="1" w:styleId="platne1">
    <w:name w:val="platne1"/>
    <w:basedOn w:val="Standardnpsmoodstavce"/>
    <w:rsid w:val="00B5265C"/>
  </w:style>
  <w:style w:type="paragraph" w:styleId="Zhlav">
    <w:name w:val="header"/>
    <w:basedOn w:val="Normln"/>
    <w:link w:val="ZhlavChar"/>
    <w:uiPriority w:val="99"/>
    <w:semiHidden/>
    <w:unhideWhenUsed/>
    <w:rsid w:val="00DB57D7"/>
    <w:pPr>
      <w:tabs>
        <w:tab w:val="center" w:pos="4536"/>
        <w:tab w:val="right" w:pos="9072"/>
      </w:tabs>
    </w:pPr>
    <w:rPr>
      <w:lang/>
    </w:rPr>
  </w:style>
  <w:style w:type="character" w:customStyle="1" w:styleId="ZhlavChar">
    <w:name w:val="Záhlaví Char"/>
    <w:link w:val="Zhlav"/>
    <w:uiPriority w:val="99"/>
    <w:semiHidden/>
    <w:rsid w:val="00DB57D7"/>
    <w:rPr>
      <w:sz w:val="22"/>
      <w:szCs w:val="22"/>
      <w:lang w:eastAsia="en-US"/>
    </w:rPr>
  </w:style>
  <w:style w:type="paragraph" w:styleId="Zpat">
    <w:name w:val="footer"/>
    <w:basedOn w:val="Normln"/>
    <w:link w:val="ZpatChar"/>
    <w:uiPriority w:val="99"/>
    <w:unhideWhenUsed/>
    <w:rsid w:val="00DB57D7"/>
    <w:pPr>
      <w:tabs>
        <w:tab w:val="center" w:pos="4536"/>
        <w:tab w:val="right" w:pos="9072"/>
      </w:tabs>
    </w:pPr>
    <w:rPr>
      <w:lang/>
    </w:rPr>
  </w:style>
  <w:style w:type="character" w:customStyle="1" w:styleId="ZpatChar">
    <w:name w:val="Zápatí Char"/>
    <w:link w:val="Zpat"/>
    <w:uiPriority w:val="99"/>
    <w:rsid w:val="00DB57D7"/>
    <w:rPr>
      <w:sz w:val="22"/>
      <w:szCs w:val="22"/>
      <w:lang w:eastAsia="en-US"/>
    </w:rPr>
  </w:style>
  <w:style w:type="table" w:styleId="Mkatabulky">
    <w:name w:val="Table Grid"/>
    <w:basedOn w:val="Normlntabulka"/>
    <w:uiPriority w:val="59"/>
    <w:rsid w:val="00557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kladntext3">
    <w:name w:val="Body Text 3"/>
    <w:basedOn w:val="Normln"/>
    <w:link w:val="Zkladntext3Char"/>
    <w:rsid w:val="00751726"/>
    <w:pPr>
      <w:spacing w:after="0" w:line="240" w:lineRule="auto"/>
    </w:pPr>
    <w:rPr>
      <w:rFonts w:ascii="Arial" w:eastAsia="Times New Roman" w:hAnsi="Arial"/>
      <w:i/>
      <w:iCs/>
      <w:szCs w:val="24"/>
      <w:lang/>
    </w:rPr>
  </w:style>
  <w:style w:type="character" w:customStyle="1" w:styleId="Zkladntext3Char">
    <w:name w:val="Základní text 3 Char"/>
    <w:link w:val="Zkladntext3"/>
    <w:rsid w:val="00751726"/>
    <w:rPr>
      <w:rFonts w:ascii="Arial" w:eastAsia="Times New Roman" w:hAnsi="Arial" w:cs="Arial"/>
      <w:i/>
      <w:iCs/>
      <w:sz w:val="22"/>
      <w:szCs w:val="24"/>
    </w:rPr>
  </w:style>
  <w:style w:type="paragraph" w:styleId="Podtitul">
    <w:name w:val="Subtitle"/>
    <w:basedOn w:val="Normln"/>
    <w:link w:val="PodtitulChar"/>
    <w:qFormat/>
    <w:rsid w:val="00751726"/>
    <w:pPr>
      <w:spacing w:after="0" w:line="240" w:lineRule="auto"/>
      <w:jc w:val="both"/>
    </w:pPr>
    <w:rPr>
      <w:rFonts w:ascii="Times New Roman" w:eastAsia="Times New Roman" w:hAnsi="Times New Roman"/>
      <w:b/>
      <w:bCs/>
      <w:sz w:val="28"/>
      <w:szCs w:val="20"/>
      <w:lang/>
    </w:rPr>
  </w:style>
  <w:style w:type="character" w:customStyle="1" w:styleId="PodtitulChar">
    <w:name w:val="Podtitul Char"/>
    <w:link w:val="Podtitul"/>
    <w:rsid w:val="00751726"/>
    <w:rPr>
      <w:rFonts w:ascii="Times New Roman" w:eastAsia="Times New Roman" w:hAnsi="Times New Roman"/>
      <w:b/>
      <w:bCs/>
      <w:sz w:val="28"/>
    </w:rPr>
  </w:style>
  <w:style w:type="paragraph" w:styleId="Odstavecseseznamem">
    <w:name w:val="List Paragraph"/>
    <w:basedOn w:val="Normln"/>
    <w:uiPriority w:val="34"/>
    <w:qFormat/>
    <w:rsid w:val="00906CDB"/>
    <w:pPr>
      <w:ind w:left="720"/>
      <w:contextualSpacing/>
    </w:pPr>
  </w:style>
  <w:style w:type="character" w:styleId="Hypertextovodkaz">
    <w:name w:val="Hyperlink"/>
    <w:uiPriority w:val="99"/>
    <w:unhideWhenUsed/>
    <w:rsid w:val="00906CDB"/>
    <w:rPr>
      <w:color w:val="0000FF"/>
      <w:u w:val="single"/>
    </w:rPr>
  </w:style>
  <w:style w:type="paragraph" w:styleId="Bezmezer">
    <w:name w:val="No Spacing"/>
    <w:uiPriority w:val="1"/>
    <w:qFormat/>
    <w:rsid w:val="007B1D31"/>
    <w:rPr>
      <w:sz w:val="22"/>
      <w:szCs w:val="22"/>
      <w:lang w:eastAsia="en-US"/>
    </w:rPr>
  </w:style>
  <w:style w:type="paragraph" w:styleId="Textkomente">
    <w:name w:val="annotation text"/>
    <w:link w:val="TextkomenteChar"/>
    <w:uiPriority w:val="99"/>
    <w:semiHidden/>
    <w:unhideWhenUsed/>
    <w:rsid w:val="00482B0C"/>
    <w:pPr>
      <w:spacing w:line="300" w:lineRule="atLeast"/>
      <w:jc w:val="both"/>
    </w:pPr>
    <w:rPr>
      <w:rFonts w:ascii="Times New Roman" w:hAnsi="Times New Roman"/>
      <w:color w:val="000000"/>
      <w:lang w:val="en-GB" w:eastAsia="en-US"/>
    </w:rPr>
  </w:style>
  <w:style w:type="character" w:customStyle="1" w:styleId="TextkomenteChar">
    <w:name w:val="Text komentáře Char"/>
    <w:link w:val="Textkomente"/>
    <w:uiPriority w:val="99"/>
    <w:semiHidden/>
    <w:rsid w:val="00482B0C"/>
    <w:rPr>
      <w:rFonts w:ascii="Times New Roman" w:hAnsi="Times New Roman"/>
      <w:color w:val="000000"/>
      <w:lang w:val="en-GB" w:eastAsia="en-US"/>
    </w:rPr>
  </w:style>
  <w:style w:type="character" w:styleId="Odkaznakoment">
    <w:name w:val="annotation reference"/>
    <w:uiPriority w:val="99"/>
    <w:semiHidden/>
    <w:unhideWhenUsed/>
    <w:rsid w:val="00482B0C"/>
    <w:rPr>
      <w:sz w:val="16"/>
      <w:szCs w:val="16"/>
    </w:rPr>
  </w:style>
  <w:style w:type="paragraph" w:styleId="Textbubliny">
    <w:name w:val="Balloon Text"/>
    <w:basedOn w:val="Normln"/>
    <w:link w:val="TextbublinyChar"/>
    <w:uiPriority w:val="99"/>
    <w:semiHidden/>
    <w:unhideWhenUsed/>
    <w:rsid w:val="00482B0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82B0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97770573">
      <w:bodyDiv w:val="1"/>
      <w:marLeft w:val="0"/>
      <w:marRight w:val="0"/>
      <w:marTop w:val="0"/>
      <w:marBottom w:val="0"/>
      <w:divBdr>
        <w:top w:val="none" w:sz="0" w:space="0" w:color="auto"/>
        <w:left w:val="none" w:sz="0" w:space="0" w:color="auto"/>
        <w:bottom w:val="none" w:sz="0" w:space="0" w:color="auto"/>
        <w:right w:val="none" w:sz="0" w:space="0" w:color="auto"/>
      </w:divBdr>
    </w:div>
    <w:div w:id="538081739">
      <w:bodyDiv w:val="1"/>
      <w:marLeft w:val="0"/>
      <w:marRight w:val="0"/>
      <w:marTop w:val="0"/>
      <w:marBottom w:val="0"/>
      <w:divBdr>
        <w:top w:val="none" w:sz="0" w:space="0" w:color="auto"/>
        <w:left w:val="none" w:sz="0" w:space="0" w:color="auto"/>
        <w:bottom w:val="none" w:sz="0" w:space="0" w:color="auto"/>
        <w:right w:val="none" w:sz="0" w:space="0" w:color="auto"/>
      </w:divBdr>
    </w:div>
    <w:div w:id="210097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97CE6-763E-4782-8970-450B97BC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1561</Words>
  <Characters>9216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2018-08-07T08:48:00Z</dcterms:created>
  <dcterms:modified xsi:type="dcterms:W3CDTF">2018-08-07T08:48:00Z</dcterms:modified>
</cp:coreProperties>
</file>