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8B" w:rsidRDefault="00C2011D" w:rsidP="00C2011D">
      <w:pPr>
        <w:pStyle w:val="Default"/>
        <w:tabs>
          <w:tab w:val="left" w:pos="2736"/>
        </w:tabs>
        <w:rPr>
          <w:bCs/>
          <w:sz w:val="22"/>
          <w:szCs w:val="22"/>
        </w:rPr>
      </w:pPr>
      <w:r>
        <w:rPr>
          <w:bCs/>
          <w:sz w:val="22"/>
          <w:szCs w:val="22"/>
        </w:rPr>
        <w:tab/>
      </w:r>
    </w:p>
    <w:p w:rsidR="00796CAF" w:rsidRDefault="00796CAF" w:rsidP="00796CAF">
      <w:pPr>
        <w:pStyle w:val="Default"/>
        <w:jc w:val="center"/>
        <w:rPr>
          <w:sz w:val="32"/>
          <w:szCs w:val="32"/>
        </w:rPr>
      </w:pPr>
      <w:r>
        <w:rPr>
          <w:b/>
          <w:bCs/>
          <w:sz w:val="32"/>
          <w:szCs w:val="32"/>
        </w:rPr>
        <w:t>KUPNÍ SMLOUVA</w:t>
      </w:r>
    </w:p>
    <w:p w:rsidR="008271C5" w:rsidRDefault="008271C5" w:rsidP="00796CAF">
      <w:pPr>
        <w:pStyle w:val="Default"/>
        <w:rPr>
          <w:sz w:val="22"/>
          <w:szCs w:val="22"/>
        </w:rPr>
      </w:pP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292CD5" w:rsidRPr="00292CD5" w:rsidRDefault="00C126B5" w:rsidP="00292CD5">
      <w:pPr>
        <w:pStyle w:val="Default"/>
        <w:rPr>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292CD5" w:rsidRPr="00292CD5">
        <w:rPr>
          <w:b/>
          <w:sz w:val="22"/>
          <w:szCs w:val="22"/>
        </w:rPr>
        <w:t xml:space="preserve">Střední škola rybářská a vodohospodářská Jakuba </w:t>
      </w:r>
      <w:proofErr w:type="spellStart"/>
      <w:r w:rsidR="00292CD5" w:rsidRPr="00292CD5">
        <w:rPr>
          <w:b/>
          <w:sz w:val="22"/>
          <w:szCs w:val="22"/>
        </w:rPr>
        <w:t>Krčína</w:t>
      </w:r>
      <w:proofErr w:type="spellEnd"/>
      <w:r w:rsidR="00292CD5" w:rsidRPr="00292CD5">
        <w:rPr>
          <w:b/>
          <w:sz w:val="22"/>
          <w:szCs w:val="22"/>
        </w:rPr>
        <w:t xml:space="preserve">, </w:t>
      </w:r>
    </w:p>
    <w:p w:rsidR="00C126B5" w:rsidRPr="003B4DB8" w:rsidRDefault="00292CD5" w:rsidP="00292CD5">
      <w:pPr>
        <w:pStyle w:val="Default"/>
        <w:ind w:left="2832" w:firstLine="708"/>
        <w:rPr>
          <w:b/>
          <w:sz w:val="28"/>
          <w:szCs w:val="28"/>
        </w:rPr>
      </w:pPr>
      <w:r w:rsidRPr="00292CD5">
        <w:rPr>
          <w:b/>
          <w:sz w:val="22"/>
          <w:szCs w:val="22"/>
        </w:rPr>
        <w:t>Třeboň, Táboritská 941</w:t>
      </w:r>
    </w:p>
    <w:p w:rsidR="00292CD5" w:rsidRPr="00A23097" w:rsidRDefault="008271C5" w:rsidP="00292CD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292CD5" w:rsidRPr="00A23097">
        <w:rPr>
          <w:sz w:val="22"/>
          <w:szCs w:val="22"/>
        </w:rPr>
        <w:t>Táboritská 941/II</w:t>
      </w:r>
    </w:p>
    <w:p w:rsidR="00C126B5" w:rsidRPr="00A23097" w:rsidRDefault="00292CD5" w:rsidP="00292CD5">
      <w:pPr>
        <w:pStyle w:val="Default"/>
        <w:ind w:left="2832" w:firstLine="708"/>
        <w:rPr>
          <w:sz w:val="22"/>
          <w:szCs w:val="22"/>
        </w:rPr>
      </w:pPr>
      <w:r w:rsidRPr="00A23097">
        <w:rPr>
          <w:sz w:val="22"/>
          <w:szCs w:val="22"/>
        </w:rPr>
        <w:t>379 01 Třeboň</w:t>
      </w:r>
    </w:p>
    <w:p w:rsidR="00C126B5" w:rsidRPr="00A23097" w:rsidRDefault="008271C5" w:rsidP="00C126B5">
      <w:pPr>
        <w:pStyle w:val="Default"/>
        <w:rPr>
          <w:sz w:val="22"/>
          <w:szCs w:val="22"/>
        </w:rPr>
      </w:pPr>
      <w:r w:rsidRPr="00A23097">
        <w:rPr>
          <w:sz w:val="22"/>
          <w:szCs w:val="22"/>
        </w:rPr>
        <w:t>IČO:</w:t>
      </w:r>
      <w:r w:rsidRPr="00A23097">
        <w:rPr>
          <w:sz w:val="22"/>
          <w:szCs w:val="22"/>
        </w:rPr>
        <w:tab/>
      </w:r>
      <w:r w:rsidRPr="00A23097">
        <w:rPr>
          <w:sz w:val="22"/>
          <w:szCs w:val="22"/>
        </w:rPr>
        <w:tab/>
      </w:r>
      <w:r w:rsidRPr="00A23097">
        <w:rPr>
          <w:sz w:val="22"/>
          <w:szCs w:val="22"/>
        </w:rPr>
        <w:tab/>
      </w:r>
      <w:r w:rsidRPr="00A23097">
        <w:rPr>
          <w:sz w:val="22"/>
          <w:szCs w:val="22"/>
        </w:rPr>
        <w:tab/>
      </w:r>
      <w:r w:rsidRPr="00A23097">
        <w:rPr>
          <w:sz w:val="22"/>
          <w:szCs w:val="22"/>
        </w:rPr>
        <w:tab/>
      </w:r>
      <w:r w:rsidR="00292CD5" w:rsidRPr="00A23097">
        <w:rPr>
          <w:sz w:val="22"/>
          <w:szCs w:val="22"/>
        </w:rPr>
        <w:t>00510912</w:t>
      </w:r>
    </w:p>
    <w:p w:rsidR="00C126B5" w:rsidRPr="00A23097" w:rsidRDefault="008271C5" w:rsidP="00C126B5">
      <w:pPr>
        <w:pStyle w:val="Default"/>
        <w:rPr>
          <w:sz w:val="22"/>
          <w:szCs w:val="22"/>
        </w:rPr>
      </w:pPr>
      <w:r w:rsidRPr="00A23097">
        <w:rPr>
          <w:sz w:val="22"/>
          <w:szCs w:val="22"/>
        </w:rPr>
        <w:t>DIČ:</w:t>
      </w:r>
      <w:r w:rsidRPr="00A23097">
        <w:rPr>
          <w:sz w:val="22"/>
          <w:szCs w:val="22"/>
        </w:rPr>
        <w:tab/>
      </w:r>
      <w:r w:rsidRPr="00A23097">
        <w:rPr>
          <w:sz w:val="22"/>
          <w:szCs w:val="22"/>
        </w:rPr>
        <w:tab/>
      </w:r>
      <w:r w:rsidRPr="00A23097">
        <w:rPr>
          <w:sz w:val="22"/>
          <w:szCs w:val="22"/>
        </w:rPr>
        <w:tab/>
      </w:r>
      <w:r w:rsidRPr="00A23097">
        <w:rPr>
          <w:sz w:val="22"/>
          <w:szCs w:val="22"/>
        </w:rPr>
        <w:tab/>
      </w:r>
      <w:r w:rsidRPr="00A23097">
        <w:rPr>
          <w:sz w:val="22"/>
          <w:szCs w:val="22"/>
        </w:rPr>
        <w:tab/>
      </w:r>
      <w:r w:rsidR="00292CD5" w:rsidRPr="00A23097">
        <w:rPr>
          <w:sz w:val="22"/>
          <w:szCs w:val="22"/>
        </w:rPr>
        <w:t>CZ00510912</w:t>
      </w:r>
    </w:p>
    <w:p w:rsidR="008271C5" w:rsidRPr="00A23097" w:rsidRDefault="0057666D" w:rsidP="00C126B5">
      <w:pPr>
        <w:pStyle w:val="Default"/>
        <w:rPr>
          <w:sz w:val="22"/>
          <w:szCs w:val="22"/>
        </w:rPr>
      </w:pPr>
      <w:r w:rsidRPr="00A23097">
        <w:rPr>
          <w:sz w:val="22"/>
          <w:szCs w:val="22"/>
        </w:rPr>
        <w:t>zastoupený</w:t>
      </w:r>
      <w:r w:rsidR="008271C5" w:rsidRPr="00A23097">
        <w:rPr>
          <w:sz w:val="22"/>
          <w:szCs w:val="22"/>
        </w:rPr>
        <w:t>:</w:t>
      </w:r>
      <w:r w:rsidR="008271C5" w:rsidRPr="00A23097">
        <w:rPr>
          <w:sz w:val="22"/>
          <w:szCs w:val="22"/>
        </w:rPr>
        <w:tab/>
      </w:r>
      <w:r w:rsidR="008271C5" w:rsidRPr="00A23097">
        <w:rPr>
          <w:sz w:val="22"/>
          <w:szCs w:val="22"/>
        </w:rPr>
        <w:tab/>
      </w:r>
      <w:r w:rsidR="008271C5" w:rsidRPr="00A23097">
        <w:rPr>
          <w:sz w:val="22"/>
          <w:szCs w:val="22"/>
        </w:rPr>
        <w:tab/>
      </w:r>
      <w:r w:rsidR="00207B97" w:rsidRPr="00A23097">
        <w:rPr>
          <w:sz w:val="22"/>
          <w:szCs w:val="22"/>
        </w:rPr>
        <w:tab/>
      </w:r>
      <w:r w:rsidR="00292CD5" w:rsidRPr="002D6EB5">
        <w:rPr>
          <w:sz w:val="22"/>
          <w:szCs w:val="22"/>
        </w:rPr>
        <w:t>Ing. Aleš Vondrk</w:t>
      </w:r>
      <w:r w:rsidR="00A23097" w:rsidRPr="002D6EB5">
        <w:rPr>
          <w:sz w:val="22"/>
          <w:szCs w:val="22"/>
        </w:rPr>
        <w:t>a</w:t>
      </w:r>
      <w:r w:rsidR="00292CD5" w:rsidRPr="002D6EB5">
        <w:rPr>
          <w:sz w:val="22"/>
          <w:szCs w:val="22"/>
        </w:rPr>
        <w:t>, Ph.D., ředitel školy</w:t>
      </w:r>
    </w:p>
    <w:p w:rsidR="008271C5" w:rsidRPr="00A23097" w:rsidRDefault="008271C5" w:rsidP="00C126B5">
      <w:pPr>
        <w:pStyle w:val="Default"/>
        <w:rPr>
          <w:sz w:val="22"/>
          <w:szCs w:val="22"/>
        </w:rPr>
      </w:pPr>
      <w:r w:rsidRPr="00A23097">
        <w:rPr>
          <w:sz w:val="22"/>
          <w:szCs w:val="22"/>
        </w:rPr>
        <w:t>bankovní spojení:</w:t>
      </w:r>
      <w:r w:rsidRPr="00A23097">
        <w:rPr>
          <w:sz w:val="22"/>
          <w:szCs w:val="22"/>
        </w:rPr>
        <w:tab/>
      </w:r>
      <w:r w:rsidRPr="00A23097">
        <w:rPr>
          <w:sz w:val="22"/>
          <w:szCs w:val="22"/>
        </w:rPr>
        <w:tab/>
      </w:r>
      <w:r w:rsidRPr="00A23097">
        <w:rPr>
          <w:sz w:val="22"/>
          <w:szCs w:val="22"/>
        </w:rPr>
        <w:tab/>
      </w:r>
      <w:r w:rsidR="00A23097" w:rsidRPr="00A23097">
        <w:rPr>
          <w:sz w:val="22"/>
          <w:szCs w:val="22"/>
        </w:rPr>
        <w:t>Československá obchodní banka, a. s., Třeboň</w:t>
      </w:r>
    </w:p>
    <w:p w:rsidR="00C126B5" w:rsidRPr="00A23097" w:rsidRDefault="008271C5" w:rsidP="00C126B5">
      <w:pPr>
        <w:pStyle w:val="Default"/>
        <w:rPr>
          <w:sz w:val="22"/>
          <w:szCs w:val="22"/>
        </w:rPr>
      </w:pPr>
      <w:r w:rsidRPr="00A23097">
        <w:rPr>
          <w:sz w:val="22"/>
          <w:szCs w:val="22"/>
        </w:rPr>
        <w:t>č. účtu:</w:t>
      </w:r>
      <w:r w:rsidRPr="00A23097">
        <w:rPr>
          <w:sz w:val="22"/>
          <w:szCs w:val="22"/>
        </w:rPr>
        <w:tab/>
      </w:r>
      <w:r w:rsidRPr="00A23097">
        <w:rPr>
          <w:sz w:val="22"/>
          <w:szCs w:val="22"/>
        </w:rPr>
        <w:tab/>
      </w:r>
      <w:r w:rsidRPr="00A23097">
        <w:rPr>
          <w:sz w:val="22"/>
          <w:szCs w:val="22"/>
        </w:rPr>
        <w:tab/>
      </w:r>
      <w:r w:rsidRPr="00A23097">
        <w:rPr>
          <w:sz w:val="22"/>
          <w:szCs w:val="22"/>
        </w:rPr>
        <w:tab/>
      </w:r>
      <w:r w:rsidRPr="00A23097">
        <w:rPr>
          <w:sz w:val="22"/>
          <w:szCs w:val="22"/>
        </w:rPr>
        <w:tab/>
      </w:r>
    </w:p>
    <w:p w:rsidR="00C126B5" w:rsidRPr="00A23097" w:rsidRDefault="008271C5" w:rsidP="00C126B5">
      <w:pPr>
        <w:pStyle w:val="Default"/>
        <w:rPr>
          <w:sz w:val="22"/>
          <w:szCs w:val="22"/>
        </w:rPr>
      </w:pPr>
      <w:r w:rsidRPr="00A23097">
        <w:rPr>
          <w:sz w:val="22"/>
          <w:szCs w:val="22"/>
        </w:rPr>
        <w:t>telefon</w:t>
      </w:r>
      <w:r w:rsidR="00C126B5" w:rsidRPr="00A23097">
        <w:rPr>
          <w:sz w:val="22"/>
          <w:szCs w:val="22"/>
        </w:rPr>
        <w:t>, e-mail:</w:t>
      </w:r>
      <w:r w:rsidRPr="00A23097">
        <w:tab/>
      </w:r>
      <w:r w:rsidRPr="00A23097">
        <w:tab/>
      </w:r>
      <w:r w:rsidRPr="00A23097">
        <w:tab/>
      </w:r>
      <w:r w:rsidRPr="00A23097">
        <w:tab/>
      </w:r>
      <w:r w:rsidR="00A23097" w:rsidRPr="00A23097">
        <w:rPr>
          <w:sz w:val="22"/>
          <w:szCs w:val="22"/>
        </w:rPr>
        <w:t>384 721 216, info@ssrv.cz</w:t>
      </w:r>
    </w:p>
    <w:p w:rsidR="00E0383D" w:rsidRPr="00A23097" w:rsidRDefault="00E0383D" w:rsidP="00E0383D">
      <w:pPr>
        <w:pStyle w:val="Default"/>
        <w:rPr>
          <w:sz w:val="22"/>
          <w:szCs w:val="22"/>
        </w:rPr>
      </w:pPr>
      <w:r w:rsidRPr="00A23097">
        <w:rPr>
          <w:sz w:val="22"/>
          <w:szCs w:val="22"/>
        </w:rPr>
        <w:t>datová schránka:</w:t>
      </w:r>
      <w:r w:rsidRPr="00A23097">
        <w:rPr>
          <w:sz w:val="22"/>
          <w:szCs w:val="22"/>
        </w:rPr>
        <w:tab/>
      </w:r>
      <w:r w:rsidRPr="00A23097">
        <w:rPr>
          <w:sz w:val="22"/>
          <w:szCs w:val="22"/>
        </w:rPr>
        <w:tab/>
      </w:r>
      <w:r w:rsidRPr="00A23097">
        <w:rPr>
          <w:sz w:val="22"/>
          <w:szCs w:val="22"/>
        </w:rPr>
        <w:tab/>
      </w:r>
      <w:proofErr w:type="spellStart"/>
      <w:r w:rsidR="00A23097" w:rsidRPr="00A23097">
        <w:rPr>
          <w:sz w:val="22"/>
          <w:szCs w:val="22"/>
        </w:rPr>
        <w:t>rhkyuzm</w:t>
      </w:r>
      <w:proofErr w:type="spellEnd"/>
    </w:p>
    <w:p w:rsidR="00C126B5" w:rsidRPr="00A23097" w:rsidRDefault="008271C5" w:rsidP="003923BC">
      <w:pPr>
        <w:pStyle w:val="Default"/>
        <w:spacing w:after="240"/>
      </w:pPr>
      <w:r w:rsidRPr="00A23097">
        <w:rPr>
          <w:sz w:val="22"/>
          <w:szCs w:val="22"/>
        </w:rPr>
        <w:t>zástupce ve věcech</w:t>
      </w:r>
      <w:r w:rsidR="00C126B5" w:rsidRPr="00A23097">
        <w:t xml:space="preserve"> technických: </w:t>
      </w:r>
      <w:r w:rsidRPr="00A23097">
        <w:tab/>
      </w:r>
      <w:r w:rsidR="000C7F5C" w:rsidRPr="000C7F5C">
        <w:rPr>
          <w:sz w:val="22"/>
          <w:szCs w:val="22"/>
        </w:rPr>
        <w:t>Ing. Aleš Vondrka, Ph.D.</w:t>
      </w:r>
    </w:p>
    <w:p w:rsidR="003923BC" w:rsidRPr="003923BC" w:rsidRDefault="003923BC" w:rsidP="003923BC">
      <w:pPr>
        <w:pStyle w:val="Default"/>
        <w:spacing w:after="240"/>
        <w:rPr>
          <w:b/>
        </w:rPr>
      </w:pPr>
      <w:r w:rsidRPr="003923BC">
        <w:rPr>
          <w:b/>
        </w:rPr>
        <w:t>(dále jen „kupující“) na straně jedné</w:t>
      </w:r>
    </w:p>
    <w:p w:rsidR="00C126B5" w:rsidRPr="003923BC" w:rsidRDefault="003923BC" w:rsidP="003923BC">
      <w:pPr>
        <w:spacing w:after="240"/>
        <w:rPr>
          <w:b/>
        </w:rPr>
      </w:pPr>
      <w:r>
        <w:rPr>
          <w:b/>
        </w:rPr>
        <w:t>a</w:t>
      </w:r>
    </w:p>
    <w:p w:rsidR="00766FD2" w:rsidRPr="00C126B5" w:rsidRDefault="00766FD2" w:rsidP="00766FD2">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Pr="00510DB7">
        <w:rPr>
          <w:b/>
          <w:sz w:val="22"/>
          <w:szCs w:val="22"/>
        </w:rPr>
        <w:t>Karel Vávře</w:t>
      </w:r>
    </w:p>
    <w:p w:rsidR="00766FD2" w:rsidRPr="007A59E3" w:rsidRDefault="00766FD2" w:rsidP="00766FD2">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Pr="007A59E3">
        <w:rPr>
          <w:sz w:val="22"/>
          <w:szCs w:val="22"/>
        </w:rPr>
        <w:t>Lomnice nad Lužnicí, Nádražní 588</w:t>
      </w:r>
    </w:p>
    <w:p w:rsidR="00766FD2" w:rsidRPr="007A59E3" w:rsidRDefault="00766FD2" w:rsidP="00766FD2">
      <w:pPr>
        <w:pStyle w:val="Default"/>
        <w:rPr>
          <w:sz w:val="23"/>
          <w:szCs w:val="23"/>
        </w:rPr>
      </w:pPr>
      <w:r w:rsidRPr="007A59E3">
        <w:rPr>
          <w:sz w:val="23"/>
          <w:szCs w:val="23"/>
        </w:rPr>
        <w:t>IČO:</w:t>
      </w:r>
      <w:r w:rsidRPr="007A59E3">
        <w:rPr>
          <w:sz w:val="23"/>
          <w:szCs w:val="23"/>
        </w:rPr>
        <w:tab/>
      </w:r>
      <w:r w:rsidRPr="007A59E3">
        <w:rPr>
          <w:sz w:val="23"/>
          <w:szCs w:val="23"/>
        </w:rPr>
        <w:tab/>
      </w:r>
      <w:r w:rsidRPr="007A59E3">
        <w:rPr>
          <w:sz w:val="23"/>
          <w:szCs w:val="23"/>
        </w:rPr>
        <w:tab/>
      </w:r>
      <w:r w:rsidRPr="007A59E3">
        <w:rPr>
          <w:sz w:val="23"/>
          <w:szCs w:val="23"/>
        </w:rPr>
        <w:tab/>
      </w:r>
      <w:r w:rsidRPr="007A59E3">
        <w:rPr>
          <w:sz w:val="23"/>
          <w:szCs w:val="23"/>
        </w:rPr>
        <w:tab/>
      </w:r>
      <w:r w:rsidRPr="007A59E3">
        <w:rPr>
          <w:sz w:val="22"/>
          <w:szCs w:val="22"/>
        </w:rPr>
        <w:t>67191274</w:t>
      </w:r>
    </w:p>
    <w:p w:rsidR="00766FD2" w:rsidRPr="007A59E3" w:rsidRDefault="00766FD2" w:rsidP="00766FD2">
      <w:pPr>
        <w:pStyle w:val="Default"/>
        <w:rPr>
          <w:sz w:val="23"/>
          <w:szCs w:val="23"/>
        </w:rPr>
      </w:pPr>
      <w:r w:rsidRPr="007A59E3">
        <w:rPr>
          <w:sz w:val="23"/>
          <w:szCs w:val="23"/>
        </w:rPr>
        <w:t>DIČ:</w:t>
      </w:r>
      <w:r w:rsidRPr="007A59E3">
        <w:rPr>
          <w:sz w:val="23"/>
          <w:szCs w:val="23"/>
        </w:rPr>
        <w:tab/>
      </w:r>
      <w:r w:rsidRPr="007A59E3">
        <w:rPr>
          <w:sz w:val="23"/>
          <w:szCs w:val="23"/>
        </w:rPr>
        <w:tab/>
      </w:r>
      <w:r w:rsidRPr="007A59E3">
        <w:rPr>
          <w:sz w:val="23"/>
          <w:szCs w:val="23"/>
        </w:rPr>
        <w:tab/>
      </w:r>
      <w:r w:rsidRPr="007A59E3">
        <w:rPr>
          <w:sz w:val="23"/>
          <w:szCs w:val="23"/>
        </w:rPr>
        <w:tab/>
      </w:r>
      <w:r w:rsidRPr="007A59E3">
        <w:rPr>
          <w:sz w:val="23"/>
          <w:szCs w:val="23"/>
        </w:rPr>
        <w:tab/>
      </w:r>
      <w:r w:rsidRPr="007A59E3">
        <w:rPr>
          <w:sz w:val="22"/>
          <w:szCs w:val="22"/>
        </w:rPr>
        <w:t>CZ7712011505</w:t>
      </w:r>
    </w:p>
    <w:p w:rsidR="00766FD2" w:rsidRPr="007A59E3" w:rsidRDefault="00766FD2" w:rsidP="00766FD2">
      <w:pPr>
        <w:pStyle w:val="Default"/>
        <w:rPr>
          <w:sz w:val="23"/>
          <w:szCs w:val="23"/>
        </w:rPr>
      </w:pPr>
      <w:r w:rsidRPr="007A59E3">
        <w:rPr>
          <w:sz w:val="23"/>
          <w:szCs w:val="23"/>
        </w:rPr>
        <w:t>zápis v obchodním rejstříku:</w:t>
      </w:r>
      <w:r w:rsidRPr="007A59E3">
        <w:rPr>
          <w:sz w:val="23"/>
          <w:szCs w:val="23"/>
        </w:rPr>
        <w:tab/>
      </w:r>
      <w:r w:rsidRPr="007A59E3">
        <w:rPr>
          <w:sz w:val="23"/>
          <w:szCs w:val="23"/>
        </w:rPr>
        <w:tab/>
      </w:r>
      <w:r w:rsidRPr="007A59E3">
        <w:rPr>
          <w:sz w:val="22"/>
          <w:szCs w:val="22"/>
        </w:rPr>
        <w:t>ŽÚ při MěÚ Třeboň</w:t>
      </w:r>
    </w:p>
    <w:p w:rsidR="00766FD2" w:rsidRPr="007A59E3" w:rsidRDefault="00766FD2" w:rsidP="00766FD2">
      <w:pPr>
        <w:pStyle w:val="Default"/>
        <w:rPr>
          <w:sz w:val="22"/>
          <w:szCs w:val="22"/>
        </w:rPr>
      </w:pPr>
      <w:r w:rsidRPr="007A59E3">
        <w:rPr>
          <w:sz w:val="22"/>
          <w:szCs w:val="22"/>
        </w:rPr>
        <w:t>statutární orgán:</w:t>
      </w:r>
      <w:r w:rsidRPr="007A59E3">
        <w:rPr>
          <w:sz w:val="22"/>
          <w:szCs w:val="22"/>
        </w:rPr>
        <w:tab/>
      </w:r>
      <w:r w:rsidRPr="007A59E3">
        <w:rPr>
          <w:sz w:val="22"/>
          <w:szCs w:val="22"/>
        </w:rPr>
        <w:tab/>
      </w:r>
      <w:r w:rsidRPr="007A59E3">
        <w:rPr>
          <w:sz w:val="22"/>
          <w:szCs w:val="22"/>
        </w:rPr>
        <w:tab/>
        <w:t>Karel Vávře</w:t>
      </w:r>
    </w:p>
    <w:p w:rsidR="00766FD2" w:rsidRPr="007A59E3" w:rsidRDefault="00766FD2" w:rsidP="00766FD2">
      <w:pPr>
        <w:pStyle w:val="Default"/>
        <w:rPr>
          <w:sz w:val="22"/>
          <w:szCs w:val="22"/>
        </w:rPr>
      </w:pPr>
      <w:r w:rsidRPr="007A59E3">
        <w:rPr>
          <w:sz w:val="22"/>
          <w:szCs w:val="22"/>
        </w:rPr>
        <w:t>bankovní spojení:</w:t>
      </w:r>
      <w:r w:rsidRPr="007A59E3">
        <w:rPr>
          <w:sz w:val="22"/>
          <w:szCs w:val="22"/>
        </w:rPr>
        <w:tab/>
      </w:r>
      <w:r w:rsidRPr="007A59E3">
        <w:rPr>
          <w:sz w:val="22"/>
          <w:szCs w:val="22"/>
        </w:rPr>
        <w:tab/>
      </w:r>
      <w:r w:rsidRPr="007A59E3">
        <w:rPr>
          <w:sz w:val="22"/>
          <w:szCs w:val="22"/>
        </w:rPr>
        <w:tab/>
        <w:t>MONETA Bank Třeboň</w:t>
      </w:r>
    </w:p>
    <w:p w:rsidR="00766FD2" w:rsidRPr="007A59E3" w:rsidRDefault="00766FD2" w:rsidP="00766FD2">
      <w:pPr>
        <w:pStyle w:val="Default"/>
        <w:rPr>
          <w:sz w:val="22"/>
          <w:szCs w:val="22"/>
        </w:rPr>
      </w:pPr>
      <w:r w:rsidRPr="007A59E3">
        <w:rPr>
          <w:sz w:val="22"/>
          <w:szCs w:val="22"/>
        </w:rPr>
        <w:t>č. účtu:</w:t>
      </w:r>
      <w:r w:rsidRPr="007A59E3">
        <w:rPr>
          <w:sz w:val="22"/>
          <w:szCs w:val="22"/>
        </w:rPr>
        <w:tab/>
      </w:r>
      <w:r w:rsidRPr="007A59E3">
        <w:rPr>
          <w:sz w:val="22"/>
          <w:szCs w:val="22"/>
        </w:rPr>
        <w:tab/>
      </w:r>
      <w:r w:rsidRPr="007A59E3">
        <w:rPr>
          <w:sz w:val="22"/>
          <w:szCs w:val="22"/>
        </w:rPr>
        <w:tab/>
      </w:r>
      <w:r w:rsidRPr="007A59E3">
        <w:rPr>
          <w:sz w:val="22"/>
          <w:szCs w:val="22"/>
        </w:rPr>
        <w:tab/>
      </w:r>
      <w:r w:rsidRPr="007A59E3">
        <w:rPr>
          <w:sz w:val="22"/>
          <w:szCs w:val="22"/>
        </w:rPr>
        <w:tab/>
      </w:r>
    </w:p>
    <w:p w:rsidR="00766FD2" w:rsidRPr="007A59E3" w:rsidRDefault="00766FD2" w:rsidP="00766FD2">
      <w:pPr>
        <w:pStyle w:val="Default"/>
        <w:rPr>
          <w:sz w:val="22"/>
          <w:szCs w:val="22"/>
        </w:rPr>
      </w:pPr>
      <w:r w:rsidRPr="007A59E3">
        <w:rPr>
          <w:sz w:val="22"/>
          <w:szCs w:val="22"/>
        </w:rPr>
        <w:t>telefon, e-mail:</w:t>
      </w:r>
      <w:r w:rsidRPr="007A59E3">
        <w:rPr>
          <w:sz w:val="22"/>
          <w:szCs w:val="22"/>
        </w:rPr>
        <w:tab/>
      </w:r>
      <w:r w:rsidRPr="007A59E3">
        <w:rPr>
          <w:sz w:val="22"/>
          <w:szCs w:val="22"/>
        </w:rPr>
        <w:tab/>
      </w:r>
      <w:r w:rsidRPr="007A59E3">
        <w:rPr>
          <w:sz w:val="22"/>
          <w:szCs w:val="22"/>
        </w:rPr>
        <w:tab/>
      </w:r>
      <w:r w:rsidRPr="007A59E3">
        <w:rPr>
          <w:sz w:val="22"/>
          <w:szCs w:val="22"/>
        </w:rPr>
        <w:tab/>
      </w:r>
    </w:p>
    <w:p w:rsidR="00766FD2" w:rsidRPr="007A59E3" w:rsidRDefault="00766FD2" w:rsidP="00766FD2">
      <w:pPr>
        <w:pStyle w:val="Default"/>
        <w:rPr>
          <w:sz w:val="22"/>
          <w:szCs w:val="22"/>
        </w:rPr>
      </w:pPr>
      <w:r w:rsidRPr="007A59E3">
        <w:rPr>
          <w:sz w:val="22"/>
          <w:szCs w:val="22"/>
        </w:rPr>
        <w:t>datová schránka:</w:t>
      </w:r>
      <w:r w:rsidRPr="007A59E3">
        <w:rPr>
          <w:sz w:val="22"/>
          <w:szCs w:val="22"/>
        </w:rPr>
        <w:tab/>
      </w:r>
      <w:r w:rsidRPr="007A59E3">
        <w:rPr>
          <w:sz w:val="22"/>
          <w:szCs w:val="22"/>
        </w:rPr>
        <w:tab/>
      </w:r>
      <w:r w:rsidRPr="007A59E3">
        <w:rPr>
          <w:sz w:val="22"/>
          <w:szCs w:val="22"/>
        </w:rPr>
        <w:tab/>
        <w:t>c9xv26u</w:t>
      </w:r>
    </w:p>
    <w:p w:rsidR="00766FD2" w:rsidRPr="007A59E3" w:rsidRDefault="00766FD2" w:rsidP="00766FD2">
      <w:pPr>
        <w:spacing w:after="0"/>
      </w:pPr>
      <w:r w:rsidRPr="007A59E3">
        <w:t>zástupce ve věcech technických:</w:t>
      </w:r>
      <w:r w:rsidRPr="007A59E3">
        <w:tab/>
        <w:t>Karel Vávře</w:t>
      </w:r>
    </w:p>
    <w:p w:rsidR="00796CAF" w:rsidRDefault="00796CAF" w:rsidP="00796CAF">
      <w:pPr>
        <w:pStyle w:val="Default"/>
        <w:rPr>
          <w:sz w:val="22"/>
          <w:szCs w:val="22"/>
        </w:rPr>
      </w:pP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rsidR="00A83103" w:rsidRPr="00A83103" w:rsidRDefault="00A83103" w:rsidP="00A83103">
      <w:pPr>
        <w:spacing w:after="0"/>
        <w:jc w:val="center"/>
        <w:rPr>
          <w:b/>
        </w:rPr>
      </w:pPr>
      <w:r w:rsidRPr="00A83103">
        <w:rPr>
          <w:b/>
        </w:rPr>
        <w:t>II.</w:t>
      </w:r>
    </w:p>
    <w:p w:rsidR="00A83103" w:rsidRPr="00A83103" w:rsidRDefault="00A83103" w:rsidP="00A83103">
      <w:pPr>
        <w:spacing w:after="0"/>
        <w:jc w:val="center"/>
        <w:rPr>
          <w:b/>
        </w:rPr>
      </w:pPr>
      <w:r w:rsidRPr="00A83103">
        <w:rPr>
          <w:b/>
        </w:rPr>
        <w:t>Úvodní ustanovení</w:t>
      </w:r>
    </w:p>
    <w:p w:rsidR="008271C5" w:rsidRDefault="008271C5" w:rsidP="000C7F5C">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xml:space="preserve">) zák. č. </w:t>
      </w:r>
      <w:r w:rsidRPr="008271C5">
        <w:lastRenderedPageBreak/>
        <w:t>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 pod názvem „</w:t>
      </w:r>
      <w:r w:rsidR="000C7F5C" w:rsidRPr="000C7F5C">
        <w:rPr>
          <w:b/>
          <w:iCs/>
        </w:rPr>
        <w:t>ICT učebna, konektivita, zobrazovací a audiovizuální technika</w:t>
      </w:r>
      <w:r w:rsidR="000C7F5C">
        <w:rPr>
          <w:b/>
          <w:iCs/>
        </w:rPr>
        <w:t xml:space="preserve"> – část </w:t>
      </w:r>
      <w:r w:rsidR="00ED2BA3">
        <w:rPr>
          <w:b/>
          <w:iCs/>
        </w:rPr>
        <w:t>C</w:t>
      </w:r>
      <w:r w:rsidRPr="008271C5">
        <w:t>“,</w:t>
      </w:r>
      <w:r w:rsidR="007A59E3">
        <w:t xml:space="preserve"> </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8271C5" w:rsidRDefault="00A83103" w:rsidP="000C7F5C">
      <w:pPr>
        <w:pStyle w:val="Odstavecseseznamem"/>
        <w:numPr>
          <w:ilvl w:val="0"/>
          <w:numId w:val="10"/>
        </w:numPr>
        <w:spacing w:after="0"/>
        <w:jc w:val="both"/>
      </w:pPr>
      <w:r w:rsidRPr="00A83103">
        <w:t xml:space="preserve">Projekt </w:t>
      </w:r>
      <w:r w:rsidRPr="000C7F5C">
        <w:rPr>
          <w:b/>
        </w:rPr>
        <w:t>„</w:t>
      </w:r>
      <w:r w:rsidR="000C7F5C" w:rsidRPr="000C7F5C">
        <w:rPr>
          <w:b/>
        </w:rPr>
        <w:t xml:space="preserve">Rekonstrukce a modernizace objektu Střední školy rybářské a vodohospodářské Jakuba </w:t>
      </w:r>
      <w:proofErr w:type="spellStart"/>
      <w:r w:rsidR="000C7F5C" w:rsidRPr="000C7F5C">
        <w:rPr>
          <w:b/>
        </w:rPr>
        <w:t>Krčína</w:t>
      </w:r>
      <w:proofErr w:type="spellEnd"/>
      <w:r w:rsidRPr="000C7F5C">
        <w:rPr>
          <w:b/>
        </w:rPr>
        <w:t>“</w:t>
      </w:r>
      <w:r w:rsidRPr="000C7F5C">
        <w:t xml:space="preserve"> j</w:t>
      </w:r>
      <w:r w:rsidRPr="00A83103">
        <w:t>e spolufinancován ze zdrojů EU, z Evropského fondu pro regionální rozvoj a Integrovaného regionálního operačního programu</w:t>
      </w:r>
      <w:r>
        <w:t xml:space="preserve"> (IROP)</w:t>
      </w:r>
      <w:r w:rsidRPr="00A83103">
        <w:t>, r</w:t>
      </w:r>
      <w:r>
        <w:t xml:space="preserve">egistrační číslo projektu </w:t>
      </w:r>
      <w:r w:rsidR="000C7F5C" w:rsidRPr="000C7F5C">
        <w:rPr>
          <w:b/>
        </w:rPr>
        <w:t>CZ.06.2.67/0.0/0.0/16_050/0002425</w:t>
      </w:r>
      <w:r w:rsidRPr="000C7F5C">
        <w:t>.</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řílohy č. 1</w:t>
      </w:r>
      <w:r w:rsidR="0062056D" w:rsidRPr="0062056D">
        <w:rPr>
          <w:color w:val="auto"/>
          <w:sz w:val="22"/>
          <w:szCs w:val="22"/>
        </w:rPr>
        <w:t xml:space="preserve"> (</w:t>
      </w:r>
      <w:r w:rsidR="000C7F5C">
        <w:rPr>
          <w:color w:val="auto"/>
          <w:sz w:val="22"/>
          <w:szCs w:val="22"/>
        </w:rPr>
        <w:t>Technická specifikace</w:t>
      </w:r>
      <w:r w:rsidR="0062056D" w:rsidRPr="0062056D">
        <w:rPr>
          <w:color w:val="auto"/>
          <w:sz w:val="22"/>
          <w:szCs w:val="22"/>
        </w:rPr>
        <w:t>)</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Příloze č. </w:t>
      </w:r>
      <w:r w:rsidR="000C7F5C">
        <w:rPr>
          <w:color w:val="auto"/>
          <w:sz w:val="22"/>
          <w:szCs w:val="22"/>
        </w:rPr>
        <w:t>1</w:t>
      </w:r>
      <w:r w:rsidR="00207B97">
        <w:rPr>
          <w:color w:val="auto"/>
          <w:sz w:val="22"/>
          <w:szCs w:val="22"/>
        </w:rPr>
        <w:t xml:space="preserve"> smlouvy – Technick</w:t>
      </w:r>
      <w:r w:rsidR="000C7F5C">
        <w:rPr>
          <w:color w:val="auto"/>
          <w:sz w:val="22"/>
          <w:szCs w:val="22"/>
        </w:rPr>
        <w:t>á specifikace</w:t>
      </w:r>
      <w:r w:rsidR="00C126B5" w:rsidRPr="005321FD">
        <w:rPr>
          <w:color w:val="auto"/>
          <w:sz w:val="22"/>
          <w:szCs w:val="22"/>
        </w:rPr>
        <w:t>.</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0C7F5C">
      <w:pPr>
        <w:pStyle w:val="Odstavecseseznamem"/>
        <w:numPr>
          <w:ilvl w:val="0"/>
          <w:numId w:val="33"/>
        </w:numPr>
        <w:spacing w:after="0"/>
        <w:jc w:val="both"/>
      </w:pPr>
      <w:r>
        <w:t xml:space="preserve">Smluvní strany si ujednaly, že místem plnění je </w:t>
      </w:r>
      <w:r w:rsidR="000C7F5C" w:rsidRPr="000C7F5C">
        <w:t>Táboritská 688, Třeboň II</w:t>
      </w:r>
      <w:r w:rsidR="000C7F5C">
        <w:t xml:space="preserve">; </w:t>
      </w:r>
      <w:r w:rsidR="000C7F5C" w:rsidRPr="000C7F5C">
        <w:t>379 01 Třeboň</w:t>
      </w:r>
      <w:r w:rsidR="000C7F5C">
        <w:t>.</w:t>
      </w:r>
    </w:p>
    <w:p w:rsidR="00A83103" w:rsidRDefault="00A83103" w:rsidP="00A83103">
      <w:pPr>
        <w:spacing w:after="0"/>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0C7F5C" w:rsidRDefault="000C7F5C" w:rsidP="00F00016">
      <w:pPr>
        <w:pStyle w:val="Odstavecseseznamem"/>
        <w:numPr>
          <w:ilvl w:val="0"/>
          <w:numId w:val="14"/>
        </w:numPr>
        <w:spacing w:after="0"/>
        <w:jc w:val="both"/>
      </w:pPr>
      <w:r>
        <w:t xml:space="preserve">Prodávající se zavazuje předat kupujícímu do </w:t>
      </w:r>
      <w:r w:rsidR="00F00016" w:rsidRPr="00F00016">
        <w:t xml:space="preserve">5 pracovních dní od podpisu smlouvy </w:t>
      </w:r>
      <w:r w:rsidRPr="000C7F5C">
        <w:t>instalační podklady (návrh rozmístění vybavení, požadavky na připojení sítí aj. nezbytné).</w:t>
      </w:r>
    </w:p>
    <w:p w:rsidR="00A83103" w:rsidRPr="005321FD" w:rsidRDefault="00B82E80" w:rsidP="000C7F5C">
      <w:pPr>
        <w:pStyle w:val="Odstavecseseznamem"/>
        <w:numPr>
          <w:ilvl w:val="0"/>
          <w:numId w:val="14"/>
        </w:numPr>
        <w:spacing w:after="0"/>
        <w:jc w:val="both"/>
      </w:pPr>
      <w:r>
        <w:t xml:space="preserve">Prodávající se zavazuje dodat zboží </w:t>
      </w:r>
      <w:r w:rsidR="0062056D">
        <w:t xml:space="preserve">v množství dle </w:t>
      </w:r>
      <w:r w:rsidR="0062056D" w:rsidRPr="005321FD">
        <w:rPr>
          <w:u w:val="single"/>
        </w:rPr>
        <w:t>Přílohy č. 1</w:t>
      </w:r>
      <w:r w:rsidR="0062056D">
        <w:rPr>
          <w:u w:val="single"/>
        </w:rPr>
        <w:t xml:space="preserve"> </w:t>
      </w:r>
      <w:r w:rsidR="0062056D" w:rsidRPr="0062056D">
        <w:t>(</w:t>
      </w:r>
      <w:r w:rsidR="000C7F5C">
        <w:t>Technická specifikace</w:t>
      </w:r>
      <w:r w:rsidR="0062056D" w:rsidRPr="0062056D">
        <w:t>)</w:t>
      </w:r>
      <w:r w:rsidR="0062056D" w:rsidRPr="005321FD">
        <w:t xml:space="preserve"> </w:t>
      </w:r>
      <w:r w:rsidR="0062056D">
        <w:t>a</w:t>
      </w:r>
      <w:r>
        <w:t xml:space="preserve"> splnit veškeré své smluvní povinnosti, vztahující se podle </w:t>
      </w:r>
      <w:r w:rsidRPr="005321FD">
        <w:t>této smlouvy k dodání zboží</w:t>
      </w:r>
      <w:r w:rsidR="000C7F5C">
        <w:t xml:space="preserve">. </w:t>
      </w:r>
      <w:r w:rsidR="000C7F5C" w:rsidRPr="000C7F5C">
        <w:t xml:space="preserve">Termín zahájení fyzické dodávky vybavení, montáže a instalace v místě plnění je stanoven do </w:t>
      </w:r>
      <w:r w:rsidR="00F00016">
        <w:t>11 týdnů</w:t>
      </w:r>
      <w:r w:rsidR="000C7F5C" w:rsidRPr="000C7F5C">
        <w:t xml:space="preserve"> ode dne nabytí účinnosti smlouvy, nejdříve však </w:t>
      </w:r>
      <w:r w:rsidR="00503FEA">
        <w:t xml:space="preserve">22. 10. </w:t>
      </w:r>
      <w:r w:rsidR="000C7F5C" w:rsidRPr="000C7F5C">
        <w:t>2018. Závazná maximální délka montáže a instalace je 15 pracovních dní ode dne zahájení dodávky, montáže a instalace v místě plnění.</w:t>
      </w:r>
    </w:p>
    <w:p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6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rsidR="00A83103" w:rsidRDefault="00A8310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Default="004C3BCC" w:rsidP="004C3BCC">
      <w:pPr>
        <w:pStyle w:val="Odstavecseseznamem"/>
        <w:numPr>
          <w:ilvl w:val="0"/>
          <w:numId w:val="20"/>
        </w:numPr>
        <w:spacing w:after="0"/>
        <w:jc w:val="both"/>
      </w:pPr>
      <w:r>
        <w:t>kompletnost dodaného zboží dle smlouvy a zadávací dokumentace,</w:t>
      </w:r>
    </w:p>
    <w:p w:rsidR="004C3BCC" w:rsidRPr="000C7F5C" w:rsidRDefault="004C3BCC" w:rsidP="004C3BCC">
      <w:pPr>
        <w:pStyle w:val="Odstavecseseznamem"/>
        <w:numPr>
          <w:ilvl w:val="0"/>
          <w:numId w:val="20"/>
        </w:numPr>
        <w:spacing w:after="0"/>
        <w:jc w:val="both"/>
      </w:pPr>
      <w:r w:rsidRPr="000C7F5C">
        <w:t>vizuální kontrola dodaného zboží,</w:t>
      </w:r>
    </w:p>
    <w:p w:rsidR="004C3BCC" w:rsidRPr="000C7F5C" w:rsidRDefault="004C3BCC" w:rsidP="004C3BCC">
      <w:pPr>
        <w:pStyle w:val="Odstavecseseznamem"/>
        <w:numPr>
          <w:ilvl w:val="0"/>
          <w:numId w:val="20"/>
        </w:numPr>
        <w:spacing w:after="0"/>
        <w:jc w:val="both"/>
      </w:pPr>
      <w:r w:rsidRPr="000C7F5C">
        <w:t>provedení kontroly funkčnosti zboží ze strany kupujícího,</w:t>
      </w:r>
    </w:p>
    <w:p w:rsidR="004C3BCC" w:rsidRPr="000C7F5C" w:rsidRDefault="004C3BCC" w:rsidP="004C3BCC">
      <w:pPr>
        <w:pStyle w:val="Odstavecseseznamem"/>
        <w:numPr>
          <w:ilvl w:val="0"/>
          <w:numId w:val="20"/>
        </w:numPr>
        <w:spacing w:after="0"/>
        <w:jc w:val="both"/>
      </w:pPr>
      <w:r w:rsidRPr="000C7F5C">
        <w:t>kontrola kvality dodaného zboží.</w:t>
      </w:r>
    </w:p>
    <w:p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rsidR="004C3BCC" w:rsidRDefault="004C3BCC" w:rsidP="004C3BCC">
      <w:pPr>
        <w:pStyle w:val="Odstavecseseznamem"/>
        <w:numPr>
          <w:ilvl w:val="0"/>
          <w:numId w:val="17"/>
        </w:numPr>
        <w:spacing w:after="0"/>
        <w:jc w:val="both"/>
      </w:pPr>
      <w:r>
        <w:t>úklid, odvoz a likvidace veškerého vzniklého odpadu s doložením dokladů o likvidaci odpadu</w:t>
      </w:r>
      <w:r w:rsidR="007033B5">
        <w:t>,</w:t>
      </w:r>
    </w:p>
    <w:p w:rsidR="004C3BCC" w:rsidRDefault="004C3BCC" w:rsidP="004C3BCC">
      <w:pPr>
        <w:pStyle w:val="Odstavecseseznamem"/>
        <w:numPr>
          <w:ilvl w:val="0"/>
          <w:numId w:val="17"/>
        </w:numPr>
        <w:spacing w:after="0"/>
      </w:pPr>
      <w:r>
        <w:t>návody k použití a k obsluze dodaného zboží</w:t>
      </w:r>
      <w:r w:rsidR="00166238">
        <w:t xml:space="preserve"> tam, kde je k užívání zboží vyžadován</w:t>
      </w:r>
      <w:r w:rsidR="007033B5">
        <w:t>,</w:t>
      </w:r>
    </w:p>
    <w:p w:rsidR="004C3BCC" w:rsidRDefault="004C3BCC" w:rsidP="004C3BCC">
      <w:pPr>
        <w:pStyle w:val="Odstavecseseznamem"/>
        <w:numPr>
          <w:ilvl w:val="0"/>
          <w:numId w:val="17"/>
        </w:numPr>
        <w:spacing w:after="0"/>
        <w:jc w:val="both"/>
      </w:pPr>
      <w:r>
        <w:t xml:space="preserve">ostatní doklady </w:t>
      </w:r>
      <w:r w:rsidRPr="000C7F5C">
        <w:t>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rsidR="001E332E" w:rsidRPr="000C7F5C" w:rsidRDefault="001E332E" w:rsidP="001E332E">
      <w:pPr>
        <w:pStyle w:val="Odstavecseseznamem"/>
        <w:numPr>
          <w:ilvl w:val="0"/>
          <w:numId w:val="18"/>
        </w:numPr>
        <w:spacing w:after="0"/>
        <w:jc w:val="both"/>
      </w:pPr>
      <w:r>
        <w:t xml:space="preserve">V případě zjištění zjevných vad zboží může kupující odmítnout jeho převzetí, což řádně i s důvody potvrdí na příslušném dokladu. Na následné předání zboží se použijí ustanovení </w:t>
      </w:r>
      <w:r w:rsidRPr="000C7F5C">
        <w:t>tohoto článku obdobně.</w:t>
      </w:r>
    </w:p>
    <w:p w:rsidR="00BD527B" w:rsidRPr="000C7F5C" w:rsidRDefault="00BD527B" w:rsidP="0057666D">
      <w:pPr>
        <w:pStyle w:val="Odstavecseseznamem"/>
        <w:numPr>
          <w:ilvl w:val="0"/>
          <w:numId w:val="18"/>
        </w:numPr>
        <w:spacing w:after="0"/>
        <w:jc w:val="both"/>
      </w:pPr>
      <w:r w:rsidRPr="000C7F5C">
        <w:t xml:space="preserve">Veškerá technická dokumentace </w:t>
      </w:r>
      <w:r w:rsidR="009A768C" w:rsidRPr="000C7F5C">
        <w:t>k</w:t>
      </w:r>
      <w:r w:rsidR="003969D0" w:rsidRPr="000C7F5C">
        <w:t> dodávanému zboží</w:t>
      </w:r>
      <w:r w:rsidR="009A768C" w:rsidRPr="000C7F5C">
        <w:t xml:space="preserve"> </w:t>
      </w:r>
      <w:r w:rsidRPr="000C7F5C">
        <w:t>bude v českém jazyce:</w:t>
      </w:r>
    </w:p>
    <w:p w:rsidR="00784160" w:rsidRPr="000C7F5C" w:rsidRDefault="00784160" w:rsidP="009A768C">
      <w:pPr>
        <w:pStyle w:val="Default"/>
        <w:numPr>
          <w:ilvl w:val="0"/>
          <w:numId w:val="28"/>
        </w:numPr>
        <w:rPr>
          <w:sz w:val="22"/>
          <w:szCs w:val="22"/>
        </w:rPr>
      </w:pPr>
      <w:r w:rsidRPr="000C7F5C">
        <w:rPr>
          <w:sz w:val="22"/>
          <w:szCs w:val="22"/>
        </w:rPr>
        <w:t xml:space="preserve">Návod na obsluhu a údržbu </w:t>
      </w:r>
      <w:r w:rsidR="00BD527B" w:rsidRPr="000C7F5C">
        <w:rPr>
          <w:sz w:val="22"/>
          <w:szCs w:val="22"/>
        </w:rPr>
        <w:t>v tištěné i elektronické podobě.</w:t>
      </w:r>
    </w:p>
    <w:p w:rsidR="00784160" w:rsidRPr="000C7F5C" w:rsidRDefault="00784160" w:rsidP="009A768C">
      <w:pPr>
        <w:pStyle w:val="Default"/>
        <w:numPr>
          <w:ilvl w:val="0"/>
          <w:numId w:val="28"/>
        </w:numPr>
        <w:rPr>
          <w:sz w:val="22"/>
          <w:szCs w:val="22"/>
        </w:rPr>
      </w:pPr>
      <w:r w:rsidRPr="000C7F5C">
        <w:rPr>
          <w:sz w:val="22"/>
          <w:szCs w:val="22"/>
        </w:rPr>
        <w:t>Seznam příslušenství a příslušn</w:t>
      </w:r>
      <w:r w:rsidR="00BD527B" w:rsidRPr="000C7F5C">
        <w:rPr>
          <w:sz w:val="22"/>
          <w:szCs w:val="22"/>
        </w:rPr>
        <w:t>ých dokladů s tím souvisejících.</w:t>
      </w:r>
    </w:p>
    <w:p w:rsidR="0057666D" w:rsidRPr="000C7F5C" w:rsidRDefault="00784160" w:rsidP="00207B97">
      <w:pPr>
        <w:pStyle w:val="Odstavecseseznamem"/>
        <w:numPr>
          <w:ilvl w:val="0"/>
          <w:numId w:val="18"/>
        </w:numPr>
        <w:spacing w:after="0"/>
        <w:jc w:val="both"/>
      </w:pPr>
      <w:r w:rsidRPr="000C7F5C">
        <w:t>Bez ná</w:t>
      </w:r>
      <w:r w:rsidR="00BD527B" w:rsidRPr="000C7F5C">
        <w:t>ležitostí</w:t>
      </w:r>
      <w:r w:rsidR="0057666D" w:rsidRPr="000C7F5C">
        <w:t xml:space="preserve"> uvedených v tomto článku</w:t>
      </w:r>
      <w:r w:rsidR="00BD527B" w:rsidRPr="000C7F5C">
        <w:t xml:space="preserve"> není dodávka splněna</w:t>
      </w:r>
      <w:r w:rsidR="0057666D" w:rsidRPr="000C7F5C">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5732E3" w:rsidRDefault="00C954FD" w:rsidP="00D30EEF">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766FD2">
              <w:rPr>
                <w:rFonts w:ascii="Verdana" w:hAnsi="Verdana"/>
                <w:b/>
                <w:bCs/>
                <w:i w:val="0"/>
                <w:iCs w:val="0"/>
                <w:sz w:val="17"/>
                <w:szCs w:val="17"/>
                <w:lang w:eastAsia="cs-CZ"/>
              </w:rPr>
              <w:t xml:space="preserve"> 461 868</w:t>
            </w:r>
            <w:r w:rsidRPr="005732E3">
              <w:rPr>
                <w:rFonts w:ascii="Verdana" w:hAnsi="Verdana"/>
                <w:b/>
                <w:bCs/>
                <w:i w:val="0"/>
                <w:iCs w:val="0"/>
                <w:sz w:val="17"/>
                <w:szCs w:val="17"/>
                <w:lang w:eastAsia="cs-CZ"/>
              </w:rPr>
              <w:t>,- Kč</w:t>
            </w:r>
          </w:p>
        </w:tc>
      </w:tr>
      <w:tr w:rsidR="00C954FD" w:rsidRPr="005732E3" w:rsidTr="0057666D">
        <w:tc>
          <w:tcPr>
            <w:tcW w:w="8360" w:type="dxa"/>
          </w:tcPr>
          <w:p w:rsidR="00C954FD" w:rsidRPr="005732E3" w:rsidRDefault="00C954FD" w:rsidP="00D30EEF">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766FD2">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766FD2">
              <w:rPr>
                <w:rFonts w:ascii="Verdana" w:hAnsi="Verdana"/>
                <w:b/>
                <w:bCs/>
                <w:i w:val="0"/>
                <w:iCs w:val="0"/>
                <w:sz w:val="17"/>
                <w:szCs w:val="17"/>
                <w:lang w:eastAsia="cs-CZ"/>
              </w:rPr>
              <w:t>96 992</w:t>
            </w:r>
            <w:r w:rsidRPr="005732E3">
              <w:rPr>
                <w:rFonts w:ascii="Verdana" w:hAnsi="Verdana"/>
                <w:b/>
                <w:bCs/>
                <w:i w:val="0"/>
                <w:iCs w:val="0"/>
                <w:sz w:val="17"/>
                <w:szCs w:val="17"/>
                <w:lang w:eastAsia="cs-CZ"/>
              </w:rPr>
              <w:t>,- Kč</w:t>
            </w:r>
          </w:p>
        </w:tc>
      </w:tr>
      <w:tr w:rsidR="00C954FD" w:rsidRPr="005732E3" w:rsidTr="0057666D">
        <w:tc>
          <w:tcPr>
            <w:tcW w:w="8360" w:type="dxa"/>
          </w:tcPr>
          <w:p w:rsidR="00C954FD" w:rsidRPr="005732E3" w:rsidRDefault="00C954FD" w:rsidP="00D30EEF">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766FD2">
              <w:rPr>
                <w:rFonts w:ascii="Verdana" w:hAnsi="Verdana"/>
                <w:b/>
                <w:bCs/>
                <w:i w:val="0"/>
                <w:iCs w:val="0"/>
                <w:sz w:val="17"/>
                <w:szCs w:val="17"/>
                <w:lang w:eastAsia="cs-CZ"/>
              </w:rPr>
              <w:t xml:space="preserve"> 558 860</w:t>
            </w:r>
            <w:r w:rsidRPr="005732E3">
              <w:rPr>
                <w:rFonts w:ascii="Verdana" w:hAnsi="Verdana"/>
                <w:b/>
                <w:bCs/>
                <w:i w:val="0"/>
                <w:iCs w:val="0"/>
                <w:sz w:val="17"/>
                <w:szCs w:val="17"/>
                <w:lang w:eastAsia="cs-CZ"/>
              </w:rPr>
              <w:t>,- Kč</w:t>
            </w:r>
          </w:p>
        </w:tc>
      </w:tr>
    </w:tbl>
    <w:p w:rsidR="00796CAF" w:rsidRPr="00C954FD" w:rsidRDefault="00796CAF"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t xml:space="preserve">Kupní cena je sjednaná jako pevná a úplná, přičemž obsahuje veškeré náklady spojené s dodáním zboží kupujícímu a se splněním veškerých smluvních povinností prodávajícího podle </w:t>
      </w:r>
      <w:r>
        <w:rPr>
          <w:sz w:val="22"/>
          <w:szCs w:val="22"/>
        </w:rPr>
        <w:lastRenderedPageBreak/>
        <w:t>této smlouvy. Pro vyloučení pochybností účastníci této smlouvy sjednávají, že kupní cena nebude ovlivněna jakýmkoliv kolísáním cen, včetně inflace a kursových změn.</w:t>
      </w:r>
    </w:p>
    <w:p w:rsidR="00F86D80" w:rsidRPr="00207B97" w:rsidRDefault="00B64D99" w:rsidP="00207B97">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B64D99" w:rsidRPr="00D30EEF" w:rsidRDefault="00B64D99" w:rsidP="000C7F5C">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r w:rsidRPr="00D30EEF">
        <w:rPr>
          <w:sz w:val="22"/>
          <w:szCs w:val="22"/>
          <w:u w:val="single"/>
        </w:rPr>
        <w:t>Každý účetní a daňový doklad musí obsahovat</w:t>
      </w:r>
      <w:r w:rsidR="00D30EEF" w:rsidRPr="00D30EEF">
        <w:rPr>
          <w:sz w:val="22"/>
          <w:szCs w:val="22"/>
          <w:u w:val="single"/>
        </w:rPr>
        <w:t xml:space="preserve"> identifikaci projektu: </w:t>
      </w:r>
      <w:r w:rsidR="00D30EEF" w:rsidRPr="000C7F5C">
        <w:rPr>
          <w:sz w:val="22"/>
          <w:szCs w:val="22"/>
          <w:u w:val="single"/>
        </w:rPr>
        <w:t>„</w:t>
      </w:r>
      <w:r w:rsidR="000C7F5C" w:rsidRPr="000C7F5C">
        <w:rPr>
          <w:sz w:val="22"/>
          <w:szCs w:val="22"/>
          <w:u w:val="single"/>
        </w:rPr>
        <w:t xml:space="preserve">Rekonstrukce a modernizace objektu Střední školy rybářské a vodohospodářské Jakuba </w:t>
      </w:r>
      <w:proofErr w:type="spellStart"/>
      <w:r w:rsidR="000C7F5C" w:rsidRPr="000C7F5C">
        <w:rPr>
          <w:sz w:val="22"/>
          <w:szCs w:val="22"/>
          <w:u w:val="single"/>
        </w:rPr>
        <w:t>Krčína</w:t>
      </w:r>
      <w:proofErr w:type="spellEnd"/>
      <w:r w:rsidR="00D30EEF" w:rsidRPr="000C7F5C">
        <w:rPr>
          <w:sz w:val="22"/>
          <w:szCs w:val="22"/>
          <w:u w:val="single"/>
        </w:rPr>
        <w:t xml:space="preserve">“ a </w:t>
      </w:r>
      <w:r w:rsidRPr="000C7F5C">
        <w:rPr>
          <w:sz w:val="22"/>
          <w:szCs w:val="22"/>
          <w:u w:val="single"/>
        </w:rPr>
        <w:t>r</w:t>
      </w:r>
      <w:r w:rsidRPr="00D30EEF">
        <w:rPr>
          <w:sz w:val="22"/>
          <w:szCs w:val="22"/>
          <w:u w:val="single"/>
        </w:rPr>
        <w:t xml:space="preserve">egistrační číslo projektu </w:t>
      </w:r>
      <w:r w:rsidR="000C7F5C" w:rsidRPr="000C7F5C">
        <w:rPr>
          <w:sz w:val="22"/>
          <w:szCs w:val="22"/>
          <w:u w:val="single"/>
        </w:rPr>
        <w:t>CZ.06.2.67/0.0/0.0/16_050/0002425</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w:t>
      </w:r>
      <w:proofErr w:type="spellStart"/>
      <w:r w:rsidR="00943739">
        <w:t>pl</w:t>
      </w:r>
      <w:proofErr w:type="spellEnd"/>
      <w:r w:rsidR="00943739">
        <w:t>. znění.</w:t>
      </w:r>
    </w:p>
    <w:p w:rsidR="000C7F5C" w:rsidRDefault="000C7F5C" w:rsidP="000C7F5C">
      <w:pPr>
        <w:spacing w:after="0"/>
        <w:ind w:left="360"/>
        <w:jc w:val="both"/>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smyslu § 2113 obča</w:t>
      </w:r>
      <w:r>
        <w:rPr>
          <w:sz w:val="22"/>
          <w:szCs w:val="22"/>
        </w:rPr>
        <w:t>ns</w:t>
      </w:r>
      <w:r w:rsidRPr="00BA7CFF">
        <w:rPr>
          <w:sz w:val="22"/>
          <w:szCs w:val="22"/>
        </w:rPr>
        <w:t>kého zákoníku v délce trvání v</w:t>
      </w:r>
      <w:r w:rsidR="003969D0">
        <w:rPr>
          <w:sz w:val="22"/>
          <w:szCs w:val="22"/>
        </w:rPr>
        <w:t> </w:t>
      </w:r>
      <w:r w:rsidRPr="00BA7CFF">
        <w:rPr>
          <w:sz w:val="22"/>
          <w:szCs w:val="22"/>
        </w:rPr>
        <w:t>rozsahu</w:t>
      </w:r>
      <w:r w:rsidR="003969D0">
        <w:rPr>
          <w:sz w:val="22"/>
          <w:szCs w:val="22"/>
        </w:rPr>
        <w:t xml:space="preserve"> </w:t>
      </w:r>
      <w:r w:rsidR="000C7F5C">
        <w:rPr>
          <w:sz w:val="22"/>
          <w:szCs w:val="22"/>
        </w:rPr>
        <w:t>24</w:t>
      </w:r>
      <w:r w:rsidR="003969D0" w:rsidRPr="00207B97">
        <w:rPr>
          <w:sz w:val="22"/>
          <w:szCs w:val="22"/>
        </w:rPr>
        <w:t xml:space="preserve"> měsíců</w:t>
      </w:r>
      <w:r w:rsidR="00EC210F">
        <w:rPr>
          <w:sz w:val="22"/>
          <w:szCs w:val="22"/>
        </w:rPr>
        <w:t xml:space="preserve"> tzv. </w:t>
      </w:r>
      <w:proofErr w:type="spellStart"/>
      <w:r w:rsidR="00EC210F">
        <w:rPr>
          <w:sz w:val="22"/>
          <w:szCs w:val="22"/>
        </w:rPr>
        <w:t>next</w:t>
      </w:r>
      <w:proofErr w:type="spellEnd"/>
      <w:r w:rsidR="00EC210F">
        <w:rPr>
          <w:sz w:val="22"/>
          <w:szCs w:val="22"/>
        </w:rPr>
        <w:t xml:space="preserve"> business </w:t>
      </w:r>
      <w:proofErr w:type="spellStart"/>
      <w:r w:rsidR="00EC210F">
        <w:rPr>
          <w:sz w:val="22"/>
          <w:szCs w:val="22"/>
        </w:rPr>
        <w:t>day</w:t>
      </w:r>
      <w:proofErr w:type="spellEnd"/>
      <w:r w:rsidR="00EC210F">
        <w:rPr>
          <w:sz w:val="22"/>
          <w:szCs w:val="22"/>
        </w:rPr>
        <w:t xml:space="preserve"> on </w:t>
      </w:r>
      <w:proofErr w:type="spellStart"/>
      <w:r w:rsidR="00EC210F">
        <w:rPr>
          <w:sz w:val="22"/>
          <w:szCs w:val="22"/>
        </w:rPr>
        <w:t>site</w:t>
      </w:r>
      <w:proofErr w:type="spellEnd"/>
      <w:r w:rsidR="00EC210F">
        <w:rPr>
          <w:sz w:val="22"/>
          <w:szCs w:val="22"/>
        </w:rPr>
        <w:t xml:space="preserve">. </w:t>
      </w:r>
    </w:p>
    <w:p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w:t>
      </w:r>
      <w:r w:rsidRPr="000245A9">
        <w:rPr>
          <w:sz w:val="22"/>
          <w:szCs w:val="22"/>
        </w:rPr>
        <w:lastRenderedPageBreak/>
        <w:t>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5 </w:t>
      </w:r>
      <w:r w:rsidR="00EC210F">
        <w:rPr>
          <w:sz w:val="22"/>
          <w:szCs w:val="22"/>
        </w:rPr>
        <w:t>pracovních</w:t>
      </w:r>
      <w:r w:rsidRPr="00207B97">
        <w:rPr>
          <w:sz w:val="22"/>
          <w:szCs w:val="22"/>
        </w:rPr>
        <w:t xml:space="preserve">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C2011D"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w:t>
      </w:r>
      <w:r w:rsidRPr="00C2011D">
        <w:rPr>
          <w:color w:val="auto"/>
          <w:sz w:val="22"/>
          <w:szCs w:val="22"/>
        </w:rPr>
        <w:t>podle čl. V. této smlouvy je prodávající povinen zaplatit kupujícímu smluvní pokutu ve výši 0,</w:t>
      </w:r>
      <w:r w:rsidR="00C2011D">
        <w:rPr>
          <w:color w:val="auto"/>
          <w:sz w:val="22"/>
          <w:szCs w:val="22"/>
        </w:rPr>
        <w:t>5</w:t>
      </w:r>
      <w:r w:rsidR="000A1945" w:rsidRPr="00C2011D">
        <w:rPr>
          <w:color w:val="auto"/>
          <w:sz w:val="22"/>
          <w:szCs w:val="22"/>
        </w:rPr>
        <w:t xml:space="preserve"> </w:t>
      </w:r>
      <w:r w:rsidRPr="00C2011D">
        <w:rPr>
          <w:color w:val="auto"/>
          <w:sz w:val="22"/>
          <w:szCs w:val="22"/>
        </w:rPr>
        <w:t>% z celkové kupní ceny za každý, byť i započatý den prodlení;</w:t>
      </w:r>
    </w:p>
    <w:p w:rsidR="00CA18A5" w:rsidRDefault="00CA18A5" w:rsidP="007A1E74">
      <w:pPr>
        <w:pStyle w:val="Default"/>
        <w:numPr>
          <w:ilvl w:val="0"/>
          <w:numId w:val="25"/>
        </w:numPr>
        <w:jc w:val="both"/>
        <w:rPr>
          <w:color w:val="auto"/>
          <w:sz w:val="22"/>
          <w:szCs w:val="22"/>
        </w:rPr>
      </w:pPr>
      <w:r w:rsidRPr="00C2011D">
        <w:rPr>
          <w:color w:val="auto"/>
          <w:sz w:val="22"/>
          <w:szCs w:val="22"/>
        </w:rPr>
        <w:t xml:space="preserve">za prodlení prodávajícího se splněním povinnosti odstranit vady zboží ve lhůtě podle </w:t>
      </w:r>
      <w:r w:rsidR="007A1E74" w:rsidRPr="00C2011D">
        <w:rPr>
          <w:color w:val="auto"/>
          <w:sz w:val="22"/>
          <w:szCs w:val="22"/>
        </w:rPr>
        <w:t>čl. IX</w:t>
      </w:r>
      <w:r w:rsidRPr="00C2011D">
        <w:rPr>
          <w:color w:val="auto"/>
          <w:sz w:val="22"/>
          <w:szCs w:val="22"/>
        </w:rPr>
        <w:t xml:space="preserve"> odst. </w:t>
      </w:r>
      <w:r w:rsidR="00AB2A4C" w:rsidRPr="00C2011D">
        <w:rPr>
          <w:color w:val="auto"/>
          <w:sz w:val="22"/>
          <w:szCs w:val="22"/>
        </w:rPr>
        <w:t xml:space="preserve">9 </w:t>
      </w:r>
      <w:r w:rsidRPr="00C2011D">
        <w:rPr>
          <w:color w:val="auto"/>
          <w:sz w:val="22"/>
          <w:szCs w:val="22"/>
        </w:rPr>
        <w:t xml:space="preserve">této smlouvy je prodávající povinen zaplatit kupujícímu smluvní pokutu ve výši </w:t>
      </w:r>
      <w:r w:rsidR="00AB2A4C" w:rsidRPr="00C2011D">
        <w:rPr>
          <w:color w:val="auto"/>
          <w:sz w:val="22"/>
          <w:szCs w:val="22"/>
        </w:rPr>
        <w:t xml:space="preserve">0,2 </w:t>
      </w:r>
      <w:r w:rsidR="00AB2A4C" w:rsidRPr="00C2011D">
        <w:rPr>
          <w:color w:val="auto"/>
          <w:sz w:val="22"/>
          <w:szCs w:val="22"/>
        </w:rPr>
        <w:lastRenderedPageBreak/>
        <w:t xml:space="preserve">% z celkové kupní ceny za každý, byť i započatý den prodlení do </w:t>
      </w:r>
      <w:r w:rsidR="007A1E74" w:rsidRPr="00C2011D">
        <w:rPr>
          <w:color w:val="auto"/>
          <w:sz w:val="22"/>
          <w:szCs w:val="22"/>
        </w:rPr>
        <w:t xml:space="preserve">odstranění </w:t>
      </w:r>
      <w:r w:rsidR="00AB2A4C" w:rsidRPr="00C2011D">
        <w:rPr>
          <w:color w:val="auto"/>
          <w:sz w:val="22"/>
          <w:szCs w:val="22"/>
        </w:rPr>
        <w:t>všech</w:t>
      </w:r>
      <w:r w:rsidR="00AB2A4C">
        <w:rPr>
          <w:color w:val="auto"/>
          <w:sz w:val="22"/>
          <w:szCs w:val="22"/>
        </w:rPr>
        <w:t xml:space="preserve"> uplatněných vad</w:t>
      </w:r>
      <w:r w:rsidRPr="005321FD">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 xml:space="preserve">za každé jednotlivé porušení povinnosti </w:t>
      </w:r>
      <w:r w:rsidRPr="00C2011D">
        <w:rPr>
          <w:color w:val="auto"/>
          <w:sz w:val="22"/>
          <w:szCs w:val="22"/>
        </w:rPr>
        <w:t>vyplývající z čl. VIII</w:t>
      </w:r>
      <w:r w:rsidR="00390F77" w:rsidRPr="00C2011D">
        <w:rPr>
          <w:color w:val="auto"/>
          <w:sz w:val="22"/>
          <w:szCs w:val="22"/>
        </w:rPr>
        <w:t xml:space="preserve"> odst. 1 až </w:t>
      </w:r>
      <w:r w:rsidR="00C2011D" w:rsidRPr="00C2011D">
        <w:rPr>
          <w:color w:val="auto"/>
          <w:sz w:val="22"/>
          <w:szCs w:val="22"/>
        </w:rPr>
        <w:t>2</w:t>
      </w:r>
      <w:r w:rsidRPr="00C2011D">
        <w:rPr>
          <w:color w:val="auto"/>
          <w:sz w:val="22"/>
          <w:szCs w:val="22"/>
        </w:rPr>
        <w:t xml:space="preserve"> smlouvy je prodávající povinen zaplatit smluvní pokutu ve výši </w:t>
      </w:r>
      <w:r w:rsidR="00C2011D" w:rsidRPr="00C2011D">
        <w:rPr>
          <w:color w:val="auto"/>
          <w:sz w:val="22"/>
          <w:szCs w:val="22"/>
        </w:rPr>
        <w:t>2</w:t>
      </w:r>
      <w:r w:rsidR="00390F77" w:rsidRPr="00C2011D">
        <w:rPr>
          <w:color w:val="auto"/>
          <w:sz w:val="22"/>
          <w:szCs w:val="22"/>
        </w:rPr>
        <w:t>0</w:t>
      </w:r>
      <w:r w:rsidRPr="00C2011D">
        <w:rPr>
          <w:color w:val="auto"/>
          <w:sz w:val="22"/>
          <w:szCs w:val="22"/>
        </w:rPr>
        <w:t>.000,- Kč za</w:t>
      </w:r>
      <w:r w:rsidRPr="005321FD">
        <w:rPr>
          <w:color w:val="auto"/>
          <w:sz w:val="22"/>
          <w:szCs w:val="22"/>
        </w:rPr>
        <w:t xml:space="preserve"> každé jednotlivé porušení této povinnosti</w:t>
      </w:r>
      <w:r w:rsidR="00390F77" w:rsidRPr="005321FD">
        <w:rPr>
          <w:color w:val="auto"/>
          <w:sz w:val="22"/>
          <w:szCs w:val="22"/>
        </w:rPr>
        <w:t>;</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Pr="003B4DB8"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rsidR="007A1E74" w:rsidRPr="00C2011D" w:rsidRDefault="00A1302F" w:rsidP="00985FC9">
      <w:pPr>
        <w:pStyle w:val="Default"/>
        <w:numPr>
          <w:ilvl w:val="0"/>
          <w:numId w:val="26"/>
        </w:numPr>
        <w:jc w:val="both"/>
        <w:rPr>
          <w:sz w:val="22"/>
          <w:szCs w:val="22"/>
        </w:rPr>
      </w:pPr>
      <w:r w:rsidRPr="00C2011D">
        <w:rPr>
          <w:sz w:val="22"/>
          <w:szCs w:val="22"/>
        </w:rPr>
        <w:t>Kupující je oprávněn odstoupit od této smlouvy pro její podstatné porušení prodávajícím, přičemž podstatným porušením smlouvy se rozumí zejména:</w:t>
      </w:r>
    </w:p>
    <w:p w:rsidR="00A1302F" w:rsidRPr="00C2011D" w:rsidRDefault="00985FC9" w:rsidP="00985FC9">
      <w:pPr>
        <w:pStyle w:val="Default"/>
        <w:numPr>
          <w:ilvl w:val="0"/>
          <w:numId w:val="27"/>
        </w:numPr>
        <w:rPr>
          <w:sz w:val="22"/>
          <w:szCs w:val="22"/>
        </w:rPr>
      </w:pPr>
      <w:r w:rsidRPr="00C2011D">
        <w:rPr>
          <w:sz w:val="22"/>
          <w:szCs w:val="22"/>
        </w:rPr>
        <w:t>p</w:t>
      </w:r>
      <w:r w:rsidR="00A1302F" w:rsidRPr="00C2011D">
        <w:rPr>
          <w:sz w:val="22"/>
          <w:szCs w:val="22"/>
        </w:rPr>
        <w:t>rodlení prodávajícího s dodáním zboží delším než 20 dnů</w:t>
      </w:r>
      <w:r w:rsidRPr="00C2011D">
        <w:rPr>
          <w:sz w:val="22"/>
          <w:szCs w:val="22"/>
        </w:rPr>
        <w:t>;</w:t>
      </w:r>
    </w:p>
    <w:p w:rsidR="00A1302F" w:rsidRPr="00C2011D" w:rsidRDefault="00985FC9" w:rsidP="00985FC9">
      <w:pPr>
        <w:pStyle w:val="Default"/>
        <w:numPr>
          <w:ilvl w:val="0"/>
          <w:numId w:val="27"/>
        </w:numPr>
        <w:rPr>
          <w:sz w:val="22"/>
          <w:szCs w:val="22"/>
        </w:rPr>
      </w:pPr>
      <w:r w:rsidRPr="00C2011D">
        <w:rPr>
          <w:sz w:val="22"/>
          <w:szCs w:val="22"/>
        </w:rPr>
        <w:t>n</w:t>
      </w:r>
      <w:r w:rsidR="00A1302F" w:rsidRPr="00C2011D">
        <w:rPr>
          <w:sz w:val="22"/>
          <w:szCs w:val="22"/>
        </w:rPr>
        <w:t xml:space="preserve">edodržení technické specifikace zboží uvedené v nabídce </w:t>
      </w:r>
      <w:r w:rsidRPr="00C2011D">
        <w:rPr>
          <w:sz w:val="22"/>
          <w:szCs w:val="22"/>
        </w:rPr>
        <w:t>prodávajícího;</w:t>
      </w:r>
    </w:p>
    <w:p w:rsidR="00E931A1" w:rsidRPr="00C2011D" w:rsidRDefault="00E931A1" w:rsidP="00207B97">
      <w:pPr>
        <w:pStyle w:val="Default"/>
        <w:numPr>
          <w:ilvl w:val="0"/>
          <w:numId w:val="27"/>
        </w:numPr>
        <w:jc w:val="both"/>
        <w:rPr>
          <w:sz w:val="22"/>
          <w:szCs w:val="22"/>
        </w:rPr>
      </w:pPr>
      <w:r w:rsidRPr="00C2011D">
        <w:rPr>
          <w:sz w:val="22"/>
          <w:szCs w:val="22"/>
        </w:rPr>
        <w:t>prodlení s neodstraněním vad prodávajícím v souladu s čl. IX. bodu 9 této smlouvy delším než 30 dní;</w:t>
      </w:r>
    </w:p>
    <w:p w:rsidR="00985FC9" w:rsidRPr="00C2011D" w:rsidRDefault="00985FC9" w:rsidP="00985FC9">
      <w:pPr>
        <w:pStyle w:val="Default"/>
        <w:numPr>
          <w:ilvl w:val="0"/>
          <w:numId w:val="27"/>
        </w:numPr>
        <w:jc w:val="both"/>
        <w:rPr>
          <w:sz w:val="22"/>
          <w:szCs w:val="22"/>
        </w:rPr>
      </w:pPr>
      <w:r w:rsidRPr="00C2011D">
        <w:rPr>
          <w:sz w:val="22"/>
          <w:szCs w:val="22"/>
        </w:rPr>
        <w:t>pokud se prodávající rozhodnutím soudu ocitne v úpadku dle zákona č. 182/2006 Sb., insolvenční zákon, v </w:t>
      </w:r>
      <w:proofErr w:type="spellStart"/>
      <w:r w:rsidRPr="00C2011D">
        <w:rPr>
          <w:sz w:val="22"/>
          <w:szCs w:val="22"/>
        </w:rPr>
        <w:t>pl</w:t>
      </w:r>
      <w:proofErr w:type="spellEnd"/>
      <w:r w:rsidRPr="00C2011D">
        <w:rPr>
          <w:sz w:val="22"/>
          <w:szCs w:val="22"/>
        </w:rPr>
        <w:t>. znění.</w:t>
      </w:r>
    </w:p>
    <w:p w:rsidR="00A1302F" w:rsidRPr="00A1302F" w:rsidRDefault="00A1302F" w:rsidP="00985FC9">
      <w:pPr>
        <w:pStyle w:val="Default"/>
        <w:numPr>
          <w:ilvl w:val="0"/>
          <w:numId w:val="26"/>
        </w:numPr>
        <w:jc w:val="both"/>
        <w:rPr>
          <w:sz w:val="22"/>
          <w:szCs w:val="22"/>
        </w:rPr>
      </w:pPr>
      <w:r w:rsidRPr="00C2011D">
        <w:rPr>
          <w:sz w:val="22"/>
          <w:szCs w:val="22"/>
        </w:rPr>
        <w:t>Odstoupení od této smlouvy musí být učiněno písemně a nabývá účinnosti dnem doručení písemného oznámení druhé smluvní straně. V</w:t>
      </w:r>
      <w:r>
        <w:rPr>
          <w:sz w:val="22"/>
          <w:szCs w:val="22"/>
        </w:rPr>
        <w:t>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796CAF" w:rsidRPr="003B4DB8" w:rsidRDefault="00796CAF" w:rsidP="00796CAF">
      <w:pPr>
        <w:rPr>
          <w:highlight w:val="yellow"/>
        </w:rPr>
      </w:pPr>
    </w:p>
    <w:p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985FC9" w:rsidRDefault="00985FC9" w:rsidP="003969D0">
      <w:pPr>
        <w:pStyle w:val="Default"/>
        <w:numPr>
          <w:ilvl w:val="0"/>
          <w:numId w:val="29"/>
        </w:numPr>
        <w:jc w:val="both"/>
        <w:rPr>
          <w:sz w:val="22"/>
          <w:szCs w:val="22"/>
        </w:rPr>
      </w:pPr>
      <w:r w:rsidRPr="00985FC9">
        <w:rPr>
          <w:sz w:val="22"/>
          <w:szCs w:val="22"/>
        </w:rPr>
        <w:lastRenderedPageBreak/>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w:t>
      </w:r>
      <w:r>
        <w:rPr>
          <w:sz w:val="22"/>
          <w:szCs w:val="22"/>
        </w:rPr>
        <w:t>.</w:t>
      </w:r>
    </w:p>
    <w:p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w:t>
      </w:r>
      <w:proofErr w:type="spellStart"/>
      <w:r w:rsidRPr="005321FD">
        <w:rPr>
          <w:color w:val="auto"/>
          <w:sz w:val="22"/>
          <w:szCs w:val="22"/>
        </w:rPr>
        <w:t>pl</w:t>
      </w:r>
      <w:proofErr w:type="spellEnd"/>
      <w:r w:rsidRPr="005321FD">
        <w:rPr>
          <w:color w:val="auto"/>
          <w:sz w:val="22"/>
          <w:szCs w:val="22"/>
        </w:rPr>
        <w:t>. znění, a v zákoně č. 499/2004 Sb., o archivnictví spisové službě a o změně některých zákonů, v </w:t>
      </w:r>
      <w:proofErr w:type="spellStart"/>
      <w:r w:rsidRPr="005321FD">
        <w:rPr>
          <w:color w:val="auto"/>
          <w:sz w:val="22"/>
          <w:szCs w:val="22"/>
        </w:rPr>
        <w:t>pl</w:t>
      </w:r>
      <w:proofErr w:type="spellEnd"/>
      <w:r w:rsidRPr="005321FD">
        <w:rPr>
          <w:color w:val="auto"/>
          <w:sz w:val="22"/>
          <w:szCs w:val="22"/>
        </w:rPr>
        <w:t>. znění. Prodávající je povinen minimálně do konce roku 2028 poskytovat požadované informace a dokumentaci související s realizací projektu zaměstnancům nebo zmocněncům pověřených</w:t>
      </w:r>
      <w:r w:rsidRPr="00784160">
        <w:rPr>
          <w:color w:val="auto"/>
          <w:sz w:val="22"/>
          <w:szCs w:val="22"/>
        </w:rPr>
        <w:t xml:space="preserve">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w:t>
      </w:r>
      <w:r>
        <w:rPr>
          <w:color w:val="auto"/>
          <w:sz w:val="22"/>
          <w:szCs w:val="22"/>
        </w:rPr>
        <w:t xml:space="preserve"> </w:t>
      </w:r>
      <w:r w:rsidRPr="00784160">
        <w:rPr>
          <w:color w:val="auto"/>
          <w:sz w:val="22"/>
          <w:szCs w:val="22"/>
        </w:rPr>
        <w:t xml:space="preserve">je povinen vytvořit uvedeným osobám podmínky k provedení kontroly vztahující se k realizaci projektu a poskytnout jim při provádění kontroly součinnost. </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985FC9" w:rsidRPr="009A768C" w:rsidRDefault="00985FC9" w:rsidP="00784160">
      <w:pPr>
        <w:pStyle w:val="Default"/>
        <w:jc w:val="both"/>
        <w:rPr>
          <w:highlight w:val="yellow"/>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766FD2" w:rsidRPr="00A83103" w:rsidTr="00126CC8">
        <w:trPr>
          <w:trHeight w:val="2922"/>
        </w:trPr>
        <w:tc>
          <w:tcPr>
            <w:tcW w:w="4604" w:type="dxa"/>
            <w:hideMark/>
          </w:tcPr>
          <w:p w:rsidR="00766FD2" w:rsidRPr="00A83103" w:rsidRDefault="00766FD2" w:rsidP="00192407">
            <w:pPr>
              <w:spacing w:after="120" w:line="276" w:lineRule="auto"/>
              <w:rPr>
                <w:rFonts w:eastAsia="Times New Roman" w:cs="Times New Roman"/>
                <w:lang w:eastAsia="cs-CZ"/>
              </w:rPr>
            </w:pPr>
            <w:r w:rsidRPr="00A83103">
              <w:rPr>
                <w:rFonts w:eastAsia="Times New Roman" w:cs="Times New Roman"/>
                <w:lang w:eastAsia="cs-CZ"/>
              </w:rPr>
              <w:lastRenderedPageBreak/>
              <w:t>V</w:t>
            </w:r>
            <w:r>
              <w:rPr>
                <w:rFonts w:eastAsia="Times New Roman" w:cs="Times New Roman"/>
                <w:lang w:eastAsia="cs-CZ"/>
              </w:rPr>
              <w:t> Třeboni,</w:t>
            </w:r>
            <w:r w:rsidRPr="00A83103">
              <w:rPr>
                <w:rFonts w:eastAsia="Times New Roman" w:cs="Times New Roman"/>
                <w:lang w:eastAsia="cs-CZ"/>
              </w:rPr>
              <w:t xml:space="preserve"> dne: </w:t>
            </w:r>
            <w:r w:rsidR="00192407">
              <w:rPr>
                <w:rFonts w:eastAsia="Times New Roman" w:cs="Times New Roman"/>
                <w:lang w:eastAsia="cs-CZ"/>
              </w:rPr>
              <w:t>6. 8. 2018</w:t>
            </w:r>
          </w:p>
        </w:tc>
        <w:tc>
          <w:tcPr>
            <w:tcW w:w="1259" w:type="dxa"/>
          </w:tcPr>
          <w:p w:rsidR="00766FD2" w:rsidRPr="00A83103" w:rsidRDefault="00766FD2" w:rsidP="00126CC8">
            <w:pPr>
              <w:spacing w:after="120" w:line="276" w:lineRule="auto"/>
              <w:rPr>
                <w:rFonts w:eastAsia="Times New Roman" w:cs="Times New Roman"/>
                <w:i/>
                <w:iCs/>
                <w:lang w:eastAsia="cs-CZ"/>
              </w:rPr>
            </w:pPr>
          </w:p>
        </w:tc>
        <w:tc>
          <w:tcPr>
            <w:tcW w:w="4100" w:type="dxa"/>
            <w:hideMark/>
          </w:tcPr>
          <w:p w:rsidR="00766FD2" w:rsidRPr="00A83103" w:rsidRDefault="00766FD2" w:rsidP="00192407">
            <w:pPr>
              <w:spacing w:after="120" w:line="276" w:lineRule="auto"/>
              <w:rPr>
                <w:rFonts w:eastAsia="Times New Roman" w:cs="Times New Roman"/>
                <w:lang w:eastAsia="cs-CZ"/>
              </w:rPr>
            </w:pPr>
            <w:r w:rsidRPr="00A83103">
              <w:rPr>
                <w:rFonts w:eastAsia="Times New Roman" w:cs="Times New Roman"/>
                <w:lang w:eastAsia="cs-CZ"/>
              </w:rPr>
              <w:t>V</w:t>
            </w:r>
            <w:bookmarkStart w:id="0" w:name="Text33"/>
            <w:r w:rsidRPr="00A83103">
              <w:rPr>
                <w:rFonts w:eastAsia="Times New Roman" w:cs="Times New Roman"/>
                <w:lang w:eastAsia="cs-CZ"/>
              </w:rPr>
              <w:t xml:space="preserve"> </w:t>
            </w:r>
            <w:bookmarkEnd w:id="0"/>
            <w:r w:rsidR="007A59E3" w:rsidRPr="007A59E3">
              <w:rPr>
                <w:rFonts w:eastAsia="Times New Roman" w:cs="Times New Roman"/>
                <w:iCs/>
              </w:rPr>
              <w:t>Třeboni</w:t>
            </w:r>
            <w:r w:rsidR="007A59E3">
              <w:rPr>
                <w:rFonts w:eastAsia="Times New Roman" w:cs="Times New Roman"/>
                <w:i/>
                <w:iCs/>
              </w:rPr>
              <w:t xml:space="preserve"> </w:t>
            </w:r>
            <w:r w:rsidRPr="00A83103">
              <w:rPr>
                <w:rFonts w:eastAsia="Times New Roman" w:cs="Times New Roman"/>
                <w:lang w:eastAsia="cs-CZ"/>
              </w:rPr>
              <w:t xml:space="preserve">dne: </w:t>
            </w:r>
            <w:r w:rsidR="00192407">
              <w:rPr>
                <w:rFonts w:eastAsia="Times New Roman" w:cs="Times New Roman"/>
                <w:lang w:eastAsia="cs-CZ"/>
              </w:rPr>
              <w:t>6. 8. 2018</w:t>
            </w:r>
          </w:p>
        </w:tc>
      </w:tr>
      <w:tr w:rsidR="00766FD2" w:rsidRPr="00A83103" w:rsidTr="00126CC8">
        <w:trPr>
          <w:trHeight w:val="397"/>
        </w:trPr>
        <w:tc>
          <w:tcPr>
            <w:tcW w:w="4604" w:type="dxa"/>
            <w:tcBorders>
              <w:top w:val="single" w:sz="4" w:space="0" w:color="auto"/>
              <w:left w:val="nil"/>
              <w:bottom w:val="nil"/>
              <w:right w:val="nil"/>
            </w:tcBorders>
            <w:hideMark/>
          </w:tcPr>
          <w:p w:rsidR="00766FD2" w:rsidRPr="00A83103" w:rsidRDefault="00766FD2" w:rsidP="00126CC8">
            <w:pPr>
              <w:spacing w:after="0" w:line="276" w:lineRule="auto"/>
              <w:jc w:val="center"/>
              <w:rPr>
                <w:rFonts w:eastAsia="Times New Roman" w:cs="Times New Roman"/>
                <w:iCs/>
              </w:rPr>
            </w:pPr>
            <w:r>
              <w:rPr>
                <w:rFonts w:eastAsia="Times New Roman" w:cs="Times New Roman"/>
                <w:iCs/>
              </w:rPr>
              <w:t>Karel Vávře</w:t>
            </w:r>
          </w:p>
          <w:p w:rsidR="00766FD2" w:rsidRPr="00A83103" w:rsidRDefault="00766FD2" w:rsidP="00126CC8">
            <w:pPr>
              <w:spacing w:after="0" w:line="276" w:lineRule="auto"/>
              <w:jc w:val="center"/>
              <w:rPr>
                <w:rFonts w:eastAsia="Times New Roman" w:cs="Times New Roman"/>
                <w:lang w:eastAsia="cs-CZ"/>
              </w:rPr>
            </w:pPr>
            <w:r>
              <w:rPr>
                <w:rFonts w:eastAsia="Times New Roman" w:cs="Times New Roman"/>
                <w:iCs/>
              </w:rPr>
              <w:t>OSVČ</w:t>
            </w:r>
          </w:p>
        </w:tc>
        <w:tc>
          <w:tcPr>
            <w:tcW w:w="1259" w:type="dxa"/>
          </w:tcPr>
          <w:p w:rsidR="00766FD2" w:rsidRPr="00A83103" w:rsidRDefault="00766FD2" w:rsidP="00126CC8">
            <w:pPr>
              <w:spacing w:after="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766FD2" w:rsidRPr="00A83103" w:rsidRDefault="00766FD2" w:rsidP="00126CC8">
            <w:pPr>
              <w:spacing w:after="0" w:line="276" w:lineRule="auto"/>
              <w:jc w:val="center"/>
              <w:rPr>
                <w:rFonts w:eastAsia="Times New Roman" w:cs="Times New Roman"/>
                <w:iCs/>
              </w:rPr>
            </w:pPr>
            <w:r>
              <w:rPr>
                <w:rFonts w:eastAsia="Times New Roman" w:cs="Times New Roman"/>
                <w:iCs/>
              </w:rPr>
              <w:t>Ing. Aleš Vondrka, Ph.D.</w:t>
            </w:r>
          </w:p>
          <w:p w:rsidR="00766FD2" w:rsidRPr="00A83103" w:rsidRDefault="00766FD2" w:rsidP="00126CC8">
            <w:pPr>
              <w:spacing w:after="0" w:line="276" w:lineRule="auto"/>
              <w:jc w:val="center"/>
              <w:rPr>
                <w:rFonts w:eastAsia="Times New Roman" w:cs="Times New Roman"/>
                <w:lang w:eastAsia="cs-CZ"/>
              </w:rPr>
            </w:pPr>
            <w:r>
              <w:rPr>
                <w:rFonts w:eastAsia="Times New Roman" w:cs="Times New Roman"/>
                <w:iCs/>
              </w:rPr>
              <w:t>ředitel</w:t>
            </w:r>
          </w:p>
        </w:tc>
      </w:tr>
    </w:tbl>
    <w:p w:rsidR="00C126B5" w:rsidRPr="00A83103" w:rsidRDefault="00C126B5" w:rsidP="00C2011D">
      <w:pPr>
        <w:spacing w:after="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bookmarkStart w:id="1" w:name="_GoBack"/>
      <w:bookmarkEnd w:id="1"/>
    </w:p>
    <w:p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E70345"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2011D">
        <w:rPr>
          <w:rFonts w:eastAsia="Times New Roman" w:cs="Times New Roman"/>
          <w:b/>
          <w:lang w:eastAsia="cs-CZ"/>
        </w:rPr>
        <w:t xml:space="preserve">Technická specifikace část </w:t>
      </w:r>
      <w:r w:rsidR="00ED2BA3">
        <w:rPr>
          <w:rFonts w:eastAsia="Times New Roman" w:cs="Times New Roman"/>
          <w:b/>
          <w:lang w:eastAsia="cs-CZ"/>
        </w:rPr>
        <w:t>C</w:t>
      </w:r>
    </w:p>
    <w:p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F4" w:rsidRDefault="001A5AF4" w:rsidP="0003098B">
      <w:pPr>
        <w:spacing w:after="0" w:line="240" w:lineRule="auto"/>
      </w:pPr>
      <w:r>
        <w:separator/>
      </w:r>
    </w:p>
  </w:endnote>
  <w:endnote w:type="continuationSeparator" w:id="0">
    <w:p w:rsidR="001A5AF4" w:rsidRDefault="001A5AF4"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5370"/>
      <w:docPartObj>
        <w:docPartGallery w:val="Page Numbers (Bottom of Page)"/>
        <w:docPartUnique/>
      </w:docPartObj>
    </w:sdtPr>
    <w:sdtEndPr/>
    <w:sdtContent>
      <w:sdt>
        <w:sdtPr>
          <w:id w:val="-1769616900"/>
          <w:docPartObj>
            <w:docPartGallery w:val="Page Numbers (Top of Page)"/>
            <w:docPartUnique/>
          </w:docPartObj>
        </w:sdtPr>
        <w:sdtEndPr/>
        <w:sdtContent>
          <w:p w:rsidR="00C2011D" w:rsidRDefault="00C2011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92407">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92407">
              <w:rPr>
                <w:b/>
                <w:bCs/>
                <w:noProof/>
              </w:rPr>
              <w:t>8</w:t>
            </w:r>
            <w:r>
              <w:rPr>
                <w:b/>
                <w:bCs/>
                <w:sz w:val="24"/>
                <w:szCs w:val="24"/>
              </w:rPr>
              <w:fldChar w:fldCharType="end"/>
            </w:r>
          </w:p>
        </w:sdtContent>
      </w:sdt>
    </w:sdtContent>
  </w:sdt>
  <w:p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F4" w:rsidRDefault="001A5AF4" w:rsidP="0003098B">
      <w:pPr>
        <w:spacing w:after="0" w:line="240" w:lineRule="auto"/>
      </w:pPr>
      <w:r>
        <w:separator/>
      </w:r>
    </w:p>
  </w:footnote>
  <w:footnote w:type="continuationSeparator" w:id="0">
    <w:p w:rsidR="001A5AF4" w:rsidRDefault="001A5AF4" w:rsidP="00030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09" w:rsidRDefault="00482409">
    <w:pPr>
      <w:pStyle w:val="Zhlav"/>
    </w:pPr>
    <w:r w:rsidRPr="0003098B">
      <w:rPr>
        <w:rFonts w:ascii="Times New Roman" w:eastAsia="Times New Roman" w:hAnsi="Times New Roman" w:cs="Calibri"/>
        <w:noProof/>
        <w:sz w:val="24"/>
        <w:szCs w:val="24"/>
        <w:lang w:eastAsia="cs-CZ"/>
      </w:rPr>
      <w:drawing>
        <wp:inline distT="0" distB="0" distL="0" distR="0" wp14:anchorId="3E890936" wp14:editId="2A332347">
          <wp:extent cx="5760720" cy="951147"/>
          <wp:effectExtent l="0" t="0" r="0" b="1905"/>
          <wp:docPr id="1" name="Obrázek 1" descr="L:\Propagace a Reference\Logo-IROP-a-MMR-v-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ropagace a Reference\Logo-IROP-a-MMR-v-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1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245A9"/>
    <w:rsid w:val="0003098B"/>
    <w:rsid w:val="00071AB9"/>
    <w:rsid w:val="000A1945"/>
    <w:rsid w:val="000C7F5C"/>
    <w:rsid w:val="00100DCA"/>
    <w:rsid w:val="00157136"/>
    <w:rsid w:val="0016079E"/>
    <w:rsid w:val="00166238"/>
    <w:rsid w:val="00175292"/>
    <w:rsid w:val="00192407"/>
    <w:rsid w:val="001A5AF4"/>
    <w:rsid w:val="001E332E"/>
    <w:rsid w:val="001E77BD"/>
    <w:rsid w:val="00207B97"/>
    <w:rsid w:val="0021324D"/>
    <w:rsid w:val="00234E22"/>
    <w:rsid w:val="00292CD5"/>
    <w:rsid w:val="002D6EB5"/>
    <w:rsid w:val="002F4955"/>
    <w:rsid w:val="00356036"/>
    <w:rsid w:val="00390F77"/>
    <w:rsid w:val="003923BC"/>
    <w:rsid w:val="003969D0"/>
    <w:rsid w:val="003B4DB8"/>
    <w:rsid w:val="003C0966"/>
    <w:rsid w:val="00410F8E"/>
    <w:rsid w:val="00427532"/>
    <w:rsid w:val="00482409"/>
    <w:rsid w:val="00486B30"/>
    <w:rsid w:val="004971E3"/>
    <w:rsid w:val="004A38E3"/>
    <w:rsid w:val="004C3BCC"/>
    <w:rsid w:val="004F4182"/>
    <w:rsid w:val="00503FEA"/>
    <w:rsid w:val="005321FD"/>
    <w:rsid w:val="0057666D"/>
    <w:rsid w:val="005A77BD"/>
    <w:rsid w:val="0062056D"/>
    <w:rsid w:val="0063142A"/>
    <w:rsid w:val="00645F3D"/>
    <w:rsid w:val="007033B5"/>
    <w:rsid w:val="007033C0"/>
    <w:rsid w:val="00766FD2"/>
    <w:rsid w:val="00784160"/>
    <w:rsid w:val="0078718C"/>
    <w:rsid w:val="00796CAF"/>
    <w:rsid w:val="007A1E74"/>
    <w:rsid w:val="007A59E3"/>
    <w:rsid w:val="00812568"/>
    <w:rsid w:val="008271C5"/>
    <w:rsid w:val="0083567D"/>
    <w:rsid w:val="00895622"/>
    <w:rsid w:val="008F52AF"/>
    <w:rsid w:val="00943739"/>
    <w:rsid w:val="00950A80"/>
    <w:rsid w:val="00955E6F"/>
    <w:rsid w:val="00971CA1"/>
    <w:rsid w:val="00985FC9"/>
    <w:rsid w:val="00990EAD"/>
    <w:rsid w:val="009A768C"/>
    <w:rsid w:val="009C04EF"/>
    <w:rsid w:val="009C1585"/>
    <w:rsid w:val="00A1302F"/>
    <w:rsid w:val="00A14219"/>
    <w:rsid w:val="00A23097"/>
    <w:rsid w:val="00A50907"/>
    <w:rsid w:val="00A761E2"/>
    <w:rsid w:val="00A83103"/>
    <w:rsid w:val="00AB2A4C"/>
    <w:rsid w:val="00AF71C5"/>
    <w:rsid w:val="00B12E65"/>
    <w:rsid w:val="00B64D99"/>
    <w:rsid w:val="00B82E80"/>
    <w:rsid w:val="00BA3BAD"/>
    <w:rsid w:val="00BA7CFF"/>
    <w:rsid w:val="00BD3014"/>
    <w:rsid w:val="00BD527B"/>
    <w:rsid w:val="00C01717"/>
    <w:rsid w:val="00C1000D"/>
    <w:rsid w:val="00C126B5"/>
    <w:rsid w:val="00C2011D"/>
    <w:rsid w:val="00C954FD"/>
    <w:rsid w:val="00CA18A5"/>
    <w:rsid w:val="00CC5522"/>
    <w:rsid w:val="00CF6186"/>
    <w:rsid w:val="00D30EEF"/>
    <w:rsid w:val="00D74BDE"/>
    <w:rsid w:val="00DA2989"/>
    <w:rsid w:val="00E0383D"/>
    <w:rsid w:val="00E5134B"/>
    <w:rsid w:val="00E70345"/>
    <w:rsid w:val="00E931A1"/>
    <w:rsid w:val="00EB14B1"/>
    <w:rsid w:val="00EC210F"/>
    <w:rsid w:val="00ED2BA3"/>
    <w:rsid w:val="00EE6C66"/>
    <w:rsid w:val="00F00016"/>
    <w:rsid w:val="00F17C12"/>
    <w:rsid w:val="00F31BEB"/>
    <w:rsid w:val="00F4189B"/>
    <w:rsid w:val="00F74DDD"/>
    <w:rsid w:val="00F80ABB"/>
    <w:rsid w:val="00F86D80"/>
    <w:rsid w:val="00F90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5A389"/>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4C87-1722-4803-B43B-61522A5F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2871</Words>
  <Characters>16943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Lenka Zemanová</cp:lastModifiedBy>
  <cp:revision>3</cp:revision>
  <dcterms:created xsi:type="dcterms:W3CDTF">2018-08-02T07:45:00Z</dcterms:created>
  <dcterms:modified xsi:type="dcterms:W3CDTF">2018-08-08T08:44:00Z</dcterms:modified>
</cp:coreProperties>
</file>