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22" w:rsidRDefault="00364A28" w:rsidP="00057A22">
      <w:pPr>
        <w:jc w:val="center"/>
        <w:rPr>
          <w:rFonts w:ascii="Palatino Linotype" w:hAnsi="Palatino Linotype" w:cs="Arial"/>
          <w:b/>
          <w:sz w:val="34"/>
          <w:szCs w:val="36"/>
        </w:rPr>
      </w:pPr>
      <w:r>
        <w:rPr>
          <w:rFonts w:cs="Arial"/>
          <w:b/>
          <w:noProof/>
          <w:sz w:val="22"/>
          <w:szCs w:val="22"/>
        </w:rPr>
        <w:drawing>
          <wp:inline distT="0" distB="0" distL="0" distR="0">
            <wp:extent cx="5759450" cy="927100"/>
            <wp:effectExtent l="0" t="0" r="0" b="6350"/>
            <wp:docPr id="2" name="Obrázek 2" descr="Banner OPZP_FS_ERDF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OPZP_FS_ERDF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4B" w:rsidRDefault="0097794B" w:rsidP="002F6D08">
      <w:pPr>
        <w:jc w:val="center"/>
        <w:rPr>
          <w:rFonts w:ascii="Palatino Linotype" w:hAnsi="Palatino Linotype" w:cs="Arial"/>
          <w:b/>
          <w:sz w:val="34"/>
          <w:szCs w:val="36"/>
        </w:rPr>
      </w:pPr>
    </w:p>
    <w:p w:rsidR="002F6D08" w:rsidRPr="0097794B" w:rsidRDefault="0097794B" w:rsidP="002F6D08">
      <w:pPr>
        <w:jc w:val="center"/>
        <w:rPr>
          <w:rFonts w:ascii="Palatino Linotype" w:hAnsi="Palatino Linotype" w:cs="Arial"/>
          <w:b/>
          <w:sz w:val="72"/>
          <w:szCs w:val="72"/>
        </w:rPr>
      </w:pPr>
      <w:r w:rsidRPr="0097794B">
        <w:rPr>
          <w:rFonts w:ascii="Palatino Linotype" w:hAnsi="Palatino Linotype" w:cs="Arial"/>
          <w:b/>
          <w:sz w:val="72"/>
          <w:szCs w:val="72"/>
        </w:rPr>
        <w:t xml:space="preserve">PŘÍKAZNÍ SMLOUVA </w:t>
      </w:r>
    </w:p>
    <w:p w:rsidR="0097794B" w:rsidRDefault="0097794B" w:rsidP="002A5146">
      <w:pPr>
        <w:spacing w:before="120"/>
        <w:jc w:val="center"/>
        <w:rPr>
          <w:rFonts w:ascii="Palatino Linotype" w:hAnsi="Palatino Linotype" w:cs="Arial"/>
          <w:b/>
          <w:sz w:val="34"/>
          <w:szCs w:val="36"/>
        </w:rPr>
      </w:pPr>
    </w:p>
    <w:p w:rsidR="002F6D08" w:rsidRDefault="002F6D08" w:rsidP="002A5146">
      <w:pPr>
        <w:spacing w:before="120"/>
        <w:jc w:val="center"/>
        <w:rPr>
          <w:rFonts w:ascii="Palatino Linotype" w:hAnsi="Palatino Linotype" w:cs="Arial"/>
          <w:b/>
          <w:sz w:val="34"/>
          <w:szCs w:val="36"/>
        </w:rPr>
      </w:pPr>
      <w:r w:rsidRPr="00211D00">
        <w:rPr>
          <w:rFonts w:ascii="Palatino Linotype" w:hAnsi="Palatino Linotype" w:cs="Arial"/>
          <w:b/>
          <w:sz w:val="34"/>
          <w:szCs w:val="36"/>
        </w:rPr>
        <w:t>„</w:t>
      </w:r>
      <w:r w:rsidR="00466004">
        <w:rPr>
          <w:rFonts w:ascii="Palatino Linotype" w:hAnsi="Palatino Linotype" w:cs="Arial"/>
          <w:b/>
          <w:sz w:val="34"/>
          <w:szCs w:val="36"/>
        </w:rPr>
        <w:t>Technický dozor investora (TDI)</w:t>
      </w:r>
      <w:r w:rsidRPr="00211D00">
        <w:rPr>
          <w:rFonts w:ascii="Palatino Linotype" w:hAnsi="Palatino Linotype" w:cs="Arial"/>
          <w:b/>
          <w:sz w:val="34"/>
          <w:szCs w:val="36"/>
        </w:rPr>
        <w:t>“</w:t>
      </w:r>
    </w:p>
    <w:p w:rsidR="00FE66D6" w:rsidRDefault="00FE66D6" w:rsidP="00FE66D6">
      <w:pPr>
        <w:spacing w:before="120"/>
        <w:jc w:val="center"/>
        <w:rPr>
          <w:rFonts w:ascii="Palatino Linotype" w:hAnsi="Palatino Linotype" w:cs="Arial"/>
          <w:b/>
          <w:sz w:val="34"/>
          <w:szCs w:val="36"/>
        </w:rPr>
      </w:pPr>
      <w:r>
        <w:rPr>
          <w:rFonts w:ascii="Palatino Linotype" w:hAnsi="Palatino Linotype" w:cs="Arial"/>
          <w:b/>
          <w:sz w:val="34"/>
          <w:szCs w:val="36"/>
        </w:rPr>
        <w:t>pro projekt</w:t>
      </w:r>
    </w:p>
    <w:p w:rsidR="00FE66D6" w:rsidRPr="008266E3" w:rsidRDefault="00FE66D6" w:rsidP="00FE66D6">
      <w:pPr>
        <w:spacing w:before="120"/>
        <w:jc w:val="center"/>
        <w:rPr>
          <w:rFonts w:ascii="Palatino Linotype" w:hAnsi="Palatino Linotype" w:cs="Arial"/>
          <w:b/>
          <w:sz w:val="32"/>
          <w:szCs w:val="32"/>
        </w:rPr>
      </w:pPr>
      <w:r w:rsidRPr="00237CD0">
        <w:rPr>
          <w:rFonts w:ascii="Palatino Linotype" w:hAnsi="Palatino Linotype" w:cs="Arial"/>
          <w:b/>
          <w:sz w:val="32"/>
          <w:szCs w:val="32"/>
        </w:rPr>
        <w:t>„</w:t>
      </w:r>
      <w:r w:rsidRPr="008266E3">
        <w:rPr>
          <w:rFonts w:ascii="Palatino Linotype" w:hAnsi="Palatino Linotype" w:cs="Arial"/>
          <w:b/>
          <w:sz w:val="32"/>
          <w:szCs w:val="32"/>
        </w:rPr>
        <w:t>Přístavba učeben technik a řemeslných praktik k budově 1. stupně ZŠ</w:t>
      </w:r>
      <w:r w:rsidRPr="00237CD0">
        <w:rPr>
          <w:rFonts w:ascii="Palatino Linotype" w:hAnsi="Palatino Linotype" w:cs="Arial"/>
          <w:b/>
          <w:sz w:val="32"/>
          <w:szCs w:val="32"/>
        </w:rPr>
        <w:t>“</w:t>
      </w:r>
    </w:p>
    <w:p w:rsidR="00FE66D6" w:rsidRDefault="00FE66D6" w:rsidP="00FE66D6">
      <w:pPr>
        <w:spacing w:before="600" w:after="120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V</w:t>
      </w:r>
      <w:r w:rsidRPr="00B46D35">
        <w:rPr>
          <w:rFonts w:ascii="Palatino Linotype" w:hAnsi="Palatino Linotype" w:cs="Arial"/>
          <w:b/>
        </w:rPr>
        <w:t>e vztahu k zákonu je činnost dle této smlouvy veřejnou zakázk</w:t>
      </w:r>
      <w:r>
        <w:rPr>
          <w:rFonts w:ascii="Palatino Linotype" w:hAnsi="Palatino Linotype" w:cs="Arial"/>
          <w:b/>
        </w:rPr>
        <w:t>o</w:t>
      </w:r>
      <w:r w:rsidRPr="00B46D35">
        <w:rPr>
          <w:rFonts w:ascii="Palatino Linotype" w:hAnsi="Palatino Linotype" w:cs="Arial"/>
          <w:b/>
        </w:rPr>
        <w:t>u malého rozsahu</w:t>
      </w:r>
      <w:r>
        <w:rPr>
          <w:rFonts w:ascii="Palatino Linotype" w:hAnsi="Palatino Linotype" w:cs="Arial"/>
          <w:b/>
        </w:rPr>
        <w:t xml:space="preserve"> </w:t>
      </w:r>
      <w:r w:rsidRPr="00B46D35">
        <w:rPr>
          <w:rFonts w:ascii="Palatino Linotype" w:hAnsi="Palatino Linotype" w:cs="Arial"/>
          <w:b/>
        </w:rPr>
        <w:t xml:space="preserve">na služby mimo režim zákona podle § </w:t>
      </w:r>
      <w:r>
        <w:rPr>
          <w:rFonts w:ascii="Palatino Linotype" w:hAnsi="Palatino Linotype" w:cs="Arial"/>
          <w:b/>
        </w:rPr>
        <w:t>27</w:t>
      </w:r>
      <w:r w:rsidRPr="00B46D35">
        <w:rPr>
          <w:rFonts w:ascii="Palatino Linotype" w:hAnsi="Palatino Linotype" w:cs="Arial"/>
          <w:b/>
        </w:rPr>
        <w:t xml:space="preserve"> </w:t>
      </w:r>
      <w:r>
        <w:rPr>
          <w:rFonts w:ascii="Palatino Linotype" w:hAnsi="Palatino Linotype" w:cs="Arial"/>
          <w:b/>
        </w:rPr>
        <w:t>písm. a)</w:t>
      </w:r>
      <w:r w:rsidRPr="00B46D35">
        <w:rPr>
          <w:rFonts w:ascii="Palatino Linotype" w:hAnsi="Palatino Linotype" w:cs="Arial"/>
          <w:b/>
        </w:rPr>
        <w:t xml:space="preserve"> zákona 13</w:t>
      </w:r>
      <w:r>
        <w:rPr>
          <w:rFonts w:ascii="Palatino Linotype" w:hAnsi="Palatino Linotype" w:cs="Arial"/>
          <w:b/>
        </w:rPr>
        <w:t>4</w:t>
      </w:r>
      <w:r w:rsidRPr="00B46D35">
        <w:rPr>
          <w:rFonts w:ascii="Palatino Linotype" w:hAnsi="Palatino Linotype" w:cs="Arial"/>
          <w:b/>
        </w:rPr>
        <w:t>/20</w:t>
      </w:r>
      <w:r>
        <w:rPr>
          <w:rFonts w:ascii="Palatino Linotype" w:hAnsi="Palatino Linotype" w:cs="Arial"/>
          <w:b/>
        </w:rPr>
        <w:t>16</w:t>
      </w:r>
      <w:r w:rsidRPr="00B46D35">
        <w:rPr>
          <w:rFonts w:ascii="Palatino Linotype" w:hAnsi="Palatino Linotype" w:cs="Arial"/>
          <w:b/>
        </w:rPr>
        <w:t xml:space="preserve"> Sb. o veřejných zakázkách ve znění pozdějších předpisů</w:t>
      </w:r>
      <w:r>
        <w:rPr>
          <w:rFonts w:ascii="Palatino Linotype" w:hAnsi="Palatino Linotype" w:cs="Arial"/>
          <w:b/>
        </w:rPr>
        <w:t>.</w:t>
      </w:r>
    </w:p>
    <w:p w:rsidR="00FE66D6" w:rsidRDefault="00FE66D6" w:rsidP="00FE66D6">
      <w:pPr>
        <w:spacing w:before="120" w:after="120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Ve vztahu k pravidlům IROP P3 MP bod 5.3. pro oblast zadávání zakázek pro programové období 2014-2020 je </w:t>
      </w:r>
      <w:r w:rsidRPr="00B46D35">
        <w:rPr>
          <w:rFonts w:ascii="Palatino Linotype" w:hAnsi="Palatino Linotype" w:cs="Arial"/>
          <w:b/>
        </w:rPr>
        <w:t xml:space="preserve">činnost dle této smlouvy </w:t>
      </w:r>
      <w:r>
        <w:rPr>
          <w:rFonts w:ascii="Palatino Linotype" w:hAnsi="Palatino Linotype" w:cs="Arial"/>
          <w:b/>
        </w:rPr>
        <w:t>o dílo veřejnou zakázkou malé hodnoty do 400.000,- Kč.</w:t>
      </w:r>
    </w:p>
    <w:p w:rsidR="00B46D35" w:rsidRPr="00B46D35" w:rsidRDefault="00B46D35" w:rsidP="002A3CD7">
      <w:pPr>
        <w:spacing w:before="600" w:after="600"/>
        <w:rPr>
          <w:rFonts w:ascii="Palatino Linotype" w:hAnsi="Palatino Linotype" w:cs="Arial"/>
          <w:b/>
          <w:sz w:val="20"/>
          <w:szCs w:val="20"/>
        </w:rPr>
      </w:pPr>
    </w:p>
    <w:p w:rsidR="00C549C8" w:rsidRDefault="00C549C8" w:rsidP="002A3CD7">
      <w:pPr>
        <w:pStyle w:val="Nzev"/>
        <w:spacing w:after="2000"/>
        <w:jc w:val="both"/>
        <w:outlineLvl w:val="0"/>
        <w:rPr>
          <w:rFonts w:ascii="Palatino Linotype" w:hAnsi="Palatino Linotype"/>
          <w:sz w:val="16"/>
          <w:szCs w:val="16"/>
        </w:rPr>
      </w:pPr>
    </w:p>
    <w:p w:rsidR="008C4F8E" w:rsidRPr="00AF0E43" w:rsidRDefault="00B36EE1" w:rsidP="002A5146">
      <w:pPr>
        <w:pStyle w:val="Import0"/>
        <w:tabs>
          <w:tab w:val="center" w:pos="1701"/>
          <w:tab w:val="center" w:pos="7371"/>
        </w:tabs>
        <w:spacing w:line="240" w:lineRule="auto"/>
        <w:jc w:val="both"/>
        <w:rPr>
          <w:rFonts w:ascii="Palatino Linotype" w:hAnsi="Palatino Linotype" w:cs="Arial"/>
          <w:b/>
          <w:sz w:val="18"/>
        </w:rPr>
      </w:pPr>
      <w:r>
        <w:rPr>
          <w:rFonts w:ascii="Palatino Linotype" w:hAnsi="Palatino Linotype" w:cs="Arial"/>
          <w:b/>
          <w:sz w:val="18"/>
        </w:rPr>
        <w:tab/>
      </w:r>
      <w:r w:rsidR="008C4F8E" w:rsidRPr="00AF0E43">
        <w:rPr>
          <w:rFonts w:ascii="Palatino Linotype" w:hAnsi="Palatino Linotype" w:cs="Arial"/>
          <w:b/>
          <w:sz w:val="18"/>
        </w:rPr>
        <w:t xml:space="preserve">Evidenční číslo </w:t>
      </w:r>
      <w:r w:rsidR="00D06AF0">
        <w:rPr>
          <w:rFonts w:ascii="Palatino Linotype" w:hAnsi="Palatino Linotype" w:cs="Arial"/>
          <w:b/>
          <w:sz w:val="18"/>
        </w:rPr>
        <w:t>Příkazce</w:t>
      </w:r>
      <w:r>
        <w:rPr>
          <w:rFonts w:ascii="Palatino Linotype" w:hAnsi="Palatino Linotype" w:cs="Arial"/>
          <w:b/>
          <w:sz w:val="18"/>
        </w:rPr>
        <w:tab/>
      </w:r>
      <w:r w:rsidR="008C4F8E" w:rsidRPr="00AF0E43">
        <w:rPr>
          <w:rFonts w:ascii="Palatino Linotype" w:hAnsi="Palatino Linotype" w:cs="Arial"/>
          <w:b/>
          <w:sz w:val="18"/>
        </w:rPr>
        <w:t xml:space="preserve">Evidenční číslo </w:t>
      </w:r>
      <w:r w:rsidR="00D06AF0">
        <w:rPr>
          <w:rFonts w:ascii="Palatino Linotype" w:hAnsi="Palatino Linotype" w:cs="Arial"/>
          <w:b/>
          <w:sz w:val="18"/>
        </w:rPr>
        <w:t>Příkazníka</w:t>
      </w:r>
    </w:p>
    <w:p w:rsidR="00FE66D6" w:rsidRPr="00B36EE1" w:rsidRDefault="00FE66D6" w:rsidP="00FE66D6">
      <w:pPr>
        <w:pStyle w:val="Import0"/>
        <w:tabs>
          <w:tab w:val="center" w:pos="1701"/>
          <w:tab w:val="center" w:pos="7371"/>
        </w:tabs>
        <w:spacing w:before="240" w:line="240" w:lineRule="auto"/>
        <w:jc w:val="both"/>
        <w:rPr>
          <w:rFonts w:ascii="Palatino Linotype" w:hAnsi="Palatino Linotype" w:cs="Arial"/>
          <w:b/>
          <w:sz w:val="18"/>
        </w:rPr>
      </w:pPr>
      <w:r>
        <w:rPr>
          <w:rFonts w:ascii="Palatino Linotype" w:hAnsi="Palatino Linotype" w:cs="Arial"/>
          <w:b/>
          <w:sz w:val="18"/>
        </w:rPr>
        <w:tab/>
        <w:t>……………………………….</w:t>
      </w:r>
      <w:r>
        <w:rPr>
          <w:rFonts w:ascii="Palatino Linotype" w:hAnsi="Palatino Linotype" w:cs="Arial"/>
          <w:b/>
          <w:sz w:val="18"/>
        </w:rPr>
        <w:tab/>
      </w:r>
      <w:r w:rsidRPr="00AF0E43">
        <w:rPr>
          <w:rFonts w:ascii="Palatino Linotype" w:hAnsi="Palatino Linotype" w:cs="Arial"/>
          <w:b/>
          <w:sz w:val="18"/>
        </w:rPr>
        <w:t>……………………………….</w:t>
      </w:r>
      <w:r>
        <w:rPr>
          <w:rFonts w:ascii="Palatino Linotype" w:hAnsi="Palatino Linotype" w:cs="Arial"/>
          <w:b/>
          <w:caps/>
          <w:sz w:val="38"/>
          <w:szCs w:val="38"/>
        </w:rPr>
        <w:br w:type="page"/>
      </w:r>
    </w:p>
    <w:p w:rsidR="008C4F8E" w:rsidRPr="00AF0E43" w:rsidRDefault="00D06AF0" w:rsidP="000D6910">
      <w:pPr>
        <w:pStyle w:val="Import3"/>
        <w:spacing w:before="120" w:after="12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lastRenderedPageBreak/>
        <w:t>Příkazce</w:t>
      </w:r>
      <w:r w:rsidR="000D6910">
        <w:rPr>
          <w:rFonts w:ascii="Palatino Linotype" w:hAnsi="Palatino Linotype" w:cs="Arial"/>
          <w:b/>
        </w:rPr>
        <w:t>:</w:t>
      </w:r>
    </w:p>
    <w:p w:rsidR="00FE66D6" w:rsidRPr="00C14707" w:rsidRDefault="00FE66D6" w:rsidP="00FE66D6">
      <w:pPr>
        <w:spacing w:after="120"/>
        <w:ind w:left="709" w:hanging="709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Základní škola Svobodná a Mateřská škola Písek, Dr. M. Horákové 1720</w:t>
      </w:r>
    </w:p>
    <w:p w:rsidR="00FE66D6" w:rsidRPr="00122F09" w:rsidRDefault="00FE66D6" w:rsidP="00FE66D6">
      <w:pPr>
        <w:tabs>
          <w:tab w:val="left" w:pos="1701"/>
        </w:tabs>
        <w:spacing w:after="120"/>
        <w:jc w:val="both"/>
        <w:rPr>
          <w:rFonts w:ascii="Palatino Linotype" w:hAnsi="Palatino Linotype" w:cs="Arial"/>
          <w:b/>
          <w:sz w:val="18"/>
        </w:rPr>
      </w:pPr>
      <w:r>
        <w:rPr>
          <w:rFonts w:ascii="Palatino Linotype" w:hAnsi="Palatino Linotype" w:cs="Arial"/>
          <w:b/>
          <w:sz w:val="18"/>
        </w:rPr>
        <w:t>s</w:t>
      </w:r>
      <w:r w:rsidRPr="00AF0E43">
        <w:rPr>
          <w:rFonts w:ascii="Palatino Linotype" w:hAnsi="Palatino Linotype" w:cs="Arial"/>
          <w:b/>
          <w:sz w:val="18"/>
        </w:rPr>
        <w:t xml:space="preserve">ídlo: </w:t>
      </w:r>
      <w:r>
        <w:rPr>
          <w:rFonts w:ascii="Palatino Linotype" w:hAnsi="Palatino Linotype" w:cs="Arial"/>
          <w:b/>
          <w:sz w:val="18"/>
        </w:rPr>
        <w:tab/>
        <w:t>Dr. M. Horákové 1720, 397 11 Písek</w:t>
      </w:r>
    </w:p>
    <w:p w:rsidR="00FE66D6" w:rsidRPr="00AF0E43" w:rsidRDefault="00FE66D6" w:rsidP="00FE66D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left" w:pos="1701"/>
          <w:tab w:val="left" w:pos="2127"/>
          <w:tab w:val="left" w:pos="2880"/>
          <w:tab w:val="left" w:pos="3544"/>
          <w:tab w:val="left" w:pos="3969"/>
          <w:tab w:val="left" w:pos="4395"/>
          <w:tab w:val="left" w:pos="5812"/>
        </w:tabs>
        <w:spacing w:after="120" w:line="240" w:lineRule="auto"/>
        <w:jc w:val="both"/>
        <w:rPr>
          <w:rFonts w:ascii="Palatino Linotype" w:hAnsi="Palatino Linotype"/>
          <w:b/>
          <w:iCs/>
          <w:sz w:val="18"/>
          <w:szCs w:val="16"/>
        </w:rPr>
      </w:pPr>
      <w:r w:rsidRPr="00AF0E43">
        <w:rPr>
          <w:rFonts w:ascii="Palatino Linotype" w:hAnsi="Palatino Linotype" w:cs="Arial"/>
          <w:b/>
          <w:sz w:val="18"/>
        </w:rPr>
        <w:t>zastoupený:</w:t>
      </w:r>
      <w:r w:rsidRPr="00AF0E43">
        <w:rPr>
          <w:rFonts w:ascii="Palatino Linotype" w:hAnsi="Palatino Linotype"/>
          <w:iCs/>
          <w:sz w:val="16"/>
          <w:szCs w:val="16"/>
        </w:rPr>
        <w:tab/>
      </w:r>
      <w:r w:rsidRPr="00877285">
        <w:rPr>
          <w:rFonts w:ascii="Palatino Linotype" w:hAnsi="Palatino Linotype"/>
          <w:b/>
          <w:sz w:val="20"/>
        </w:rPr>
        <w:t xml:space="preserve">Mgr. </w:t>
      </w:r>
      <w:r>
        <w:rPr>
          <w:rFonts w:ascii="Palatino Linotype" w:hAnsi="Palatino Linotype"/>
          <w:b/>
          <w:sz w:val="20"/>
        </w:rPr>
        <w:t>Miloslav Machač</w:t>
      </w:r>
    </w:p>
    <w:p w:rsidR="00FE66D6" w:rsidRPr="00AF0E43" w:rsidRDefault="00FE66D6" w:rsidP="00FE66D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jc w:val="both"/>
        <w:rPr>
          <w:rFonts w:ascii="Palatino Linotype" w:hAnsi="Palatino Linotype" w:cs="Arial"/>
          <w:b/>
          <w:sz w:val="18"/>
        </w:rPr>
      </w:pPr>
      <w:r>
        <w:rPr>
          <w:rFonts w:ascii="Palatino Linotype" w:hAnsi="Palatino Linotype" w:cs="Arial"/>
          <w:b/>
          <w:sz w:val="18"/>
        </w:rPr>
        <w:t xml:space="preserve">IČ: </w:t>
      </w:r>
      <w:r>
        <w:rPr>
          <w:rFonts w:ascii="Palatino Linotype" w:hAnsi="Palatino Linotype" w:cs="Arial"/>
          <w:b/>
          <w:sz w:val="18"/>
        </w:rPr>
        <w:tab/>
      </w:r>
      <w:r>
        <w:rPr>
          <w:rFonts w:ascii="Palatino Linotype" w:hAnsi="Palatino Linotype" w:cs="Arial"/>
          <w:b/>
          <w:sz w:val="18"/>
        </w:rPr>
        <w:tab/>
        <w:t xml:space="preserve">      70943842</w:t>
      </w:r>
      <w:r>
        <w:rPr>
          <w:rFonts w:ascii="Palatino Linotype" w:hAnsi="Palatino Linotype" w:cs="Arial"/>
          <w:b/>
          <w:sz w:val="18"/>
        </w:rPr>
        <w:tab/>
      </w:r>
    </w:p>
    <w:p w:rsidR="00FE66D6" w:rsidRPr="00AF0E43" w:rsidRDefault="00FE66D6" w:rsidP="00FE66D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jc w:val="both"/>
        <w:rPr>
          <w:rFonts w:ascii="Palatino Linotype" w:hAnsi="Palatino Linotype" w:cs="Arial"/>
          <w:b/>
          <w:sz w:val="18"/>
        </w:rPr>
      </w:pPr>
      <w:r>
        <w:rPr>
          <w:rFonts w:ascii="Palatino Linotype" w:hAnsi="Palatino Linotype" w:cs="Arial"/>
          <w:b/>
          <w:sz w:val="18"/>
        </w:rPr>
        <w:t xml:space="preserve">DIČ: </w:t>
      </w:r>
      <w:r>
        <w:rPr>
          <w:rFonts w:ascii="Palatino Linotype" w:hAnsi="Palatino Linotype" w:cs="Arial"/>
          <w:b/>
          <w:sz w:val="18"/>
        </w:rPr>
        <w:tab/>
      </w:r>
      <w:r>
        <w:rPr>
          <w:rFonts w:ascii="Palatino Linotype" w:hAnsi="Palatino Linotype" w:cs="Arial"/>
          <w:b/>
          <w:sz w:val="18"/>
        </w:rPr>
        <w:tab/>
        <w:t xml:space="preserve">      není plátce DPH</w:t>
      </w:r>
      <w:r>
        <w:rPr>
          <w:rFonts w:ascii="Palatino Linotype" w:hAnsi="Palatino Linotype" w:cs="Arial"/>
          <w:b/>
          <w:sz w:val="18"/>
        </w:rPr>
        <w:tab/>
      </w:r>
    </w:p>
    <w:p w:rsidR="00FE66D6" w:rsidRPr="00AF0E43" w:rsidRDefault="00FE66D6" w:rsidP="00FE66D6">
      <w:pPr>
        <w:pStyle w:val="Import3"/>
        <w:tabs>
          <w:tab w:val="clear" w:pos="720"/>
          <w:tab w:val="clear" w:pos="1584"/>
          <w:tab w:val="clear" w:pos="2448"/>
          <w:tab w:val="clear" w:pos="5904"/>
          <w:tab w:val="left" w:pos="1701"/>
          <w:tab w:val="left" w:pos="3969"/>
          <w:tab w:val="left" w:pos="5812"/>
        </w:tabs>
        <w:spacing w:after="120" w:line="240" w:lineRule="auto"/>
        <w:jc w:val="both"/>
        <w:rPr>
          <w:rFonts w:ascii="Palatino Linotype" w:hAnsi="Palatino Linotype" w:cs="Arial"/>
          <w:b/>
          <w:sz w:val="18"/>
        </w:rPr>
      </w:pPr>
      <w:r w:rsidRPr="00AF0E43">
        <w:rPr>
          <w:rFonts w:ascii="Palatino Linotype" w:hAnsi="Palatino Linotype" w:cs="Arial"/>
          <w:b/>
          <w:sz w:val="18"/>
        </w:rPr>
        <w:t>Bankovní spojení</w:t>
      </w:r>
      <w:r>
        <w:rPr>
          <w:rFonts w:ascii="Palatino Linotype" w:hAnsi="Palatino Linotype" w:cs="Arial"/>
          <w:b/>
          <w:sz w:val="18"/>
        </w:rPr>
        <w:t>:</w:t>
      </w:r>
      <w:r>
        <w:rPr>
          <w:rFonts w:ascii="Palatino Linotype" w:hAnsi="Palatino Linotype" w:cs="Arial"/>
          <w:b/>
          <w:sz w:val="18"/>
        </w:rPr>
        <w:tab/>
      </w:r>
      <w:r>
        <w:rPr>
          <w:rFonts w:ascii="Palatino Linotype" w:hAnsi="Palatino Linotype"/>
          <w:sz w:val="20"/>
        </w:rPr>
        <w:t xml:space="preserve">Komerční banka a.s. </w:t>
      </w:r>
    </w:p>
    <w:p w:rsidR="00FE66D6" w:rsidRPr="002F6D08" w:rsidRDefault="00FE66D6" w:rsidP="00FE66D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jc w:val="both"/>
        <w:rPr>
          <w:rFonts w:ascii="Palatino Linotype" w:hAnsi="Palatino Linotype"/>
          <w:sz w:val="20"/>
        </w:rPr>
      </w:pPr>
      <w:r w:rsidRPr="00AF0E43">
        <w:rPr>
          <w:rFonts w:ascii="Palatino Linotype" w:hAnsi="Palatino Linotype" w:cs="Arial"/>
          <w:b/>
          <w:sz w:val="18"/>
        </w:rPr>
        <w:t xml:space="preserve">číslo účtu: </w:t>
      </w:r>
      <w:r>
        <w:rPr>
          <w:rFonts w:ascii="Palatino Linotype" w:hAnsi="Palatino Linotype" w:cs="Arial"/>
          <w:b/>
          <w:sz w:val="18"/>
        </w:rPr>
        <w:tab/>
        <w:t xml:space="preserve">      7592490227/0100    </w:t>
      </w:r>
      <w:r>
        <w:rPr>
          <w:rFonts w:ascii="Palatino Linotype" w:hAnsi="Palatino Linotype" w:cs="Arial"/>
          <w:b/>
          <w:sz w:val="18"/>
        </w:rPr>
        <w:tab/>
      </w:r>
    </w:p>
    <w:p w:rsidR="008C4F8E" w:rsidRPr="00474F10" w:rsidRDefault="00FE66D6" w:rsidP="00FE66D6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rPr>
          <w:rFonts w:ascii="Palatino Linotype" w:hAnsi="Palatino Linotype" w:cs="Arial"/>
          <w:b/>
          <w:sz w:val="18"/>
          <w:szCs w:val="18"/>
        </w:rPr>
      </w:pPr>
      <w:r w:rsidRPr="00474F10">
        <w:rPr>
          <w:rFonts w:ascii="Palatino Linotype" w:hAnsi="Palatino Linotype" w:cs="Arial"/>
          <w:b/>
          <w:sz w:val="18"/>
          <w:szCs w:val="18"/>
        </w:rPr>
        <w:t xml:space="preserve"> </w:t>
      </w:r>
      <w:r w:rsidR="008C4F8E" w:rsidRPr="00474F10">
        <w:rPr>
          <w:rFonts w:ascii="Palatino Linotype" w:hAnsi="Palatino Linotype" w:cs="Arial"/>
          <w:b/>
          <w:sz w:val="18"/>
          <w:szCs w:val="18"/>
        </w:rPr>
        <w:t xml:space="preserve">(dále jen </w:t>
      </w:r>
      <w:r w:rsidR="00D06AF0">
        <w:rPr>
          <w:rFonts w:ascii="Palatino Linotype" w:hAnsi="Palatino Linotype" w:cs="Arial"/>
          <w:b/>
          <w:sz w:val="18"/>
          <w:szCs w:val="18"/>
        </w:rPr>
        <w:t>Příkazce</w:t>
      </w:r>
      <w:r w:rsidR="008C4F8E" w:rsidRPr="00474F10">
        <w:rPr>
          <w:rFonts w:ascii="Palatino Linotype" w:hAnsi="Palatino Linotype" w:cs="Arial"/>
          <w:b/>
          <w:sz w:val="18"/>
          <w:szCs w:val="18"/>
        </w:rPr>
        <w:t>)</w:t>
      </w:r>
    </w:p>
    <w:p w:rsidR="008C4F8E" w:rsidRPr="00AF0E43" w:rsidRDefault="008C4F8E" w:rsidP="004B34D9">
      <w:pPr>
        <w:pStyle w:val="Import3"/>
        <w:spacing w:before="1000" w:after="1000" w:line="240" w:lineRule="auto"/>
        <w:rPr>
          <w:rFonts w:ascii="Palatino Linotype" w:hAnsi="Palatino Linotype" w:cs="Arial"/>
          <w:b/>
          <w:sz w:val="20"/>
        </w:rPr>
      </w:pPr>
      <w:r w:rsidRPr="00AF0E43">
        <w:rPr>
          <w:rFonts w:ascii="Palatino Linotype" w:hAnsi="Palatino Linotype" w:cs="Arial"/>
          <w:b/>
          <w:sz w:val="20"/>
        </w:rPr>
        <w:t>a</w:t>
      </w:r>
    </w:p>
    <w:p w:rsidR="008C4F8E" w:rsidRPr="00AF0E43" w:rsidRDefault="00D06AF0" w:rsidP="00A13003">
      <w:pPr>
        <w:pStyle w:val="Import3"/>
        <w:spacing w:before="120" w:after="12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Příkazník</w:t>
      </w:r>
      <w:r w:rsidR="00A13003">
        <w:rPr>
          <w:rFonts w:ascii="Palatino Linotype" w:hAnsi="Palatino Linotype" w:cs="Arial"/>
          <w:b/>
        </w:rPr>
        <w:t>:</w:t>
      </w:r>
    </w:p>
    <w:p w:rsidR="008C4F8E" w:rsidRPr="00A13003" w:rsidRDefault="00D6092D" w:rsidP="000835CE">
      <w:pPr>
        <w:spacing w:after="120"/>
        <w:jc w:val="both"/>
        <w:rPr>
          <w:rFonts w:ascii="Palatino Linotype" w:hAnsi="Palatino Linotype" w:cs="Arial"/>
          <w:b/>
          <w:sz w:val="18"/>
        </w:rPr>
      </w:pPr>
      <w:r>
        <w:rPr>
          <w:rFonts w:ascii="Palatino Linotype" w:hAnsi="Palatino Linotype" w:cs="Arial"/>
          <w:b/>
          <w:sz w:val="18"/>
        </w:rPr>
        <w:t>LIMEX CB a.s.</w:t>
      </w:r>
    </w:p>
    <w:p w:rsidR="008C4F8E" w:rsidRPr="00AF0E43" w:rsidRDefault="000835CE" w:rsidP="000835CE">
      <w:pPr>
        <w:tabs>
          <w:tab w:val="left" w:pos="1701"/>
        </w:tabs>
        <w:spacing w:after="120"/>
        <w:jc w:val="both"/>
        <w:rPr>
          <w:rFonts w:ascii="Palatino Linotype" w:hAnsi="Palatino Linotype" w:cs="Arial"/>
          <w:b/>
          <w:sz w:val="18"/>
        </w:rPr>
      </w:pPr>
      <w:r>
        <w:rPr>
          <w:rFonts w:ascii="Palatino Linotype" w:hAnsi="Palatino Linotype" w:cs="Arial"/>
          <w:b/>
          <w:sz w:val="18"/>
        </w:rPr>
        <w:t>s</w:t>
      </w:r>
      <w:r w:rsidR="00A13003">
        <w:rPr>
          <w:rFonts w:ascii="Palatino Linotype" w:hAnsi="Palatino Linotype" w:cs="Arial"/>
          <w:b/>
          <w:sz w:val="18"/>
        </w:rPr>
        <w:t>ídlo:</w:t>
      </w:r>
      <w:r w:rsidR="00A13003">
        <w:rPr>
          <w:rFonts w:ascii="Palatino Linotype" w:hAnsi="Palatino Linotype" w:cs="Arial"/>
          <w:b/>
          <w:sz w:val="18"/>
        </w:rPr>
        <w:tab/>
      </w:r>
      <w:r w:rsidR="00D6092D">
        <w:rPr>
          <w:rFonts w:ascii="Palatino Linotype" w:hAnsi="Palatino Linotype" w:cs="Arial"/>
          <w:b/>
          <w:sz w:val="18"/>
        </w:rPr>
        <w:t>Střížovská 3, 180 00  Praha 8 - Střížkov</w:t>
      </w:r>
    </w:p>
    <w:p w:rsidR="008C4F8E" w:rsidRPr="00A13003" w:rsidRDefault="00A13003" w:rsidP="002D462D">
      <w:pPr>
        <w:tabs>
          <w:tab w:val="left" w:pos="1701"/>
          <w:tab w:val="right" w:pos="8448"/>
        </w:tabs>
        <w:spacing w:after="120"/>
        <w:jc w:val="both"/>
        <w:rPr>
          <w:rFonts w:ascii="Palatino Linotype" w:hAnsi="Palatino Linotype" w:cs="Arial"/>
          <w:b/>
          <w:sz w:val="18"/>
        </w:rPr>
      </w:pPr>
      <w:r>
        <w:rPr>
          <w:rFonts w:ascii="Palatino Linotype" w:hAnsi="Palatino Linotype" w:cs="Arial"/>
          <w:b/>
          <w:sz w:val="18"/>
        </w:rPr>
        <w:t>zastoupený:</w:t>
      </w:r>
      <w:r w:rsidR="002D462D">
        <w:rPr>
          <w:rFonts w:ascii="Palatino Linotype" w:hAnsi="Palatino Linotype" w:cs="Arial"/>
          <w:b/>
          <w:sz w:val="18"/>
        </w:rPr>
        <w:tab/>
      </w:r>
      <w:r w:rsidR="00D6092D">
        <w:rPr>
          <w:rFonts w:ascii="Palatino Linotype" w:hAnsi="Palatino Linotype" w:cs="Arial"/>
          <w:b/>
          <w:sz w:val="18"/>
        </w:rPr>
        <w:t>Ing. Libor Kulíř</w:t>
      </w:r>
      <w:r w:rsidR="008C4F8E" w:rsidRPr="00A13003">
        <w:rPr>
          <w:rFonts w:ascii="Palatino Linotype" w:hAnsi="Palatino Linotype" w:cs="Arial"/>
          <w:b/>
          <w:sz w:val="18"/>
        </w:rPr>
        <w:tab/>
      </w:r>
      <w:r w:rsidR="00D6092D">
        <w:rPr>
          <w:rFonts w:ascii="Palatino Linotype" w:hAnsi="Palatino Linotype" w:cs="Arial"/>
          <w:b/>
          <w:sz w:val="18"/>
        </w:rPr>
        <w:t xml:space="preserve"> </w:t>
      </w:r>
    </w:p>
    <w:p w:rsidR="008C4F8E" w:rsidRPr="00AF0E43" w:rsidRDefault="00A13003" w:rsidP="000835CE">
      <w:pPr>
        <w:tabs>
          <w:tab w:val="left" w:pos="1701"/>
        </w:tabs>
        <w:spacing w:after="120"/>
        <w:jc w:val="both"/>
        <w:rPr>
          <w:rFonts w:ascii="Palatino Linotype" w:hAnsi="Palatino Linotype" w:cs="Arial"/>
          <w:b/>
          <w:sz w:val="18"/>
        </w:rPr>
      </w:pPr>
      <w:r>
        <w:rPr>
          <w:rFonts w:ascii="Palatino Linotype" w:hAnsi="Palatino Linotype" w:cs="Arial"/>
          <w:b/>
          <w:sz w:val="18"/>
        </w:rPr>
        <w:t xml:space="preserve">IČ: </w:t>
      </w:r>
      <w:r>
        <w:rPr>
          <w:rFonts w:ascii="Palatino Linotype" w:hAnsi="Palatino Linotype" w:cs="Arial"/>
          <w:b/>
          <w:sz w:val="18"/>
        </w:rPr>
        <w:tab/>
      </w:r>
      <w:r w:rsidR="00D6092D">
        <w:rPr>
          <w:rFonts w:ascii="Palatino Linotype" w:hAnsi="Palatino Linotype" w:cs="Arial"/>
          <w:b/>
          <w:sz w:val="18"/>
        </w:rPr>
        <w:t>26030845</w:t>
      </w:r>
    </w:p>
    <w:p w:rsidR="008C4F8E" w:rsidRPr="00AF0E43" w:rsidRDefault="00A13003" w:rsidP="000835CE">
      <w:pPr>
        <w:tabs>
          <w:tab w:val="left" w:pos="1701"/>
        </w:tabs>
        <w:spacing w:after="120"/>
        <w:jc w:val="both"/>
        <w:rPr>
          <w:rFonts w:ascii="Palatino Linotype" w:hAnsi="Palatino Linotype" w:cs="Arial"/>
          <w:b/>
          <w:sz w:val="18"/>
        </w:rPr>
      </w:pPr>
      <w:r>
        <w:rPr>
          <w:rFonts w:ascii="Palatino Linotype" w:hAnsi="Palatino Linotype" w:cs="Arial"/>
          <w:b/>
          <w:sz w:val="18"/>
        </w:rPr>
        <w:t xml:space="preserve">DIČ: </w:t>
      </w:r>
      <w:r>
        <w:rPr>
          <w:rFonts w:ascii="Palatino Linotype" w:hAnsi="Palatino Linotype" w:cs="Arial"/>
          <w:b/>
          <w:sz w:val="18"/>
        </w:rPr>
        <w:tab/>
      </w:r>
      <w:r w:rsidR="00D6092D">
        <w:rPr>
          <w:rFonts w:ascii="Palatino Linotype" w:hAnsi="Palatino Linotype" w:cs="Arial"/>
          <w:b/>
          <w:sz w:val="18"/>
        </w:rPr>
        <w:t>CZ26030845</w:t>
      </w:r>
    </w:p>
    <w:p w:rsidR="008C4F8E" w:rsidRDefault="000835CE" w:rsidP="000835CE">
      <w:pPr>
        <w:tabs>
          <w:tab w:val="left" w:pos="1701"/>
        </w:tabs>
        <w:spacing w:after="120"/>
        <w:jc w:val="both"/>
        <w:rPr>
          <w:rFonts w:ascii="Palatino Linotype" w:hAnsi="Palatino Linotype" w:cs="Arial"/>
          <w:b/>
          <w:sz w:val="18"/>
        </w:rPr>
      </w:pPr>
      <w:r>
        <w:rPr>
          <w:rFonts w:ascii="Palatino Linotype" w:hAnsi="Palatino Linotype" w:cs="Arial"/>
          <w:b/>
          <w:sz w:val="18"/>
        </w:rPr>
        <w:t>b</w:t>
      </w:r>
      <w:r w:rsidR="00A13003">
        <w:rPr>
          <w:rFonts w:ascii="Palatino Linotype" w:hAnsi="Palatino Linotype" w:cs="Arial"/>
          <w:b/>
          <w:sz w:val="18"/>
        </w:rPr>
        <w:t xml:space="preserve">ankovní spojení: </w:t>
      </w:r>
      <w:r w:rsidR="00A13003">
        <w:rPr>
          <w:rFonts w:ascii="Palatino Linotype" w:hAnsi="Palatino Linotype" w:cs="Arial"/>
          <w:b/>
          <w:sz w:val="18"/>
        </w:rPr>
        <w:tab/>
      </w:r>
      <w:r w:rsidR="00D6092D">
        <w:rPr>
          <w:rFonts w:ascii="Palatino Linotype" w:hAnsi="Palatino Linotype" w:cs="Arial"/>
          <w:b/>
          <w:sz w:val="18"/>
        </w:rPr>
        <w:t xml:space="preserve">Fio banka, a.s. </w:t>
      </w:r>
    </w:p>
    <w:p w:rsidR="008C4F8E" w:rsidRPr="00AF0E43" w:rsidRDefault="008C4F8E" w:rsidP="000835CE">
      <w:pPr>
        <w:tabs>
          <w:tab w:val="left" w:pos="1701"/>
        </w:tabs>
        <w:spacing w:after="120"/>
        <w:jc w:val="both"/>
        <w:rPr>
          <w:rFonts w:ascii="Palatino Linotype" w:hAnsi="Palatino Linotype" w:cs="Arial"/>
          <w:b/>
          <w:sz w:val="18"/>
        </w:rPr>
      </w:pPr>
      <w:r w:rsidRPr="00AF0E43">
        <w:rPr>
          <w:rFonts w:ascii="Palatino Linotype" w:hAnsi="Palatino Linotype" w:cs="Arial"/>
          <w:b/>
          <w:sz w:val="18"/>
        </w:rPr>
        <w:t xml:space="preserve">číslo účtu: </w:t>
      </w:r>
      <w:r w:rsidR="00A13003">
        <w:rPr>
          <w:rFonts w:ascii="Palatino Linotype" w:hAnsi="Palatino Linotype" w:cs="Arial"/>
          <w:b/>
          <w:sz w:val="18"/>
        </w:rPr>
        <w:tab/>
      </w:r>
      <w:r w:rsidR="00D6092D">
        <w:rPr>
          <w:rFonts w:ascii="Palatino Linotype" w:hAnsi="Palatino Linotype" w:cs="Arial"/>
          <w:b/>
          <w:sz w:val="18"/>
        </w:rPr>
        <w:t>2700180339/2010</w:t>
      </w:r>
    </w:p>
    <w:p w:rsidR="008C4F8E" w:rsidRPr="00A13003" w:rsidRDefault="000835CE" w:rsidP="0049524A">
      <w:pPr>
        <w:tabs>
          <w:tab w:val="left" w:pos="1701"/>
          <w:tab w:val="right" w:pos="8448"/>
        </w:tabs>
        <w:spacing w:after="40"/>
        <w:jc w:val="both"/>
        <w:rPr>
          <w:rFonts w:ascii="Palatino Linotype" w:hAnsi="Palatino Linotype" w:cs="Arial"/>
          <w:b/>
          <w:sz w:val="18"/>
        </w:rPr>
      </w:pPr>
      <w:r>
        <w:rPr>
          <w:rFonts w:ascii="Palatino Linotype" w:hAnsi="Palatino Linotype" w:cs="Arial"/>
          <w:b/>
          <w:sz w:val="18"/>
        </w:rPr>
        <w:t>z</w:t>
      </w:r>
      <w:r w:rsidR="00A13003">
        <w:rPr>
          <w:rFonts w:ascii="Palatino Linotype" w:hAnsi="Palatino Linotype" w:cs="Arial"/>
          <w:b/>
          <w:sz w:val="18"/>
        </w:rPr>
        <w:t>apsaný v:</w:t>
      </w:r>
      <w:r w:rsidR="00A13003">
        <w:rPr>
          <w:rFonts w:ascii="Palatino Linotype" w:hAnsi="Palatino Linotype" w:cs="Arial"/>
          <w:b/>
          <w:sz w:val="18"/>
        </w:rPr>
        <w:tab/>
      </w:r>
      <w:r w:rsidR="008C4F8E" w:rsidRPr="00A13003">
        <w:rPr>
          <w:rFonts w:ascii="Palatino Linotype" w:hAnsi="Palatino Linotype" w:cs="Arial"/>
          <w:b/>
          <w:sz w:val="18"/>
        </w:rPr>
        <w:t xml:space="preserve">Obchodním rejstříku </w:t>
      </w:r>
      <w:r w:rsidR="002D462D" w:rsidRPr="00A13003">
        <w:rPr>
          <w:rFonts w:ascii="Palatino Linotype" w:hAnsi="Palatino Linotype" w:cs="Arial"/>
          <w:b/>
          <w:sz w:val="18"/>
        </w:rPr>
        <w:t>vedený</w:t>
      </w:r>
      <w:r w:rsidR="00627379">
        <w:rPr>
          <w:rFonts w:ascii="Palatino Linotype" w:hAnsi="Palatino Linotype" w:cs="Arial"/>
          <w:b/>
          <w:sz w:val="18"/>
        </w:rPr>
        <w:t xml:space="preserve"> u Městského soudu v Praze </w:t>
      </w:r>
    </w:p>
    <w:p w:rsidR="008C4F8E" w:rsidRPr="00A13003" w:rsidRDefault="00627379" w:rsidP="0049524A">
      <w:pPr>
        <w:tabs>
          <w:tab w:val="left" w:pos="4366"/>
          <w:tab w:val="right" w:pos="8448"/>
        </w:tabs>
        <w:spacing w:after="120"/>
        <w:jc w:val="both"/>
        <w:rPr>
          <w:rFonts w:ascii="Palatino Linotype" w:hAnsi="Palatino Linotype" w:cs="Arial"/>
          <w:b/>
          <w:sz w:val="18"/>
        </w:rPr>
      </w:pPr>
      <w:r>
        <w:rPr>
          <w:rFonts w:ascii="Palatino Linotype" w:hAnsi="Palatino Linotype" w:cs="Arial"/>
          <w:b/>
          <w:sz w:val="18"/>
        </w:rPr>
        <w:t xml:space="preserve">                                  </w:t>
      </w:r>
      <w:r w:rsidR="0049524A">
        <w:rPr>
          <w:rFonts w:ascii="Palatino Linotype" w:hAnsi="Palatino Linotype" w:cs="Arial"/>
          <w:b/>
          <w:sz w:val="18"/>
        </w:rPr>
        <w:t xml:space="preserve">oddíl </w:t>
      </w:r>
      <w:r>
        <w:rPr>
          <w:rFonts w:ascii="Palatino Linotype" w:hAnsi="Palatino Linotype" w:cs="Arial"/>
          <w:b/>
          <w:sz w:val="18"/>
        </w:rPr>
        <w:t>B, vložka 9327</w:t>
      </w:r>
    </w:p>
    <w:p w:rsidR="008C4F8E" w:rsidRPr="00474F10" w:rsidRDefault="008C4F8E" w:rsidP="00B46D35">
      <w:pPr>
        <w:pStyle w:val="Import3"/>
        <w:spacing w:after="1600" w:line="240" w:lineRule="auto"/>
        <w:rPr>
          <w:rFonts w:ascii="Palatino Linotype" w:hAnsi="Palatino Linotype" w:cs="Arial"/>
          <w:b/>
          <w:sz w:val="18"/>
          <w:szCs w:val="18"/>
        </w:rPr>
      </w:pPr>
      <w:r w:rsidRPr="00474F10">
        <w:rPr>
          <w:rFonts w:ascii="Palatino Linotype" w:hAnsi="Palatino Linotype" w:cs="Arial"/>
          <w:b/>
          <w:sz w:val="18"/>
          <w:szCs w:val="18"/>
        </w:rPr>
        <w:t xml:space="preserve">(dále jen </w:t>
      </w:r>
      <w:r w:rsidR="00D06AF0">
        <w:rPr>
          <w:rFonts w:ascii="Palatino Linotype" w:hAnsi="Palatino Linotype" w:cs="Arial"/>
          <w:b/>
          <w:sz w:val="18"/>
          <w:szCs w:val="18"/>
        </w:rPr>
        <w:t>Příkazník</w:t>
      </w:r>
      <w:r w:rsidRPr="00474F10">
        <w:rPr>
          <w:rFonts w:ascii="Palatino Linotype" w:hAnsi="Palatino Linotype" w:cs="Arial"/>
          <w:b/>
          <w:sz w:val="18"/>
          <w:szCs w:val="18"/>
        </w:rPr>
        <w:t>)</w:t>
      </w:r>
    </w:p>
    <w:p w:rsidR="008C4F8E" w:rsidRPr="00AF0E43" w:rsidRDefault="008C4F8E" w:rsidP="008C4F8E">
      <w:pPr>
        <w:pStyle w:val="Import3"/>
        <w:spacing w:before="120" w:line="240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AF0E43">
        <w:rPr>
          <w:rFonts w:ascii="Palatino Linotype" w:hAnsi="Palatino Linotype" w:cs="Arial"/>
          <w:b/>
          <w:sz w:val="22"/>
          <w:szCs w:val="22"/>
        </w:rPr>
        <w:t xml:space="preserve">uzavřeli dle ustanovení § </w:t>
      </w:r>
      <w:r w:rsidR="00D06AF0">
        <w:rPr>
          <w:rFonts w:ascii="Palatino Linotype" w:hAnsi="Palatino Linotype" w:cs="Arial"/>
          <w:b/>
          <w:sz w:val="22"/>
          <w:szCs w:val="22"/>
        </w:rPr>
        <w:t>2430</w:t>
      </w:r>
      <w:r w:rsidRPr="00AF0E43">
        <w:rPr>
          <w:rFonts w:ascii="Palatino Linotype" w:hAnsi="Palatino Linotype" w:cs="Arial"/>
          <w:b/>
          <w:sz w:val="22"/>
          <w:szCs w:val="22"/>
        </w:rPr>
        <w:t xml:space="preserve"> a následujících </w:t>
      </w:r>
      <w:r w:rsidR="00D86D87">
        <w:rPr>
          <w:rFonts w:ascii="Palatino Linotype" w:hAnsi="Palatino Linotype" w:cs="Arial"/>
          <w:b/>
          <w:sz w:val="22"/>
          <w:szCs w:val="22"/>
        </w:rPr>
        <w:t xml:space="preserve">zákona č. </w:t>
      </w:r>
      <w:r w:rsidR="00651CE8">
        <w:rPr>
          <w:rFonts w:ascii="Palatino Linotype" w:hAnsi="Palatino Linotype" w:cs="Arial"/>
          <w:b/>
          <w:sz w:val="22"/>
          <w:szCs w:val="22"/>
        </w:rPr>
        <w:t>89</w:t>
      </w:r>
      <w:r w:rsidR="00D86D87">
        <w:rPr>
          <w:rFonts w:ascii="Palatino Linotype" w:hAnsi="Palatino Linotype" w:cs="Arial"/>
          <w:b/>
          <w:sz w:val="22"/>
          <w:szCs w:val="22"/>
        </w:rPr>
        <w:t>/</w:t>
      </w:r>
      <w:r w:rsidR="00651CE8">
        <w:rPr>
          <w:rFonts w:ascii="Palatino Linotype" w:hAnsi="Palatino Linotype" w:cs="Arial"/>
          <w:b/>
          <w:sz w:val="22"/>
          <w:szCs w:val="22"/>
        </w:rPr>
        <w:t>2012</w:t>
      </w:r>
      <w:r w:rsidR="00D86D87">
        <w:rPr>
          <w:rFonts w:ascii="Palatino Linotype" w:hAnsi="Palatino Linotype" w:cs="Arial"/>
          <w:b/>
          <w:sz w:val="22"/>
          <w:szCs w:val="22"/>
        </w:rPr>
        <w:t>,</w:t>
      </w:r>
      <w:r w:rsidR="00651CE8">
        <w:rPr>
          <w:rFonts w:ascii="Palatino Linotype" w:hAnsi="Palatino Linotype" w:cs="Arial"/>
          <w:b/>
          <w:sz w:val="22"/>
          <w:szCs w:val="22"/>
        </w:rPr>
        <w:t>Občanský</w:t>
      </w:r>
      <w:r w:rsidR="00D86D87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AF0E43">
        <w:rPr>
          <w:rFonts w:ascii="Palatino Linotype" w:hAnsi="Palatino Linotype" w:cs="Arial"/>
          <w:b/>
          <w:sz w:val="22"/>
          <w:szCs w:val="22"/>
        </w:rPr>
        <w:t>zákoník</w:t>
      </w:r>
      <w:r w:rsidR="00D86D87">
        <w:rPr>
          <w:rFonts w:ascii="Palatino Linotype" w:hAnsi="Palatino Linotype" w:cs="Arial"/>
          <w:b/>
          <w:sz w:val="22"/>
          <w:szCs w:val="22"/>
        </w:rPr>
        <w:t xml:space="preserve"> ve znění pozdějších předpisů</w:t>
      </w:r>
      <w:r w:rsidR="006C71BD">
        <w:rPr>
          <w:rFonts w:ascii="Palatino Linotype" w:hAnsi="Palatino Linotype" w:cs="Arial"/>
          <w:b/>
          <w:sz w:val="22"/>
          <w:szCs w:val="22"/>
        </w:rPr>
        <w:t>,</w:t>
      </w:r>
      <w:r w:rsidR="00D86D87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8915DB">
        <w:rPr>
          <w:rFonts w:ascii="Palatino Linotype" w:hAnsi="Palatino Linotype" w:cs="Arial"/>
          <w:b/>
          <w:sz w:val="22"/>
          <w:szCs w:val="22"/>
        </w:rPr>
        <w:t>Příkazní</w:t>
      </w:r>
      <w:r w:rsidR="00D86D87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6C71BD">
        <w:rPr>
          <w:rFonts w:ascii="Palatino Linotype" w:hAnsi="Palatino Linotype" w:cs="Arial"/>
          <w:b/>
          <w:sz w:val="22"/>
          <w:szCs w:val="22"/>
        </w:rPr>
        <w:t>smlouvu</w:t>
      </w:r>
      <w:r w:rsidR="000944B9">
        <w:rPr>
          <w:rFonts w:ascii="Palatino Linotype" w:hAnsi="Palatino Linotype" w:cs="Arial"/>
          <w:b/>
          <w:sz w:val="22"/>
          <w:szCs w:val="22"/>
        </w:rPr>
        <w:t xml:space="preserve"> (dále Smlouva)</w:t>
      </w:r>
      <w:r w:rsidR="006C71BD">
        <w:rPr>
          <w:rFonts w:ascii="Palatino Linotype" w:hAnsi="Palatino Linotype" w:cs="Arial"/>
          <w:b/>
          <w:sz w:val="22"/>
          <w:szCs w:val="22"/>
        </w:rPr>
        <w:t xml:space="preserve"> tohoto znění</w:t>
      </w:r>
      <w:r w:rsidRPr="00AF0E43">
        <w:rPr>
          <w:rFonts w:ascii="Palatino Linotype" w:hAnsi="Palatino Linotype" w:cs="Arial"/>
          <w:b/>
          <w:sz w:val="22"/>
          <w:szCs w:val="22"/>
        </w:rPr>
        <w:t>:</w:t>
      </w:r>
    </w:p>
    <w:p w:rsidR="008C4F8E" w:rsidRDefault="002F6D08" w:rsidP="002D105F">
      <w:pPr>
        <w:pStyle w:val="Nadpis2"/>
        <w:tabs>
          <w:tab w:val="clear" w:pos="720"/>
          <w:tab w:val="clear" w:pos="1584"/>
          <w:tab w:val="clear" w:pos="2448"/>
          <w:tab w:val="clear" w:pos="3312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</w:pPr>
      <w:r>
        <w:br w:type="page"/>
      </w:r>
      <w:r w:rsidR="003F0668">
        <w:lastRenderedPageBreak/>
        <w:br/>
      </w:r>
      <w:r w:rsidR="008C4F8E" w:rsidRPr="00AF0E43">
        <w:t xml:space="preserve">Předmět </w:t>
      </w:r>
      <w:r w:rsidR="000944B9">
        <w:t>S</w:t>
      </w:r>
      <w:r w:rsidR="008C4F8E" w:rsidRPr="00AF0E43">
        <w:t>mlouvy</w:t>
      </w:r>
    </w:p>
    <w:p w:rsidR="002D2043" w:rsidRDefault="00CE2303" w:rsidP="002D2043">
      <w:pPr>
        <w:pStyle w:val="Nadpis3"/>
        <w:spacing w:before="0" w:after="0"/>
        <w:jc w:val="both"/>
      </w:pPr>
      <w:r>
        <w:t>Příkazník</w:t>
      </w:r>
      <w:r w:rsidRPr="008218AC">
        <w:t>,</w:t>
      </w:r>
      <w:r>
        <w:t xml:space="preserve"> za podmínek dohodnutých touto S</w:t>
      </w:r>
      <w:r w:rsidRPr="008218AC">
        <w:t xml:space="preserve">mlouvou bude jménem </w:t>
      </w:r>
      <w:r>
        <w:t xml:space="preserve">Příkazce </w:t>
      </w:r>
      <w:r w:rsidRPr="008218AC">
        <w:t>a za úplatu (odměnu)</w:t>
      </w:r>
      <w:r>
        <w:t xml:space="preserve"> dle této S</w:t>
      </w:r>
      <w:r w:rsidRPr="008218AC">
        <w:t xml:space="preserve">mlouvy vykonávat a obstarávat pro </w:t>
      </w:r>
      <w:r>
        <w:t xml:space="preserve">Příkazce </w:t>
      </w:r>
      <w:r w:rsidRPr="008218AC">
        <w:t>odborný technický dozor investora, dále jen „TDI“ a všechny nezbytné a obvyklé investorské služby a inženýrské činnosti</w:t>
      </w:r>
      <w:r>
        <w:t xml:space="preserve"> v rozsahu vyplývajícím z této S</w:t>
      </w:r>
      <w:r w:rsidRPr="008218AC">
        <w:t>mlouvy a z obecně závazných předpisů při realizaci stavby</w:t>
      </w:r>
      <w:r>
        <w:t xml:space="preserve"> (díla)</w:t>
      </w:r>
      <w:r w:rsidRPr="008218AC">
        <w:t xml:space="preserve"> </w:t>
      </w:r>
      <w:r w:rsidRPr="000C6AD5">
        <w:t>„Přístavba učeben technik a řemeslných praktik k budově 1. stupně ZŠ</w:t>
      </w:r>
      <w:r>
        <w:t>“</w:t>
      </w:r>
      <w:r w:rsidRPr="000C6AD5">
        <w:t xml:space="preserve"> </w:t>
      </w:r>
      <w:r>
        <w:t>(dále předmětné dílo)</w:t>
      </w:r>
      <w:r w:rsidRPr="008218AC">
        <w:t>, kter</w:t>
      </w:r>
      <w:r>
        <w:t>é</w:t>
      </w:r>
      <w:r w:rsidRPr="008218AC">
        <w:t xml:space="preserve"> j</w:t>
      </w:r>
      <w:r>
        <w:t>e</w:t>
      </w:r>
      <w:r w:rsidRPr="008218AC">
        <w:t xml:space="preserve"> spolufinancován</w:t>
      </w:r>
      <w:r>
        <w:t>o</w:t>
      </w:r>
      <w:r w:rsidRPr="008218AC">
        <w:t xml:space="preserve"> v rámci </w:t>
      </w:r>
      <w:r>
        <w:t>Integrovaného operačního programu</w:t>
      </w:r>
      <w:r w:rsidRPr="008218AC">
        <w:t>, dále jen „</w:t>
      </w:r>
      <w:r>
        <w:t>IROP</w:t>
      </w:r>
      <w:r w:rsidRPr="008218AC">
        <w:t xml:space="preserve">“ z prostředků </w:t>
      </w:r>
      <w:r>
        <w:t>Z Evropského rozvojového fondu (ERDF)</w:t>
      </w:r>
      <w:r w:rsidRPr="008218AC">
        <w:t xml:space="preserve">, a z prostředků Státního rozpočtu, dále jen „SR“ prostřednictvím </w:t>
      </w:r>
      <w:r>
        <w:t>Centra regionálního rozvoje</w:t>
      </w:r>
      <w:r w:rsidRPr="008218AC">
        <w:t>, dále jen „</w:t>
      </w:r>
      <w:r>
        <w:t>CRR</w:t>
      </w:r>
      <w:r w:rsidRPr="008218AC">
        <w:t xml:space="preserve">“ evidované pod číslem </w:t>
      </w:r>
      <w:r w:rsidRPr="000C6AD5">
        <w:t>č. CZ.06.2.67/0.0/0.0/16_063/0003984“</w:t>
      </w:r>
      <w:r w:rsidRPr="008218AC">
        <w:t>.</w:t>
      </w:r>
      <w:r>
        <w:t xml:space="preserve"> Realizaci předmětného díla bude na základě Smlouvy o dílo č. 904-15/18 uzavřené dne 3.7.2018  (dále SoD) provádět firma KOČÍ a.s.,</w:t>
      </w:r>
      <w:r w:rsidRPr="00012C6B">
        <w:t xml:space="preserve"> </w:t>
      </w:r>
      <w:r>
        <w:t>K Lipám 132, 397 01 Písek (dále Zhotovitel). Objednatelem výkonu TDI je Příkazce, který je rovněž Objednatelem předmětného díla dle SoD č. 904-15/18.</w:t>
      </w:r>
    </w:p>
    <w:p w:rsidR="008F5DB5" w:rsidRPr="008218AC" w:rsidRDefault="008218AC" w:rsidP="002D2043">
      <w:pPr>
        <w:pStyle w:val="Nadpis3"/>
        <w:numPr>
          <w:ilvl w:val="0"/>
          <w:numId w:val="0"/>
        </w:numPr>
        <w:spacing w:before="0" w:after="0"/>
        <w:ind w:left="567"/>
        <w:jc w:val="both"/>
      </w:pPr>
      <w:r w:rsidRPr="008218AC">
        <w:br/>
      </w:r>
      <w:r w:rsidR="00CE2303" w:rsidRPr="008218AC">
        <w:t xml:space="preserve">Jedná se o činnosti potřebné k přípravě a realizaci </w:t>
      </w:r>
      <w:r w:rsidR="00CE2303">
        <w:t>předmětného díla</w:t>
      </w:r>
      <w:r w:rsidR="00CE2303" w:rsidRPr="008218AC">
        <w:t xml:space="preserve"> až do stádia </w:t>
      </w:r>
      <w:r w:rsidR="00CE2303">
        <w:t xml:space="preserve">jeho převzetí od Zhotovitele, respektive </w:t>
      </w:r>
      <w:r w:rsidR="00CE2303" w:rsidRPr="008218AC">
        <w:t xml:space="preserve">kolaudace, respektive závěrečné kontrolní prohlídky po ukončení zkušebního provozu a splnění všech smluvních podmínek vyplývajících ze SoD mezi </w:t>
      </w:r>
      <w:r w:rsidR="00CE2303">
        <w:t>O</w:t>
      </w:r>
      <w:r w:rsidR="00CE2303" w:rsidRPr="008218AC">
        <w:t>bjednatelem</w:t>
      </w:r>
      <w:r w:rsidR="00CE2303">
        <w:t xml:space="preserve"> a Z</w:t>
      </w:r>
      <w:r w:rsidR="00CE2303" w:rsidRPr="008218AC">
        <w:t>hotovitelem</w:t>
      </w:r>
      <w:r w:rsidR="00CE2303">
        <w:t>, S</w:t>
      </w:r>
      <w:r w:rsidR="00CE2303" w:rsidRPr="008218AC">
        <w:t>mlouvy o poskytnutí dotace</w:t>
      </w:r>
      <w:r w:rsidR="00CE2303">
        <w:t>,</w:t>
      </w:r>
      <w:r w:rsidR="00CE2303" w:rsidRPr="008218AC">
        <w:t xml:space="preserve"> podmínek Rozhodnutí o přidělení dotace </w:t>
      </w:r>
      <w:r w:rsidR="00CE2303">
        <w:t xml:space="preserve">(dále RoPD) </w:t>
      </w:r>
      <w:r w:rsidR="00CE2303" w:rsidRPr="008218AC">
        <w:t xml:space="preserve">a dalších podmínek </w:t>
      </w:r>
      <w:r w:rsidR="00CE2303">
        <w:t>IROP</w:t>
      </w:r>
      <w:r w:rsidR="00CE2303" w:rsidRPr="008218AC">
        <w:t xml:space="preserve"> a souvisejících dokumentů </w:t>
      </w:r>
      <w:r w:rsidR="00CE2303" w:rsidRPr="00622577">
        <w:rPr>
          <w:b/>
        </w:rPr>
        <w:t xml:space="preserve">majících </w:t>
      </w:r>
      <w:r w:rsidR="00CE2303">
        <w:rPr>
          <w:b/>
        </w:rPr>
        <w:t xml:space="preserve">pouze </w:t>
      </w:r>
      <w:r w:rsidR="00CE2303" w:rsidRPr="00622577">
        <w:rPr>
          <w:b/>
        </w:rPr>
        <w:t>vztah k činnosti Příkazníka dle této příkazní smlouvy</w:t>
      </w:r>
      <w:r w:rsidR="008409E5" w:rsidRPr="008218AC">
        <w:t xml:space="preserve">. </w:t>
      </w:r>
      <w:r w:rsidR="00E82CA9" w:rsidRPr="008218AC">
        <w:t xml:space="preserve"> </w:t>
      </w:r>
      <w:r w:rsidR="008F5DB5" w:rsidRPr="008218AC">
        <w:t xml:space="preserve"> </w:t>
      </w:r>
    </w:p>
    <w:p w:rsidR="00CD7AFD" w:rsidRDefault="008C4F8E" w:rsidP="008218AC">
      <w:pPr>
        <w:pStyle w:val="Nadpis3"/>
      </w:pPr>
      <w:r w:rsidRPr="00E53A68">
        <w:t>Předmětem</w:t>
      </w:r>
      <w:r w:rsidRPr="00A97017">
        <w:t xml:space="preserve"> plnění </w:t>
      </w:r>
      <w:r w:rsidR="00ED7DA4">
        <w:t>Příkazníka</w:t>
      </w:r>
      <w:r w:rsidR="00B16F21">
        <w:t xml:space="preserve"> jako TDI </w:t>
      </w:r>
      <w:r w:rsidR="006C7740">
        <w:t>je kontrola</w:t>
      </w:r>
      <w:r w:rsidR="00CD7AFD">
        <w:t xml:space="preserve"> následující</w:t>
      </w:r>
      <w:r w:rsidR="006C7740">
        <w:t>ch</w:t>
      </w:r>
      <w:r w:rsidR="00CD7AFD">
        <w:t xml:space="preserve"> okruh</w:t>
      </w:r>
      <w:r w:rsidR="006C7740">
        <w:t>ů</w:t>
      </w:r>
      <w:r w:rsidR="00CD7AFD">
        <w:t xml:space="preserve">: </w:t>
      </w:r>
    </w:p>
    <w:p w:rsidR="00CD7AFD" w:rsidRPr="001C1137" w:rsidRDefault="00CD7AFD" w:rsidP="00EC6AA3">
      <w:pPr>
        <w:pStyle w:val="Nadpis4"/>
      </w:pPr>
      <w:r w:rsidRPr="001C1137">
        <w:t xml:space="preserve">Příprava </w:t>
      </w:r>
      <w:r w:rsidR="00A91A11">
        <w:t>staveniště</w:t>
      </w:r>
      <w:r w:rsidRPr="001C1137">
        <w:t xml:space="preserve"> pro </w:t>
      </w:r>
      <w:r w:rsidR="00A91A11">
        <w:t xml:space="preserve">realizaci </w:t>
      </w:r>
      <w:r w:rsidR="00BF498B">
        <w:t>předmětného díla</w:t>
      </w:r>
    </w:p>
    <w:p w:rsidR="00320F06" w:rsidRDefault="00DA3EA8" w:rsidP="00EC6AA3">
      <w:pPr>
        <w:pStyle w:val="Nadpis4"/>
      </w:pPr>
      <w:r>
        <w:t xml:space="preserve">Stavba lešení a jeho zabezpečení </w:t>
      </w:r>
    </w:p>
    <w:p w:rsidR="00895F0E" w:rsidRDefault="00BC41AA" w:rsidP="00BF498B">
      <w:pPr>
        <w:pStyle w:val="Nadpis4"/>
        <w:spacing w:after="60"/>
      </w:pPr>
      <w:r>
        <w:t xml:space="preserve">Realizace </w:t>
      </w:r>
      <w:r w:rsidR="00BF498B">
        <w:t>předmětného díla</w:t>
      </w:r>
      <w:r>
        <w:t xml:space="preserve"> dle SoD</w:t>
      </w:r>
      <w:r w:rsidR="00BF498B">
        <w:t xml:space="preserve"> </w:t>
      </w:r>
    </w:p>
    <w:p w:rsidR="00BF0920" w:rsidRPr="00A97017" w:rsidRDefault="00BF0920" w:rsidP="004742EB">
      <w:pPr>
        <w:pStyle w:val="Nadpis3"/>
      </w:pPr>
      <w:r>
        <w:t xml:space="preserve">Kontrola </w:t>
      </w:r>
      <w:r w:rsidR="00380602">
        <w:t>Příkazníka</w:t>
      </w:r>
      <w:r w:rsidR="002F2ED0">
        <w:t xml:space="preserve"> </w:t>
      </w:r>
      <w:r w:rsidR="00B16F21">
        <w:t xml:space="preserve">jako TDI při </w:t>
      </w:r>
      <w:r>
        <w:t xml:space="preserve">provádění díla </w:t>
      </w:r>
    </w:p>
    <w:p w:rsidR="002B3262" w:rsidRDefault="002B3262" w:rsidP="00EC6AA3">
      <w:pPr>
        <w:pStyle w:val="Nadpis4"/>
      </w:pPr>
      <w:r>
        <w:t>Projekt</w:t>
      </w:r>
      <w:r w:rsidR="00205131">
        <w:t>,</w:t>
      </w:r>
      <w:r>
        <w:t xml:space="preserve"> </w:t>
      </w:r>
      <w:r w:rsidR="00B60A13">
        <w:t>stavební povolení</w:t>
      </w:r>
      <w:r w:rsidR="00205131">
        <w:t xml:space="preserve"> a obecně platné vyhlášky</w:t>
      </w:r>
      <w:r w:rsidR="002F2ED0">
        <w:t>,</w:t>
      </w:r>
      <w:r w:rsidR="00205131">
        <w:t xml:space="preserve"> právní předpisy</w:t>
      </w:r>
      <w:r w:rsidR="00B60A13">
        <w:t xml:space="preserve"> </w:t>
      </w:r>
      <w:r w:rsidR="002F2ED0">
        <w:t>a normy</w:t>
      </w:r>
    </w:p>
    <w:p w:rsidR="00340D47" w:rsidRPr="00340D47" w:rsidRDefault="00CE2303" w:rsidP="00793AAA">
      <w:pPr>
        <w:pStyle w:val="Nadpis5"/>
        <w:jc w:val="both"/>
      </w:pPr>
      <w:r w:rsidRPr="001A0E09">
        <w:t>Odborný dohled a technická kontrola</w:t>
      </w:r>
      <w:r>
        <w:t xml:space="preserve"> Příkazníka</w:t>
      </w:r>
      <w:r w:rsidRPr="001A0E09">
        <w:t xml:space="preserve"> </w:t>
      </w:r>
      <w:r>
        <w:t xml:space="preserve">při předání a převzetí staveniště, odborný </w:t>
      </w:r>
      <w:r w:rsidRPr="00F65C2E">
        <w:rPr>
          <w:b/>
        </w:rPr>
        <w:t>dohled a technická kontrola</w:t>
      </w:r>
      <w:r>
        <w:t xml:space="preserve"> Příkazníka </w:t>
      </w:r>
      <w:r w:rsidRPr="001A0E09">
        <w:t>všech dodávek</w:t>
      </w:r>
      <w:r>
        <w:t>, stavebních prací</w:t>
      </w:r>
      <w:r w:rsidRPr="001A0E09">
        <w:t xml:space="preserve"> a </w:t>
      </w:r>
      <w:r>
        <w:t>činností provádění předmětného díla Z</w:t>
      </w:r>
      <w:r w:rsidRPr="001A0E09">
        <w:t xml:space="preserve">hotovitelem podle </w:t>
      </w:r>
      <w:r>
        <w:t xml:space="preserve">SoD, </w:t>
      </w:r>
      <w:r w:rsidRPr="001A0E09">
        <w:t xml:space="preserve">projektové dokumentace pro stavbu </w:t>
      </w:r>
      <w:r w:rsidRPr="008218AC">
        <w:t>„</w:t>
      </w:r>
      <w:r w:rsidRPr="000C6AD5">
        <w:t>Přístavba učeben technik a řemeslných praktik k budově 1. stupně ZŠ</w:t>
      </w:r>
      <w:r w:rsidRPr="008218AC">
        <w:t>“</w:t>
      </w:r>
      <w:r w:rsidRPr="001A0E09">
        <w:t xml:space="preserve"> </w:t>
      </w:r>
      <w:r>
        <w:t xml:space="preserve">KASÍK-PROJKA, s.r.o. J. Mukařovského 2301, 397 01 Písek. IČ: 28082664 ČKAIT: 0101659, </w:t>
      </w:r>
      <w:r w:rsidRPr="004756BC">
        <w:t>která obsahuje technické specifikace, technické a uživatelské standardy stavby a další informace pro řádné provedení stav</w:t>
      </w:r>
      <w:r>
        <w:t>e</w:t>
      </w:r>
      <w:r w:rsidRPr="004756BC">
        <w:t>b</w:t>
      </w:r>
      <w:r>
        <w:t>ních prací</w:t>
      </w:r>
      <w:r w:rsidRPr="004756BC">
        <w:t>, dále pak soupis prací vč. výkaz výměr</w:t>
      </w:r>
      <w:r>
        <w:t xml:space="preserve"> zpracovaný Liborem Hejpetrem, Lčovice 52, 384 81 Čkyně IČ: 03404005 </w:t>
      </w:r>
      <w:r w:rsidRPr="004756BC">
        <w:t>(dále jen „PROJEKT“)</w:t>
      </w:r>
      <w:r w:rsidRPr="007F2DFA">
        <w:t xml:space="preserve"> </w:t>
      </w:r>
      <w:r w:rsidRPr="00F65C2E">
        <w:rPr>
          <w:b/>
        </w:rPr>
        <w:t>z hlediska úplnosti a kvality díla</w:t>
      </w:r>
      <w:r w:rsidRPr="001A0E09">
        <w:t xml:space="preserve"> včetně projektovaných parametrů tj. prostorové polohy, tvary, rozměry, druhy </w:t>
      </w:r>
      <w:r>
        <w:t xml:space="preserve">a vlastnosti </w:t>
      </w:r>
      <w:r w:rsidRPr="001A0E09">
        <w:t>konstrukcí a technologických zařízení stavby, dodávek materiálů a technologií při dodržování obecně platných vyhlášek a právních předpisů, majících vztah k provádění prací, platných norem a souladu s podmínkami stavebního povolení</w:t>
      </w:r>
      <w:r>
        <w:t xml:space="preserve"> vydaného Městským úřadem odborem výstavby a územního plánování Písek</w:t>
      </w:r>
      <w:r w:rsidRPr="001A0E09">
        <w:t xml:space="preserve"> dne </w:t>
      </w:r>
      <w:r>
        <w:t>13.4.2017</w:t>
      </w:r>
      <w:r w:rsidRPr="001A0E09">
        <w:t xml:space="preserve"> čj. </w:t>
      </w:r>
      <w:r>
        <w:t>výst/497550074/0/2016/Kl-4/ÚŘSP/Rozh a Smlouvy o poskytnutí dotace a RoPD – právní akt.</w:t>
      </w:r>
      <w:r w:rsidR="00EF299A">
        <w:t>.</w:t>
      </w:r>
    </w:p>
    <w:p w:rsidR="002B3262" w:rsidRDefault="002B3262" w:rsidP="00EC6AA3">
      <w:pPr>
        <w:pStyle w:val="Nadpis4"/>
      </w:pPr>
      <w:r>
        <w:t xml:space="preserve">Harmonogram </w:t>
      </w:r>
    </w:p>
    <w:p w:rsidR="00B61B0E" w:rsidRDefault="00B61B0E" w:rsidP="001C1137">
      <w:pPr>
        <w:pStyle w:val="Nadpis5"/>
      </w:pPr>
      <w:r w:rsidRPr="00C37AA5">
        <w:lastRenderedPageBreak/>
        <w:t xml:space="preserve">Kontrola </w:t>
      </w:r>
      <w:r>
        <w:t xml:space="preserve">dodržování harmonogramu provádění díla </w:t>
      </w:r>
      <w:r w:rsidR="00886F29">
        <w:t>Z</w:t>
      </w:r>
      <w:r>
        <w:t xml:space="preserve">hotovitelem podle </w:t>
      </w:r>
      <w:r w:rsidR="00EF299A">
        <w:t>SoD</w:t>
      </w:r>
      <w:r>
        <w:t xml:space="preserve"> </w:t>
      </w:r>
    </w:p>
    <w:p w:rsidR="002B3262" w:rsidRDefault="002B3262" w:rsidP="00EC6AA3">
      <w:pPr>
        <w:pStyle w:val="Nadpis4"/>
      </w:pPr>
      <w:r>
        <w:t xml:space="preserve">Rozpočet </w:t>
      </w:r>
    </w:p>
    <w:p w:rsidR="00F71F3A" w:rsidRDefault="00F71F3A" w:rsidP="0091147C">
      <w:pPr>
        <w:pStyle w:val="Nadpis5"/>
        <w:jc w:val="both"/>
      </w:pPr>
      <w:r w:rsidRPr="00C37AA5">
        <w:t xml:space="preserve">Kontrola </w:t>
      </w:r>
      <w:r>
        <w:t>fakturov</w:t>
      </w:r>
      <w:r w:rsidR="00B60A13">
        <w:t>aného</w:t>
      </w:r>
      <w:r w:rsidR="00893646">
        <w:t xml:space="preserve"> díla Zhotovitelem O</w:t>
      </w:r>
      <w:r>
        <w:t xml:space="preserve">bjednateli </w:t>
      </w:r>
      <w:r w:rsidR="00FD6925">
        <w:t xml:space="preserve">v odsouhlaseném, </w:t>
      </w:r>
      <w:r w:rsidR="00400160">
        <w:t xml:space="preserve">skutečně provedeném </w:t>
      </w:r>
      <w:r w:rsidR="00B60A13">
        <w:t xml:space="preserve">a převzatém </w:t>
      </w:r>
      <w:r w:rsidR="00400160">
        <w:t>množství</w:t>
      </w:r>
      <w:r>
        <w:t xml:space="preserve"> </w:t>
      </w:r>
      <w:r w:rsidR="00400160">
        <w:t>a kvalitě</w:t>
      </w:r>
      <w:r w:rsidR="00B60A13">
        <w:t xml:space="preserve"> tj. práce, dodaných výrobků, materiálu a stavebních dílců</w:t>
      </w:r>
      <w:r w:rsidR="00400160">
        <w:t xml:space="preserve"> </w:t>
      </w:r>
      <w:r>
        <w:t xml:space="preserve">podle </w:t>
      </w:r>
      <w:r w:rsidR="000944B9">
        <w:t>SoD</w:t>
      </w:r>
      <w:r>
        <w:t xml:space="preserve"> mezi </w:t>
      </w:r>
      <w:r w:rsidR="00EF299A">
        <w:t>Z</w:t>
      </w:r>
      <w:r>
        <w:t xml:space="preserve">hotovitelem a </w:t>
      </w:r>
      <w:r w:rsidR="00EF299A">
        <w:t>O</w:t>
      </w:r>
      <w:r>
        <w:t xml:space="preserve">bjednatelem pro </w:t>
      </w:r>
      <w:r w:rsidR="00EF299A">
        <w:t xml:space="preserve">realizaci </w:t>
      </w:r>
      <w:r w:rsidR="00EE7656">
        <w:t xml:space="preserve">předmětného </w:t>
      </w:r>
      <w:r w:rsidR="00EF299A">
        <w:t>díla</w:t>
      </w:r>
      <w:r w:rsidR="00EE7656">
        <w:t>,</w:t>
      </w:r>
      <w:r>
        <w:t xml:space="preserve"> </w:t>
      </w:r>
      <w:r w:rsidR="00B60A13">
        <w:t>tj. v souladu s oceněným soupisem prací, skutečnými výměrami a specifikací prací</w:t>
      </w:r>
      <w:r w:rsidR="00EF299A">
        <w:t xml:space="preserve"> a dodávek</w:t>
      </w:r>
      <w:r w:rsidR="00B60A13">
        <w:t xml:space="preserve">. </w:t>
      </w:r>
    </w:p>
    <w:p w:rsidR="004C78A3" w:rsidRDefault="004C78A3" w:rsidP="00EC6AA3">
      <w:pPr>
        <w:pStyle w:val="Nadpis4"/>
      </w:pPr>
      <w:r>
        <w:t xml:space="preserve">Smlouva o dílo </w:t>
      </w:r>
    </w:p>
    <w:p w:rsidR="003D11F9" w:rsidRDefault="003D11F9" w:rsidP="0091147C">
      <w:pPr>
        <w:pStyle w:val="Nadpis5"/>
        <w:jc w:val="both"/>
      </w:pPr>
      <w:r w:rsidRPr="00C37AA5">
        <w:t xml:space="preserve">Kontrola </w:t>
      </w:r>
      <w:r>
        <w:t xml:space="preserve">dodržování smluvních podmínek ze strany </w:t>
      </w:r>
      <w:r w:rsidR="00893646">
        <w:t>Z</w:t>
      </w:r>
      <w:r w:rsidR="002036B5">
        <w:t>hotovitele podle</w:t>
      </w:r>
      <w:r w:rsidR="00893646">
        <w:t xml:space="preserve"> </w:t>
      </w:r>
      <w:r w:rsidR="00EF299A">
        <w:t>SoD</w:t>
      </w:r>
      <w:r w:rsidR="00893646">
        <w:t xml:space="preserve"> mezi Zhotovitelem a O</w:t>
      </w:r>
      <w:r>
        <w:t xml:space="preserve">bjednatelem pro </w:t>
      </w:r>
      <w:r w:rsidR="00EF299A">
        <w:t xml:space="preserve">realizaci </w:t>
      </w:r>
      <w:r w:rsidR="00EE7656">
        <w:t xml:space="preserve">předmětného </w:t>
      </w:r>
      <w:r w:rsidR="00EF299A">
        <w:t>díla</w:t>
      </w:r>
      <w:r w:rsidR="00EE7656">
        <w:t>.</w:t>
      </w:r>
    </w:p>
    <w:p w:rsidR="002B3262" w:rsidRDefault="008B4338" w:rsidP="00EC6AA3">
      <w:pPr>
        <w:pStyle w:val="Nadpis4"/>
      </w:pPr>
      <w:r>
        <w:t xml:space="preserve">Smlouva o poskytnutí dotace </w:t>
      </w:r>
      <w:r w:rsidR="00D478E4">
        <w:t>a Rozhodnutí o přidělení dotace</w:t>
      </w:r>
    </w:p>
    <w:p w:rsidR="00D478E4" w:rsidRDefault="00D478E4" w:rsidP="0091147C">
      <w:pPr>
        <w:pStyle w:val="Nadpis5"/>
        <w:jc w:val="both"/>
      </w:pPr>
      <w:r w:rsidRPr="00C37AA5">
        <w:t xml:space="preserve">Kontrola </w:t>
      </w:r>
      <w:r>
        <w:t xml:space="preserve">dodržování smluvních podmínek realizace </w:t>
      </w:r>
      <w:r w:rsidR="00EE7656">
        <w:t>předmětného díla</w:t>
      </w:r>
      <w:r>
        <w:t xml:space="preserve"> podle Smlouvy o poskytnutí dotace a </w:t>
      </w:r>
      <w:r w:rsidR="00454EA8">
        <w:t>RoPD</w:t>
      </w:r>
      <w:r w:rsidR="00EE7656">
        <w:t>.</w:t>
      </w:r>
      <w:r>
        <w:t xml:space="preserve"> </w:t>
      </w:r>
    </w:p>
    <w:p w:rsidR="00B406FE" w:rsidRDefault="00B406FE" w:rsidP="0091147C">
      <w:pPr>
        <w:pStyle w:val="Nadpis4"/>
        <w:jc w:val="both"/>
      </w:pPr>
      <w:r>
        <w:t xml:space="preserve">Kontrola </w:t>
      </w:r>
      <w:r w:rsidR="008575A2">
        <w:t xml:space="preserve">přejímání </w:t>
      </w:r>
      <w:r>
        <w:t>dílčích prací a dodávek</w:t>
      </w:r>
      <w:r w:rsidR="008575A2">
        <w:t xml:space="preserve"> </w:t>
      </w:r>
      <w:r w:rsidR="00454EA8">
        <w:t xml:space="preserve">realizace </w:t>
      </w:r>
      <w:r w:rsidR="00EE7656">
        <w:t xml:space="preserve">předmětného </w:t>
      </w:r>
      <w:r w:rsidR="00454EA8">
        <w:t xml:space="preserve">díla </w:t>
      </w:r>
    </w:p>
    <w:p w:rsidR="004F55C7" w:rsidRDefault="004F55C7" w:rsidP="001C1137">
      <w:pPr>
        <w:pStyle w:val="Nadpis5"/>
      </w:pPr>
      <w:r w:rsidRPr="00C37AA5">
        <w:t xml:space="preserve">Kontrola </w:t>
      </w:r>
      <w:r>
        <w:t>prací a dodávek před jejich zakrytím</w:t>
      </w:r>
    </w:p>
    <w:p w:rsidR="002E602A" w:rsidRDefault="002E602A" w:rsidP="001C1137">
      <w:pPr>
        <w:pStyle w:val="Nadpis5"/>
      </w:pPr>
      <w:r>
        <w:t>U zemních prací posouzení vhodnosti zásypových zemin a dostatečnost zhutnění</w:t>
      </w:r>
    </w:p>
    <w:p w:rsidR="00446D49" w:rsidRDefault="002E602A" w:rsidP="0091147C">
      <w:pPr>
        <w:pStyle w:val="Nadpis5"/>
        <w:jc w:val="both"/>
      </w:pPr>
      <w:r>
        <w:t xml:space="preserve">Odsouhlasování úplnosti </w:t>
      </w:r>
      <w:r w:rsidR="00F83F5C">
        <w:t>dodávek, komplexnosti montážních a ostatních prací v</w:t>
      </w:r>
      <w:r w:rsidR="00793AAA">
        <w:t> </w:t>
      </w:r>
      <w:r w:rsidR="00F83F5C">
        <w:t>souladu</w:t>
      </w:r>
      <w:r w:rsidR="00793AAA">
        <w:t xml:space="preserve"> </w:t>
      </w:r>
      <w:r w:rsidR="00F83F5C">
        <w:t>s SoD</w:t>
      </w:r>
    </w:p>
    <w:p w:rsidR="002E602A" w:rsidRDefault="002E602A" w:rsidP="0091147C">
      <w:pPr>
        <w:pStyle w:val="Nadpis5"/>
        <w:jc w:val="both"/>
      </w:pPr>
      <w:r>
        <w:t xml:space="preserve">Kontrola </w:t>
      </w:r>
      <w:r w:rsidR="00F83F5C">
        <w:t xml:space="preserve">technických a energetických parametrů materiálů a výrobků a jejich souladu s projektovou dokumentací a technickými zadáními </w:t>
      </w:r>
    </w:p>
    <w:p w:rsidR="002E602A" w:rsidRDefault="002E602A" w:rsidP="001C1137">
      <w:pPr>
        <w:pStyle w:val="Nadpis5"/>
      </w:pPr>
      <w:r>
        <w:t xml:space="preserve">Kontrola izolačních prací </w:t>
      </w:r>
      <w:r w:rsidR="0034490A">
        <w:t xml:space="preserve"> </w:t>
      </w:r>
    </w:p>
    <w:p w:rsidR="002E602A" w:rsidRDefault="009423F7" w:rsidP="001C1137">
      <w:pPr>
        <w:pStyle w:val="Nadpis5"/>
      </w:pPr>
      <w:r>
        <w:t>O</w:t>
      </w:r>
      <w:r w:rsidR="002E602A">
        <w:t xml:space="preserve">dsouhlasování množství prací (měření) a dodávek </w:t>
      </w:r>
      <w:r>
        <w:t>pro fakturaci</w:t>
      </w:r>
      <w:r w:rsidR="002E602A">
        <w:t xml:space="preserve"> </w:t>
      </w:r>
    </w:p>
    <w:p w:rsidR="008B4338" w:rsidRPr="00A138EB" w:rsidRDefault="002574E8" w:rsidP="0091147C">
      <w:pPr>
        <w:pStyle w:val="Nadpis3"/>
        <w:jc w:val="both"/>
        <w:rPr>
          <w:szCs w:val="20"/>
        </w:rPr>
      </w:pPr>
      <w:r>
        <w:t>P</w:t>
      </w:r>
      <w:r w:rsidR="008B4338">
        <w:t xml:space="preserve">řejímka </w:t>
      </w:r>
      <w:r w:rsidR="000944B9">
        <w:t>SoD</w:t>
      </w:r>
      <w:r w:rsidR="00B4026A">
        <w:t xml:space="preserve"> specifikovaných </w:t>
      </w:r>
      <w:r w:rsidR="008B4338">
        <w:t>prací</w:t>
      </w:r>
      <w:r w:rsidR="00B4026A">
        <w:t>, dodávek materiálů, technologií a stavebních dílců zejména (nikoliv však pouze) jmenovitě uvedených v projektové dokumentaci a výkazu výměr</w:t>
      </w:r>
      <w:r w:rsidR="008B4338">
        <w:t xml:space="preserve"> a kontrola připravenosti </w:t>
      </w:r>
      <w:r w:rsidR="00CF4ED4">
        <w:t xml:space="preserve">předmětného </w:t>
      </w:r>
      <w:r w:rsidR="008B4338">
        <w:t xml:space="preserve">díla </w:t>
      </w:r>
      <w:r w:rsidR="00CF4ED4">
        <w:t>pro jeho předání a</w:t>
      </w:r>
      <w:r w:rsidR="008B49DF">
        <w:t xml:space="preserve"> uvedení do zkušebního </w:t>
      </w:r>
      <w:r w:rsidR="006306DC">
        <w:t>provozu</w:t>
      </w:r>
      <w:r w:rsidR="00EE7656">
        <w:t>.</w:t>
      </w:r>
    </w:p>
    <w:p w:rsidR="008B4338" w:rsidRDefault="006506BE" w:rsidP="00EC6AA3">
      <w:pPr>
        <w:pStyle w:val="Nadpis4"/>
        <w:rPr>
          <w:szCs w:val="18"/>
        </w:rPr>
      </w:pPr>
      <w:r>
        <w:t xml:space="preserve">Kontrola úplnosti a kvality provedení </w:t>
      </w:r>
      <w:r w:rsidR="00B4026A">
        <w:t xml:space="preserve">prací a dodávek </w:t>
      </w:r>
      <w:r w:rsidR="0034490A">
        <w:t>díla</w:t>
      </w:r>
      <w:r>
        <w:t xml:space="preserve"> </w:t>
      </w:r>
      <w:r>
        <w:rPr>
          <w:szCs w:val="18"/>
        </w:rPr>
        <w:t xml:space="preserve"> </w:t>
      </w:r>
    </w:p>
    <w:p w:rsidR="006506BE" w:rsidRDefault="006A5809" w:rsidP="00EC6AA3">
      <w:pPr>
        <w:pStyle w:val="Nadpis4"/>
      </w:pPr>
      <w:r>
        <w:t>Provedení s</w:t>
      </w:r>
      <w:r w:rsidR="006506BE">
        <w:t>oupis</w:t>
      </w:r>
      <w:r>
        <w:t>u</w:t>
      </w:r>
      <w:r w:rsidR="006506BE">
        <w:t xml:space="preserve"> veškerých vad a nedodělků </w:t>
      </w:r>
      <w:r w:rsidR="0034490A">
        <w:t>díla</w:t>
      </w:r>
    </w:p>
    <w:p w:rsidR="009423F7" w:rsidRDefault="00100D56" w:rsidP="0091147C">
      <w:pPr>
        <w:pStyle w:val="Nadpis4"/>
        <w:jc w:val="both"/>
      </w:pPr>
      <w:r>
        <w:t>Účast při přejímacích zkouškách a řízení k převzetí prací a dodávek pro uvedení do zkušebního provozu</w:t>
      </w:r>
    </w:p>
    <w:p w:rsidR="008B49DF" w:rsidRPr="002D4BBA" w:rsidRDefault="006506BE" w:rsidP="0091147C">
      <w:pPr>
        <w:pStyle w:val="Nadpis3"/>
        <w:jc w:val="both"/>
        <w:rPr>
          <w:szCs w:val="20"/>
        </w:rPr>
      </w:pPr>
      <w:r>
        <w:t xml:space="preserve">Přejímka prací (vad a nedodělků), kontrola zkušebního provozu a </w:t>
      </w:r>
      <w:r w:rsidR="008B49DF">
        <w:t xml:space="preserve">připravenosti </w:t>
      </w:r>
      <w:r w:rsidR="00CF4ED4">
        <w:t xml:space="preserve">předmětného díla </w:t>
      </w:r>
      <w:r w:rsidR="008B49DF">
        <w:t xml:space="preserve">pro </w:t>
      </w:r>
      <w:r w:rsidR="00CF4ED4">
        <w:t xml:space="preserve">jeho </w:t>
      </w:r>
      <w:r w:rsidR="008B49DF">
        <w:t xml:space="preserve">předání </w:t>
      </w:r>
      <w:r w:rsidR="00CF4ED4">
        <w:t>a</w:t>
      </w:r>
      <w:r w:rsidR="008B49DF">
        <w:t> uvedení do trvalého provozu</w:t>
      </w:r>
      <w:r w:rsidR="00024278">
        <w:t xml:space="preserve">. </w:t>
      </w:r>
    </w:p>
    <w:p w:rsidR="00C5167E" w:rsidRDefault="009423F7" w:rsidP="00790B4C">
      <w:pPr>
        <w:pStyle w:val="Nadpis4"/>
        <w:jc w:val="both"/>
      </w:pPr>
      <w:r>
        <w:t>Řízení o vadách a jejich odstranění</w:t>
      </w:r>
      <w:r w:rsidR="00DC0E3E">
        <w:t>,</w:t>
      </w:r>
      <w:r>
        <w:t xml:space="preserve"> d</w:t>
      </w:r>
      <w:r w:rsidR="006506BE">
        <w:t>ohled nad odstraněním zjištěných vad a nedodělků ve stanovené lhůtě, úplnosti a kvalit</w:t>
      </w:r>
      <w:r w:rsidR="00DC0E3E">
        <w:t>y</w:t>
      </w:r>
      <w:r w:rsidR="00C5167E">
        <w:t xml:space="preserve"> </w:t>
      </w:r>
    </w:p>
    <w:p w:rsidR="006A5809" w:rsidRDefault="006A5809" w:rsidP="00EC6AA3">
      <w:pPr>
        <w:pStyle w:val="Nadpis4"/>
      </w:pPr>
      <w:r>
        <w:t>Spolu</w:t>
      </w:r>
      <w:r w:rsidR="00395336">
        <w:t xml:space="preserve">působení </w:t>
      </w:r>
      <w:r>
        <w:t xml:space="preserve">na odborném vyhodnocení zkušebního provozu  </w:t>
      </w:r>
    </w:p>
    <w:p w:rsidR="00105365" w:rsidRDefault="00105365" w:rsidP="00790B4C">
      <w:pPr>
        <w:pStyle w:val="Nadpis4"/>
        <w:jc w:val="both"/>
      </w:pPr>
      <w:r>
        <w:t xml:space="preserve">Účast a spolupráce při předávání </w:t>
      </w:r>
      <w:r w:rsidR="00DC0E3E">
        <w:t xml:space="preserve">předmětného </w:t>
      </w:r>
      <w:r>
        <w:t xml:space="preserve">díla </w:t>
      </w:r>
      <w:r w:rsidR="00B16F21">
        <w:t>Z</w:t>
      </w:r>
      <w:r>
        <w:t>hotovitelem</w:t>
      </w:r>
      <w:r w:rsidR="002D10C4">
        <w:t xml:space="preserve"> </w:t>
      </w:r>
      <w:r w:rsidR="00B16F21">
        <w:t>O</w:t>
      </w:r>
      <w:r w:rsidR="002D10C4">
        <w:t>bjednateli</w:t>
      </w:r>
      <w:r>
        <w:t xml:space="preserve">, sestavení </w:t>
      </w:r>
      <w:r w:rsidR="004D23B3">
        <w:t xml:space="preserve">přejímacího </w:t>
      </w:r>
      <w:r>
        <w:t xml:space="preserve">soupisu pro závěrečnou kontrolní prohlídku </w:t>
      </w:r>
    </w:p>
    <w:p w:rsidR="00100D56" w:rsidRDefault="00100D56" w:rsidP="00790B4C">
      <w:pPr>
        <w:pStyle w:val="Nadpis4"/>
        <w:jc w:val="both"/>
      </w:pPr>
      <w:r>
        <w:t xml:space="preserve">Účast při přejímacích zkouškách a řízení k převzetí prací a dodávek </w:t>
      </w:r>
      <w:r w:rsidR="00DC0E3E">
        <w:t xml:space="preserve">předmětného díla </w:t>
      </w:r>
      <w:r>
        <w:t xml:space="preserve">pro </w:t>
      </w:r>
      <w:r w:rsidR="00DC0E3E">
        <w:t xml:space="preserve">jeho </w:t>
      </w:r>
      <w:r>
        <w:t>uvedení do trvalého provozu</w:t>
      </w:r>
    </w:p>
    <w:p w:rsidR="00100D56" w:rsidRDefault="00100D56" w:rsidP="00EC6AA3">
      <w:pPr>
        <w:pStyle w:val="Nadpis4"/>
      </w:pPr>
      <w:r>
        <w:t xml:space="preserve">Příprava dokumentace pro kolaudaci </w:t>
      </w:r>
      <w:r w:rsidR="00B16F21">
        <w:t>díla</w:t>
      </w:r>
      <w:r>
        <w:t xml:space="preserve"> a účast při kolaudaci </w:t>
      </w:r>
      <w:r w:rsidR="00B16F21">
        <w:t>díla</w:t>
      </w:r>
      <w:r>
        <w:t xml:space="preserve"> </w:t>
      </w:r>
    </w:p>
    <w:p w:rsidR="00100D56" w:rsidRDefault="00100D56" w:rsidP="00EC6AA3">
      <w:pPr>
        <w:pStyle w:val="Nadpis4"/>
      </w:pPr>
      <w:r>
        <w:t xml:space="preserve">Organizace kolaudačního řízení </w:t>
      </w:r>
    </w:p>
    <w:p w:rsidR="00626716" w:rsidRPr="002D4BBA" w:rsidRDefault="00626716" w:rsidP="00790B4C">
      <w:pPr>
        <w:pStyle w:val="Nadpis3"/>
        <w:jc w:val="both"/>
        <w:rPr>
          <w:szCs w:val="20"/>
        </w:rPr>
      </w:pPr>
      <w:r>
        <w:lastRenderedPageBreak/>
        <w:t xml:space="preserve">Průběžná činnost po </w:t>
      </w:r>
      <w:r w:rsidR="004D23B3">
        <w:t xml:space="preserve">celou </w:t>
      </w:r>
      <w:r>
        <w:t xml:space="preserve">dobu výkonu </w:t>
      </w:r>
      <w:r w:rsidR="00063622">
        <w:t xml:space="preserve">Příkazníka jako TDI </w:t>
      </w:r>
      <w:r w:rsidR="00D548F4">
        <w:t xml:space="preserve">na </w:t>
      </w:r>
      <w:r w:rsidR="00063622">
        <w:t xml:space="preserve">realizaci </w:t>
      </w:r>
      <w:r w:rsidR="006B0C4F">
        <w:t xml:space="preserve">předmětného </w:t>
      </w:r>
      <w:r w:rsidR="00063622">
        <w:t>díla</w:t>
      </w:r>
      <w:r w:rsidR="006B0C4F">
        <w:t>.</w:t>
      </w:r>
      <w:r w:rsidR="00063622">
        <w:t xml:space="preserve"> </w:t>
      </w:r>
    </w:p>
    <w:p w:rsidR="00105365" w:rsidRDefault="00CE2303" w:rsidP="00EC6AA3">
      <w:pPr>
        <w:pStyle w:val="Nadpis4"/>
      </w:pPr>
      <w:r>
        <w:t xml:space="preserve">Průběžný </w:t>
      </w:r>
      <w:r w:rsidR="00105365">
        <w:t xml:space="preserve">dozor nad prováděním díla </w:t>
      </w:r>
      <w:r w:rsidR="0008175F">
        <w:t xml:space="preserve">a to od doby předání staveniště do doby uvedení </w:t>
      </w:r>
      <w:r w:rsidR="006B0C4F">
        <w:t xml:space="preserve">předmětného </w:t>
      </w:r>
      <w:r w:rsidR="0008175F">
        <w:t>díla do zkušebního provozu</w:t>
      </w:r>
      <w:r w:rsidR="006B0C4F">
        <w:t>.</w:t>
      </w:r>
      <w:r w:rsidR="0008175F">
        <w:t xml:space="preserve"> </w:t>
      </w:r>
    </w:p>
    <w:p w:rsidR="00D548F4" w:rsidRDefault="00CE2303" w:rsidP="00EC6AA3">
      <w:pPr>
        <w:pStyle w:val="Nadpis4"/>
      </w:pPr>
      <w:r>
        <w:t>Průběžná</w:t>
      </w:r>
      <w:r w:rsidR="00D548F4">
        <w:t xml:space="preserve"> kontrola vedení stavebního deníku</w:t>
      </w:r>
      <w:r w:rsidR="006B0C4F">
        <w:t>.</w:t>
      </w:r>
      <w:r w:rsidR="00D548F4">
        <w:t xml:space="preserve">  </w:t>
      </w:r>
    </w:p>
    <w:p w:rsidR="009423F7" w:rsidRDefault="006B0C4F" w:rsidP="00EC6AA3">
      <w:pPr>
        <w:pStyle w:val="Nadpis4"/>
      </w:pPr>
      <w:r>
        <w:t>Organizování kontrolních dnů, ú</w:t>
      </w:r>
      <w:r w:rsidR="004D6831">
        <w:t xml:space="preserve">čast </w:t>
      </w:r>
      <w:r w:rsidR="00D548F4">
        <w:t xml:space="preserve">na kontrolních dnech </w:t>
      </w:r>
      <w:r w:rsidR="004D6831">
        <w:t xml:space="preserve">a </w:t>
      </w:r>
      <w:r w:rsidR="00D548F4">
        <w:t xml:space="preserve">jejich </w:t>
      </w:r>
      <w:r w:rsidR="004D6831">
        <w:t>vedení</w:t>
      </w:r>
      <w:r>
        <w:t>.</w:t>
      </w:r>
      <w:r w:rsidR="004D6831">
        <w:t xml:space="preserve"> </w:t>
      </w:r>
      <w:r w:rsidR="009B477D">
        <w:t xml:space="preserve"> </w:t>
      </w:r>
    </w:p>
    <w:p w:rsidR="009423F7" w:rsidRDefault="009423F7" w:rsidP="00790B4C">
      <w:pPr>
        <w:pStyle w:val="Nadpis4"/>
        <w:jc w:val="both"/>
      </w:pPr>
      <w:r>
        <w:t>Účast při různých jednáních o</w:t>
      </w:r>
      <w:r w:rsidR="00D31358">
        <w:t xml:space="preserve"> problematice </w:t>
      </w:r>
      <w:r w:rsidR="0008175F">
        <w:t>realizace předmětného díla</w:t>
      </w:r>
      <w:r w:rsidR="00D31358">
        <w:t xml:space="preserve"> svolaných Objednatelem, vyžádaných Z</w:t>
      </w:r>
      <w:r w:rsidR="0008175F">
        <w:t>hotovitelem,</w:t>
      </w:r>
      <w:r w:rsidR="001D33E0">
        <w:t xml:space="preserve"> orgány státní správy, poskytovatelem dotace nebo kontrolními úřady.</w:t>
      </w:r>
    </w:p>
    <w:p w:rsidR="00D548F4" w:rsidRDefault="00D548F4" w:rsidP="00790B4C">
      <w:pPr>
        <w:pStyle w:val="Nadpis4"/>
        <w:jc w:val="both"/>
      </w:pPr>
      <w:r>
        <w:t xml:space="preserve">Spolupráce a součinnost při kontrolách </w:t>
      </w:r>
      <w:r w:rsidR="004D23B3">
        <w:t>zejména (nikoliv však pouze)</w:t>
      </w:r>
      <w:r w:rsidR="003036E9">
        <w:t xml:space="preserve"> </w:t>
      </w:r>
      <w:r>
        <w:t>ze strany orgánů</w:t>
      </w:r>
      <w:r w:rsidR="004D23B3">
        <w:t xml:space="preserve"> -</w:t>
      </w:r>
      <w:r>
        <w:t xml:space="preserve"> </w:t>
      </w:r>
      <w:r w:rsidR="00B16F21">
        <w:t>Fondu</w:t>
      </w:r>
      <w:r>
        <w:t>, Finančního úřadu ČR (dále FÚ)</w:t>
      </w:r>
      <w:r w:rsidR="00D31358">
        <w:t>,</w:t>
      </w:r>
      <w:r>
        <w:t xml:space="preserve"> Ministerstva životního prostředí ČR (dále MŽP), Evropské komise (dále EK)</w:t>
      </w:r>
      <w:r w:rsidR="004D23B3">
        <w:t>, Národního kontrolního úřadu (dále NKÚ), Policie ČR (dále PČR), Cizinecké policie ČR (dále CPČR)</w:t>
      </w:r>
      <w:r w:rsidR="006A572B">
        <w:t xml:space="preserve"> a Inspektorátu práce</w:t>
      </w:r>
      <w:r w:rsidR="004D23B3">
        <w:t>.</w:t>
      </w:r>
    </w:p>
    <w:p w:rsidR="00626716" w:rsidRDefault="00651CE8" w:rsidP="00790B4C">
      <w:pPr>
        <w:pStyle w:val="Nadpis3"/>
        <w:jc w:val="both"/>
      </w:pPr>
      <w:r>
        <w:t>Příkazník</w:t>
      </w:r>
      <w:r w:rsidR="003B10C9">
        <w:t xml:space="preserve"> bude vykonávat i další</w:t>
      </w:r>
      <w:r w:rsidR="006306DC">
        <w:t xml:space="preserve"> touto</w:t>
      </w:r>
      <w:r w:rsidR="00D31358">
        <w:t xml:space="preserve"> S</w:t>
      </w:r>
      <w:r w:rsidR="003B10C9">
        <w:t xml:space="preserve">mlouvou nespecifikované, ale předmětem </w:t>
      </w:r>
      <w:r w:rsidR="006306DC">
        <w:t xml:space="preserve">této </w:t>
      </w:r>
      <w:r w:rsidR="00D31358">
        <w:t>S</w:t>
      </w:r>
      <w:r w:rsidR="003B10C9">
        <w:t xml:space="preserve">mlouvy související činnosti, a to dle pokynů nebo s vědomím </w:t>
      </w:r>
      <w:r>
        <w:t>Příkazce</w:t>
      </w:r>
      <w:r w:rsidR="003B10C9">
        <w:t xml:space="preserve">. </w:t>
      </w:r>
    </w:p>
    <w:p w:rsidR="008C4F8E" w:rsidRPr="003F0668" w:rsidRDefault="002D6E2B" w:rsidP="003F0668">
      <w:pPr>
        <w:pStyle w:val="Nadpis2"/>
      </w:pPr>
      <w:r>
        <w:br/>
      </w:r>
      <w:r w:rsidR="008C4F8E" w:rsidRPr="00AF0E43">
        <w:t>Doba plnění</w:t>
      </w:r>
    </w:p>
    <w:p w:rsidR="00214A78" w:rsidRPr="00214A78" w:rsidRDefault="00D31358" w:rsidP="008218AC">
      <w:pPr>
        <w:pStyle w:val="Nadpis3"/>
        <w:rPr>
          <w:snapToGrid w:val="0"/>
        </w:rPr>
      </w:pPr>
      <w:r>
        <w:t>Tato S</w:t>
      </w:r>
      <w:r w:rsidR="00214A78">
        <w:t>mlouva se uzavírá na dobu určitou</w:t>
      </w:r>
    </w:p>
    <w:p w:rsidR="00214A78" w:rsidRPr="00FF5562" w:rsidRDefault="00214A78" w:rsidP="00850EE5">
      <w:pPr>
        <w:pStyle w:val="Nadpis4"/>
        <w:jc w:val="both"/>
      </w:pPr>
      <w:r w:rsidRPr="00FF5562">
        <w:t xml:space="preserve">Termín plnění začíná podpisem </w:t>
      </w:r>
      <w:r w:rsidR="00AE1B77" w:rsidRPr="00FF5562">
        <w:t xml:space="preserve">této </w:t>
      </w:r>
      <w:r w:rsidR="00D31358">
        <w:t>S</w:t>
      </w:r>
      <w:r w:rsidRPr="00FF5562">
        <w:t xml:space="preserve">mlouvy a končí dnem předáním </w:t>
      </w:r>
      <w:r w:rsidR="004A4CBA">
        <w:t xml:space="preserve">předmětného </w:t>
      </w:r>
      <w:r w:rsidR="00222820" w:rsidRPr="00FF5562">
        <w:t>díla</w:t>
      </w:r>
      <w:r w:rsidRPr="00FF5562">
        <w:t xml:space="preserve"> </w:t>
      </w:r>
      <w:r w:rsidR="00222820" w:rsidRPr="00FF5562">
        <w:t>Zhotovitelem Objednateli</w:t>
      </w:r>
      <w:r w:rsidR="00BE7D3A">
        <w:t xml:space="preserve"> do trvalého provozu po </w:t>
      </w:r>
      <w:r w:rsidRPr="00FF5562">
        <w:t>odstranění vad a nedodělků uvedených v</w:t>
      </w:r>
      <w:r w:rsidR="00BE7D3A">
        <w:t xml:space="preserve"> soupisu dle </w:t>
      </w:r>
      <w:r w:rsidR="00F8514D">
        <w:rPr>
          <w:highlight w:val="cyan"/>
        </w:rPr>
        <w:t>odst</w:t>
      </w:r>
      <w:r w:rsidR="00BE7D3A" w:rsidRPr="00C83E3C">
        <w:rPr>
          <w:highlight w:val="cyan"/>
        </w:rPr>
        <w:t>. 1.4.2.</w:t>
      </w:r>
      <w:r w:rsidR="00BE7D3A">
        <w:t xml:space="preserve"> této </w:t>
      </w:r>
      <w:r w:rsidR="000944B9">
        <w:t>S</w:t>
      </w:r>
      <w:r w:rsidR="00BE7D3A">
        <w:t>mlouvy</w:t>
      </w:r>
      <w:r w:rsidR="00CE2303">
        <w:t>.</w:t>
      </w:r>
      <w:r w:rsidR="0072273C">
        <w:t xml:space="preserve"> </w:t>
      </w:r>
      <w:r w:rsidR="00D31358">
        <w:t xml:space="preserve">Ukončením </w:t>
      </w:r>
      <w:r w:rsidR="00892A10">
        <w:t xml:space="preserve">této </w:t>
      </w:r>
      <w:r w:rsidR="00D31358">
        <w:t>S</w:t>
      </w:r>
      <w:r w:rsidRPr="00FF5562">
        <w:t xml:space="preserve">mlouvy dle tohoto článku není dotčena </w:t>
      </w:r>
      <w:r w:rsidR="00651CE8">
        <w:t>Příkazník</w:t>
      </w:r>
      <w:r w:rsidR="00BE7D3A">
        <w:t>ov</w:t>
      </w:r>
      <w:r w:rsidR="00222820" w:rsidRPr="00FF5562">
        <w:t xml:space="preserve">i </w:t>
      </w:r>
      <w:r w:rsidRPr="00FF5562">
        <w:t xml:space="preserve">povinnost uchovávat doklady spojené </w:t>
      </w:r>
      <w:r w:rsidR="009F4743">
        <w:t>s</w:t>
      </w:r>
      <w:r w:rsidR="007D5D4E">
        <w:t> výkonem TDI</w:t>
      </w:r>
      <w:r w:rsidR="009F4743">
        <w:t xml:space="preserve"> dle </w:t>
      </w:r>
      <w:r w:rsidR="00F8514D">
        <w:rPr>
          <w:highlight w:val="cyan"/>
        </w:rPr>
        <w:t>odst</w:t>
      </w:r>
      <w:r w:rsidR="00EC49E0" w:rsidRPr="00C83E3C">
        <w:rPr>
          <w:highlight w:val="cyan"/>
        </w:rPr>
        <w:t>.</w:t>
      </w:r>
      <w:r w:rsidR="009F4743" w:rsidRPr="00C83E3C">
        <w:rPr>
          <w:highlight w:val="cyan"/>
        </w:rPr>
        <w:t xml:space="preserve"> </w:t>
      </w:r>
      <w:r w:rsidR="00EC49E0" w:rsidRPr="00C83E3C">
        <w:rPr>
          <w:highlight w:val="cyan"/>
        </w:rPr>
        <w:t>8.</w:t>
      </w:r>
      <w:r w:rsidR="007D5D4E" w:rsidRPr="00C83E3C">
        <w:rPr>
          <w:highlight w:val="cyan"/>
        </w:rPr>
        <w:t>7</w:t>
      </w:r>
      <w:r w:rsidR="00EC49E0" w:rsidRPr="00C83E3C">
        <w:rPr>
          <w:highlight w:val="cyan"/>
        </w:rPr>
        <w:t>.</w:t>
      </w:r>
      <w:r w:rsidR="009F4743">
        <w:t xml:space="preserve"> této S</w:t>
      </w:r>
      <w:r w:rsidRPr="00FF5562">
        <w:t xml:space="preserve">mlouvy po dobu 10 let a povinnost součinnosti s kontrolou </w:t>
      </w:r>
      <w:r w:rsidR="00C83E3C">
        <w:t>předmětného díla</w:t>
      </w:r>
      <w:r w:rsidRPr="00FF5562">
        <w:t xml:space="preserve"> kontrolními úřady podle </w:t>
      </w:r>
      <w:r w:rsidR="00F8514D">
        <w:rPr>
          <w:highlight w:val="cyan"/>
        </w:rPr>
        <w:t>odst</w:t>
      </w:r>
      <w:r w:rsidR="00C83E3C" w:rsidRPr="00C83E3C">
        <w:rPr>
          <w:highlight w:val="cyan"/>
        </w:rPr>
        <w:t>.</w:t>
      </w:r>
      <w:r w:rsidR="00EC49E0" w:rsidRPr="00C83E3C">
        <w:rPr>
          <w:highlight w:val="cyan"/>
        </w:rPr>
        <w:t>. 8.</w:t>
      </w:r>
      <w:r w:rsidR="001A1463">
        <w:rPr>
          <w:highlight w:val="cyan"/>
        </w:rPr>
        <w:t>8</w:t>
      </w:r>
      <w:r w:rsidR="00EC49E0" w:rsidRPr="00C83E3C">
        <w:rPr>
          <w:highlight w:val="cyan"/>
        </w:rPr>
        <w:t>.</w:t>
      </w:r>
      <w:r w:rsidR="00807B4E" w:rsidRPr="00FF5562">
        <w:t xml:space="preserve"> </w:t>
      </w:r>
      <w:r w:rsidR="00F8514D">
        <w:t xml:space="preserve">této Smlouvy </w:t>
      </w:r>
      <w:r w:rsidR="00C83E3C">
        <w:t>a to po dobu 10 let od data ukončení této Smlouvy</w:t>
      </w:r>
      <w:r w:rsidR="00807B4E" w:rsidRPr="00FF5562">
        <w:t>.</w:t>
      </w:r>
    </w:p>
    <w:p w:rsidR="00415858" w:rsidRDefault="00415858" w:rsidP="00EC6AA3">
      <w:pPr>
        <w:pStyle w:val="Nadpis4"/>
      </w:pPr>
      <w:r>
        <w:t>Termín</w:t>
      </w:r>
      <w:r w:rsidR="00B26926">
        <w:t>y vyplývající ze SoD mezi Objednatelem a Zhotovitelem díla</w:t>
      </w:r>
    </w:p>
    <w:p w:rsidR="00415858" w:rsidRDefault="00B26926" w:rsidP="00415858">
      <w:pPr>
        <w:pStyle w:val="Nadpis5"/>
      </w:pPr>
      <w:r>
        <w:t>Zahájení provádění díla dle odst. 2.1.1 SoD – dne 9.7.2018</w:t>
      </w:r>
    </w:p>
    <w:p w:rsidR="00415858" w:rsidRDefault="00B26926" w:rsidP="00C03BA6">
      <w:pPr>
        <w:pStyle w:val="Nadpis5"/>
      </w:pPr>
      <w:r>
        <w:t>Řádné ukončení a předání díla s uvedením do zkušebního provozu dle odst. 2.1.3. SoD dne 8.3.2019</w:t>
      </w:r>
      <w:r w:rsidR="00891119">
        <w:t xml:space="preserve"> </w:t>
      </w:r>
      <w:r w:rsidRPr="00B26926">
        <w:t xml:space="preserve"> </w:t>
      </w:r>
      <w:r w:rsidR="00415858">
        <w:t xml:space="preserve"> </w:t>
      </w:r>
    </w:p>
    <w:p w:rsidR="00891119" w:rsidRDefault="00B26926" w:rsidP="00891119">
      <w:pPr>
        <w:pStyle w:val="Nadpis5"/>
      </w:pPr>
      <w:r>
        <w:t>Řádné ukončení a předání díla s uvedením do trvalého provozu dle odst.. 2.1.4. SoD dne 11.3.2019</w:t>
      </w:r>
      <w:r w:rsidR="00891119">
        <w:t xml:space="preserve"> </w:t>
      </w:r>
    </w:p>
    <w:p w:rsidR="008C4F8E" w:rsidRDefault="008C4F8E" w:rsidP="00850EE5">
      <w:pPr>
        <w:pStyle w:val="Nadpis4"/>
        <w:jc w:val="both"/>
      </w:pPr>
      <w:r w:rsidRPr="00AF0E43">
        <w:t xml:space="preserve">Za den zahájení provádění </w:t>
      </w:r>
      <w:r w:rsidR="00DA1255">
        <w:t xml:space="preserve">předmětného </w:t>
      </w:r>
      <w:r w:rsidRPr="00AF0E43">
        <w:t xml:space="preserve">díla je považován den, kdy bylo Objednatelem předáno staveniště Zhotoviteli. </w:t>
      </w:r>
      <w:r w:rsidRPr="00E86F8C">
        <w:t>Zhotovitel je povinen zahájit práce na realizaci díla nejpozději do 3 dnů po protokolárním předání</w:t>
      </w:r>
      <w:r w:rsidRPr="00AF0E43">
        <w:t xml:space="preserve"> staveniště. </w:t>
      </w:r>
    </w:p>
    <w:p w:rsidR="003B12F7" w:rsidRDefault="003B12F7" w:rsidP="00850EE5">
      <w:pPr>
        <w:pStyle w:val="Nadpis4"/>
        <w:jc w:val="both"/>
      </w:pPr>
      <w:r>
        <w:t xml:space="preserve">Trvalý provoz bude zahájen po uplynutí </w:t>
      </w:r>
      <w:r w:rsidRPr="007F2DFA">
        <w:t xml:space="preserve">zkušebního provozu </w:t>
      </w:r>
      <w:r w:rsidR="00C67B00" w:rsidRPr="007F2DFA">
        <w:t xml:space="preserve">respektive po </w:t>
      </w:r>
      <w:r w:rsidRPr="007F2DFA">
        <w:t xml:space="preserve">kolaudací celého díla. </w:t>
      </w:r>
    </w:p>
    <w:p w:rsidR="00F12AB7" w:rsidRDefault="00F12AB7" w:rsidP="00F12AB7">
      <w:pPr>
        <w:pStyle w:val="Nadpis4"/>
        <w:jc w:val="both"/>
      </w:pPr>
      <w:r>
        <w:t>Pro termínové plnění činnosti Příkazníka dle této Smlouvy jsou závazné termíny uvedené v </w:t>
      </w:r>
      <w:r w:rsidR="00F8514D">
        <w:rPr>
          <w:highlight w:val="cyan"/>
        </w:rPr>
        <w:t>odst</w:t>
      </w:r>
      <w:r w:rsidRPr="00DA1255">
        <w:rPr>
          <w:highlight w:val="cyan"/>
        </w:rPr>
        <w:t>. 2.1.2.</w:t>
      </w:r>
      <w:r>
        <w:t xml:space="preserve"> této Smlouvy</w:t>
      </w:r>
      <w:r w:rsidRPr="007F2DFA">
        <w:t xml:space="preserve">. </w:t>
      </w:r>
      <w:r>
        <w:t>Termíny uvedené v </w:t>
      </w:r>
      <w:r w:rsidR="00F8514D">
        <w:rPr>
          <w:highlight w:val="cyan"/>
        </w:rPr>
        <w:t>odst</w:t>
      </w:r>
      <w:r w:rsidRPr="00DA1255">
        <w:rPr>
          <w:highlight w:val="cyan"/>
        </w:rPr>
        <w:t>. 2.1.3.</w:t>
      </w:r>
      <w:r>
        <w:t xml:space="preserve"> této Smlouvy jsou Příkazníka orientační nikoliv závazné. V případě posunutí termínů uvedených </w:t>
      </w:r>
      <w:r w:rsidRPr="00DA1255">
        <w:rPr>
          <w:highlight w:val="cyan"/>
        </w:rPr>
        <w:t>v </w:t>
      </w:r>
      <w:r w:rsidR="00F8514D">
        <w:rPr>
          <w:highlight w:val="cyan"/>
        </w:rPr>
        <w:t>odst</w:t>
      </w:r>
      <w:r w:rsidRPr="00DA1255">
        <w:rPr>
          <w:highlight w:val="cyan"/>
        </w:rPr>
        <w:t xml:space="preserve">. </w:t>
      </w:r>
      <w:r w:rsidR="003B3CE3" w:rsidRPr="00DA1255">
        <w:rPr>
          <w:highlight w:val="cyan"/>
        </w:rPr>
        <w:t>2.1.</w:t>
      </w:r>
      <w:r w:rsidR="0018189D">
        <w:rPr>
          <w:highlight w:val="cyan"/>
        </w:rPr>
        <w:t>2.</w:t>
      </w:r>
      <w:r w:rsidR="00456FE0">
        <w:rPr>
          <w:highlight w:val="cyan"/>
        </w:rPr>
        <w:t>3</w:t>
      </w:r>
      <w:r w:rsidR="003B3CE3" w:rsidRPr="00DA1255">
        <w:rPr>
          <w:highlight w:val="cyan"/>
        </w:rPr>
        <w:t>.</w:t>
      </w:r>
      <w:r w:rsidR="003B3CE3">
        <w:t xml:space="preserve"> této Smlouvy </w:t>
      </w:r>
      <w:r w:rsidR="00DA1255">
        <w:t xml:space="preserve">z jakéhokoliv důvodu </w:t>
      </w:r>
      <w:r w:rsidR="003B3CE3">
        <w:t>nebudou ze strany Příkazníka účtovány Příkazci žádné vícepráce.</w:t>
      </w:r>
    </w:p>
    <w:p w:rsidR="008C4F8E" w:rsidRPr="0047518F" w:rsidRDefault="00A441F2" w:rsidP="008218AC">
      <w:pPr>
        <w:pStyle w:val="Nadpis3"/>
      </w:pPr>
      <w:r w:rsidRPr="0047518F">
        <w:t>Harmonogram plnění</w:t>
      </w:r>
    </w:p>
    <w:p w:rsidR="00222820" w:rsidRPr="00222820" w:rsidRDefault="008C4F8E" w:rsidP="00850EE5">
      <w:pPr>
        <w:pStyle w:val="Nadpis4"/>
        <w:jc w:val="both"/>
      </w:pPr>
      <w:r w:rsidRPr="00AF0E43">
        <w:t xml:space="preserve">Podrobný harmonogram plnění </w:t>
      </w:r>
      <w:r w:rsidR="00DA1255">
        <w:t xml:space="preserve">předmětného </w:t>
      </w:r>
      <w:r w:rsidRPr="00AF0E43">
        <w:t xml:space="preserve">díla s uvedením termínů plnění uzlových bodů </w:t>
      </w:r>
      <w:r w:rsidR="009F4743">
        <w:t>je součástí</w:t>
      </w:r>
      <w:r w:rsidR="00F12AB7">
        <w:t xml:space="preserve"> přílohy č. II</w:t>
      </w:r>
      <w:r w:rsidR="009F4743">
        <w:t xml:space="preserve"> </w:t>
      </w:r>
      <w:r w:rsidR="000944B9">
        <w:t>SoD</w:t>
      </w:r>
      <w:r w:rsidR="00807B4E">
        <w:t xml:space="preserve">. </w:t>
      </w:r>
    </w:p>
    <w:p w:rsidR="008C4F8E" w:rsidRPr="00AF0E43" w:rsidRDefault="00731FB7" w:rsidP="00731FB7">
      <w:pPr>
        <w:pStyle w:val="Nadpis2"/>
      </w:pPr>
      <w:r>
        <w:lastRenderedPageBreak/>
        <w:br/>
      </w:r>
      <w:r w:rsidR="008C4F8E" w:rsidRPr="00AF0E43">
        <w:t>Místo plnění</w:t>
      </w:r>
    </w:p>
    <w:p w:rsidR="001F6153" w:rsidRDefault="00A441F2" w:rsidP="00850EE5">
      <w:pPr>
        <w:pStyle w:val="Nadpis3"/>
        <w:jc w:val="both"/>
      </w:pPr>
      <w:r w:rsidRPr="00C31710">
        <w:rPr>
          <w:szCs w:val="16"/>
        </w:rPr>
        <w:t>Místem plnění</w:t>
      </w:r>
      <w:r>
        <w:t xml:space="preserve"> předmět</w:t>
      </w:r>
      <w:r w:rsidR="00DA1255">
        <w:t>ného</w:t>
      </w:r>
      <w:r>
        <w:t xml:space="preserve"> díla jsou plochy </w:t>
      </w:r>
      <w:r w:rsidR="00E10EC3">
        <w:t>uvedené v situaci, která je nedílnou součástí projektové dokumentace</w:t>
      </w:r>
      <w:r w:rsidR="003C7E77">
        <w:t xml:space="preserve">. </w:t>
      </w:r>
    </w:p>
    <w:p w:rsidR="008C4F8E" w:rsidRPr="00AA2EB3" w:rsidRDefault="009A5BBC" w:rsidP="009A5BBC">
      <w:pPr>
        <w:pStyle w:val="Nadpis2"/>
      </w:pPr>
      <w:r>
        <w:br/>
      </w:r>
      <w:r w:rsidR="008C4F8E" w:rsidRPr="00AA2EB3">
        <w:t xml:space="preserve">Cena </w:t>
      </w:r>
      <w:r w:rsidR="00807B4E">
        <w:t>služby TDI</w:t>
      </w:r>
    </w:p>
    <w:p w:rsidR="008C4F8E" w:rsidRPr="00807B4E" w:rsidRDefault="00A441F2" w:rsidP="00850EE5">
      <w:pPr>
        <w:pStyle w:val="Nadpis3"/>
        <w:jc w:val="both"/>
      </w:pPr>
      <w:r w:rsidRPr="0047518F">
        <w:t xml:space="preserve">Cena </w:t>
      </w:r>
      <w:r w:rsidR="00807B4E">
        <w:t xml:space="preserve">služby </w:t>
      </w:r>
      <w:r w:rsidR="00786666">
        <w:t>Příkazníka</w:t>
      </w:r>
      <w:r w:rsidRPr="0047518F">
        <w:t>, jehož předmět a rozsah jsou vymezeny v</w:t>
      </w:r>
      <w:r w:rsidR="00F20831">
        <w:t> </w:t>
      </w:r>
      <w:r w:rsidR="00B1109D">
        <w:rPr>
          <w:highlight w:val="cyan"/>
        </w:rPr>
        <w:t>Č</w:t>
      </w:r>
      <w:r w:rsidRPr="00F20831">
        <w:rPr>
          <w:highlight w:val="cyan"/>
        </w:rPr>
        <w:t>l</w:t>
      </w:r>
      <w:r w:rsidR="00F20831">
        <w:rPr>
          <w:highlight w:val="cyan"/>
        </w:rPr>
        <w:t>.</w:t>
      </w:r>
      <w:r w:rsidRPr="00F20831">
        <w:rPr>
          <w:highlight w:val="cyan"/>
        </w:rPr>
        <w:t xml:space="preserve"> </w:t>
      </w:r>
      <w:r w:rsidR="003B3CE3" w:rsidRPr="00F20831">
        <w:rPr>
          <w:highlight w:val="cyan"/>
        </w:rPr>
        <w:t>1</w:t>
      </w:r>
      <w:r w:rsidRPr="0047518F">
        <w:t xml:space="preserve">. </w:t>
      </w:r>
      <w:r w:rsidR="00B90B10">
        <w:t>t</w:t>
      </w:r>
      <w:r w:rsidR="00FC5AEA">
        <w:t>éto S</w:t>
      </w:r>
      <w:r w:rsidRPr="0047518F">
        <w:t xml:space="preserve">mlouvy, se sjednává dohodou smluvních stran ve smyslu </w:t>
      </w:r>
      <w:r w:rsidRPr="00807B4E">
        <w:t xml:space="preserve">ustanovení </w:t>
      </w:r>
      <w:r w:rsidRPr="00EB55E2">
        <w:t xml:space="preserve">§ 2 a následujících zákona č.  526/1990 sb. Ve znění pozdějších předpisů a v souladu s ustanovením § </w:t>
      </w:r>
      <w:r w:rsidR="00CB0376">
        <w:t>2610</w:t>
      </w:r>
      <w:r w:rsidRPr="00EB55E2">
        <w:t xml:space="preserve"> </w:t>
      </w:r>
      <w:r w:rsidR="00CB0376">
        <w:t xml:space="preserve">Občanského </w:t>
      </w:r>
      <w:r w:rsidRPr="00EB55E2">
        <w:t xml:space="preserve">zákoníku </w:t>
      </w:r>
      <w:r w:rsidR="00CB0376">
        <w:t>ve znění pozdějších předpisů</w:t>
      </w:r>
      <w:r w:rsidRPr="00EB55E2">
        <w:t xml:space="preserve"> jako cena nejvýše přípustná takto</w:t>
      </w:r>
      <w:r w:rsidR="008C4F8E" w:rsidRPr="00EB55E2">
        <w:t>:</w:t>
      </w:r>
    </w:p>
    <w:p w:rsidR="00254671" w:rsidRDefault="00254671" w:rsidP="00850EE5">
      <w:pPr>
        <w:pStyle w:val="Nadpis4"/>
        <w:jc w:val="both"/>
      </w:pPr>
      <w:r>
        <w:t xml:space="preserve">Cena </w:t>
      </w:r>
      <w:r w:rsidR="00EB55E2">
        <w:t xml:space="preserve">za výkon </w:t>
      </w:r>
      <w:r w:rsidR="00145722">
        <w:t xml:space="preserve">Příkazníka jako </w:t>
      </w:r>
      <w:r w:rsidR="00EB55E2">
        <w:t xml:space="preserve">TDI v rozsahu podle </w:t>
      </w:r>
      <w:r w:rsidR="00B1109D">
        <w:rPr>
          <w:highlight w:val="cyan"/>
        </w:rPr>
        <w:t>Č</w:t>
      </w:r>
      <w:r w:rsidR="00EB55E2" w:rsidRPr="00F20831">
        <w:rPr>
          <w:highlight w:val="cyan"/>
        </w:rPr>
        <w:t>l. 1</w:t>
      </w:r>
      <w:r w:rsidR="00F20831" w:rsidRPr="00F20831">
        <w:rPr>
          <w:highlight w:val="cyan"/>
        </w:rPr>
        <w:t>.</w:t>
      </w:r>
      <w:r w:rsidR="007019D1">
        <w:t xml:space="preserve"> této </w:t>
      </w:r>
      <w:r w:rsidR="000944B9">
        <w:t>S</w:t>
      </w:r>
      <w:r w:rsidR="007019D1">
        <w:t>mlouvy</w:t>
      </w:r>
      <w:r w:rsidR="00EB55E2">
        <w:t xml:space="preserve"> </w:t>
      </w:r>
      <w:r w:rsidR="008C4F8E" w:rsidRPr="00AF0E43">
        <w:t>činí bez daně z přidané hodnoty</w:t>
      </w:r>
      <w:r w:rsidR="004F1031">
        <w:t xml:space="preserve"> – nabídková cena</w:t>
      </w:r>
      <w:r>
        <w:t xml:space="preserve">: </w:t>
      </w:r>
    </w:p>
    <w:p w:rsidR="00D867D6" w:rsidRPr="00D867D6" w:rsidRDefault="00D867D6" w:rsidP="00D867D6"/>
    <w:tbl>
      <w:tblPr>
        <w:tblW w:w="971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3"/>
        <w:gridCol w:w="1920"/>
        <w:gridCol w:w="3780"/>
      </w:tblGrid>
      <w:tr w:rsidR="00254671" w:rsidRPr="00254671" w:rsidTr="00EB55E2">
        <w:trPr>
          <w:trHeight w:val="30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671" w:rsidRPr="00254671" w:rsidRDefault="00786666" w:rsidP="00254671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  <w:t>Činnost</w:t>
            </w:r>
            <w:r w:rsidR="00254671" w:rsidRPr="0025467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671" w:rsidRPr="00254671" w:rsidRDefault="00254671" w:rsidP="00254671">
            <w:pP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  <w:r w:rsidRPr="0025467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  <w:t xml:space="preserve">Cena Kč bez DPH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671" w:rsidRPr="00254671" w:rsidRDefault="00254671" w:rsidP="00254671">
            <w:pP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  <w:r w:rsidRPr="00254671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  <w:t xml:space="preserve">Slovy Kč bez DPH </w:t>
            </w:r>
          </w:p>
        </w:tc>
      </w:tr>
      <w:tr w:rsidR="00786666" w:rsidRPr="00254671" w:rsidTr="00715D36">
        <w:trPr>
          <w:trHeight w:val="30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66" w:rsidRPr="00254671" w:rsidRDefault="009030F8" w:rsidP="00F20831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Výkon technického dozoru investora na realizaci předmětného díla („</w:t>
            </w:r>
            <w:r w:rsidRPr="004F58BC">
              <w:rPr>
                <w:rFonts w:ascii="Palatino Linotype" w:hAnsi="Palatino Linotype"/>
                <w:color w:val="000000"/>
                <w:sz w:val="16"/>
                <w:szCs w:val="16"/>
              </w:rPr>
              <w:t>Přístavba učeben technik a řemeslných praktik k budově 1. stupně ZŠ“</w:t>
            </w: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66" w:rsidRPr="0094478A" w:rsidRDefault="00B26926" w:rsidP="00B26926">
            <w:pPr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1</w:t>
            </w:r>
            <w:r w:rsidR="0094478A" w:rsidRPr="0094478A">
              <w:rPr>
                <w:rFonts w:ascii="Palatino Linotype" w:hAnsi="Palatino Linotype"/>
                <w:b/>
                <w:color w:val="000000"/>
              </w:rPr>
              <w:t>9</w:t>
            </w:r>
            <w:r>
              <w:rPr>
                <w:rFonts w:ascii="Palatino Linotype" w:hAnsi="Palatino Linotype"/>
                <w:b/>
                <w:color w:val="000000"/>
              </w:rPr>
              <w:t>0</w:t>
            </w:r>
            <w:r w:rsidR="0094478A" w:rsidRPr="0094478A">
              <w:rPr>
                <w:rFonts w:ascii="Palatino Linotype" w:hAnsi="Palatino Linotype"/>
                <w:b/>
                <w:color w:val="000000"/>
              </w:rPr>
              <w:t>.000,-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66" w:rsidRPr="0094478A" w:rsidRDefault="00786666" w:rsidP="00B26926">
            <w:pPr>
              <w:rPr>
                <w:rFonts w:ascii="Palatino Linotype" w:hAnsi="Palatino Linotype"/>
                <w:b/>
                <w:color w:val="000000"/>
              </w:rPr>
            </w:pPr>
            <w:r w:rsidRPr="0094478A">
              <w:rPr>
                <w:rFonts w:ascii="Palatino Linotype" w:hAnsi="Palatino Linotype"/>
                <w:b/>
                <w:color w:val="000000"/>
              </w:rPr>
              <w:t> </w:t>
            </w:r>
            <w:r w:rsidR="00B26926">
              <w:rPr>
                <w:rFonts w:ascii="Palatino Linotype" w:hAnsi="Palatino Linotype"/>
                <w:b/>
                <w:color w:val="000000"/>
              </w:rPr>
              <w:t>Stod</w:t>
            </w:r>
            <w:r w:rsidR="0094478A" w:rsidRPr="0094478A">
              <w:rPr>
                <w:rFonts w:ascii="Palatino Linotype" w:hAnsi="Palatino Linotype"/>
                <w:b/>
                <w:color w:val="000000"/>
              </w:rPr>
              <w:t>evadesáttisíckorunčeských</w:t>
            </w:r>
          </w:p>
        </w:tc>
      </w:tr>
    </w:tbl>
    <w:p w:rsidR="00D352CC" w:rsidRDefault="00D352CC" w:rsidP="00EC6AA3">
      <w:pPr>
        <w:pStyle w:val="Nadpis4"/>
        <w:rPr>
          <w:i/>
        </w:rPr>
      </w:pPr>
      <w:r w:rsidRPr="0047518F">
        <w:t xml:space="preserve">Daň z přidané hodnoty v sazbě </w:t>
      </w:r>
      <w:r w:rsidR="0094478A" w:rsidRPr="0094478A">
        <w:rPr>
          <w:b/>
        </w:rPr>
        <w:t>21</w:t>
      </w:r>
      <w:r w:rsidRPr="0094478A">
        <w:rPr>
          <w:b/>
        </w:rPr>
        <w:t>%</w:t>
      </w:r>
      <w:r w:rsidRPr="0047518F">
        <w:t xml:space="preserve"> činí z ceny díla uvedené v</w:t>
      </w:r>
      <w:r w:rsidR="00F20831">
        <w:t> </w:t>
      </w:r>
      <w:r w:rsidR="00F8514D">
        <w:rPr>
          <w:highlight w:val="cyan"/>
        </w:rPr>
        <w:t>odst</w:t>
      </w:r>
      <w:r w:rsidR="00F20831">
        <w:rPr>
          <w:highlight w:val="cyan"/>
        </w:rPr>
        <w:t>.</w:t>
      </w:r>
      <w:r w:rsidRPr="00F20831">
        <w:rPr>
          <w:highlight w:val="cyan"/>
        </w:rPr>
        <w:t xml:space="preserve"> 4.1.</w:t>
      </w:r>
      <w:r w:rsidR="00966719" w:rsidRPr="00F20831">
        <w:rPr>
          <w:highlight w:val="cyan"/>
        </w:rPr>
        <w:t>1</w:t>
      </w:r>
      <w:r w:rsidRPr="00F20831">
        <w:rPr>
          <w:highlight w:val="cyan"/>
        </w:rPr>
        <w:t>.</w:t>
      </w:r>
      <w:r w:rsidRPr="0047518F">
        <w:t xml:space="preserve"> částku</w:t>
      </w:r>
      <w:r w:rsidR="00706BBA">
        <w:br/>
      </w:r>
      <w:r w:rsidR="00706BBA">
        <w:br/>
      </w:r>
      <w:r w:rsidR="00B26926">
        <w:rPr>
          <w:b/>
        </w:rPr>
        <w:t>39</w:t>
      </w:r>
      <w:r w:rsidR="0094478A" w:rsidRPr="0094478A">
        <w:rPr>
          <w:b/>
        </w:rPr>
        <w:t>.</w:t>
      </w:r>
      <w:r w:rsidR="00B26926">
        <w:rPr>
          <w:b/>
        </w:rPr>
        <w:t>900</w:t>
      </w:r>
      <w:r w:rsidR="0047518F" w:rsidRPr="0094478A">
        <w:rPr>
          <w:b/>
        </w:rPr>
        <w:t xml:space="preserve"> </w:t>
      </w:r>
      <w:r w:rsidRPr="0094478A">
        <w:rPr>
          <w:b/>
        </w:rPr>
        <w:t>,- Kč</w:t>
      </w:r>
      <w:r w:rsidR="00706BBA">
        <w:br/>
      </w:r>
      <w:r w:rsidR="00706BBA">
        <w:br/>
      </w:r>
      <w:r w:rsidRPr="00706BBA">
        <w:rPr>
          <w:i/>
        </w:rPr>
        <w:t xml:space="preserve">(slovy: </w:t>
      </w:r>
      <w:r w:rsidR="00A306DD">
        <w:rPr>
          <w:i/>
        </w:rPr>
        <w:t>Třicetdevěttisícdevětset</w:t>
      </w:r>
      <w:bookmarkStart w:id="0" w:name="_GoBack"/>
      <w:bookmarkEnd w:id="0"/>
      <w:r w:rsidRPr="00706BBA">
        <w:rPr>
          <w:i/>
        </w:rPr>
        <w:t>korunčeských)</w:t>
      </w:r>
    </w:p>
    <w:p w:rsidR="00B26926" w:rsidRDefault="00050060" w:rsidP="00B26926">
      <w:pPr>
        <w:pStyle w:val="Nadpis4"/>
        <w:rPr>
          <w:i/>
        </w:rPr>
      </w:pPr>
      <w:r>
        <w:t>Celková cena Kč včetně DPH činí</w:t>
      </w:r>
      <w:r w:rsidR="00B26926" w:rsidRPr="0047518F">
        <w:t xml:space="preserve"> částku</w:t>
      </w:r>
      <w:r w:rsidR="00B26926">
        <w:br/>
      </w:r>
      <w:r w:rsidR="00B26926">
        <w:br/>
      </w:r>
      <w:r>
        <w:rPr>
          <w:b/>
        </w:rPr>
        <w:t>22</w:t>
      </w:r>
      <w:r w:rsidR="00B26926">
        <w:rPr>
          <w:b/>
        </w:rPr>
        <w:t>9</w:t>
      </w:r>
      <w:r w:rsidR="00B26926" w:rsidRPr="0094478A">
        <w:rPr>
          <w:b/>
        </w:rPr>
        <w:t>.</w:t>
      </w:r>
      <w:r w:rsidR="00B26926">
        <w:rPr>
          <w:b/>
        </w:rPr>
        <w:t>900</w:t>
      </w:r>
      <w:r w:rsidR="00B26926" w:rsidRPr="0094478A">
        <w:rPr>
          <w:b/>
        </w:rPr>
        <w:t xml:space="preserve"> ,- Kč</w:t>
      </w:r>
      <w:r w:rsidR="00B26926">
        <w:br/>
      </w:r>
      <w:r w:rsidR="00B26926">
        <w:br/>
      </w:r>
      <w:r w:rsidR="00B26926" w:rsidRPr="00706BBA">
        <w:rPr>
          <w:i/>
        </w:rPr>
        <w:t xml:space="preserve">(slovy: </w:t>
      </w:r>
      <w:r w:rsidR="00B26926">
        <w:t>D</w:t>
      </w:r>
      <w:r>
        <w:t>věstědvacetdevěttisícdevětset</w:t>
      </w:r>
      <w:r w:rsidR="00B26926" w:rsidRPr="00706BBA">
        <w:rPr>
          <w:i/>
        </w:rPr>
        <w:t>korunčeských)</w:t>
      </w:r>
    </w:p>
    <w:p w:rsidR="00CC690C" w:rsidRPr="0047518F" w:rsidRDefault="008C4F8E" w:rsidP="00850EE5">
      <w:pPr>
        <w:pStyle w:val="Nadpis3"/>
        <w:jc w:val="both"/>
      </w:pPr>
      <w:r w:rsidRPr="0047518F">
        <w:t>V</w:t>
      </w:r>
      <w:r w:rsidR="00F8514D">
        <w:t> </w:t>
      </w:r>
      <w:r w:rsidRPr="0047518F">
        <w:t>odstavc</w:t>
      </w:r>
      <w:r w:rsidR="00F8514D">
        <w:t xml:space="preserve">i </w:t>
      </w:r>
      <w:r w:rsidR="00F8514D" w:rsidRPr="00F8514D">
        <w:rPr>
          <w:highlight w:val="cyan"/>
        </w:rPr>
        <w:t>4.1.1.</w:t>
      </w:r>
      <w:r w:rsidR="00F8514D">
        <w:t xml:space="preserve"> této Smlouvy</w:t>
      </w:r>
      <w:r w:rsidRPr="0047518F">
        <w:t xml:space="preserve"> </w:t>
      </w:r>
      <w:r w:rsidR="00966719" w:rsidRPr="0047518F">
        <w:t xml:space="preserve">se </w:t>
      </w:r>
      <w:r w:rsidRPr="0047518F">
        <w:t xml:space="preserve">uvedená cena </w:t>
      </w:r>
      <w:r w:rsidR="00F20831">
        <w:t xml:space="preserve">za výkon technického dozoru </w:t>
      </w:r>
      <w:r w:rsidR="00F8514D">
        <w:t xml:space="preserve">na </w:t>
      </w:r>
      <w:r w:rsidR="00F20831">
        <w:t>realizac</w:t>
      </w:r>
      <w:r w:rsidR="00F8514D">
        <w:t>i</w:t>
      </w:r>
      <w:r w:rsidR="00F20831">
        <w:t xml:space="preserve"> předmětného díla</w:t>
      </w:r>
      <w:r w:rsidRPr="0047518F">
        <w:t xml:space="preserve"> sjednává jako cena pevná a nepřekročitelná, platná po celou dobu </w:t>
      </w:r>
      <w:r w:rsidR="00B1109D">
        <w:t xml:space="preserve">plnění dle </w:t>
      </w:r>
      <w:r w:rsidR="00B1109D" w:rsidRPr="00B1109D">
        <w:rPr>
          <w:highlight w:val="cyan"/>
        </w:rPr>
        <w:t>Čl. 2.</w:t>
      </w:r>
      <w:r w:rsidR="00B1109D">
        <w:t xml:space="preserve"> této Smlouvy</w:t>
      </w:r>
      <w:r w:rsidR="007572DF">
        <w:t>,</w:t>
      </w:r>
      <w:r w:rsidRPr="0047518F">
        <w:t xml:space="preserve"> zahrnující veškeré náklady </w:t>
      </w:r>
      <w:r w:rsidR="00651CE8">
        <w:t>Příkazník</w:t>
      </w:r>
      <w:r w:rsidR="007934ED">
        <w:t>a</w:t>
      </w:r>
      <w:r w:rsidR="007119D8">
        <w:t xml:space="preserve"> </w:t>
      </w:r>
      <w:r w:rsidR="00785335">
        <w:t xml:space="preserve">a jeho pracovního týmu </w:t>
      </w:r>
      <w:r w:rsidR="007119D8">
        <w:t>na provádění činnost</w:t>
      </w:r>
      <w:r w:rsidR="00B1109D">
        <w:t>í dle této Smlouvy</w:t>
      </w:r>
      <w:r w:rsidR="007119D8">
        <w:t xml:space="preserve"> </w:t>
      </w:r>
      <w:r w:rsidRPr="0047518F">
        <w:t xml:space="preserve">včetně dopadů změn cenové úrovně a která nepřevyšuje nabídkovou cenu </w:t>
      </w:r>
      <w:r w:rsidR="00651CE8">
        <w:t>Příkazník</w:t>
      </w:r>
      <w:r w:rsidR="007934ED">
        <w:t>a</w:t>
      </w:r>
      <w:r w:rsidR="00CC690C" w:rsidRPr="0047518F">
        <w:t>, tj. cenu bez DPH</w:t>
      </w:r>
      <w:r w:rsidRPr="0047518F">
        <w:t xml:space="preserve">, s níž se podle podmínek </w:t>
      </w:r>
      <w:r w:rsidR="00913D28" w:rsidRPr="0047518F">
        <w:t>výběrového</w:t>
      </w:r>
      <w:r w:rsidRPr="0047518F">
        <w:t xml:space="preserve"> řízení ucházel o </w:t>
      </w:r>
      <w:r w:rsidR="00913D28" w:rsidRPr="0047518F">
        <w:t>danou</w:t>
      </w:r>
      <w:r w:rsidRPr="0047518F">
        <w:t xml:space="preserve"> zakázku. </w:t>
      </w:r>
      <w:r w:rsidR="001B2450">
        <w:t xml:space="preserve"> </w:t>
      </w:r>
      <w:r w:rsidR="00651CE8">
        <w:t>Příkazník</w:t>
      </w:r>
      <w:r w:rsidRPr="0047518F">
        <w:t xml:space="preserve"> potvrzuje, že cena </w:t>
      </w:r>
      <w:r w:rsidR="007572DF">
        <w:t>uvedená v </w:t>
      </w:r>
      <w:r w:rsidR="007572DF" w:rsidRPr="007572DF">
        <w:rPr>
          <w:highlight w:val="cyan"/>
        </w:rPr>
        <w:t>odst. 4.1.1.</w:t>
      </w:r>
      <w:r w:rsidR="007572DF">
        <w:t xml:space="preserve"> této Smlouvy</w:t>
      </w:r>
      <w:r w:rsidRPr="0047518F">
        <w:t xml:space="preserve"> obsahuje veškeré </w:t>
      </w:r>
      <w:r w:rsidR="001B2450">
        <w:t xml:space="preserve">náklady </w:t>
      </w:r>
      <w:r w:rsidRPr="0047518F">
        <w:t xml:space="preserve">nezbytné pro kvalitní </w:t>
      </w:r>
      <w:r w:rsidR="001B2450">
        <w:t xml:space="preserve">provedení </w:t>
      </w:r>
      <w:r w:rsidR="007572DF">
        <w:t xml:space="preserve">všech </w:t>
      </w:r>
      <w:r w:rsidR="001B2450">
        <w:t>činnost</w:t>
      </w:r>
      <w:r w:rsidR="007572DF">
        <w:t>í</w:t>
      </w:r>
      <w:r w:rsidR="001B2450">
        <w:t xml:space="preserve"> </w:t>
      </w:r>
      <w:r w:rsidR="007572DF">
        <w:t xml:space="preserve">výkonu </w:t>
      </w:r>
      <w:r w:rsidR="001B2450">
        <w:t>TDI</w:t>
      </w:r>
      <w:r w:rsidR="007572DF">
        <w:t xml:space="preserve"> specifikovaných v této</w:t>
      </w:r>
      <w:r w:rsidR="00F43B7E">
        <w:t xml:space="preserve"> </w:t>
      </w:r>
      <w:r w:rsidR="000944B9">
        <w:t>S</w:t>
      </w:r>
      <w:r w:rsidR="00F43B7E">
        <w:t>mlouv</w:t>
      </w:r>
      <w:r w:rsidR="007572DF">
        <w:t>ě</w:t>
      </w:r>
      <w:r w:rsidRPr="0047518F">
        <w:t xml:space="preserve">, včetně veškerých </w:t>
      </w:r>
      <w:r w:rsidR="00CB390A" w:rsidRPr="0047518F">
        <w:t xml:space="preserve">předpokládaných </w:t>
      </w:r>
      <w:r w:rsidRPr="0047518F">
        <w:t xml:space="preserve">rizik a vlivů (včetně inflačních) během provádění </w:t>
      </w:r>
      <w:r w:rsidR="007572DF">
        <w:t xml:space="preserve">výkonu </w:t>
      </w:r>
      <w:r w:rsidR="006C199C">
        <w:t>TDI</w:t>
      </w:r>
      <w:r w:rsidR="007572DF">
        <w:t>,</w:t>
      </w:r>
      <w:r w:rsidR="00EC27F0">
        <w:t xml:space="preserve"> </w:t>
      </w:r>
      <w:r w:rsidR="007572DF">
        <w:t>rovněž</w:t>
      </w:r>
      <w:r w:rsidR="00EC27F0">
        <w:t xml:space="preserve"> (nikoliv však pouze) konzultační</w:t>
      </w:r>
      <w:r w:rsidR="00A14D6F">
        <w:t>,</w:t>
      </w:r>
      <w:r w:rsidR="00EC27F0">
        <w:t xml:space="preserve"> poradenskou </w:t>
      </w:r>
      <w:r w:rsidR="00A14D6F">
        <w:t xml:space="preserve">a dodavatelskou </w:t>
      </w:r>
      <w:r w:rsidR="00EC27F0">
        <w:t xml:space="preserve">činnost </w:t>
      </w:r>
      <w:r w:rsidR="00A14D6F">
        <w:t xml:space="preserve">kvalifikovaných </w:t>
      </w:r>
      <w:r w:rsidR="00EC27F0">
        <w:t xml:space="preserve">expertů a poradců </w:t>
      </w:r>
      <w:r w:rsidR="00F43B7E">
        <w:t>Příkazníka</w:t>
      </w:r>
      <w:r w:rsidR="00EC27F0">
        <w:t xml:space="preserve"> pro specializované </w:t>
      </w:r>
      <w:r w:rsidR="00A14D6F">
        <w:t>odborné výkony činností TDI dle této Smlouvy</w:t>
      </w:r>
      <w:r w:rsidR="00EC27F0">
        <w:t xml:space="preserve">, studium a </w:t>
      </w:r>
      <w:r w:rsidR="00A14D6F">
        <w:t xml:space="preserve">zajišťování potřebných podkladů, dokladů a dokumentace </w:t>
      </w:r>
      <w:r w:rsidR="00EC27F0">
        <w:t>vyplývajících z výkonu TDI</w:t>
      </w:r>
      <w:r w:rsidR="00A14D6F">
        <w:t xml:space="preserve"> dle této Smlouvy</w:t>
      </w:r>
      <w:r w:rsidR="00EC27F0">
        <w:t xml:space="preserve">, </w:t>
      </w:r>
      <w:r w:rsidR="00A14D6F">
        <w:t xml:space="preserve">mzdy, odměny, </w:t>
      </w:r>
      <w:r w:rsidR="00EC27F0">
        <w:t>cestovné</w:t>
      </w:r>
      <w:r w:rsidR="00A14D6F">
        <w:t>,</w:t>
      </w:r>
      <w:r w:rsidR="00EC27F0">
        <w:t xml:space="preserve"> stravné </w:t>
      </w:r>
      <w:r w:rsidR="00A14D6F">
        <w:t xml:space="preserve">a ubytování </w:t>
      </w:r>
      <w:r w:rsidR="00EC27F0">
        <w:t xml:space="preserve">pro všechny pracovníky </w:t>
      </w:r>
      <w:r w:rsidR="00F43B7E">
        <w:t>Příkazníka</w:t>
      </w:r>
      <w:r w:rsidR="00EC27F0">
        <w:t xml:space="preserve"> a to až do ukončení této </w:t>
      </w:r>
      <w:r w:rsidR="000944B9">
        <w:t>S</w:t>
      </w:r>
      <w:r w:rsidR="00EC27F0">
        <w:t>mlouvy</w:t>
      </w:r>
      <w:r w:rsidR="006C199C">
        <w:t xml:space="preserve">. </w:t>
      </w:r>
    </w:p>
    <w:p w:rsidR="00785335" w:rsidRDefault="00651CE8" w:rsidP="00850EE5">
      <w:pPr>
        <w:pStyle w:val="Nadpis3"/>
        <w:jc w:val="both"/>
      </w:pPr>
      <w:r>
        <w:lastRenderedPageBreak/>
        <w:t>Příkazník</w:t>
      </w:r>
      <w:r w:rsidR="000D1C47">
        <w:t xml:space="preserve"> podpisem této S</w:t>
      </w:r>
      <w:r w:rsidR="00DB2F3B">
        <w:t xml:space="preserve">mlouvy prohlašuje, že se pro ocenění </w:t>
      </w:r>
      <w:r w:rsidR="00A14D6F">
        <w:t>činností výkonu TDI dle této Smlouvy</w:t>
      </w:r>
      <w:r w:rsidR="00DB2F3B">
        <w:t xml:space="preserve"> dostatečně seznámil</w:t>
      </w:r>
      <w:r w:rsidR="00A14D6F">
        <w:t xml:space="preserve">, </w:t>
      </w:r>
      <w:r w:rsidR="00DB2F3B">
        <w:t>s </w:t>
      </w:r>
      <w:r w:rsidR="00D43290">
        <w:t>PROJEKTEM, příslušnou</w:t>
      </w:r>
      <w:r w:rsidR="00DB2F3B">
        <w:t xml:space="preserve"> dokumentací k řádnému provedení</w:t>
      </w:r>
      <w:r w:rsidR="00A14D6F">
        <w:t xml:space="preserve"> předmětného </w:t>
      </w:r>
      <w:r w:rsidR="00DB2F3B">
        <w:t>díla</w:t>
      </w:r>
      <w:r w:rsidR="00F43B7E">
        <w:t>,</w:t>
      </w:r>
      <w:r w:rsidR="00BD09FC">
        <w:t xml:space="preserve"> </w:t>
      </w:r>
      <w:r w:rsidR="00D43290">
        <w:t xml:space="preserve">budoucím </w:t>
      </w:r>
      <w:r w:rsidR="00FC50AC">
        <w:t>místem plnění</w:t>
      </w:r>
      <w:r w:rsidR="00B86ED0">
        <w:t xml:space="preserve"> </w:t>
      </w:r>
      <w:r w:rsidR="00A14D6F">
        <w:t xml:space="preserve">předmětného </w:t>
      </w:r>
      <w:r w:rsidR="00B86ED0">
        <w:t>díla</w:t>
      </w:r>
      <w:r w:rsidR="009E1B70">
        <w:t>,</w:t>
      </w:r>
      <w:r w:rsidR="00B86ED0">
        <w:t xml:space="preserve"> </w:t>
      </w:r>
      <w:r w:rsidR="009E1B70">
        <w:t xml:space="preserve">s SoD se Zhotovitelem na realizaci </w:t>
      </w:r>
      <w:r w:rsidR="00A14D6F">
        <w:t xml:space="preserve">předmětného </w:t>
      </w:r>
      <w:r w:rsidR="009E1B70">
        <w:t>díla</w:t>
      </w:r>
      <w:r w:rsidR="00F43B7E">
        <w:t>, a rovněž i s</w:t>
      </w:r>
      <w:r w:rsidR="0034205B">
        <w:t xml:space="preserve"> podmínkami a </w:t>
      </w:r>
      <w:r w:rsidR="00F43B7E">
        <w:t>rozsahem činnost</w:t>
      </w:r>
      <w:r w:rsidR="0034205B">
        <w:t>í</w:t>
      </w:r>
      <w:r w:rsidR="00F43B7E">
        <w:t xml:space="preserve"> </w:t>
      </w:r>
      <w:r w:rsidR="0034205B">
        <w:t>výkonu TDI specifikovaných</w:t>
      </w:r>
      <w:r w:rsidR="00F43B7E">
        <w:t xml:space="preserve"> v této </w:t>
      </w:r>
      <w:r w:rsidR="000944B9">
        <w:t>S</w:t>
      </w:r>
      <w:r w:rsidR="00F43B7E">
        <w:t>mlouvě.</w:t>
      </w:r>
      <w:r w:rsidR="00DB2F3B">
        <w:t xml:space="preserve"> </w:t>
      </w:r>
      <w:r>
        <w:t>Příkazník</w:t>
      </w:r>
      <w:r w:rsidR="00CC690C">
        <w:t xml:space="preserve"> podpisem</w:t>
      </w:r>
      <w:r w:rsidR="000D1C47">
        <w:t xml:space="preserve"> této S</w:t>
      </w:r>
      <w:r w:rsidR="00C56297">
        <w:t xml:space="preserve">mlouvy </w:t>
      </w:r>
      <w:r w:rsidR="00DB2F3B">
        <w:t xml:space="preserve">zároveň </w:t>
      </w:r>
      <w:r w:rsidR="00C56297">
        <w:t>prohlašuje, že pro</w:t>
      </w:r>
      <w:r w:rsidR="00CC690C">
        <w:t xml:space="preserve"> oceňování </w:t>
      </w:r>
      <w:r w:rsidR="00C56297">
        <w:t xml:space="preserve">díla </w:t>
      </w:r>
      <w:r w:rsidR="00D64FD5">
        <w:t xml:space="preserve">využil </w:t>
      </w:r>
      <w:r w:rsidR="00852C56">
        <w:t>před podpisem této Smlouvy</w:t>
      </w:r>
      <w:r w:rsidR="00D64FD5">
        <w:t xml:space="preserve"> </w:t>
      </w:r>
      <w:r w:rsidR="00FC50AC">
        <w:t>veškerých</w:t>
      </w:r>
      <w:r w:rsidR="00C56297">
        <w:t xml:space="preserve"> možností pro získání všech informací a podkladů pro stanovení cen </w:t>
      </w:r>
      <w:r w:rsidR="00785335">
        <w:t xml:space="preserve">výkonu činnosti </w:t>
      </w:r>
      <w:r w:rsidR="00387DBC">
        <w:t xml:space="preserve">Příkazníka jako </w:t>
      </w:r>
      <w:r w:rsidR="00785335">
        <w:t>T</w:t>
      </w:r>
      <w:r w:rsidR="000D1C47">
        <w:t>DI dle této S</w:t>
      </w:r>
      <w:r w:rsidR="00785335">
        <w:t>mlouvy.</w:t>
      </w:r>
    </w:p>
    <w:p w:rsidR="008C4F8E" w:rsidRPr="0047518F" w:rsidRDefault="008C4F8E" w:rsidP="00850EE5">
      <w:pPr>
        <w:pStyle w:val="Nadpis3"/>
        <w:jc w:val="both"/>
      </w:pPr>
      <w:r w:rsidRPr="0047518F">
        <w:t xml:space="preserve">Smluvní strany se dohodly, že cena </w:t>
      </w:r>
      <w:r w:rsidR="004F1031">
        <w:t xml:space="preserve">služby za výkon </w:t>
      </w:r>
      <w:r w:rsidR="00387DBC">
        <w:t xml:space="preserve">Příkazníka jako </w:t>
      </w:r>
      <w:r w:rsidR="004F1031">
        <w:t>TDI</w:t>
      </w:r>
      <w:r w:rsidRPr="0047518F">
        <w:t xml:space="preserve"> </w:t>
      </w:r>
      <w:r w:rsidR="00753FED" w:rsidRPr="0047518F">
        <w:t xml:space="preserve">včetně DPH </w:t>
      </w:r>
      <w:r w:rsidRPr="0047518F">
        <w:t xml:space="preserve">může být změněna pouze v těchto </w:t>
      </w:r>
      <w:r w:rsidR="004F1031" w:rsidRPr="0047518F">
        <w:t>případech:</w:t>
      </w:r>
    </w:p>
    <w:p w:rsidR="008C4F8E" w:rsidRDefault="000D1C47" w:rsidP="00EC6AA3">
      <w:pPr>
        <w:pStyle w:val="Nadpis4"/>
      </w:pPr>
      <w:r>
        <w:t>P</w:t>
      </w:r>
      <w:r w:rsidR="008C4F8E" w:rsidRPr="00AF0E43">
        <w:t>okud v průběhu provádění díla dojde ke změnám sazeb daně z přidané hodnoty;</w:t>
      </w:r>
    </w:p>
    <w:p w:rsidR="006306DC" w:rsidRPr="006306DC" w:rsidRDefault="006306DC" w:rsidP="00850EE5">
      <w:pPr>
        <w:pStyle w:val="Nadpis3"/>
        <w:jc w:val="both"/>
      </w:pPr>
      <w:r w:rsidRPr="006306DC">
        <w:t xml:space="preserve">V případě </w:t>
      </w:r>
      <w:r>
        <w:t xml:space="preserve">vzniku požadavků na externí </w:t>
      </w:r>
      <w:r w:rsidR="00F43B7E">
        <w:t>speciální</w:t>
      </w:r>
      <w:r>
        <w:t xml:space="preserve"> služby </w:t>
      </w:r>
      <w:r w:rsidR="008C59FB">
        <w:t>nebo prokazatelně nesouvisející č</w:t>
      </w:r>
      <w:r w:rsidR="000D1C47">
        <w:t xml:space="preserve">innosti s výkonem </w:t>
      </w:r>
      <w:r w:rsidR="00387DBC">
        <w:t xml:space="preserve">Příkazníka jako </w:t>
      </w:r>
      <w:r w:rsidR="000D1C47">
        <w:t>TDI dle této S</w:t>
      </w:r>
      <w:r w:rsidR="008C59FB">
        <w:t>mlouvy</w:t>
      </w:r>
      <w:r w:rsidR="007F46A6">
        <w:t>, ale související s prováděním předmětn</w:t>
      </w:r>
      <w:r w:rsidR="00387DBC">
        <w:t>ého díla</w:t>
      </w:r>
      <w:r w:rsidR="008C59FB">
        <w:t xml:space="preserve">, </w:t>
      </w:r>
      <w:r w:rsidR="00A372E2">
        <w:t xml:space="preserve">které by </w:t>
      </w:r>
      <w:r w:rsidR="00A41A2B">
        <w:t>v souladu s </w:t>
      </w:r>
      <w:r w:rsidR="00A41A2B" w:rsidRPr="00665669">
        <w:rPr>
          <w:highlight w:val="cyan"/>
        </w:rPr>
        <w:t>odst. 1.7.</w:t>
      </w:r>
      <w:r w:rsidR="00A41A2B">
        <w:t xml:space="preserve"> této </w:t>
      </w:r>
      <w:r w:rsidR="000944B9">
        <w:t>S</w:t>
      </w:r>
      <w:r w:rsidR="00A41A2B">
        <w:t xml:space="preserve">mlouvy </w:t>
      </w:r>
      <w:r w:rsidR="00651CE8">
        <w:t>Příkazník</w:t>
      </w:r>
      <w:r w:rsidR="00A372E2">
        <w:t xml:space="preserve"> zajišťoval na účet </w:t>
      </w:r>
      <w:r w:rsidR="00651CE8">
        <w:t>Příkazce</w:t>
      </w:r>
      <w:r w:rsidR="00A372E2">
        <w:t xml:space="preserve">, musí být předem písemně schváleny </w:t>
      </w:r>
      <w:r w:rsidR="00651CE8">
        <w:t>Příkazce</w:t>
      </w:r>
      <w:r w:rsidR="00A372E2">
        <w:t xml:space="preserve">m s vymezením postupu jejich objednání podle příslušné interní směrnice </w:t>
      </w:r>
      <w:r w:rsidR="00651CE8">
        <w:t>Příkazce</w:t>
      </w:r>
      <w:r w:rsidR="00A372E2">
        <w:t xml:space="preserve">. Tyto služby nebo činnosti nebude </w:t>
      </w:r>
      <w:r w:rsidR="00651CE8">
        <w:t>Příkazník</w:t>
      </w:r>
      <w:r w:rsidR="00952405">
        <w:t xml:space="preserve"> v žádném případě přeúčtovávat způsobem nákupu a následného prodeje. </w:t>
      </w:r>
      <w:r w:rsidR="008C59FB">
        <w:t xml:space="preserve"> </w:t>
      </w:r>
      <w:r w:rsidR="00F64871">
        <w:t xml:space="preserve">Tyto služby budou zajišťovány nebo zprostředkovány </w:t>
      </w:r>
      <w:r w:rsidR="00651CE8">
        <w:t>Příkazc</w:t>
      </w:r>
      <w:r w:rsidR="00F64871">
        <w:t xml:space="preserve">i v rámci ceny dle této </w:t>
      </w:r>
      <w:r w:rsidR="000944B9">
        <w:t>S</w:t>
      </w:r>
      <w:r w:rsidR="00F64871">
        <w:t xml:space="preserve">mlouvy a nebudou považovány za vícepráce. </w:t>
      </w:r>
      <w:r w:rsidR="00952405">
        <w:t xml:space="preserve"> </w:t>
      </w:r>
      <w:r w:rsidR="005E553B">
        <w:t xml:space="preserve">Za vícepráce nebudou považovány ani případné změny nebo úpravy provádění </w:t>
      </w:r>
      <w:r w:rsidR="00665669">
        <w:t xml:space="preserve">předmětného </w:t>
      </w:r>
      <w:r w:rsidR="005E553B">
        <w:t>díla z důvodu nepředvídatelných okolností</w:t>
      </w:r>
      <w:r w:rsidR="00665669">
        <w:t xml:space="preserve"> ani pohyby termínů podle </w:t>
      </w:r>
      <w:r w:rsidR="00665669" w:rsidRPr="00665669">
        <w:rPr>
          <w:highlight w:val="cyan"/>
        </w:rPr>
        <w:t>odst. 2.1.</w:t>
      </w:r>
      <w:r w:rsidR="009030F8">
        <w:rPr>
          <w:highlight w:val="cyan"/>
        </w:rPr>
        <w:t>4</w:t>
      </w:r>
      <w:r w:rsidR="005E553B" w:rsidRPr="00665669">
        <w:rPr>
          <w:highlight w:val="cyan"/>
        </w:rPr>
        <w:t>.</w:t>
      </w:r>
    </w:p>
    <w:p w:rsidR="008C4F8E" w:rsidRDefault="0028076D" w:rsidP="0028076D">
      <w:pPr>
        <w:pStyle w:val="Nadpis2"/>
      </w:pPr>
      <w:r>
        <w:br/>
      </w:r>
      <w:r w:rsidR="008C4F8E" w:rsidRPr="00AF0E43">
        <w:t>Platební podmínky</w:t>
      </w:r>
    </w:p>
    <w:p w:rsidR="00F92CE8" w:rsidRDefault="009030F8" w:rsidP="00850EE5">
      <w:pPr>
        <w:pStyle w:val="Nadpis3"/>
        <w:jc w:val="both"/>
      </w:pPr>
      <w:r>
        <w:t>Příkazce</w:t>
      </w:r>
      <w:r w:rsidRPr="000F54F0">
        <w:t xml:space="preserve"> neposkytuje </w:t>
      </w:r>
      <w:r>
        <w:t xml:space="preserve">Příkazníkovi </w:t>
      </w:r>
      <w:r w:rsidRPr="000F54F0">
        <w:t xml:space="preserve">zálohy na provádění </w:t>
      </w:r>
      <w:r>
        <w:t>výkonu TDI dle této Smlouvy</w:t>
      </w:r>
      <w:r w:rsidRPr="000F54F0">
        <w:t xml:space="preserve">. </w:t>
      </w:r>
      <w:r>
        <w:t>Příkazník</w:t>
      </w:r>
      <w:r w:rsidRPr="000F54F0">
        <w:t xml:space="preserve"> bude vystavovat a </w:t>
      </w:r>
      <w:r>
        <w:t>Příkazce</w:t>
      </w:r>
      <w:r w:rsidRPr="000F54F0">
        <w:t xml:space="preserve"> bude hradit faktury za </w:t>
      </w:r>
      <w:r>
        <w:t>činnosti výkonu TDI</w:t>
      </w:r>
      <w:r w:rsidRPr="000F54F0">
        <w:t xml:space="preserve"> provedené v uplynulém </w:t>
      </w:r>
      <w:r>
        <w:t xml:space="preserve">fakturačním </w:t>
      </w:r>
      <w:r w:rsidRPr="000F54F0">
        <w:t>období</w:t>
      </w:r>
      <w:r>
        <w:t xml:space="preserve">. Každou fakturu bude Příkazník Příkazci předávat v jednom originále. Touto Smlouvou jsou dohodnuta </w:t>
      </w:r>
      <w:r w:rsidRPr="00891041">
        <w:rPr>
          <w:b/>
          <w:u w:val="single"/>
        </w:rPr>
        <w:t>měsíční fakturační období</w:t>
      </w:r>
      <w:r>
        <w:rPr>
          <w:b/>
          <w:u w:val="single"/>
        </w:rPr>
        <w:t>.</w:t>
      </w:r>
      <w:r w:rsidR="00F92CE8">
        <w:t xml:space="preserve"> </w:t>
      </w:r>
    </w:p>
    <w:p w:rsidR="008C4F8E" w:rsidRDefault="008C4F8E" w:rsidP="008218AC">
      <w:pPr>
        <w:pStyle w:val="Nadpis3"/>
      </w:pPr>
      <w:r w:rsidRPr="00AF0E43">
        <w:t>Každá faktura</w:t>
      </w:r>
      <w:r w:rsidR="005E3DD2">
        <w:t xml:space="preserve"> Příkazníka </w:t>
      </w:r>
      <w:r w:rsidRPr="00AF0E43">
        <w:t>musí obsahovat minimálně tyto náležitosti:</w:t>
      </w:r>
    </w:p>
    <w:p w:rsidR="008C4F8E" w:rsidRPr="00AF0E43" w:rsidRDefault="00062B45" w:rsidP="00EC6AA3">
      <w:pPr>
        <w:pStyle w:val="Nadpis4"/>
      </w:pPr>
      <w:r>
        <w:t>Č</w:t>
      </w:r>
      <w:r w:rsidR="008C4F8E" w:rsidRPr="00AF0E43">
        <w:t xml:space="preserve">íslo </w:t>
      </w:r>
      <w:r w:rsidR="000944B9">
        <w:t>S</w:t>
      </w:r>
      <w:r w:rsidR="008C4F8E" w:rsidRPr="00AF0E43">
        <w:t>mlouvy</w:t>
      </w:r>
      <w:r w:rsidR="00B30526" w:rsidRPr="00535FD9">
        <w:t>;</w:t>
      </w:r>
    </w:p>
    <w:p w:rsidR="008C4F8E" w:rsidRPr="00AF0E43" w:rsidRDefault="00062B45" w:rsidP="00EC6AA3">
      <w:pPr>
        <w:pStyle w:val="Nadpis4"/>
      </w:pPr>
      <w:r>
        <w:t>Č</w:t>
      </w:r>
      <w:r w:rsidR="008C4F8E" w:rsidRPr="00AF0E43">
        <w:t>íslo faktury</w:t>
      </w:r>
      <w:r w:rsidR="00B30526" w:rsidRPr="00535FD9">
        <w:t>;</w:t>
      </w:r>
    </w:p>
    <w:p w:rsidR="008C4F8E" w:rsidRPr="00AF0E43" w:rsidRDefault="00062B45" w:rsidP="00EC6AA3">
      <w:pPr>
        <w:pStyle w:val="Nadpis4"/>
      </w:pPr>
      <w:r>
        <w:t>D</w:t>
      </w:r>
      <w:r w:rsidR="008C4F8E" w:rsidRPr="00AF0E43">
        <w:t>en vystavení a den splatnosti faktury, datum uskutečnění zdanitelného plnění</w:t>
      </w:r>
      <w:r w:rsidR="00B30526" w:rsidRPr="00535FD9">
        <w:t>;</w:t>
      </w:r>
    </w:p>
    <w:p w:rsidR="008C4F8E" w:rsidRPr="00AF0E43" w:rsidRDefault="00062B45" w:rsidP="00EC6AA3">
      <w:pPr>
        <w:pStyle w:val="Nadpis4"/>
      </w:pPr>
      <w:r>
        <w:t>N</w:t>
      </w:r>
      <w:r w:rsidR="008C4F8E" w:rsidRPr="00AF0E43">
        <w:t xml:space="preserve">ázev, sídlo, IČ, DIČ </w:t>
      </w:r>
      <w:r w:rsidR="00651CE8">
        <w:t>Příkazce</w:t>
      </w:r>
      <w:r w:rsidR="008C4F8E" w:rsidRPr="00AF0E43">
        <w:t xml:space="preserve"> a </w:t>
      </w:r>
      <w:r w:rsidR="00651CE8">
        <w:t>Příkazník</w:t>
      </w:r>
      <w:r w:rsidR="00E9372B">
        <w:t>a</w:t>
      </w:r>
      <w:r w:rsidR="00B30526" w:rsidRPr="00535FD9">
        <w:t>;</w:t>
      </w:r>
    </w:p>
    <w:p w:rsidR="008C4F8E" w:rsidRPr="00AF0E43" w:rsidRDefault="00062B45" w:rsidP="00EC6AA3">
      <w:pPr>
        <w:pStyle w:val="Nadpis4"/>
      </w:pPr>
      <w:r>
        <w:t>O</w:t>
      </w:r>
      <w:r w:rsidR="008C4F8E" w:rsidRPr="00AF0E43">
        <w:t xml:space="preserve">značení banky a číslo účtu </w:t>
      </w:r>
      <w:r w:rsidR="00651CE8">
        <w:t>Příkazník</w:t>
      </w:r>
      <w:r w:rsidR="00E9372B">
        <w:t>a</w:t>
      </w:r>
      <w:r w:rsidR="0076253C">
        <w:t xml:space="preserve"> dle této </w:t>
      </w:r>
      <w:r w:rsidR="000944B9">
        <w:t>S</w:t>
      </w:r>
      <w:r w:rsidR="0076253C">
        <w:t>mlouvy</w:t>
      </w:r>
      <w:r w:rsidR="00B30526" w:rsidRPr="00535FD9">
        <w:t>;</w:t>
      </w:r>
    </w:p>
    <w:p w:rsidR="008C4F8E" w:rsidRPr="00AF0E43" w:rsidRDefault="009030F8" w:rsidP="00EC6AA3">
      <w:pPr>
        <w:pStyle w:val="Nadpis4"/>
      </w:pPr>
      <w:r>
        <w:t>O</w:t>
      </w:r>
      <w:r w:rsidRPr="00AF0E43">
        <w:t>značení díla</w:t>
      </w:r>
      <w:r>
        <w:t xml:space="preserve"> („</w:t>
      </w:r>
      <w:r w:rsidRPr="0029246B">
        <w:t>Přístavba učeben technik a řemeslných praktik k budově 1. stupně ZŠ</w:t>
      </w:r>
      <w:r>
        <w:t xml:space="preserve"> –</w:t>
      </w:r>
      <w:r w:rsidRPr="0029246B">
        <w:t xml:space="preserve"> </w:t>
      </w:r>
      <w:r>
        <w:t>č.</w:t>
      </w:r>
      <w:r w:rsidRPr="0029246B">
        <w:t xml:space="preserve"> CZ.06.2.67/0.0/0.0/16_063/0003984</w:t>
      </w:r>
      <w:r>
        <w:t>“)</w:t>
      </w:r>
      <w:r w:rsidR="00B30526" w:rsidRPr="00535FD9">
        <w:t>;</w:t>
      </w:r>
    </w:p>
    <w:p w:rsidR="008C4F8E" w:rsidRPr="00AF0E43" w:rsidRDefault="00062B45" w:rsidP="00EC6AA3">
      <w:pPr>
        <w:pStyle w:val="Nadpis4"/>
      </w:pPr>
      <w:r>
        <w:t>I</w:t>
      </w:r>
      <w:r w:rsidR="008C4F8E" w:rsidRPr="00AF0E43">
        <w:t xml:space="preserve">dentifikaci </w:t>
      </w:r>
      <w:r w:rsidR="00651CE8">
        <w:t>Příkazník</w:t>
      </w:r>
      <w:r w:rsidR="00E9372B">
        <w:t>a</w:t>
      </w:r>
      <w:r w:rsidR="008C4F8E" w:rsidRPr="00AF0E43">
        <w:t xml:space="preserve"> podle </w:t>
      </w:r>
      <w:r w:rsidR="000079FD">
        <w:t>obchodního rejstříku</w:t>
      </w:r>
      <w:r w:rsidR="00E9372B">
        <w:t xml:space="preserve"> (pokud je v něm zapsán)</w:t>
      </w:r>
      <w:r w:rsidR="00B30526" w:rsidRPr="00535FD9">
        <w:t>;</w:t>
      </w:r>
    </w:p>
    <w:p w:rsidR="008C4F8E" w:rsidRPr="00AF0E43" w:rsidRDefault="00062B45" w:rsidP="00EC6AA3">
      <w:pPr>
        <w:pStyle w:val="Nadpis4"/>
      </w:pPr>
      <w:r>
        <w:t>C</w:t>
      </w:r>
      <w:r w:rsidR="008C4F8E" w:rsidRPr="00AF0E43">
        <w:t>elkovou fakturovanou částku bez DPH, vyčíslení sazby a výše DPH a celkovou cenu vč. DPH</w:t>
      </w:r>
      <w:r w:rsidR="00B30526" w:rsidRPr="00535FD9">
        <w:t>;</w:t>
      </w:r>
    </w:p>
    <w:p w:rsidR="008C4F8E" w:rsidRDefault="00062B45" w:rsidP="00EC6AA3">
      <w:pPr>
        <w:pStyle w:val="Nadpis4"/>
      </w:pPr>
      <w:r>
        <w:t>R</w:t>
      </w:r>
      <w:r w:rsidR="008C4F8E" w:rsidRPr="00AF0E43">
        <w:t xml:space="preserve">azítko a podpis oprávněné osoby </w:t>
      </w:r>
      <w:r w:rsidR="00651CE8">
        <w:t>Příkazník</w:t>
      </w:r>
      <w:r w:rsidR="00E9372B">
        <w:t>a</w:t>
      </w:r>
      <w:r w:rsidR="00926C23" w:rsidRPr="00535FD9">
        <w:t>;</w:t>
      </w:r>
    </w:p>
    <w:p w:rsidR="008C4F8E" w:rsidRPr="00AF0E43" w:rsidRDefault="008C4F8E" w:rsidP="00850EE5">
      <w:pPr>
        <w:pStyle w:val="Nadpis3"/>
        <w:jc w:val="both"/>
      </w:pPr>
      <w:r w:rsidRPr="00AF0E43">
        <w:lastRenderedPageBreak/>
        <w:t>Bude-li faktura obsahovat nesprávné nebo neúplné údaje a náležitosti uvedené v</w:t>
      </w:r>
      <w:r w:rsidR="000079FD">
        <w:t> </w:t>
      </w:r>
      <w:r w:rsidRPr="000079FD">
        <w:rPr>
          <w:highlight w:val="cyan"/>
        </w:rPr>
        <w:t>odst</w:t>
      </w:r>
      <w:r w:rsidR="000079FD" w:rsidRPr="000079FD">
        <w:rPr>
          <w:highlight w:val="cyan"/>
        </w:rPr>
        <w:t>.</w:t>
      </w:r>
      <w:r w:rsidR="00B37D3E" w:rsidRPr="000079FD">
        <w:rPr>
          <w:highlight w:val="cyan"/>
        </w:rPr>
        <w:t xml:space="preserve"> 5.1.</w:t>
      </w:r>
      <w:r w:rsidR="00190684" w:rsidRPr="000079FD">
        <w:rPr>
          <w:highlight w:val="cyan"/>
        </w:rPr>
        <w:t xml:space="preserve"> a</w:t>
      </w:r>
      <w:r w:rsidR="00972852" w:rsidRPr="000079FD">
        <w:rPr>
          <w:highlight w:val="cyan"/>
        </w:rPr>
        <w:t xml:space="preserve"> 5.2.</w:t>
      </w:r>
      <w:r w:rsidR="00972852">
        <w:t xml:space="preserve"> této S</w:t>
      </w:r>
      <w:r w:rsidRPr="00AF0E43">
        <w:t xml:space="preserve">mlouvy, je </w:t>
      </w:r>
      <w:r w:rsidR="00651CE8">
        <w:t>Příkazce</w:t>
      </w:r>
      <w:r w:rsidRPr="00AF0E43">
        <w:t xml:space="preserve"> oprávněn ji </w:t>
      </w:r>
      <w:r w:rsidR="007C3A42">
        <w:t>d</w:t>
      </w:r>
      <w:r w:rsidR="000529B3">
        <w:t xml:space="preserve">o </w:t>
      </w:r>
      <w:r w:rsidR="00E663B8">
        <w:t>5</w:t>
      </w:r>
      <w:r w:rsidR="007C3A42">
        <w:t xml:space="preserve"> dnů</w:t>
      </w:r>
      <w:r w:rsidRPr="00AF0E43">
        <w:t xml:space="preserve"> </w:t>
      </w:r>
      <w:r w:rsidR="00651CE8">
        <w:t>Příkazník</w:t>
      </w:r>
      <w:r w:rsidR="00E9372B">
        <w:t>ovi</w:t>
      </w:r>
      <w:r w:rsidR="00821BE9">
        <w:t xml:space="preserve"> </w:t>
      </w:r>
      <w:r w:rsidRPr="00AF0E43">
        <w:t xml:space="preserve">vrátit. Po opravě faktury předloží </w:t>
      </w:r>
      <w:r w:rsidR="00651CE8">
        <w:t>Příkazník</w:t>
      </w:r>
      <w:r w:rsidRPr="00AF0E43">
        <w:t xml:space="preserve"> </w:t>
      </w:r>
      <w:r w:rsidR="00651CE8">
        <w:t>Příkazc</w:t>
      </w:r>
      <w:r w:rsidR="00E9372B">
        <w:t>i</w:t>
      </w:r>
      <w:r w:rsidR="00821BE9">
        <w:t xml:space="preserve"> </w:t>
      </w:r>
      <w:r w:rsidRPr="00AF0E43">
        <w:t xml:space="preserve">novou fakturu se </w:t>
      </w:r>
      <w:r w:rsidR="00926C23">
        <w:t>splatností uvedenou v</w:t>
      </w:r>
      <w:r w:rsidR="000079FD">
        <w:t> </w:t>
      </w:r>
      <w:r w:rsidR="00926C23" w:rsidRPr="000079FD">
        <w:rPr>
          <w:highlight w:val="cyan"/>
        </w:rPr>
        <w:t>odst</w:t>
      </w:r>
      <w:r w:rsidR="000079FD" w:rsidRPr="000079FD">
        <w:rPr>
          <w:highlight w:val="cyan"/>
        </w:rPr>
        <w:t>.</w:t>
      </w:r>
      <w:r w:rsidR="00B37D3E" w:rsidRPr="000079FD">
        <w:rPr>
          <w:highlight w:val="cyan"/>
        </w:rPr>
        <w:t xml:space="preserve"> 5.</w:t>
      </w:r>
      <w:r w:rsidR="00190684" w:rsidRPr="000079FD">
        <w:rPr>
          <w:highlight w:val="cyan"/>
        </w:rPr>
        <w:t>4</w:t>
      </w:r>
      <w:r w:rsidRPr="000079FD">
        <w:rPr>
          <w:highlight w:val="cyan"/>
        </w:rPr>
        <w:t>.</w:t>
      </w:r>
      <w:r w:rsidR="00190684">
        <w:t xml:space="preserve"> </w:t>
      </w:r>
      <w:r w:rsidR="00972852">
        <w:t>této S</w:t>
      </w:r>
      <w:r w:rsidRPr="00AF0E43">
        <w:t xml:space="preserve">mlouvy. Rovněž tak zjistí-li </w:t>
      </w:r>
      <w:r w:rsidR="00651CE8">
        <w:t>Příkazce</w:t>
      </w:r>
      <w:r w:rsidRPr="00AF0E43">
        <w:t xml:space="preserve"> před úhradou faktury u provedených </w:t>
      </w:r>
      <w:r w:rsidR="00821BE9">
        <w:t>činností</w:t>
      </w:r>
      <w:r w:rsidRPr="00AF0E43">
        <w:t xml:space="preserve"> vady, je oprávněn </w:t>
      </w:r>
      <w:r w:rsidR="00651CE8">
        <w:t>Příkazník</w:t>
      </w:r>
      <w:r w:rsidR="00E9372B">
        <w:t>ov</w:t>
      </w:r>
      <w:r w:rsidR="00821BE9">
        <w:t>i</w:t>
      </w:r>
      <w:r w:rsidRPr="00AF0E43">
        <w:t xml:space="preserve"> fakturu vrátit. Po odstranění vady nebo po jiném zániku odpovědnosti </w:t>
      </w:r>
      <w:r w:rsidR="00651CE8">
        <w:t>Příkazník</w:t>
      </w:r>
      <w:r w:rsidR="00E9372B">
        <w:t>a</w:t>
      </w:r>
      <w:r w:rsidRPr="00AF0E43">
        <w:t xml:space="preserve"> za vadu předloží </w:t>
      </w:r>
      <w:r w:rsidR="00651CE8">
        <w:t>Příkazník</w:t>
      </w:r>
      <w:r w:rsidR="00821BE9" w:rsidRPr="00AF0E43">
        <w:t xml:space="preserve"> </w:t>
      </w:r>
      <w:r w:rsidR="00651CE8">
        <w:t>Příkazc</w:t>
      </w:r>
      <w:r w:rsidR="00E9372B">
        <w:t>i</w:t>
      </w:r>
      <w:r w:rsidRPr="00AF0E43">
        <w:t xml:space="preserve"> novou fakturu</w:t>
      </w:r>
      <w:r w:rsidR="00926C23">
        <w:t xml:space="preserve"> se splatností uvedenou v</w:t>
      </w:r>
      <w:r w:rsidR="006C104F">
        <w:t> </w:t>
      </w:r>
      <w:r w:rsidR="00926C23" w:rsidRPr="006C104F">
        <w:rPr>
          <w:highlight w:val="cyan"/>
        </w:rPr>
        <w:t>odst</w:t>
      </w:r>
      <w:r w:rsidR="006C104F" w:rsidRPr="006C104F">
        <w:rPr>
          <w:highlight w:val="cyan"/>
        </w:rPr>
        <w:t>.</w:t>
      </w:r>
      <w:r w:rsidRPr="006C104F">
        <w:rPr>
          <w:highlight w:val="cyan"/>
        </w:rPr>
        <w:t xml:space="preserve"> 5.</w:t>
      </w:r>
      <w:r w:rsidR="00190684" w:rsidRPr="006C104F">
        <w:rPr>
          <w:highlight w:val="cyan"/>
        </w:rPr>
        <w:t>4</w:t>
      </w:r>
      <w:r w:rsidR="00972852" w:rsidRPr="006C104F">
        <w:rPr>
          <w:highlight w:val="cyan"/>
        </w:rPr>
        <w:t>.</w:t>
      </w:r>
      <w:r w:rsidR="00972852">
        <w:t xml:space="preserve"> této S</w:t>
      </w:r>
      <w:r w:rsidRPr="00AF0E43">
        <w:t>mlouvy.</w:t>
      </w:r>
    </w:p>
    <w:p w:rsidR="001A3B23" w:rsidRDefault="008C4F8E" w:rsidP="00850EE5">
      <w:pPr>
        <w:pStyle w:val="Nadpis3"/>
        <w:jc w:val="both"/>
        <w:rPr>
          <w:b/>
        </w:rPr>
      </w:pPr>
      <w:r w:rsidRPr="00535FD9">
        <w:t>Splatnost faktur, které budou současně daňovým dok</w:t>
      </w:r>
      <w:r w:rsidR="00367568" w:rsidRPr="00535FD9">
        <w:t xml:space="preserve">ladem, </w:t>
      </w:r>
      <w:r w:rsidR="00367568" w:rsidRPr="00BA6555">
        <w:t xml:space="preserve">činí </w:t>
      </w:r>
      <w:r w:rsidR="000529B3">
        <w:t>30</w:t>
      </w:r>
      <w:r w:rsidR="0023484B">
        <w:t xml:space="preserve"> </w:t>
      </w:r>
      <w:r w:rsidRPr="00BA6555">
        <w:t>dnů</w:t>
      </w:r>
      <w:r w:rsidRPr="00535FD9">
        <w:t xml:space="preserve"> ode dne jejich </w:t>
      </w:r>
      <w:r w:rsidR="00F6515E">
        <w:t>vystavení</w:t>
      </w:r>
      <w:r w:rsidRPr="00AF0E43">
        <w:t>.</w:t>
      </w:r>
      <w:r w:rsidR="00F6515E">
        <w:t xml:space="preserve"> </w:t>
      </w:r>
      <w:r w:rsidR="00D04BC1">
        <w:t xml:space="preserve">Zdanitelným plněním bude poslední den fakturačního období. </w:t>
      </w:r>
      <w:r w:rsidR="00651CE8">
        <w:t>Příkazník</w:t>
      </w:r>
      <w:r w:rsidR="00F6515E">
        <w:t xml:space="preserve"> je povinen doručit </w:t>
      </w:r>
      <w:r w:rsidR="00651CE8">
        <w:t>Příkazc</w:t>
      </w:r>
      <w:r w:rsidR="00E9372B">
        <w:t>i</w:t>
      </w:r>
      <w:r w:rsidR="00F6515E">
        <w:t xml:space="preserve"> fakturu </w:t>
      </w:r>
      <w:r w:rsidR="001A3B23">
        <w:t xml:space="preserve">prokazatelně </w:t>
      </w:r>
      <w:r w:rsidR="00B546EB">
        <w:t xml:space="preserve">tak, aby doba od předání faktury do doby její splatnosti </w:t>
      </w:r>
      <w:r w:rsidR="006C104F">
        <w:t xml:space="preserve">uvedené na faktuře </w:t>
      </w:r>
      <w:r w:rsidR="00B546EB">
        <w:t>nebyla kratší 15 ti dnů.</w:t>
      </w:r>
      <w:r w:rsidR="00F6515E">
        <w:t xml:space="preserve"> </w:t>
      </w:r>
      <w:r w:rsidR="00F8326C">
        <w:t xml:space="preserve">V případě vrácení faktury Příkazcem Příkazníkovi dle </w:t>
      </w:r>
      <w:r w:rsidR="006C104F" w:rsidRPr="006C104F">
        <w:rPr>
          <w:highlight w:val="cyan"/>
        </w:rPr>
        <w:t>odst</w:t>
      </w:r>
      <w:r w:rsidR="00F8326C" w:rsidRPr="006C104F">
        <w:rPr>
          <w:highlight w:val="cyan"/>
        </w:rPr>
        <w:t>. 5.3. a 5.5.</w:t>
      </w:r>
      <w:r w:rsidR="00F8326C">
        <w:t xml:space="preserve"> této </w:t>
      </w:r>
      <w:r w:rsidR="006C104F">
        <w:t>S</w:t>
      </w:r>
      <w:r w:rsidR="00F8326C">
        <w:t>mlouvy bude v</w:t>
      </w:r>
      <w:r w:rsidR="006C104F">
        <w:t xml:space="preserve"> opravené</w:t>
      </w:r>
      <w:r w:rsidR="00F8326C">
        <w:t xml:space="preserve"> faktuře </w:t>
      </w:r>
      <w:r w:rsidR="001F0B4A">
        <w:t xml:space="preserve">prodloužen termín splatnosti tak, aby počet dnů od dne </w:t>
      </w:r>
      <w:r w:rsidR="006C104F">
        <w:t xml:space="preserve">nového </w:t>
      </w:r>
      <w:r w:rsidR="001F0B4A">
        <w:t xml:space="preserve">doručení opravené faktury </w:t>
      </w:r>
      <w:r w:rsidR="006C104F">
        <w:t xml:space="preserve">s prodlouženou splatností Příkazci do dne nové (prodloužené) splatnosti uvedené na </w:t>
      </w:r>
      <w:r w:rsidR="003953BE">
        <w:t xml:space="preserve">opravené </w:t>
      </w:r>
      <w:r w:rsidR="006C104F">
        <w:t xml:space="preserve">faktuře </w:t>
      </w:r>
      <w:r w:rsidR="001F0B4A">
        <w:t xml:space="preserve">nebyl kratší než 15 dnů. </w:t>
      </w:r>
    </w:p>
    <w:p w:rsidR="008C4F8E" w:rsidRPr="00AF0E43" w:rsidRDefault="001A3B23" w:rsidP="00850EE5">
      <w:pPr>
        <w:pStyle w:val="Nadpis3"/>
        <w:jc w:val="both"/>
        <w:rPr>
          <w:b/>
        </w:rPr>
      </w:pPr>
      <w:r>
        <w:t>V případě</w:t>
      </w:r>
      <w:r w:rsidR="00926C23">
        <w:t xml:space="preserve"> prodlení dodání faktury podle </w:t>
      </w:r>
      <w:r w:rsidR="00926C23" w:rsidRPr="00614F8F">
        <w:rPr>
          <w:highlight w:val="cyan"/>
        </w:rPr>
        <w:t>odst</w:t>
      </w:r>
      <w:r w:rsidRPr="00614F8F">
        <w:rPr>
          <w:highlight w:val="cyan"/>
        </w:rPr>
        <w:t xml:space="preserve"> 5.</w:t>
      </w:r>
      <w:r w:rsidR="00190684" w:rsidRPr="00614F8F">
        <w:rPr>
          <w:highlight w:val="cyan"/>
        </w:rPr>
        <w:t>4</w:t>
      </w:r>
      <w:r w:rsidRPr="00614F8F">
        <w:rPr>
          <w:highlight w:val="cyan"/>
        </w:rPr>
        <w:t>.</w:t>
      </w:r>
      <w:r w:rsidR="00614F8F">
        <w:t xml:space="preserve"> této Smlouvy</w:t>
      </w:r>
      <w:r>
        <w:t xml:space="preserve"> je </w:t>
      </w:r>
      <w:r w:rsidR="00651CE8">
        <w:t>Příkazce</w:t>
      </w:r>
      <w:r>
        <w:t xml:space="preserve"> oprávněn fakturu </w:t>
      </w:r>
      <w:r w:rsidR="00651CE8">
        <w:t>Příkazník</w:t>
      </w:r>
      <w:r w:rsidR="00E9372B">
        <w:t>ov</w:t>
      </w:r>
      <w:r w:rsidR="00D04BC1">
        <w:t>i</w:t>
      </w:r>
      <w:r>
        <w:t xml:space="preserve"> vrátit. </w:t>
      </w:r>
      <w:r w:rsidR="00651CE8">
        <w:t>Příkazník</w:t>
      </w:r>
      <w:r>
        <w:t xml:space="preserve"> je v tom případě povinen vrácení faktury akceptovat a vystavit </w:t>
      </w:r>
      <w:r w:rsidR="00651CE8">
        <w:t>Příkazník</w:t>
      </w:r>
      <w:r w:rsidR="00E9372B">
        <w:t>ov</w:t>
      </w:r>
      <w:r w:rsidR="00D04BC1">
        <w:t>i</w:t>
      </w:r>
      <w:r>
        <w:t xml:space="preserve"> novou </w:t>
      </w:r>
      <w:r w:rsidR="00614F8F">
        <w:t xml:space="preserve">(opravenou) </w:t>
      </w:r>
      <w:r>
        <w:t>fakturu s</w:t>
      </w:r>
      <w:r w:rsidR="006A21EF">
        <w:t xml:space="preserve"> prodlouženou </w:t>
      </w:r>
      <w:r>
        <w:t xml:space="preserve">splatností </w:t>
      </w:r>
      <w:r w:rsidR="006A21EF">
        <w:t xml:space="preserve">způsobem uvedeným </w:t>
      </w:r>
      <w:r>
        <w:t>v</w:t>
      </w:r>
      <w:r w:rsidR="00614F8F">
        <w:t> </w:t>
      </w:r>
      <w:r w:rsidR="001010BA" w:rsidRPr="00996FA4">
        <w:rPr>
          <w:highlight w:val="cyan"/>
        </w:rPr>
        <w:t>odst</w:t>
      </w:r>
      <w:r w:rsidR="00614F8F" w:rsidRPr="00996FA4">
        <w:rPr>
          <w:highlight w:val="cyan"/>
        </w:rPr>
        <w:t>.</w:t>
      </w:r>
      <w:r w:rsidRPr="00996FA4">
        <w:rPr>
          <w:highlight w:val="cyan"/>
        </w:rPr>
        <w:t xml:space="preserve"> 5.</w:t>
      </w:r>
      <w:r w:rsidR="00190684" w:rsidRPr="00996FA4">
        <w:rPr>
          <w:highlight w:val="cyan"/>
        </w:rPr>
        <w:t>4</w:t>
      </w:r>
      <w:r w:rsidRPr="00996FA4">
        <w:rPr>
          <w:highlight w:val="cyan"/>
        </w:rPr>
        <w:t>.</w:t>
      </w:r>
      <w:r>
        <w:t xml:space="preserve"> této </w:t>
      </w:r>
      <w:r w:rsidR="000944B9">
        <w:t>S</w:t>
      </w:r>
      <w:r>
        <w:t xml:space="preserve">mlouvy a doručit ji </w:t>
      </w:r>
      <w:r w:rsidR="00651CE8">
        <w:t>Příkazc</w:t>
      </w:r>
      <w:r w:rsidR="00E9372B">
        <w:t>i</w:t>
      </w:r>
      <w:r>
        <w:t xml:space="preserve"> prokazatelně </w:t>
      </w:r>
      <w:r w:rsidR="006A21EF">
        <w:t xml:space="preserve">tak, aby doba od předání </w:t>
      </w:r>
      <w:r w:rsidR="00614F8F">
        <w:t xml:space="preserve">opravené </w:t>
      </w:r>
      <w:r w:rsidR="006A21EF">
        <w:t>faktury do doby její splatnosti nebyla kratší 15 ti dnů</w:t>
      </w:r>
      <w:r>
        <w:t xml:space="preserve">. </w:t>
      </w:r>
    </w:p>
    <w:p w:rsidR="009E0C50" w:rsidRDefault="00365D60" w:rsidP="00365D60">
      <w:pPr>
        <w:pStyle w:val="Nadpis2"/>
      </w:pPr>
      <w:r>
        <w:br/>
      </w:r>
      <w:r w:rsidR="00AE1B77">
        <w:t>Způsob plnění</w:t>
      </w:r>
      <w:r w:rsidR="009E0C50" w:rsidRPr="00AF0E43">
        <w:t xml:space="preserve"> </w:t>
      </w:r>
    </w:p>
    <w:p w:rsidR="009E0C50" w:rsidRDefault="00D236C8" w:rsidP="00850EE5">
      <w:pPr>
        <w:pStyle w:val="Nadpis3"/>
        <w:jc w:val="both"/>
      </w:pPr>
      <w:r>
        <w:t>Při plnění předmětu této S</w:t>
      </w:r>
      <w:r w:rsidR="00AE1B77">
        <w:t xml:space="preserve">mlouvy se </w:t>
      </w:r>
      <w:r w:rsidR="00651CE8">
        <w:t>Příkazník</w:t>
      </w:r>
      <w:r w:rsidR="00AE1B77">
        <w:t xml:space="preserve"> zavazuje dodržovat obecně z</w:t>
      </w:r>
      <w:r>
        <w:t>ávazné předpisy, ujednání této S</w:t>
      </w:r>
      <w:r w:rsidR="00AE1B77">
        <w:t xml:space="preserve">mlouvy a bude se řídit výchozími podklady </w:t>
      </w:r>
      <w:r w:rsidR="00651CE8">
        <w:t>Příkazce</w:t>
      </w:r>
      <w:r w:rsidR="00AE1B77">
        <w:t>, pře</w:t>
      </w:r>
      <w:r>
        <w:t>danými mu ke dni uzavření této S</w:t>
      </w:r>
      <w:r w:rsidR="00AE1B77">
        <w:t>mlouvy</w:t>
      </w:r>
      <w:r w:rsidR="00996FA4">
        <w:t xml:space="preserve"> i v průběhu plnění této Smlouvy</w:t>
      </w:r>
      <w:r w:rsidR="00AE1B77">
        <w:t xml:space="preserve">, </w:t>
      </w:r>
      <w:r w:rsidR="00E9372B">
        <w:t xml:space="preserve">následně </w:t>
      </w:r>
      <w:r w:rsidR="00AE1B77">
        <w:t xml:space="preserve">jeho pokyny a vyjádřeními dotčených veřejnoprávních orgánů a organizací. </w:t>
      </w:r>
      <w:r w:rsidR="00A441F2" w:rsidRPr="006826D6">
        <w:t xml:space="preserve"> </w:t>
      </w:r>
    </w:p>
    <w:p w:rsidR="0060754C" w:rsidRPr="0060754C" w:rsidRDefault="00651CE8" w:rsidP="00850EE5">
      <w:pPr>
        <w:pStyle w:val="Nadpis3"/>
        <w:jc w:val="both"/>
      </w:pPr>
      <w:r>
        <w:t>Příkazník</w:t>
      </w:r>
      <w:r w:rsidR="00B00AC1">
        <w:t xml:space="preserve"> se zavazuje, že v průběhu jím zajišťovaného výkonu TDI</w:t>
      </w:r>
      <w:r w:rsidR="0008647C">
        <w:t xml:space="preserve"> dle této Smlouvy</w:t>
      </w:r>
      <w:r w:rsidR="00B00AC1">
        <w:t xml:space="preserve"> bude dbát na důslednou technickou přípravu</w:t>
      </w:r>
      <w:r w:rsidR="0008647C">
        <w:t xml:space="preserve"> pro zodpovědnou </w:t>
      </w:r>
      <w:r w:rsidR="00B00AC1">
        <w:t>kontrolu kvality</w:t>
      </w:r>
      <w:r w:rsidR="0008647C">
        <w:t xml:space="preserve"> provádění předmětného díla</w:t>
      </w:r>
      <w:r w:rsidR="00B00AC1">
        <w:t xml:space="preserve"> Zhotovitelem, kontrolu veškerých vynaložených nákladů </w:t>
      </w:r>
      <w:r w:rsidR="00F11DBC">
        <w:t xml:space="preserve">realizace </w:t>
      </w:r>
      <w:r w:rsidR="0008647C">
        <w:t xml:space="preserve">předmětného </w:t>
      </w:r>
      <w:r w:rsidR="00F11DBC">
        <w:t>díla</w:t>
      </w:r>
      <w:r w:rsidR="00B00AC1">
        <w:t xml:space="preserve"> s cílem dosáhnout optimálního cenového i kvalitativního výsledku ve prospěch </w:t>
      </w:r>
      <w:r>
        <w:t>Příkazce</w:t>
      </w:r>
      <w:r w:rsidR="00B00AC1">
        <w:t xml:space="preserve">. </w:t>
      </w:r>
    </w:p>
    <w:p w:rsidR="009E0C50" w:rsidRDefault="00E8242D" w:rsidP="00850EE5">
      <w:pPr>
        <w:pStyle w:val="Nadpis3"/>
        <w:jc w:val="both"/>
      </w:pPr>
      <w:r>
        <w:t xml:space="preserve">Jako základní podklady pro smluvní činnost </w:t>
      </w:r>
      <w:r w:rsidR="00EA3A20">
        <w:t xml:space="preserve">dle této Smlouvy </w:t>
      </w:r>
      <w:r>
        <w:t xml:space="preserve">se </w:t>
      </w:r>
      <w:r w:rsidR="00651CE8">
        <w:t>Příkazce</w:t>
      </w:r>
      <w:r>
        <w:t xml:space="preserve"> </w:t>
      </w:r>
      <w:r w:rsidR="00326F54">
        <w:t xml:space="preserve">při podpisu této Smlouvy </w:t>
      </w:r>
      <w:r>
        <w:t xml:space="preserve">zavazuje předat </w:t>
      </w:r>
      <w:r w:rsidR="00651CE8">
        <w:t>Příkazník</w:t>
      </w:r>
      <w:r w:rsidR="00E76BDB">
        <w:t>ov</w:t>
      </w:r>
      <w:r>
        <w:t xml:space="preserve">i veškeré rozhodující vstupní písemnosti a dohody s ostatními účastníky </w:t>
      </w:r>
      <w:r w:rsidR="00326F54">
        <w:t>realizovaného projektu</w:t>
      </w:r>
      <w:r>
        <w:t xml:space="preserve"> a to zejména: </w:t>
      </w:r>
    </w:p>
    <w:p w:rsidR="009E0C50" w:rsidRDefault="00BF699E" w:rsidP="00EC6AA3">
      <w:pPr>
        <w:pStyle w:val="Nadpis4"/>
      </w:pPr>
      <w:r>
        <w:t>Části z výběrového řízení na Zhotovitele mající přímý dopad na provádění díla</w:t>
      </w:r>
    </w:p>
    <w:p w:rsidR="00BF699E" w:rsidRDefault="00BF699E" w:rsidP="00BF699E">
      <w:pPr>
        <w:pStyle w:val="Nadpis4"/>
      </w:pPr>
      <w:r>
        <w:t>Smlouvu o dílo mezi Zhotovitelem a Objednatelem</w:t>
      </w:r>
    </w:p>
    <w:p w:rsidR="00E8242D" w:rsidRDefault="00BF699E" w:rsidP="00EC6AA3">
      <w:pPr>
        <w:pStyle w:val="Nadpis4"/>
      </w:pPr>
      <w:r>
        <w:t>PROJEKT</w:t>
      </w:r>
      <w:r w:rsidR="00326F54">
        <w:t xml:space="preserve">  </w:t>
      </w:r>
    </w:p>
    <w:p w:rsidR="00E8242D" w:rsidRDefault="00E8242D" w:rsidP="00EC6AA3">
      <w:pPr>
        <w:pStyle w:val="Nadpis4"/>
      </w:pPr>
      <w:r>
        <w:t>Právoplatné doklady o přípustnosti stavb</w:t>
      </w:r>
      <w:r w:rsidR="00E76BDB">
        <w:t>y</w:t>
      </w:r>
      <w:r w:rsidR="00326F54">
        <w:t xml:space="preserve"> </w:t>
      </w:r>
    </w:p>
    <w:p w:rsidR="00E8242D" w:rsidRDefault="00E8242D" w:rsidP="00850EE5">
      <w:pPr>
        <w:pStyle w:val="Nadpis4"/>
        <w:jc w:val="both"/>
      </w:pPr>
      <w:r>
        <w:t>Rozhodnutí o př</w:t>
      </w:r>
      <w:r w:rsidR="00056849">
        <w:t>i</w:t>
      </w:r>
      <w:r>
        <w:t xml:space="preserve">dělení dotace </w:t>
      </w:r>
      <w:r w:rsidR="00326F54">
        <w:t xml:space="preserve">– </w:t>
      </w:r>
      <w:r w:rsidR="007B18F0">
        <w:t>právní akt</w:t>
      </w:r>
    </w:p>
    <w:p w:rsidR="009E0C50" w:rsidRDefault="00E8242D" w:rsidP="00850EE5">
      <w:pPr>
        <w:pStyle w:val="Nadpis3"/>
        <w:jc w:val="both"/>
      </w:pPr>
      <w:r>
        <w:t>O průběhu smluvní činnosti</w:t>
      </w:r>
      <w:r w:rsidR="00EA3A20">
        <w:t xml:space="preserve"> dle této smlouvy </w:t>
      </w:r>
      <w:r>
        <w:t xml:space="preserve">a </w:t>
      </w:r>
      <w:r w:rsidR="00BB0DA8">
        <w:t xml:space="preserve">provádění </w:t>
      </w:r>
      <w:r w:rsidR="00EA3A20">
        <w:t xml:space="preserve">předmětného </w:t>
      </w:r>
      <w:r w:rsidR="00BB0DA8">
        <w:t>díla</w:t>
      </w:r>
      <w:r>
        <w:t xml:space="preserve"> bude </w:t>
      </w:r>
      <w:r w:rsidR="00EA3A20">
        <w:t xml:space="preserve">Příkazníkem v listinné podobě i elektronicky </w:t>
      </w:r>
      <w:r w:rsidR="0039092A">
        <w:t xml:space="preserve">(formát pdf a jpg v případě foto) </w:t>
      </w:r>
      <w:r w:rsidR="00EA3A20">
        <w:t xml:space="preserve">přehledně </w:t>
      </w:r>
      <w:r>
        <w:t xml:space="preserve">vedena příslušná </w:t>
      </w:r>
      <w:r>
        <w:lastRenderedPageBreak/>
        <w:t xml:space="preserve">dokumentace, zejména </w:t>
      </w:r>
      <w:r w:rsidR="0039092A">
        <w:t xml:space="preserve">(nikoliv však pouze) </w:t>
      </w:r>
      <w:r>
        <w:t xml:space="preserve">protokol o předání staveniště, stavební deníky, zápisy z kontrolních dnů, kontrolní listy TDI klíčových prvků a konstrukcí, protokoly o převzetí a předání </w:t>
      </w:r>
      <w:r w:rsidR="00EA3A20">
        <w:t>částí předmětného díla</w:t>
      </w:r>
      <w:r w:rsidR="0039092A">
        <w:t xml:space="preserve"> včetně příslušné související dokumentace (protokoly o shodě, certifikáty apod)</w:t>
      </w:r>
      <w:r>
        <w:t xml:space="preserve">, </w:t>
      </w:r>
      <w:r w:rsidR="00BB0DA8">
        <w:t xml:space="preserve">průběžná </w:t>
      </w:r>
      <w:r w:rsidR="00EA3A20">
        <w:t>fotodokumentace</w:t>
      </w:r>
      <w:r w:rsidR="0069343C">
        <w:t>, evidence všech změn předmětného díla oproti PROJEKTU, evidence denních výkazů práce Zhotovitele, evidence aktualizovaných seznamů subdodavatelů Zhotovitele</w:t>
      </w:r>
      <w:r w:rsidR="0039092A">
        <w:t xml:space="preserve">, dokladová část kolaudačního řízení </w:t>
      </w:r>
      <w:r>
        <w:t xml:space="preserve">atd. </w:t>
      </w:r>
    </w:p>
    <w:p w:rsidR="009E0C50" w:rsidRDefault="00F96B8A" w:rsidP="00F96B8A">
      <w:pPr>
        <w:pStyle w:val="Nadpis2"/>
      </w:pPr>
      <w:r>
        <w:br/>
      </w:r>
      <w:r w:rsidR="001A5E4B">
        <w:t xml:space="preserve">Povinnosti </w:t>
      </w:r>
      <w:r w:rsidR="00651CE8">
        <w:t>Příkazce</w:t>
      </w:r>
      <w:r w:rsidR="001A5E4B">
        <w:t xml:space="preserve"> </w:t>
      </w:r>
    </w:p>
    <w:p w:rsidR="009E0C50" w:rsidRDefault="00651CE8" w:rsidP="00850EE5">
      <w:pPr>
        <w:pStyle w:val="Nadpis3"/>
        <w:jc w:val="both"/>
      </w:pPr>
      <w:r>
        <w:t>Příkazce</w:t>
      </w:r>
      <w:r w:rsidR="002261B8">
        <w:t xml:space="preserve"> uděluje </w:t>
      </w:r>
      <w:r>
        <w:t>Příkazník</w:t>
      </w:r>
      <w:r w:rsidR="00BB0DA8">
        <w:t>ovi</w:t>
      </w:r>
      <w:r w:rsidR="002261B8">
        <w:t xml:space="preserve"> plnou moc ke v</w:t>
      </w:r>
      <w:r w:rsidR="00A12330">
        <w:t xml:space="preserve">šem právním úkonům, které bude </w:t>
      </w:r>
      <w:r>
        <w:t>Příkazník</w:t>
      </w:r>
      <w:r w:rsidR="002261B8">
        <w:t xml:space="preserve"> jeho jménem a na účet </w:t>
      </w:r>
      <w:r>
        <w:t>Příkazce</w:t>
      </w:r>
      <w:r w:rsidR="00A12330">
        <w:t xml:space="preserve"> vykonávat na základě této S</w:t>
      </w:r>
      <w:r w:rsidR="002261B8">
        <w:t xml:space="preserve">mlouvy. </w:t>
      </w:r>
    </w:p>
    <w:p w:rsidR="002261B8" w:rsidRDefault="00651CE8" w:rsidP="00850EE5">
      <w:pPr>
        <w:pStyle w:val="Nadpis3"/>
        <w:jc w:val="both"/>
      </w:pPr>
      <w:r>
        <w:t>Příkazce</w:t>
      </w:r>
      <w:r w:rsidR="002261B8">
        <w:t xml:space="preserve"> se zavazuje udělit </w:t>
      </w:r>
      <w:r>
        <w:t>Příkazník</w:t>
      </w:r>
      <w:r w:rsidR="00BB0DA8">
        <w:t>ovi</w:t>
      </w:r>
      <w:r w:rsidR="002261B8">
        <w:t xml:space="preserve"> zvláštní plnou moc k zastupování v případě, že jí je podle zvláštního právního předpisu třeba.</w:t>
      </w:r>
    </w:p>
    <w:p w:rsidR="002261B8" w:rsidRDefault="00651CE8" w:rsidP="00850EE5">
      <w:pPr>
        <w:pStyle w:val="Nadpis3"/>
        <w:jc w:val="both"/>
      </w:pPr>
      <w:r>
        <w:t>Příkazce</w:t>
      </w:r>
      <w:r w:rsidR="002261B8">
        <w:t xml:space="preserve"> se zavazuje</w:t>
      </w:r>
      <w:r w:rsidR="002206B1">
        <w:t xml:space="preserve"> v po dobu plnění této Smlouvy</w:t>
      </w:r>
      <w:r w:rsidR="002261B8">
        <w:t xml:space="preserve"> </w:t>
      </w:r>
      <w:r>
        <w:t>Příkazník</w:t>
      </w:r>
      <w:r w:rsidR="00BB0DA8">
        <w:t>ov</w:t>
      </w:r>
      <w:r w:rsidR="002261B8">
        <w:t>i předat všechny</w:t>
      </w:r>
      <w:r w:rsidR="002206B1">
        <w:t xml:space="preserve"> podstatné dokumenty a informace mající přímý dopad na provádění předmětného díla a plnění této Smlouvy. </w:t>
      </w:r>
      <w:r w:rsidR="002261B8">
        <w:t xml:space="preserve"> </w:t>
      </w:r>
    </w:p>
    <w:p w:rsidR="002261B8" w:rsidRDefault="00651CE8" w:rsidP="00850EE5">
      <w:pPr>
        <w:pStyle w:val="Nadpis3"/>
        <w:jc w:val="both"/>
      </w:pPr>
      <w:r>
        <w:t>Příkazce</w:t>
      </w:r>
      <w:r w:rsidR="002A3108">
        <w:t xml:space="preserve"> je povinen </w:t>
      </w:r>
      <w:r>
        <w:t>Příkazník</w:t>
      </w:r>
      <w:r w:rsidR="00BB0DA8">
        <w:t>a</w:t>
      </w:r>
      <w:r w:rsidR="002A3108">
        <w:t xml:space="preserve"> informovat o všech případných změnách ve Smlouvě o podpoře mající dopad na předmětn</w:t>
      </w:r>
      <w:r w:rsidR="00BB0DA8">
        <w:t>ou</w:t>
      </w:r>
      <w:r w:rsidR="002A3108">
        <w:t xml:space="preserve"> </w:t>
      </w:r>
      <w:r w:rsidR="00BB0DA8">
        <w:t>realizaci díla</w:t>
      </w:r>
      <w:r w:rsidR="002261B8">
        <w:t xml:space="preserve">. </w:t>
      </w:r>
    </w:p>
    <w:p w:rsidR="002A3108" w:rsidRDefault="00651CE8" w:rsidP="00850EE5">
      <w:pPr>
        <w:pStyle w:val="Nadpis3"/>
        <w:jc w:val="both"/>
      </w:pPr>
      <w:r>
        <w:t>Příkazce</w:t>
      </w:r>
      <w:r w:rsidR="002A3108">
        <w:t xml:space="preserve"> je povinen </w:t>
      </w:r>
      <w:r>
        <w:t>Příkazník</w:t>
      </w:r>
      <w:r w:rsidR="00BB0DA8">
        <w:t>a</w:t>
      </w:r>
      <w:r w:rsidR="002A3108">
        <w:t xml:space="preserve"> informovat o všech případných změnách v požadavcích na realizaci </w:t>
      </w:r>
      <w:r w:rsidR="00BB0DA8">
        <w:t>díla</w:t>
      </w:r>
      <w:r w:rsidR="002A3108">
        <w:t xml:space="preserve"> vyplývajících ze závazných dokumentů a pokynů </w:t>
      </w:r>
      <w:r w:rsidR="007B18F0">
        <w:t>IROP</w:t>
      </w:r>
      <w:r w:rsidR="002A3108">
        <w:t xml:space="preserve">. </w:t>
      </w:r>
    </w:p>
    <w:p w:rsidR="00635D8B" w:rsidRDefault="00651CE8" w:rsidP="008218AC">
      <w:pPr>
        <w:pStyle w:val="Nadpis3"/>
      </w:pPr>
      <w:r>
        <w:t>Příkazce</w:t>
      </w:r>
      <w:r w:rsidR="00635D8B">
        <w:t xml:space="preserve"> má právo provádět supervizi činnost</w:t>
      </w:r>
      <w:r w:rsidR="002206B1">
        <w:t>í</w:t>
      </w:r>
      <w:r w:rsidR="00635D8B">
        <w:t xml:space="preserve"> </w:t>
      </w:r>
      <w:r w:rsidR="002206B1">
        <w:t xml:space="preserve">Příkazníka při výkonu </w:t>
      </w:r>
      <w:r w:rsidR="00635D8B">
        <w:t>TDI</w:t>
      </w:r>
      <w:r w:rsidR="002206B1">
        <w:t xml:space="preserve"> dle této Smlouvy</w:t>
      </w:r>
      <w:r w:rsidR="005A3D66">
        <w:t xml:space="preserve"> prostřednictvím třetích osob</w:t>
      </w:r>
      <w:r w:rsidR="00635D8B">
        <w:t xml:space="preserve">. </w:t>
      </w:r>
    </w:p>
    <w:p w:rsidR="002A3108" w:rsidRDefault="002A3108" w:rsidP="002A3108">
      <w:pPr>
        <w:pStyle w:val="Nadpis2"/>
      </w:pPr>
      <w:r>
        <w:br/>
        <w:t xml:space="preserve">Povinnosti </w:t>
      </w:r>
      <w:r w:rsidR="00651CE8">
        <w:t>Příkazník</w:t>
      </w:r>
      <w:r w:rsidR="005E3DD2">
        <w:t>a</w:t>
      </w:r>
      <w:r>
        <w:t xml:space="preserve"> </w:t>
      </w:r>
    </w:p>
    <w:p w:rsidR="009E1DA2" w:rsidRDefault="00651CE8" w:rsidP="00850EE5">
      <w:pPr>
        <w:pStyle w:val="Nadpis3"/>
        <w:jc w:val="both"/>
      </w:pPr>
      <w:r>
        <w:t>Příkazník</w:t>
      </w:r>
      <w:r w:rsidR="009E1DA2">
        <w:t xml:space="preserve"> se zavazuje postupovat při zařizování záležitostí týkajících </w:t>
      </w:r>
      <w:r w:rsidR="007C3FA1">
        <w:t>výkonu TDI dle této Smlouvy na realizaci</w:t>
      </w:r>
      <w:r w:rsidR="009E1DA2">
        <w:t xml:space="preserve"> předmětn</w:t>
      </w:r>
      <w:r w:rsidR="002625F9">
        <w:t>ého díla</w:t>
      </w:r>
      <w:r w:rsidR="009E1DA2">
        <w:t xml:space="preserve"> s náležitou odbornou péčí, v zájmu potřeb a ve prospěch </w:t>
      </w:r>
      <w:r>
        <w:t>Příkazce</w:t>
      </w:r>
      <w:r w:rsidR="009E1DA2">
        <w:t xml:space="preserve"> a řídit se jeho pokyny. Od </w:t>
      </w:r>
      <w:r>
        <w:t>Příkazce</w:t>
      </w:r>
      <w:r w:rsidR="009E1DA2">
        <w:t xml:space="preserve"> se může </w:t>
      </w:r>
      <w:r>
        <w:t>Příkazník</w:t>
      </w:r>
      <w:r w:rsidR="009E1DA2">
        <w:t xml:space="preserve"> odchýlit, jen je-li to naléhavě nezbytné v zájmu </w:t>
      </w:r>
      <w:r>
        <w:t>Příkazce</w:t>
      </w:r>
      <w:r w:rsidR="009E1DA2">
        <w:t xml:space="preserve"> a </w:t>
      </w:r>
      <w:r>
        <w:t>Příkazník</w:t>
      </w:r>
      <w:r w:rsidR="009E1DA2">
        <w:t xml:space="preserve"> nemůže včas obdržet jeho </w:t>
      </w:r>
      <w:r w:rsidR="00694BD0">
        <w:t xml:space="preserve">písemný </w:t>
      </w:r>
      <w:r w:rsidR="009E1DA2">
        <w:t xml:space="preserve">souhlas. Ani v těchto případech se však </w:t>
      </w:r>
      <w:r>
        <w:t>Příkazník</w:t>
      </w:r>
      <w:r w:rsidR="009E1DA2">
        <w:t xml:space="preserve"> nesmí od pokynů odc</w:t>
      </w:r>
      <w:r w:rsidR="00C02A0A">
        <w:t xml:space="preserve">hýlit, jestliže je to zakázáno </w:t>
      </w:r>
      <w:r w:rsidR="007C3FA1">
        <w:t xml:space="preserve">toto </w:t>
      </w:r>
      <w:r w:rsidR="00C02A0A">
        <w:t xml:space="preserve">Smlouvou nebo </w:t>
      </w:r>
      <w:r>
        <w:t>Příkazce</w:t>
      </w:r>
      <w:r w:rsidR="009E1DA2">
        <w:t xml:space="preserve">m. </w:t>
      </w:r>
      <w:r>
        <w:t>Příkazník</w:t>
      </w:r>
      <w:r w:rsidR="009E1DA2">
        <w:t xml:space="preserve"> nesmí nikdy a v žádném případě učinit samostatné rozhodnutí, které by bylo v</w:t>
      </w:r>
      <w:r w:rsidR="002625F9">
        <w:t> </w:t>
      </w:r>
      <w:r w:rsidR="009E1DA2">
        <w:t>rozporu</w:t>
      </w:r>
      <w:r w:rsidR="002625F9">
        <w:t xml:space="preserve"> s SoD,</w:t>
      </w:r>
      <w:r w:rsidR="009E1DA2">
        <w:t xml:space="preserve"> se Smlouvou o poskytnutí podpory nebo R</w:t>
      </w:r>
      <w:r w:rsidR="002625F9">
        <w:t>oPD</w:t>
      </w:r>
      <w:r w:rsidR="009E1DA2">
        <w:t>, nebo v rozporu s platným stavebním povolením</w:t>
      </w:r>
      <w:r w:rsidR="00DA249A">
        <w:t xml:space="preserve"> (souhlasem)</w:t>
      </w:r>
      <w:r w:rsidR="009E1DA2">
        <w:t xml:space="preserve"> a dalšími, pro </w:t>
      </w:r>
      <w:r w:rsidR="002625F9">
        <w:t>Příkazce</w:t>
      </w:r>
      <w:r w:rsidR="009E1DA2">
        <w:t xml:space="preserve"> závaznými dokumenty. </w:t>
      </w:r>
    </w:p>
    <w:p w:rsidR="00326F54" w:rsidRDefault="00326F54" w:rsidP="00850EE5">
      <w:pPr>
        <w:pStyle w:val="Nadpis3"/>
        <w:jc w:val="both"/>
      </w:pPr>
      <w:r>
        <w:t xml:space="preserve">Příkazník nebude jednat s pracovníky </w:t>
      </w:r>
      <w:r w:rsidR="007B18F0">
        <w:t xml:space="preserve">poskytovatele dotace </w:t>
      </w:r>
      <w:r>
        <w:t>bez přítomnosti Příkazce n</w:t>
      </w:r>
      <w:r w:rsidR="005015C4">
        <w:t>ebo jeho k tomu účelu pověřené osoby</w:t>
      </w:r>
      <w:r>
        <w:t xml:space="preserve">. </w:t>
      </w:r>
    </w:p>
    <w:p w:rsidR="006D1808" w:rsidRDefault="00651CE8" w:rsidP="00850EE5">
      <w:pPr>
        <w:pStyle w:val="Nadpis3"/>
        <w:jc w:val="both"/>
      </w:pPr>
      <w:r>
        <w:lastRenderedPageBreak/>
        <w:t>Příkazník</w:t>
      </w:r>
      <w:r w:rsidR="006D1808">
        <w:t xml:space="preserve"> je povinen předat </w:t>
      </w:r>
      <w:r>
        <w:t>Příkazc</w:t>
      </w:r>
      <w:r w:rsidR="006D1808">
        <w:t xml:space="preserve">i bez zbytečného odkladu všechny doklady a písemnosti, které za něho a pro něj při svém jednání získal a průběžně jej o postupu </w:t>
      </w:r>
      <w:r w:rsidR="007C3FA1">
        <w:t>své činnosti</w:t>
      </w:r>
      <w:r w:rsidR="006D1808">
        <w:t xml:space="preserve"> informovat. </w:t>
      </w:r>
    </w:p>
    <w:p w:rsidR="006D1808" w:rsidRDefault="00651CE8" w:rsidP="00850EE5">
      <w:pPr>
        <w:pStyle w:val="Nadpis3"/>
        <w:jc w:val="both"/>
      </w:pPr>
      <w:r>
        <w:t>Příkazník</w:t>
      </w:r>
      <w:r w:rsidR="006D1808">
        <w:t xml:space="preserve"> </w:t>
      </w:r>
      <w:r w:rsidR="00420C9D">
        <w:t xml:space="preserve">odpovídá za to, že záležitosti </w:t>
      </w:r>
      <w:r>
        <w:t>Příkazce</w:t>
      </w:r>
      <w:r w:rsidR="00420C9D">
        <w:t xml:space="preserve"> dojed</w:t>
      </w:r>
      <w:r w:rsidR="00C02A0A">
        <w:t>nané touto S</w:t>
      </w:r>
      <w:r w:rsidR="00420C9D">
        <w:t>mlo</w:t>
      </w:r>
      <w:r w:rsidR="00C02A0A">
        <w:t>uvou jsou zabezpečeny dle této S</w:t>
      </w:r>
      <w:r w:rsidR="00420C9D">
        <w:t xml:space="preserve">mlouvy. </w:t>
      </w:r>
    </w:p>
    <w:p w:rsidR="00420C9D" w:rsidRDefault="00651CE8" w:rsidP="00850EE5">
      <w:pPr>
        <w:pStyle w:val="Nadpis3"/>
        <w:jc w:val="both"/>
      </w:pPr>
      <w:r>
        <w:t>Příkazník</w:t>
      </w:r>
      <w:r w:rsidR="00420C9D">
        <w:t xml:space="preserve"> neodpovídá za vady, které byly způsobené použitím převzatých podkladů od </w:t>
      </w:r>
      <w:r>
        <w:t>Příkazce</w:t>
      </w:r>
      <w:r w:rsidR="00420C9D">
        <w:t xml:space="preserve"> a ani při vynaložení veškeré péče nemohl </w:t>
      </w:r>
      <w:r>
        <w:t>Příkazník</w:t>
      </w:r>
      <w:r w:rsidR="00420C9D">
        <w:t xml:space="preserve"> zjistit jejich nevhodnost, případně na n</w:t>
      </w:r>
      <w:r w:rsidR="002625F9">
        <w:t>ě</w:t>
      </w:r>
      <w:r w:rsidR="00420C9D">
        <w:t xml:space="preserve"> upozornil </w:t>
      </w:r>
      <w:r>
        <w:t>Příkazce</w:t>
      </w:r>
      <w:r w:rsidR="00420C9D">
        <w:t xml:space="preserve"> a ten na jejich použití trval.  </w:t>
      </w:r>
    </w:p>
    <w:p w:rsidR="006C26A4" w:rsidRDefault="00651CE8" w:rsidP="00850EE5">
      <w:pPr>
        <w:pStyle w:val="Nadpis3"/>
        <w:jc w:val="both"/>
      </w:pPr>
      <w:r>
        <w:t>Příkazník</w:t>
      </w:r>
      <w:r w:rsidR="00EC27F0">
        <w:t xml:space="preserve"> je povinen nechat předem písemně odsouhlasit </w:t>
      </w:r>
      <w:r>
        <w:t>Příkazc</w:t>
      </w:r>
      <w:r w:rsidR="00EC27F0">
        <w:t xml:space="preserve">i jakýkoliv výdaj, který hodlá uskutečnit na účet </w:t>
      </w:r>
      <w:r>
        <w:t>Příkazce</w:t>
      </w:r>
      <w:r w:rsidR="00EC27F0">
        <w:t xml:space="preserve">. </w:t>
      </w:r>
      <w:r w:rsidR="009A0FC4">
        <w:t xml:space="preserve">V případě, že tak neučiní, jde celý náklad výdaje k tíži </w:t>
      </w:r>
      <w:r>
        <w:t>Příkazník</w:t>
      </w:r>
      <w:r w:rsidR="002625F9">
        <w:t>ovi</w:t>
      </w:r>
      <w:r w:rsidR="009A0FC4">
        <w:t>.</w:t>
      </w:r>
    </w:p>
    <w:p w:rsidR="00EC27F0" w:rsidRDefault="007B18F0" w:rsidP="00850EE5">
      <w:pPr>
        <w:pStyle w:val="Nadpis3"/>
        <w:jc w:val="both"/>
      </w:pPr>
      <w:r w:rsidRPr="004C61F2">
        <w:t>Příkazník je povinen poskytnout Příkazci potřebné spolupůsobení při výkonu finanční kontroly podle § 2 písm. e) zákona č. 320/2001 sb., o finanční kontrole ve veřejné správě a o změně některých zákonů (zákon o finanční kontrole) ve znění pozdějších předpisů ve veřejné správě po dobu 10 let od ukončení akce – uvedení zařízení do trvalého provozu, respektive 10 let od finančního ukončení projektu v IROP. Příkazník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  <w:r w:rsidR="006C26A4">
        <w:t xml:space="preserve"> </w:t>
      </w:r>
    </w:p>
    <w:p w:rsidR="007B18F0" w:rsidRDefault="007B18F0" w:rsidP="00850EE5">
      <w:pPr>
        <w:pStyle w:val="Nadpis3"/>
        <w:jc w:val="both"/>
      </w:pPr>
      <w:r w:rsidRPr="004C61F2">
        <w:t>Příkazník má povinnost a zavazuje se uchovávat veškeré doklady a dokumenty (písemné i elektronické) včetně účetních dokladů souvisejících s realizací veřejné zakázky (projektu) dle předmětu této smlouvy minimálně do 31.12.2028 a minimálně 10 let podle § 31 a 32 zákona 563/1991 Sb. zákon o účetnictví ve znění pozdějších předpisů a § 35 a 35a zákona 235/2004 Sb. Zákon o dani z přidané hodnoty ve znění pozdějších předpisů.</w:t>
      </w:r>
    </w:p>
    <w:p w:rsidR="004C793A" w:rsidRDefault="00651CE8" w:rsidP="00850EE5">
      <w:pPr>
        <w:pStyle w:val="Nadpis3"/>
        <w:jc w:val="both"/>
      </w:pPr>
      <w:r>
        <w:t>Příkazník</w:t>
      </w:r>
      <w:r w:rsidR="004C793A">
        <w:t xml:space="preserve"> je povinen neprodleně </w:t>
      </w:r>
      <w:r>
        <w:t>Příkazce</w:t>
      </w:r>
      <w:r w:rsidR="004C793A">
        <w:t xml:space="preserve"> informovat o všech podstatných skutečnostech, které by vedly k neplnění všech částí S</w:t>
      </w:r>
      <w:r w:rsidR="00225948">
        <w:t>oD</w:t>
      </w:r>
      <w:r w:rsidR="004C793A">
        <w:t xml:space="preserve"> mezi Zhotovitelem a Objednatelem. </w:t>
      </w:r>
    </w:p>
    <w:p w:rsidR="00694BD0" w:rsidRDefault="00651CE8" w:rsidP="00850EE5">
      <w:pPr>
        <w:pStyle w:val="Nadpis3"/>
        <w:jc w:val="both"/>
      </w:pPr>
      <w:r>
        <w:t>Příkazník</w:t>
      </w:r>
      <w:r w:rsidR="00694BD0">
        <w:t xml:space="preserve"> je povinen </w:t>
      </w:r>
      <w:r w:rsidR="007B18F0">
        <w:t>průběžně</w:t>
      </w:r>
      <w:r w:rsidR="00225948">
        <w:t xml:space="preserve"> </w:t>
      </w:r>
      <w:r w:rsidR="00694BD0">
        <w:t xml:space="preserve">kontrolovat průběh provádění </w:t>
      </w:r>
      <w:r w:rsidR="00225948">
        <w:t>předmětného díla</w:t>
      </w:r>
      <w:r w:rsidR="00694BD0">
        <w:t xml:space="preserve"> ve smyslu PROJEKTU, Harmonogramu a So</w:t>
      </w:r>
      <w:r w:rsidR="00DA249A">
        <w:t>D</w:t>
      </w:r>
      <w:r w:rsidR="00694BD0">
        <w:t xml:space="preserve">. Kontrolu provádí z hlediska kvality provádění </w:t>
      </w:r>
      <w:r w:rsidR="00225948">
        <w:t xml:space="preserve">předmětného </w:t>
      </w:r>
      <w:r w:rsidR="00694BD0">
        <w:t>díla, dodržování norem a předpisů pro provádění staveb</w:t>
      </w:r>
      <w:r w:rsidR="00433587">
        <w:t xml:space="preserve"> tj </w:t>
      </w:r>
      <w:r w:rsidR="00433587" w:rsidRPr="009A3041">
        <w:t xml:space="preserve">bude dozírat na jakostní a množstevní soulad prováděného díla (jeho </w:t>
      </w:r>
      <w:r w:rsidR="00441672">
        <w:t>prostorová poloha, tvar, rozměry, druh konstrukcí, materiálů a technologických zařízení stavby</w:t>
      </w:r>
      <w:r w:rsidR="00433587" w:rsidRPr="009A3041">
        <w:t>) s</w:t>
      </w:r>
      <w:r w:rsidR="00433587">
        <w:t> </w:t>
      </w:r>
      <w:r w:rsidR="00433587" w:rsidRPr="009A3041">
        <w:t>PROJEKTEM</w:t>
      </w:r>
      <w:r w:rsidR="00433587">
        <w:t xml:space="preserve"> a rozpočtem</w:t>
      </w:r>
      <w:r w:rsidR="00433587" w:rsidRPr="009A3041">
        <w:t xml:space="preserve">, nebude však zodpovědný za používání stavebních prostředků, metod, technik a technologických postupů, </w:t>
      </w:r>
      <w:r w:rsidR="00A00BE1">
        <w:t>je povinen</w:t>
      </w:r>
      <w:r w:rsidR="00275E42">
        <w:t xml:space="preserve"> však</w:t>
      </w:r>
      <w:r w:rsidR="00433587" w:rsidRPr="009A3041">
        <w:t xml:space="preserve"> jejich používání kontrolovat</w:t>
      </w:r>
      <w:r w:rsidR="00275E42">
        <w:t xml:space="preserve"> a u Příkazce připomínkovat</w:t>
      </w:r>
      <w:r w:rsidR="00433587" w:rsidRPr="009A3041">
        <w:t xml:space="preserve">, nebude mít na starosti a nebude zodpovědný za dodržování bezpečnosti práce požadované pro </w:t>
      </w:r>
      <w:r w:rsidR="00412636">
        <w:t>realizaci díla dle SoD</w:t>
      </w:r>
      <w:r w:rsidR="00433587" w:rsidRPr="009A3041">
        <w:t xml:space="preserve"> příslušnou legislativou a jinými předpisy nebo běžnými stavebními postupy</w:t>
      </w:r>
      <w:r w:rsidR="00694BD0">
        <w:t xml:space="preserve">. </w:t>
      </w:r>
      <w:r w:rsidR="00FD77C2">
        <w:t>Při kontrole specializovaných částí stavby (technologie, specializovaná řemesla apod</w:t>
      </w:r>
      <w:r w:rsidR="00EE0D65">
        <w:t>.</w:t>
      </w:r>
      <w:r w:rsidR="00FD77C2">
        <w:t xml:space="preserve">) je </w:t>
      </w:r>
      <w:r>
        <w:t>Příkazník</w:t>
      </w:r>
      <w:r w:rsidR="00FD77C2">
        <w:t xml:space="preserve"> povinen zajistit </w:t>
      </w:r>
      <w:r w:rsidR="00F9034C">
        <w:t xml:space="preserve">na své náklady </w:t>
      </w:r>
      <w:r w:rsidR="00FD77C2">
        <w:t>provádění kontroly odborně způsobilou osobou.</w:t>
      </w:r>
      <w:r w:rsidR="00561676">
        <w:t xml:space="preserve"> </w:t>
      </w:r>
      <w:r w:rsidR="00694BD0">
        <w:t xml:space="preserve">Dále je povinen provádět </w:t>
      </w:r>
      <w:r w:rsidR="00416CDE">
        <w:t xml:space="preserve">denně </w:t>
      </w:r>
      <w:r w:rsidR="00694BD0">
        <w:t xml:space="preserve">kontrolu Stavebního deníku a věcnou správnost o kvantitě a kvalitě </w:t>
      </w:r>
      <w:r w:rsidR="00694BD0">
        <w:lastRenderedPageBreak/>
        <w:t xml:space="preserve">prováděného </w:t>
      </w:r>
      <w:r w:rsidR="00225948">
        <w:t xml:space="preserve">předmětného </w:t>
      </w:r>
      <w:r w:rsidR="00694BD0">
        <w:t xml:space="preserve">díla potvrzovat svým originálním podpisem. </w:t>
      </w:r>
      <w:r w:rsidR="000D0418">
        <w:t xml:space="preserve">V případě těch částí díla, které budou podrobeny kontrolám ze strany TDI před jejich zabudováním, zakrytím nebo zkouškou, je </w:t>
      </w:r>
      <w:r>
        <w:t>Příkazník</w:t>
      </w:r>
      <w:r w:rsidR="000D0418">
        <w:t xml:space="preserve"> při výkonu činnosti TDI povinen </w:t>
      </w:r>
      <w:r w:rsidR="00952EF6">
        <w:t>společně se Zhotovitelem vyhotovit kontrolní protokol</w:t>
      </w:r>
      <w:r w:rsidR="000D0418">
        <w:t xml:space="preserve"> </w:t>
      </w:r>
      <w:r w:rsidR="00952EF6">
        <w:t>s jasnou identifikací části díla i konkrétní kontroly. Každý protokol</w:t>
      </w:r>
      <w:r w:rsidR="003E0658">
        <w:t xml:space="preserve"> bude mít evidenční číslo a ve S</w:t>
      </w:r>
      <w:r w:rsidR="00952EF6">
        <w:t xml:space="preserve">tavebním deníku bude na každý takovýto protokol odkaz. Kontrolní protokol bude TDI v den jeho sepsání a podepsání ze strany Zhotovitele a TDI v jednom originále předávat </w:t>
      </w:r>
      <w:r>
        <w:t>Příkazc</w:t>
      </w:r>
      <w:r w:rsidR="00275E42">
        <w:t>i</w:t>
      </w:r>
      <w:r w:rsidR="00952EF6">
        <w:t xml:space="preserve">. </w:t>
      </w:r>
    </w:p>
    <w:p w:rsidR="006807B5" w:rsidRDefault="00651CE8" w:rsidP="00850EE5">
      <w:pPr>
        <w:pStyle w:val="Nadpis3"/>
        <w:jc w:val="both"/>
      </w:pPr>
      <w:r>
        <w:t>Příkazník</w:t>
      </w:r>
      <w:r w:rsidR="006807B5">
        <w:t xml:space="preserve"> kontroluje, zda bylo v prů</w:t>
      </w:r>
      <w:r w:rsidR="003E0658">
        <w:t>běhu stavby vyhověno podmínkám S</w:t>
      </w:r>
      <w:r w:rsidR="006807B5">
        <w:t>tavebního povolení</w:t>
      </w:r>
      <w:r w:rsidR="00275E42">
        <w:t xml:space="preserve"> (souhlasu)</w:t>
      </w:r>
      <w:r w:rsidR="006807B5">
        <w:t xml:space="preserve"> a zda byly dodržovány obecně platné vyhlášky a právní předpisy mající vztah k provádění </w:t>
      </w:r>
      <w:r w:rsidR="00034EA3">
        <w:t>předmětného díla</w:t>
      </w:r>
      <w:r w:rsidR="006807B5">
        <w:t>.</w:t>
      </w:r>
    </w:p>
    <w:p w:rsidR="00911F5C" w:rsidRDefault="00651CE8" w:rsidP="00850EE5">
      <w:pPr>
        <w:pStyle w:val="Nadpis3"/>
        <w:jc w:val="both"/>
      </w:pPr>
      <w:r>
        <w:t>Příkazník</w:t>
      </w:r>
      <w:r w:rsidR="00694BD0">
        <w:t xml:space="preserve"> je povinen </w:t>
      </w:r>
      <w:r w:rsidR="00FD77C2">
        <w:t>před každým zakrytí</w:t>
      </w:r>
      <w:r w:rsidR="007B18F0">
        <w:t>m</w:t>
      </w:r>
      <w:r w:rsidR="00FD77C2">
        <w:t xml:space="preserve"> části provedeného díla zkontrolovat, zda bylo provedeno v rozsahu a kvalitě specifikované v PROJEKTU a je plně zodpovědný za případné problémy a škody v celém svém rozsahu, které by nesplněním této povinnosti nebo nedostatečné péče z je</w:t>
      </w:r>
      <w:r w:rsidR="005A4573">
        <w:t>ho výkonu TDI dle této S</w:t>
      </w:r>
      <w:r w:rsidR="00FD77C2">
        <w:t xml:space="preserve">mlouvy nastaly. </w:t>
      </w:r>
      <w:r>
        <w:t>Příkazník</w:t>
      </w:r>
      <w:r w:rsidR="0012702D">
        <w:t xml:space="preserve"> při výkonu TDI </w:t>
      </w:r>
      <w:r w:rsidR="00911F5C">
        <w:t xml:space="preserve">zajišťuje </w:t>
      </w:r>
      <w:r w:rsidR="0012702D">
        <w:t xml:space="preserve">při provádění </w:t>
      </w:r>
      <w:r w:rsidR="0078060A">
        <w:t>díla</w:t>
      </w:r>
      <w:r w:rsidR="0012702D">
        <w:t xml:space="preserve"> zejména (nikoliv však pouze)  </w:t>
      </w:r>
    </w:p>
    <w:p w:rsidR="00911F5C" w:rsidRPr="00EC6AA3" w:rsidRDefault="0078060A" w:rsidP="00850EE5">
      <w:pPr>
        <w:pStyle w:val="Nadpis4"/>
        <w:jc w:val="both"/>
      </w:pPr>
      <w:r>
        <w:t xml:space="preserve">je přítomen a </w:t>
      </w:r>
      <w:r w:rsidR="00CD0BBC" w:rsidRPr="00EC6AA3">
        <w:t>kontrolu</w:t>
      </w:r>
      <w:r>
        <w:t>je</w:t>
      </w:r>
      <w:r w:rsidR="00CD0BBC" w:rsidRPr="00EC6AA3">
        <w:t xml:space="preserve"> </w:t>
      </w:r>
      <w:r w:rsidR="00911F5C" w:rsidRPr="00EC6AA3">
        <w:t>provádění zkoušek Zhotovitelem</w:t>
      </w:r>
      <w:r>
        <w:t xml:space="preserve">. Eviduje výsledky zkoušek a zakládá je </w:t>
      </w:r>
      <w:r w:rsidR="00911F5C" w:rsidRPr="00EC6AA3">
        <w:t xml:space="preserve"> </w:t>
      </w:r>
    </w:p>
    <w:p w:rsidR="00CD0BBC" w:rsidRPr="00EC6AA3" w:rsidRDefault="00CD0BBC" w:rsidP="00EC6AA3">
      <w:pPr>
        <w:pStyle w:val="Nadpis4"/>
      </w:pPr>
      <w:r w:rsidRPr="00EC6AA3">
        <w:t>posuzuje vhodnost zemin a dostatečnost zhutnění</w:t>
      </w:r>
    </w:p>
    <w:p w:rsidR="00CD0BBC" w:rsidRPr="00EC6AA3" w:rsidRDefault="00CD0BBC" w:rsidP="00EC6AA3">
      <w:pPr>
        <w:pStyle w:val="Nadpis4"/>
      </w:pPr>
      <w:r w:rsidRPr="00EC6AA3">
        <w:t xml:space="preserve">kontroluje </w:t>
      </w:r>
      <w:r w:rsidR="002D2B20" w:rsidRPr="00EC6AA3">
        <w:t xml:space="preserve">izolační práce </w:t>
      </w:r>
    </w:p>
    <w:p w:rsidR="00342C42" w:rsidRPr="00EC6AA3" w:rsidRDefault="00F75423" w:rsidP="00850EE5">
      <w:pPr>
        <w:pStyle w:val="Nadpis4"/>
        <w:jc w:val="both"/>
      </w:pPr>
      <w:r w:rsidRPr="00EC6AA3">
        <w:t xml:space="preserve">u stavebních dílů, které hodlá </w:t>
      </w:r>
      <w:r w:rsidR="0078060A">
        <w:t>Z</w:t>
      </w:r>
      <w:r w:rsidRPr="00EC6AA3">
        <w:t>hotovitel zabudovat do díla</w:t>
      </w:r>
      <w:r w:rsidR="005B1904" w:rsidRPr="00EC6AA3">
        <w:t>,</w:t>
      </w:r>
      <w:r w:rsidRPr="00EC6AA3">
        <w:t xml:space="preserve"> vyžaduje doklady o posouzení shody</w:t>
      </w:r>
      <w:r w:rsidR="00A00BE1">
        <w:t xml:space="preserve"> a certifikáty prokazující parametry v souladu s projektovou dokumentací a technickými a energetickými požadavky,</w:t>
      </w:r>
      <w:r w:rsidR="005B1904" w:rsidRPr="00EC6AA3">
        <w:t xml:space="preserve"> odsouhlasuje jejich použití před jejich montáží, zabudováním nebo zakrytím</w:t>
      </w:r>
    </w:p>
    <w:p w:rsidR="00911F5C" w:rsidRPr="00EC6AA3" w:rsidRDefault="00A15BA2" w:rsidP="00EC6AA3">
      <w:pPr>
        <w:pStyle w:val="Nadpis4"/>
      </w:pPr>
      <w:r w:rsidRPr="00EC6AA3">
        <w:t>k</w:t>
      </w:r>
      <w:r w:rsidR="005B1904" w:rsidRPr="00EC6AA3">
        <w:t>ontroluje spr</w:t>
      </w:r>
      <w:r w:rsidRPr="00EC6AA3">
        <w:t>á</w:t>
      </w:r>
      <w:r w:rsidR="005B1904" w:rsidRPr="00EC6AA3">
        <w:t>vnost vypln</w:t>
      </w:r>
      <w:r w:rsidR="005B1904" w:rsidRPr="00EC6AA3">
        <w:rPr>
          <w:rFonts w:hint="eastAsia"/>
        </w:rPr>
        <w:t>ě</w:t>
      </w:r>
      <w:r w:rsidR="005B1904" w:rsidRPr="00EC6AA3">
        <w:t>n</w:t>
      </w:r>
      <w:r w:rsidR="00860481">
        <w:t>í</w:t>
      </w:r>
      <w:r w:rsidR="005B1904" w:rsidRPr="00EC6AA3">
        <w:t xml:space="preserve"> protokol</w:t>
      </w:r>
      <w:r w:rsidR="005B1904" w:rsidRPr="00EC6AA3">
        <w:rPr>
          <w:rFonts w:hint="eastAsia"/>
        </w:rPr>
        <w:t>ů</w:t>
      </w:r>
      <w:r w:rsidRPr="00EC6AA3">
        <w:t xml:space="preserve"> </w:t>
      </w:r>
      <w:r w:rsidR="005B1904" w:rsidRPr="00EC6AA3">
        <w:t xml:space="preserve">o </w:t>
      </w:r>
      <w:r w:rsidRPr="00EC6AA3">
        <w:t>pracovním</w:t>
      </w:r>
      <w:r w:rsidR="005B1904" w:rsidRPr="00EC6AA3">
        <w:t xml:space="preserve"> postupu </w:t>
      </w:r>
    </w:p>
    <w:p w:rsidR="00984241" w:rsidRPr="00EC6AA3" w:rsidRDefault="00984241" w:rsidP="00850EE5">
      <w:pPr>
        <w:pStyle w:val="Nadpis4"/>
        <w:jc w:val="both"/>
      </w:pPr>
      <w:r w:rsidRPr="00EC6AA3">
        <w:t>kontroluje výslednou polohu prací, jejich objem</w:t>
      </w:r>
      <w:r w:rsidR="00A00BE1">
        <w:t xml:space="preserve">, kvalitu </w:t>
      </w:r>
      <w:r w:rsidRPr="00EC6AA3">
        <w:t>a dodržení technologického postupu</w:t>
      </w:r>
    </w:p>
    <w:p w:rsidR="00984241" w:rsidRPr="00EC6AA3" w:rsidRDefault="00F92EC2" w:rsidP="00850EE5">
      <w:pPr>
        <w:pStyle w:val="Nadpis4"/>
        <w:jc w:val="both"/>
      </w:pPr>
      <w:r w:rsidRPr="00EC6AA3">
        <w:t>vyžaduje př</w:t>
      </w:r>
      <w:r w:rsidR="00245538" w:rsidRPr="00EC6AA3">
        <w:t>í</w:t>
      </w:r>
      <w:r w:rsidRPr="00EC6AA3">
        <w:t>slušné certifikáty, kalibrace měřidel, které eviduje, zakládá a od</w:t>
      </w:r>
      <w:r w:rsidR="00A00BE1">
        <w:t>s</w:t>
      </w:r>
      <w:r w:rsidRPr="00EC6AA3">
        <w:t>ouhlasuje jejich použití do stavebního procesu</w:t>
      </w:r>
      <w:r w:rsidR="00245538" w:rsidRPr="00EC6AA3">
        <w:t xml:space="preserve"> </w:t>
      </w:r>
    </w:p>
    <w:p w:rsidR="00694BD0" w:rsidRDefault="00651CE8" w:rsidP="007B18F0">
      <w:pPr>
        <w:pStyle w:val="Nadpis3"/>
        <w:jc w:val="both"/>
      </w:pPr>
      <w:r>
        <w:t>Příkazník</w:t>
      </w:r>
      <w:r w:rsidR="00433587">
        <w:t xml:space="preserve"> má při výkonu činnosti TDI </w:t>
      </w:r>
      <w:r w:rsidR="00433587" w:rsidRPr="00AF0E43">
        <w:t xml:space="preserve">právo nepřijmout práci či dodávku, která nebude odpovídat PROJEKTU a </w:t>
      </w:r>
      <w:r w:rsidR="00860481">
        <w:t>SoD</w:t>
      </w:r>
      <w:r w:rsidR="00433587">
        <w:t xml:space="preserve"> mezi Zhotovitelem a Objednatelem</w:t>
      </w:r>
      <w:r w:rsidR="00433587" w:rsidRPr="00AF0E43">
        <w:t>, popřípadě dát Zhotoviteli pokyn k zastavení takových prací a dodávek v jejich průběhu a up</w:t>
      </w:r>
      <w:r w:rsidR="005A4573">
        <w:t xml:space="preserve">ozornit Zhotovitele zápisem ve </w:t>
      </w:r>
      <w:r w:rsidR="00A00BE1">
        <w:t>s</w:t>
      </w:r>
      <w:r w:rsidR="00433587" w:rsidRPr="00AF0E43">
        <w:t xml:space="preserve">tavebním deníku, že tyto práce a dodávky nebudou převzaty. TDI má právo, kdykoliv to bude podle jeho názoru nezbytné, zajistit zvláštní kontrolu nebo zkoušku </w:t>
      </w:r>
      <w:r w:rsidR="00860481">
        <w:t xml:space="preserve">předmětného </w:t>
      </w:r>
      <w:r w:rsidR="00433587" w:rsidRPr="00AF0E43">
        <w:t xml:space="preserve">díla </w:t>
      </w:r>
      <w:r w:rsidR="00860481">
        <w:t xml:space="preserve">nebo jeho části </w:t>
      </w:r>
      <w:r w:rsidR="00433587" w:rsidRPr="00AF0E43">
        <w:t xml:space="preserve">třetí stranou, aby se zjistilo dodržování PROJEKTU a </w:t>
      </w:r>
      <w:r w:rsidR="00433587">
        <w:t>S</w:t>
      </w:r>
      <w:r w:rsidR="00A00BE1">
        <w:t>oD</w:t>
      </w:r>
      <w:r w:rsidR="00433587">
        <w:t xml:space="preserve">. </w:t>
      </w:r>
    </w:p>
    <w:p w:rsidR="00F4288E" w:rsidRDefault="00F4288E" w:rsidP="00850EE5">
      <w:pPr>
        <w:pStyle w:val="Nadpis3"/>
        <w:jc w:val="both"/>
      </w:pPr>
      <w:r>
        <w:t xml:space="preserve">V případě, že dojde k prostoji </w:t>
      </w:r>
      <w:r w:rsidR="00860481">
        <w:t xml:space="preserve">provádění předmětného díla </w:t>
      </w:r>
      <w:r>
        <w:t xml:space="preserve">z prokazatelné viny </w:t>
      </w:r>
      <w:r w:rsidR="00651CE8">
        <w:t>Příkazník</w:t>
      </w:r>
      <w:r w:rsidR="00A00BE1">
        <w:t>a</w:t>
      </w:r>
      <w:r>
        <w:t xml:space="preserve"> při výkonu TDI</w:t>
      </w:r>
      <w:r w:rsidR="00860481">
        <w:t xml:space="preserve"> dle této Smlouvy</w:t>
      </w:r>
      <w:r>
        <w:t xml:space="preserve"> např. zdržování kontrolní činnosti požadované Zhotovitelem před zakrytím, zabudováním nebo zkouškou části </w:t>
      </w:r>
      <w:r w:rsidR="00860481">
        <w:t xml:space="preserve">předmětného </w:t>
      </w:r>
      <w:r>
        <w:t xml:space="preserve">díla, jde způsobená škoda vlivem prostoje účtovaným Zhotovitelem k tíži </w:t>
      </w:r>
      <w:r w:rsidR="00651CE8">
        <w:t>Příkazník</w:t>
      </w:r>
      <w:r w:rsidR="00A00BE1">
        <w:t>a</w:t>
      </w:r>
      <w:r>
        <w:t xml:space="preserve">. </w:t>
      </w:r>
      <w:r w:rsidR="00651CE8">
        <w:t>Příkazník</w:t>
      </w:r>
      <w:r>
        <w:t xml:space="preserve"> je povinen takovýmto událostem vstřícně předcházet</w:t>
      </w:r>
      <w:r w:rsidR="004756B3">
        <w:t xml:space="preserve"> a přísně evidovat požadavky Zhotovitele prokazatelným způsobem a pečlivě je uchovávat-archivovat</w:t>
      </w:r>
      <w:r>
        <w:t xml:space="preserve">. </w:t>
      </w:r>
    </w:p>
    <w:p w:rsidR="006A0219" w:rsidRPr="00D50611" w:rsidRDefault="00651CE8" w:rsidP="00850EE5">
      <w:pPr>
        <w:pStyle w:val="Nadpis3"/>
        <w:jc w:val="both"/>
      </w:pPr>
      <w:r>
        <w:t>Příkazník</w:t>
      </w:r>
      <w:r w:rsidR="00F91D47">
        <w:t xml:space="preserve"> může</w:t>
      </w:r>
      <w:r w:rsidR="00CC0B7C">
        <w:t xml:space="preserve"> při výkonu TDI </w:t>
      </w:r>
      <w:r w:rsidR="00177460">
        <w:t xml:space="preserve">dle této Smlouvy </w:t>
      </w:r>
      <w:r w:rsidR="00CC0B7C">
        <w:t>nařídit Z</w:t>
      </w:r>
      <w:r w:rsidR="006A0219">
        <w:t xml:space="preserve">hotoviteli, aby zakryté </w:t>
      </w:r>
      <w:r w:rsidR="00860481">
        <w:t>části předmětného díla</w:t>
      </w:r>
      <w:r w:rsidR="006A0219">
        <w:t xml:space="preserve"> odkryl a umožnil k nim TDI přístup. Jedná se o nápravné opatření, jestliže </w:t>
      </w:r>
      <w:r w:rsidR="006A0219">
        <w:lastRenderedPageBreak/>
        <w:t>selhal běžný systém kontroly</w:t>
      </w:r>
      <w:r w:rsidR="00F91D47">
        <w:t xml:space="preserve"> </w:t>
      </w:r>
      <w:r w:rsidR="005D64DE">
        <w:t xml:space="preserve">prokazatelně </w:t>
      </w:r>
      <w:r w:rsidR="00873759">
        <w:t xml:space="preserve">z viny </w:t>
      </w:r>
      <w:r w:rsidR="00BE157C">
        <w:t>(</w:t>
      </w:r>
      <w:r w:rsidR="00873759">
        <w:t>nesoučinnosti</w:t>
      </w:r>
      <w:r w:rsidR="00BE157C">
        <w:t>)</w:t>
      </w:r>
      <w:r w:rsidR="00F91D47">
        <w:t xml:space="preserve"> Zhotovitele. </w:t>
      </w:r>
      <w:r w:rsidR="00113563">
        <w:t xml:space="preserve">Úkolem </w:t>
      </w:r>
      <w:r w:rsidR="009901B5">
        <w:t>TDI</w:t>
      </w:r>
      <w:r w:rsidR="00113563">
        <w:t xml:space="preserve"> i Zhotovitele </w:t>
      </w:r>
      <w:r w:rsidR="009901B5">
        <w:t>je podobným konfliktům předcházet</w:t>
      </w:r>
      <w:r w:rsidR="00CC0B7C">
        <w:t>.</w:t>
      </w:r>
    </w:p>
    <w:p w:rsidR="00BA341B" w:rsidRPr="00D50611" w:rsidRDefault="00651CE8" w:rsidP="00850EE5">
      <w:pPr>
        <w:pStyle w:val="Nadpis3"/>
        <w:jc w:val="both"/>
      </w:pPr>
      <w:r>
        <w:t>Příkazník</w:t>
      </w:r>
      <w:r w:rsidR="00CC0B7C">
        <w:t xml:space="preserve"> může při výkonu TDI</w:t>
      </w:r>
      <w:r w:rsidR="00177460">
        <w:t xml:space="preserve"> dle této Smlouvy</w:t>
      </w:r>
      <w:r w:rsidR="00CC0B7C">
        <w:t xml:space="preserve"> nařídit Z</w:t>
      </w:r>
      <w:r w:rsidR="00BA341B">
        <w:t xml:space="preserve">hotoviteli, aby odstranil materiál, práce i technické zařízení v případě, </w:t>
      </w:r>
      <w:r w:rsidR="008E3F60">
        <w:t xml:space="preserve">že neodpovídá </w:t>
      </w:r>
      <w:r w:rsidR="00177460">
        <w:t>SoD</w:t>
      </w:r>
      <w:r w:rsidR="008E3F60">
        <w:t xml:space="preserve"> nebo PROJEKTU. Pokud bude dán pokyn k odstranění předtím, než byly zabudovány, jedná se o důsledek běžné kontroly TDI. Pokud již došlo k zabudování </w:t>
      </w:r>
      <w:r w:rsidR="006E556A">
        <w:t>do předmětu díla,</w:t>
      </w:r>
      <w:r w:rsidR="00602136">
        <w:t xml:space="preserve"> </w:t>
      </w:r>
      <w:r w:rsidR="006E556A">
        <w:t>jedná se o náp</w:t>
      </w:r>
      <w:r w:rsidR="008E3F60">
        <w:t xml:space="preserve">ravné opatření v zájmu </w:t>
      </w:r>
      <w:r w:rsidR="00177460">
        <w:t>Příkazníka</w:t>
      </w:r>
      <w:r w:rsidR="008E3F60">
        <w:t xml:space="preserve">, když selhal běžný systém kontroly </w:t>
      </w:r>
      <w:r w:rsidR="00276D37">
        <w:t xml:space="preserve">prokazatelně z viny (nesoučinnosti) Zhotovitele. Náklady na odstranění vadných materiálů, výrobků a prací, stavebních dílců a technologických zařízení nese vždy Zhotovitel. </w:t>
      </w:r>
      <w:r w:rsidR="00BA341B">
        <w:t>Úkolem TDI i Zhotovitele je podobným konfliktům předcházet</w:t>
      </w:r>
      <w:r w:rsidR="00276D37">
        <w:t>.</w:t>
      </w:r>
    </w:p>
    <w:p w:rsidR="00FD7A7F" w:rsidRDefault="00651CE8" w:rsidP="00850EE5">
      <w:pPr>
        <w:pStyle w:val="Nadpis3"/>
        <w:jc w:val="both"/>
      </w:pPr>
      <w:r>
        <w:t>Příkazník</w:t>
      </w:r>
      <w:r w:rsidR="00FD7A7F">
        <w:t xml:space="preserve"> je při výkonu činnosti TDI </w:t>
      </w:r>
      <w:r w:rsidR="00177460">
        <w:t xml:space="preserve">dle této Smlouvy </w:t>
      </w:r>
      <w:r w:rsidR="00FD7A7F">
        <w:t xml:space="preserve">povinen bez zbytečného odkladu na žádost Zhotovitele provést kontrolu a </w:t>
      </w:r>
      <w:r w:rsidR="001F2584">
        <w:t xml:space="preserve">případně </w:t>
      </w:r>
      <w:r w:rsidR="00FD7A7F">
        <w:t xml:space="preserve">vyloučit z použití materiál, stavební dílce, které neodpovídají požadavkům PROJEKTU nebo </w:t>
      </w:r>
      <w:r w:rsidR="00177460">
        <w:t>SoD</w:t>
      </w:r>
      <w:r w:rsidR="00FD7A7F">
        <w:t>. Vyloučený materiál, stavební dílce budou viditelně označeny s nařízením jejich odstranění ze staveniště.</w:t>
      </w:r>
    </w:p>
    <w:p w:rsidR="00D50611" w:rsidRPr="00D50611" w:rsidRDefault="00651CE8" w:rsidP="00850EE5">
      <w:pPr>
        <w:pStyle w:val="Nadpis3"/>
        <w:jc w:val="both"/>
      </w:pPr>
      <w:r>
        <w:t>Příkazník</w:t>
      </w:r>
      <w:r w:rsidR="00D50611">
        <w:t xml:space="preserve"> je povinen </w:t>
      </w:r>
      <w:r w:rsidR="00BE0E8E">
        <w:t xml:space="preserve">na svůj účet </w:t>
      </w:r>
      <w:r w:rsidR="00D50611">
        <w:t xml:space="preserve">připravovat všechny podklady </w:t>
      </w:r>
      <w:r w:rsidR="004C39FC">
        <w:t xml:space="preserve">a náležitosti </w:t>
      </w:r>
      <w:r w:rsidR="00D50611">
        <w:t xml:space="preserve">pro kolaudaci </w:t>
      </w:r>
      <w:r w:rsidR="00116980">
        <w:t>předmětného díla</w:t>
      </w:r>
      <w:r w:rsidR="00BE0E8E">
        <w:t xml:space="preserve">. Jeho povinností na vlastní účet je </w:t>
      </w:r>
      <w:r w:rsidR="00F71ECA">
        <w:t xml:space="preserve">získání </w:t>
      </w:r>
      <w:r w:rsidR="00BE0E8E">
        <w:t xml:space="preserve">i kompletace všech dokumentů pro řádné kolaudační řízení ve všech jeho fázích </w:t>
      </w:r>
      <w:r w:rsidR="00C0185E">
        <w:t xml:space="preserve">a stanovených termínech </w:t>
      </w:r>
      <w:r w:rsidR="00BE0E8E">
        <w:t>v</w:t>
      </w:r>
      <w:r w:rsidR="00116980">
        <w:t xml:space="preserve"> požadovaném </w:t>
      </w:r>
      <w:r w:rsidR="00BE0E8E">
        <w:t xml:space="preserve">počtu originálů (ověřených kopiích originálu) i kopií stanovených </w:t>
      </w:r>
      <w:r>
        <w:t>Příkazc</w:t>
      </w:r>
      <w:r w:rsidR="00BE0E8E">
        <w:t xml:space="preserve">em. </w:t>
      </w:r>
      <w:r w:rsidR="00F71ECA">
        <w:t xml:space="preserve">Příkazník je povinen sestavit </w:t>
      </w:r>
      <w:r w:rsidR="007B18F0">
        <w:t xml:space="preserve">v dostatečném předstihu </w:t>
      </w:r>
      <w:r w:rsidR="00F71ECA">
        <w:t>soupis dokumentů potřebných pro řádn</w:t>
      </w:r>
      <w:r w:rsidR="004834F8">
        <w:t>é</w:t>
      </w:r>
      <w:r w:rsidR="00F71ECA">
        <w:t xml:space="preserve"> kolaud</w:t>
      </w:r>
      <w:r w:rsidR="004834F8">
        <w:t>ační řízení</w:t>
      </w:r>
      <w:r w:rsidR="00F71ECA">
        <w:t xml:space="preserve"> a předložit j</w:t>
      </w:r>
      <w:r w:rsidR="00116980">
        <w:t>ej</w:t>
      </w:r>
      <w:r w:rsidR="00F71ECA">
        <w:t xml:space="preserve"> Příkazci. O průběhu kompletace podkladů i dokumentace pro kolaudaci Příkazce průběžně informuje. Příkazník je povinen mít připravenou kompletní dokumentaci a podklady pro </w:t>
      </w:r>
      <w:r w:rsidR="004834F8">
        <w:t>kolaudační řízení</w:t>
      </w:r>
      <w:r w:rsidR="00F71ECA">
        <w:t xml:space="preserve"> </w:t>
      </w:r>
      <w:r w:rsidR="007B18F0">
        <w:t>5</w:t>
      </w:r>
      <w:r w:rsidR="00F71ECA">
        <w:t xml:space="preserve"> dní před </w:t>
      </w:r>
      <w:r w:rsidR="004834F8">
        <w:t xml:space="preserve">jeho </w:t>
      </w:r>
      <w:r w:rsidR="00116980">
        <w:t xml:space="preserve">předpokládaným </w:t>
      </w:r>
      <w:r w:rsidR="00F71ECA">
        <w:t xml:space="preserve">zahájením. Projednání </w:t>
      </w:r>
      <w:r w:rsidR="00116980">
        <w:t xml:space="preserve">náležitostí </w:t>
      </w:r>
      <w:r w:rsidR="00F71ECA">
        <w:t xml:space="preserve">kolaudačního řízení se stavebním úřadem i dotčenými stranami zajišťuje </w:t>
      </w:r>
      <w:r w:rsidR="004834F8">
        <w:t xml:space="preserve">Příkazník na své náklady. </w:t>
      </w:r>
    </w:p>
    <w:p w:rsidR="00D50611" w:rsidRPr="00D50611" w:rsidRDefault="00651CE8" w:rsidP="008218AC">
      <w:pPr>
        <w:pStyle w:val="Nadpis3"/>
      </w:pPr>
      <w:r>
        <w:t>Příkazník</w:t>
      </w:r>
      <w:r w:rsidR="00D50611">
        <w:t xml:space="preserve"> je povinen připravovat a vést řízení o vadách a jejich odstranění</w:t>
      </w:r>
      <w:r w:rsidR="00524963">
        <w:t>.</w:t>
      </w:r>
      <w:r w:rsidR="00D50611">
        <w:t xml:space="preserve"> </w:t>
      </w:r>
    </w:p>
    <w:p w:rsidR="00FD77C2" w:rsidRDefault="00416CDE" w:rsidP="00850EE5">
      <w:pPr>
        <w:pStyle w:val="Nadpis3"/>
        <w:jc w:val="both"/>
      </w:pPr>
      <w:r>
        <w:t xml:space="preserve">V případě jakékoliv změny stavby (vícepráce, méněpráce), nesmí v žádném případě </w:t>
      </w:r>
      <w:r w:rsidR="00651CE8">
        <w:t>Příkazník</w:t>
      </w:r>
      <w:r>
        <w:t xml:space="preserve"> tuto změnu povolit bez písemného souhlasu </w:t>
      </w:r>
      <w:r w:rsidR="00651CE8">
        <w:t>Příkazce</w:t>
      </w:r>
      <w:r w:rsidR="00FD77C2">
        <w:t xml:space="preserve">. </w:t>
      </w:r>
      <w:r w:rsidR="00602136">
        <w:t xml:space="preserve">V případě jakékoliv uvažované změny stavby připravuje </w:t>
      </w:r>
      <w:r w:rsidR="00651CE8">
        <w:t>Příkazce</w:t>
      </w:r>
      <w:r w:rsidR="00602136">
        <w:t xml:space="preserve"> cenové podklady související s touto změnou. </w:t>
      </w:r>
      <w:r w:rsidR="00082D7B">
        <w:t>Příkazník eviduje všechny změny při provádění předmětného díla a zakládá listinnou dokumentaci o jejich odsouhlasování i provádění.</w:t>
      </w:r>
    </w:p>
    <w:p w:rsidR="00416CDE" w:rsidRDefault="00561676" w:rsidP="00850EE5">
      <w:pPr>
        <w:pStyle w:val="Nadpis3"/>
        <w:jc w:val="both"/>
      </w:pPr>
      <w:r>
        <w:t xml:space="preserve">V průběhu provádění </w:t>
      </w:r>
      <w:r w:rsidR="00A36B0C">
        <w:t>předmětného díla</w:t>
      </w:r>
      <w:r>
        <w:t xml:space="preserve"> je </w:t>
      </w:r>
      <w:r w:rsidR="00651CE8">
        <w:t>Příkazník</w:t>
      </w:r>
      <w:r>
        <w:t xml:space="preserve"> povinen organizovat a řídit kontrolní dny. </w:t>
      </w:r>
      <w:r w:rsidR="001F14E8">
        <w:t>Pravidelné k</w:t>
      </w:r>
      <w:r w:rsidR="00D24518">
        <w:t>ontrolní dny budou v</w:t>
      </w:r>
      <w:r w:rsidR="004834F8">
        <w:t> předem dohodnutých termínech</w:t>
      </w:r>
      <w:r w:rsidR="00D24518">
        <w:t xml:space="preserve"> vždy 1x </w:t>
      </w:r>
      <w:r w:rsidR="00C11467">
        <w:t>za týden</w:t>
      </w:r>
      <w:r w:rsidR="00D24518">
        <w:t xml:space="preserve">. </w:t>
      </w:r>
      <w:r w:rsidR="001F14E8">
        <w:t xml:space="preserve">První z pravidelných kontrolních dnů bude zorganizován v den předání a převzetí staveniště. Poslední pravidelný kontrolní den bude zorganizován v den uvedení předmětného díla do </w:t>
      </w:r>
      <w:r w:rsidR="00A36B0C">
        <w:t>zkušebního</w:t>
      </w:r>
      <w:r w:rsidR="001F14E8">
        <w:t xml:space="preserve"> provozu. V období od uvedení předmětného díla do zkušebního provozu do kolaudace budou Příkazníkem organizovány nepravidelné - mimořádné - kontrolní dny, které Příkazník svolává po dohodě s Příkazcem a Zhotovitelem. </w:t>
      </w:r>
      <w:r w:rsidR="00D24518">
        <w:t xml:space="preserve">Z kontrolních dnů pořizuje </w:t>
      </w:r>
      <w:r w:rsidR="00651CE8">
        <w:t>Příkazník</w:t>
      </w:r>
      <w:r w:rsidR="00D24518">
        <w:t xml:space="preserve"> zápis. </w:t>
      </w:r>
      <w:r w:rsidR="001F14E8">
        <w:t>Jednotnou f</w:t>
      </w:r>
      <w:r w:rsidR="004834F8">
        <w:t>ormu zápisů</w:t>
      </w:r>
      <w:r w:rsidR="001F14E8">
        <w:t xml:space="preserve"> </w:t>
      </w:r>
      <w:r w:rsidR="004834F8">
        <w:t xml:space="preserve">navrhuje Příkazník </w:t>
      </w:r>
      <w:r w:rsidR="001F14E8">
        <w:t xml:space="preserve">a odsouhlasuje ji Příkazce. </w:t>
      </w:r>
      <w:r w:rsidR="00D24518">
        <w:t>Zápis podepisují všichni zúčastnění minimálně ve </w:t>
      </w:r>
      <w:r w:rsidR="00E8700E">
        <w:t>4</w:t>
      </w:r>
      <w:r w:rsidR="00D24518">
        <w:t xml:space="preserve"> originálech</w:t>
      </w:r>
      <w:r w:rsidR="00E8700E">
        <w:t xml:space="preserve"> (1x pro Příkazce, 1x pro Zhotovitele, 1x pro koordinátora BOZP, 1x pro TDI)</w:t>
      </w:r>
      <w:r w:rsidR="00D24518">
        <w:t>.</w:t>
      </w:r>
      <w:r w:rsidR="00416CDE">
        <w:t xml:space="preserve"> </w:t>
      </w:r>
      <w:r w:rsidR="001840AF">
        <w:t>Příkazník zajistí naskenování zápisu z uskutečněného kontrolního dne a zašle jej elektronicky na adresy určené Příkazcem do dvou pracovních dnů od uskutečnění kontrolního dne.</w:t>
      </w:r>
    </w:p>
    <w:p w:rsidR="000B7DBB" w:rsidRDefault="00651CE8" w:rsidP="00850EE5">
      <w:pPr>
        <w:pStyle w:val="Nadpis3"/>
        <w:jc w:val="both"/>
      </w:pPr>
      <w:r>
        <w:lastRenderedPageBreak/>
        <w:t>Příkazník</w:t>
      </w:r>
      <w:r w:rsidR="000B7DBB">
        <w:t xml:space="preserve"> je povinen při výkonu činnosti TDI </w:t>
      </w:r>
      <w:r w:rsidR="008A038E">
        <w:t xml:space="preserve">dle této </w:t>
      </w:r>
      <w:r w:rsidR="000B7DBB">
        <w:t xml:space="preserve">evidovat pochybení Zhotovitele </w:t>
      </w:r>
      <w:r w:rsidR="00EF1266">
        <w:t xml:space="preserve">ve smyslu SoD </w:t>
      </w:r>
      <w:r w:rsidR="00403BEA">
        <w:t xml:space="preserve">a informovat </w:t>
      </w:r>
      <w:r>
        <w:t>Příkazce</w:t>
      </w:r>
      <w:r w:rsidR="00403BEA">
        <w:t xml:space="preserve"> o nároku </w:t>
      </w:r>
      <w:r w:rsidR="000C1900">
        <w:t xml:space="preserve">na </w:t>
      </w:r>
      <w:r w:rsidR="00403BEA">
        <w:t>uplatnění sankcí z toho</w:t>
      </w:r>
      <w:r w:rsidR="005015C4">
        <w:t>to</w:t>
      </w:r>
      <w:r w:rsidR="00403BEA">
        <w:t xml:space="preserve"> titulu.</w:t>
      </w:r>
    </w:p>
    <w:p w:rsidR="006A32F6" w:rsidRDefault="00651CE8" w:rsidP="00850EE5">
      <w:pPr>
        <w:pStyle w:val="Nadpis3"/>
        <w:jc w:val="both"/>
      </w:pPr>
      <w:r>
        <w:t>Příkazník</w:t>
      </w:r>
      <w:r w:rsidR="00925BBF">
        <w:t xml:space="preserve"> je povinen kontrolovat</w:t>
      </w:r>
      <w:r w:rsidR="008B7535">
        <w:t xml:space="preserve"> a ověřovat</w:t>
      </w:r>
      <w:r w:rsidR="00925BBF">
        <w:t xml:space="preserve"> fakturační doklady Zhotovitele z hlediska věcné správnosti, kvantity fakturovaného díla </w:t>
      </w:r>
      <w:r w:rsidR="001569DB">
        <w:t>tj</w:t>
      </w:r>
      <w:r w:rsidR="00A64567">
        <w:t>.</w:t>
      </w:r>
      <w:r w:rsidR="001569DB">
        <w:t xml:space="preserve">, zda jsou v souladu </w:t>
      </w:r>
      <w:r w:rsidR="00925BBF">
        <w:t>se skutečn</w:t>
      </w:r>
      <w:r w:rsidR="001569DB">
        <w:t>ě odsouhlasenými a převzatými pracemi, případně na stavbu dodanými výrobky, materiály a stavebními dílci</w:t>
      </w:r>
      <w:r w:rsidR="00925BBF">
        <w:t xml:space="preserve"> a</w:t>
      </w:r>
      <w:r w:rsidR="001569DB">
        <w:t xml:space="preserve"> </w:t>
      </w:r>
      <w:r w:rsidR="002462D8">
        <w:t xml:space="preserve">zda bylo </w:t>
      </w:r>
      <w:r w:rsidR="00DB4842">
        <w:t xml:space="preserve">předmětné </w:t>
      </w:r>
      <w:r w:rsidR="002462D8">
        <w:t xml:space="preserve">dílo prováděno v souladu s oceněnými výměrami a specifikací prací </w:t>
      </w:r>
      <w:r w:rsidR="008B7535">
        <w:t xml:space="preserve">podle </w:t>
      </w:r>
      <w:r w:rsidR="002462D8">
        <w:t xml:space="preserve">PROJEKTU a </w:t>
      </w:r>
      <w:r w:rsidR="00DB4842">
        <w:t>SoD</w:t>
      </w:r>
      <w:r w:rsidR="000F3539">
        <w:t>, dodatky a odsouhlasenými změnovými listy</w:t>
      </w:r>
      <w:r w:rsidR="008B7535">
        <w:t xml:space="preserve">. </w:t>
      </w:r>
      <w:r w:rsidR="006A32F6">
        <w:t xml:space="preserve">Jedná se zejména (nikoliv však pouze) o následující ověření a kontrolu: </w:t>
      </w:r>
    </w:p>
    <w:p w:rsidR="006B4B17" w:rsidRDefault="005B5026" w:rsidP="00333B55">
      <w:pPr>
        <w:pStyle w:val="Nadpis4"/>
        <w:numPr>
          <w:ilvl w:val="0"/>
          <w:numId w:val="17"/>
        </w:numPr>
        <w:ind w:left="851" w:hanging="284"/>
      </w:pPr>
      <w:r>
        <w:t xml:space="preserve">ověření správnosti množství skutečně provedených a protokolem převzatých prací </w:t>
      </w:r>
    </w:p>
    <w:p w:rsidR="00513A23" w:rsidRDefault="005B5026" w:rsidP="00333B55">
      <w:pPr>
        <w:pStyle w:val="Nadpis4"/>
        <w:numPr>
          <w:ilvl w:val="0"/>
          <w:numId w:val="17"/>
        </w:numPr>
        <w:ind w:left="851" w:hanging="284"/>
      </w:pPr>
      <w:r>
        <w:t xml:space="preserve">ověření </w:t>
      </w:r>
      <w:r w:rsidR="00513A23">
        <w:t xml:space="preserve">a kontrola </w:t>
      </w:r>
      <w:r>
        <w:t>správnosti</w:t>
      </w:r>
      <w:r w:rsidR="00513A23">
        <w:t xml:space="preserve"> použitých cen a sazeb podle Rozpočtu SoD</w:t>
      </w:r>
    </w:p>
    <w:p w:rsidR="00A87671" w:rsidRDefault="00A87671" w:rsidP="00333B55">
      <w:pPr>
        <w:pStyle w:val="Nadpis4"/>
        <w:numPr>
          <w:ilvl w:val="0"/>
          <w:numId w:val="17"/>
        </w:numPr>
        <w:ind w:left="851" w:hanging="284"/>
      </w:pPr>
      <w:r>
        <w:t xml:space="preserve">kontrola dodacích listů, účtů dle SoD </w:t>
      </w:r>
    </w:p>
    <w:p w:rsidR="00A87671" w:rsidRDefault="001F2E98" w:rsidP="00333B55">
      <w:pPr>
        <w:pStyle w:val="Nadpis4"/>
        <w:numPr>
          <w:ilvl w:val="0"/>
          <w:numId w:val="17"/>
        </w:numPr>
        <w:ind w:left="851" w:hanging="284"/>
      </w:pPr>
      <w:r>
        <w:t xml:space="preserve">kontrola </w:t>
      </w:r>
      <w:r w:rsidR="006F0168">
        <w:t>numerické správnosti výpočtů</w:t>
      </w:r>
    </w:p>
    <w:p w:rsidR="00333B55" w:rsidRDefault="001346F7" w:rsidP="00333B55">
      <w:pPr>
        <w:pStyle w:val="Nadpis4"/>
        <w:numPr>
          <w:ilvl w:val="0"/>
          <w:numId w:val="17"/>
        </w:numPr>
        <w:ind w:left="851" w:hanging="284"/>
      </w:pPr>
      <w:r>
        <w:t xml:space="preserve">zajištění </w:t>
      </w:r>
      <w:r w:rsidR="006F0168">
        <w:t xml:space="preserve">provedení oprav podle výsledků </w:t>
      </w:r>
      <w:r w:rsidR="009A3348">
        <w:t xml:space="preserve">ověření a </w:t>
      </w:r>
      <w:r w:rsidR="006F0168">
        <w:t xml:space="preserve">kontrol </w:t>
      </w:r>
    </w:p>
    <w:p w:rsidR="00A87671" w:rsidRDefault="00600349" w:rsidP="00850EE5">
      <w:pPr>
        <w:pStyle w:val="Nadpis4"/>
        <w:numPr>
          <w:ilvl w:val="0"/>
          <w:numId w:val="17"/>
        </w:numPr>
        <w:ind w:left="851" w:hanging="284"/>
        <w:jc w:val="both"/>
      </w:pPr>
      <w:r>
        <w:t>správnost údajů ve faktuře i její</w:t>
      </w:r>
      <w:r w:rsidR="00C2146C">
        <w:t>m</w:t>
      </w:r>
      <w:r>
        <w:t xml:space="preserve"> příslušenství stvrzuje originálním podpisem na krycím listu </w:t>
      </w:r>
      <w:r w:rsidR="00CB7A81">
        <w:t>a</w:t>
      </w:r>
      <w:r>
        <w:t xml:space="preserve"> zjišťovací</w:t>
      </w:r>
      <w:r w:rsidR="00CB7A81">
        <w:t>ch</w:t>
      </w:r>
      <w:r>
        <w:t xml:space="preserve"> protokol</w:t>
      </w:r>
      <w:r w:rsidR="00CB7A81">
        <w:t>ech</w:t>
      </w:r>
      <w:r>
        <w:t xml:space="preserve"> </w:t>
      </w:r>
    </w:p>
    <w:p w:rsidR="00A64567" w:rsidRPr="00A64567" w:rsidRDefault="00A64567" w:rsidP="00A64567"/>
    <w:p w:rsidR="005B5026" w:rsidRPr="005B5026" w:rsidRDefault="000F3539" w:rsidP="00850EE5">
      <w:pPr>
        <w:ind w:left="567"/>
        <w:jc w:val="both"/>
      </w:pPr>
      <w:r>
        <w:rPr>
          <w:rFonts w:ascii="Palatino Linotype" w:hAnsi="Palatino Linotype"/>
          <w:sz w:val="20"/>
          <w:szCs w:val="20"/>
        </w:rPr>
        <w:t xml:space="preserve">Pro kontrolu fakturace je </w:t>
      </w:r>
      <w:r w:rsidR="00651CE8">
        <w:rPr>
          <w:rFonts w:ascii="Palatino Linotype" w:hAnsi="Palatino Linotype"/>
          <w:sz w:val="20"/>
          <w:szCs w:val="20"/>
        </w:rPr>
        <w:t>Příkazník</w:t>
      </w:r>
      <w:r>
        <w:rPr>
          <w:rFonts w:ascii="Palatino Linotype" w:hAnsi="Palatino Linotype"/>
          <w:sz w:val="20"/>
          <w:szCs w:val="20"/>
        </w:rPr>
        <w:t xml:space="preserve"> povinen vyžádat si od Zhotovitele dokumentaci skutečně provedeného díla za fakturované období, kterou zkontroluje a potvrdí originálním podpisem a razítkem. Dokumentaci skutečně provedeného díla spolu s ostatními originálními fakturačními doklady předává </w:t>
      </w:r>
      <w:r w:rsidR="00651CE8">
        <w:rPr>
          <w:rFonts w:ascii="Palatino Linotype" w:hAnsi="Palatino Linotype"/>
          <w:sz w:val="20"/>
          <w:szCs w:val="20"/>
        </w:rPr>
        <w:t>Příkazc</w:t>
      </w:r>
      <w:r w:rsidR="00D829DB">
        <w:rPr>
          <w:rFonts w:ascii="Palatino Linotype" w:hAnsi="Palatino Linotype"/>
          <w:sz w:val="20"/>
          <w:szCs w:val="20"/>
        </w:rPr>
        <w:t>i</w:t>
      </w:r>
      <w:r>
        <w:rPr>
          <w:rFonts w:ascii="Palatino Linotype" w:hAnsi="Palatino Linotype"/>
          <w:sz w:val="20"/>
          <w:szCs w:val="20"/>
        </w:rPr>
        <w:t xml:space="preserve">. </w:t>
      </w:r>
      <w:r w:rsidR="005B5026">
        <w:t xml:space="preserve"> </w:t>
      </w:r>
      <w:r w:rsidR="001075AB">
        <w:tab/>
      </w:r>
    </w:p>
    <w:p w:rsidR="006B4B17" w:rsidRDefault="00651CE8" w:rsidP="00850EE5">
      <w:pPr>
        <w:pStyle w:val="Nadpis3"/>
        <w:jc w:val="both"/>
      </w:pPr>
      <w:r>
        <w:t>Příkazník</w:t>
      </w:r>
      <w:r w:rsidR="006E2256">
        <w:t xml:space="preserve"> je povinen </w:t>
      </w:r>
      <w:r w:rsidR="00E8700E">
        <w:t>v průběhu své kontrolní činnosti pořizovat fotodokumentaci provádění díla</w:t>
      </w:r>
      <w:r w:rsidR="006E2256">
        <w:t xml:space="preserve">. Jednotlivé snímky budou nazvány srozumitelně pro snadnou orientaci, které části </w:t>
      </w:r>
      <w:r w:rsidR="00DB4842">
        <w:t xml:space="preserve">předmětného díla </w:t>
      </w:r>
      <w:r w:rsidR="006E2256">
        <w:t xml:space="preserve">se týkají. </w:t>
      </w:r>
      <w:r>
        <w:t>Příkazník</w:t>
      </w:r>
      <w:r w:rsidR="00662C69">
        <w:t xml:space="preserve"> </w:t>
      </w:r>
      <w:r w:rsidR="00980C98">
        <w:t xml:space="preserve">na své náklady </w:t>
      </w:r>
      <w:r w:rsidR="00662C69">
        <w:t>zajistí</w:t>
      </w:r>
      <w:r w:rsidR="00980C98">
        <w:t xml:space="preserve"> pro pořizování fotodokumentace takovou techniku</w:t>
      </w:r>
      <w:r w:rsidR="00662C69">
        <w:t xml:space="preserve">, aby na každém snímku byl zobrazen datum a hodina jeho pořízení. </w:t>
      </w:r>
      <w:r w:rsidR="006E2256">
        <w:t xml:space="preserve">Pořízenou a setříděnou fotodokumentaci </w:t>
      </w:r>
      <w:r>
        <w:t>Příkazník</w:t>
      </w:r>
      <w:r w:rsidR="006E2256">
        <w:t xml:space="preserve"> </w:t>
      </w:r>
      <w:r w:rsidR="00E8700E">
        <w:t xml:space="preserve">předá </w:t>
      </w:r>
      <w:r>
        <w:t>Příkazc</w:t>
      </w:r>
      <w:r w:rsidR="00D829DB">
        <w:t>i</w:t>
      </w:r>
      <w:r w:rsidR="006E2256">
        <w:t xml:space="preserve"> </w:t>
      </w:r>
      <w:r w:rsidR="00E8700E">
        <w:t>1x měsíčně</w:t>
      </w:r>
      <w:r w:rsidR="006E2256">
        <w:t xml:space="preserve"> v digitální podobě.  </w:t>
      </w:r>
    </w:p>
    <w:p w:rsidR="00F04B84" w:rsidRDefault="00651CE8" w:rsidP="00850EE5">
      <w:pPr>
        <w:pStyle w:val="Nadpis3"/>
        <w:jc w:val="both"/>
      </w:pPr>
      <w:r>
        <w:t>Příkazník</w:t>
      </w:r>
      <w:r w:rsidR="00F04B84">
        <w:t xml:space="preserve"> je povinen při výkonu činnosti TDI sepsat Závěrečnou zprávu o provedení předmětn</w:t>
      </w:r>
      <w:r w:rsidR="004B7909">
        <w:t>é realizace</w:t>
      </w:r>
      <w:r w:rsidR="00F04B84">
        <w:t xml:space="preserve"> </w:t>
      </w:r>
      <w:r w:rsidR="004B7909">
        <w:t>díla</w:t>
      </w:r>
      <w:r w:rsidR="00F04B84">
        <w:t xml:space="preserve"> ve vypovídajícím rozsahu s přílohami odsouhlasených kontrolních a předávacích protokolů</w:t>
      </w:r>
      <w:r w:rsidR="00F95429">
        <w:t>,</w:t>
      </w:r>
      <w:r w:rsidR="00F04B84">
        <w:t xml:space="preserve"> </w:t>
      </w:r>
      <w:r w:rsidR="00F95429">
        <w:t xml:space="preserve">odsouhlasené dokumentace skutečně provedeného díla </w:t>
      </w:r>
      <w:r w:rsidR="00B07727">
        <w:t xml:space="preserve">se všemi změnami </w:t>
      </w:r>
      <w:r w:rsidR="00F95429">
        <w:t xml:space="preserve">a protokolů o odstranění všech vad a nedodělků včetně zjišťovacího protokolu o zkušebním provozu předmětného díla s vazbou na plnění smluvních indikátorů vycházejících ze Smlouvy </w:t>
      </w:r>
      <w:r w:rsidR="004B7909">
        <w:t xml:space="preserve">o podpoře </w:t>
      </w:r>
      <w:r w:rsidR="00F95429">
        <w:t xml:space="preserve">a </w:t>
      </w:r>
      <w:r w:rsidR="004B7909">
        <w:t>RoPD</w:t>
      </w:r>
      <w:r w:rsidR="00F95429">
        <w:t xml:space="preserve"> a odevzdat</w:t>
      </w:r>
      <w:r w:rsidR="00F04B84">
        <w:t xml:space="preserve"> ji </w:t>
      </w:r>
      <w:r>
        <w:t>Příkazc</w:t>
      </w:r>
      <w:r w:rsidR="004B7909">
        <w:t>i</w:t>
      </w:r>
      <w:r w:rsidR="00F04B84">
        <w:t xml:space="preserve"> nejpozději do </w:t>
      </w:r>
      <w:r w:rsidR="00F95429">
        <w:t>30</w:t>
      </w:r>
      <w:r w:rsidR="00F04B84">
        <w:t>. kalendářní</w:t>
      </w:r>
      <w:r w:rsidR="00F95429">
        <w:t>ch</w:t>
      </w:r>
      <w:r w:rsidR="00F04B84">
        <w:t xml:space="preserve"> </w:t>
      </w:r>
      <w:r w:rsidR="00F95429">
        <w:t xml:space="preserve">dnů od uvedení </w:t>
      </w:r>
      <w:r w:rsidR="004B7909">
        <w:t xml:space="preserve">realizace </w:t>
      </w:r>
      <w:r w:rsidR="00B07727">
        <w:t xml:space="preserve">předmětného </w:t>
      </w:r>
      <w:r w:rsidR="004B7909">
        <w:t xml:space="preserve">díla </w:t>
      </w:r>
      <w:r w:rsidR="00F95429">
        <w:t>do trvalého provozu.</w:t>
      </w:r>
      <w:r w:rsidR="00F04B84">
        <w:t xml:space="preserve"> </w:t>
      </w:r>
      <w:r w:rsidR="009E5A42">
        <w:t xml:space="preserve">Pro pořízení podkladů pro Závěrečnou </w:t>
      </w:r>
      <w:r w:rsidR="008A3C4C">
        <w:t>z</w:t>
      </w:r>
      <w:r w:rsidR="009E5A42">
        <w:t>právu zajistí spolupráci se Zhotovitelem díla</w:t>
      </w:r>
      <w:r w:rsidR="00E77136">
        <w:t>,</w:t>
      </w:r>
      <w:r w:rsidR="009E5A42">
        <w:t xml:space="preserve"> Autorsk</w:t>
      </w:r>
      <w:r w:rsidR="00B07727">
        <w:t>ým</w:t>
      </w:r>
      <w:r w:rsidR="009E5A42">
        <w:t xml:space="preserve"> dozor</w:t>
      </w:r>
      <w:r w:rsidR="00B07727">
        <w:t>em</w:t>
      </w:r>
      <w:r w:rsidR="00E77136">
        <w:t xml:space="preserve"> a Příkazcem</w:t>
      </w:r>
      <w:r w:rsidR="009E5A42">
        <w:t xml:space="preserve">. </w:t>
      </w:r>
      <w:r w:rsidR="0039092A">
        <w:t xml:space="preserve">Všechny přílohy předávané </w:t>
      </w:r>
      <w:r w:rsidR="00945FA5">
        <w:t>Z</w:t>
      </w:r>
      <w:r w:rsidR="0039092A">
        <w:t>ávěrečné zprávy budou mít průvodku se jmenovitým seznamem předávané dokumentace, včetně elektronické.</w:t>
      </w:r>
      <w:r w:rsidR="00945FA5">
        <w:t xml:space="preserve"> </w:t>
      </w:r>
      <w:r w:rsidR="00205CB2">
        <w:t xml:space="preserve">   </w:t>
      </w:r>
    </w:p>
    <w:p w:rsidR="004C0727" w:rsidRDefault="00651CE8" w:rsidP="00850EE5">
      <w:pPr>
        <w:pStyle w:val="Nadpis3"/>
        <w:jc w:val="both"/>
      </w:pPr>
      <w:r>
        <w:t>Příkazník</w:t>
      </w:r>
      <w:r w:rsidR="004C0727">
        <w:t xml:space="preserve"> je povinen při výkonu činnosti TDI </w:t>
      </w:r>
      <w:r w:rsidR="008028AA">
        <w:t xml:space="preserve">opatrovat dokumentaci pro provedení </w:t>
      </w:r>
      <w:r w:rsidR="008E7A94">
        <w:t xml:space="preserve">předmětného </w:t>
      </w:r>
      <w:r w:rsidR="008028AA">
        <w:t xml:space="preserve">díla. Stará se o její evidenci a uložení až do doby převzetí </w:t>
      </w:r>
      <w:r w:rsidR="008E7A94">
        <w:t xml:space="preserve">předmětného díla </w:t>
      </w:r>
      <w:r w:rsidR="008028AA">
        <w:t xml:space="preserve">a její předání </w:t>
      </w:r>
      <w:r>
        <w:t>Příkazc</w:t>
      </w:r>
      <w:r w:rsidR="005C0144">
        <w:t>i</w:t>
      </w:r>
      <w:r w:rsidR="008028AA">
        <w:t xml:space="preserve">. Dokumentaci pro provedení </w:t>
      </w:r>
      <w:r w:rsidR="008E7A94">
        <w:t xml:space="preserve">předmětného </w:t>
      </w:r>
      <w:r w:rsidR="008028AA">
        <w:t>díla tvoří dokumentace stavby tak, jak je obsažena v S</w:t>
      </w:r>
      <w:r w:rsidR="005C0144">
        <w:t>oD</w:t>
      </w:r>
      <w:r w:rsidR="008028AA">
        <w:t xml:space="preserve"> mezi Zhotovitelem a </w:t>
      </w:r>
      <w:r w:rsidR="00182FE1">
        <w:t>Objednatelem a všechny</w:t>
      </w:r>
      <w:r w:rsidR="008028AA">
        <w:t xml:space="preserve"> dodatečné a pozměněné dokumenty vydané </w:t>
      </w:r>
      <w:r w:rsidR="00292F72">
        <w:t xml:space="preserve">Zhotovitelem </w:t>
      </w:r>
      <w:r w:rsidR="008028AA">
        <w:t xml:space="preserve">nebo </w:t>
      </w:r>
      <w:r w:rsidR="00292F72">
        <w:t xml:space="preserve">vydané a </w:t>
      </w:r>
      <w:r w:rsidR="008028AA">
        <w:t xml:space="preserve">schválené Objednatelem/ </w:t>
      </w:r>
      <w:r>
        <w:t>Příkazce</w:t>
      </w:r>
      <w:r w:rsidR="008028AA">
        <w:t>m nebo TDI v průběhu výstavby v souladu s</w:t>
      </w:r>
      <w:r w:rsidR="008E7A94">
        <w:t> SoD,</w:t>
      </w:r>
      <w:r w:rsidR="008028AA">
        <w:t xml:space="preserve"> a Smlouvou </w:t>
      </w:r>
      <w:r w:rsidR="008E7A94">
        <w:t xml:space="preserve">a </w:t>
      </w:r>
      <w:r w:rsidR="008028AA">
        <w:t xml:space="preserve">Rozhodnutím o poskytnutí dotace. </w:t>
      </w:r>
    </w:p>
    <w:p w:rsidR="004C0727" w:rsidRDefault="00651CE8" w:rsidP="00850EE5">
      <w:pPr>
        <w:pStyle w:val="Nadpis3"/>
        <w:jc w:val="both"/>
      </w:pPr>
      <w:r>
        <w:lastRenderedPageBreak/>
        <w:t>Příkazník</w:t>
      </w:r>
      <w:r w:rsidR="00780ACF">
        <w:t xml:space="preserve"> je povinen při výkonu činnosti TDI používat při kontrole staveniště ochranné pomůcky v souladu s Plánem bezpečnosti práce. Plán bezpečnosti práce je pro </w:t>
      </w:r>
      <w:r>
        <w:t>Příkazník</w:t>
      </w:r>
      <w:r w:rsidR="005C0144">
        <w:t>a</w:t>
      </w:r>
      <w:r w:rsidR="00780ACF">
        <w:t xml:space="preserve"> závazný</w:t>
      </w:r>
      <w:r w:rsidR="00D4541D">
        <w:t xml:space="preserve"> a je povinen jej plně respektovat</w:t>
      </w:r>
      <w:r w:rsidR="00780ACF">
        <w:t xml:space="preserve">. </w:t>
      </w:r>
    </w:p>
    <w:p w:rsidR="00D96B09" w:rsidRDefault="00651CE8" w:rsidP="00850EE5">
      <w:pPr>
        <w:pStyle w:val="Nadpis3"/>
        <w:jc w:val="both"/>
      </w:pPr>
      <w:r>
        <w:t>Příkazník</w:t>
      </w:r>
      <w:r w:rsidR="00D96B09">
        <w:t xml:space="preserve"> prohlašuje </w:t>
      </w:r>
      <w:r w:rsidR="00501FF5">
        <w:t>a stvrzuje podpisem této S</w:t>
      </w:r>
      <w:r w:rsidR="00D96B09">
        <w:t xml:space="preserve">mlouvy, že </w:t>
      </w:r>
      <w:r w:rsidR="00501FF5">
        <w:t xml:space="preserve">se podrobně </w:t>
      </w:r>
      <w:r w:rsidR="00FC7E78">
        <w:t>seznámil s SoD</w:t>
      </w:r>
      <w:r w:rsidR="005C0144">
        <w:t xml:space="preserve"> </w:t>
      </w:r>
      <w:r w:rsidR="00342588">
        <w:t>mezi Zhotovitelem a Objednatelem</w:t>
      </w:r>
      <w:r w:rsidR="00674B7A">
        <w:t>,</w:t>
      </w:r>
      <w:r w:rsidR="00342588">
        <w:t xml:space="preserve"> s PROJEKTEM a jeho všemi součástmi</w:t>
      </w:r>
      <w:r w:rsidR="00F43776">
        <w:t xml:space="preserve">, </w:t>
      </w:r>
      <w:r w:rsidR="00173AB9">
        <w:t xml:space="preserve">dokumenty a podmínkami </w:t>
      </w:r>
      <w:r w:rsidR="00E77136">
        <w:t>IROP</w:t>
      </w:r>
      <w:r w:rsidR="00173AB9">
        <w:t xml:space="preserve"> </w:t>
      </w:r>
      <w:r w:rsidR="00DE32EB">
        <w:t xml:space="preserve">a </w:t>
      </w:r>
      <w:r w:rsidR="00F43776">
        <w:t xml:space="preserve">prohlašuje, že jsou mu známy </w:t>
      </w:r>
      <w:r w:rsidR="00DE32EB">
        <w:t xml:space="preserve">i </w:t>
      </w:r>
      <w:r w:rsidR="0023767C">
        <w:t xml:space="preserve">ochranná práva životního prostředí </w:t>
      </w:r>
      <w:r w:rsidR="00EE43F6">
        <w:t xml:space="preserve">a další </w:t>
      </w:r>
      <w:r w:rsidR="00F43776">
        <w:t xml:space="preserve">legislativní </w:t>
      </w:r>
      <w:r w:rsidR="00EE43F6">
        <w:t>skutečnost</w:t>
      </w:r>
      <w:r w:rsidR="00F43776">
        <w:t>i</w:t>
      </w:r>
      <w:r w:rsidR="00EE43F6">
        <w:t xml:space="preserve"> ve vztahu</w:t>
      </w:r>
      <w:r w:rsidR="0023767C">
        <w:t xml:space="preserve"> </w:t>
      </w:r>
      <w:r w:rsidR="00EE43F6">
        <w:t>k území staveniště</w:t>
      </w:r>
      <w:r w:rsidR="003656AF">
        <w:t>, zejména (nikoliv však pouze) podmínky a rozhodnutí orgánů státní správy</w:t>
      </w:r>
      <w:r w:rsidR="005C0144">
        <w:t xml:space="preserve"> k </w:t>
      </w:r>
      <w:r w:rsidR="00EE43F6">
        <w:t>předmětn</w:t>
      </w:r>
      <w:r w:rsidR="005C0144">
        <w:t>ému dílu.</w:t>
      </w:r>
      <w:r w:rsidR="00EE43F6">
        <w:t xml:space="preserve"> </w:t>
      </w:r>
      <w:r w:rsidR="00D96B09">
        <w:t xml:space="preserve"> </w:t>
      </w:r>
    </w:p>
    <w:p w:rsidR="00721F58" w:rsidRDefault="00721F58" w:rsidP="00721F58">
      <w:pPr>
        <w:pStyle w:val="Nadpis2"/>
      </w:pPr>
      <w:r>
        <w:br/>
        <w:t>Smluvní pokuty</w:t>
      </w:r>
      <w:r w:rsidR="00657BD1">
        <w:t>, sankce</w:t>
      </w:r>
      <w:r>
        <w:t>, náhrada škody</w:t>
      </w:r>
    </w:p>
    <w:p w:rsidR="009E0C50" w:rsidRDefault="00CA5B4F" w:rsidP="008218AC">
      <w:pPr>
        <w:pStyle w:val="Nadpis3"/>
      </w:pPr>
      <w:r>
        <w:t xml:space="preserve">Sankce za neplnění </w:t>
      </w:r>
    </w:p>
    <w:p w:rsidR="00CA5B4F" w:rsidRDefault="00CA5B4F" w:rsidP="00EC6AA3">
      <w:pPr>
        <w:pStyle w:val="Nadpis4"/>
      </w:pPr>
      <w:r>
        <w:t xml:space="preserve">Pokud se </w:t>
      </w:r>
      <w:r w:rsidR="00651CE8">
        <w:t>Příkazník</w:t>
      </w:r>
      <w:r>
        <w:t xml:space="preserve"> v rámci výkonu TDI nezúčastní: </w:t>
      </w:r>
    </w:p>
    <w:p w:rsidR="00CA5B4F" w:rsidRDefault="00CA5B4F" w:rsidP="001C1137">
      <w:pPr>
        <w:pStyle w:val="Nadpis5"/>
      </w:pPr>
      <w:r>
        <w:t xml:space="preserve">uvedení </w:t>
      </w:r>
      <w:r w:rsidR="00A02FC6">
        <w:t xml:space="preserve">předmětného díla </w:t>
      </w:r>
      <w:r>
        <w:t xml:space="preserve">do zkušebního provozu </w:t>
      </w:r>
    </w:p>
    <w:p w:rsidR="00CA5B4F" w:rsidRDefault="00CA5B4F" w:rsidP="001C1137">
      <w:pPr>
        <w:pStyle w:val="Nadpis5"/>
      </w:pPr>
      <w:r>
        <w:t xml:space="preserve">uvedení </w:t>
      </w:r>
      <w:r w:rsidR="00A02FC6">
        <w:t xml:space="preserve">předmětného díla </w:t>
      </w:r>
      <w:r>
        <w:t xml:space="preserve">do trvalého provozu </w:t>
      </w:r>
    </w:p>
    <w:p w:rsidR="00BA1E63" w:rsidRDefault="00CA5B4F" w:rsidP="00BA1E63">
      <w:pPr>
        <w:pStyle w:val="Nadpis5"/>
      </w:pPr>
      <w:r w:rsidRPr="007D0397">
        <w:t xml:space="preserve">kolaudačního </w:t>
      </w:r>
      <w:r w:rsidR="00A02FC6">
        <w:t xml:space="preserve">řízení a </w:t>
      </w:r>
      <w:r w:rsidRPr="007D0397">
        <w:t xml:space="preserve">jednání </w:t>
      </w:r>
    </w:p>
    <w:p w:rsidR="00CA5B4F" w:rsidRPr="00BA1E63" w:rsidRDefault="00CA5B4F" w:rsidP="00BA1E63">
      <w:pPr>
        <w:pStyle w:val="Nadpis5"/>
        <w:numPr>
          <w:ilvl w:val="0"/>
          <w:numId w:val="0"/>
        </w:numPr>
        <w:ind w:left="1418"/>
      </w:pPr>
      <w:r w:rsidRPr="00BA1E63">
        <w:rPr>
          <w:szCs w:val="18"/>
        </w:rPr>
        <w:t xml:space="preserve">je </w:t>
      </w:r>
      <w:r w:rsidR="00807001" w:rsidRPr="00BA1E63">
        <w:rPr>
          <w:szCs w:val="18"/>
        </w:rPr>
        <w:t xml:space="preserve">povinen zaplatit </w:t>
      </w:r>
      <w:r w:rsidR="005E3DD2">
        <w:rPr>
          <w:szCs w:val="18"/>
        </w:rPr>
        <w:t xml:space="preserve">Příkazci </w:t>
      </w:r>
      <w:r w:rsidR="00807001" w:rsidRPr="00BA1E63">
        <w:rPr>
          <w:szCs w:val="18"/>
        </w:rPr>
        <w:t xml:space="preserve">smluvní pokutu ve výši </w:t>
      </w:r>
      <w:r w:rsidR="00E77136">
        <w:rPr>
          <w:szCs w:val="18"/>
        </w:rPr>
        <w:t>2</w:t>
      </w:r>
      <w:r w:rsidR="00807001" w:rsidRPr="00BA1E63">
        <w:rPr>
          <w:szCs w:val="18"/>
        </w:rPr>
        <w:t xml:space="preserve">.000,- Kč za každou neúčast. </w:t>
      </w:r>
    </w:p>
    <w:p w:rsidR="00CA5B4F" w:rsidRDefault="001449AF" w:rsidP="000D71D7">
      <w:pPr>
        <w:pStyle w:val="Nadpis4"/>
        <w:jc w:val="both"/>
      </w:pPr>
      <w:r>
        <w:t xml:space="preserve">Pokud </w:t>
      </w:r>
      <w:r w:rsidR="00A02FC6">
        <w:t>P</w:t>
      </w:r>
      <w:r w:rsidR="00651CE8">
        <w:t>říkazník</w:t>
      </w:r>
      <w:r>
        <w:t xml:space="preserve"> při výkonu TDI</w:t>
      </w:r>
      <w:r w:rsidR="00A02FC6">
        <w:t xml:space="preserve"> nezorganizuje kontrolní den dle této Smlouvy nebo se </w:t>
      </w:r>
      <w:r w:rsidR="007D0397">
        <w:t xml:space="preserve">kontrolního dne </w:t>
      </w:r>
      <w:r w:rsidR="00A02FC6">
        <w:t>nezúčastní, je</w:t>
      </w:r>
      <w:r w:rsidR="007D0397">
        <w:t xml:space="preserve"> povinen zaplatit </w:t>
      </w:r>
      <w:r w:rsidR="00651CE8">
        <w:t>Příkazc</w:t>
      </w:r>
      <w:r w:rsidR="00467A06">
        <w:t>i</w:t>
      </w:r>
      <w:r w:rsidR="007D0397">
        <w:t xml:space="preserve"> smluvní pokutu ve výši </w:t>
      </w:r>
      <w:r w:rsidR="00E77136">
        <w:t>10</w:t>
      </w:r>
      <w:r w:rsidR="007D0397">
        <w:t>00,- Kč za každ</w:t>
      </w:r>
      <w:r w:rsidR="00F803CD">
        <w:t>ý</w:t>
      </w:r>
      <w:r w:rsidR="00A02FC6">
        <w:t xml:space="preserve"> </w:t>
      </w:r>
      <w:r w:rsidR="00F803CD">
        <w:t>zjištěný případ</w:t>
      </w:r>
      <w:r w:rsidR="007D0397">
        <w:t>.</w:t>
      </w:r>
    </w:p>
    <w:p w:rsidR="008726B0" w:rsidRDefault="008726B0" w:rsidP="000D71D7">
      <w:pPr>
        <w:pStyle w:val="Nadpis4"/>
        <w:jc w:val="both"/>
      </w:pPr>
      <w:r>
        <w:t>Při porušení podmín</w:t>
      </w:r>
      <w:r w:rsidR="006005A9">
        <w:t>ek uvedených v </w:t>
      </w:r>
      <w:r w:rsidR="006005A9" w:rsidRPr="00F803CD">
        <w:rPr>
          <w:highlight w:val="cyan"/>
        </w:rPr>
        <w:t>odst. 8.1</w:t>
      </w:r>
      <w:r w:rsidR="006005A9">
        <w:t>. této S</w:t>
      </w:r>
      <w:r>
        <w:t xml:space="preserve">mlouvy je povinen </w:t>
      </w:r>
      <w:r w:rsidR="00651CE8">
        <w:t>Příkazník</w:t>
      </w:r>
      <w:r>
        <w:t xml:space="preserve"> </w:t>
      </w:r>
      <w:r w:rsidR="005E3DD2">
        <w:t>Příkazci</w:t>
      </w:r>
      <w:r>
        <w:t xml:space="preserve"> zaplatit smluvní pokutu ve výši </w:t>
      </w:r>
      <w:r w:rsidR="00E77136">
        <w:t>2</w:t>
      </w:r>
      <w:r>
        <w:t xml:space="preserve">.000,- Kč za každý zjištěný případ. </w:t>
      </w:r>
    </w:p>
    <w:p w:rsidR="00C374C8" w:rsidRDefault="00C0185E" w:rsidP="00E868E3">
      <w:pPr>
        <w:pStyle w:val="Nadpis4"/>
        <w:jc w:val="both"/>
      </w:pPr>
      <w:r>
        <w:t xml:space="preserve">V případě porušení povinností </w:t>
      </w:r>
      <w:r w:rsidR="00C43BFF">
        <w:t>nepřipravení</w:t>
      </w:r>
      <w:r w:rsidR="00F803CD">
        <w:t>,</w:t>
      </w:r>
      <w:r w:rsidR="00C43BFF">
        <w:t xml:space="preserve"> respektive neúplnou kompletaci požadovaných dokumentů a dokumentace pro jako</w:t>
      </w:r>
      <w:r w:rsidR="00F803CD">
        <w:t>ukoliv fázi kolaudačního řízení,</w:t>
      </w:r>
      <w:r w:rsidR="00C374C8">
        <w:t xml:space="preserve"> </w:t>
      </w:r>
      <w:r>
        <w:t xml:space="preserve">je </w:t>
      </w:r>
      <w:r w:rsidR="00651CE8">
        <w:t>Příkazník</w:t>
      </w:r>
      <w:r>
        <w:t xml:space="preserve"> povinen </w:t>
      </w:r>
      <w:r w:rsidR="00651CE8">
        <w:t>Příkazc</w:t>
      </w:r>
      <w:r w:rsidR="00467A06">
        <w:t>i</w:t>
      </w:r>
      <w:r>
        <w:t xml:space="preserve"> zaplatit smluvní pokutu ve výši </w:t>
      </w:r>
      <w:r w:rsidR="00E77136">
        <w:t>5</w:t>
      </w:r>
      <w:r>
        <w:t>00,- Kč</w:t>
      </w:r>
      <w:r w:rsidR="00C43BFF">
        <w:t xml:space="preserve"> za každé zjištění</w:t>
      </w:r>
      <w:r>
        <w:t xml:space="preserve">. </w:t>
      </w:r>
      <w:r w:rsidR="00C374C8">
        <w:t xml:space="preserve"> </w:t>
      </w:r>
    </w:p>
    <w:p w:rsidR="00C0185E" w:rsidRDefault="00C0185E" w:rsidP="00E868E3">
      <w:pPr>
        <w:pStyle w:val="Nadpis4"/>
        <w:jc w:val="both"/>
      </w:pPr>
      <w:r>
        <w:t xml:space="preserve">V případě porušení podmínky uvedené </w:t>
      </w:r>
      <w:r w:rsidRPr="00F803CD">
        <w:rPr>
          <w:highlight w:val="cyan"/>
        </w:rPr>
        <w:t>v odst. 8.</w:t>
      </w:r>
      <w:r w:rsidR="00F803CD" w:rsidRPr="00F803CD">
        <w:rPr>
          <w:highlight w:val="cyan"/>
        </w:rPr>
        <w:t>2</w:t>
      </w:r>
      <w:r w:rsidR="00E46B7C">
        <w:rPr>
          <w:highlight w:val="cyan"/>
        </w:rPr>
        <w:t>0</w:t>
      </w:r>
      <w:r w:rsidR="00F803CD" w:rsidRPr="00F803CD">
        <w:rPr>
          <w:highlight w:val="cyan"/>
        </w:rPr>
        <w:t>.</w:t>
      </w:r>
      <w:r w:rsidR="00F803CD">
        <w:t xml:space="preserve"> této Smlouvy,</w:t>
      </w:r>
      <w:r>
        <w:t xml:space="preserve"> </w:t>
      </w:r>
      <w:r w:rsidR="006E7647">
        <w:t xml:space="preserve">tzn. povolení změny bez písemného souhlasu </w:t>
      </w:r>
      <w:r w:rsidR="00651CE8">
        <w:t>Příkazce</w:t>
      </w:r>
      <w:r w:rsidR="00F803CD">
        <w:t>,</w:t>
      </w:r>
      <w:r w:rsidR="006E7647">
        <w:t xml:space="preserve"> </w:t>
      </w:r>
      <w:r>
        <w:t xml:space="preserve">je </w:t>
      </w:r>
      <w:r w:rsidR="00651CE8">
        <w:t>Příkazník</w:t>
      </w:r>
      <w:r>
        <w:t xml:space="preserve"> povinen </w:t>
      </w:r>
      <w:r w:rsidR="00651CE8">
        <w:t>Příkazc</w:t>
      </w:r>
      <w:r w:rsidR="00467A06">
        <w:t>i</w:t>
      </w:r>
      <w:r>
        <w:t xml:space="preserve"> zaplatit smluvní pokutu </w:t>
      </w:r>
      <w:r w:rsidR="006E7647">
        <w:t xml:space="preserve">ve výši </w:t>
      </w:r>
      <w:r w:rsidR="00E46B7C">
        <w:t xml:space="preserve"> 100% finanční výše rozdílu hodnoty změny nad rámec hodnoty položky dotčené změnou smluvně dojednanou dle SoD, kterou bez písemného souhlasu Příkazce Příkazník povolil a byla Zhotovitelem zrealizována</w:t>
      </w:r>
      <w:r>
        <w:t xml:space="preserve">. </w:t>
      </w:r>
    </w:p>
    <w:p w:rsidR="007D0397" w:rsidRDefault="00AC3DFF" w:rsidP="00E868E3">
      <w:pPr>
        <w:pStyle w:val="Nadpis4"/>
        <w:jc w:val="both"/>
      </w:pPr>
      <w:r>
        <w:t xml:space="preserve">V případě, že </w:t>
      </w:r>
      <w:r w:rsidR="00651CE8">
        <w:t>Příkazník</w:t>
      </w:r>
      <w:r>
        <w:t xml:space="preserve"> při výkonu TDI nedodrží jakýkoliv termín</w:t>
      </w:r>
      <w:r w:rsidR="00104C26">
        <w:t xml:space="preserve"> týkající se jeho činnosti dle této Smlouvy</w:t>
      </w:r>
      <w:r>
        <w:t xml:space="preserve"> sjednaný v průběhu </w:t>
      </w:r>
      <w:r w:rsidR="00CB567A">
        <w:t>trvání této Smlouvy</w:t>
      </w:r>
      <w:r>
        <w:t xml:space="preserve">, je povinen zaplatit </w:t>
      </w:r>
      <w:r w:rsidR="00651CE8">
        <w:t>Příkazc</w:t>
      </w:r>
      <w:r w:rsidR="00467A06">
        <w:t>i</w:t>
      </w:r>
      <w:r>
        <w:t xml:space="preserve"> smluvní pokutu ve výši </w:t>
      </w:r>
      <w:r w:rsidR="002703BA">
        <w:t>5</w:t>
      </w:r>
      <w:r>
        <w:t>00,- Kč za každý nesplněný dohodnutý termín a každý den prodlení.</w:t>
      </w:r>
    </w:p>
    <w:p w:rsidR="00305CD0" w:rsidRDefault="00305CD0" w:rsidP="008218AC">
      <w:pPr>
        <w:pStyle w:val="Nadpis3"/>
      </w:pPr>
      <w:r>
        <w:t xml:space="preserve">Sankce za neplnění ostatních povinností   </w:t>
      </w:r>
    </w:p>
    <w:p w:rsidR="00305CD0" w:rsidRDefault="00305CD0" w:rsidP="00E868E3">
      <w:pPr>
        <w:pStyle w:val="Nadpis4"/>
        <w:jc w:val="both"/>
      </w:pPr>
      <w:r>
        <w:t xml:space="preserve">Pokud </w:t>
      </w:r>
      <w:r w:rsidR="00651CE8">
        <w:t>Příkazník</w:t>
      </w:r>
      <w:r w:rsidR="00632614">
        <w:t xml:space="preserve"> při výkonu TDI dle této S</w:t>
      </w:r>
      <w:r>
        <w:t xml:space="preserve">mlouvy nesplní </w:t>
      </w:r>
      <w:r w:rsidR="00632614">
        <w:t>povinnost stanovenou mu v této S</w:t>
      </w:r>
      <w:r>
        <w:t xml:space="preserve">mlouvě v souvislosti s výkonem jeho funkce, a to ani v náhradním termínu stanoveném </w:t>
      </w:r>
      <w:r w:rsidR="00651CE8">
        <w:t>Příkazce</w:t>
      </w:r>
      <w:r>
        <w:t xml:space="preserve">m, pokud tento stanoví, nebo se prokáže, že jím provedená kontrola nebyla provedena řádně, je povinen zaplatit </w:t>
      </w:r>
      <w:r w:rsidR="00651CE8">
        <w:t>Příkazc</w:t>
      </w:r>
      <w:r w:rsidR="00467A06">
        <w:t>i</w:t>
      </w:r>
      <w:r>
        <w:t xml:space="preserve"> smluvní pokutu </w:t>
      </w:r>
      <w:r w:rsidR="00602136">
        <w:t>3</w:t>
      </w:r>
      <w:r w:rsidR="00467A06">
        <w:t>.</w:t>
      </w:r>
      <w:r>
        <w:t xml:space="preserve">000,- Kč za každou nesplněnou nebo řádně neprovedenou povinnost. </w:t>
      </w:r>
    </w:p>
    <w:p w:rsidR="00F44AFE" w:rsidRDefault="00305CD0" w:rsidP="008218AC">
      <w:pPr>
        <w:pStyle w:val="Nadpis3"/>
      </w:pPr>
      <w:r>
        <w:t xml:space="preserve"> </w:t>
      </w:r>
      <w:r w:rsidR="00F44AFE">
        <w:t xml:space="preserve">Sankce za zvýšení nákladů </w:t>
      </w:r>
      <w:r w:rsidR="004D3927">
        <w:t>předmětného díla</w:t>
      </w:r>
      <w:r w:rsidR="00F44AFE">
        <w:t xml:space="preserve">    </w:t>
      </w:r>
    </w:p>
    <w:p w:rsidR="00F44AFE" w:rsidRDefault="00F44AFE" w:rsidP="00E868E3">
      <w:pPr>
        <w:pStyle w:val="Nadpis4"/>
        <w:jc w:val="both"/>
      </w:pPr>
      <w:r>
        <w:lastRenderedPageBreak/>
        <w:t xml:space="preserve">Pokud </w:t>
      </w:r>
      <w:r w:rsidR="00651CE8">
        <w:t>Příkazník</w:t>
      </w:r>
      <w:r w:rsidR="00632614">
        <w:t xml:space="preserve"> při výkonu TDI dle této S</w:t>
      </w:r>
      <w:r>
        <w:t xml:space="preserve">mlouvy neprovádí výkon své funkce řádně a s náležitou odpovědností a jeho nedbalost nebo opominutí bude mít za následek zvýšení nákladů </w:t>
      </w:r>
      <w:r w:rsidR="004D3927">
        <w:t>předmětného díla</w:t>
      </w:r>
      <w:r>
        <w:t xml:space="preserve">, je povinen zaplatit </w:t>
      </w:r>
      <w:r w:rsidR="00651CE8">
        <w:t>Příkazc</w:t>
      </w:r>
      <w:r w:rsidR="00467A06">
        <w:t>i</w:t>
      </w:r>
      <w:r>
        <w:t xml:space="preserve"> smluvní pokutu ve výši 10% ze zvýšených nákladů </w:t>
      </w:r>
      <w:r w:rsidR="004D3927">
        <w:t>předmětného díla</w:t>
      </w:r>
      <w:r>
        <w:t xml:space="preserve">. </w:t>
      </w:r>
    </w:p>
    <w:p w:rsidR="00121F1B" w:rsidRDefault="00121F1B" w:rsidP="008218AC">
      <w:pPr>
        <w:pStyle w:val="Nadpis3"/>
      </w:pPr>
      <w:r>
        <w:t xml:space="preserve">Úrok z prodlení a majetkové sankce za prodlení s úhradou </w:t>
      </w:r>
    </w:p>
    <w:p w:rsidR="00121F1B" w:rsidRDefault="00121F1B" w:rsidP="00E868E3">
      <w:pPr>
        <w:pStyle w:val="Nadpis4"/>
        <w:jc w:val="both"/>
      </w:pPr>
      <w:r>
        <w:t xml:space="preserve">Při prodlení </w:t>
      </w:r>
      <w:r w:rsidR="00651CE8">
        <w:t>Příkazník</w:t>
      </w:r>
      <w:r w:rsidR="00182CB2">
        <w:t>a</w:t>
      </w:r>
      <w:r w:rsidRPr="00AF0E43">
        <w:t xml:space="preserve"> s úhradou </w:t>
      </w:r>
      <w:r>
        <w:t xml:space="preserve">sankce proti sjednanému termínu úhrady </w:t>
      </w:r>
      <w:r w:rsidRPr="00AF0E43">
        <w:t xml:space="preserve">je </w:t>
      </w:r>
      <w:r w:rsidR="00651CE8">
        <w:t>Příkaz</w:t>
      </w:r>
      <w:r w:rsidR="00182CB2">
        <w:t>ce</w:t>
      </w:r>
      <w:r w:rsidRPr="00AF0E43">
        <w:t xml:space="preserve"> oprávněn účtovat úrok z prodlení v</w:t>
      </w:r>
      <w:r>
        <w:t xml:space="preserve">e výši 0,05% z dlužné částky za každý i započatý den prodlení. </w:t>
      </w:r>
    </w:p>
    <w:p w:rsidR="00E642E1" w:rsidRDefault="00E642E1" w:rsidP="008218AC">
      <w:pPr>
        <w:pStyle w:val="Nadpis3"/>
      </w:pPr>
      <w:r>
        <w:t>Způsob zúčtování sankcí</w:t>
      </w:r>
    </w:p>
    <w:p w:rsidR="00E642E1" w:rsidRDefault="00167E89" w:rsidP="00E868E3">
      <w:pPr>
        <w:pStyle w:val="Nadpis4"/>
        <w:jc w:val="both"/>
      </w:pPr>
      <w:r>
        <w:t xml:space="preserve">Sankci (smluvní pokutu, úrok z prodlení) vyúčtuje oprávněná strana straně povinné písemnou formou. </w:t>
      </w:r>
      <w:r w:rsidR="00894CD8">
        <w:t xml:space="preserve">Ve vyúčtování </w:t>
      </w:r>
      <w:r w:rsidR="00632614">
        <w:t>musí být uvedeno to ustanovení S</w:t>
      </w:r>
      <w:r w:rsidR="00894CD8">
        <w:t xml:space="preserve">mlouvy, které k vyúčtování sankce opravňuje a způsob výpočtu celkové výše sankce. </w:t>
      </w:r>
      <w:r w:rsidR="00E642E1">
        <w:t xml:space="preserve"> </w:t>
      </w:r>
    </w:p>
    <w:p w:rsidR="00894CD8" w:rsidRDefault="00894CD8" w:rsidP="00E868E3">
      <w:pPr>
        <w:pStyle w:val="Nadpis4"/>
        <w:jc w:val="both"/>
      </w:pPr>
      <w:r>
        <w:t xml:space="preserve">Strana povinná se musí k vyúčtování sankce vyjádřit nejpozději do deseti dnů ode dne jeho obdržení, jinak se má za to, že s vyúčtováním souhlasí. Vyjádřením se v tomto případě rozumí písemné stanovisko strany povinné.  </w:t>
      </w:r>
    </w:p>
    <w:p w:rsidR="00894CD8" w:rsidRDefault="00894CD8" w:rsidP="00E868E3">
      <w:pPr>
        <w:pStyle w:val="Nadpis4"/>
        <w:jc w:val="both"/>
      </w:pPr>
      <w:r>
        <w:t xml:space="preserve">Nesouhlasí-li strana povinná s vyúčtováním sankce, je povinna písemně ve sjednané lhůtě sdělit oprávněné důvody, pro které vyúčtování sankce neuznává.  </w:t>
      </w:r>
    </w:p>
    <w:p w:rsidR="00894CD8" w:rsidRDefault="006A366A" w:rsidP="00E868E3">
      <w:pPr>
        <w:pStyle w:val="Nadpis4"/>
        <w:jc w:val="both"/>
      </w:pPr>
      <w:r>
        <w:t>Sankci l</w:t>
      </w:r>
      <w:r w:rsidR="00894CD8">
        <w:t>z</w:t>
      </w:r>
      <w:r>
        <w:t>e</w:t>
      </w:r>
      <w:r w:rsidR="00894CD8">
        <w:t xml:space="preserve"> uplatnit nejpozději do dvanácti měsíců ode dne, kdy nárok na vyúčtování majetkové sankce vznikl. Marným uplynutím této lhůty nárok na zaplacení sankce zaniká (totéž se vztahuje i na úrok z prodlení).  </w:t>
      </w:r>
    </w:p>
    <w:p w:rsidR="009E0C50" w:rsidRDefault="006A366A" w:rsidP="008218AC">
      <w:pPr>
        <w:pStyle w:val="Nadpis3"/>
      </w:pPr>
      <w:r>
        <w:t>Lhůta splatnosti sankcí</w:t>
      </w:r>
    </w:p>
    <w:p w:rsidR="006A366A" w:rsidRDefault="006A366A" w:rsidP="006A7C51">
      <w:pPr>
        <w:pStyle w:val="Nadpis4"/>
        <w:jc w:val="both"/>
      </w:pPr>
      <w:r>
        <w:t xml:space="preserve">Strana povinná je povinna uhradit vyúčtované sankce nejpozději do čtrnácti dnů ode dne obdržení příslušného vyúčtování. Stejná lhůta se vztahuje i na úhradu úroků z prodlení. </w:t>
      </w:r>
    </w:p>
    <w:p w:rsidR="00396DAA" w:rsidRDefault="00480750" w:rsidP="008218AC">
      <w:pPr>
        <w:pStyle w:val="Nadpis3"/>
      </w:pPr>
      <w:r>
        <w:t xml:space="preserve">Ostatní ujednání vztahující se k majetkovým sankcím </w:t>
      </w:r>
    </w:p>
    <w:p w:rsidR="00661BB6" w:rsidRDefault="00176528" w:rsidP="006A7C51">
      <w:pPr>
        <w:pStyle w:val="Nadpis4"/>
        <w:jc w:val="both"/>
      </w:pPr>
      <w:r>
        <w:t xml:space="preserve">Zaplacením sankce (smluvní pokuty) není dotčen nárok </w:t>
      </w:r>
      <w:r w:rsidR="00651CE8">
        <w:t>Příkazce</w:t>
      </w:r>
      <w:r>
        <w:t xml:space="preserve"> na náhradu škody způsobené mu porušením povi</w:t>
      </w:r>
      <w:r w:rsidR="00654DBE">
        <w:t>n</w:t>
      </w:r>
      <w:r>
        <w:t xml:space="preserve">nosti </w:t>
      </w:r>
      <w:r w:rsidR="00182CB2">
        <w:t>Příkazníka</w:t>
      </w:r>
      <w:r>
        <w:t xml:space="preserve">, na niž se sankce vztahuje. </w:t>
      </w:r>
      <w:r w:rsidR="00661BB6">
        <w:t xml:space="preserve"> </w:t>
      </w:r>
    </w:p>
    <w:p w:rsidR="00654DBE" w:rsidRDefault="00C70ED9" w:rsidP="006A7C51">
      <w:pPr>
        <w:pStyle w:val="Nadpis4"/>
        <w:jc w:val="both"/>
      </w:pPr>
      <w:r>
        <w:t xml:space="preserve">Bude-li </w:t>
      </w:r>
      <w:r w:rsidR="00651CE8">
        <w:t>Příkazc</w:t>
      </w:r>
      <w:r w:rsidR="00182CB2">
        <w:t>i</w:t>
      </w:r>
      <w:r>
        <w:t xml:space="preserve"> v souvislosti s prováděním </w:t>
      </w:r>
      <w:r w:rsidR="00D843D8">
        <w:t>předmětného díla</w:t>
      </w:r>
      <w:r>
        <w:t>, j</w:t>
      </w:r>
      <w:r w:rsidR="00D843D8">
        <w:t>eho</w:t>
      </w:r>
      <w:r>
        <w:t>ž</w:t>
      </w:r>
      <w:r w:rsidR="00654DBE">
        <w:t xml:space="preserve"> </w:t>
      </w:r>
      <w:r>
        <w:t xml:space="preserve">se výkon </w:t>
      </w:r>
      <w:r w:rsidR="00D843D8">
        <w:t xml:space="preserve">činnosti </w:t>
      </w:r>
      <w:r>
        <w:t>TDI týká</w:t>
      </w:r>
      <w:r w:rsidR="004B688F">
        <w:t xml:space="preserve">, vyměřena pokuta, správní poplatek nebo jiná sankce, jejíž podstata spočívá v porušení zákona nebo jiných předpisů </w:t>
      </w:r>
      <w:r w:rsidR="00BC2BA4">
        <w:t xml:space="preserve">ze strany </w:t>
      </w:r>
      <w:r w:rsidR="00651CE8">
        <w:t>Příkazník</w:t>
      </w:r>
      <w:r w:rsidR="00182CB2">
        <w:t>a</w:t>
      </w:r>
      <w:r w:rsidR="00BC2BA4">
        <w:t xml:space="preserve"> při výkonu TDI, nese takto vzniklé náklady v plné výši </w:t>
      </w:r>
      <w:r w:rsidR="00651CE8">
        <w:t>Příkazník</w:t>
      </w:r>
      <w:r w:rsidR="00BC2BA4">
        <w:t xml:space="preserve"> s výjimkou </w:t>
      </w:r>
      <w:r w:rsidR="003370D2">
        <w:t xml:space="preserve">případů, kdy k těmto sankcím došlo výlučně jednáním </w:t>
      </w:r>
      <w:r w:rsidR="00CE3C3F">
        <w:t xml:space="preserve">Objednatele a Zhotovitele, bez porušení povinností </w:t>
      </w:r>
      <w:r w:rsidR="00651CE8">
        <w:t>Příkazník</w:t>
      </w:r>
      <w:r w:rsidR="00182CB2">
        <w:t>a</w:t>
      </w:r>
      <w:r w:rsidR="00CE3C3F">
        <w:t xml:space="preserve"> při výkonu TDI</w:t>
      </w:r>
      <w:r w:rsidR="00D843D8">
        <w:t xml:space="preserve"> dle této Smlouvy</w:t>
      </w:r>
      <w:r w:rsidR="00CE3C3F">
        <w:t xml:space="preserve">. </w:t>
      </w:r>
    </w:p>
    <w:p w:rsidR="000C436D" w:rsidRDefault="000C436D" w:rsidP="006A7C51">
      <w:pPr>
        <w:pStyle w:val="Nadpis4"/>
        <w:jc w:val="both"/>
      </w:pPr>
      <w:r>
        <w:t xml:space="preserve">Příkazce je oprávněn započíst smluvní pokuty uvedené v této </w:t>
      </w:r>
      <w:r w:rsidR="001850C6">
        <w:t>S</w:t>
      </w:r>
      <w:r>
        <w:t xml:space="preserve">mlouvě proti pohledávce Příkazníka. </w:t>
      </w:r>
    </w:p>
    <w:p w:rsidR="009E0C50" w:rsidRPr="002D568C" w:rsidRDefault="002D568C" w:rsidP="008218AC">
      <w:pPr>
        <w:pStyle w:val="Nadpis3"/>
      </w:pPr>
      <w:r w:rsidRPr="002D568C">
        <w:t>Nebezpečí škody</w:t>
      </w:r>
    </w:p>
    <w:p w:rsidR="004F0A2C" w:rsidRDefault="00651CE8" w:rsidP="006A7C51">
      <w:pPr>
        <w:pStyle w:val="Nadpis4"/>
        <w:jc w:val="both"/>
      </w:pPr>
      <w:r>
        <w:t>Příkazník</w:t>
      </w:r>
      <w:r w:rsidR="004F0A2C">
        <w:t xml:space="preserve"> odpovídá za škodu </w:t>
      </w:r>
      <w:r w:rsidR="00025EC6">
        <w:t xml:space="preserve">ve věcech převzatých od </w:t>
      </w:r>
      <w:r>
        <w:t>Příkazce</w:t>
      </w:r>
      <w:r w:rsidR="00025EC6">
        <w:t xml:space="preserve"> k </w:t>
      </w:r>
      <w:r w:rsidR="000F23E3">
        <w:t>výkonu TDI</w:t>
      </w:r>
      <w:r w:rsidR="00025EC6">
        <w:t xml:space="preserve"> a na věcech převzatých při jejím výkonu od třetích osob, ledaže </w:t>
      </w:r>
      <w:r w:rsidR="000F23E3">
        <w:t xml:space="preserve">by </w:t>
      </w:r>
      <w:r w:rsidR="00025EC6">
        <w:t xml:space="preserve">tuto škodu nemohl odvrátit ani při vynaložení odborné péče. </w:t>
      </w:r>
      <w:r w:rsidR="000F23E3">
        <w:t xml:space="preserve"> </w:t>
      </w:r>
    </w:p>
    <w:p w:rsidR="00C564F5" w:rsidRDefault="00C564F5" w:rsidP="008218AC">
      <w:pPr>
        <w:pStyle w:val="Nadpis3"/>
      </w:pPr>
      <w:r>
        <w:t>Náhrada škody</w:t>
      </w:r>
    </w:p>
    <w:p w:rsidR="00BA1E63" w:rsidRPr="00892EAF" w:rsidRDefault="00C564F5" w:rsidP="006A7C51">
      <w:pPr>
        <w:pStyle w:val="Nadpis4"/>
        <w:jc w:val="both"/>
      </w:pPr>
      <w:r>
        <w:t xml:space="preserve">Jestliže dojde k náhradě škody jedné strany vůči druhé, </w:t>
      </w:r>
      <w:r w:rsidR="00063DAC">
        <w:t xml:space="preserve">náhrada škody bude omezena na částku rovnající se výši prokázaných škod vzniklých nesplněním povinností.  </w:t>
      </w:r>
      <w:r>
        <w:t xml:space="preserve"> </w:t>
      </w:r>
    </w:p>
    <w:p w:rsidR="009E0C50" w:rsidRDefault="00CC43F1" w:rsidP="00CC43F1">
      <w:pPr>
        <w:pStyle w:val="Nadpis2"/>
      </w:pPr>
      <w:r>
        <w:lastRenderedPageBreak/>
        <w:br/>
      </w:r>
      <w:r w:rsidR="009E0C50" w:rsidRPr="00AF0E43">
        <w:t xml:space="preserve">Odstoupení od </w:t>
      </w:r>
      <w:r w:rsidR="001850C6">
        <w:t>S</w:t>
      </w:r>
      <w:r w:rsidR="009E0C50" w:rsidRPr="00AF0E43">
        <w:t>mlouvy</w:t>
      </w:r>
    </w:p>
    <w:p w:rsidR="00880F2D" w:rsidRDefault="00880F2D" w:rsidP="006A7C51">
      <w:pPr>
        <w:pStyle w:val="Nadpis3"/>
        <w:jc w:val="both"/>
      </w:pPr>
      <w:r>
        <w:t>Nastanou-li u některé ze stran skutečnos</w:t>
      </w:r>
      <w:r w:rsidR="00957AFE">
        <w:t>ti bránící řádnému plnění této S</w:t>
      </w:r>
      <w:r>
        <w:t xml:space="preserve">mlouvy, je povinna to ihned bez zbytečného odkladu oznámit druhé straně a vyvolat jednání </w:t>
      </w:r>
      <w:r w:rsidR="00957AFE">
        <w:t>zástupců oprávněných k podpisu S</w:t>
      </w:r>
      <w:r>
        <w:t xml:space="preserve">mlouvy.  </w:t>
      </w:r>
    </w:p>
    <w:p w:rsidR="009E0C50" w:rsidRDefault="00957AFE" w:rsidP="006A7C51">
      <w:pPr>
        <w:pStyle w:val="Nadpis3"/>
        <w:jc w:val="both"/>
      </w:pPr>
      <w:r>
        <w:t>Od této S</w:t>
      </w:r>
      <w:r w:rsidR="00A441F2" w:rsidRPr="00AF0E43">
        <w:t>mlouvy může odstoupit kterákoliv smluvní st</w:t>
      </w:r>
      <w:r>
        <w:t>rana z důvodu porušení této S</w:t>
      </w:r>
      <w:r w:rsidR="00A441F2" w:rsidRPr="00AF0E43">
        <w:t>mlouvy druhou smluvní strano</w:t>
      </w:r>
      <w:r>
        <w:t>u. Právní účinky odstoupení od S</w:t>
      </w:r>
      <w:r w:rsidR="00A441F2" w:rsidRPr="00AF0E43">
        <w:t>mlouvy nastávají dnem doručení oznámení o odstoupení druhé smluvní straně. Pro odstoup</w:t>
      </w:r>
      <w:r>
        <w:t xml:space="preserve">ení platí příslušná ustanovení </w:t>
      </w:r>
      <w:r w:rsidR="00E22691">
        <w:t>Občanského</w:t>
      </w:r>
      <w:r w:rsidR="00A441F2" w:rsidRPr="00AF0E43">
        <w:t xml:space="preserve"> zákoníku </w:t>
      </w:r>
      <w:r w:rsidR="00E22691">
        <w:t>ve znění pozdějších předpisů</w:t>
      </w:r>
      <w:r w:rsidR="00A441F2" w:rsidRPr="00AF0E43">
        <w:t>.</w:t>
      </w:r>
    </w:p>
    <w:p w:rsidR="002B2595" w:rsidRDefault="00A441F2" w:rsidP="006A7C51">
      <w:pPr>
        <w:pStyle w:val="Nadpis3"/>
        <w:jc w:val="both"/>
      </w:pPr>
      <w:r w:rsidRPr="00AF0E43">
        <w:t>Podstatným porušení</w:t>
      </w:r>
      <w:r w:rsidR="00957AFE">
        <w:t>m této S</w:t>
      </w:r>
      <w:r w:rsidR="00880F2D">
        <w:t xml:space="preserve">mlouvy se rozumí porušení povinností obou stran ve smyslu </w:t>
      </w:r>
      <w:r w:rsidR="00880F2D" w:rsidRPr="00323369">
        <w:rPr>
          <w:highlight w:val="cyan"/>
        </w:rPr>
        <w:t>Čl. 7 a</w:t>
      </w:r>
      <w:r w:rsidR="00323369">
        <w:rPr>
          <w:highlight w:val="cyan"/>
        </w:rPr>
        <w:t xml:space="preserve"> Čl.</w:t>
      </w:r>
      <w:r w:rsidR="00880F2D" w:rsidRPr="00323369">
        <w:rPr>
          <w:highlight w:val="cyan"/>
        </w:rPr>
        <w:t xml:space="preserve"> 8</w:t>
      </w:r>
      <w:r w:rsidR="00323369">
        <w:rPr>
          <w:highlight w:val="cyan"/>
        </w:rPr>
        <w:t xml:space="preserve">. </w:t>
      </w:r>
      <w:r w:rsidR="00323369" w:rsidRPr="00323369">
        <w:t xml:space="preserve">této Smlouvy </w:t>
      </w:r>
      <w:r w:rsidR="00EB578B" w:rsidRPr="00323369">
        <w:t>a</w:t>
      </w:r>
      <w:r w:rsidR="00323369">
        <w:t xml:space="preserve"> následně porušení podmínky uvedené v </w:t>
      </w:r>
      <w:r w:rsidR="00E22691" w:rsidRPr="00323369">
        <w:rPr>
          <w:highlight w:val="cyan"/>
        </w:rPr>
        <w:t>odst</w:t>
      </w:r>
      <w:r w:rsidR="00EB578B" w:rsidRPr="00323369">
        <w:rPr>
          <w:highlight w:val="cyan"/>
        </w:rPr>
        <w:t xml:space="preserve">. 14.3. </w:t>
      </w:r>
      <w:r w:rsidR="00323369" w:rsidRPr="00323369">
        <w:rPr>
          <w:highlight w:val="cyan"/>
        </w:rPr>
        <w:t xml:space="preserve">a </w:t>
      </w:r>
      <w:r w:rsidR="00323369">
        <w:rPr>
          <w:highlight w:val="cyan"/>
        </w:rPr>
        <w:t xml:space="preserve">odst. </w:t>
      </w:r>
      <w:r w:rsidR="00323369" w:rsidRPr="00323369">
        <w:rPr>
          <w:highlight w:val="cyan"/>
        </w:rPr>
        <w:t>14.4.</w:t>
      </w:r>
      <w:r w:rsidR="00323369">
        <w:t xml:space="preserve"> </w:t>
      </w:r>
      <w:r w:rsidR="00880F2D">
        <w:t xml:space="preserve">této </w:t>
      </w:r>
      <w:r w:rsidR="001850C6">
        <w:t>S</w:t>
      </w:r>
      <w:r w:rsidR="00880F2D">
        <w:t xml:space="preserve">mlouvy. </w:t>
      </w:r>
    </w:p>
    <w:p w:rsidR="009E0C50" w:rsidRDefault="00957AFE" w:rsidP="006A7C51">
      <w:pPr>
        <w:pStyle w:val="Nadpis3"/>
        <w:jc w:val="both"/>
      </w:pPr>
      <w:r>
        <w:t>V případě ukončení S</w:t>
      </w:r>
      <w:r w:rsidR="00A441F2" w:rsidRPr="00AF0E43">
        <w:t xml:space="preserve">mlouvy před řádným splněním předmětu </w:t>
      </w:r>
      <w:r>
        <w:t>této S</w:t>
      </w:r>
      <w:r w:rsidR="005D27DC">
        <w:t>mlouvy</w:t>
      </w:r>
      <w:r w:rsidR="00A441F2" w:rsidRPr="00AF0E43">
        <w:t xml:space="preserve"> je </w:t>
      </w:r>
      <w:r w:rsidR="00651CE8">
        <w:t>Příkazník</w:t>
      </w:r>
      <w:r w:rsidR="002107EF">
        <w:t xml:space="preserve"> </w:t>
      </w:r>
      <w:r w:rsidR="00A441F2" w:rsidRPr="00AF0E43">
        <w:t xml:space="preserve">povinen neprodleně předat </w:t>
      </w:r>
      <w:r w:rsidR="00651CE8">
        <w:t>Příkazc</w:t>
      </w:r>
      <w:r w:rsidR="00ED6A7E">
        <w:t>i</w:t>
      </w:r>
      <w:r w:rsidR="002107EF">
        <w:t xml:space="preserve"> vešker</w:t>
      </w:r>
      <w:r w:rsidR="00FA2F37">
        <w:t xml:space="preserve">é dokumenty a </w:t>
      </w:r>
      <w:r w:rsidR="002107EF">
        <w:t xml:space="preserve">dokumentaci </w:t>
      </w:r>
      <w:r w:rsidR="00FA2F37">
        <w:t>získané nebo pořízené v průběhu výkonu TDI</w:t>
      </w:r>
      <w:r w:rsidR="008375E4">
        <w:t>.</w:t>
      </w:r>
      <w:r w:rsidR="00A441F2" w:rsidRPr="00AF0E43">
        <w:t xml:space="preserve"> </w:t>
      </w:r>
      <w:r w:rsidR="003321E7">
        <w:t xml:space="preserve"> </w:t>
      </w:r>
    </w:p>
    <w:p w:rsidR="00CC204D" w:rsidRDefault="00CC204D" w:rsidP="00CC204D">
      <w:pPr>
        <w:pStyle w:val="Nadpis2"/>
      </w:pPr>
      <w:r>
        <w:br/>
        <w:t>Ustanovení o doručování</w:t>
      </w:r>
    </w:p>
    <w:p w:rsidR="00CC204D" w:rsidRPr="00AF0E43" w:rsidRDefault="00CC204D" w:rsidP="006A7C51">
      <w:pPr>
        <w:pStyle w:val="Nadpis3"/>
        <w:jc w:val="both"/>
      </w:pPr>
      <w:r>
        <w:t xml:space="preserve">Veškeré písemnosti, oznámení, výzvy a jiné listiny se doručují na adresu </w:t>
      </w:r>
      <w:r w:rsidR="00651CE8">
        <w:t>Příkazce</w:t>
      </w:r>
      <w:r>
        <w:t xml:space="preserve"> </w:t>
      </w:r>
      <w:r w:rsidR="00957AFE">
        <w:t xml:space="preserve">nebo </w:t>
      </w:r>
      <w:r w:rsidR="00651CE8">
        <w:t>Příkazník</w:t>
      </w:r>
      <w:r w:rsidR="008375E4">
        <w:t>a</w:t>
      </w:r>
      <w:r w:rsidR="00957AFE">
        <w:t xml:space="preserve"> uvedenou v této S</w:t>
      </w:r>
      <w:r w:rsidR="0082531A">
        <w:t>mlouv</w:t>
      </w:r>
      <w:r w:rsidR="00957AFE">
        <w:t>ě. Pokud v průběhu plnění této S</w:t>
      </w:r>
      <w:r w:rsidR="0082531A">
        <w:t>mlouvy dojde ke změně adresy některého z</w:t>
      </w:r>
      <w:r w:rsidR="004A7044">
        <w:t> </w:t>
      </w:r>
      <w:r w:rsidR="0082531A">
        <w:t>účastníků</w:t>
      </w:r>
      <w:r w:rsidR="00957AFE">
        <w:t xml:space="preserve"> této S</w:t>
      </w:r>
      <w:r w:rsidR="004A7044">
        <w:t>mlouvy</w:t>
      </w:r>
      <w:r w:rsidR="0082531A">
        <w:t>, je povinen tento účastník neprodleně písemně oznámit druhému účastníkovi tuto změnu a to způsobem uvedeným v tomto článku.</w:t>
      </w:r>
    </w:p>
    <w:p w:rsidR="00AB5654" w:rsidRDefault="004A7044" w:rsidP="006A7C51">
      <w:pPr>
        <w:pStyle w:val="Nadpis3"/>
        <w:jc w:val="both"/>
      </w:pPr>
      <w:r>
        <w:t xml:space="preserve">Nebyl-li </w:t>
      </w:r>
      <w:r w:rsidR="00651CE8">
        <w:t>Příkazce</w:t>
      </w:r>
      <w:r>
        <w:t xml:space="preserve"> nebo </w:t>
      </w:r>
      <w:r w:rsidR="00651CE8">
        <w:t>Příkazník</w:t>
      </w:r>
      <w:r>
        <w:t xml:space="preserve"> na uvedené adrese zastižen, písemnost se prostřednictvím poštovn</w:t>
      </w:r>
      <w:r w:rsidR="00AD6314">
        <w:t>ího doručovatele uloží na poště.</w:t>
      </w:r>
      <w:r>
        <w:t xml:space="preserve"> Nevyzvedne-li si účastník</w:t>
      </w:r>
      <w:r w:rsidR="00AD6314">
        <w:t xml:space="preserve"> této S</w:t>
      </w:r>
      <w:r w:rsidR="00075B09">
        <w:t>mlouvy zásilku do deseti kalendářních dnů od uložení, považuje se poslední den této lhůty za den doručení, i když se účastník o doručení nedozvěděl.</w:t>
      </w:r>
      <w:r w:rsidR="008F6801">
        <w:t xml:space="preserve"> </w:t>
      </w:r>
    </w:p>
    <w:p w:rsidR="00D77520" w:rsidRPr="00ED5399" w:rsidRDefault="003D044F" w:rsidP="006A7C51">
      <w:pPr>
        <w:pStyle w:val="Nadpis3"/>
        <w:jc w:val="both"/>
      </w:pPr>
      <w:r>
        <w:t xml:space="preserve">V případě potřeby urgentního doručení písemnosti, oznámení, výzvy popř. jiné listiny (doručení, jež nesnese odklady) </w:t>
      </w:r>
      <w:r w:rsidR="008F6CC8">
        <w:t xml:space="preserve">je možno pro doručení druhému účastníku použití </w:t>
      </w:r>
      <w:r w:rsidR="008375E4">
        <w:t xml:space="preserve">elektronické pošty (e-mail) nebo </w:t>
      </w:r>
      <w:r w:rsidR="00AD6314">
        <w:t>datovou schránku</w:t>
      </w:r>
      <w:r w:rsidR="008F6CC8">
        <w:t xml:space="preserve">. V takovém případě je odesílající účastník povinen ve lhůtě 5 dnů tuto </w:t>
      </w:r>
      <w:r w:rsidR="008375E4">
        <w:t>e-mailem</w:t>
      </w:r>
      <w:r w:rsidR="008F6CC8">
        <w:t xml:space="preserve"> </w:t>
      </w:r>
      <w:r w:rsidR="00AD6314">
        <w:t xml:space="preserve">nebo datovou schránkou </w:t>
      </w:r>
      <w:r w:rsidR="008F6CC8">
        <w:t>odeslanou písemnost,</w:t>
      </w:r>
      <w:r w:rsidR="008F6801">
        <w:t xml:space="preserve"> která je nezbytná k doručení </w:t>
      </w:r>
      <w:r w:rsidR="00DC2CC2">
        <w:t xml:space="preserve">Příkazci </w:t>
      </w:r>
      <w:r w:rsidR="008F6801">
        <w:t>v originále,</w:t>
      </w:r>
      <w:r w:rsidR="008F6CC8">
        <w:t xml:space="preserve"> doručit přijímajícímu účastníku v jejím originále způsobem </w:t>
      </w:r>
      <w:r w:rsidR="00DC2CC2">
        <w:t>dle vzájemné dohody</w:t>
      </w:r>
      <w:r w:rsidR="008F6CC8">
        <w:t xml:space="preserve">. </w:t>
      </w:r>
    </w:p>
    <w:p w:rsidR="009E0C50" w:rsidRDefault="00CC43F1" w:rsidP="00CC43F1">
      <w:pPr>
        <w:pStyle w:val="Nadpis2"/>
      </w:pPr>
      <w:r>
        <w:br/>
      </w:r>
      <w:r w:rsidR="009E0C50" w:rsidRPr="00AF0E43">
        <w:t>Ochrana informací</w:t>
      </w:r>
    </w:p>
    <w:p w:rsidR="009E0C50" w:rsidRPr="00AF0E43" w:rsidRDefault="00651CE8" w:rsidP="006A7C51">
      <w:pPr>
        <w:pStyle w:val="Nadpis3"/>
        <w:jc w:val="both"/>
        <w:rPr>
          <w:b/>
        </w:rPr>
      </w:pPr>
      <w:r>
        <w:lastRenderedPageBreak/>
        <w:t>Příkazce</w:t>
      </w:r>
      <w:r w:rsidR="00A441F2" w:rsidRPr="00AF0E43">
        <w:t xml:space="preserve"> má v souladu se zákonem číslo 106/1999 sb., o svobodném přístupu k informacím, v platném znění, povinnost poskytnout informaci o rozsahu a příjemci prostředků z rozpočtu </w:t>
      </w:r>
      <w:r>
        <w:t>Příkazce</w:t>
      </w:r>
      <w:r w:rsidR="00A441F2" w:rsidRPr="00AF0E43">
        <w:t>, to je zejména (nikoliv však pouze) informaci o ceně díla</w:t>
      </w:r>
      <w:r w:rsidR="00691B4F">
        <w:t>,</w:t>
      </w:r>
      <w:r w:rsidR="00A441F2" w:rsidRPr="00AF0E43">
        <w:t xml:space="preserve"> název a sídlo </w:t>
      </w:r>
      <w:r>
        <w:t>Příkazník</w:t>
      </w:r>
      <w:r w:rsidR="00ED5399">
        <w:t>a</w:t>
      </w:r>
      <w:r w:rsidR="00A441F2" w:rsidRPr="00AF0E43">
        <w:t xml:space="preserve">. </w:t>
      </w:r>
      <w:r>
        <w:t>Příkazník</w:t>
      </w:r>
      <w:r w:rsidR="00691B4F">
        <w:t xml:space="preserve"> </w:t>
      </w:r>
      <w:r w:rsidR="00A441F2" w:rsidRPr="00AF0E43">
        <w:t>prohlašuje, že je seznámen se skutečností, že poskytnutí těchto informací se dle citovaného zákona nepovažuje za porušení obchodního tajemství</w:t>
      </w:r>
      <w:r w:rsidR="009E0C50" w:rsidRPr="00AF0E43">
        <w:t>.</w:t>
      </w:r>
    </w:p>
    <w:p w:rsidR="009E0C50" w:rsidRDefault="00651CE8" w:rsidP="00122EAD">
      <w:pPr>
        <w:pStyle w:val="Nadpis3"/>
        <w:jc w:val="both"/>
      </w:pPr>
      <w:r>
        <w:t>Příkazník</w:t>
      </w:r>
      <w:r w:rsidR="004A0E45">
        <w:t xml:space="preserve"> </w:t>
      </w:r>
      <w:r w:rsidR="004A0E45" w:rsidRPr="00AF0E43">
        <w:t xml:space="preserve">a </w:t>
      </w:r>
      <w:r>
        <w:t>Příkazce</w:t>
      </w:r>
      <w:r w:rsidR="00A441F2" w:rsidRPr="00AF0E43">
        <w:t xml:space="preserve"> se zavazují, že obchodní a stavebně - technické informace, které jim byly svěřeny smluvním partnerem, nezpřístupní třetím osobám </w:t>
      </w:r>
      <w:r w:rsidR="00A441F2">
        <w:t>(mimo poskytovatele finančních prostředků a kontrolních orgánů a subjektů</w:t>
      </w:r>
      <w:r w:rsidR="00DC1581">
        <w:t xml:space="preserve">) </w:t>
      </w:r>
      <w:r w:rsidR="00A441F2" w:rsidRPr="00AF0E43">
        <w:t>bez písemného souhlasu druhého smluvního partnera a neužijí těchto informací pro jiné účel</w:t>
      </w:r>
      <w:r w:rsidR="00BD3842">
        <w:t>y než pro plnění předmětu této S</w:t>
      </w:r>
      <w:r w:rsidR="00A441F2" w:rsidRPr="00AF0E43">
        <w:t>mlouvy.</w:t>
      </w:r>
      <w:r w:rsidR="00DC1581">
        <w:t xml:space="preserve"> </w:t>
      </w:r>
    </w:p>
    <w:p w:rsidR="000463B2" w:rsidRDefault="000463B2" w:rsidP="000463B2">
      <w:pPr>
        <w:pStyle w:val="Nadpis2"/>
      </w:pPr>
      <w:r>
        <w:br/>
        <w:t xml:space="preserve">Pojištění </w:t>
      </w:r>
      <w:r w:rsidR="00651CE8">
        <w:t>Příkazník</w:t>
      </w:r>
      <w:r w:rsidR="00ED5399">
        <w:t>a</w:t>
      </w:r>
    </w:p>
    <w:p w:rsidR="000463B2" w:rsidRPr="000463B2" w:rsidRDefault="00651CE8" w:rsidP="00122EAD">
      <w:pPr>
        <w:pStyle w:val="Nadpis3"/>
        <w:jc w:val="both"/>
      </w:pPr>
      <w:r>
        <w:t>Příkazník</w:t>
      </w:r>
      <w:r w:rsidR="000463B2">
        <w:t>, jako člen České komory autorizovaných inženýrů</w:t>
      </w:r>
      <w:r w:rsidR="00C407B6">
        <w:t xml:space="preserve"> a techniků činných ve výstavbě prohlašuje, že je pojištěn na škodu </w:t>
      </w:r>
      <w:r w:rsidR="00323369">
        <w:t>vyplývající z jeho činnosti při výkonu TDI dle této Smlouvy</w:t>
      </w:r>
      <w:r w:rsidR="00B72EEB">
        <w:t>.</w:t>
      </w:r>
      <w:r w:rsidR="000463B2">
        <w:t xml:space="preserve"> </w:t>
      </w:r>
    </w:p>
    <w:p w:rsidR="009E0C50" w:rsidRDefault="003D30AB" w:rsidP="003D30AB">
      <w:pPr>
        <w:pStyle w:val="Nadpis2"/>
      </w:pPr>
      <w:r>
        <w:br/>
      </w:r>
      <w:r w:rsidR="009E0C50" w:rsidRPr="00AF0E43">
        <w:t>Závěrečná ustanovení</w:t>
      </w:r>
    </w:p>
    <w:p w:rsidR="009E0C50" w:rsidRPr="00AF0E43" w:rsidRDefault="003F5914" w:rsidP="00C20D27">
      <w:pPr>
        <w:pStyle w:val="Nadpis3"/>
        <w:jc w:val="both"/>
      </w:pPr>
      <w:r>
        <w:t>Pokud není v této S</w:t>
      </w:r>
      <w:r w:rsidR="00A441F2" w:rsidRPr="00AF0E43">
        <w:t xml:space="preserve">mlouvě výslovně uvedeno jinak, předkládá </w:t>
      </w:r>
      <w:r w:rsidR="00ED5399">
        <w:t xml:space="preserve">Příkazník </w:t>
      </w:r>
      <w:r w:rsidR="00651CE8">
        <w:t>Příkazc</w:t>
      </w:r>
      <w:r w:rsidR="00ED5399">
        <w:t>i</w:t>
      </w:r>
      <w:r w:rsidR="00173AB9">
        <w:t xml:space="preserve"> </w:t>
      </w:r>
      <w:r w:rsidR="00173AB9" w:rsidRPr="00AF0E43">
        <w:t>veškeré</w:t>
      </w:r>
      <w:r w:rsidR="00A441F2" w:rsidRPr="00AF0E43">
        <w:t xml:space="preserve"> písemné dokumenty vždy ve třech </w:t>
      </w:r>
      <w:r w:rsidR="00A441F2">
        <w:t xml:space="preserve">tištěných </w:t>
      </w:r>
      <w:r w:rsidR="00A441F2" w:rsidRPr="00AF0E43">
        <w:t>vyhotoveních</w:t>
      </w:r>
      <w:r w:rsidR="00A441F2">
        <w:t xml:space="preserve"> a dvou elektronických na </w:t>
      </w:r>
      <w:r w:rsidR="00027CA5">
        <w:t>CD</w:t>
      </w:r>
      <w:r w:rsidR="00A441F2">
        <w:t xml:space="preserve"> nebo </w:t>
      </w:r>
      <w:r w:rsidR="00027CA5">
        <w:t>DVD</w:t>
      </w:r>
      <w:r w:rsidR="00A441F2">
        <w:t xml:space="preserve"> nosiči, kde dokumenty budou ve formátu </w:t>
      </w:r>
      <w:r w:rsidR="00027CA5">
        <w:t>PDF</w:t>
      </w:r>
      <w:r w:rsidR="00A441F2">
        <w:t xml:space="preserve"> – co dokument, to soubor -v přehledném řazení v pojmenovaných složkách. Tato dokumentace</w:t>
      </w:r>
      <w:r w:rsidR="00A441F2">
        <w:rPr>
          <w:caps/>
        </w:rPr>
        <w:t xml:space="preserve"> </w:t>
      </w:r>
      <w:r w:rsidR="00A441F2" w:rsidRPr="00AF0E43">
        <w:t xml:space="preserve">bude sloužit pro vnitřní potřeby </w:t>
      </w:r>
      <w:r w:rsidR="00651CE8">
        <w:t>Příkazník</w:t>
      </w:r>
      <w:r w:rsidR="00ED5399">
        <w:t>a</w:t>
      </w:r>
      <w:r w:rsidR="00A441F2" w:rsidRPr="00AF0E43">
        <w:t xml:space="preserve"> a </w:t>
      </w:r>
      <w:r w:rsidR="00651CE8">
        <w:t>Příkazce</w:t>
      </w:r>
      <w:r w:rsidR="00A441F2" w:rsidRPr="00AF0E43">
        <w:t>.</w:t>
      </w:r>
    </w:p>
    <w:p w:rsidR="009E0C50" w:rsidRPr="00AF0E43" w:rsidRDefault="00A441F2" w:rsidP="00C20D27">
      <w:pPr>
        <w:pStyle w:val="Nadpis3"/>
        <w:jc w:val="both"/>
      </w:pPr>
      <w:r w:rsidRPr="00AF0E43">
        <w:t>Změnu oprávněných osob nebo změnu rozsahu oprávnění těchto osob, stejně tak změnu údajů uvedených v</w:t>
      </w:r>
      <w:r w:rsidR="002364B3">
        <w:t> příloze v</w:t>
      </w:r>
      <w:r w:rsidR="00CC204D">
        <w:t xml:space="preserve"> </w:t>
      </w:r>
      <w:r w:rsidR="003F5914">
        <w:t>této S</w:t>
      </w:r>
      <w:r w:rsidRPr="00AF0E43">
        <w:t>mlouvy je nutno oznámit druhé smluvní straně písemně. Účinnost má takováto změna dnem doručení.</w:t>
      </w:r>
    </w:p>
    <w:p w:rsidR="009E0C50" w:rsidRDefault="00651CE8" w:rsidP="00C20D27">
      <w:pPr>
        <w:pStyle w:val="Nadpis3"/>
        <w:jc w:val="both"/>
      </w:pPr>
      <w:r>
        <w:t>Příkazník</w:t>
      </w:r>
      <w:r w:rsidR="00A441F2" w:rsidRPr="00AF0E43">
        <w:t xml:space="preserve"> není oprávněn převést bez předchozího písemného souhlasu </w:t>
      </w:r>
      <w:r>
        <w:t>Příkazce</w:t>
      </w:r>
      <w:r w:rsidR="00A441F2" w:rsidRPr="00AF0E43">
        <w:t xml:space="preserve"> svá práva</w:t>
      </w:r>
      <w:r w:rsidR="003F5914">
        <w:t xml:space="preserve"> a závazky, vyplývající z této S</w:t>
      </w:r>
      <w:r w:rsidR="00A441F2" w:rsidRPr="00AF0E43">
        <w:t>mlouvy na třetí osobu.</w:t>
      </w:r>
    </w:p>
    <w:p w:rsidR="00E22691" w:rsidRDefault="00E22691" w:rsidP="00E22691">
      <w:pPr>
        <w:pStyle w:val="Nadpis3"/>
        <w:jc w:val="both"/>
      </w:pPr>
      <w:r>
        <w:t>Příkazník</w:t>
      </w:r>
      <w:r w:rsidRPr="00AF0E43">
        <w:t xml:space="preserve"> </w:t>
      </w:r>
      <w:r>
        <w:t>podpisem této Smlouvy prohlašuje, že není osobou nikterak propojenou se Zhotovitelem předmětného díla – firmou Kočí a.s. IČ 46683046</w:t>
      </w:r>
      <w:r w:rsidRPr="00AF0E43">
        <w:t>.</w:t>
      </w:r>
    </w:p>
    <w:p w:rsidR="009E0C50" w:rsidRPr="00AF0E43" w:rsidRDefault="00A441F2" w:rsidP="00C20D27">
      <w:pPr>
        <w:pStyle w:val="Nadpis3"/>
        <w:jc w:val="both"/>
      </w:pPr>
      <w:r w:rsidRPr="00AF0E43">
        <w:t xml:space="preserve">Tuto </w:t>
      </w:r>
      <w:r w:rsidR="003F5914">
        <w:t>S</w:t>
      </w:r>
      <w:r w:rsidRPr="00AF0E43">
        <w:t>mlouvu lze měnit pouze píse</w:t>
      </w:r>
      <w:r w:rsidR="003F5914">
        <w:t>mnými dodatky, označenými jako Dodatek s pořadovým číslem k</w:t>
      </w:r>
      <w:r w:rsidR="001850C6">
        <w:t xml:space="preserve"> této</w:t>
      </w:r>
      <w:r w:rsidR="005F09A7">
        <w:t> </w:t>
      </w:r>
      <w:r w:rsidR="001850C6">
        <w:t>S</w:t>
      </w:r>
      <w:r w:rsidR="005F09A7">
        <w:t xml:space="preserve">mlouvě </w:t>
      </w:r>
      <w:r w:rsidRPr="00AF0E43">
        <w:t>a potvrzenými oprávněnými zástupci obou smluvních stran.</w:t>
      </w:r>
    </w:p>
    <w:p w:rsidR="009E0C50" w:rsidRPr="00AF0E43" w:rsidRDefault="005F09A7" w:rsidP="00C20D27">
      <w:pPr>
        <w:pStyle w:val="Nadpis3"/>
        <w:jc w:val="both"/>
      </w:pPr>
      <w:r>
        <w:t>Tato S</w:t>
      </w:r>
      <w:r w:rsidR="00A441F2" w:rsidRPr="00AF0E43">
        <w:t>mlouva je vyhotovena v</w:t>
      </w:r>
      <w:r w:rsidR="00A441F2">
        <w:t>e</w:t>
      </w:r>
      <w:r w:rsidR="008E194E">
        <w:t xml:space="preserve"> </w:t>
      </w:r>
      <w:r w:rsidR="00DC2CC2">
        <w:t>2</w:t>
      </w:r>
      <w:r w:rsidR="00A441F2" w:rsidRPr="00AF0E43">
        <w:t xml:space="preserve"> stejnopisech</w:t>
      </w:r>
      <w:r w:rsidR="00A441F2">
        <w:t xml:space="preserve"> s platností originálu</w:t>
      </w:r>
      <w:r w:rsidR="00A441F2" w:rsidRPr="00AF0E43">
        <w:t xml:space="preserve">, z nichž </w:t>
      </w:r>
      <w:r w:rsidR="00DC2CC2">
        <w:t>1</w:t>
      </w:r>
      <w:r w:rsidR="00A441F2" w:rsidRPr="00AF0E43">
        <w:t xml:space="preserve"> obdrží </w:t>
      </w:r>
      <w:r w:rsidR="00651CE8">
        <w:t>Příkazce</w:t>
      </w:r>
      <w:r w:rsidR="00A441F2" w:rsidRPr="00AF0E43">
        <w:t xml:space="preserve"> a </w:t>
      </w:r>
      <w:r w:rsidR="00DC2CC2">
        <w:t>1</w:t>
      </w:r>
      <w:r w:rsidR="00A441F2" w:rsidRPr="00AF0E43">
        <w:t xml:space="preserve"> </w:t>
      </w:r>
      <w:r w:rsidR="00651CE8">
        <w:t>Příkazník</w:t>
      </w:r>
      <w:r w:rsidR="00DC2CC2">
        <w:t>.</w:t>
      </w:r>
    </w:p>
    <w:p w:rsidR="009E0C50" w:rsidRPr="00AF0E43" w:rsidRDefault="005F09A7" w:rsidP="00C20D27">
      <w:pPr>
        <w:pStyle w:val="Nadpis3"/>
        <w:jc w:val="both"/>
      </w:pPr>
      <w:r>
        <w:lastRenderedPageBreak/>
        <w:t>Tato S</w:t>
      </w:r>
      <w:r w:rsidR="00A441F2" w:rsidRPr="00AF0E43">
        <w:t>mlouva nabývá platnosti dnem podpisu oprávněných zástupců</w:t>
      </w:r>
      <w:r w:rsidR="00A441F2">
        <w:t xml:space="preserve"> obou</w:t>
      </w:r>
      <w:r w:rsidR="00A441F2" w:rsidRPr="00AF0E43">
        <w:t xml:space="preserve"> smluvních stran</w:t>
      </w:r>
      <w:r w:rsidR="00DC2CC2">
        <w:t xml:space="preserve"> a </w:t>
      </w:r>
      <w:r w:rsidR="00DC2CC2" w:rsidRPr="00AF0E43">
        <w:t>a účinnosti</w:t>
      </w:r>
      <w:r w:rsidR="00DC2CC2">
        <w:t xml:space="preserve"> dnem uveřejnění v rejstříku smluv</w:t>
      </w:r>
      <w:r w:rsidR="00A441F2" w:rsidRPr="00AF0E43">
        <w:t>.</w:t>
      </w:r>
    </w:p>
    <w:p w:rsidR="009E0C50" w:rsidRPr="00AF0E43" w:rsidRDefault="00A441F2" w:rsidP="008218AC">
      <w:pPr>
        <w:pStyle w:val="Nadpis3"/>
      </w:pPr>
      <w:r w:rsidRPr="00AF0E43">
        <w:t xml:space="preserve">Nedílnou součástí této </w:t>
      </w:r>
      <w:r w:rsidR="001850C6">
        <w:t>S</w:t>
      </w:r>
      <w:r w:rsidRPr="00AF0E43">
        <w:t>mlouvy jsou tyto přílohy:</w:t>
      </w:r>
    </w:p>
    <w:p w:rsidR="00E36DDC" w:rsidRDefault="00E36DDC" w:rsidP="00C20D27">
      <w:pPr>
        <w:pStyle w:val="Nadpis4"/>
        <w:jc w:val="both"/>
      </w:pPr>
      <w:r>
        <w:t xml:space="preserve">Příloha č. 1. Projektová dokumentace </w:t>
      </w:r>
      <w:r w:rsidR="005B19B2">
        <w:t>předmětného díla</w:t>
      </w:r>
      <w:r>
        <w:t xml:space="preserve"> </w:t>
      </w:r>
      <w:r w:rsidR="005B19B2">
        <w:t>(při podpisu této Smlouvy)</w:t>
      </w:r>
    </w:p>
    <w:p w:rsidR="00E36DDC" w:rsidRDefault="00E36DDC" w:rsidP="00C20D27">
      <w:pPr>
        <w:pStyle w:val="Nadpis4"/>
        <w:jc w:val="both"/>
      </w:pPr>
      <w:r>
        <w:t xml:space="preserve">Příloha č. </w:t>
      </w:r>
      <w:r w:rsidR="00B073FC">
        <w:t>2</w:t>
      </w:r>
      <w:r>
        <w:t xml:space="preserve">. Stavební povolení </w:t>
      </w:r>
      <w:r w:rsidR="00DC2CC2">
        <w:t xml:space="preserve">- </w:t>
      </w:r>
      <w:r w:rsidR="005B19B2">
        <w:t>(při podpisu této Smlouvy)</w:t>
      </w:r>
    </w:p>
    <w:p w:rsidR="00E36DDC" w:rsidRDefault="00E36DDC" w:rsidP="00C20D27">
      <w:pPr>
        <w:pStyle w:val="Nadpis4"/>
        <w:jc w:val="both"/>
      </w:pPr>
      <w:r>
        <w:t xml:space="preserve">Příloha č. </w:t>
      </w:r>
      <w:r w:rsidR="00B073FC">
        <w:t>3</w:t>
      </w:r>
      <w:r>
        <w:t xml:space="preserve">. Smlouva o dílo mezi Zhotovitelem a Objednatelem </w:t>
      </w:r>
      <w:r w:rsidR="005B19B2">
        <w:t>předmětného díla</w:t>
      </w:r>
      <w:r>
        <w:t xml:space="preserve"> </w:t>
      </w:r>
      <w:r w:rsidR="005B19B2">
        <w:t>- (při podpisu této Smlouvy)</w:t>
      </w:r>
    </w:p>
    <w:p w:rsidR="00E36DDC" w:rsidRDefault="00906729" w:rsidP="00C20D27">
      <w:pPr>
        <w:pStyle w:val="Nadpis4"/>
        <w:jc w:val="both"/>
      </w:pPr>
      <w:r>
        <w:t xml:space="preserve">Příloha č. 4. </w:t>
      </w:r>
      <w:r w:rsidR="001850C6">
        <w:t>S</w:t>
      </w:r>
      <w:r w:rsidR="00E36DDC">
        <w:t xml:space="preserve">mlouva a Rozhodnutí o přidělení dotace na </w:t>
      </w:r>
      <w:r w:rsidR="005B19B2">
        <w:t>předmětné dílo</w:t>
      </w:r>
      <w:r w:rsidR="00E36DDC">
        <w:t xml:space="preserve"> </w:t>
      </w:r>
      <w:r w:rsidR="00DC2CC2">
        <w:t>(právní akt) - (při podpisu této Smlouvy)</w:t>
      </w:r>
    </w:p>
    <w:p w:rsidR="00E36DDC" w:rsidRDefault="00EC48A8" w:rsidP="00E36DDC">
      <w:pPr>
        <w:pStyle w:val="Nadpis4"/>
      </w:pPr>
      <w:r>
        <w:t xml:space="preserve">Příloha č. 5. </w:t>
      </w:r>
      <w:r w:rsidR="00E36DDC">
        <w:t>Plán bezpečnosti práce</w:t>
      </w:r>
      <w:r w:rsidR="005B19B2">
        <w:t xml:space="preserve"> </w:t>
      </w:r>
      <w:r w:rsidR="00DC2CC2">
        <w:t>(při podpisu této Smlouvy)</w:t>
      </w:r>
    </w:p>
    <w:p w:rsidR="0023642B" w:rsidRDefault="00DE5062" w:rsidP="0023642B">
      <w:pPr>
        <w:pStyle w:val="Nadpis4"/>
      </w:pPr>
      <w:r>
        <w:t xml:space="preserve">Příloha č. 8. </w:t>
      </w:r>
      <w:r w:rsidR="00F24411">
        <w:t xml:space="preserve">Seznam zaměstnanců a subdodavatelů Příkazníka </w:t>
      </w:r>
      <w:r>
        <w:t>(při podpisu této Smlouvy</w:t>
      </w:r>
      <w:r w:rsidR="00F24411">
        <w:t xml:space="preserve"> s průběžnou aktualizací po dobu trvání této Smlouvy</w:t>
      </w:r>
      <w:r>
        <w:t>)</w:t>
      </w:r>
    </w:p>
    <w:p w:rsidR="003D0AD2" w:rsidRPr="0023642B" w:rsidRDefault="00A441F2" w:rsidP="0023642B">
      <w:pPr>
        <w:pStyle w:val="Nadpis3"/>
        <w:jc w:val="both"/>
      </w:pPr>
      <w:r w:rsidRPr="00AF0E43">
        <w:t>Smluvní strany se d</w:t>
      </w:r>
      <w:r w:rsidR="00284DB2">
        <w:t>ohodly, že jejich vztahy touto S</w:t>
      </w:r>
      <w:r w:rsidRPr="00AF0E43">
        <w:t>mlouvou neupravené se</w:t>
      </w:r>
      <w:r w:rsidR="00284DB2">
        <w:t xml:space="preserve"> řídí příslušnými ustanoveními </w:t>
      </w:r>
      <w:r w:rsidR="0061058A">
        <w:t>Občanského</w:t>
      </w:r>
      <w:r w:rsidRPr="00AF0E43">
        <w:t xml:space="preserve"> zákoníku v</w:t>
      </w:r>
      <w:r w:rsidR="0061058A">
        <w:t xml:space="preserve">e znění pozdějších předpisů. </w:t>
      </w:r>
    </w:p>
    <w:p w:rsidR="009E0C50" w:rsidRDefault="00A441F2" w:rsidP="007F2DFA">
      <w:pPr>
        <w:pStyle w:val="Nadpis3"/>
        <w:spacing w:before="120" w:after="120"/>
        <w:jc w:val="both"/>
        <w:rPr>
          <w:caps/>
          <w:snapToGrid w:val="0"/>
        </w:rPr>
      </w:pPr>
      <w:r w:rsidRPr="00AF0E43">
        <w:t xml:space="preserve">Smluvní strany shodně a </w:t>
      </w:r>
      <w:r w:rsidRPr="00AF0E43">
        <w:rPr>
          <w:snapToGrid w:val="0"/>
        </w:rPr>
        <w:t>výslovně</w:t>
      </w:r>
      <w:r w:rsidRPr="00AF0E43">
        <w:t xml:space="preserve"> prohlašují, že došlo k dohodě o celém</w:t>
      </w:r>
      <w:r w:rsidR="00284DB2">
        <w:t xml:space="preserve"> obsahu </w:t>
      </w:r>
      <w:r w:rsidR="0023642B">
        <w:t xml:space="preserve">této </w:t>
      </w:r>
      <w:r w:rsidR="00284DB2">
        <w:t>S</w:t>
      </w:r>
      <w:r w:rsidRPr="00AF0E43">
        <w:t xml:space="preserve">mlouvy a </w:t>
      </w:r>
      <w:r w:rsidR="00284DB2">
        <w:rPr>
          <w:snapToGrid w:val="0"/>
        </w:rPr>
        <w:t>že je jim obsah S</w:t>
      </w:r>
      <w:r w:rsidRPr="00AF0E43">
        <w:rPr>
          <w:snapToGrid w:val="0"/>
        </w:rPr>
        <w:t xml:space="preserve">mlouvy </w:t>
      </w:r>
      <w:r w:rsidR="0061058A">
        <w:rPr>
          <w:snapToGrid w:val="0"/>
        </w:rPr>
        <w:t xml:space="preserve">srozumitelný, omylu prostý a </w:t>
      </w:r>
      <w:r w:rsidRPr="00AF0E43">
        <w:rPr>
          <w:snapToGrid w:val="0"/>
        </w:rPr>
        <w:t xml:space="preserve">dobře znám </w:t>
      </w:r>
      <w:r w:rsidR="00284DB2">
        <w:rPr>
          <w:snapToGrid w:val="0"/>
        </w:rPr>
        <w:t>v celém jeho rozsahu s tím, že S</w:t>
      </w:r>
      <w:r w:rsidRPr="00AF0E43">
        <w:rPr>
          <w:snapToGrid w:val="0"/>
        </w:rPr>
        <w:t xml:space="preserve">mlouva je projevem </w:t>
      </w:r>
      <w:r w:rsidR="00027CA5" w:rsidRPr="00AF0E43">
        <w:rPr>
          <w:snapToGrid w:val="0"/>
        </w:rPr>
        <w:t>jejich vážné</w:t>
      </w:r>
      <w:r w:rsidRPr="00AF0E43">
        <w:rPr>
          <w:snapToGrid w:val="0"/>
        </w:rPr>
        <w:t>, pravé a svobodné vůle a nebyla uzavřena v tísni či za nápadně nevýhodných podmínek</w:t>
      </w:r>
      <w:r w:rsidR="009E0C50" w:rsidRPr="00AF0E43">
        <w:t>.</w:t>
      </w:r>
      <w:r w:rsidRPr="00AF0E43">
        <w:rPr>
          <w:snapToGrid w:val="0"/>
        </w:rPr>
        <w:t xml:space="preserve"> Na důkaz souhlasu připojují oprávnění zástupci smluvních stran své vlastnoruční podpisy, jak následuje</w:t>
      </w:r>
      <w:r w:rsidRPr="00AF0E43">
        <w:rPr>
          <w:caps/>
          <w:snapToGrid w:val="0"/>
        </w:rPr>
        <w:t>.</w:t>
      </w:r>
    </w:p>
    <w:p w:rsidR="007F2DFA" w:rsidRDefault="007F2DFA" w:rsidP="007F2DFA"/>
    <w:p w:rsidR="0023642B" w:rsidRDefault="0023642B" w:rsidP="007F2DFA"/>
    <w:p w:rsidR="0023642B" w:rsidRPr="007F2DFA" w:rsidRDefault="0023642B" w:rsidP="007F2DFA"/>
    <w:p w:rsidR="009E0C50" w:rsidRPr="00AF0E43" w:rsidRDefault="00916D82" w:rsidP="007F2DFA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2268"/>
          <w:tab w:val="center" w:pos="6804"/>
        </w:tabs>
        <w:spacing w:before="120" w:after="120" w:line="240" w:lineRule="auto"/>
        <w:rPr>
          <w:rFonts w:ascii="Palatino Linotype" w:hAnsi="Palatino Linotype" w:cs="Arial"/>
          <w:b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ab/>
      </w:r>
      <w:r w:rsidR="009E0C50">
        <w:rPr>
          <w:rFonts w:ascii="Palatino Linotype" w:hAnsi="Palatino Linotype" w:cs="Arial"/>
          <w:b/>
          <w:sz w:val="16"/>
          <w:szCs w:val="16"/>
        </w:rPr>
        <w:t>V</w:t>
      </w:r>
      <w:r w:rsidR="007209CF">
        <w:rPr>
          <w:rFonts w:ascii="Palatino Linotype" w:hAnsi="Palatino Linotype" w:cs="Arial"/>
          <w:b/>
          <w:sz w:val="16"/>
          <w:szCs w:val="16"/>
        </w:rPr>
        <w:t xml:space="preserve"> Písku</w:t>
      </w:r>
      <w:r w:rsidRPr="00AF0E43">
        <w:rPr>
          <w:rFonts w:ascii="Palatino Linotype" w:hAnsi="Palatino Linotype" w:cs="Arial"/>
          <w:b/>
          <w:sz w:val="16"/>
          <w:szCs w:val="16"/>
        </w:rPr>
        <w:t xml:space="preserve"> </w:t>
      </w:r>
      <w:r>
        <w:rPr>
          <w:rFonts w:ascii="Palatino Linotype" w:hAnsi="Palatino Linotype" w:cs="Arial"/>
          <w:b/>
          <w:sz w:val="16"/>
          <w:szCs w:val="16"/>
        </w:rPr>
        <w:t xml:space="preserve">dne </w:t>
      </w:r>
      <w:r w:rsidR="005015C4">
        <w:rPr>
          <w:rFonts w:ascii="Palatino Linotype" w:hAnsi="Palatino Linotype" w:cs="Arial"/>
          <w:b/>
          <w:sz w:val="16"/>
          <w:szCs w:val="16"/>
        </w:rPr>
        <w:t xml:space="preserve">9.7. 2018                                                                                                           </w:t>
      </w:r>
      <w:r w:rsidR="0094478A">
        <w:rPr>
          <w:rFonts w:ascii="Palatino Linotype" w:hAnsi="Palatino Linotype" w:cs="Arial"/>
          <w:b/>
          <w:sz w:val="16"/>
          <w:szCs w:val="16"/>
        </w:rPr>
        <w:t> Českých Budějovicích</w:t>
      </w:r>
      <w:r w:rsidRPr="00AF0E43">
        <w:rPr>
          <w:rFonts w:ascii="Palatino Linotype" w:hAnsi="Palatino Linotype" w:cs="Arial"/>
          <w:b/>
          <w:sz w:val="16"/>
          <w:szCs w:val="16"/>
        </w:rPr>
        <w:t xml:space="preserve"> </w:t>
      </w:r>
      <w:r w:rsidR="009E0C50" w:rsidRPr="00AF0E43">
        <w:rPr>
          <w:rFonts w:ascii="Palatino Linotype" w:hAnsi="Palatino Linotype" w:cs="Arial"/>
          <w:b/>
          <w:sz w:val="16"/>
          <w:szCs w:val="16"/>
        </w:rPr>
        <w:t xml:space="preserve">dne </w:t>
      </w:r>
      <w:r w:rsidR="0094478A">
        <w:rPr>
          <w:rFonts w:ascii="Palatino Linotype" w:hAnsi="Palatino Linotype" w:cs="Arial"/>
          <w:b/>
          <w:sz w:val="16"/>
          <w:szCs w:val="16"/>
        </w:rPr>
        <w:t>………………….</w:t>
      </w:r>
    </w:p>
    <w:p w:rsidR="007F2DFA" w:rsidRDefault="007F2DFA" w:rsidP="00916D82">
      <w:pPr>
        <w:pStyle w:val="Import0"/>
        <w:tabs>
          <w:tab w:val="center" w:pos="2268"/>
          <w:tab w:val="center" w:pos="6804"/>
        </w:tabs>
        <w:spacing w:line="240" w:lineRule="auto"/>
        <w:rPr>
          <w:rFonts w:ascii="Palatino Linotype" w:hAnsi="Palatino Linotype" w:cs="Arial"/>
          <w:b/>
          <w:sz w:val="18"/>
        </w:rPr>
      </w:pPr>
    </w:p>
    <w:p w:rsidR="007F2DFA" w:rsidRDefault="007F2DFA" w:rsidP="00916D82">
      <w:pPr>
        <w:pStyle w:val="Import0"/>
        <w:tabs>
          <w:tab w:val="center" w:pos="2268"/>
          <w:tab w:val="center" w:pos="6804"/>
        </w:tabs>
        <w:spacing w:line="240" w:lineRule="auto"/>
        <w:rPr>
          <w:rFonts w:ascii="Palatino Linotype" w:hAnsi="Palatino Linotype" w:cs="Arial"/>
          <w:b/>
          <w:sz w:val="18"/>
        </w:rPr>
      </w:pPr>
    </w:p>
    <w:p w:rsidR="0023642B" w:rsidRDefault="0023642B" w:rsidP="00916D82">
      <w:pPr>
        <w:pStyle w:val="Import0"/>
        <w:tabs>
          <w:tab w:val="center" w:pos="2268"/>
          <w:tab w:val="center" w:pos="6804"/>
        </w:tabs>
        <w:spacing w:line="240" w:lineRule="auto"/>
        <w:rPr>
          <w:rFonts w:ascii="Palatino Linotype" w:hAnsi="Palatino Linotype" w:cs="Arial"/>
          <w:b/>
          <w:sz w:val="18"/>
        </w:rPr>
      </w:pPr>
    </w:p>
    <w:p w:rsidR="007F2DFA" w:rsidRDefault="007F2DFA" w:rsidP="00916D82">
      <w:pPr>
        <w:pStyle w:val="Import0"/>
        <w:tabs>
          <w:tab w:val="center" w:pos="2268"/>
          <w:tab w:val="center" w:pos="6804"/>
        </w:tabs>
        <w:spacing w:line="240" w:lineRule="auto"/>
        <w:rPr>
          <w:rFonts w:ascii="Palatino Linotype" w:hAnsi="Palatino Linotype" w:cs="Arial"/>
          <w:b/>
          <w:sz w:val="18"/>
        </w:rPr>
      </w:pPr>
    </w:p>
    <w:p w:rsidR="007F2DFA" w:rsidRDefault="007F2DFA" w:rsidP="00916D82">
      <w:pPr>
        <w:pStyle w:val="Import0"/>
        <w:tabs>
          <w:tab w:val="center" w:pos="2268"/>
          <w:tab w:val="center" w:pos="6804"/>
        </w:tabs>
        <w:spacing w:line="240" w:lineRule="auto"/>
        <w:rPr>
          <w:rFonts w:ascii="Palatino Linotype" w:hAnsi="Palatino Linotype" w:cs="Arial"/>
          <w:b/>
          <w:sz w:val="18"/>
        </w:rPr>
      </w:pPr>
    </w:p>
    <w:p w:rsidR="009E0C50" w:rsidRPr="00AF0E43" w:rsidRDefault="00916D82" w:rsidP="00916D82">
      <w:pPr>
        <w:pStyle w:val="Import0"/>
        <w:tabs>
          <w:tab w:val="center" w:pos="2268"/>
          <w:tab w:val="center" w:pos="6804"/>
        </w:tabs>
        <w:spacing w:line="240" w:lineRule="auto"/>
        <w:rPr>
          <w:rFonts w:ascii="Palatino Linotype" w:hAnsi="Palatino Linotype" w:cs="Arial"/>
          <w:b/>
          <w:sz w:val="18"/>
        </w:rPr>
      </w:pPr>
      <w:r>
        <w:rPr>
          <w:rFonts w:ascii="Palatino Linotype" w:hAnsi="Palatino Linotype" w:cs="Arial"/>
          <w:b/>
          <w:sz w:val="18"/>
        </w:rPr>
        <w:tab/>
      </w:r>
      <w:r w:rsidR="009E0C50" w:rsidRPr="00AF0E43">
        <w:rPr>
          <w:rFonts w:ascii="Palatino Linotype" w:hAnsi="Palatino Linotype" w:cs="Arial"/>
          <w:b/>
          <w:sz w:val="18"/>
        </w:rPr>
        <w:t>__________________________</w:t>
      </w:r>
      <w:r>
        <w:rPr>
          <w:rFonts w:ascii="Palatino Linotype" w:hAnsi="Palatino Linotype" w:cs="Arial"/>
          <w:b/>
          <w:sz w:val="18"/>
        </w:rPr>
        <w:tab/>
      </w:r>
      <w:r w:rsidR="009E0C50" w:rsidRPr="00AF0E43">
        <w:rPr>
          <w:rFonts w:ascii="Palatino Linotype" w:hAnsi="Palatino Linotype" w:cs="Arial"/>
          <w:b/>
          <w:sz w:val="18"/>
        </w:rPr>
        <w:t>__________________________</w:t>
      </w:r>
    </w:p>
    <w:p w:rsidR="009E0C50" w:rsidRPr="00AF0E43" w:rsidRDefault="00916D82" w:rsidP="00916D82">
      <w:pPr>
        <w:pStyle w:val="Import16"/>
        <w:tabs>
          <w:tab w:val="clear" w:pos="5904"/>
          <w:tab w:val="center" w:pos="2268"/>
          <w:tab w:val="center" w:pos="6804"/>
        </w:tabs>
        <w:spacing w:line="240" w:lineRule="auto"/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sz w:val="16"/>
          <w:szCs w:val="16"/>
        </w:rPr>
        <w:tab/>
      </w:r>
      <w:r w:rsidR="009E0C50" w:rsidRPr="00AF0E43">
        <w:rPr>
          <w:rFonts w:ascii="Palatino Linotype" w:hAnsi="Palatino Linotype" w:cs="Arial"/>
          <w:sz w:val="16"/>
          <w:szCs w:val="16"/>
        </w:rPr>
        <w:t xml:space="preserve">za </w:t>
      </w:r>
      <w:r w:rsidR="00651CE8">
        <w:rPr>
          <w:rFonts w:ascii="Palatino Linotype" w:hAnsi="Palatino Linotype" w:cs="Arial"/>
          <w:sz w:val="16"/>
          <w:szCs w:val="16"/>
        </w:rPr>
        <w:t>Příkazce</w:t>
      </w:r>
      <w:r w:rsidR="009E0C50" w:rsidRPr="00AF0E43">
        <w:rPr>
          <w:rFonts w:ascii="Palatino Linotype" w:hAnsi="Palatino Linotype" w:cs="Arial"/>
          <w:sz w:val="16"/>
          <w:szCs w:val="16"/>
        </w:rPr>
        <w:tab/>
      </w:r>
      <w:r>
        <w:rPr>
          <w:rFonts w:ascii="Palatino Linotype" w:hAnsi="Palatino Linotype" w:cs="Arial"/>
          <w:sz w:val="16"/>
          <w:szCs w:val="16"/>
        </w:rPr>
        <w:t xml:space="preserve">za </w:t>
      </w:r>
      <w:r w:rsidR="00651CE8">
        <w:rPr>
          <w:rFonts w:ascii="Palatino Linotype" w:hAnsi="Palatino Linotype" w:cs="Arial"/>
          <w:sz w:val="16"/>
          <w:szCs w:val="16"/>
        </w:rPr>
        <w:t>Příkazník</w:t>
      </w:r>
      <w:r w:rsidR="006D6CB3">
        <w:rPr>
          <w:rFonts w:ascii="Palatino Linotype" w:hAnsi="Palatino Linotype" w:cs="Arial"/>
          <w:sz w:val="16"/>
          <w:szCs w:val="16"/>
        </w:rPr>
        <w:t>a</w:t>
      </w:r>
    </w:p>
    <w:sectPr w:rsidR="009E0C50" w:rsidRPr="00AF0E43" w:rsidSect="00ED02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A4D" w:rsidRDefault="001E5A4D">
      <w:r>
        <w:separator/>
      </w:r>
    </w:p>
  </w:endnote>
  <w:endnote w:type="continuationSeparator" w:id="0">
    <w:p w:rsidR="001E5A4D" w:rsidRDefault="001E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4D" w:rsidRPr="001E17E2" w:rsidRDefault="00F8514D" w:rsidP="00C549C8">
    <w:pPr>
      <w:pStyle w:val="Zpat"/>
      <w:pBdr>
        <w:bottom w:val="single" w:sz="12" w:space="1" w:color="auto"/>
      </w:pBdr>
      <w:rPr>
        <w:sz w:val="2"/>
      </w:rPr>
    </w:pPr>
  </w:p>
  <w:p w:rsidR="00F8514D" w:rsidRPr="003A6D50" w:rsidRDefault="0097794B" w:rsidP="00C549C8">
    <w:pPr>
      <w:pStyle w:val="Zpat"/>
      <w:rPr>
        <w:rFonts w:ascii="Palatino Linotype" w:hAnsi="Palatino Linotype"/>
        <w:i/>
        <w:sz w:val="16"/>
        <w:szCs w:val="16"/>
      </w:rPr>
    </w:pPr>
    <w:r>
      <w:rPr>
        <w:rFonts w:ascii="Palatino Linotype" w:hAnsi="Palatino Linotype"/>
        <w:i/>
        <w:sz w:val="16"/>
        <w:szCs w:val="16"/>
      </w:rPr>
      <w:t>Příkazní smlouva</w:t>
    </w:r>
    <w:r w:rsidR="00F8514D">
      <w:rPr>
        <w:rFonts w:ascii="Palatino Linotype" w:hAnsi="Palatino Linotype"/>
        <w:i/>
        <w:sz w:val="16"/>
        <w:szCs w:val="16"/>
      </w:rPr>
      <w:tab/>
    </w:r>
    <w:r w:rsidR="00F8514D">
      <w:rPr>
        <w:rFonts w:ascii="Palatino Linotype" w:hAnsi="Palatino Linotype"/>
        <w:i/>
        <w:sz w:val="16"/>
        <w:szCs w:val="16"/>
      </w:rPr>
      <w:tab/>
    </w:r>
    <w:r w:rsidR="00F8514D" w:rsidRPr="003A6D50">
      <w:rPr>
        <w:rFonts w:ascii="Palatino Linotype" w:hAnsi="Palatino Linotype"/>
        <w:i/>
        <w:sz w:val="16"/>
        <w:szCs w:val="16"/>
      </w:rPr>
      <w:t>strana</w:t>
    </w:r>
    <w:r w:rsidR="002F0E46" w:rsidRPr="0072705D">
      <w:rPr>
        <w:i/>
        <w:sz w:val="16"/>
      </w:rPr>
      <w:fldChar w:fldCharType="begin"/>
    </w:r>
    <w:r w:rsidR="00F8514D" w:rsidRPr="0072705D">
      <w:rPr>
        <w:i/>
        <w:sz w:val="16"/>
      </w:rPr>
      <w:instrText xml:space="preserve"> PAGE </w:instrText>
    </w:r>
    <w:r w:rsidR="002F0E46" w:rsidRPr="0072705D">
      <w:rPr>
        <w:i/>
        <w:sz w:val="16"/>
      </w:rPr>
      <w:fldChar w:fldCharType="separate"/>
    </w:r>
    <w:r w:rsidR="00A306DD">
      <w:rPr>
        <w:i/>
        <w:noProof/>
        <w:sz w:val="16"/>
      </w:rPr>
      <w:t>6</w:t>
    </w:r>
    <w:r w:rsidR="002F0E46" w:rsidRPr="0072705D">
      <w:rPr>
        <w:i/>
        <w:sz w:val="16"/>
      </w:rPr>
      <w:fldChar w:fldCharType="end"/>
    </w:r>
  </w:p>
  <w:p w:rsidR="00F8514D" w:rsidRDefault="00F851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4D" w:rsidRPr="001E17E2" w:rsidRDefault="00F8514D" w:rsidP="00C549C8">
    <w:pPr>
      <w:pStyle w:val="Zpat"/>
      <w:pBdr>
        <w:bottom w:val="single" w:sz="12" w:space="1" w:color="auto"/>
      </w:pBdr>
      <w:rPr>
        <w:sz w:val="2"/>
      </w:rPr>
    </w:pPr>
  </w:p>
  <w:p w:rsidR="00F8514D" w:rsidRPr="003A6D50" w:rsidRDefault="00F8514D" w:rsidP="00C549C8">
    <w:pPr>
      <w:pStyle w:val="Zpat"/>
      <w:rPr>
        <w:rFonts w:ascii="Palatino Linotype" w:hAnsi="Palatino Linotype"/>
        <w:i/>
        <w:sz w:val="16"/>
        <w:szCs w:val="16"/>
      </w:rPr>
    </w:pPr>
    <w:r w:rsidRPr="003A6D50">
      <w:rPr>
        <w:rFonts w:ascii="Palatino Linotype" w:hAnsi="Palatino Linotype"/>
        <w:i/>
        <w:sz w:val="16"/>
        <w:szCs w:val="16"/>
      </w:rPr>
      <w:t xml:space="preserve">Zadávací dokumentace – </w:t>
    </w:r>
    <w:r>
      <w:rPr>
        <w:rFonts w:ascii="Palatino Linotype" w:hAnsi="Palatino Linotype"/>
        <w:i/>
        <w:sz w:val="16"/>
        <w:szCs w:val="16"/>
      </w:rPr>
      <w:t>obchodní podmínky</w:t>
    </w:r>
    <w:r>
      <w:rPr>
        <w:rFonts w:ascii="Palatino Linotype" w:hAnsi="Palatino Linotype"/>
        <w:i/>
        <w:sz w:val="16"/>
        <w:szCs w:val="16"/>
      </w:rPr>
      <w:tab/>
    </w:r>
    <w:r>
      <w:rPr>
        <w:rFonts w:ascii="Palatino Linotype" w:hAnsi="Palatino Linotype"/>
        <w:i/>
        <w:sz w:val="16"/>
        <w:szCs w:val="16"/>
      </w:rPr>
      <w:tab/>
    </w:r>
    <w:r w:rsidRPr="003A6D50">
      <w:rPr>
        <w:rFonts w:ascii="Palatino Linotype" w:hAnsi="Palatino Linotype"/>
        <w:i/>
        <w:sz w:val="16"/>
        <w:szCs w:val="16"/>
      </w:rPr>
      <w:t>strana</w:t>
    </w:r>
    <w:r w:rsidR="002F0E46" w:rsidRPr="002C76F0">
      <w:rPr>
        <w:i/>
        <w:sz w:val="16"/>
      </w:rPr>
      <w:fldChar w:fldCharType="begin"/>
    </w:r>
    <w:r w:rsidRPr="002C76F0">
      <w:rPr>
        <w:i/>
        <w:sz w:val="16"/>
      </w:rPr>
      <w:instrText xml:space="preserve"> PAGE </w:instrText>
    </w:r>
    <w:r w:rsidR="002F0E46" w:rsidRPr="002C76F0">
      <w:rPr>
        <w:i/>
        <w:sz w:val="16"/>
      </w:rPr>
      <w:fldChar w:fldCharType="separate"/>
    </w:r>
    <w:r w:rsidR="00A306DD">
      <w:rPr>
        <w:i/>
        <w:noProof/>
        <w:sz w:val="16"/>
      </w:rPr>
      <w:t>1</w:t>
    </w:r>
    <w:r w:rsidR="002F0E46" w:rsidRPr="002C76F0">
      <w:rPr>
        <w:i/>
        <w:sz w:val="16"/>
      </w:rPr>
      <w:fldChar w:fldCharType="end"/>
    </w:r>
  </w:p>
  <w:p w:rsidR="00F8514D" w:rsidRPr="00C549C8" w:rsidRDefault="00F8514D">
    <w:pPr>
      <w:pStyle w:val="Zpat"/>
      <w:rPr>
        <w:rFonts w:ascii="Palatino Linotype" w:hAnsi="Palatino Linotype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A4D" w:rsidRDefault="001E5A4D">
      <w:r>
        <w:separator/>
      </w:r>
    </w:p>
  </w:footnote>
  <w:footnote w:type="continuationSeparator" w:id="0">
    <w:p w:rsidR="001E5A4D" w:rsidRDefault="001E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4D" w:rsidRPr="002E3F2C" w:rsidRDefault="00CE2303" w:rsidP="0053645F">
    <w:pPr>
      <w:pStyle w:val="Zhlav"/>
      <w:pBdr>
        <w:bottom w:val="single" w:sz="12" w:space="0" w:color="auto"/>
      </w:pBdr>
      <w:spacing w:before="40"/>
      <w:jc w:val="center"/>
      <w:rPr>
        <w:rFonts w:ascii="Palatino Linotype" w:hAnsi="Palatino Linotype"/>
        <w:i/>
        <w:sz w:val="18"/>
        <w:szCs w:val="18"/>
      </w:rPr>
    </w:pPr>
    <w:r w:rsidRPr="0016057E">
      <w:rPr>
        <w:rFonts w:ascii="Palatino Linotype" w:hAnsi="Palatino Linotype"/>
        <w:i/>
        <w:sz w:val="16"/>
        <w:szCs w:val="16"/>
      </w:rPr>
      <w:t>Příkazní smlouva „Technický dozor investora (TDI) pro zakázku „Přístavba učeben technik a řemeslných praktik k budově 1. stupně ZŠ“</w:t>
    </w:r>
  </w:p>
  <w:p w:rsidR="00F8514D" w:rsidRDefault="00F8514D" w:rsidP="002F6D08">
    <w:pPr>
      <w:pStyle w:val="Zhlav"/>
    </w:pPr>
  </w:p>
  <w:p w:rsidR="00F8514D" w:rsidRPr="002F6D08" w:rsidRDefault="00F8514D" w:rsidP="002F6D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4D" w:rsidRPr="002E3F2C" w:rsidRDefault="00FE66D6" w:rsidP="0053645F">
    <w:pPr>
      <w:pStyle w:val="Zhlav"/>
      <w:pBdr>
        <w:bottom w:val="single" w:sz="12" w:space="0" w:color="auto"/>
      </w:pBdr>
      <w:spacing w:before="40"/>
      <w:jc w:val="center"/>
      <w:rPr>
        <w:rFonts w:ascii="Palatino Linotype" w:hAnsi="Palatino Linotype"/>
        <w:i/>
        <w:sz w:val="18"/>
        <w:szCs w:val="18"/>
      </w:rPr>
    </w:pPr>
    <w:r w:rsidRPr="0016057E">
      <w:rPr>
        <w:rFonts w:ascii="Palatino Linotype" w:hAnsi="Palatino Linotype"/>
        <w:i/>
        <w:sz w:val="16"/>
        <w:szCs w:val="16"/>
      </w:rPr>
      <w:t>Příkazní smlouva „Technický dozor investora (TDI) pro zakázku „Přístavba učeben technik a řemeslných praktik k budově 1. stupně ZŠ“</w:t>
    </w:r>
  </w:p>
  <w:p w:rsidR="00F8514D" w:rsidRDefault="00F8514D" w:rsidP="002F6D08">
    <w:pPr>
      <w:pStyle w:val="Zhlav"/>
    </w:pPr>
  </w:p>
  <w:p w:rsidR="00F8514D" w:rsidRDefault="00F8514D" w:rsidP="002F6D08">
    <w:pPr>
      <w:pStyle w:val="Zhlav"/>
    </w:pPr>
  </w:p>
  <w:p w:rsidR="00F8514D" w:rsidRDefault="00F8514D" w:rsidP="002F6D08">
    <w:pPr>
      <w:pStyle w:val="Zhlav"/>
    </w:pPr>
  </w:p>
  <w:p w:rsidR="00F8514D" w:rsidRPr="002F6D08" w:rsidRDefault="00F8514D" w:rsidP="002F6D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lowerLetter"/>
      <w:lvlText w:val="%1) "/>
      <w:lvlJc w:val="left"/>
      <w:pPr>
        <w:tabs>
          <w:tab w:val="num" w:pos="1183"/>
        </w:tabs>
        <w:ind w:left="11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31A42AD7"/>
    <w:multiLevelType w:val="hybridMultilevel"/>
    <w:tmpl w:val="3E10414E"/>
    <w:lvl w:ilvl="0" w:tplc="7F8EEC70">
      <w:numFmt w:val="bullet"/>
      <w:lvlText w:val="-"/>
      <w:lvlJc w:val="left"/>
      <w:pPr>
        <w:ind w:left="1800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725CAB"/>
    <w:multiLevelType w:val="multilevel"/>
    <w:tmpl w:val="D44625AC"/>
    <w:styleLink w:val="Odrazky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B4093"/>
    <w:multiLevelType w:val="multilevel"/>
    <w:tmpl w:val="C8527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4E33372"/>
    <w:multiLevelType w:val="hybridMultilevel"/>
    <w:tmpl w:val="D2D6F9EC"/>
    <w:lvl w:ilvl="0" w:tplc="8FE23FFE">
      <w:start w:val="1"/>
      <w:numFmt w:val="bullet"/>
      <w:pStyle w:val="Odrk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67042"/>
    <w:multiLevelType w:val="multilevel"/>
    <w:tmpl w:val="1DB4D2EA"/>
    <w:lvl w:ilvl="0">
      <w:start w:val="1"/>
      <w:numFmt w:val="decimal"/>
      <w:pStyle w:val="SODodstavec"/>
      <w:lvlText w:val="%1"/>
      <w:lvlJc w:val="left"/>
      <w:pPr>
        <w:tabs>
          <w:tab w:val="num" w:pos="179"/>
        </w:tabs>
        <w:ind w:left="179" w:hanging="360"/>
      </w:pPr>
      <w:rPr>
        <w:rFonts w:hint="default"/>
      </w:rPr>
    </w:lvl>
    <w:lvl w:ilvl="1">
      <w:start w:val="1"/>
      <w:numFmt w:val="decimal"/>
      <w:pStyle w:val="SODodstavec"/>
      <w:lvlText w:val="%1.%2"/>
      <w:lvlJc w:val="left"/>
      <w:pPr>
        <w:tabs>
          <w:tab w:val="num" w:pos="179"/>
        </w:tabs>
        <w:ind w:left="17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"/>
        </w:tabs>
        <w:ind w:left="1259" w:hanging="1440"/>
      </w:pPr>
      <w:rPr>
        <w:rFonts w:hint="default"/>
      </w:rPr>
    </w:lvl>
  </w:abstractNum>
  <w:abstractNum w:abstractNumId="6" w15:restartNumberingAfterBreak="0">
    <w:nsid w:val="3E4358AB"/>
    <w:multiLevelType w:val="multilevel"/>
    <w:tmpl w:val="BF8284E8"/>
    <w:lvl w:ilvl="0">
      <w:start w:val="1"/>
      <w:numFmt w:val="decimal"/>
      <w:pStyle w:val="Nadpis2"/>
      <w:suff w:val="nothing"/>
      <w:lvlText w:val="Článek 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pStyle w:val="Nadpis3"/>
      <w:lvlText w:val="%1.%2."/>
      <w:lvlJc w:val="left"/>
      <w:pPr>
        <w:ind w:left="1440" w:hanging="360"/>
      </w:pPr>
      <w:rPr>
        <w:rFonts w:hint="default"/>
        <w:b/>
        <w:i w:val="0"/>
      </w:rPr>
    </w:lvl>
    <w:lvl w:ilvl="2">
      <w:start w:val="1"/>
      <w:numFmt w:val="decimal"/>
      <w:pStyle w:val="Nadpis4"/>
      <w:lvlText w:val="%1.%2.%3."/>
      <w:lvlJc w:val="right"/>
      <w:pPr>
        <w:ind w:left="2165" w:hanging="180"/>
      </w:pPr>
      <w:rPr>
        <w:rFonts w:hint="default"/>
        <w:b/>
        <w:i w:val="0"/>
      </w:rPr>
    </w:lvl>
    <w:lvl w:ilvl="3">
      <w:start w:val="1"/>
      <w:numFmt w:val="decimal"/>
      <w:pStyle w:val="Nadpis5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84E2D63"/>
    <w:multiLevelType w:val="hybridMultilevel"/>
    <w:tmpl w:val="A43037B0"/>
    <w:lvl w:ilvl="0" w:tplc="907E98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1C773D5"/>
    <w:multiLevelType w:val="multilevel"/>
    <w:tmpl w:val="AF2CDF0E"/>
    <w:lvl w:ilvl="0">
      <w:start w:val="1"/>
      <w:numFmt w:val="decimal"/>
      <w:pStyle w:val="PrilohaNazevClanku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E1F24B8"/>
    <w:multiLevelType w:val="hybridMultilevel"/>
    <w:tmpl w:val="9D7060C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D783C5A"/>
    <w:multiLevelType w:val="multilevel"/>
    <w:tmpl w:val="BFA22A48"/>
    <w:styleLink w:val="MojeOdrazky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6"/>
  </w:num>
  <w:num w:numId="8">
    <w:abstractNumId w:val="8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1"/>
  </w:num>
  <w:num w:numId="14">
    <w:abstractNumId w:val="6"/>
  </w:num>
  <w:num w:numId="15">
    <w:abstractNumId w:val="6"/>
  </w:num>
  <w:num w:numId="16">
    <w:abstractNumId w:val="6"/>
    <w:lvlOverride w:ilvl="0">
      <w:lvl w:ilvl="0">
        <w:start w:val="1"/>
        <w:numFmt w:val="decimal"/>
        <w:pStyle w:val="Nadpis2"/>
        <w:suff w:val="nothing"/>
        <w:lvlText w:val="Článek %1."/>
        <w:lvlJc w:val="left"/>
        <w:pPr>
          <w:ind w:left="72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1440" w:hanging="36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748" w:hanging="18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Nadpis5"/>
        <w:lvlText w:val="%1.%2.%3.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9"/>
  </w:num>
  <w:num w:numId="1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9C8"/>
    <w:rsid w:val="00003025"/>
    <w:rsid w:val="00003232"/>
    <w:rsid w:val="00004163"/>
    <w:rsid w:val="00004F48"/>
    <w:rsid w:val="00005122"/>
    <w:rsid w:val="000079FD"/>
    <w:rsid w:val="00011AB2"/>
    <w:rsid w:val="00012C6B"/>
    <w:rsid w:val="00013AFD"/>
    <w:rsid w:val="00013F3E"/>
    <w:rsid w:val="00013FFC"/>
    <w:rsid w:val="0001436F"/>
    <w:rsid w:val="000161BE"/>
    <w:rsid w:val="000204CC"/>
    <w:rsid w:val="00022EC6"/>
    <w:rsid w:val="00024278"/>
    <w:rsid w:val="00024818"/>
    <w:rsid w:val="00024D82"/>
    <w:rsid w:val="00025EC6"/>
    <w:rsid w:val="00027CA5"/>
    <w:rsid w:val="000328DD"/>
    <w:rsid w:val="00033EE2"/>
    <w:rsid w:val="00034694"/>
    <w:rsid w:val="0003480E"/>
    <w:rsid w:val="00034D53"/>
    <w:rsid w:val="00034EA3"/>
    <w:rsid w:val="000371FD"/>
    <w:rsid w:val="00042A7A"/>
    <w:rsid w:val="000463B2"/>
    <w:rsid w:val="0004744A"/>
    <w:rsid w:val="00050060"/>
    <w:rsid w:val="000506C2"/>
    <w:rsid w:val="000529B3"/>
    <w:rsid w:val="000531B3"/>
    <w:rsid w:val="0005670F"/>
    <w:rsid w:val="00056849"/>
    <w:rsid w:val="00057A22"/>
    <w:rsid w:val="00060691"/>
    <w:rsid w:val="00061FAF"/>
    <w:rsid w:val="00062695"/>
    <w:rsid w:val="00062B45"/>
    <w:rsid w:val="00063622"/>
    <w:rsid w:val="00063DAC"/>
    <w:rsid w:val="000672A2"/>
    <w:rsid w:val="00072B26"/>
    <w:rsid w:val="00074AF8"/>
    <w:rsid w:val="00075465"/>
    <w:rsid w:val="000756EB"/>
    <w:rsid w:val="00075B09"/>
    <w:rsid w:val="00076791"/>
    <w:rsid w:val="00076C11"/>
    <w:rsid w:val="0008175F"/>
    <w:rsid w:val="000824F9"/>
    <w:rsid w:val="00082D7B"/>
    <w:rsid w:val="00082F62"/>
    <w:rsid w:val="000835CE"/>
    <w:rsid w:val="0008647C"/>
    <w:rsid w:val="000879E6"/>
    <w:rsid w:val="000935EA"/>
    <w:rsid w:val="000944B9"/>
    <w:rsid w:val="000945A1"/>
    <w:rsid w:val="00094C6B"/>
    <w:rsid w:val="000950A0"/>
    <w:rsid w:val="000951F2"/>
    <w:rsid w:val="000A0463"/>
    <w:rsid w:val="000A2047"/>
    <w:rsid w:val="000A5327"/>
    <w:rsid w:val="000B06BD"/>
    <w:rsid w:val="000B1178"/>
    <w:rsid w:val="000B169D"/>
    <w:rsid w:val="000B54C5"/>
    <w:rsid w:val="000B6949"/>
    <w:rsid w:val="000B7DBB"/>
    <w:rsid w:val="000C1900"/>
    <w:rsid w:val="000C2BAF"/>
    <w:rsid w:val="000C35FF"/>
    <w:rsid w:val="000C3715"/>
    <w:rsid w:val="000C3CE5"/>
    <w:rsid w:val="000C436D"/>
    <w:rsid w:val="000C4705"/>
    <w:rsid w:val="000C48A7"/>
    <w:rsid w:val="000C78A0"/>
    <w:rsid w:val="000D0418"/>
    <w:rsid w:val="000D06DF"/>
    <w:rsid w:val="000D1C47"/>
    <w:rsid w:val="000D2D48"/>
    <w:rsid w:val="000D6910"/>
    <w:rsid w:val="000D71D7"/>
    <w:rsid w:val="000E0B5E"/>
    <w:rsid w:val="000E15E3"/>
    <w:rsid w:val="000F0D05"/>
    <w:rsid w:val="000F1FF7"/>
    <w:rsid w:val="000F23E3"/>
    <w:rsid w:val="000F27CF"/>
    <w:rsid w:val="000F3539"/>
    <w:rsid w:val="000F54F0"/>
    <w:rsid w:val="000F5F21"/>
    <w:rsid w:val="0010040A"/>
    <w:rsid w:val="00100D56"/>
    <w:rsid w:val="001010BA"/>
    <w:rsid w:val="00101A88"/>
    <w:rsid w:val="00104C26"/>
    <w:rsid w:val="00105365"/>
    <w:rsid w:val="0010683B"/>
    <w:rsid w:val="001075AB"/>
    <w:rsid w:val="00110457"/>
    <w:rsid w:val="00111403"/>
    <w:rsid w:val="00113563"/>
    <w:rsid w:val="001137E0"/>
    <w:rsid w:val="001148E1"/>
    <w:rsid w:val="00115722"/>
    <w:rsid w:val="00116980"/>
    <w:rsid w:val="001169F1"/>
    <w:rsid w:val="00121F1B"/>
    <w:rsid w:val="00122EAD"/>
    <w:rsid w:val="00122F09"/>
    <w:rsid w:val="00125461"/>
    <w:rsid w:val="00126A53"/>
    <w:rsid w:val="0012702D"/>
    <w:rsid w:val="0012734E"/>
    <w:rsid w:val="00133244"/>
    <w:rsid w:val="001346F7"/>
    <w:rsid w:val="0014000B"/>
    <w:rsid w:val="001449AF"/>
    <w:rsid w:val="00145722"/>
    <w:rsid w:val="00146876"/>
    <w:rsid w:val="001516B5"/>
    <w:rsid w:val="00152387"/>
    <w:rsid w:val="00153A0C"/>
    <w:rsid w:val="00153D20"/>
    <w:rsid w:val="001569DB"/>
    <w:rsid w:val="00157558"/>
    <w:rsid w:val="00160CE5"/>
    <w:rsid w:val="00165E4B"/>
    <w:rsid w:val="00167E89"/>
    <w:rsid w:val="00173AB9"/>
    <w:rsid w:val="00176528"/>
    <w:rsid w:val="00176FFA"/>
    <w:rsid w:val="00177338"/>
    <w:rsid w:val="00177460"/>
    <w:rsid w:val="0018189D"/>
    <w:rsid w:val="00182CB2"/>
    <w:rsid w:val="00182FE1"/>
    <w:rsid w:val="001840AF"/>
    <w:rsid w:val="00184E95"/>
    <w:rsid w:val="001850C6"/>
    <w:rsid w:val="00185583"/>
    <w:rsid w:val="00190684"/>
    <w:rsid w:val="001928E7"/>
    <w:rsid w:val="001A0E09"/>
    <w:rsid w:val="001A1463"/>
    <w:rsid w:val="001A34DE"/>
    <w:rsid w:val="001A3B23"/>
    <w:rsid w:val="001A41DA"/>
    <w:rsid w:val="001A4555"/>
    <w:rsid w:val="001A4868"/>
    <w:rsid w:val="001A5E4B"/>
    <w:rsid w:val="001A6142"/>
    <w:rsid w:val="001B1E6E"/>
    <w:rsid w:val="001B2450"/>
    <w:rsid w:val="001B54E8"/>
    <w:rsid w:val="001B6B89"/>
    <w:rsid w:val="001C1137"/>
    <w:rsid w:val="001C3273"/>
    <w:rsid w:val="001C4A48"/>
    <w:rsid w:val="001C5964"/>
    <w:rsid w:val="001D1FAA"/>
    <w:rsid w:val="001D33E0"/>
    <w:rsid w:val="001D4F98"/>
    <w:rsid w:val="001E0087"/>
    <w:rsid w:val="001E1A20"/>
    <w:rsid w:val="001E5A4D"/>
    <w:rsid w:val="001E739A"/>
    <w:rsid w:val="001E7A86"/>
    <w:rsid w:val="001F0B4A"/>
    <w:rsid w:val="001F14E8"/>
    <w:rsid w:val="001F2584"/>
    <w:rsid w:val="001F2E98"/>
    <w:rsid w:val="001F6153"/>
    <w:rsid w:val="001F72FF"/>
    <w:rsid w:val="00200C1C"/>
    <w:rsid w:val="002023CB"/>
    <w:rsid w:val="002036B5"/>
    <w:rsid w:val="00205131"/>
    <w:rsid w:val="00205CB2"/>
    <w:rsid w:val="00206017"/>
    <w:rsid w:val="00207C80"/>
    <w:rsid w:val="00207E6F"/>
    <w:rsid w:val="00207F26"/>
    <w:rsid w:val="002107EF"/>
    <w:rsid w:val="00212185"/>
    <w:rsid w:val="0021366F"/>
    <w:rsid w:val="00214A78"/>
    <w:rsid w:val="00214FCA"/>
    <w:rsid w:val="00215840"/>
    <w:rsid w:val="00216E62"/>
    <w:rsid w:val="002174F8"/>
    <w:rsid w:val="002206B1"/>
    <w:rsid w:val="00221EC4"/>
    <w:rsid w:val="00221FE7"/>
    <w:rsid w:val="0022280E"/>
    <w:rsid w:val="00222820"/>
    <w:rsid w:val="00223B3B"/>
    <w:rsid w:val="00224562"/>
    <w:rsid w:val="00225948"/>
    <w:rsid w:val="00225E06"/>
    <w:rsid w:val="002261B8"/>
    <w:rsid w:val="00230EEA"/>
    <w:rsid w:val="002343E3"/>
    <w:rsid w:val="0023484B"/>
    <w:rsid w:val="002361FC"/>
    <w:rsid w:val="0023642B"/>
    <w:rsid w:val="002364B3"/>
    <w:rsid w:val="0023767C"/>
    <w:rsid w:val="00240EA0"/>
    <w:rsid w:val="002425D4"/>
    <w:rsid w:val="00245538"/>
    <w:rsid w:val="002462D8"/>
    <w:rsid w:val="00246329"/>
    <w:rsid w:val="002503DE"/>
    <w:rsid w:val="00251E83"/>
    <w:rsid w:val="00254671"/>
    <w:rsid w:val="002548C4"/>
    <w:rsid w:val="00256986"/>
    <w:rsid w:val="002574E8"/>
    <w:rsid w:val="002576FC"/>
    <w:rsid w:val="00257BD7"/>
    <w:rsid w:val="00260384"/>
    <w:rsid w:val="002625F9"/>
    <w:rsid w:val="0026611C"/>
    <w:rsid w:val="00267279"/>
    <w:rsid w:val="00267741"/>
    <w:rsid w:val="00267E7D"/>
    <w:rsid w:val="002703BA"/>
    <w:rsid w:val="002716C0"/>
    <w:rsid w:val="00272421"/>
    <w:rsid w:val="00272CCB"/>
    <w:rsid w:val="00273C1B"/>
    <w:rsid w:val="002749FD"/>
    <w:rsid w:val="00275E42"/>
    <w:rsid w:val="00276D37"/>
    <w:rsid w:val="0027747E"/>
    <w:rsid w:val="00277CF8"/>
    <w:rsid w:val="00280087"/>
    <w:rsid w:val="0028076D"/>
    <w:rsid w:val="00281638"/>
    <w:rsid w:val="00281AE9"/>
    <w:rsid w:val="00281FEB"/>
    <w:rsid w:val="002824F7"/>
    <w:rsid w:val="00284DB2"/>
    <w:rsid w:val="00284EBD"/>
    <w:rsid w:val="002866E0"/>
    <w:rsid w:val="002900F7"/>
    <w:rsid w:val="00290FEF"/>
    <w:rsid w:val="0029218E"/>
    <w:rsid w:val="00292F72"/>
    <w:rsid w:val="0029423A"/>
    <w:rsid w:val="00297F64"/>
    <w:rsid w:val="002A1277"/>
    <w:rsid w:val="002A3108"/>
    <w:rsid w:val="002A3CD7"/>
    <w:rsid w:val="002A5123"/>
    <w:rsid w:val="002A5146"/>
    <w:rsid w:val="002A5827"/>
    <w:rsid w:val="002A7AA0"/>
    <w:rsid w:val="002B084A"/>
    <w:rsid w:val="002B08A1"/>
    <w:rsid w:val="002B18A3"/>
    <w:rsid w:val="002B2595"/>
    <w:rsid w:val="002B2E95"/>
    <w:rsid w:val="002B3262"/>
    <w:rsid w:val="002B355B"/>
    <w:rsid w:val="002B44A3"/>
    <w:rsid w:val="002B60E4"/>
    <w:rsid w:val="002C005E"/>
    <w:rsid w:val="002C042C"/>
    <w:rsid w:val="002C76F0"/>
    <w:rsid w:val="002D105F"/>
    <w:rsid w:val="002D10C4"/>
    <w:rsid w:val="002D2043"/>
    <w:rsid w:val="002D258C"/>
    <w:rsid w:val="002D2B20"/>
    <w:rsid w:val="002D462D"/>
    <w:rsid w:val="002D4BBA"/>
    <w:rsid w:val="002D568C"/>
    <w:rsid w:val="002D5935"/>
    <w:rsid w:val="002D6E2B"/>
    <w:rsid w:val="002D706C"/>
    <w:rsid w:val="002E04CE"/>
    <w:rsid w:val="002E1692"/>
    <w:rsid w:val="002E1C9E"/>
    <w:rsid w:val="002E538C"/>
    <w:rsid w:val="002E5622"/>
    <w:rsid w:val="002E586D"/>
    <w:rsid w:val="002E602A"/>
    <w:rsid w:val="002E70C9"/>
    <w:rsid w:val="002F018E"/>
    <w:rsid w:val="002F0E46"/>
    <w:rsid w:val="002F0E85"/>
    <w:rsid w:val="002F1199"/>
    <w:rsid w:val="002F203E"/>
    <w:rsid w:val="002F2ED0"/>
    <w:rsid w:val="002F4EF6"/>
    <w:rsid w:val="002F53E8"/>
    <w:rsid w:val="002F6D08"/>
    <w:rsid w:val="002F7F5E"/>
    <w:rsid w:val="003036E9"/>
    <w:rsid w:val="00303C1E"/>
    <w:rsid w:val="00305CD0"/>
    <w:rsid w:val="00306721"/>
    <w:rsid w:val="00306F79"/>
    <w:rsid w:val="0031177E"/>
    <w:rsid w:val="00315D50"/>
    <w:rsid w:val="00317685"/>
    <w:rsid w:val="00320D9E"/>
    <w:rsid w:val="00320F06"/>
    <w:rsid w:val="003227D2"/>
    <w:rsid w:val="00323369"/>
    <w:rsid w:val="00326F54"/>
    <w:rsid w:val="00330DA6"/>
    <w:rsid w:val="003321E7"/>
    <w:rsid w:val="003322FD"/>
    <w:rsid w:val="00333B55"/>
    <w:rsid w:val="003370D2"/>
    <w:rsid w:val="00337C44"/>
    <w:rsid w:val="0034013C"/>
    <w:rsid w:val="00340B56"/>
    <w:rsid w:val="00340D47"/>
    <w:rsid w:val="0034205B"/>
    <w:rsid w:val="00342588"/>
    <w:rsid w:val="00342C42"/>
    <w:rsid w:val="0034490A"/>
    <w:rsid w:val="00347BA1"/>
    <w:rsid w:val="00351CA1"/>
    <w:rsid w:val="00352635"/>
    <w:rsid w:val="0035368A"/>
    <w:rsid w:val="003555F6"/>
    <w:rsid w:val="00357679"/>
    <w:rsid w:val="003605AC"/>
    <w:rsid w:val="003622E6"/>
    <w:rsid w:val="0036461C"/>
    <w:rsid w:val="00364A28"/>
    <w:rsid w:val="00364BEF"/>
    <w:rsid w:val="003656AF"/>
    <w:rsid w:val="00365D60"/>
    <w:rsid w:val="003667F1"/>
    <w:rsid w:val="00367568"/>
    <w:rsid w:val="00367F41"/>
    <w:rsid w:val="00371962"/>
    <w:rsid w:val="003723E4"/>
    <w:rsid w:val="00374272"/>
    <w:rsid w:val="003743C3"/>
    <w:rsid w:val="00375DA7"/>
    <w:rsid w:val="003760DA"/>
    <w:rsid w:val="00380602"/>
    <w:rsid w:val="003815C0"/>
    <w:rsid w:val="0038495F"/>
    <w:rsid w:val="00384EFF"/>
    <w:rsid w:val="0038619B"/>
    <w:rsid w:val="00387316"/>
    <w:rsid w:val="00387DBC"/>
    <w:rsid w:val="0039092A"/>
    <w:rsid w:val="003933D0"/>
    <w:rsid w:val="00395336"/>
    <w:rsid w:val="003953BE"/>
    <w:rsid w:val="00396DAA"/>
    <w:rsid w:val="00396E21"/>
    <w:rsid w:val="003A2563"/>
    <w:rsid w:val="003A5AF8"/>
    <w:rsid w:val="003A666D"/>
    <w:rsid w:val="003B10C9"/>
    <w:rsid w:val="003B12F7"/>
    <w:rsid w:val="003B16AA"/>
    <w:rsid w:val="003B177C"/>
    <w:rsid w:val="003B31D8"/>
    <w:rsid w:val="003B3CE3"/>
    <w:rsid w:val="003B7976"/>
    <w:rsid w:val="003C0A29"/>
    <w:rsid w:val="003C20B3"/>
    <w:rsid w:val="003C3A93"/>
    <w:rsid w:val="003C4270"/>
    <w:rsid w:val="003C7091"/>
    <w:rsid w:val="003C7E77"/>
    <w:rsid w:val="003D044F"/>
    <w:rsid w:val="003D0AD2"/>
    <w:rsid w:val="003D11F9"/>
    <w:rsid w:val="003D30AB"/>
    <w:rsid w:val="003D6173"/>
    <w:rsid w:val="003D73BD"/>
    <w:rsid w:val="003E0658"/>
    <w:rsid w:val="003E2070"/>
    <w:rsid w:val="003E4058"/>
    <w:rsid w:val="003E4927"/>
    <w:rsid w:val="003E4FC7"/>
    <w:rsid w:val="003E534F"/>
    <w:rsid w:val="003E6B25"/>
    <w:rsid w:val="003E6EF3"/>
    <w:rsid w:val="003F0668"/>
    <w:rsid w:val="003F3FC3"/>
    <w:rsid w:val="003F5914"/>
    <w:rsid w:val="003F6AA2"/>
    <w:rsid w:val="003F72AA"/>
    <w:rsid w:val="00400160"/>
    <w:rsid w:val="0040099E"/>
    <w:rsid w:val="0040181E"/>
    <w:rsid w:val="00401D9E"/>
    <w:rsid w:val="00403BEA"/>
    <w:rsid w:val="004050BC"/>
    <w:rsid w:val="00406E60"/>
    <w:rsid w:val="004116C3"/>
    <w:rsid w:val="00412636"/>
    <w:rsid w:val="00412CC9"/>
    <w:rsid w:val="0041527C"/>
    <w:rsid w:val="00415858"/>
    <w:rsid w:val="00416CDE"/>
    <w:rsid w:val="00420C9D"/>
    <w:rsid w:val="004224D0"/>
    <w:rsid w:val="004233C4"/>
    <w:rsid w:val="00424AE4"/>
    <w:rsid w:val="00427B50"/>
    <w:rsid w:val="00433587"/>
    <w:rsid w:val="00433D8C"/>
    <w:rsid w:val="004344FF"/>
    <w:rsid w:val="00434513"/>
    <w:rsid w:val="004356DD"/>
    <w:rsid w:val="004357CB"/>
    <w:rsid w:val="00437837"/>
    <w:rsid w:val="004378B4"/>
    <w:rsid w:val="00437AFA"/>
    <w:rsid w:val="00441489"/>
    <w:rsid w:val="00441672"/>
    <w:rsid w:val="004430D7"/>
    <w:rsid w:val="0044361F"/>
    <w:rsid w:val="00444071"/>
    <w:rsid w:val="004440F7"/>
    <w:rsid w:val="004451C3"/>
    <w:rsid w:val="00445540"/>
    <w:rsid w:val="00446D49"/>
    <w:rsid w:val="00450C1F"/>
    <w:rsid w:val="00450E15"/>
    <w:rsid w:val="004515BC"/>
    <w:rsid w:val="00452EFE"/>
    <w:rsid w:val="004544A8"/>
    <w:rsid w:val="00454EA8"/>
    <w:rsid w:val="00455515"/>
    <w:rsid w:val="00456FE0"/>
    <w:rsid w:val="00460C8C"/>
    <w:rsid w:val="00460FA7"/>
    <w:rsid w:val="00461088"/>
    <w:rsid w:val="004613C1"/>
    <w:rsid w:val="00466004"/>
    <w:rsid w:val="00467289"/>
    <w:rsid w:val="00467A06"/>
    <w:rsid w:val="00467D45"/>
    <w:rsid w:val="00472BB1"/>
    <w:rsid w:val="004742EB"/>
    <w:rsid w:val="00474F10"/>
    <w:rsid w:val="0047518F"/>
    <w:rsid w:val="004756B3"/>
    <w:rsid w:val="00476AAE"/>
    <w:rsid w:val="00477348"/>
    <w:rsid w:val="00480750"/>
    <w:rsid w:val="00483228"/>
    <w:rsid w:val="004834F8"/>
    <w:rsid w:val="0049524A"/>
    <w:rsid w:val="00496B24"/>
    <w:rsid w:val="004A04DD"/>
    <w:rsid w:val="004A0E45"/>
    <w:rsid w:val="004A4CBA"/>
    <w:rsid w:val="004A7044"/>
    <w:rsid w:val="004B2107"/>
    <w:rsid w:val="004B2897"/>
    <w:rsid w:val="004B34D9"/>
    <w:rsid w:val="004B36C2"/>
    <w:rsid w:val="004B3CBD"/>
    <w:rsid w:val="004B52B6"/>
    <w:rsid w:val="004B688F"/>
    <w:rsid w:val="004B6CEF"/>
    <w:rsid w:val="004B7909"/>
    <w:rsid w:val="004B7A49"/>
    <w:rsid w:val="004C0727"/>
    <w:rsid w:val="004C0838"/>
    <w:rsid w:val="004C39FC"/>
    <w:rsid w:val="004C78A3"/>
    <w:rsid w:val="004C793A"/>
    <w:rsid w:val="004D0942"/>
    <w:rsid w:val="004D16EF"/>
    <w:rsid w:val="004D23B3"/>
    <w:rsid w:val="004D3238"/>
    <w:rsid w:val="004D37F5"/>
    <w:rsid w:val="004D3927"/>
    <w:rsid w:val="004D3EFA"/>
    <w:rsid w:val="004D6831"/>
    <w:rsid w:val="004D6B38"/>
    <w:rsid w:val="004E0C3A"/>
    <w:rsid w:val="004E165F"/>
    <w:rsid w:val="004E32CF"/>
    <w:rsid w:val="004E738B"/>
    <w:rsid w:val="004F0A2C"/>
    <w:rsid w:val="004F0D89"/>
    <w:rsid w:val="004F1031"/>
    <w:rsid w:val="004F55C7"/>
    <w:rsid w:val="004F7512"/>
    <w:rsid w:val="00501275"/>
    <w:rsid w:val="005015C4"/>
    <w:rsid w:val="00501FF5"/>
    <w:rsid w:val="00502E72"/>
    <w:rsid w:val="00505C64"/>
    <w:rsid w:val="005063DE"/>
    <w:rsid w:val="00507692"/>
    <w:rsid w:val="00513A23"/>
    <w:rsid w:val="00514682"/>
    <w:rsid w:val="0051785D"/>
    <w:rsid w:val="00517F61"/>
    <w:rsid w:val="0052133E"/>
    <w:rsid w:val="00523227"/>
    <w:rsid w:val="00524963"/>
    <w:rsid w:val="00525A02"/>
    <w:rsid w:val="00526256"/>
    <w:rsid w:val="005273B3"/>
    <w:rsid w:val="005318EA"/>
    <w:rsid w:val="0053329B"/>
    <w:rsid w:val="00534688"/>
    <w:rsid w:val="00535E33"/>
    <w:rsid w:val="00535FD9"/>
    <w:rsid w:val="0053645F"/>
    <w:rsid w:val="00536E39"/>
    <w:rsid w:val="005419DF"/>
    <w:rsid w:val="00543E49"/>
    <w:rsid w:val="00544708"/>
    <w:rsid w:val="00545186"/>
    <w:rsid w:val="0054630B"/>
    <w:rsid w:val="005515AE"/>
    <w:rsid w:val="005528A6"/>
    <w:rsid w:val="00553D81"/>
    <w:rsid w:val="00560EA2"/>
    <w:rsid w:val="00560EC2"/>
    <w:rsid w:val="00561676"/>
    <w:rsid w:val="00562613"/>
    <w:rsid w:val="00564524"/>
    <w:rsid w:val="00564C1F"/>
    <w:rsid w:val="00565918"/>
    <w:rsid w:val="00566279"/>
    <w:rsid w:val="00567B4E"/>
    <w:rsid w:val="005714A0"/>
    <w:rsid w:val="005725C3"/>
    <w:rsid w:val="005731AE"/>
    <w:rsid w:val="005734EB"/>
    <w:rsid w:val="005735B0"/>
    <w:rsid w:val="00573AE2"/>
    <w:rsid w:val="005740C2"/>
    <w:rsid w:val="005751B6"/>
    <w:rsid w:val="0057649E"/>
    <w:rsid w:val="00576B6C"/>
    <w:rsid w:val="005879F5"/>
    <w:rsid w:val="00590724"/>
    <w:rsid w:val="00593E88"/>
    <w:rsid w:val="005964DC"/>
    <w:rsid w:val="005A0D80"/>
    <w:rsid w:val="005A1280"/>
    <w:rsid w:val="005A3D66"/>
    <w:rsid w:val="005A4573"/>
    <w:rsid w:val="005A5812"/>
    <w:rsid w:val="005A5969"/>
    <w:rsid w:val="005A60A1"/>
    <w:rsid w:val="005A6794"/>
    <w:rsid w:val="005A67FB"/>
    <w:rsid w:val="005A6827"/>
    <w:rsid w:val="005B0953"/>
    <w:rsid w:val="005B0BA0"/>
    <w:rsid w:val="005B0F90"/>
    <w:rsid w:val="005B1904"/>
    <w:rsid w:val="005B19B2"/>
    <w:rsid w:val="005B1B48"/>
    <w:rsid w:val="005B1F86"/>
    <w:rsid w:val="005B5026"/>
    <w:rsid w:val="005B6A95"/>
    <w:rsid w:val="005C0144"/>
    <w:rsid w:val="005C1FDA"/>
    <w:rsid w:val="005C2307"/>
    <w:rsid w:val="005C2E20"/>
    <w:rsid w:val="005C2E6B"/>
    <w:rsid w:val="005C340E"/>
    <w:rsid w:val="005C7123"/>
    <w:rsid w:val="005D27DC"/>
    <w:rsid w:val="005D64DE"/>
    <w:rsid w:val="005D6F47"/>
    <w:rsid w:val="005D7645"/>
    <w:rsid w:val="005D780D"/>
    <w:rsid w:val="005E30CE"/>
    <w:rsid w:val="005E346C"/>
    <w:rsid w:val="005E38D4"/>
    <w:rsid w:val="005E3DD2"/>
    <w:rsid w:val="005E553B"/>
    <w:rsid w:val="005E5E75"/>
    <w:rsid w:val="005F09A7"/>
    <w:rsid w:val="005F1F51"/>
    <w:rsid w:val="005F2D7D"/>
    <w:rsid w:val="005F5370"/>
    <w:rsid w:val="00600349"/>
    <w:rsid w:val="006005A9"/>
    <w:rsid w:val="00602136"/>
    <w:rsid w:val="00605C53"/>
    <w:rsid w:val="00606A6A"/>
    <w:rsid w:val="00606BD8"/>
    <w:rsid w:val="0060754C"/>
    <w:rsid w:val="0061058A"/>
    <w:rsid w:val="00611849"/>
    <w:rsid w:val="00613D59"/>
    <w:rsid w:val="00614D4A"/>
    <w:rsid w:val="00614F8F"/>
    <w:rsid w:val="00622054"/>
    <w:rsid w:val="0062237D"/>
    <w:rsid w:val="006244F1"/>
    <w:rsid w:val="00624D0F"/>
    <w:rsid w:val="0062596D"/>
    <w:rsid w:val="00625B77"/>
    <w:rsid w:val="00626716"/>
    <w:rsid w:val="00627379"/>
    <w:rsid w:val="006306DC"/>
    <w:rsid w:val="00631FD1"/>
    <w:rsid w:val="00632614"/>
    <w:rsid w:val="00635D8B"/>
    <w:rsid w:val="006405AF"/>
    <w:rsid w:val="00642773"/>
    <w:rsid w:val="00642B3E"/>
    <w:rsid w:val="00643669"/>
    <w:rsid w:val="006447A4"/>
    <w:rsid w:val="006506BE"/>
    <w:rsid w:val="00650EC4"/>
    <w:rsid w:val="00651CE8"/>
    <w:rsid w:val="00653EA2"/>
    <w:rsid w:val="00654DBE"/>
    <w:rsid w:val="006566AC"/>
    <w:rsid w:val="00657BD1"/>
    <w:rsid w:val="00661374"/>
    <w:rsid w:val="00661BB6"/>
    <w:rsid w:val="00662C69"/>
    <w:rsid w:val="006646A7"/>
    <w:rsid w:val="00665669"/>
    <w:rsid w:val="00665985"/>
    <w:rsid w:val="00666986"/>
    <w:rsid w:val="00667F80"/>
    <w:rsid w:val="00670013"/>
    <w:rsid w:val="00672EA9"/>
    <w:rsid w:val="00674676"/>
    <w:rsid w:val="00674B7A"/>
    <w:rsid w:val="0067679F"/>
    <w:rsid w:val="00676CD0"/>
    <w:rsid w:val="006805D2"/>
    <w:rsid w:val="006807B5"/>
    <w:rsid w:val="0068216E"/>
    <w:rsid w:val="006826D6"/>
    <w:rsid w:val="00683D2F"/>
    <w:rsid w:val="00684A40"/>
    <w:rsid w:val="00684F45"/>
    <w:rsid w:val="0068591D"/>
    <w:rsid w:val="0068717C"/>
    <w:rsid w:val="00690BA1"/>
    <w:rsid w:val="00691B4F"/>
    <w:rsid w:val="00692B3A"/>
    <w:rsid w:val="0069343C"/>
    <w:rsid w:val="00694BD0"/>
    <w:rsid w:val="00695542"/>
    <w:rsid w:val="00696657"/>
    <w:rsid w:val="006A0219"/>
    <w:rsid w:val="006A14A4"/>
    <w:rsid w:val="006A15AA"/>
    <w:rsid w:val="006A21EF"/>
    <w:rsid w:val="006A32F6"/>
    <w:rsid w:val="006A366A"/>
    <w:rsid w:val="006A3D67"/>
    <w:rsid w:val="006A55F8"/>
    <w:rsid w:val="006A572B"/>
    <w:rsid w:val="006A5809"/>
    <w:rsid w:val="006A7C51"/>
    <w:rsid w:val="006B0C4F"/>
    <w:rsid w:val="006B12F4"/>
    <w:rsid w:val="006B1CC2"/>
    <w:rsid w:val="006B4B17"/>
    <w:rsid w:val="006B4CF1"/>
    <w:rsid w:val="006B67A5"/>
    <w:rsid w:val="006B69B0"/>
    <w:rsid w:val="006B6AA0"/>
    <w:rsid w:val="006B7B15"/>
    <w:rsid w:val="006C104F"/>
    <w:rsid w:val="006C14D5"/>
    <w:rsid w:val="006C199C"/>
    <w:rsid w:val="006C26A4"/>
    <w:rsid w:val="006C43EB"/>
    <w:rsid w:val="006C4727"/>
    <w:rsid w:val="006C6FD4"/>
    <w:rsid w:val="006C71BD"/>
    <w:rsid w:val="006C7740"/>
    <w:rsid w:val="006D16C7"/>
    <w:rsid w:val="006D1808"/>
    <w:rsid w:val="006D1EB1"/>
    <w:rsid w:val="006D2668"/>
    <w:rsid w:val="006D3F87"/>
    <w:rsid w:val="006D6CB3"/>
    <w:rsid w:val="006E0D9E"/>
    <w:rsid w:val="006E2256"/>
    <w:rsid w:val="006E25FD"/>
    <w:rsid w:val="006E556A"/>
    <w:rsid w:val="006E55DB"/>
    <w:rsid w:val="006E6C94"/>
    <w:rsid w:val="006E7647"/>
    <w:rsid w:val="006E7F15"/>
    <w:rsid w:val="006E7F69"/>
    <w:rsid w:val="006F0168"/>
    <w:rsid w:val="006F05C2"/>
    <w:rsid w:val="006F0939"/>
    <w:rsid w:val="006F14F7"/>
    <w:rsid w:val="006F1C5A"/>
    <w:rsid w:val="006F2647"/>
    <w:rsid w:val="006F5EEB"/>
    <w:rsid w:val="006F5F09"/>
    <w:rsid w:val="006F75D0"/>
    <w:rsid w:val="00701094"/>
    <w:rsid w:val="007019D1"/>
    <w:rsid w:val="00702FB0"/>
    <w:rsid w:val="00706BBA"/>
    <w:rsid w:val="00707439"/>
    <w:rsid w:val="007119D8"/>
    <w:rsid w:val="00715D36"/>
    <w:rsid w:val="007209CF"/>
    <w:rsid w:val="00721F58"/>
    <w:rsid w:val="0072273C"/>
    <w:rsid w:val="0072705D"/>
    <w:rsid w:val="00731682"/>
    <w:rsid w:val="00731FB7"/>
    <w:rsid w:val="00733E82"/>
    <w:rsid w:val="0073405F"/>
    <w:rsid w:val="00736862"/>
    <w:rsid w:val="00741089"/>
    <w:rsid w:val="0074120E"/>
    <w:rsid w:val="00742688"/>
    <w:rsid w:val="00746AFF"/>
    <w:rsid w:val="00753225"/>
    <w:rsid w:val="00753E09"/>
    <w:rsid w:val="00753FED"/>
    <w:rsid w:val="00754F46"/>
    <w:rsid w:val="007572DF"/>
    <w:rsid w:val="007619EB"/>
    <w:rsid w:val="0076253C"/>
    <w:rsid w:val="007637BE"/>
    <w:rsid w:val="00763825"/>
    <w:rsid w:val="007673C2"/>
    <w:rsid w:val="00767AAC"/>
    <w:rsid w:val="00767E14"/>
    <w:rsid w:val="0078060A"/>
    <w:rsid w:val="00780ACF"/>
    <w:rsid w:val="007812A0"/>
    <w:rsid w:val="007823D4"/>
    <w:rsid w:val="00782DBA"/>
    <w:rsid w:val="00783142"/>
    <w:rsid w:val="00783E4F"/>
    <w:rsid w:val="007841D9"/>
    <w:rsid w:val="00785335"/>
    <w:rsid w:val="00786666"/>
    <w:rsid w:val="00790B4C"/>
    <w:rsid w:val="00790BA9"/>
    <w:rsid w:val="007934ED"/>
    <w:rsid w:val="00793AAA"/>
    <w:rsid w:val="007A1548"/>
    <w:rsid w:val="007A5E4A"/>
    <w:rsid w:val="007A7DD5"/>
    <w:rsid w:val="007B18F0"/>
    <w:rsid w:val="007B4318"/>
    <w:rsid w:val="007B6CA7"/>
    <w:rsid w:val="007C18D1"/>
    <w:rsid w:val="007C3A42"/>
    <w:rsid w:val="007C3FA1"/>
    <w:rsid w:val="007C46DE"/>
    <w:rsid w:val="007C58A2"/>
    <w:rsid w:val="007C6F1C"/>
    <w:rsid w:val="007C771A"/>
    <w:rsid w:val="007D0397"/>
    <w:rsid w:val="007D12C7"/>
    <w:rsid w:val="007D5D4E"/>
    <w:rsid w:val="007D604D"/>
    <w:rsid w:val="007E52B8"/>
    <w:rsid w:val="007E6520"/>
    <w:rsid w:val="007F0995"/>
    <w:rsid w:val="007F2C82"/>
    <w:rsid w:val="007F2DFA"/>
    <w:rsid w:val="007F46A6"/>
    <w:rsid w:val="007F4812"/>
    <w:rsid w:val="007F4D85"/>
    <w:rsid w:val="007F5355"/>
    <w:rsid w:val="007F7C62"/>
    <w:rsid w:val="00801032"/>
    <w:rsid w:val="008014E1"/>
    <w:rsid w:val="008028AA"/>
    <w:rsid w:val="00804DA4"/>
    <w:rsid w:val="008056BF"/>
    <w:rsid w:val="00807001"/>
    <w:rsid w:val="00807B4E"/>
    <w:rsid w:val="00811AA1"/>
    <w:rsid w:val="008142F6"/>
    <w:rsid w:val="00814706"/>
    <w:rsid w:val="00820421"/>
    <w:rsid w:val="008218AC"/>
    <w:rsid w:val="00821BE9"/>
    <w:rsid w:val="0082531A"/>
    <w:rsid w:val="008270C4"/>
    <w:rsid w:val="00830253"/>
    <w:rsid w:val="008306F9"/>
    <w:rsid w:val="00831DDC"/>
    <w:rsid w:val="0083349D"/>
    <w:rsid w:val="00834985"/>
    <w:rsid w:val="008375E4"/>
    <w:rsid w:val="00840745"/>
    <w:rsid w:val="008409E5"/>
    <w:rsid w:val="00840AA2"/>
    <w:rsid w:val="00841044"/>
    <w:rsid w:val="008425C2"/>
    <w:rsid w:val="008428E4"/>
    <w:rsid w:val="00844CDD"/>
    <w:rsid w:val="00850EE5"/>
    <w:rsid w:val="00852C56"/>
    <w:rsid w:val="00854F19"/>
    <w:rsid w:val="008575A2"/>
    <w:rsid w:val="00860186"/>
    <w:rsid w:val="00860481"/>
    <w:rsid w:val="0086336E"/>
    <w:rsid w:val="008726B0"/>
    <w:rsid w:val="00873759"/>
    <w:rsid w:val="00874EF9"/>
    <w:rsid w:val="00876FAB"/>
    <w:rsid w:val="00880F2D"/>
    <w:rsid w:val="00880FC0"/>
    <w:rsid w:val="00886F29"/>
    <w:rsid w:val="00887CE5"/>
    <w:rsid w:val="00890A15"/>
    <w:rsid w:val="00891119"/>
    <w:rsid w:val="008915DB"/>
    <w:rsid w:val="0089224E"/>
    <w:rsid w:val="00892A10"/>
    <w:rsid w:val="00892EAF"/>
    <w:rsid w:val="00892EBD"/>
    <w:rsid w:val="00893646"/>
    <w:rsid w:val="00894CD8"/>
    <w:rsid w:val="00895042"/>
    <w:rsid w:val="00895F0E"/>
    <w:rsid w:val="008963D1"/>
    <w:rsid w:val="008A038E"/>
    <w:rsid w:val="008A0CD1"/>
    <w:rsid w:val="008A2F28"/>
    <w:rsid w:val="008A3B42"/>
    <w:rsid w:val="008A3C4C"/>
    <w:rsid w:val="008A4F86"/>
    <w:rsid w:val="008B1C33"/>
    <w:rsid w:val="008B1D34"/>
    <w:rsid w:val="008B2A7E"/>
    <w:rsid w:val="008B4338"/>
    <w:rsid w:val="008B49DF"/>
    <w:rsid w:val="008B6CC4"/>
    <w:rsid w:val="008B7535"/>
    <w:rsid w:val="008C02A4"/>
    <w:rsid w:val="008C02CB"/>
    <w:rsid w:val="008C03F6"/>
    <w:rsid w:val="008C07DA"/>
    <w:rsid w:val="008C174C"/>
    <w:rsid w:val="008C3052"/>
    <w:rsid w:val="008C3527"/>
    <w:rsid w:val="008C4F8E"/>
    <w:rsid w:val="008C58BE"/>
    <w:rsid w:val="008C59FB"/>
    <w:rsid w:val="008C64B2"/>
    <w:rsid w:val="008D1DF6"/>
    <w:rsid w:val="008D3DF9"/>
    <w:rsid w:val="008D5A83"/>
    <w:rsid w:val="008D7C11"/>
    <w:rsid w:val="008E194E"/>
    <w:rsid w:val="008E3F60"/>
    <w:rsid w:val="008E7A94"/>
    <w:rsid w:val="008F27ED"/>
    <w:rsid w:val="008F2B28"/>
    <w:rsid w:val="008F49BE"/>
    <w:rsid w:val="008F4AE3"/>
    <w:rsid w:val="008F5880"/>
    <w:rsid w:val="008F5DB5"/>
    <w:rsid w:val="008F666F"/>
    <w:rsid w:val="008F6801"/>
    <w:rsid w:val="008F6CC8"/>
    <w:rsid w:val="008F7C37"/>
    <w:rsid w:val="009030F8"/>
    <w:rsid w:val="009042BF"/>
    <w:rsid w:val="00904933"/>
    <w:rsid w:val="00906729"/>
    <w:rsid w:val="0090749D"/>
    <w:rsid w:val="0091147C"/>
    <w:rsid w:val="00911F5C"/>
    <w:rsid w:val="00913D28"/>
    <w:rsid w:val="00914C5D"/>
    <w:rsid w:val="009167D8"/>
    <w:rsid w:val="009169A4"/>
    <w:rsid w:val="00916D82"/>
    <w:rsid w:val="00921300"/>
    <w:rsid w:val="0092243A"/>
    <w:rsid w:val="00925BBF"/>
    <w:rsid w:val="00926C23"/>
    <w:rsid w:val="00933D57"/>
    <w:rsid w:val="00936659"/>
    <w:rsid w:val="00940CF1"/>
    <w:rsid w:val="00941169"/>
    <w:rsid w:val="009423F7"/>
    <w:rsid w:val="00943109"/>
    <w:rsid w:val="0094478A"/>
    <w:rsid w:val="00944891"/>
    <w:rsid w:val="00945BB4"/>
    <w:rsid w:val="00945FA5"/>
    <w:rsid w:val="00950AB4"/>
    <w:rsid w:val="00952405"/>
    <w:rsid w:val="00952EF6"/>
    <w:rsid w:val="00957AFE"/>
    <w:rsid w:val="0096078A"/>
    <w:rsid w:val="00961AD2"/>
    <w:rsid w:val="0096203D"/>
    <w:rsid w:val="009621C7"/>
    <w:rsid w:val="0096497A"/>
    <w:rsid w:val="00966719"/>
    <w:rsid w:val="00972852"/>
    <w:rsid w:val="00974A59"/>
    <w:rsid w:val="009753E2"/>
    <w:rsid w:val="009754A1"/>
    <w:rsid w:val="00975D06"/>
    <w:rsid w:val="0097794B"/>
    <w:rsid w:val="00980C98"/>
    <w:rsid w:val="00982C0A"/>
    <w:rsid w:val="00984241"/>
    <w:rsid w:val="009846E8"/>
    <w:rsid w:val="00984E83"/>
    <w:rsid w:val="009901B5"/>
    <w:rsid w:val="00991BC4"/>
    <w:rsid w:val="00993A9E"/>
    <w:rsid w:val="00995001"/>
    <w:rsid w:val="00995676"/>
    <w:rsid w:val="00996FA4"/>
    <w:rsid w:val="009A0FC4"/>
    <w:rsid w:val="009A2CD6"/>
    <w:rsid w:val="009A3041"/>
    <w:rsid w:val="009A3348"/>
    <w:rsid w:val="009A36F5"/>
    <w:rsid w:val="009A4845"/>
    <w:rsid w:val="009A5BBC"/>
    <w:rsid w:val="009A7E59"/>
    <w:rsid w:val="009B477D"/>
    <w:rsid w:val="009B4834"/>
    <w:rsid w:val="009B6FC3"/>
    <w:rsid w:val="009C1413"/>
    <w:rsid w:val="009C2DD9"/>
    <w:rsid w:val="009C643B"/>
    <w:rsid w:val="009D13A1"/>
    <w:rsid w:val="009D4765"/>
    <w:rsid w:val="009E0A56"/>
    <w:rsid w:val="009E0C50"/>
    <w:rsid w:val="009E155E"/>
    <w:rsid w:val="009E1B70"/>
    <w:rsid w:val="009E1DA2"/>
    <w:rsid w:val="009E22F4"/>
    <w:rsid w:val="009E300B"/>
    <w:rsid w:val="009E5436"/>
    <w:rsid w:val="009E5A42"/>
    <w:rsid w:val="009E6C92"/>
    <w:rsid w:val="009F0123"/>
    <w:rsid w:val="009F1373"/>
    <w:rsid w:val="009F1E10"/>
    <w:rsid w:val="009F4743"/>
    <w:rsid w:val="009F762E"/>
    <w:rsid w:val="00A00082"/>
    <w:rsid w:val="00A00BE1"/>
    <w:rsid w:val="00A02C4B"/>
    <w:rsid w:val="00A02FC6"/>
    <w:rsid w:val="00A030F0"/>
    <w:rsid w:val="00A108AE"/>
    <w:rsid w:val="00A12330"/>
    <w:rsid w:val="00A13003"/>
    <w:rsid w:val="00A138EB"/>
    <w:rsid w:val="00A13AE1"/>
    <w:rsid w:val="00A13E25"/>
    <w:rsid w:val="00A14D6F"/>
    <w:rsid w:val="00A15BA2"/>
    <w:rsid w:val="00A17F27"/>
    <w:rsid w:val="00A208D1"/>
    <w:rsid w:val="00A22CC6"/>
    <w:rsid w:val="00A269B7"/>
    <w:rsid w:val="00A274F9"/>
    <w:rsid w:val="00A27CE7"/>
    <w:rsid w:val="00A306DD"/>
    <w:rsid w:val="00A36B0C"/>
    <w:rsid w:val="00A372E2"/>
    <w:rsid w:val="00A41A2B"/>
    <w:rsid w:val="00A441F2"/>
    <w:rsid w:val="00A44441"/>
    <w:rsid w:val="00A47A06"/>
    <w:rsid w:val="00A50A79"/>
    <w:rsid w:val="00A50F94"/>
    <w:rsid w:val="00A5242C"/>
    <w:rsid w:val="00A53C4F"/>
    <w:rsid w:val="00A545FE"/>
    <w:rsid w:val="00A60B1D"/>
    <w:rsid w:val="00A614DB"/>
    <w:rsid w:val="00A638C2"/>
    <w:rsid w:val="00A64567"/>
    <w:rsid w:val="00A649AB"/>
    <w:rsid w:val="00A64A71"/>
    <w:rsid w:val="00A6546C"/>
    <w:rsid w:val="00A660C7"/>
    <w:rsid w:val="00A66E04"/>
    <w:rsid w:val="00A704CF"/>
    <w:rsid w:val="00A71F26"/>
    <w:rsid w:val="00A75E83"/>
    <w:rsid w:val="00A81363"/>
    <w:rsid w:val="00A83321"/>
    <w:rsid w:val="00A87671"/>
    <w:rsid w:val="00A9089B"/>
    <w:rsid w:val="00A912EC"/>
    <w:rsid w:val="00A91A11"/>
    <w:rsid w:val="00A93E16"/>
    <w:rsid w:val="00A97017"/>
    <w:rsid w:val="00A976C1"/>
    <w:rsid w:val="00AA2EB3"/>
    <w:rsid w:val="00AA31BC"/>
    <w:rsid w:val="00AA3D5E"/>
    <w:rsid w:val="00AB0891"/>
    <w:rsid w:val="00AB0B50"/>
    <w:rsid w:val="00AB0B67"/>
    <w:rsid w:val="00AB1747"/>
    <w:rsid w:val="00AB3236"/>
    <w:rsid w:val="00AB5654"/>
    <w:rsid w:val="00AB70F3"/>
    <w:rsid w:val="00AB7378"/>
    <w:rsid w:val="00AC1DCD"/>
    <w:rsid w:val="00AC1F10"/>
    <w:rsid w:val="00AC3DFF"/>
    <w:rsid w:val="00AC5126"/>
    <w:rsid w:val="00AD0645"/>
    <w:rsid w:val="00AD3109"/>
    <w:rsid w:val="00AD39D3"/>
    <w:rsid w:val="00AD4236"/>
    <w:rsid w:val="00AD4D92"/>
    <w:rsid w:val="00AD6314"/>
    <w:rsid w:val="00AD633B"/>
    <w:rsid w:val="00AD639F"/>
    <w:rsid w:val="00AE03A9"/>
    <w:rsid w:val="00AE177B"/>
    <w:rsid w:val="00AE1B77"/>
    <w:rsid w:val="00AE605C"/>
    <w:rsid w:val="00AE64B3"/>
    <w:rsid w:val="00AE6A2E"/>
    <w:rsid w:val="00AE7D5E"/>
    <w:rsid w:val="00AF10AB"/>
    <w:rsid w:val="00AF25E7"/>
    <w:rsid w:val="00AF315B"/>
    <w:rsid w:val="00AF4B6D"/>
    <w:rsid w:val="00AF59B7"/>
    <w:rsid w:val="00AF6A5A"/>
    <w:rsid w:val="00AF7464"/>
    <w:rsid w:val="00B00711"/>
    <w:rsid w:val="00B00AC1"/>
    <w:rsid w:val="00B01106"/>
    <w:rsid w:val="00B02E08"/>
    <w:rsid w:val="00B073FC"/>
    <w:rsid w:val="00B0764D"/>
    <w:rsid w:val="00B07727"/>
    <w:rsid w:val="00B1109D"/>
    <w:rsid w:val="00B122C8"/>
    <w:rsid w:val="00B125C8"/>
    <w:rsid w:val="00B1263A"/>
    <w:rsid w:val="00B16F21"/>
    <w:rsid w:val="00B2115F"/>
    <w:rsid w:val="00B224DA"/>
    <w:rsid w:val="00B24A5F"/>
    <w:rsid w:val="00B2560B"/>
    <w:rsid w:val="00B26926"/>
    <w:rsid w:val="00B27DD6"/>
    <w:rsid w:val="00B30526"/>
    <w:rsid w:val="00B30920"/>
    <w:rsid w:val="00B36EE1"/>
    <w:rsid w:val="00B37922"/>
    <w:rsid w:val="00B37D3E"/>
    <w:rsid w:val="00B4026A"/>
    <w:rsid w:val="00B406FE"/>
    <w:rsid w:val="00B42660"/>
    <w:rsid w:val="00B42E41"/>
    <w:rsid w:val="00B4490F"/>
    <w:rsid w:val="00B46D35"/>
    <w:rsid w:val="00B51A05"/>
    <w:rsid w:val="00B542F0"/>
    <w:rsid w:val="00B545E2"/>
    <w:rsid w:val="00B546EB"/>
    <w:rsid w:val="00B56224"/>
    <w:rsid w:val="00B56A0D"/>
    <w:rsid w:val="00B57AB4"/>
    <w:rsid w:val="00B60A13"/>
    <w:rsid w:val="00B619D6"/>
    <w:rsid w:val="00B61B0E"/>
    <w:rsid w:val="00B62364"/>
    <w:rsid w:val="00B63C05"/>
    <w:rsid w:val="00B64B16"/>
    <w:rsid w:val="00B72EEB"/>
    <w:rsid w:val="00B75947"/>
    <w:rsid w:val="00B76CF8"/>
    <w:rsid w:val="00B775BF"/>
    <w:rsid w:val="00B81AFB"/>
    <w:rsid w:val="00B8230A"/>
    <w:rsid w:val="00B826D4"/>
    <w:rsid w:val="00B86ED0"/>
    <w:rsid w:val="00B90B10"/>
    <w:rsid w:val="00B91D0F"/>
    <w:rsid w:val="00B92271"/>
    <w:rsid w:val="00B93402"/>
    <w:rsid w:val="00B934DA"/>
    <w:rsid w:val="00BA1E63"/>
    <w:rsid w:val="00BA2346"/>
    <w:rsid w:val="00BA25D8"/>
    <w:rsid w:val="00BA341B"/>
    <w:rsid w:val="00BA5858"/>
    <w:rsid w:val="00BA6136"/>
    <w:rsid w:val="00BA6555"/>
    <w:rsid w:val="00BB0DA8"/>
    <w:rsid w:val="00BB1F6E"/>
    <w:rsid w:val="00BC0EE5"/>
    <w:rsid w:val="00BC1525"/>
    <w:rsid w:val="00BC1E37"/>
    <w:rsid w:val="00BC211C"/>
    <w:rsid w:val="00BC2549"/>
    <w:rsid w:val="00BC2BA4"/>
    <w:rsid w:val="00BC41AA"/>
    <w:rsid w:val="00BC7BC6"/>
    <w:rsid w:val="00BC7FB7"/>
    <w:rsid w:val="00BD09FC"/>
    <w:rsid w:val="00BD3842"/>
    <w:rsid w:val="00BD482F"/>
    <w:rsid w:val="00BE0E8E"/>
    <w:rsid w:val="00BE157C"/>
    <w:rsid w:val="00BE3CE0"/>
    <w:rsid w:val="00BE3DD4"/>
    <w:rsid w:val="00BE7D3A"/>
    <w:rsid w:val="00BF0920"/>
    <w:rsid w:val="00BF498B"/>
    <w:rsid w:val="00BF623C"/>
    <w:rsid w:val="00BF699E"/>
    <w:rsid w:val="00BF7D46"/>
    <w:rsid w:val="00C00032"/>
    <w:rsid w:val="00C002CC"/>
    <w:rsid w:val="00C0099D"/>
    <w:rsid w:val="00C0185E"/>
    <w:rsid w:val="00C02A0A"/>
    <w:rsid w:val="00C039F9"/>
    <w:rsid w:val="00C03BA6"/>
    <w:rsid w:val="00C05CC2"/>
    <w:rsid w:val="00C06AEE"/>
    <w:rsid w:val="00C07BDE"/>
    <w:rsid w:val="00C10132"/>
    <w:rsid w:val="00C103A8"/>
    <w:rsid w:val="00C11467"/>
    <w:rsid w:val="00C12E1E"/>
    <w:rsid w:val="00C14127"/>
    <w:rsid w:val="00C14418"/>
    <w:rsid w:val="00C14707"/>
    <w:rsid w:val="00C14865"/>
    <w:rsid w:val="00C15773"/>
    <w:rsid w:val="00C15C31"/>
    <w:rsid w:val="00C20C77"/>
    <w:rsid w:val="00C20D27"/>
    <w:rsid w:val="00C2146C"/>
    <w:rsid w:val="00C23B39"/>
    <w:rsid w:val="00C25E7A"/>
    <w:rsid w:val="00C26ADE"/>
    <w:rsid w:val="00C27249"/>
    <w:rsid w:val="00C31710"/>
    <w:rsid w:val="00C32B99"/>
    <w:rsid w:val="00C33214"/>
    <w:rsid w:val="00C3447C"/>
    <w:rsid w:val="00C353E6"/>
    <w:rsid w:val="00C359A6"/>
    <w:rsid w:val="00C374C8"/>
    <w:rsid w:val="00C37AA5"/>
    <w:rsid w:val="00C407B6"/>
    <w:rsid w:val="00C43BFF"/>
    <w:rsid w:val="00C4617A"/>
    <w:rsid w:val="00C462CA"/>
    <w:rsid w:val="00C50226"/>
    <w:rsid w:val="00C5167E"/>
    <w:rsid w:val="00C5303F"/>
    <w:rsid w:val="00C549C8"/>
    <w:rsid w:val="00C557A6"/>
    <w:rsid w:val="00C56297"/>
    <w:rsid w:val="00C564F5"/>
    <w:rsid w:val="00C56B48"/>
    <w:rsid w:val="00C647F9"/>
    <w:rsid w:val="00C679B3"/>
    <w:rsid w:val="00C67B00"/>
    <w:rsid w:val="00C70671"/>
    <w:rsid w:val="00C70ED9"/>
    <w:rsid w:val="00C714B9"/>
    <w:rsid w:val="00C71B8A"/>
    <w:rsid w:val="00C74BDF"/>
    <w:rsid w:val="00C76433"/>
    <w:rsid w:val="00C76519"/>
    <w:rsid w:val="00C776A2"/>
    <w:rsid w:val="00C77707"/>
    <w:rsid w:val="00C80E81"/>
    <w:rsid w:val="00C819D2"/>
    <w:rsid w:val="00C82F3B"/>
    <w:rsid w:val="00C82FC1"/>
    <w:rsid w:val="00C83E3C"/>
    <w:rsid w:val="00C8486E"/>
    <w:rsid w:val="00C864EE"/>
    <w:rsid w:val="00C86C84"/>
    <w:rsid w:val="00C86DAA"/>
    <w:rsid w:val="00C90550"/>
    <w:rsid w:val="00C928FC"/>
    <w:rsid w:val="00C93CCE"/>
    <w:rsid w:val="00CA237F"/>
    <w:rsid w:val="00CA437F"/>
    <w:rsid w:val="00CA4CB1"/>
    <w:rsid w:val="00CA508C"/>
    <w:rsid w:val="00CA5B4F"/>
    <w:rsid w:val="00CA782B"/>
    <w:rsid w:val="00CB0376"/>
    <w:rsid w:val="00CB3549"/>
    <w:rsid w:val="00CB390A"/>
    <w:rsid w:val="00CB3F77"/>
    <w:rsid w:val="00CB567A"/>
    <w:rsid w:val="00CB7A81"/>
    <w:rsid w:val="00CC0B7C"/>
    <w:rsid w:val="00CC204D"/>
    <w:rsid w:val="00CC2CCA"/>
    <w:rsid w:val="00CC2D22"/>
    <w:rsid w:val="00CC43F1"/>
    <w:rsid w:val="00CC5C9B"/>
    <w:rsid w:val="00CC690C"/>
    <w:rsid w:val="00CC69AF"/>
    <w:rsid w:val="00CC7AC3"/>
    <w:rsid w:val="00CD0BBC"/>
    <w:rsid w:val="00CD14F0"/>
    <w:rsid w:val="00CD197D"/>
    <w:rsid w:val="00CD2BB6"/>
    <w:rsid w:val="00CD4032"/>
    <w:rsid w:val="00CD4F93"/>
    <w:rsid w:val="00CD578D"/>
    <w:rsid w:val="00CD7AFD"/>
    <w:rsid w:val="00CD7C36"/>
    <w:rsid w:val="00CE2303"/>
    <w:rsid w:val="00CE3C3F"/>
    <w:rsid w:val="00CE449B"/>
    <w:rsid w:val="00CE4F68"/>
    <w:rsid w:val="00CF073D"/>
    <w:rsid w:val="00CF4ED4"/>
    <w:rsid w:val="00D04BC1"/>
    <w:rsid w:val="00D05A85"/>
    <w:rsid w:val="00D06AF0"/>
    <w:rsid w:val="00D076E8"/>
    <w:rsid w:val="00D11330"/>
    <w:rsid w:val="00D11DC7"/>
    <w:rsid w:val="00D11DE4"/>
    <w:rsid w:val="00D11E76"/>
    <w:rsid w:val="00D1396E"/>
    <w:rsid w:val="00D22535"/>
    <w:rsid w:val="00D22B24"/>
    <w:rsid w:val="00D23310"/>
    <w:rsid w:val="00D236C8"/>
    <w:rsid w:val="00D2392C"/>
    <w:rsid w:val="00D23B2B"/>
    <w:rsid w:val="00D24518"/>
    <w:rsid w:val="00D26608"/>
    <w:rsid w:val="00D27000"/>
    <w:rsid w:val="00D31358"/>
    <w:rsid w:val="00D320EE"/>
    <w:rsid w:val="00D34A67"/>
    <w:rsid w:val="00D352CC"/>
    <w:rsid w:val="00D35FE2"/>
    <w:rsid w:val="00D36305"/>
    <w:rsid w:val="00D37694"/>
    <w:rsid w:val="00D41E3D"/>
    <w:rsid w:val="00D43290"/>
    <w:rsid w:val="00D4541D"/>
    <w:rsid w:val="00D478E4"/>
    <w:rsid w:val="00D50611"/>
    <w:rsid w:val="00D50E0E"/>
    <w:rsid w:val="00D5142C"/>
    <w:rsid w:val="00D548F4"/>
    <w:rsid w:val="00D57FAC"/>
    <w:rsid w:val="00D6092D"/>
    <w:rsid w:val="00D61936"/>
    <w:rsid w:val="00D61F9E"/>
    <w:rsid w:val="00D621D2"/>
    <w:rsid w:val="00D62AE4"/>
    <w:rsid w:val="00D63A93"/>
    <w:rsid w:val="00D64CBF"/>
    <w:rsid w:val="00D64FD5"/>
    <w:rsid w:val="00D707BE"/>
    <w:rsid w:val="00D710FD"/>
    <w:rsid w:val="00D72604"/>
    <w:rsid w:val="00D75257"/>
    <w:rsid w:val="00D7598B"/>
    <w:rsid w:val="00D77520"/>
    <w:rsid w:val="00D80860"/>
    <w:rsid w:val="00D81A28"/>
    <w:rsid w:val="00D829DB"/>
    <w:rsid w:val="00D82DA8"/>
    <w:rsid w:val="00D8366C"/>
    <w:rsid w:val="00D843D8"/>
    <w:rsid w:val="00D867D6"/>
    <w:rsid w:val="00D86D87"/>
    <w:rsid w:val="00D87255"/>
    <w:rsid w:val="00D87665"/>
    <w:rsid w:val="00D90117"/>
    <w:rsid w:val="00D91E59"/>
    <w:rsid w:val="00D94222"/>
    <w:rsid w:val="00D942D8"/>
    <w:rsid w:val="00D96B09"/>
    <w:rsid w:val="00DA0628"/>
    <w:rsid w:val="00DA1159"/>
    <w:rsid w:val="00DA1255"/>
    <w:rsid w:val="00DA249A"/>
    <w:rsid w:val="00DA3C20"/>
    <w:rsid w:val="00DA3EA8"/>
    <w:rsid w:val="00DA40BB"/>
    <w:rsid w:val="00DA4758"/>
    <w:rsid w:val="00DA62EF"/>
    <w:rsid w:val="00DA783B"/>
    <w:rsid w:val="00DB2F3B"/>
    <w:rsid w:val="00DB4839"/>
    <w:rsid w:val="00DB4842"/>
    <w:rsid w:val="00DB4C02"/>
    <w:rsid w:val="00DB638B"/>
    <w:rsid w:val="00DC04C9"/>
    <w:rsid w:val="00DC0E3E"/>
    <w:rsid w:val="00DC1581"/>
    <w:rsid w:val="00DC2CC2"/>
    <w:rsid w:val="00DC2EC9"/>
    <w:rsid w:val="00DC6E93"/>
    <w:rsid w:val="00DD2F4F"/>
    <w:rsid w:val="00DD70A0"/>
    <w:rsid w:val="00DE32EB"/>
    <w:rsid w:val="00DE3C90"/>
    <w:rsid w:val="00DE40C0"/>
    <w:rsid w:val="00DE5062"/>
    <w:rsid w:val="00DE5A3D"/>
    <w:rsid w:val="00DF1527"/>
    <w:rsid w:val="00E016F1"/>
    <w:rsid w:val="00E0239A"/>
    <w:rsid w:val="00E02A47"/>
    <w:rsid w:val="00E058B9"/>
    <w:rsid w:val="00E10EC3"/>
    <w:rsid w:val="00E11448"/>
    <w:rsid w:val="00E12051"/>
    <w:rsid w:val="00E12245"/>
    <w:rsid w:val="00E13F7A"/>
    <w:rsid w:val="00E14AD7"/>
    <w:rsid w:val="00E159AA"/>
    <w:rsid w:val="00E161D3"/>
    <w:rsid w:val="00E22691"/>
    <w:rsid w:val="00E22E87"/>
    <w:rsid w:val="00E23FE8"/>
    <w:rsid w:val="00E25A32"/>
    <w:rsid w:val="00E305EE"/>
    <w:rsid w:val="00E31A87"/>
    <w:rsid w:val="00E32A23"/>
    <w:rsid w:val="00E364DA"/>
    <w:rsid w:val="00E367B2"/>
    <w:rsid w:val="00E36DDC"/>
    <w:rsid w:val="00E41432"/>
    <w:rsid w:val="00E44F68"/>
    <w:rsid w:val="00E452DA"/>
    <w:rsid w:val="00E454D3"/>
    <w:rsid w:val="00E46B7C"/>
    <w:rsid w:val="00E51FB0"/>
    <w:rsid w:val="00E532AB"/>
    <w:rsid w:val="00E53426"/>
    <w:rsid w:val="00E538DB"/>
    <w:rsid w:val="00E53A68"/>
    <w:rsid w:val="00E54A8A"/>
    <w:rsid w:val="00E57F46"/>
    <w:rsid w:val="00E63D39"/>
    <w:rsid w:val="00E6429F"/>
    <w:rsid w:val="00E642E1"/>
    <w:rsid w:val="00E64639"/>
    <w:rsid w:val="00E663B8"/>
    <w:rsid w:val="00E70AE2"/>
    <w:rsid w:val="00E718C5"/>
    <w:rsid w:val="00E718F0"/>
    <w:rsid w:val="00E722AD"/>
    <w:rsid w:val="00E730F6"/>
    <w:rsid w:val="00E74E7E"/>
    <w:rsid w:val="00E76BDB"/>
    <w:rsid w:val="00E77136"/>
    <w:rsid w:val="00E8242D"/>
    <w:rsid w:val="00E82832"/>
    <w:rsid w:val="00E82CA9"/>
    <w:rsid w:val="00E83226"/>
    <w:rsid w:val="00E845AB"/>
    <w:rsid w:val="00E85437"/>
    <w:rsid w:val="00E86183"/>
    <w:rsid w:val="00E868E3"/>
    <w:rsid w:val="00E86F8C"/>
    <w:rsid w:val="00E8700E"/>
    <w:rsid w:val="00E90C46"/>
    <w:rsid w:val="00E9372B"/>
    <w:rsid w:val="00EA0A28"/>
    <w:rsid w:val="00EA3A20"/>
    <w:rsid w:val="00EA5E22"/>
    <w:rsid w:val="00EB55E2"/>
    <w:rsid w:val="00EB578B"/>
    <w:rsid w:val="00EC10DE"/>
    <w:rsid w:val="00EC27F0"/>
    <w:rsid w:val="00EC378C"/>
    <w:rsid w:val="00EC48A8"/>
    <w:rsid w:val="00EC49E0"/>
    <w:rsid w:val="00EC5393"/>
    <w:rsid w:val="00EC60AE"/>
    <w:rsid w:val="00EC60BF"/>
    <w:rsid w:val="00EC68B4"/>
    <w:rsid w:val="00EC6AA3"/>
    <w:rsid w:val="00ED02F6"/>
    <w:rsid w:val="00ED21F8"/>
    <w:rsid w:val="00ED2691"/>
    <w:rsid w:val="00ED28C8"/>
    <w:rsid w:val="00ED40DA"/>
    <w:rsid w:val="00ED4844"/>
    <w:rsid w:val="00ED5399"/>
    <w:rsid w:val="00ED6A7E"/>
    <w:rsid w:val="00ED79DE"/>
    <w:rsid w:val="00ED7DA4"/>
    <w:rsid w:val="00EE0D65"/>
    <w:rsid w:val="00EE19F2"/>
    <w:rsid w:val="00EE3020"/>
    <w:rsid w:val="00EE43F6"/>
    <w:rsid w:val="00EE7656"/>
    <w:rsid w:val="00EF1266"/>
    <w:rsid w:val="00EF1570"/>
    <w:rsid w:val="00EF299A"/>
    <w:rsid w:val="00EF4D29"/>
    <w:rsid w:val="00EF5D14"/>
    <w:rsid w:val="00F02C24"/>
    <w:rsid w:val="00F03CC7"/>
    <w:rsid w:val="00F0429E"/>
    <w:rsid w:val="00F045EF"/>
    <w:rsid w:val="00F04B84"/>
    <w:rsid w:val="00F04FE9"/>
    <w:rsid w:val="00F05E7C"/>
    <w:rsid w:val="00F07F2E"/>
    <w:rsid w:val="00F11DBC"/>
    <w:rsid w:val="00F12AB7"/>
    <w:rsid w:val="00F12D11"/>
    <w:rsid w:val="00F144F5"/>
    <w:rsid w:val="00F152FF"/>
    <w:rsid w:val="00F20831"/>
    <w:rsid w:val="00F22A55"/>
    <w:rsid w:val="00F24411"/>
    <w:rsid w:val="00F26A20"/>
    <w:rsid w:val="00F31E91"/>
    <w:rsid w:val="00F32FF3"/>
    <w:rsid w:val="00F34F50"/>
    <w:rsid w:val="00F358BF"/>
    <w:rsid w:val="00F408AC"/>
    <w:rsid w:val="00F4288E"/>
    <w:rsid w:val="00F43703"/>
    <w:rsid w:val="00F43776"/>
    <w:rsid w:val="00F43B7E"/>
    <w:rsid w:val="00F44AFE"/>
    <w:rsid w:val="00F45227"/>
    <w:rsid w:val="00F45891"/>
    <w:rsid w:val="00F46052"/>
    <w:rsid w:val="00F527D2"/>
    <w:rsid w:val="00F5627C"/>
    <w:rsid w:val="00F6159A"/>
    <w:rsid w:val="00F63816"/>
    <w:rsid w:val="00F64818"/>
    <w:rsid w:val="00F64871"/>
    <w:rsid w:val="00F64AA1"/>
    <w:rsid w:val="00F64B56"/>
    <w:rsid w:val="00F6515E"/>
    <w:rsid w:val="00F700EC"/>
    <w:rsid w:val="00F704E2"/>
    <w:rsid w:val="00F71ECA"/>
    <w:rsid w:val="00F71F3A"/>
    <w:rsid w:val="00F72B02"/>
    <w:rsid w:val="00F72FA4"/>
    <w:rsid w:val="00F7405D"/>
    <w:rsid w:val="00F75423"/>
    <w:rsid w:val="00F75DDC"/>
    <w:rsid w:val="00F7742C"/>
    <w:rsid w:val="00F77B12"/>
    <w:rsid w:val="00F803CD"/>
    <w:rsid w:val="00F82EC7"/>
    <w:rsid w:val="00F8326C"/>
    <w:rsid w:val="00F83F5C"/>
    <w:rsid w:val="00F84EE6"/>
    <w:rsid w:val="00F8514D"/>
    <w:rsid w:val="00F86735"/>
    <w:rsid w:val="00F9034C"/>
    <w:rsid w:val="00F91B56"/>
    <w:rsid w:val="00F91D47"/>
    <w:rsid w:val="00F92CE8"/>
    <w:rsid w:val="00F92EC2"/>
    <w:rsid w:val="00F945F7"/>
    <w:rsid w:val="00F9492D"/>
    <w:rsid w:val="00F95429"/>
    <w:rsid w:val="00F961FE"/>
    <w:rsid w:val="00F96B8A"/>
    <w:rsid w:val="00F97BE8"/>
    <w:rsid w:val="00FA09A3"/>
    <w:rsid w:val="00FA145C"/>
    <w:rsid w:val="00FA18F3"/>
    <w:rsid w:val="00FA2F37"/>
    <w:rsid w:val="00FA2F6D"/>
    <w:rsid w:val="00FA32F0"/>
    <w:rsid w:val="00FA3A80"/>
    <w:rsid w:val="00FB234F"/>
    <w:rsid w:val="00FB287F"/>
    <w:rsid w:val="00FB5473"/>
    <w:rsid w:val="00FC50AC"/>
    <w:rsid w:val="00FC5AEA"/>
    <w:rsid w:val="00FC6B7C"/>
    <w:rsid w:val="00FC749C"/>
    <w:rsid w:val="00FC7E78"/>
    <w:rsid w:val="00FD05A7"/>
    <w:rsid w:val="00FD2AB6"/>
    <w:rsid w:val="00FD4159"/>
    <w:rsid w:val="00FD6925"/>
    <w:rsid w:val="00FD77C2"/>
    <w:rsid w:val="00FD7978"/>
    <w:rsid w:val="00FD7A7F"/>
    <w:rsid w:val="00FD7BF8"/>
    <w:rsid w:val="00FE0380"/>
    <w:rsid w:val="00FE0B87"/>
    <w:rsid w:val="00FE1469"/>
    <w:rsid w:val="00FE2176"/>
    <w:rsid w:val="00FE5BDF"/>
    <w:rsid w:val="00FE6486"/>
    <w:rsid w:val="00FE66D6"/>
    <w:rsid w:val="00FF1238"/>
    <w:rsid w:val="00FF3A86"/>
    <w:rsid w:val="00FF4938"/>
    <w:rsid w:val="00FF4E57"/>
    <w:rsid w:val="00FF5562"/>
    <w:rsid w:val="00FF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E4D864-E02B-416A-95DD-7727C15B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61F"/>
    <w:rPr>
      <w:sz w:val="24"/>
      <w:szCs w:val="24"/>
    </w:rPr>
  </w:style>
  <w:style w:type="paragraph" w:styleId="Nadpis1">
    <w:name w:val="heading 1"/>
    <w:basedOn w:val="Import1"/>
    <w:next w:val="Normln"/>
    <w:link w:val="Nadpis1Char"/>
    <w:qFormat/>
    <w:rsid w:val="00DE3C90"/>
    <w:pPr>
      <w:spacing w:before="120" w:after="1000" w:line="240" w:lineRule="auto"/>
      <w:ind w:hanging="3600"/>
      <w:jc w:val="center"/>
      <w:outlineLvl w:val="0"/>
    </w:pPr>
    <w:rPr>
      <w:rFonts w:ascii="Palatino Linotype" w:hAnsi="Palatino Linotype" w:cs="Arial"/>
      <w:b/>
      <w:caps/>
      <w:sz w:val="38"/>
      <w:szCs w:val="38"/>
    </w:rPr>
  </w:style>
  <w:style w:type="paragraph" w:styleId="Nadpis2">
    <w:name w:val="heading 2"/>
    <w:basedOn w:val="Import4"/>
    <w:next w:val="Normln"/>
    <w:link w:val="Nadpis2Char"/>
    <w:qFormat/>
    <w:rsid w:val="002D105F"/>
    <w:pPr>
      <w:numPr>
        <w:numId w:val="7"/>
      </w:numPr>
      <w:tabs>
        <w:tab w:val="clear" w:pos="4176"/>
      </w:tabs>
      <w:spacing w:before="600" w:line="240" w:lineRule="auto"/>
      <w:ind w:left="0" w:firstLine="0"/>
      <w:jc w:val="center"/>
      <w:outlineLvl w:val="1"/>
    </w:pPr>
    <w:rPr>
      <w:rFonts w:ascii="Palatino Linotype" w:hAnsi="Palatino Linotype" w:cs="Arial"/>
      <w:b/>
    </w:rPr>
  </w:style>
  <w:style w:type="paragraph" w:styleId="Nadpis3">
    <w:name w:val="heading 3"/>
    <w:basedOn w:val="Nadpis6"/>
    <w:next w:val="Normln"/>
    <w:link w:val="Nadpis3Char"/>
    <w:qFormat/>
    <w:rsid w:val="008218AC"/>
    <w:pPr>
      <w:numPr>
        <w:ilvl w:val="1"/>
        <w:numId w:val="7"/>
      </w:numPr>
      <w:spacing w:before="400"/>
      <w:ind w:left="567" w:hanging="567"/>
      <w:outlineLvl w:val="2"/>
    </w:pPr>
    <w:rPr>
      <w:rFonts w:ascii="Palatino Linotype" w:hAnsi="Palatino Linotype" w:cs="Arial"/>
      <w:b w:val="0"/>
      <w:sz w:val="20"/>
      <w:szCs w:val="18"/>
    </w:rPr>
  </w:style>
  <w:style w:type="paragraph" w:styleId="Nadpis4">
    <w:name w:val="heading 4"/>
    <w:basedOn w:val="Zkladntext2"/>
    <w:next w:val="Normln"/>
    <w:link w:val="Nadpis4Char"/>
    <w:qFormat/>
    <w:rsid w:val="00EC6AA3"/>
    <w:pPr>
      <w:numPr>
        <w:ilvl w:val="2"/>
        <w:numId w:val="16"/>
      </w:numPr>
      <w:spacing w:before="120"/>
      <w:ind w:left="1418" w:hanging="851"/>
      <w:outlineLvl w:val="3"/>
    </w:pPr>
    <w:rPr>
      <w:rFonts w:ascii="Palatino Linotype" w:hAnsi="Palatino Linotype" w:cs="Arial"/>
      <w:snapToGrid w:val="0"/>
      <w:sz w:val="18"/>
      <w:szCs w:val="16"/>
    </w:rPr>
  </w:style>
  <w:style w:type="paragraph" w:styleId="Nadpis5">
    <w:name w:val="heading 5"/>
    <w:basedOn w:val="Normln"/>
    <w:next w:val="Normln"/>
    <w:link w:val="Nadpis5Char"/>
    <w:qFormat/>
    <w:rsid w:val="001C1137"/>
    <w:pPr>
      <w:numPr>
        <w:ilvl w:val="3"/>
        <w:numId w:val="7"/>
      </w:numPr>
      <w:spacing w:before="120"/>
      <w:ind w:left="2268" w:hanging="850"/>
      <w:outlineLvl w:val="4"/>
    </w:pPr>
    <w:rPr>
      <w:rFonts w:ascii="Palatino Linotype" w:hAnsi="Palatino Linotype" w:cs="Arial"/>
      <w:snapToGrid w:val="0"/>
      <w:sz w:val="18"/>
      <w:szCs w:val="16"/>
    </w:rPr>
  </w:style>
  <w:style w:type="paragraph" w:styleId="Nadpis6">
    <w:name w:val="heading 6"/>
    <w:basedOn w:val="Normln"/>
    <w:next w:val="Normln"/>
    <w:link w:val="Nadpis6Char"/>
    <w:qFormat/>
    <w:rsid w:val="008C4F8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C4F8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8C4F8E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Nzev">
    <w:name w:val="Title"/>
    <w:basedOn w:val="Normln"/>
    <w:link w:val="NzevChar"/>
    <w:qFormat/>
    <w:rsid w:val="00C549C8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C549C8"/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C549C8"/>
    <w:rPr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C549C8"/>
    <w:rPr>
      <w:snapToGrid w:val="0"/>
      <w:color w:val="000000"/>
      <w:sz w:val="24"/>
    </w:rPr>
  </w:style>
  <w:style w:type="paragraph" w:styleId="Zkladntextodsazen">
    <w:name w:val="Body Text Indent"/>
    <w:basedOn w:val="Normln"/>
    <w:link w:val="ZkladntextodsazenChar"/>
    <w:rsid w:val="00C549C8"/>
    <w:pPr>
      <w:ind w:left="1776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C549C8"/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C549C8"/>
    <w:pPr>
      <w:ind w:left="708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rsid w:val="00C549C8"/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link w:val="Zkladntext3Char"/>
    <w:rsid w:val="00C549C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549C8"/>
    <w:rPr>
      <w:sz w:val="16"/>
      <w:szCs w:val="16"/>
    </w:rPr>
  </w:style>
  <w:style w:type="paragraph" w:customStyle="1" w:styleId="Import6">
    <w:name w:val="Import 6"/>
    <w:basedOn w:val="Normln"/>
    <w:rsid w:val="00C549C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rsid w:val="00C549C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character" w:styleId="Hypertextovodkaz">
    <w:name w:val="Hyperlink"/>
    <w:basedOn w:val="Standardnpsmoodstavce"/>
    <w:rsid w:val="00C549C8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C549C8"/>
    <w:rPr>
      <w:sz w:val="24"/>
      <w:szCs w:val="24"/>
    </w:rPr>
  </w:style>
  <w:style w:type="character" w:styleId="slostrnky">
    <w:name w:val="page number"/>
    <w:basedOn w:val="Standardnpsmoodstavce"/>
    <w:rsid w:val="00C549C8"/>
  </w:style>
  <w:style w:type="paragraph" w:customStyle="1" w:styleId="Import0">
    <w:name w:val="Import 0"/>
    <w:basedOn w:val="Normln"/>
    <w:rsid w:val="00BA25D8"/>
    <w:pPr>
      <w:suppressAutoHyphens/>
      <w:spacing w:line="276" w:lineRule="auto"/>
    </w:pPr>
    <w:rPr>
      <w:rFonts w:ascii="Courier New" w:hAnsi="Courier New"/>
      <w:szCs w:val="20"/>
    </w:rPr>
  </w:style>
  <w:style w:type="paragraph" w:styleId="Zkladntextodsazen3">
    <w:name w:val="Body Text Indent 3"/>
    <w:basedOn w:val="Normln"/>
    <w:link w:val="Zkladntextodsazen3Char"/>
    <w:rsid w:val="00BA613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BA6136"/>
    <w:rPr>
      <w:sz w:val="16"/>
      <w:szCs w:val="16"/>
    </w:rPr>
  </w:style>
  <w:style w:type="paragraph" w:customStyle="1" w:styleId="Import3">
    <w:name w:val="Import 3"/>
    <w:basedOn w:val="Normln"/>
    <w:rsid w:val="00844CD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5">
    <w:name w:val="Import 5"/>
    <w:basedOn w:val="Import0"/>
    <w:rsid w:val="00844CD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character" w:customStyle="1" w:styleId="Nadpis1Char">
    <w:name w:val="Nadpis 1 Char"/>
    <w:basedOn w:val="Standardnpsmoodstavce"/>
    <w:link w:val="Nadpis1"/>
    <w:rsid w:val="00DE3C90"/>
    <w:rPr>
      <w:rFonts w:ascii="Palatino Linotype" w:hAnsi="Palatino Linotype" w:cs="Arial"/>
      <w:b/>
      <w:caps/>
      <w:sz w:val="38"/>
      <w:szCs w:val="38"/>
    </w:rPr>
  </w:style>
  <w:style w:type="character" w:customStyle="1" w:styleId="Nadpis2Char">
    <w:name w:val="Nadpis 2 Char"/>
    <w:basedOn w:val="Standardnpsmoodstavce"/>
    <w:link w:val="Nadpis2"/>
    <w:rsid w:val="002D105F"/>
    <w:rPr>
      <w:rFonts w:ascii="Palatino Linotype" w:hAnsi="Palatino Linotype" w:cs="Arial"/>
      <w:b/>
      <w:sz w:val="24"/>
    </w:rPr>
  </w:style>
  <w:style w:type="character" w:customStyle="1" w:styleId="Nadpis3Char">
    <w:name w:val="Nadpis 3 Char"/>
    <w:basedOn w:val="Standardnpsmoodstavce"/>
    <w:link w:val="Nadpis3"/>
    <w:rsid w:val="008218AC"/>
    <w:rPr>
      <w:rFonts w:ascii="Palatino Linotype" w:hAnsi="Palatino Linotype" w:cs="Arial"/>
      <w:bCs/>
      <w:szCs w:val="18"/>
    </w:rPr>
  </w:style>
  <w:style w:type="character" w:customStyle="1" w:styleId="Nadpis4Char">
    <w:name w:val="Nadpis 4 Char"/>
    <w:basedOn w:val="Standardnpsmoodstavce"/>
    <w:link w:val="Nadpis4"/>
    <w:rsid w:val="00EC6AA3"/>
    <w:rPr>
      <w:rFonts w:ascii="Palatino Linotype" w:hAnsi="Palatino Linotype" w:cs="Arial"/>
      <w:snapToGrid w:val="0"/>
      <w:sz w:val="18"/>
      <w:szCs w:val="16"/>
    </w:rPr>
  </w:style>
  <w:style w:type="character" w:customStyle="1" w:styleId="Nadpis5Char">
    <w:name w:val="Nadpis 5 Char"/>
    <w:basedOn w:val="Standardnpsmoodstavce"/>
    <w:link w:val="Nadpis5"/>
    <w:rsid w:val="001C1137"/>
    <w:rPr>
      <w:rFonts w:ascii="Palatino Linotype" w:hAnsi="Palatino Linotype" w:cs="Arial"/>
      <w:snapToGrid w:val="0"/>
      <w:sz w:val="18"/>
      <w:szCs w:val="16"/>
    </w:rPr>
  </w:style>
  <w:style w:type="character" w:customStyle="1" w:styleId="Nadpis6Char">
    <w:name w:val="Nadpis 6 Char"/>
    <w:basedOn w:val="Standardnpsmoodstavce"/>
    <w:link w:val="Nadpis6"/>
    <w:rsid w:val="008C4F8E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8C4F8E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8C4F8E"/>
    <w:rPr>
      <w:i/>
      <w:iCs/>
      <w:sz w:val="24"/>
      <w:szCs w:val="24"/>
    </w:rPr>
  </w:style>
  <w:style w:type="paragraph" w:styleId="Prosttext">
    <w:name w:val="Plain Text"/>
    <w:basedOn w:val="Normln"/>
    <w:link w:val="ProsttextChar"/>
    <w:rsid w:val="008C4F8E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8C4F8E"/>
    <w:rPr>
      <w:rFonts w:ascii="Courier New" w:hAnsi="Courier New"/>
    </w:rPr>
  </w:style>
  <w:style w:type="paragraph" w:customStyle="1" w:styleId="Import1">
    <w:name w:val="Import 1"/>
    <w:basedOn w:val="Import0"/>
    <w:rsid w:val="008C4F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4">
    <w:name w:val="Import 4"/>
    <w:basedOn w:val="Import0"/>
    <w:rsid w:val="008C4F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8">
    <w:name w:val="Import 8"/>
    <w:basedOn w:val="Import0"/>
    <w:rsid w:val="008C4F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8C4F8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8C4F8E"/>
    <w:pPr>
      <w:ind w:left="709"/>
    </w:pPr>
    <w:rPr>
      <w:szCs w:val="20"/>
    </w:rPr>
  </w:style>
  <w:style w:type="paragraph" w:customStyle="1" w:styleId="Import16">
    <w:name w:val="Import 16"/>
    <w:basedOn w:val="Import0"/>
    <w:rsid w:val="008C4F8E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link w:val="TextbublinyChar"/>
    <w:rsid w:val="008C4F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4F8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8C4F8E"/>
    <w:rPr>
      <w:sz w:val="16"/>
      <w:szCs w:val="16"/>
    </w:rPr>
  </w:style>
  <w:style w:type="paragraph" w:styleId="Textkomente">
    <w:name w:val="annotation text"/>
    <w:basedOn w:val="Normln"/>
    <w:link w:val="TextkomenteChar"/>
    <w:rsid w:val="008C4F8E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C4F8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C4F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C4F8E"/>
    <w:rPr>
      <w:rFonts w:ascii="Arial" w:hAnsi="Arial"/>
      <w:b/>
      <w:bCs/>
    </w:rPr>
  </w:style>
  <w:style w:type="paragraph" w:customStyle="1" w:styleId="tun">
    <w:name w:val="tučný"/>
    <w:basedOn w:val="Normln"/>
    <w:rsid w:val="008C4F8E"/>
    <w:pPr>
      <w:ind w:left="705" w:hanging="705"/>
    </w:pPr>
    <w:rPr>
      <w:rFonts w:ascii="Arial" w:hAnsi="Arial"/>
      <w:sz w:val="20"/>
      <w:szCs w:val="20"/>
    </w:rPr>
  </w:style>
  <w:style w:type="paragraph" w:customStyle="1" w:styleId="SODodstavec">
    <w:name w:val="SOD odstavec"/>
    <w:basedOn w:val="Zkladntext"/>
    <w:autoRedefine/>
    <w:rsid w:val="008C4F8E"/>
    <w:pPr>
      <w:numPr>
        <w:ilvl w:val="1"/>
        <w:numId w:val="1"/>
      </w:numPr>
      <w:spacing w:before="120" w:after="120"/>
      <w:ind w:hanging="539"/>
      <w:jc w:val="both"/>
    </w:pPr>
    <w:rPr>
      <w:snapToGrid/>
      <w:color w:val="auto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8C4F8E"/>
    <w:pPr>
      <w:spacing w:after="120"/>
      <w:ind w:firstLine="210"/>
    </w:pPr>
    <w:rPr>
      <w:rFonts w:ascii="Arial" w:hAnsi="Arial"/>
      <w:snapToGrid/>
      <w:color w:val="auto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8C4F8E"/>
    <w:rPr>
      <w:rFonts w:ascii="Arial" w:hAnsi="Arial"/>
      <w:snapToGrid w:val="0"/>
      <w:color w:val="000000"/>
      <w:sz w:val="24"/>
    </w:rPr>
  </w:style>
  <w:style w:type="paragraph" w:styleId="Seznam">
    <w:name w:val="List"/>
    <w:basedOn w:val="Normln"/>
    <w:rsid w:val="008C4F8E"/>
    <w:pPr>
      <w:widowControl w:val="0"/>
      <w:ind w:left="283" w:hanging="283"/>
    </w:pPr>
    <w:rPr>
      <w:sz w:val="20"/>
      <w:szCs w:val="20"/>
    </w:rPr>
  </w:style>
  <w:style w:type="paragraph" w:styleId="Rozloendokumentu">
    <w:name w:val="Document Map"/>
    <w:basedOn w:val="Normln"/>
    <w:semiHidden/>
    <w:rsid w:val="002F6D0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etterSenderAddress">
    <w:name w:val="Letter Sender Address"/>
    <w:rsid w:val="00122F09"/>
    <w:pPr>
      <w:widowControl w:val="0"/>
      <w:suppressAutoHyphens/>
      <w:jc w:val="both"/>
    </w:pPr>
    <w:rPr>
      <w:rFonts w:ascii="Palatino" w:hAnsi="Palatino" w:cs="Times"/>
      <w:smallCaps/>
      <w:color w:val="FF9900"/>
      <w:kern w:val="1"/>
      <w:sz w:val="22"/>
      <w:lang w:val="en-US" w:eastAsia="ar-SA"/>
    </w:rPr>
  </w:style>
  <w:style w:type="paragraph" w:styleId="Normlnweb">
    <w:name w:val="Normal (Web)"/>
    <w:basedOn w:val="Normln"/>
    <w:uiPriority w:val="99"/>
    <w:unhideWhenUsed/>
    <w:rsid w:val="00EF1570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EF1570"/>
    <w:rPr>
      <w:i/>
      <w:iCs/>
    </w:rPr>
  </w:style>
  <w:style w:type="paragraph" w:styleId="Odstavecseseznamem">
    <w:name w:val="List Paragraph"/>
    <w:basedOn w:val="Normln"/>
    <w:uiPriority w:val="34"/>
    <w:qFormat/>
    <w:rsid w:val="0089224E"/>
    <w:pPr>
      <w:ind w:left="720"/>
      <w:contextualSpacing/>
    </w:pPr>
  </w:style>
  <w:style w:type="numbering" w:customStyle="1" w:styleId="Odrazky">
    <w:name w:val="Odrazky"/>
    <w:basedOn w:val="Bezseznamu"/>
    <w:uiPriority w:val="99"/>
    <w:rsid w:val="002E538C"/>
    <w:pPr>
      <w:numPr>
        <w:numId w:val="3"/>
      </w:numPr>
    </w:pPr>
  </w:style>
  <w:style w:type="numbering" w:customStyle="1" w:styleId="MojeOdrazky">
    <w:name w:val="MojeOdrazky"/>
    <w:basedOn w:val="Bezseznamu"/>
    <w:uiPriority w:val="99"/>
    <w:rsid w:val="002E538C"/>
    <w:pPr>
      <w:numPr>
        <w:numId w:val="4"/>
      </w:numPr>
    </w:pPr>
  </w:style>
  <w:style w:type="paragraph" w:customStyle="1" w:styleId="StylMojeOdrazkyVcerovov8b">
    <w:name w:val="Styl MojeOdrazky + Víceúrovňové 8 b."/>
    <w:basedOn w:val="Normln"/>
    <w:rsid w:val="002E538C"/>
    <w:pPr>
      <w:tabs>
        <w:tab w:val="num" w:pos="2127"/>
      </w:tabs>
      <w:ind w:left="2127" w:hanging="709"/>
      <w:jc w:val="both"/>
    </w:pPr>
    <w:rPr>
      <w:rFonts w:ascii="Palatino Linotype" w:hAnsi="Palatino Linotype"/>
      <w:sz w:val="16"/>
      <w:szCs w:val="16"/>
    </w:rPr>
  </w:style>
  <w:style w:type="paragraph" w:customStyle="1" w:styleId="Odrky">
    <w:name w:val="Odrážky"/>
    <w:basedOn w:val="Normln"/>
    <w:qFormat/>
    <w:rsid w:val="00D710FD"/>
    <w:pPr>
      <w:numPr>
        <w:numId w:val="2"/>
      </w:numPr>
      <w:tabs>
        <w:tab w:val="clear" w:pos="720"/>
        <w:tab w:val="num" w:pos="2127"/>
      </w:tabs>
      <w:spacing w:before="60"/>
      <w:ind w:left="709" w:hanging="709"/>
      <w:jc w:val="both"/>
    </w:pPr>
    <w:rPr>
      <w:rFonts w:ascii="Palatino Linotype" w:hAnsi="Palatino Linotype"/>
      <w:sz w:val="20"/>
      <w:szCs w:val="16"/>
    </w:rPr>
  </w:style>
  <w:style w:type="paragraph" w:styleId="Citt">
    <w:name w:val="Quote"/>
    <w:basedOn w:val="Zkladntext3"/>
    <w:next w:val="Normln"/>
    <w:link w:val="CittChar"/>
    <w:uiPriority w:val="29"/>
    <w:qFormat/>
    <w:rsid w:val="00160CE5"/>
    <w:pPr>
      <w:spacing w:before="120"/>
      <w:ind w:left="1418"/>
      <w:jc w:val="both"/>
    </w:pPr>
    <w:rPr>
      <w:rFonts w:ascii="Palatino Linotype" w:hAnsi="Palatino Linotype" w:cs="Arial"/>
      <w:b/>
      <w:snapToGrid w:val="0"/>
    </w:rPr>
  </w:style>
  <w:style w:type="character" w:customStyle="1" w:styleId="CittChar">
    <w:name w:val="Citát Char"/>
    <w:basedOn w:val="Standardnpsmoodstavce"/>
    <w:link w:val="Citt"/>
    <w:uiPriority w:val="29"/>
    <w:rsid w:val="00160CE5"/>
    <w:rPr>
      <w:rFonts w:ascii="Palatino Linotype" w:hAnsi="Palatino Linotype" w:cs="Arial"/>
      <w:b/>
      <w:snapToGrid w:val="0"/>
      <w:sz w:val="16"/>
      <w:szCs w:val="16"/>
    </w:rPr>
  </w:style>
  <w:style w:type="paragraph" w:customStyle="1" w:styleId="PrilohaText">
    <w:name w:val="PrilohaText"/>
    <w:basedOn w:val="Normln"/>
    <w:qFormat/>
    <w:rsid w:val="004E0C3A"/>
    <w:pPr>
      <w:spacing w:after="120"/>
    </w:pPr>
    <w:rPr>
      <w:rFonts w:ascii="Palatino Linotype" w:hAnsi="Palatino Linotype" w:cs="Arial"/>
      <w:sz w:val="20"/>
      <w:szCs w:val="16"/>
    </w:rPr>
  </w:style>
  <w:style w:type="paragraph" w:customStyle="1" w:styleId="PrilohaNazevClanku">
    <w:name w:val="PrilohaNazevClanku"/>
    <w:basedOn w:val="Normln"/>
    <w:qFormat/>
    <w:rsid w:val="00D710FD"/>
    <w:pPr>
      <w:numPr>
        <w:numId w:val="8"/>
      </w:numPr>
      <w:spacing w:before="240" w:after="60"/>
      <w:jc w:val="center"/>
    </w:pPr>
    <w:rPr>
      <w:rFonts w:ascii="Palatino Linotype" w:hAnsi="Palatino Linotype" w:cs="Arial"/>
      <w:b/>
    </w:rPr>
  </w:style>
  <w:style w:type="paragraph" w:customStyle="1" w:styleId="prilohaHlavniNadpis">
    <w:name w:val="prilohaHlavniNadpis"/>
    <w:basedOn w:val="Nadpis1"/>
    <w:qFormat/>
    <w:rsid w:val="00D710FD"/>
    <w:pPr>
      <w:tabs>
        <w:tab w:val="clear" w:pos="720"/>
        <w:tab w:val="clear" w:pos="1584"/>
        <w:tab w:val="clear" w:pos="2448"/>
        <w:tab w:val="clear" w:pos="3312"/>
        <w:tab w:val="clear" w:pos="4176"/>
        <w:tab w:val="clear" w:pos="5040"/>
        <w:tab w:val="clear" w:pos="5904"/>
        <w:tab w:val="clear" w:pos="6768"/>
        <w:tab w:val="clear" w:pos="7632"/>
        <w:tab w:val="clear" w:pos="8496"/>
        <w:tab w:val="clear" w:pos="9360"/>
        <w:tab w:val="clear" w:pos="10224"/>
        <w:tab w:val="clear" w:pos="11088"/>
        <w:tab w:val="clear" w:pos="11952"/>
        <w:tab w:val="clear" w:pos="12816"/>
        <w:tab w:val="clear" w:pos="13680"/>
        <w:tab w:val="clear" w:pos="14544"/>
        <w:tab w:val="clear" w:pos="15408"/>
        <w:tab w:val="clear" w:pos="16272"/>
        <w:tab w:val="clear" w:pos="17136"/>
        <w:tab w:val="clear" w:pos="18000"/>
        <w:tab w:val="clear" w:pos="18864"/>
      </w:tabs>
      <w:spacing w:after="240"/>
      <w:ind w:left="0" w:firstLine="0"/>
    </w:pPr>
  </w:style>
  <w:style w:type="paragraph" w:customStyle="1" w:styleId="PrilohaTucnyText">
    <w:name w:val="PrilohaTucnyText"/>
    <w:basedOn w:val="PrilohaNazevClanku"/>
    <w:qFormat/>
    <w:rsid w:val="00AD3109"/>
    <w:pPr>
      <w:numPr>
        <w:numId w:val="0"/>
      </w:numPr>
    </w:pPr>
  </w:style>
  <w:style w:type="character" w:customStyle="1" w:styleId="ZhlavChar">
    <w:name w:val="Záhlaví Char"/>
    <w:link w:val="Zhlav"/>
    <w:rsid w:val="005364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&#353;ka%20Kud&#283;lkov&#225;\AppData\Roaming\Microsoft\&#352;ablony\S-Invest%20hla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D128-3932-4313-96D2-24C2A10A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S-Invest hlav.dot</Template>
  <TotalTime>12</TotalTime>
  <Pages>1</Pages>
  <Words>6358</Words>
  <Characters>37513</Characters>
  <Application>Microsoft Office Word</Application>
  <DocSecurity>0</DocSecurity>
  <Lines>312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 "Výrobní hala LU4 s výzkumně-vývojovým centrem D PLAST a.s."</vt:lpstr>
    </vt:vector>
  </TitlesOfParts>
  <Company/>
  <LinksUpToDate>false</LinksUpToDate>
  <CharactersWithSpaces>43784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 "Výrobní hala LU4 s výzkumně-vývojovým centrem D PLAST a.s."</dc:title>
  <dc:subject>Obchodní podmínky</dc:subject>
  <dc:creator>Petr</dc:creator>
  <cp:lastModifiedBy>Ivetka</cp:lastModifiedBy>
  <cp:revision>5</cp:revision>
  <cp:lastPrinted>2011-09-14T13:48:00Z</cp:lastPrinted>
  <dcterms:created xsi:type="dcterms:W3CDTF">2018-07-19T21:17:00Z</dcterms:created>
  <dcterms:modified xsi:type="dcterms:W3CDTF">2018-08-08T08:57:00Z</dcterms:modified>
</cp:coreProperties>
</file>