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038CE" w14:textId="41867899" w:rsidR="008F59AC" w:rsidRPr="00095FDB" w:rsidRDefault="00AB1D32" w:rsidP="00C84727">
      <w:pPr>
        <w:pStyle w:val="Zkladntext"/>
        <w:spacing w:beforeLines="20" w:before="48" w:line="360" w:lineRule="auto"/>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14:paraId="35796208" w14:textId="3F2CD834" w:rsidR="002E7917" w:rsidRPr="002A3430" w:rsidRDefault="002E7917" w:rsidP="002E7917">
      <w:pPr>
        <w:pStyle w:val="Zkladntext"/>
        <w:spacing w:beforeLines="20" w:before="48"/>
        <w:jc w:val="center"/>
        <w:rPr>
          <w:rFonts w:ascii="Times New Roman" w:hAnsi="Times New Roman"/>
          <w:i w:val="0"/>
        </w:rPr>
      </w:pPr>
      <w:r w:rsidRPr="002A3430">
        <w:rPr>
          <w:rFonts w:ascii="Times New Roman" w:hAnsi="Times New Roman"/>
          <w:i w:val="0"/>
        </w:rPr>
        <w:t xml:space="preserve">uzavřená podle § 2586 a násl. </w:t>
      </w:r>
      <w:r w:rsidR="00C84727" w:rsidRPr="002A3430">
        <w:rPr>
          <w:rFonts w:ascii="Times New Roman" w:hAnsi="Times New Roman"/>
          <w:i w:val="0"/>
        </w:rPr>
        <w:t>zák. č.</w:t>
      </w:r>
      <w:r w:rsidRPr="002A3430">
        <w:rPr>
          <w:rFonts w:ascii="Times New Roman" w:hAnsi="Times New Roman"/>
          <w:i w:val="0"/>
        </w:rPr>
        <w:t xml:space="preserve">89/2012 Sb., občanský zákoník </w:t>
      </w:r>
      <w:r w:rsidR="0040685A">
        <w:rPr>
          <w:rFonts w:ascii="Times New Roman" w:hAnsi="Times New Roman"/>
          <w:i w:val="0"/>
        </w:rPr>
        <w:t>mezi</w:t>
      </w:r>
    </w:p>
    <w:p w14:paraId="0CB2A81A" w14:textId="77777777" w:rsidR="00DC26F4" w:rsidRPr="00095FDB" w:rsidRDefault="00DC26F4" w:rsidP="002E7917">
      <w:pPr>
        <w:pStyle w:val="Zkladntext"/>
        <w:spacing w:beforeLines="20" w:before="48"/>
        <w:jc w:val="center"/>
        <w:rPr>
          <w:rFonts w:ascii="Times New Roman" w:hAnsi="Times New Roman"/>
        </w:rPr>
      </w:pPr>
    </w:p>
    <w:p w14:paraId="443B9CED" w14:textId="77777777" w:rsidR="00E869EB" w:rsidRDefault="00E869EB" w:rsidP="002E7917">
      <w:pPr>
        <w:spacing w:beforeLines="20" w:before="48"/>
        <w:ind w:left="-284"/>
        <w:jc w:val="both"/>
        <w:rPr>
          <w:sz w:val="24"/>
        </w:rPr>
      </w:pPr>
    </w:p>
    <w:p w14:paraId="636F8F21" w14:textId="77777777" w:rsidR="00A66240" w:rsidRPr="00A66240" w:rsidRDefault="00A66240" w:rsidP="00A66240">
      <w:pPr>
        <w:spacing w:line="100" w:lineRule="atLeast"/>
        <w:rPr>
          <w:sz w:val="24"/>
          <w:szCs w:val="24"/>
        </w:rPr>
      </w:pPr>
      <w:r w:rsidRPr="00A66240">
        <w:rPr>
          <w:sz w:val="24"/>
          <w:szCs w:val="24"/>
        </w:rPr>
        <w:t xml:space="preserve">Objednatel: </w:t>
      </w:r>
      <w:r w:rsidRPr="00A66240">
        <w:rPr>
          <w:sz w:val="24"/>
          <w:szCs w:val="24"/>
        </w:rPr>
        <w:tab/>
      </w:r>
      <w:r w:rsidRPr="00A66240">
        <w:rPr>
          <w:sz w:val="24"/>
          <w:szCs w:val="24"/>
        </w:rPr>
        <w:tab/>
      </w:r>
      <w:r w:rsidRPr="00A66240">
        <w:rPr>
          <w:sz w:val="24"/>
          <w:szCs w:val="24"/>
        </w:rPr>
        <w:tab/>
      </w:r>
      <w:r w:rsidRPr="00A66240">
        <w:rPr>
          <w:b/>
          <w:sz w:val="24"/>
          <w:szCs w:val="24"/>
        </w:rPr>
        <w:t>Armádní Servisní, příspěvková organizace</w:t>
      </w:r>
    </w:p>
    <w:p w14:paraId="49D2D59B" w14:textId="77777777" w:rsidR="00A66240" w:rsidRPr="00A66240" w:rsidRDefault="00A66240" w:rsidP="00A66240">
      <w:pPr>
        <w:spacing w:line="100" w:lineRule="atLeast"/>
        <w:rPr>
          <w:sz w:val="24"/>
          <w:szCs w:val="24"/>
        </w:rPr>
      </w:pPr>
      <w:r w:rsidRPr="00A66240">
        <w:rPr>
          <w:sz w:val="24"/>
          <w:szCs w:val="24"/>
        </w:rPr>
        <w:t>Sídlo:</w:t>
      </w:r>
      <w:r w:rsidRPr="00A66240">
        <w:rPr>
          <w:sz w:val="24"/>
          <w:szCs w:val="24"/>
        </w:rPr>
        <w:tab/>
      </w:r>
      <w:r w:rsidRPr="00A66240">
        <w:rPr>
          <w:sz w:val="24"/>
          <w:szCs w:val="24"/>
        </w:rPr>
        <w:tab/>
      </w:r>
      <w:r w:rsidRPr="00A66240">
        <w:rPr>
          <w:sz w:val="24"/>
          <w:szCs w:val="24"/>
        </w:rPr>
        <w:tab/>
      </w:r>
      <w:r w:rsidRPr="00A66240">
        <w:rPr>
          <w:sz w:val="24"/>
          <w:szCs w:val="24"/>
        </w:rPr>
        <w:tab/>
        <w:t xml:space="preserve">Podbabská 1589/1, 160 00 Praha 6 - Dejvice </w:t>
      </w:r>
    </w:p>
    <w:p w14:paraId="38597560" w14:textId="0E05DE44" w:rsidR="00A66240" w:rsidRPr="00A66240" w:rsidRDefault="00A66240" w:rsidP="00A66240">
      <w:pPr>
        <w:spacing w:line="100" w:lineRule="atLeast"/>
        <w:rPr>
          <w:sz w:val="24"/>
          <w:szCs w:val="24"/>
        </w:rPr>
      </w:pPr>
      <w:r w:rsidRPr="00A66240">
        <w:rPr>
          <w:sz w:val="24"/>
          <w:szCs w:val="24"/>
        </w:rPr>
        <w:t>Zapsan</w:t>
      </w:r>
      <w:r w:rsidR="00560501">
        <w:rPr>
          <w:sz w:val="24"/>
          <w:szCs w:val="24"/>
        </w:rPr>
        <w:t>á</w:t>
      </w:r>
      <w:r w:rsidRPr="00A66240">
        <w:rPr>
          <w:sz w:val="24"/>
          <w:szCs w:val="24"/>
        </w:rPr>
        <w:t>:</w:t>
      </w:r>
      <w:r w:rsidRPr="00A66240">
        <w:rPr>
          <w:sz w:val="24"/>
          <w:szCs w:val="24"/>
        </w:rPr>
        <w:tab/>
      </w:r>
      <w:r w:rsidRPr="00A66240">
        <w:rPr>
          <w:sz w:val="24"/>
          <w:szCs w:val="24"/>
        </w:rPr>
        <w:tab/>
      </w:r>
      <w:r w:rsidRPr="00A66240">
        <w:rPr>
          <w:sz w:val="24"/>
          <w:szCs w:val="24"/>
        </w:rPr>
        <w:tab/>
        <w:t>v</w:t>
      </w:r>
      <w:r w:rsidR="00300ADC">
        <w:rPr>
          <w:sz w:val="24"/>
          <w:szCs w:val="24"/>
        </w:rPr>
        <w:t> obchodním rejstříku</w:t>
      </w:r>
      <w:r w:rsidRPr="00A66240">
        <w:rPr>
          <w:sz w:val="24"/>
          <w:szCs w:val="24"/>
        </w:rPr>
        <w:t xml:space="preserve"> u Městského soudu v</w:t>
      </w:r>
      <w:r w:rsidR="0030275E">
        <w:rPr>
          <w:sz w:val="24"/>
          <w:szCs w:val="24"/>
        </w:rPr>
        <w:t> </w:t>
      </w:r>
      <w:r w:rsidRPr="00A66240">
        <w:rPr>
          <w:sz w:val="24"/>
          <w:szCs w:val="24"/>
        </w:rPr>
        <w:t>Praze</w:t>
      </w:r>
      <w:r w:rsidR="0030275E">
        <w:rPr>
          <w:sz w:val="24"/>
          <w:szCs w:val="24"/>
        </w:rPr>
        <w:t>,</w:t>
      </w:r>
      <w:r w:rsidRPr="00A66240">
        <w:rPr>
          <w:sz w:val="24"/>
          <w:szCs w:val="24"/>
        </w:rPr>
        <w:t xml:space="preserve"> </w:t>
      </w:r>
      <w:proofErr w:type="spellStart"/>
      <w:r w:rsidRPr="00A66240">
        <w:rPr>
          <w:sz w:val="24"/>
          <w:szCs w:val="24"/>
        </w:rPr>
        <w:t>sp</w:t>
      </w:r>
      <w:proofErr w:type="spellEnd"/>
      <w:r w:rsidRPr="00A66240">
        <w:rPr>
          <w:sz w:val="24"/>
          <w:szCs w:val="24"/>
        </w:rPr>
        <w:t>. zn. P</w:t>
      </w:r>
      <w:r w:rsidR="00A572A0" w:rsidRPr="00D00D46">
        <w:rPr>
          <w:sz w:val="24"/>
          <w:szCs w:val="24"/>
        </w:rPr>
        <w:t>r</w:t>
      </w:r>
      <w:r w:rsidRPr="00A66240">
        <w:rPr>
          <w:sz w:val="24"/>
          <w:szCs w:val="24"/>
        </w:rPr>
        <w:t>1342</w:t>
      </w:r>
    </w:p>
    <w:p w14:paraId="5AF8A416" w14:textId="72985883" w:rsidR="00A66240" w:rsidRPr="00A66240" w:rsidRDefault="00300ADC" w:rsidP="00A66240">
      <w:pPr>
        <w:spacing w:line="100" w:lineRule="atLeast"/>
        <w:rPr>
          <w:sz w:val="24"/>
          <w:szCs w:val="24"/>
        </w:rPr>
      </w:pPr>
      <w:r>
        <w:rPr>
          <w:sz w:val="24"/>
          <w:szCs w:val="24"/>
        </w:rPr>
        <w:t>Zastoupen</w:t>
      </w:r>
      <w:r w:rsidR="00560501">
        <w:rPr>
          <w:sz w:val="24"/>
          <w:szCs w:val="24"/>
        </w:rPr>
        <w:t>á</w:t>
      </w:r>
      <w:r w:rsidR="00A66240" w:rsidRPr="00A66240">
        <w:rPr>
          <w:sz w:val="24"/>
          <w:szCs w:val="24"/>
        </w:rPr>
        <w:t>:</w:t>
      </w:r>
      <w:r w:rsidR="00A66240" w:rsidRPr="00A66240">
        <w:rPr>
          <w:sz w:val="24"/>
          <w:szCs w:val="24"/>
        </w:rPr>
        <w:tab/>
      </w:r>
      <w:r w:rsidR="00A66240" w:rsidRPr="00A66240">
        <w:rPr>
          <w:sz w:val="24"/>
          <w:szCs w:val="24"/>
        </w:rPr>
        <w:tab/>
      </w:r>
      <w:r w:rsidR="00B235B3">
        <w:rPr>
          <w:sz w:val="24"/>
          <w:szCs w:val="24"/>
        </w:rPr>
        <w:t xml:space="preserve">            </w:t>
      </w:r>
      <w:proofErr w:type="spellStart"/>
      <w:r w:rsidR="00414BF4">
        <w:rPr>
          <w:sz w:val="24"/>
        </w:rPr>
        <w:t>xxxxx</w:t>
      </w:r>
      <w:proofErr w:type="spellEnd"/>
    </w:p>
    <w:p w14:paraId="0FBBD363" w14:textId="77777777" w:rsidR="00A66240" w:rsidRPr="00A66240" w:rsidRDefault="00A66240" w:rsidP="00A66240">
      <w:pPr>
        <w:spacing w:line="100" w:lineRule="atLeast"/>
        <w:jc w:val="both"/>
        <w:rPr>
          <w:sz w:val="24"/>
          <w:szCs w:val="24"/>
        </w:rPr>
      </w:pPr>
      <w:r w:rsidRPr="00A66240">
        <w:rPr>
          <w:sz w:val="24"/>
          <w:szCs w:val="24"/>
        </w:rPr>
        <w:t>IČO:</w:t>
      </w:r>
      <w:r w:rsidRPr="00A66240">
        <w:rPr>
          <w:sz w:val="24"/>
          <w:szCs w:val="24"/>
        </w:rPr>
        <w:tab/>
      </w:r>
      <w:r w:rsidRPr="00A66240">
        <w:rPr>
          <w:sz w:val="24"/>
          <w:szCs w:val="24"/>
        </w:rPr>
        <w:tab/>
      </w:r>
      <w:r w:rsidRPr="00A66240">
        <w:rPr>
          <w:sz w:val="24"/>
          <w:szCs w:val="24"/>
        </w:rPr>
        <w:tab/>
      </w:r>
      <w:r w:rsidRPr="00A66240">
        <w:rPr>
          <w:sz w:val="24"/>
          <w:szCs w:val="24"/>
        </w:rPr>
        <w:tab/>
        <w:t>60460580</w:t>
      </w:r>
    </w:p>
    <w:p w14:paraId="33A925F4" w14:textId="77777777" w:rsidR="00A66240" w:rsidRPr="00A66240" w:rsidRDefault="00A66240" w:rsidP="00A66240">
      <w:pPr>
        <w:spacing w:line="100" w:lineRule="atLeast"/>
        <w:rPr>
          <w:sz w:val="24"/>
          <w:szCs w:val="24"/>
        </w:rPr>
      </w:pPr>
      <w:r w:rsidRPr="00A66240">
        <w:rPr>
          <w:sz w:val="24"/>
          <w:szCs w:val="24"/>
        </w:rPr>
        <w:t>DIČ:</w:t>
      </w:r>
      <w:r w:rsidRPr="00A66240">
        <w:rPr>
          <w:sz w:val="24"/>
          <w:szCs w:val="24"/>
        </w:rPr>
        <w:tab/>
      </w:r>
      <w:r w:rsidRPr="00A66240">
        <w:rPr>
          <w:sz w:val="24"/>
          <w:szCs w:val="24"/>
        </w:rPr>
        <w:tab/>
      </w:r>
      <w:r w:rsidRPr="00A66240">
        <w:rPr>
          <w:sz w:val="24"/>
          <w:szCs w:val="24"/>
        </w:rPr>
        <w:tab/>
      </w:r>
      <w:r w:rsidRPr="00A66240">
        <w:rPr>
          <w:sz w:val="24"/>
          <w:szCs w:val="24"/>
        </w:rPr>
        <w:tab/>
        <w:t>CZ60460580</w:t>
      </w:r>
    </w:p>
    <w:p w14:paraId="7B21C2D3" w14:textId="77777777" w:rsidR="00A66240" w:rsidRPr="00A66240" w:rsidRDefault="00A66240" w:rsidP="00A66240">
      <w:pPr>
        <w:spacing w:line="100" w:lineRule="atLeast"/>
        <w:rPr>
          <w:sz w:val="24"/>
          <w:szCs w:val="24"/>
        </w:rPr>
      </w:pPr>
      <w:r w:rsidRPr="00A66240">
        <w:rPr>
          <w:sz w:val="24"/>
          <w:szCs w:val="24"/>
        </w:rPr>
        <w:t xml:space="preserve">ID datové schránky: </w:t>
      </w:r>
      <w:r w:rsidRPr="00A66240">
        <w:rPr>
          <w:sz w:val="24"/>
          <w:szCs w:val="24"/>
        </w:rPr>
        <w:tab/>
      </w:r>
      <w:r w:rsidRPr="00A66240">
        <w:rPr>
          <w:sz w:val="24"/>
          <w:szCs w:val="24"/>
        </w:rPr>
        <w:tab/>
        <w:t>dugmkm6</w:t>
      </w:r>
    </w:p>
    <w:p w14:paraId="593C19E7" w14:textId="6883B249" w:rsidR="00A66240" w:rsidRPr="00A66240" w:rsidRDefault="00A66240" w:rsidP="00A66240">
      <w:pPr>
        <w:spacing w:line="100" w:lineRule="atLeast"/>
        <w:jc w:val="both"/>
        <w:rPr>
          <w:sz w:val="24"/>
          <w:szCs w:val="24"/>
        </w:rPr>
      </w:pPr>
      <w:r w:rsidRPr="00A66240">
        <w:rPr>
          <w:sz w:val="24"/>
          <w:szCs w:val="24"/>
        </w:rPr>
        <w:t xml:space="preserve">Bankovní spojení: </w:t>
      </w:r>
      <w:r w:rsidRPr="00A66240">
        <w:rPr>
          <w:sz w:val="24"/>
          <w:szCs w:val="24"/>
        </w:rPr>
        <w:tab/>
      </w:r>
      <w:r w:rsidRPr="00A66240">
        <w:rPr>
          <w:sz w:val="24"/>
          <w:szCs w:val="24"/>
        </w:rPr>
        <w:tab/>
      </w:r>
      <w:proofErr w:type="spellStart"/>
      <w:r w:rsidR="00414BF4">
        <w:rPr>
          <w:sz w:val="24"/>
        </w:rPr>
        <w:t>xxxxx</w:t>
      </w:r>
      <w:proofErr w:type="spellEnd"/>
    </w:p>
    <w:p w14:paraId="71BA997E" w14:textId="179C24C5" w:rsidR="00A66240" w:rsidRPr="00A66240" w:rsidRDefault="00A66240" w:rsidP="00A66240">
      <w:pPr>
        <w:spacing w:line="100" w:lineRule="atLeast"/>
        <w:jc w:val="both"/>
        <w:rPr>
          <w:sz w:val="24"/>
          <w:szCs w:val="24"/>
        </w:rPr>
      </w:pPr>
      <w:r w:rsidRPr="00A66240">
        <w:rPr>
          <w:sz w:val="24"/>
          <w:szCs w:val="24"/>
        </w:rPr>
        <w:t>Číslo účtu:</w:t>
      </w:r>
      <w:r w:rsidRPr="00A66240">
        <w:rPr>
          <w:sz w:val="24"/>
          <w:szCs w:val="24"/>
        </w:rPr>
        <w:tab/>
      </w:r>
      <w:r w:rsidRPr="00A66240">
        <w:rPr>
          <w:sz w:val="24"/>
          <w:szCs w:val="24"/>
        </w:rPr>
        <w:tab/>
      </w:r>
      <w:r w:rsidRPr="00A66240">
        <w:rPr>
          <w:sz w:val="24"/>
          <w:szCs w:val="24"/>
        </w:rPr>
        <w:tab/>
      </w:r>
      <w:proofErr w:type="spellStart"/>
      <w:r w:rsidR="00414BF4">
        <w:rPr>
          <w:sz w:val="24"/>
        </w:rPr>
        <w:t>xxxxx</w:t>
      </w:r>
      <w:proofErr w:type="spellEnd"/>
    </w:p>
    <w:p w14:paraId="1E9F6A2A" w14:textId="77777777" w:rsidR="00A66240" w:rsidRPr="00A66240" w:rsidRDefault="00A66240" w:rsidP="00A66240">
      <w:pPr>
        <w:spacing w:line="100" w:lineRule="atLeast"/>
        <w:jc w:val="both"/>
        <w:rPr>
          <w:sz w:val="24"/>
          <w:szCs w:val="24"/>
        </w:rPr>
      </w:pPr>
      <w:r w:rsidRPr="00A66240">
        <w:rPr>
          <w:sz w:val="24"/>
          <w:szCs w:val="24"/>
        </w:rPr>
        <w:t>Oprávněn jednat:</w:t>
      </w:r>
      <w:r w:rsidRPr="00A66240">
        <w:rPr>
          <w:sz w:val="24"/>
          <w:szCs w:val="24"/>
        </w:rPr>
        <w:tab/>
      </w:r>
    </w:p>
    <w:p w14:paraId="64B89C9B" w14:textId="6D23ACD8" w:rsidR="00A66240" w:rsidRPr="002A3430" w:rsidRDefault="00A66240" w:rsidP="00A66240">
      <w:pPr>
        <w:pStyle w:val="Odstavecseseznamem"/>
        <w:numPr>
          <w:ilvl w:val="0"/>
          <w:numId w:val="41"/>
        </w:numPr>
        <w:spacing w:after="0" w:line="100" w:lineRule="atLeast"/>
        <w:contextualSpacing/>
        <w:jc w:val="both"/>
        <w:rPr>
          <w:rFonts w:ascii="Times New Roman" w:hAnsi="Times New Roman"/>
          <w:sz w:val="24"/>
          <w:szCs w:val="24"/>
        </w:rPr>
      </w:pPr>
      <w:r w:rsidRPr="002A3430">
        <w:rPr>
          <w:rFonts w:ascii="Times New Roman" w:hAnsi="Times New Roman"/>
          <w:sz w:val="24"/>
          <w:szCs w:val="24"/>
        </w:rPr>
        <w:t>ve věcech smluvních:</w:t>
      </w:r>
      <w:r w:rsidRPr="002A3430">
        <w:rPr>
          <w:rFonts w:ascii="Times New Roman" w:hAnsi="Times New Roman"/>
          <w:sz w:val="24"/>
          <w:szCs w:val="24"/>
        </w:rPr>
        <w:tab/>
      </w:r>
      <w:proofErr w:type="spellStart"/>
      <w:r w:rsidR="00414BF4">
        <w:rPr>
          <w:sz w:val="24"/>
        </w:rPr>
        <w:t>xxxxx</w:t>
      </w:r>
      <w:proofErr w:type="spellEnd"/>
      <w:r w:rsidRPr="002A3430">
        <w:rPr>
          <w:rFonts w:ascii="Times New Roman" w:hAnsi="Times New Roman"/>
          <w:sz w:val="24"/>
          <w:szCs w:val="24"/>
        </w:rPr>
        <w:tab/>
      </w:r>
    </w:p>
    <w:p w14:paraId="195CCDDD" w14:textId="0D2A1D22" w:rsidR="00A66240" w:rsidRPr="00A572A0" w:rsidRDefault="00A66240" w:rsidP="00A66240">
      <w:pPr>
        <w:pStyle w:val="Odstavecseseznamem"/>
        <w:numPr>
          <w:ilvl w:val="0"/>
          <w:numId w:val="41"/>
        </w:numPr>
        <w:spacing w:after="0" w:line="100" w:lineRule="atLeast"/>
        <w:contextualSpacing/>
        <w:rPr>
          <w:rFonts w:ascii="Times New Roman" w:hAnsi="Times New Roman"/>
          <w:sz w:val="24"/>
          <w:szCs w:val="24"/>
        </w:rPr>
      </w:pPr>
      <w:r w:rsidRPr="002A3430">
        <w:rPr>
          <w:rFonts w:ascii="Times New Roman" w:hAnsi="Times New Roman"/>
          <w:sz w:val="24"/>
          <w:szCs w:val="24"/>
        </w:rPr>
        <w:t>ve věcech technických:</w:t>
      </w:r>
      <w:r w:rsidRPr="002A3430">
        <w:rPr>
          <w:rFonts w:ascii="Times New Roman" w:hAnsi="Times New Roman"/>
          <w:sz w:val="24"/>
          <w:szCs w:val="24"/>
        </w:rPr>
        <w:tab/>
      </w:r>
      <w:proofErr w:type="spellStart"/>
      <w:r w:rsidR="00414BF4">
        <w:rPr>
          <w:sz w:val="24"/>
        </w:rPr>
        <w:t>xxxxx</w:t>
      </w:r>
      <w:proofErr w:type="spellEnd"/>
      <w:r w:rsidR="00486C17" w:rsidRPr="00A572A0">
        <w:rPr>
          <w:rFonts w:ascii="Times New Roman" w:hAnsi="Times New Roman"/>
          <w:sz w:val="24"/>
          <w:szCs w:val="24"/>
        </w:rPr>
        <w:t xml:space="preserve"> </w:t>
      </w:r>
      <w:hyperlink r:id="rId8" w:history="1"/>
      <w:r w:rsidR="008628B9" w:rsidRPr="00A572A0">
        <w:rPr>
          <w:rFonts w:ascii="Times New Roman" w:hAnsi="Times New Roman"/>
          <w:sz w:val="24"/>
          <w:szCs w:val="24"/>
        </w:rPr>
        <w:t xml:space="preserve"> </w:t>
      </w:r>
    </w:p>
    <w:p w14:paraId="7974B510" w14:textId="2883950E" w:rsidR="008628B9" w:rsidRPr="0043221F" w:rsidRDefault="008628B9" w:rsidP="00486C17">
      <w:pPr>
        <w:pStyle w:val="Odstavecseseznamem"/>
        <w:numPr>
          <w:ilvl w:val="0"/>
          <w:numId w:val="41"/>
        </w:numPr>
        <w:spacing w:after="0" w:line="100" w:lineRule="atLeast"/>
        <w:ind w:right="-142"/>
        <w:contextualSpacing/>
        <w:rPr>
          <w:rFonts w:ascii="Times New Roman" w:hAnsi="Times New Roman"/>
          <w:sz w:val="24"/>
          <w:szCs w:val="24"/>
        </w:rPr>
      </w:pPr>
      <w:r w:rsidRPr="00A572A0">
        <w:rPr>
          <w:rFonts w:ascii="Times New Roman" w:hAnsi="Times New Roman"/>
          <w:sz w:val="24"/>
          <w:szCs w:val="24"/>
        </w:rPr>
        <w:t>kontaktní osoba:</w:t>
      </w:r>
      <w:r w:rsidRPr="00A572A0">
        <w:rPr>
          <w:rFonts w:ascii="Times New Roman" w:hAnsi="Times New Roman"/>
          <w:sz w:val="24"/>
          <w:szCs w:val="24"/>
        </w:rPr>
        <w:tab/>
      </w:r>
      <w:r w:rsidRPr="00A572A0">
        <w:rPr>
          <w:rFonts w:ascii="Times New Roman" w:hAnsi="Times New Roman"/>
          <w:sz w:val="24"/>
          <w:szCs w:val="24"/>
        </w:rPr>
        <w:tab/>
      </w:r>
      <w:proofErr w:type="spellStart"/>
      <w:r w:rsidR="00414BF4">
        <w:rPr>
          <w:sz w:val="24"/>
        </w:rPr>
        <w:t>xxxxx</w:t>
      </w:r>
      <w:proofErr w:type="spellEnd"/>
      <w:r w:rsidR="00D936DC">
        <w:rPr>
          <w:rFonts w:ascii="Times New Roman" w:hAnsi="Times New Roman"/>
          <w:sz w:val="24"/>
          <w:szCs w:val="24"/>
        </w:rPr>
        <w:t xml:space="preserve"> </w:t>
      </w:r>
    </w:p>
    <w:p w14:paraId="18524BD0" w14:textId="77777777" w:rsidR="00A66240" w:rsidRPr="00A66240" w:rsidRDefault="00A66240" w:rsidP="00A66240">
      <w:pPr>
        <w:suppressAutoHyphens/>
        <w:spacing w:line="100" w:lineRule="atLeast"/>
        <w:ind w:left="120"/>
        <w:rPr>
          <w:i/>
          <w:sz w:val="24"/>
          <w:szCs w:val="24"/>
          <w:lang w:eastAsia="zh-CN"/>
        </w:rPr>
      </w:pPr>
    </w:p>
    <w:p w14:paraId="28332AB4" w14:textId="649B3584" w:rsidR="00A66240" w:rsidRPr="00A66240" w:rsidRDefault="00A66240" w:rsidP="00A66240">
      <w:pPr>
        <w:suppressAutoHyphens/>
        <w:spacing w:line="100" w:lineRule="atLeast"/>
        <w:rPr>
          <w:sz w:val="24"/>
          <w:szCs w:val="24"/>
          <w:lang w:eastAsia="zh-CN"/>
        </w:rPr>
      </w:pPr>
      <w:r w:rsidRPr="00A66240">
        <w:rPr>
          <w:sz w:val="24"/>
          <w:szCs w:val="24"/>
          <w:lang w:eastAsia="zh-CN"/>
        </w:rPr>
        <w:t>(dále jen „objednatel“).</w:t>
      </w:r>
    </w:p>
    <w:p w14:paraId="4DFA0173" w14:textId="77777777" w:rsidR="00A66240" w:rsidRPr="00A66240" w:rsidRDefault="00A66240" w:rsidP="00A66240">
      <w:pPr>
        <w:spacing w:line="100" w:lineRule="atLeast"/>
        <w:rPr>
          <w:sz w:val="24"/>
          <w:szCs w:val="24"/>
        </w:rPr>
      </w:pPr>
    </w:p>
    <w:p w14:paraId="0B166C40" w14:textId="563F5B20" w:rsidR="00A66240" w:rsidRPr="001E79C3" w:rsidRDefault="00A66240" w:rsidP="00A66240">
      <w:pPr>
        <w:spacing w:line="100" w:lineRule="atLeast"/>
        <w:rPr>
          <w:b/>
          <w:sz w:val="24"/>
          <w:szCs w:val="24"/>
          <w:shd w:val="clear" w:color="auto" w:fill="FFFF00"/>
        </w:rPr>
      </w:pPr>
      <w:r w:rsidRPr="00A66240">
        <w:rPr>
          <w:sz w:val="24"/>
          <w:szCs w:val="24"/>
        </w:rPr>
        <w:t>Zhotovitel:</w:t>
      </w:r>
      <w:r w:rsidRPr="00A66240">
        <w:rPr>
          <w:sz w:val="24"/>
          <w:szCs w:val="24"/>
        </w:rPr>
        <w:tab/>
      </w:r>
      <w:r w:rsidRPr="00A66240">
        <w:rPr>
          <w:sz w:val="24"/>
          <w:szCs w:val="24"/>
        </w:rPr>
        <w:tab/>
      </w:r>
      <w:r w:rsidRPr="00A66240">
        <w:rPr>
          <w:sz w:val="24"/>
          <w:szCs w:val="24"/>
        </w:rPr>
        <w:tab/>
      </w:r>
      <w:r w:rsidR="001E3072" w:rsidRPr="00B62F8B">
        <w:rPr>
          <w:b/>
          <w:sz w:val="24"/>
          <w:szCs w:val="24"/>
        </w:rPr>
        <w:t>Petr Přibyslavský</w:t>
      </w:r>
    </w:p>
    <w:p w14:paraId="7643940F" w14:textId="52C46D10" w:rsidR="00A66240" w:rsidRPr="001E79C3" w:rsidRDefault="00A66240" w:rsidP="00A66240">
      <w:pPr>
        <w:spacing w:line="100" w:lineRule="atLeast"/>
        <w:rPr>
          <w:sz w:val="24"/>
          <w:szCs w:val="24"/>
          <w:shd w:val="clear" w:color="auto" w:fill="FFFF00"/>
        </w:rPr>
      </w:pPr>
      <w:r w:rsidRPr="001E79C3">
        <w:rPr>
          <w:sz w:val="24"/>
          <w:szCs w:val="24"/>
        </w:rPr>
        <w:t>Sídlo:</w:t>
      </w:r>
      <w:r w:rsidRPr="001E79C3">
        <w:rPr>
          <w:sz w:val="24"/>
          <w:szCs w:val="24"/>
        </w:rPr>
        <w:tab/>
      </w:r>
      <w:r w:rsidRPr="001E79C3">
        <w:rPr>
          <w:sz w:val="24"/>
          <w:szCs w:val="24"/>
        </w:rPr>
        <w:tab/>
      </w:r>
      <w:r w:rsidRPr="001E79C3">
        <w:rPr>
          <w:sz w:val="24"/>
          <w:szCs w:val="24"/>
        </w:rPr>
        <w:tab/>
      </w:r>
      <w:r w:rsidRPr="001E79C3">
        <w:rPr>
          <w:sz w:val="24"/>
          <w:szCs w:val="24"/>
        </w:rPr>
        <w:tab/>
      </w:r>
      <w:r w:rsidR="001E3072" w:rsidRPr="001E3072">
        <w:rPr>
          <w:sz w:val="24"/>
          <w:szCs w:val="24"/>
        </w:rPr>
        <w:t>Bezr</w:t>
      </w:r>
      <w:r w:rsidR="001E3072">
        <w:rPr>
          <w:sz w:val="24"/>
          <w:szCs w:val="24"/>
        </w:rPr>
        <w:t>učova 1254, 256 01 Benešov</w:t>
      </w:r>
    </w:p>
    <w:p w14:paraId="1994083A" w14:textId="4AF6300E" w:rsidR="00A66240" w:rsidRDefault="00A66240" w:rsidP="00A66240">
      <w:pPr>
        <w:spacing w:line="100" w:lineRule="atLeast"/>
        <w:ind w:left="2127" w:hanging="2127"/>
        <w:rPr>
          <w:sz w:val="24"/>
          <w:szCs w:val="24"/>
        </w:rPr>
      </w:pPr>
      <w:r w:rsidRPr="001E79C3">
        <w:rPr>
          <w:sz w:val="24"/>
          <w:szCs w:val="24"/>
        </w:rPr>
        <w:t>Zapsaný:</w:t>
      </w:r>
      <w:r w:rsidRPr="001E79C3">
        <w:rPr>
          <w:sz w:val="24"/>
          <w:szCs w:val="24"/>
        </w:rPr>
        <w:tab/>
      </w:r>
      <w:r w:rsidRPr="001E79C3">
        <w:rPr>
          <w:sz w:val="24"/>
          <w:szCs w:val="24"/>
        </w:rPr>
        <w:tab/>
      </w:r>
      <w:r w:rsidRPr="001E79C3">
        <w:rPr>
          <w:sz w:val="24"/>
          <w:szCs w:val="24"/>
        </w:rPr>
        <w:tab/>
      </w:r>
      <w:r w:rsidR="001E3072">
        <w:rPr>
          <w:sz w:val="24"/>
          <w:szCs w:val="24"/>
        </w:rPr>
        <w:t xml:space="preserve">Městským úřadem v Benešově pod </w:t>
      </w:r>
      <w:proofErr w:type="spellStart"/>
      <w:r w:rsidR="001E3072">
        <w:rPr>
          <w:sz w:val="24"/>
          <w:szCs w:val="24"/>
        </w:rPr>
        <w:t>evid</w:t>
      </w:r>
      <w:proofErr w:type="spellEnd"/>
      <w:r w:rsidR="001E3072">
        <w:rPr>
          <w:sz w:val="24"/>
          <w:szCs w:val="24"/>
        </w:rPr>
        <w:t>. číslem 320101</w:t>
      </w:r>
    </w:p>
    <w:p w14:paraId="2ACA42D7" w14:textId="05B3BFD4" w:rsidR="001E3072" w:rsidRPr="001E79C3" w:rsidRDefault="001E3072" w:rsidP="00A66240">
      <w:pPr>
        <w:spacing w:line="100" w:lineRule="atLeast"/>
        <w:ind w:left="2127" w:hanging="2127"/>
        <w:rPr>
          <w:sz w:val="24"/>
          <w:szCs w:val="24"/>
          <w:shd w:val="clear" w:color="auto" w:fill="FFFF00"/>
        </w:rPr>
      </w:pPr>
      <w:r>
        <w:rPr>
          <w:sz w:val="24"/>
          <w:szCs w:val="24"/>
        </w:rPr>
        <w:tab/>
      </w:r>
      <w:r>
        <w:rPr>
          <w:sz w:val="24"/>
          <w:szCs w:val="24"/>
        </w:rPr>
        <w:tab/>
      </w:r>
      <w:r>
        <w:rPr>
          <w:sz w:val="24"/>
          <w:szCs w:val="24"/>
        </w:rPr>
        <w:tab/>
        <w:t xml:space="preserve">spis. </w:t>
      </w:r>
      <w:proofErr w:type="gramStart"/>
      <w:r>
        <w:rPr>
          <w:sz w:val="24"/>
          <w:szCs w:val="24"/>
        </w:rPr>
        <w:t>zn.</w:t>
      </w:r>
      <w:proofErr w:type="gramEnd"/>
      <w:r>
        <w:rPr>
          <w:sz w:val="24"/>
          <w:szCs w:val="24"/>
        </w:rPr>
        <w:t>: ŽÚ/3543/2013</w:t>
      </w:r>
    </w:p>
    <w:p w14:paraId="5F0C4773" w14:textId="26970E8A" w:rsidR="00A66240" w:rsidRPr="001E79C3" w:rsidRDefault="00300ADC" w:rsidP="00A66240">
      <w:pPr>
        <w:spacing w:line="100" w:lineRule="atLeast"/>
        <w:rPr>
          <w:sz w:val="24"/>
          <w:szCs w:val="24"/>
          <w:shd w:val="clear" w:color="auto" w:fill="FFFF00"/>
        </w:rPr>
      </w:pPr>
      <w:r w:rsidRPr="001E79C3">
        <w:rPr>
          <w:sz w:val="24"/>
          <w:szCs w:val="24"/>
        </w:rPr>
        <w:t>Zastoupený</w:t>
      </w:r>
      <w:r w:rsidR="00A66240" w:rsidRPr="001E79C3">
        <w:rPr>
          <w:sz w:val="24"/>
          <w:szCs w:val="24"/>
        </w:rPr>
        <w:t>:</w:t>
      </w:r>
      <w:r w:rsidR="00A66240" w:rsidRPr="001E79C3">
        <w:rPr>
          <w:sz w:val="24"/>
          <w:szCs w:val="24"/>
        </w:rPr>
        <w:tab/>
      </w:r>
      <w:r w:rsidR="00A66240" w:rsidRPr="001E79C3">
        <w:rPr>
          <w:sz w:val="24"/>
          <w:szCs w:val="24"/>
        </w:rPr>
        <w:tab/>
      </w:r>
      <w:r w:rsidR="00B235B3" w:rsidRPr="001E79C3">
        <w:rPr>
          <w:sz w:val="24"/>
          <w:szCs w:val="24"/>
        </w:rPr>
        <w:t xml:space="preserve">            </w:t>
      </w:r>
      <w:proofErr w:type="spellStart"/>
      <w:r w:rsidR="00414BF4">
        <w:rPr>
          <w:sz w:val="24"/>
        </w:rPr>
        <w:t>xxxxx</w:t>
      </w:r>
      <w:proofErr w:type="spellEnd"/>
    </w:p>
    <w:p w14:paraId="751DF153" w14:textId="00DC8414" w:rsidR="00A66240" w:rsidRPr="001E79C3" w:rsidRDefault="00A66240" w:rsidP="00A66240">
      <w:pPr>
        <w:spacing w:line="100" w:lineRule="atLeast"/>
        <w:rPr>
          <w:sz w:val="24"/>
          <w:szCs w:val="24"/>
          <w:shd w:val="clear" w:color="auto" w:fill="FFFF00"/>
        </w:rPr>
      </w:pPr>
      <w:r w:rsidRPr="001E79C3">
        <w:rPr>
          <w:sz w:val="24"/>
          <w:szCs w:val="24"/>
        </w:rPr>
        <w:t>IČO:</w:t>
      </w:r>
      <w:r w:rsidRPr="001E79C3">
        <w:rPr>
          <w:sz w:val="24"/>
          <w:szCs w:val="24"/>
        </w:rPr>
        <w:tab/>
      </w:r>
      <w:r w:rsidRPr="001E79C3">
        <w:rPr>
          <w:sz w:val="24"/>
          <w:szCs w:val="24"/>
        </w:rPr>
        <w:tab/>
      </w:r>
      <w:r w:rsidRPr="001E79C3">
        <w:rPr>
          <w:sz w:val="24"/>
          <w:szCs w:val="24"/>
        </w:rPr>
        <w:tab/>
      </w:r>
      <w:r w:rsidRPr="001E79C3">
        <w:rPr>
          <w:sz w:val="24"/>
          <w:szCs w:val="24"/>
        </w:rPr>
        <w:tab/>
      </w:r>
      <w:r w:rsidR="001E3072">
        <w:rPr>
          <w:sz w:val="24"/>
          <w:szCs w:val="24"/>
        </w:rPr>
        <w:t>66784069</w:t>
      </w:r>
    </w:p>
    <w:p w14:paraId="18BFE23C" w14:textId="4D8FF294" w:rsidR="00A66240" w:rsidRPr="001E79C3" w:rsidRDefault="00A66240" w:rsidP="00A66240">
      <w:pPr>
        <w:spacing w:line="100" w:lineRule="atLeast"/>
        <w:rPr>
          <w:sz w:val="24"/>
          <w:szCs w:val="24"/>
          <w:shd w:val="clear" w:color="auto" w:fill="FFFF00"/>
        </w:rPr>
      </w:pPr>
      <w:r w:rsidRPr="001E79C3">
        <w:rPr>
          <w:sz w:val="24"/>
          <w:szCs w:val="24"/>
        </w:rPr>
        <w:t xml:space="preserve">DIČ: </w:t>
      </w:r>
      <w:r w:rsidRPr="001E79C3">
        <w:rPr>
          <w:sz w:val="24"/>
          <w:szCs w:val="24"/>
        </w:rPr>
        <w:tab/>
      </w:r>
      <w:r w:rsidRPr="001E79C3">
        <w:rPr>
          <w:sz w:val="24"/>
          <w:szCs w:val="24"/>
        </w:rPr>
        <w:tab/>
      </w:r>
      <w:r w:rsidRPr="001E79C3">
        <w:rPr>
          <w:sz w:val="24"/>
          <w:szCs w:val="24"/>
        </w:rPr>
        <w:tab/>
      </w:r>
      <w:r w:rsidRPr="001E79C3">
        <w:rPr>
          <w:sz w:val="24"/>
          <w:szCs w:val="24"/>
        </w:rPr>
        <w:tab/>
      </w:r>
      <w:proofErr w:type="spellStart"/>
      <w:r w:rsidR="00414BF4">
        <w:rPr>
          <w:sz w:val="24"/>
        </w:rPr>
        <w:t>xxxxx</w:t>
      </w:r>
      <w:proofErr w:type="spellEnd"/>
    </w:p>
    <w:p w14:paraId="1456CCA0" w14:textId="4C71157F" w:rsidR="00A66240" w:rsidRPr="001E79C3" w:rsidRDefault="00A66240" w:rsidP="00A66240">
      <w:pPr>
        <w:spacing w:line="100" w:lineRule="atLeast"/>
        <w:rPr>
          <w:sz w:val="24"/>
          <w:szCs w:val="24"/>
          <w:shd w:val="clear" w:color="auto" w:fill="FFFF00"/>
        </w:rPr>
      </w:pPr>
      <w:r w:rsidRPr="001E79C3">
        <w:rPr>
          <w:sz w:val="24"/>
          <w:szCs w:val="24"/>
        </w:rPr>
        <w:t>ID datové schránky:</w:t>
      </w:r>
      <w:r w:rsidRPr="001E79C3">
        <w:rPr>
          <w:sz w:val="24"/>
          <w:szCs w:val="24"/>
        </w:rPr>
        <w:tab/>
      </w:r>
      <w:r w:rsidRPr="001E79C3">
        <w:rPr>
          <w:sz w:val="24"/>
          <w:szCs w:val="24"/>
        </w:rPr>
        <w:tab/>
      </w:r>
      <w:r w:rsidR="001E3072">
        <w:rPr>
          <w:sz w:val="24"/>
          <w:szCs w:val="24"/>
        </w:rPr>
        <w:t>e9sfv5</w:t>
      </w:r>
    </w:p>
    <w:p w14:paraId="60F4CBC6" w14:textId="454BAEBF" w:rsidR="00A66240" w:rsidRPr="001E79C3" w:rsidRDefault="00A66240" w:rsidP="00A66240">
      <w:pPr>
        <w:spacing w:line="100" w:lineRule="atLeast"/>
        <w:rPr>
          <w:sz w:val="24"/>
          <w:szCs w:val="24"/>
          <w:shd w:val="clear" w:color="auto" w:fill="FFFF00"/>
        </w:rPr>
      </w:pPr>
      <w:r w:rsidRPr="001E79C3">
        <w:rPr>
          <w:sz w:val="24"/>
          <w:szCs w:val="24"/>
        </w:rPr>
        <w:t>Bankovní spojení:</w:t>
      </w:r>
      <w:r w:rsidRPr="001E79C3">
        <w:rPr>
          <w:sz w:val="24"/>
          <w:szCs w:val="24"/>
        </w:rPr>
        <w:tab/>
      </w:r>
      <w:r w:rsidRPr="001E79C3">
        <w:rPr>
          <w:sz w:val="24"/>
          <w:szCs w:val="24"/>
        </w:rPr>
        <w:tab/>
      </w:r>
      <w:proofErr w:type="spellStart"/>
      <w:r w:rsidR="00414BF4">
        <w:rPr>
          <w:sz w:val="24"/>
        </w:rPr>
        <w:t>xxxxx</w:t>
      </w:r>
      <w:proofErr w:type="spellEnd"/>
    </w:p>
    <w:p w14:paraId="2A3A46DE" w14:textId="3A883B0C" w:rsidR="00A66240" w:rsidRPr="001E79C3" w:rsidRDefault="00A66240" w:rsidP="00A66240">
      <w:pPr>
        <w:spacing w:line="100" w:lineRule="atLeast"/>
        <w:rPr>
          <w:sz w:val="24"/>
          <w:szCs w:val="24"/>
          <w:shd w:val="clear" w:color="auto" w:fill="FFFF00"/>
        </w:rPr>
      </w:pPr>
      <w:r w:rsidRPr="001E79C3">
        <w:rPr>
          <w:sz w:val="24"/>
          <w:szCs w:val="24"/>
        </w:rPr>
        <w:t>Číslo účtu:</w:t>
      </w:r>
      <w:r w:rsidRPr="001E79C3">
        <w:rPr>
          <w:sz w:val="24"/>
          <w:szCs w:val="24"/>
        </w:rPr>
        <w:tab/>
      </w:r>
      <w:r w:rsidRPr="001E79C3">
        <w:rPr>
          <w:sz w:val="24"/>
          <w:szCs w:val="24"/>
        </w:rPr>
        <w:tab/>
      </w:r>
      <w:r w:rsidRPr="001E79C3">
        <w:rPr>
          <w:sz w:val="24"/>
          <w:szCs w:val="24"/>
        </w:rPr>
        <w:tab/>
      </w:r>
      <w:proofErr w:type="spellStart"/>
      <w:r w:rsidR="00414BF4">
        <w:rPr>
          <w:sz w:val="24"/>
        </w:rPr>
        <w:t>xxxxx</w:t>
      </w:r>
      <w:proofErr w:type="spellEnd"/>
    </w:p>
    <w:p w14:paraId="18BD879F" w14:textId="4E3A49A7" w:rsidR="00A66240" w:rsidRPr="001E79C3" w:rsidRDefault="00A66240" w:rsidP="00A66240">
      <w:pPr>
        <w:spacing w:line="100" w:lineRule="atLeast"/>
        <w:jc w:val="both"/>
        <w:rPr>
          <w:sz w:val="24"/>
          <w:szCs w:val="24"/>
        </w:rPr>
      </w:pPr>
      <w:r w:rsidRPr="001E79C3">
        <w:rPr>
          <w:sz w:val="24"/>
          <w:szCs w:val="24"/>
        </w:rPr>
        <w:t>Oprávněn jednat:</w:t>
      </w:r>
      <w:r w:rsidRPr="001E79C3">
        <w:rPr>
          <w:sz w:val="24"/>
          <w:szCs w:val="24"/>
        </w:rPr>
        <w:tab/>
      </w:r>
      <w:r w:rsidR="001E79C3" w:rsidRPr="001E79C3">
        <w:rPr>
          <w:sz w:val="24"/>
          <w:szCs w:val="24"/>
        </w:rPr>
        <w:tab/>
      </w:r>
      <w:r w:rsidR="001E79C3" w:rsidRPr="001E79C3">
        <w:rPr>
          <w:sz w:val="24"/>
          <w:szCs w:val="24"/>
        </w:rPr>
        <w:tab/>
      </w:r>
      <w:r w:rsidR="001E79C3" w:rsidRPr="001E79C3">
        <w:rPr>
          <w:sz w:val="24"/>
          <w:szCs w:val="24"/>
        </w:rPr>
        <w:tab/>
      </w:r>
    </w:p>
    <w:p w14:paraId="3E9D443D" w14:textId="77777777" w:rsidR="0030275E" w:rsidRDefault="0030275E" w:rsidP="0030275E">
      <w:pPr>
        <w:pStyle w:val="Odstavecseseznamem"/>
        <w:numPr>
          <w:ilvl w:val="0"/>
          <w:numId w:val="41"/>
        </w:numPr>
        <w:spacing w:after="0" w:line="100" w:lineRule="atLeast"/>
        <w:ind w:left="426"/>
        <w:contextualSpacing/>
        <w:jc w:val="both"/>
        <w:rPr>
          <w:rFonts w:ascii="Times New Roman" w:hAnsi="Times New Roman"/>
          <w:sz w:val="24"/>
          <w:szCs w:val="24"/>
        </w:rPr>
      </w:pPr>
      <w:r>
        <w:rPr>
          <w:rFonts w:ascii="Times New Roman" w:hAnsi="Times New Roman"/>
          <w:sz w:val="24"/>
          <w:szCs w:val="24"/>
        </w:rPr>
        <w:t>ve věcech smluvních</w:t>
      </w:r>
      <w:r w:rsidR="00A66240" w:rsidRPr="0030275E">
        <w:rPr>
          <w:rFonts w:ascii="Times New Roman" w:hAnsi="Times New Roman"/>
          <w:sz w:val="24"/>
          <w:szCs w:val="24"/>
        </w:rPr>
        <w:tab/>
      </w:r>
    </w:p>
    <w:p w14:paraId="75C2411F" w14:textId="26121F6C" w:rsidR="00A66240" w:rsidRPr="0030275E" w:rsidRDefault="0030275E" w:rsidP="0030275E">
      <w:pPr>
        <w:pStyle w:val="Odstavecseseznamem"/>
        <w:spacing w:after="0" w:line="100" w:lineRule="atLeast"/>
        <w:ind w:left="1146"/>
        <w:contextualSpacing/>
        <w:jc w:val="both"/>
        <w:rPr>
          <w:rFonts w:ascii="Times New Roman" w:hAnsi="Times New Roman"/>
          <w:sz w:val="24"/>
          <w:szCs w:val="24"/>
        </w:rPr>
      </w:pPr>
      <w:r w:rsidRPr="0030275E">
        <w:rPr>
          <w:rFonts w:ascii="Times New Roman" w:hAnsi="Times New Roman"/>
          <w:sz w:val="24"/>
          <w:szCs w:val="24"/>
        </w:rPr>
        <w:t>a</w:t>
      </w:r>
      <w:r w:rsidR="00A66240" w:rsidRPr="0030275E">
        <w:rPr>
          <w:rFonts w:ascii="Times New Roman" w:hAnsi="Times New Roman"/>
          <w:sz w:val="24"/>
          <w:szCs w:val="24"/>
        </w:rPr>
        <w:t xml:space="preserve"> technických:</w:t>
      </w:r>
      <w:r w:rsidR="00A66240" w:rsidRPr="0030275E">
        <w:rPr>
          <w:rFonts w:ascii="Times New Roman" w:hAnsi="Times New Roman"/>
          <w:sz w:val="24"/>
          <w:szCs w:val="24"/>
        </w:rPr>
        <w:tab/>
      </w:r>
      <w:proofErr w:type="spellStart"/>
      <w:r w:rsidR="00414BF4">
        <w:rPr>
          <w:sz w:val="24"/>
        </w:rPr>
        <w:t>xxxxx</w:t>
      </w:r>
      <w:proofErr w:type="spellEnd"/>
    </w:p>
    <w:p w14:paraId="384944DD" w14:textId="77777777" w:rsidR="00A66240" w:rsidRPr="00A66240" w:rsidRDefault="00A66240" w:rsidP="00A66240">
      <w:pPr>
        <w:suppressAutoHyphens/>
        <w:spacing w:line="100" w:lineRule="atLeast"/>
        <w:rPr>
          <w:sz w:val="24"/>
          <w:szCs w:val="24"/>
          <w:lang w:eastAsia="zh-CN"/>
        </w:rPr>
      </w:pPr>
    </w:p>
    <w:p w14:paraId="6DE39CD6" w14:textId="71028836" w:rsidR="00A66240" w:rsidRPr="00A66240" w:rsidRDefault="00A66240" w:rsidP="00A66240">
      <w:pPr>
        <w:suppressAutoHyphens/>
        <w:spacing w:line="100" w:lineRule="atLeast"/>
        <w:rPr>
          <w:sz w:val="24"/>
          <w:szCs w:val="24"/>
          <w:lang w:eastAsia="zh-CN"/>
        </w:rPr>
      </w:pPr>
      <w:r w:rsidRPr="00A66240">
        <w:rPr>
          <w:sz w:val="24"/>
          <w:szCs w:val="24"/>
          <w:lang w:eastAsia="zh-CN"/>
        </w:rPr>
        <w:t>(dále jen „zhotovitel“</w:t>
      </w:r>
      <w:r w:rsidR="0040685A">
        <w:rPr>
          <w:sz w:val="24"/>
          <w:szCs w:val="24"/>
          <w:lang w:eastAsia="zh-CN"/>
        </w:rPr>
        <w:t>, společně též „smluvní strany“</w:t>
      </w:r>
      <w:r w:rsidRPr="00A66240">
        <w:rPr>
          <w:sz w:val="24"/>
          <w:szCs w:val="24"/>
          <w:lang w:eastAsia="zh-CN"/>
        </w:rPr>
        <w:t xml:space="preserve">). </w:t>
      </w:r>
    </w:p>
    <w:p w14:paraId="17AE6E9B" w14:textId="77777777" w:rsidR="00C042BD" w:rsidRDefault="00C042BD" w:rsidP="002E7917">
      <w:pPr>
        <w:spacing w:beforeLines="20" w:before="48"/>
        <w:ind w:left="-284"/>
        <w:jc w:val="both"/>
        <w:rPr>
          <w:sz w:val="24"/>
        </w:rPr>
      </w:pPr>
    </w:p>
    <w:p w14:paraId="1563BA42" w14:textId="77777777" w:rsidR="00526DD0" w:rsidRDefault="00526DD0" w:rsidP="002E7917">
      <w:pPr>
        <w:spacing w:beforeLines="20" w:before="48"/>
        <w:ind w:left="-284"/>
        <w:jc w:val="both"/>
        <w:rPr>
          <w:sz w:val="24"/>
        </w:rPr>
      </w:pPr>
    </w:p>
    <w:p w14:paraId="19D5E955" w14:textId="77777777" w:rsidR="00A66240" w:rsidRPr="00C43B98" w:rsidRDefault="00A66240" w:rsidP="00A66240">
      <w:pPr>
        <w:pStyle w:val="Nadpis2"/>
        <w:keepNext w:val="0"/>
        <w:spacing w:before="0" w:after="120"/>
        <w:rPr>
          <w:rFonts w:ascii="Times New Roman" w:hAnsi="Times New Roman"/>
          <w:b w:val="0"/>
          <w:color w:val="auto"/>
          <w:sz w:val="24"/>
          <w:u w:val="none"/>
        </w:rPr>
      </w:pPr>
      <w:r w:rsidRPr="00C43B98">
        <w:rPr>
          <w:rFonts w:ascii="Times New Roman" w:hAnsi="Times New Roman"/>
          <w:color w:val="auto"/>
          <w:sz w:val="24"/>
          <w:u w:val="none"/>
        </w:rPr>
        <w:t>I.</w:t>
      </w:r>
      <w:r w:rsidRPr="00C43B98">
        <w:rPr>
          <w:rFonts w:ascii="Times New Roman" w:hAnsi="Times New Roman"/>
          <w:b w:val="0"/>
          <w:color w:val="auto"/>
          <w:sz w:val="24"/>
          <w:u w:val="none"/>
        </w:rPr>
        <w:t xml:space="preserve"> </w:t>
      </w:r>
      <w:r w:rsidRPr="00176E21">
        <w:rPr>
          <w:rFonts w:ascii="Times New Roman" w:hAnsi="Times New Roman"/>
          <w:color w:val="auto"/>
          <w:sz w:val="24"/>
          <w:szCs w:val="24"/>
          <w:u w:val="none"/>
          <w:lang w:eastAsia="zh-CN"/>
        </w:rPr>
        <w:t>P</w:t>
      </w:r>
      <w:r w:rsidRPr="00176E21">
        <w:rPr>
          <w:rFonts w:ascii="Times New Roman" w:hAnsi="Times New Roman" w:hint="eastAsia"/>
          <w:color w:val="auto"/>
          <w:sz w:val="24"/>
          <w:szCs w:val="24"/>
          <w:u w:val="none"/>
          <w:lang w:eastAsia="zh-CN"/>
        </w:rPr>
        <w:t>ř</w:t>
      </w:r>
      <w:r w:rsidRPr="00176E21">
        <w:rPr>
          <w:rFonts w:ascii="Times New Roman" w:hAnsi="Times New Roman"/>
          <w:color w:val="auto"/>
          <w:sz w:val="24"/>
          <w:szCs w:val="24"/>
          <w:u w:val="none"/>
          <w:lang w:eastAsia="zh-CN"/>
        </w:rPr>
        <w:t>edm</w:t>
      </w:r>
      <w:r w:rsidRPr="00176E21">
        <w:rPr>
          <w:rFonts w:ascii="Times New Roman" w:hAnsi="Times New Roman" w:hint="eastAsia"/>
          <w:color w:val="auto"/>
          <w:sz w:val="24"/>
          <w:szCs w:val="24"/>
          <w:u w:val="none"/>
          <w:lang w:eastAsia="zh-CN"/>
        </w:rPr>
        <w:t>ě</w:t>
      </w:r>
      <w:r w:rsidRPr="00176E21">
        <w:rPr>
          <w:rFonts w:ascii="Times New Roman" w:hAnsi="Times New Roman"/>
          <w:color w:val="auto"/>
          <w:sz w:val="24"/>
          <w:szCs w:val="24"/>
          <w:u w:val="none"/>
          <w:lang w:eastAsia="zh-CN"/>
        </w:rPr>
        <w:t>t smlouvy</w:t>
      </w:r>
      <w:r w:rsidRPr="005F1391" w:rsidDel="005F1391">
        <w:rPr>
          <w:rFonts w:ascii="Times New Roman" w:hAnsi="Times New Roman"/>
          <w:color w:val="auto"/>
          <w:sz w:val="24"/>
          <w:u w:val="none"/>
        </w:rPr>
        <w:t xml:space="preserve"> </w:t>
      </w:r>
    </w:p>
    <w:p w14:paraId="1236224F" w14:textId="72787060" w:rsidR="00692ECE" w:rsidRPr="00DE6E90" w:rsidRDefault="003A4CC7" w:rsidP="00DE6E90">
      <w:pPr>
        <w:spacing w:beforeLines="20" w:before="48"/>
        <w:jc w:val="both"/>
        <w:rPr>
          <w:sz w:val="24"/>
          <w:szCs w:val="24"/>
        </w:rPr>
      </w:pPr>
      <w:r w:rsidRPr="003A4CC7">
        <w:rPr>
          <w:sz w:val="24"/>
        </w:rPr>
        <w:t xml:space="preserve">Předmětem </w:t>
      </w:r>
      <w:r w:rsidR="003B6F68">
        <w:rPr>
          <w:sz w:val="24"/>
        </w:rPr>
        <w:t xml:space="preserve">této smlouvy je </w:t>
      </w:r>
      <w:r w:rsidR="00FA2D4A">
        <w:rPr>
          <w:sz w:val="24"/>
        </w:rPr>
        <w:t xml:space="preserve">závazek zhotovitele </w:t>
      </w:r>
      <w:r w:rsidR="00692ECE">
        <w:rPr>
          <w:sz w:val="24"/>
        </w:rPr>
        <w:t>zajisti</w:t>
      </w:r>
      <w:r w:rsidR="00AE2BBA">
        <w:rPr>
          <w:sz w:val="24"/>
        </w:rPr>
        <w:t>t</w:t>
      </w:r>
      <w:r w:rsidR="00692ECE">
        <w:rPr>
          <w:sz w:val="24"/>
        </w:rPr>
        <w:t xml:space="preserve"> pro objednatele realizaci akce</w:t>
      </w:r>
      <w:r w:rsidR="00472729">
        <w:rPr>
          <w:sz w:val="24"/>
        </w:rPr>
        <w:t xml:space="preserve"> </w:t>
      </w:r>
      <w:r w:rsidR="00231BB5" w:rsidRPr="00B1089E">
        <w:rPr>
          <w:sz w:val="24"/>
          <w:szCs w:val="24"/>
        </w:rPr>
        <w:t>„</w:t>
      </w:r>
      <w:r w:rsidR="00080661">
        <w:rPr>
          <w:sz w:val="24"/>
          <w:szCs w:val="24"/>
        </w:rPr>
        <w:t>R</w:t>
      </w:r>
      <w:r w:rsidR="00CF1393">
        <w:rPr>
          <w:sz w:val="24"/>
          <w:szCs w:val="24"/>
        </w:rPr>
        <w:t>ekonstrukce systému EPS</w:t>
      </w:r>
      <w:r w:rsidR="00A01525">
        <w:rPr>
          <w:bCs/>
          <w:iCs/>
          <w:sz w:val="24"/>
          <w:szCs w:val="24"/>
        </w:rPr>
        <w:t xml:space="preserve"> ve </w:t>
      </w:r>
      <w:r w:rsidR="002D441C">
        <w:rPr>
          <w:bCs/>
          <w:iCs/>
          <w:sz w:val="24"/>
          <w:szCs w:val="24"/>
        </w:rPr>
        <w:t>vojenské ubytovn</w:t>
      </w:r>
      <w:r w:rsidR="00A01525">
        <w:rPr>
          <w:bCs/>
          <w:iCs/>
          <w:sz w:val="24"/>
          <w:szCs w:val="24"/>
        </w:rPr>
        <w:t>ě</w:t>
      </w:r>
      <w:r w:rsidR="002D441C">
        <w:rPr>
          <w:bCs/>
          <w:iCs/>
          <w:sz w:val="24"/>
          <w:szCs w:val="24"/>
        </w:rPr>
        <w:t xml:space="preserve"> Pardubice</w:t>
      </w:r>
      <w:r w:rsidR="00F07396" w:rsidRPr="00B1089E">
        <w:rPr>
          <w:sz w:val="24"/>
          <w:szCs w:val="24"/>
        </w:rPr>
        <w:t>“</w:t>
      </w:r>
      <w:r w:rsidR="008F0A88" w:rsidRPr="00B1089E">
        <w:rPr>
          <w:sz w:val="24"/>
          <w:szCs w:val="24"/>
        </w:rPr>
        <w:t xml:space="preserve">. </w:t>
      </w:r>
    </w:p>
    <w:p w14:paraId="557D6EA0" w14:textId="1AA63CDD" w:rsidR="00F07396" w:rsidRPr="00603FC9" w:rsidRDefault="00F07396" w:rsidP="002A3430">
      <w:pPr>
        <w:spacing w:beforeLines="20" w:before="48"/>
        <w:jc w:val="both"/>
        <w:rPr>
          <w:sz w:val="24"/>
          <w:szCs w:val="24"/>
        </w:rPr>
      </w:pPr>
      <w:r w:rsidRPr="00603FC9">
        <w:rPr>
          <w:sz w:val="24"/>
          <w:szCs w:val="24"/>
        </w:rPr>
        <w:t>Soupis stavebních prací, dodávek a služeb</w:t>
      </w:r>
      <w:r w:rsidR="00560501">
        <w:rPr>
          <w:sz w:val="24"/>
          <w:szCs w:val="24"/>
        </w:rPr>
        <w:t xml:space="preserve"> </w:t>
      </w:r>
      <w:r w:rsidRPr="00603FC9">
        <w:rPr>
          <w:sz w:val="24"/>
          <w:szCs w:val="24"/>
        </w:rPr>
        <w:t xml:space="preserve">je </w:t>
      </w:r>
      <w:r w:rsidR="00856508" w:rsidRPr="00603FC9">
        <w:rPr>
          <w:sz w:val="24"/>
          <w:szCs w:val="24"/>
        </w:rPr>
        <w:t xml:space="preserve">nedílnou </w:t>
      </w:r>
      <w:r w:rsidRPr="00603FC9">
        <w:rPr>
          <w:sz w:val="24"/>
          <w:szCs w:val="24"/>
        </w:rPr>
        <w:t>přílohou č. 2 této smlouvy.</w:t>
      </w:r>
    </w:p>
    <w:p w14:paraId="0CDE1BE2" w14:textId="77777777" w:rsidR="003A4CC7" w:rsidRDefault="003A4CC7" w:rsidP="00566F27">
      <w:pPr>
        <w:spacing w:line="288" w:lineRule="auto"/>
        <w:ind w:left="714"/>
        <w:jc w:val="both"/>
        <w:rPr>
          <w:color w:val="FF0000"/>
          <w:sz w:val="24"/>
          <w:szCs w:val="24"/>
        </w:rPr>
      </w:pPr>
    </w:p>
    <w:p w14:paraId="6987ED81" w14:textId="77777777" w:rsidR="00DE6E90" w:rsidRDefault="00DE6E90" w:rsidP="00566F27">
      <w:pPr>
        <w:spacing w:line="288" w:lineRule="auto"/>
        <w:ind w:left="714"/>
        <w:jc w:val="both"/>
        <w:rPr>
          <w:color w:val="FF0000"/>
          <w:sz w:val="24"/>
          <w:szCs w:val="24"/>
        </w:rPr>
      </w:pPr>
    </w:p>
    <w:p w14:paraId="3FE064A0" w14:textId="77777777" w:rsidR="00A66240" w:rsidRPr="00C43B98" w:rsidRDefault="00A66240" w:rsidP="00183B2C">
      <w:pPr>
        <w:shd w:val="clear" w:color="00FFFF" w:fill="auto"/>
        <w:spacing w:after="240"/>
        <w:jc w:val="center"/>
        <w:rPr>
          <w:b/>
          <w:sz w:val="24"/>
          <w:szCs w:val="24"/>
        </w:rPr>
      </w:pPr>
      <w:r w:rsidRPr="00C43B98">
        <w:rPr>
          <w:b/>
          <w:sz w:val="24"/>
          <w:szCs w:val="24"/>
        </w:rPr>
        <w:t>II.</w:t>
      </w:r>
      <w:r w:rsidRPr="00C43B98">
        <w:rPr>
          <w:sz w:val="24"/>
          <w:szCs w:val="24"/>
        </w:rPr>
        <w:t xml:space="preserve"> </w:t>
      </w:r>
      <w:r w:rsidRPr="00176E21">
        <w:rPr>
          <w:b/>
          <w:sz w:val="24"/>
          <w:szCs w:val="24"/>
        </w:rPr>
        <w:t>Termín a místo plnění</w:t>
      </w:r>
      <w:r w:rsidRPr="00C43B98" w:rsidDel="005F1391">
        <w:rPr>
          <w:b/>
          <w:sz w:val="24"/>
          <w:szCs w:val="24"/>
        </w:rPr>
        <w:t xml:space="preserve"> </w:t>
      </w:r>
    </w:p>
    <w:p w14:paraId="1D17A971" w14:textId="3F270BA7" w:rsidR="00852925" w:rsidRPr="00852925" w:rsidRDefault="00852925" w:rsidP="00852925">
      <w:pPr>
        <w:rPr>
          <w:sz w:val="24"/>
          <w:szCs w:val="24"/>
        </w:rPr>
      </w:pPr>
      <w:r w:rsidRPr="00852925">
        <w:rPr>
          <w:sz w:val="24"/>
          <w:szCs w:val="24"/>
        </w:rPr>
        <w:t>Termín zahájení plnění:</w:t>
      </w:r>
      <w:r w:rsidR="003A4CC7">
        <w:rPr>
          <w:sz w:val="24"/>
          <w:szCs w:val="24"/>
        </w:rPr>
        <w:tab/>
      </w:r>
      <w:r w:rsidR="003A4CC7">
        <w:rPr>
          <w:sz w:val="24"/>
          <w:szCs w:val="24"/>
        </w:rPr>
        <w:tab/>
      </w:r>
      <w:r w:rsidR="00955301">
        <w:rPr>
          <w:sz w:val="24"/>
          <w:szCs w:val="24"/>
        </w:rPr>
        <w:t>dle čl. XII., odst. 2</w:t>
      </w:r>
      <w:r w:rsidR="003337B6">
        <w:rPr>
          <w:sz w:val="24"/>
          <w:szCs w:val="24"/>
        </w:rPr>
        <w:t xml:space="preserve"> této smlouvy</w:t>
      </w:r>
      <w:r w:rsidR="000B70BA">
        <w:rPr>
          <w:sz w:val="24"/>
          <w:szCs w:val="24"/>
        </w:rPr>
        <w:t xml:space="preserve"> </w:t>
      </w:r>
    </w:p>
    <w:p w14:paraId="2FCC2174" w14:textId="77777777" w:rsidR="00472729" w:rsidRDefault="00472729" w:rsidP="00852925">
      <w:pPr>
        <w:rPr>
          <w:sz w:val="24"/>
          <w:szCs w:val="24"/>
        </w:rPr>
      </w:pPr>
    </w:p>
    <w:p w14:paraId="452C2AF8" w14:textId="5C82DDB4" w:rsidR="00852925" w:rsidRPr="00852925" w:rsidRDefault="00852925" w:rsidP="00852925">
      <w:pPr>
        <w:rPr>
          <w:sz w:val="24"/>
          <w:szCs w:val="24"/>
        </w:rPr>
      </w:pPr>
      <w:r w:rsidRPr="00852925">
        <w:rPr>
          <w:sz w:val="24"/>
          <w:szCs w:val="24"/>
        </w:rPr>
        <w:t xml:space="preserve">Termín ukončení plnění: </w:t>
      </w:r>
      <w:r w:rsidR="003A4CC7">
        <w:rPr>
          <w:sz w:val="24"/>
          <w:szCs w:val="24"/>
        </w:rPr>
        <w:tab/>
      </w:r>
      <w:r w:rsidR="00472729">
        <w:rPr>
          <w:sz w:val="24"/>
          <w:szCs w:val="24"/>
        </w:rPr>
        <w:tab/>
      </w:r>
      <w:r w:rsidR="003337B6" w:rsidRPr="003337B6">
        <w:rPr>
          <w:sz w:val="24"/>
          <w:szCs w:val="24"/>
        </w:rPr>
        <w:t>30</w:t>
      </w:r>
      <w:r w:rsidR="007165AE" w:rsidRPr="003337B6">
        <w:rPr>
          <w:sz w:val="24"/>
          <w:szCs w:val="24"/>
        </w:rPr>
        <w:t xml:space="preserve">. </w:t>
      </w:r>
      <w:r w:rsidR="003337B6" w:rsidRPr="003337B6">
        <w:rPr>
          <w:sz w:val="24"/>
          <w:szCs w:val="24"/>
        </w:rPr>
        <w:t>9</w:t>
      </w:r>
      <w:r w:rsidR="007165AE" w:rsidRPr="003337B6">
        <w:rPr>
          <w:sz w:val="24"/>
          <w:szCs w:val="24"/>
        </w:rPr>
        <w:t>. 2018</w:t>
      </w:r>
    </w:p>
    <w:p w14:paraId="4A793F0A" w14:textId="77777777" w:rsidR="00472729" w:rsidRDefault="00472729" w:rsidP="00852925">
      <w:pPr>
        <w:rPr>
          <w:sz w:val="24"/>
          <w:szCs w:val="24"/>
        </w:rPr>
      </w:pPr>
    </w:p>
    <w:p w14:paraId="28743F65" w14:textId="091D4EB7" w:rsidR="00C042BD" w:rsidRPr="00852925" w:rsidRDefault="00852925" w:rsidP="00852925">
      <w:pPr>
        <w:rPr>
          <w:sz w:val="24"/>
          <w:szCs w:val="24"/>
        </w:rPr>
      </w:pPr>
      <w:r w:rsidRPr="00852925">
        <w:rPr>
          <w:sz w:val="24"/>
          <w:szCs w:val="24"/>
        </w:rPr>
        <w:t xml:space="preserve">Místo plnění: </w:t>
      </w:r>
      <w:r w:rsidR="00472729">
        <w:rPr>
          <w:sz w:val="24"/>
          <w:szCs w:val="24"/>
        </w:rPr>
        <w:tab/>
      </w:r>
      <w:r w:rsidR="00472729">
        <w:rPr>
          <w:sz w:val="24"/>
          <w:szCs w:val="24"/>
        </w:rPr>
        <w:tab/>
      </w:r>
      <w:r w:rsidR="00472729">
        <w:rPr>
          <w:sz w:val="24"/>
          <w:szCs w:val="24"/>
        </w:rPr>
        <w:tab/>
      </w:r>
      <w:r w:rsidR="00472729">
        <w:rPr>
          <w:sz w:val="24"/>
          <w:szCs w:val="24"/>
        </w:rPr>
        <w:tab/>
      </w:r>
      <w:r w:rsidR="00560501">
        <w:rPr>
          <w:sz w:val="24"/>
          <w:szCs w:val="24"/>
        </w:rPr>
        <w:t>v</w:t>
      </w:r>
      <w:r w:rsidR="003E56A2">
        <w:rPr>
          <w:sz w:val="24"/>
          <w:szCs w:val="24"/>
        </w:rPr>
        <w:t xml:space="preserve">ojenská ubytovna, </w:t>
      </w:r>
      <w:r w:rsidR="00D936DC">
        <w:rPr>
          <w:sz w:val="24"/>
          <w:szCs w:val="24"/>
        </w:rPr>
        <w:t>Teplého č. p. 2796, 530 02 Pardubice</w:t>
      </w:r>
    </w:p>
    <w:p w14:paraId="0EB0DA97" w14:textId="77777777" w:rsidR="00EA3BE5" w:rsidRDefault="00EA3BE5" w:rsidP="00EA3BE5">
      <w:pPr>
        <w:rPr>
          <w:sz w:val="24"/>
          <w:szCs w:val="24"/>
        </w:rPr>
      </w:pPr>
    </w:p>
    <w:p w14:paraId="2515C7BE" w14:textId="77777777" w:rsidR="0040685A" w:rsidRDefault="0040685A" w:rsidP="00EA3BE5">
      <w:pPr>
        <w:rPr>
          <w:sz w:val="24"/>
          <w:szCs w:val="24"/>
        </w:rPr>
      </w:pPr>
    </w:p>
    <w:p w14:paraId="0832FE87" w14:textId="250813C1" w:rsidR="00C042BD" w:rsidRPr="00183B2C" w:rsidRDefault="00183B2C" w:rsidP="00183B2C">
      <w:pPr>
        <w:shd w:val="clear" w:color="00FFFF" w:fill="auto"/>
        <w:spacing w:after="240"/>
        <w:jc w:val="center"/>
        <w:rPr>
          <w:b/>
          <w:sz w:val="24"/>
          <w:szCs w:val="24"/>
        </w:rPr>
      </w:pPr>
      <w:r w:rsidRPr="00183B2C">
        <w:rPr>
          <w:b/>
          <w:sz w:val="24"/>
          <w:szCs w:val="24"/>
        </w:rPr>
        <w:t xml:space="preserve">III. </w:t>
      </w:r>
      <w:r w:rsidR="00A66240" w:rsidRPr="00183B2C">
        <w:rPr>
          <w:b/>
          <w:sz w:val="24"/>
          <w:szCs w:val="24"/>
        </w:rPr>
        <w:t>Cena díla</w:t>
      </w:r>
    </w:p>
    <w:p w14:paraId="275B45D4" w14:textId="7FB6E601" w:rsidR="009A3F58" w:rsidRPr="00FF4DF7" w:rsidRDefault="009A3F58">
      <w:pPr>
        <w:spacing w:after="120"/>
        <w:jc w:val="both"/>
        <w:rPr>
          <w:sz w:val="24"/>
        </w:rPr>
      </w:pPr>
      <w:r w:rsidRPr="000B70BA">
        <w:rPr>
          <w:sz w:val="24"/>
        </w:rPr>
        <w:t>Cena za předmět díla bez DPH</w:t>
      </w:r>
      <w:r w:rsidRPr="00756BB0">
        <w:rPr>
          <w:sz w:val="24"/>
        </w:rPr>
        <w:t xml:space="preserve"> je cenou konečnou, nejvýše přípustnou, ve které jsou zahrnuty veškeré náklady dle článku I</w:t>
      </w:r>
      <w:r w:rsidR="00472729">
        <w:rPr>
          <w:sz w:val="24"/>
        </w:rPr>
        <w:t>.</w:t>
      </w:r>
      <w:r w:rsidRPr="00756BB0">
        <w:rPr>
          <w:sz w:val="24"/>
        </w:rPr>
        <w:t xml:space="preserve"> této smlouvy a činí</w:t>
      </w:r>
      <w:r w:rsidR="003B5832">
        <w:rPr>
          <w:sz w:val="24"/>
        </w:rPr>
        <w:t xml:space="preserve">: </w:t>
      </w:r>
      <w:r w:rsidR="003E56A2">
        <w:rPr>
          <w:sz w:val="24"/>
        </w:rPr>
        <w:t xml:space="preserve"> </w:t>
      </w:r>
      <w:r w:rsidR="001E3072">
        <w:rPr>
          <w:sz w:val="24"/>
        </w:rPr>
        <w:t xml:space="preserve">248.666,25 </w:t>
      </w:r>
      <w:r w:rsidRPr="00FF4DF7">
        <w:rPr>
          <w:sz w:val="24"/>
        </w:rPr>
        <w:t>Kč</w:t>
      </w:r>
      <w:r w:rsidR="00AF092D" w:rsidRPr="00FF4DF7">
        <w:rPr>
          <w:sz w:val="24"/>
        </w:rPr>
        <w:t>,</w:t>
      </w:r>
    </w:p>
    <w:p w14:paraId="7392A61C" w14:textId="77777777" w:rsidR="009A3F58" w:rsidRPr="00756BB0" w:rsidRDefault="009A3F58" w:rsidP="00B46B1D">
      <w:pPr>
        <w:tabs>
          <w:tab w:val="left" w:pos="1080"/>
          <w:tab w:val="right" w:pos="7740"/>
        </w:tabs>
        <w:ind w:left="540"/>
        <w:jc w:val="both"/>
        <w:rPr>
          <w:b/>
          <w:sz w:val="24"/>
        </w:rPr>
      </w:pPr>
    </w:p>
    <w:p w14:paraId="5BFB870B" w14:textId="00C98B1C" w:rsidR="009A3F58" w:rsidRPr="00756BB0" w:rsidRDefault="009A3F58" w:rsidP="00B46B1D">
      <w:pPr>
        <w:tabs>
          <w:tab w:val="left" w:pos="1080"/>
          <w:tab w:val="right" w:pos="7740"/>
        </w:tabs>
        <w:jc w:val="both"/>
        <w:rPr>
          <w:sz w:val="24"/>
        </w:rPr>
      </w:pPr>
      <w:r w:rsidRPr="00566F27">
        <w:rPr>
          <w:sz w:val="24"/>
        </w:rPr>
        <w:t>slovy:</w:t>
      </w:r>
      <w:r w:rsidR="00AB1D32">
        <w:rPr>
          <w:sz w:val="24"/>
        </w:rPr>
        <w:t xml:space="preserve"> </w:t>
      </w:r>
      <w:r w:rsidRPr="00566F27">
        <w:rPr>
          <w:sz w:val="24"/>
        </w:rPr>
        <w:t>„</w:t>
      </w:r>
      <w:proofErr w:type="spellStart"/>
      <w:r w:rsidR="001E3072">
        <w:rPr>
          <w:sz w:val="24"/>
        </w:rPr>
        <w:t>dvěstěčtyřicetosmtisícšestsetšedesátšest</w:t>
      </w:r>
      <w:proofErr w:type="spellEnd"/>
      <w:r w:rsidR="001E3072">
        <w:rPr>
          <w:sz w:val="24"/>
        </w:rPr>
        <w:t xml:space="preserve"> </w:t>
      </w:r>
      <w:r w:rsidR="002741DF" w:rsidRPr="00B73435">
        <w:rPr>
          <w:sz w:val="24"/>
        </w:rPr>
        <w:t>korun českých</w:t>
      </w:r>
      <w:r w:rsidR="001E3072">
        <w:rPr>
          <w:sz w:val="24"/>
        </w:rPr>
        <w:t xml:space="preserve"> 25/100</w:t>
      </w:r>
      <w:r w:rsidR="00AF092D" w:rsidRPr="00B73435">
        <w:rPr>
          <w:sz w:val="24"/>
        </w:rPr>
        <w:t>.</w:t>
      </w:r>
      <w:r w:rsidRPr="00566F27">
        <w:rPr>
          <w:sz w:val="24"/>
        </w:rPr>
        <w:t>“</w:t>
      </w:r>
    </w:p>
    <w:p w14:paraId="3A2E0885" w14:textId="77777777" w:rsidR="009A3F58" w:rsidRPr="00756BB0" w:rsidRDefault="009A3F58" w:rsidP="00B46B1D">
      <w:pPr>
        <w:jc w:val="center"/>
        <w:rPr>
          <w:sz w:val="24"/>
        </w:rPr>
      </w:pPr>
    </w:p>
    <w:p w14:paraId="13099F86" w14:textId="77777777" w:rsidR="009A3F58" w:rsidRPr="000B70BA" w:rsidRDefault="009A3F58" w:rsidP="00B46B1D">
      <w:pPr>
        <w:rPr>
          <w:sz w:val="24"/>
          <w:szCs w:val="24"/>
        </w:rPr>
      </w:pPr>
      <w:r w:rsidRPr="000B70BA">
        <w:rPr>
          <w:sz w:val="24"/>
          <w:szCs w:val="24"/>
        </w:rPr>
        <w:t>DPH bude účtováno v sazbě platné ke dni uskutečnění zdanitelného plnění.</w:t>
      </w:r>
    </w:p>
    <w:p w14:paraId="73399CE9" w14:textId="77777777" w:rsidR="00C042BD" w:rsidRDefault="00C042BD"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7D599FF" w14:textId="77777777" w:rsidR="0040685A" w:rsidRPr="00095FDB" w:rsidRDefault="0040685A"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14:paraId="2AA5534F" w14:textId="49B521D1" w:rsidR="00AE2642" w:rsidRPr="002A3430" w:rsidRDefault="00A66240" w:rsidP="002A3430">
      <w:pPr>
        <w:spacing w:after="120"/>
        <w:jc w:val="center"/>
        <w:rPr>
          <w:b/>
          <w:sz w:val="24"/>
          <w:szCs w:val="24"/>
        </w:rPr>
      </w:pPr>
      <w:r w:rsidRPr="00176E21">
        <w:rPr>
          <w:b/>
          <w:sz w:val="24"/>
          <w:szCs w:val="24"/>
        </w:rPr>
        <w:t>IV. Platební a fakturační podmínky</w:t>
      </w:r>
    </w:p>
    <w:p w14:paraId="2379CED9" w14:textId="143322BC" w:rsidR="003B6F68" w:rsidRPr="003B6F68" w:rsidRDefault="003B6F68" w:rsidP="002A3430">
      <w:pPr>
        <w:pStyle w:val="Zkladntext"/>
        <w:numPr>
          <w:ilvl w:val="0"/>
          <w:numId w:val="30"/>
        </w:numPr>
        <w:tabs>
          <w:tab w:val="clear" w:pos="851"/>
          <w:tab w:val="num" w:pos="284"/>
        </w:tabs>
        <w:spacing w:after="120"/>
        <w:ind w:left="284" w:hanging="284"/>
        <w:jc w:val="both"/>
        <w:rPr>
          <w:rFonts w:ascii="Times New Roman" w:hAnsi="Times New Roman"/>
          <w:b w:val="0"/>
          <w:i w:val="0"/>
          <w:szCs w:val="24"/>
        </w:rPr>
      </w:pPr>
      <w:r w:rsidRPr="003B6F68">
        <w:rPr>
          <w:rFonts w:ascii="Times New Roman" w:hAnsi="Times New Roman"/>
          <w:b w:val="0"/>
          <w:i w:val="0"/>
          <w:szCs w:val="24"/>
        </w:rPr>
        <w:t>Objednatel zálohy neposkytuje.</w:t>
      </w:r>
    </w:p>
    <w:p w14:paraId="130129CF" w14:textId="5C3A5DBE" w:rsidR="003B6F68" w:rsidRPr="00605DE4" w:rsidRDefault="006421E4" w:rsidP="009C42A7">
      <w:pPr>
        <w:pStyle w:val="Zkladntext"/>
        <w:numPr>
          <w:ilvl w:val="0"/>
          <w:numId w:val="30"/>
        </w:numPr>
        <w:tabs>
          <w:tab w:val="clear" w:pos="851"/>
          <w:tab w:val="num" w:pos="284"/>
        </w:tabs>
        <w:ind w:left="284" w:hanging="284"/>
        <w:jc w:val="both"/>
        <w:rPr>
          <w:rFonts w:ascii="Times New Roman" w:hAnsi="Times New Roman"/>
          <w:b w:val="0"/>
          <w:i w:val="0"/>
        </w:rPr>
      </w:pPr>
      <w:r w:rsidRPr="00AB137B">
        <w:rPr>
          <w:rFonts w:ascii="Times New Roman" w:hAnsi="Times New Roman"/>
          <w:b w:val="0"/>
          <w:i w:val="0"/>
        </w:rPr>
        <w:t xml:space="preserve">Objednatel se zavazuje hradit cenu díla na základě </w:t>
      </w:r>
      <w:r>
        <w:rPr>
          <w:rFonts w:ascii="Times New Roman" w:hAnsi="Times New Roman"/>
          <w:b w:val="0"/>
          <w:i w:val="0"/>
        </w:rPr>
        <w:t xml:space="preserve">dílčích </w:t>
      </w:r>
      <w:r w:rsidRPr="00AB137B">
        <w:rPr>
          <w:rFonts w:ascii="Times New Roman" w:hAnsi="Times New Roman"/>
          <w:b w:val="0"/>
          <w:i w:val="0"/>
        </w:rPr>
        <w:t>daňov</w:t>
      </w:r>
      <w:r>
        <w:rPr>
          <w:rFonts w:ascii="Times New Roman" w:hAnsi="Times New Roman"/>
          <w:b w:val="0"/>
          <w:i w:val="0"/>
        </w:rPr>
        <w:t>ých</w:t>
      </w:r>
      <w:r w:rsidRPr="00AB137B">
        <w:rPr>
          <w:rFonts w:ascii="Times New Roman" w:hAnsi="Times New Roman"/>
          <w:b w:val="0"/>
          <w:i w:val="0"/>
        </w:rPr>
        <w:t xml:space="preserve"> doklad</w:t>
      </w:r>
      <w:r>
        <w:rPr>
          <w:rFonts w:ascii="Times New Roman" w:hAnsi="Times New Roman"/>
          <w:b w:val="0"/>
          <w:i w:val="0"/>
        </w:rPr>
        <w:t>ů</w:t>
      </w:r>
      <w:r w:rsidRPr="00AB137B">
        <w:rPr>
          <w:rFonts w:ascii="Times New Roman" w:hAnsi="Times New Roman"/>
          <w:b w:val="0"/>
          <w:i w:val="0"/>
        </w:rPr>
        <w:t>, jež bud</w:t>
      </w:r>
      <w:r>
        <w:rPr>
          <w:rFonts w:ascii="Times New Roman" w:hAnsi="Times New Roman"/>
          <w:b w:val="0"/>
          <w:i w:val="0"/>
        </w:rPr>
        <w:t>ou</w:t>
      </w:r>
      <w:r w:rsidRPr="00AB137B">
        <w:rPr>
          <w:rFonts w:ascii="Times New Roman" w:hAnsi="Times New Roman"/>
          <w:b w:val="0"/>
          <w:i w:val="0"/>
        </w:rPr>
        <w:t xml:space="preserve"> vystaven</w:t>
      </w:r>
      <w:r>
        <w:rPr>
          <w:rFonts w:ascii="Times New Roman" w:hAnsi="Times New Roman"/>
          <w:b w:val="0"/>
          <w:i w:val="0"/>
        </w:rPr>
        <w:t>y</w:t>
      </w:r>
      <w:r w:rsidRPr="00AB137B">
        <w:rPr>
          <w:rFonts w:ascii="Times New Roman" w:hAnsi="Times New Roman"/>
          <w:b w:val="0"/>
          <w:i w:val="0"/>
        </w:rPr>
        <w:t xml:space="preserve"> v souladu s </w:t>
      </w:r>
      <w:proofErr w:type="spellStart"/>
      <w:r w:rsidRPr="00AB137B">
        <w:rPr>
          <w:rFonts w:ascii="Times New Roman" w:hAnsi="Times New Roman"/>
          <w:b w:val="0"/>
          <w:i w:val="0"/>
        </w:rPr>
        <w:t>ust</w:t>
      </w:r>
      <w:proofErr w:type="spellEnd"/>
      <w:r w:rsidRPr="00AB137B">
        <w:rPr>
          <w:rFonts w:ascii="Times New Roman" w:hAnsi="Times New Roman"/>
          <w:b w:val="0"/>
          <w:i w:val="0"/>
        </w:rPr>
        <w:t>. § 11 odst.</w:t>
      </w:r>
      <w:r>
        <w:rPr>
          <w:rFonts w:ascii="Times New Roman" w:hAnsi="Times New Roman"/>
          <w:b w:val="0"/>
          <w:i w:val="0"/>
        </w:rPr>
        <w:t xml:space="preserve"> </w:t>
      </w:r>
      <w:r w:rsidRPr="00AB137B">
        <w:rPr>
          <w:rFonts w:ascii="Times New Roman" w:hAnsi="Times New Roman"/>
          <w:b w:val="0"/>
          <w:i w:val="0"/>
        </w:rPr>
        <w:t>1 zák. č. 563/1991 Sb., v platném znění, o účetnictví (náležitosti účetních d</w:t>
      </w:r>
      <w:r w:rsidRPr="001666A8">
        <w:rPr>
          <w:rFonts w:ascii="Times New Roman" w:hAnsi="Times New Roman"/>
          <w:b w:val="0"/>
          <w:i w:val="0"/>
        </w:rPr>
        <w:t xml:space="preserve">okladů). </w:t>
      </w:r>
      <w:r w:rsidR="003B6F68" w:rsidRPr="001666A8">
        <w:rPr>
          <w:rFonts w:ascii="Times New Roman" w:hAnsi="Times New Roman"/>
          <w:b w:val="0"/>
          <w:i w:val="0"/>
        </w:rPr>
        <w:t>Daňov</w:t>
      </w:r>
      <w:r w:rsidR="00846099">
        <w:rPr>
          <w:rFonts w:ascii="Times New Roman" w:hAnsi="Times New Roman"/>
          <w:b w:val="0"/>
          <w:i w:val="0"/>
        </w:rPr>
        <w:t>ý</w:t>
      </w:r>
      <w:r w:rsidR="003B6F68" w:rsidRPr="001666A8">
        <w:rPr>
          <w:rFonts w:ascii="Times New Roman" w:hAnsi="Times New Roman"/>
          <w:b w:val="0"/>
          <w:i w:val="0"/>
        </w:rPr>
        <w:t xml:space="preserve"> doklad (dále jen </w:t>
      </w:r>
      <w:r w:rsidR="00472729">
        <w:rPr>
          <w:rFonts w:ascii="Times New Roman" w:hAnsi="Times New Roman"/>
          <w:b w:val="0"/>
          <w:i w:val="0"/>
        </w:rPr>
        <w:t>„</w:t>
      </w:r>
      <w:r w:rsidR="003B6F68" w:rsidRPr="001666A8">
        <w:rPr>
          <w:rFonts w:ascii="Times New Roman" w:hAnsi="Times New Roman"/>
          <w:b w:val="0"/>
          <w:i w:val="0"/>
        </w:rPr>
        <w:t>faktura</w:t>
      </w:r>
      <w:r w:rsidR="00472729">
        <w:rPr>
          <w:rFonts w:ascii="Times New Roman" w:hAnsi="Times New Roman"/>
          <w:b w:val="0"/>
          <w:i w:val="0"/>
        </w:rPr>
        <w:t>“</w:t>
      </w:r>
      <w:r w:rsidR="003B6F68" w:rsidRPr="001666A8">
        <w:rPr>
          <w:rFonts w:ascii="Times New Roman" w:hAnsi="Times New Roman"/>
          <w:b w:val="0"/>
          <w:i w:val="0"/>
        </w:rPr>
        <w:t xml:space="preserve">) musí </w:t>
      </w:r>
      <w:r w:rsidR="003B6F68" w:rsidRPr="00605DE4">
        <w:rPr>
          <w:rFonts w:ascii="Times New Roman" w:hAnsi="Times New Roman"/>
          <w:b w:val="0"/>
          <w:i w:val="0"/>
        </w:rPr>
        <w:t>dále obsahovat údaje podle zákona č. 235/2004 Sb., o dani z přidané hodnoty, v platném znění, včetně uvedení klasifikace CZ-CPA, a dále údaje pro účely stanovení režimu přenesené daňové povinnosti v souladu s § 92a zákona.</w:t>
      </w:r>
    </w:p>
    <w:p w14:paraId="2EADAEE9" w14:textId="5A608851" w:rsidR="003B6F68" w:rsidRDefault="003B6F68" w:rsidP="009C42A7">
      <w:pPr>
        <w:pStyle w:val="Zkladntext"/>
        <w:numPr>
          <w:ilvl w:val="0"/>
          <w:numId w:val="30"/>
        </w:numPr>
        <w:tabs>
          <w:tab w:val="clear" w:pos="851"/>
          <w:tab w:val="num" w:pos="284"/>
        </w:tabs>
        <w:ind w:left="284" w:hanging="284"/>
        <w:jc w:val="both"/>
        <w:rPr>
          <w:rFonts w:ascii="Times New Roman" w:hAnsi="Times New Roman"/>
          <w:b w:val="0"/>
          <w:i w:val="0"/>
        </w:rPr>
      </w:pPr>
      <w:r w:rsidRPr="00605DE4">
        <w:rPr>
          <w:rFonts w:ascii="Times New Roman" w:hAnsi="Times New Roman"/>
          <w:b w:val="0"/>
          <w:i w:val="0"/>
        </w:rPr>
        <w:t xml:space="preserve">Lhůta splatnosti faktur je 30 dnů od doručení faktury do sídla objednatele. V případě, že zhotovitel uvede na faktuře den splatnosti, který nebude odpovídat podmínce 30 denní lhůty po doručení </w:t>
      </w:r>
      <w:r w:rsidR="00AB1D32" w:rsidRPr="00605DE4">
        <w:rPr>
          <w:rFonts w:ascii="Times New Roman" w:hAnsi="Times New Roman"/>
          <w:b w:val="0"/>
          <w:i w:val="0"/>
        </w:rPr>
        <w:t>do</w:t>
      </w:r>
      <w:r w:rsidR="00AB1D32">
        <w:rPr>
          <w:rFonts w:ascii="Times New Roman" w:hAnsi="Times New Roman"/>
          <w:b w:val="0"/>
          <w:i w:val="0"/>
        </w:rPr>
        <w:t> </w:t>
      </w:r>
      <w:r w:rsidRPr="00605DE4">
        <w:rPr>
          <w:rFonts w:ascii="Times New Roman" w:hAnsi="Times New Roman"/>
          <w:b w:val="0"/>
          <w:i w:val="0"/>
        </w:rPr>
        <w:t xml:space="preserve">sídla objednatele, je objednatel oprávněn takovouto fakturu vrátit zpět zhotoviteli jako neoprávněnou. </w:t>
      </w:r>
    </w:p>
    <w:p w14:paraId="36BD49B3" w14:textId="4AAAAACB" w:rsidR="00AA442C" w:rsidRPr="00AA442C" w:rsidRDefault="00AA442C" w:rsidP="00AA442C">
      <w:pPr>
        <w:pStyle w:val="Zkladntext"/>
        <w:numPr>
          <w:ilvl w:val="0"/>
          <w:numId w:val="30"/>
        </w:numPr>
        <w:tabs>
          <w:tab w:val="clear" w:pos="851"/>
          <w:tab w:val="num" w:pos="284"/>
        </w:tabs>
        <w:ind w:left="284" w:hanging="284"/>
        <w:jc w:val="both"/>
      </w:pPr>
      <w:r w:rsidRPr="0093306C">
        <w:rPr>
          <w:rFonts w:ascii="Times New Roman" w:hAnsi="Times New Roman"/>
          <w:b w:val="0"/>
          <w:i w:val="0"/>
        </w:rPr>
        <w:t>Zhotovitel se zavazuje vystavovat dílčí faktury jednou měsíčně podle objemu skutečně provedených prací v kalendářním měsíci a to nejpozději do 10 dnů od uskutečnění zdanitelného plnění.  Dnem uskutečnění dílčího zdanitelného plnění je den podpisu soupisu provedených prací za příslušný kalendářní měsíc. Objem skutečně provedených prací potvrdí smluvní strany soupis skutečně provedených prací v uplynulém kalendářním měsíci vystav</w:t>
      </w:r>
      <w:r w:rsidR="0058759D">
        <w:rPr>
          <w:rFonts w:ascii="Times New Roman" w:hAnsi="Times New Roman"/>
          <w:b w:val="0"/>
          <w:i w:val="0"/>
        </w:rPr>
        <w:t>ený zhotovitelem a odsouhlasený</w:t>
      </w:r>
      <w:r>
        <w:rPr>
          <w:rFonts w:ascii="Times New Roman" w:hAnsi="Times New Roman"/>
          <w:b w:val="0"/>
          <w:i w:val="0"/>
        </w:rPr>
        <w:t> </w:t>
      </w:r>
      <w:r w:rsidRPr="0093306C">
        <w:rPr>
          <w:rFonts w:ascii="Times New Roman" w:hAnsi="Times New Roman"/>
          <w:b w:val="0"/>
          <w:i w:val="0"/>
        </w:rPr>
        <w:t xml:space="preserve">objednatelem. </w:t>
      </w:r>
    </w:p>
    <w:p w14:paraId="7C7EFAEC" w14:textId="7A23A1AD" w:rsidR="00C56C1C" w:rsidRPr="00C56C1C" w:rsidRDefault="00C56C1C" w:rsidP="00C56C1C">
      <w:pPr>
        <w:pStyle w:val="Zkladntext"/>
        <w:numPr>
          <w:ilvl w:val="0"/>
          <w:numId w:val="30"/>
        </w:numPr>
        <w:tabs>
          <w:tab w:val="clear" w:pos="851"/>
          <w:tab w:val="num" w:pos="284"/>
        </w:tabs>
        <w:ind w:left="284" w:hanging="284"/>
        <w:jc w:val="both"/>
        <w:rPr>
          <w:rFonts w:ascii="Times New Roman" w:hAnsi="Times New Roman"/>
          <w:b w:val="0"/>
          <w:i w:val="0"/>
        </w:rPr>
      </w:pPr>
      <w:r w:rsidRPr="008D7D07">
        <w:rPr>
          <w:rFonts w:ascii="Times New Roman" w:hAnsi="Times New Roman"/>
          <w:b w:val="0"/>
          <w:i w:val="0"/>
        </w:rPr>
        <w:t>Cena za plnění předmětu této smlouvy bude zhotovitelem fakturována do výše 100 %</w:t>
      </w:r>
      <w:r>
        <w:rPr>
          <w:rFonts w:ascii="Times New Roman" w:hAnsi="Times New Roman"/>
          <w:b w:val="0"/>
          <w:i w:val="0"/>
        </w:rPr>
        <w:t xml:space="preserve">. </w:t>
      </w:r>
      <w:r w:rsidRPr="008D7D07">
        <w:rPr>
          <w:rFonts w:ascii="Times New Roman" w:hAnsi="Times New Roman"/>
          <w:b w:val="0"/>
          <w:i w:val="0"/>
        </w:rPr>
        <w:t>Na každé faktuře bude vyznačena poz</w:t>
      </w:r>
      <w:r>
        <w:rPr>
          <w:rFonts w:ascii="Times New Roman" w:hAnsi="Times New Roman"/>
          <w:b w:val="0"/>
          <w:i w:val="0"/>
        </w:rPr>
        <w:t xml:space="preserve">astávka ve výši 10 %, která </w:t>
      </w:r>
      <w:r w:rsidRPr="008D7D07">
        <w:rPr>
          <w:rFonts w:ascii="Times New Roman" w:hAnsi="Times New Roman"/>
          <w:b w:val="0"/>
          <w:i w:val="0"/>
        </w:rPr>
        <w:t xml:space="preserve">bude </w:t>
      </w:r>
      <w:r>
        <w:rPr>
          <w:rFonts w:ascii="Times New Roman" w:hAnsi="Times New Roman"/>
          <w:b w:val="0"/>
          <w:i w:val="0"/>
        </w:rPr>
        <w:t xml:space="preserve">zhotoviteli </w:t>
      </w:r>
      <w:r w:rsidRPr="008D7D07">
        <w:rPr>
          <w:rFonts w:ascii="Times New Roman" w:hAnsi="Times New Roman"/>
          <w:b w:val="0"/>
          <w:i w:val="0"/>
        </w:rPr>
        <w:t>uhrazen</w:t>
      </w:r>
      <w:r>
        <w:rPr>
          <w:rFonts w:ascii="Times New Roman" w:hAnsi="Times New Roman"/>
          <w:b w:val="0"/>
          <w:i w:val="0"/>
        </w:rPr>
        <w:t>a</w:t>
      </w:r>
      <w:r w:rsidRPr="008D7D07">
        <w:rPr>
          <w:rFonts w:ascii="Times New Roman" w:hAnsi="Times New Roman"/>
          <w:b w:val="0"/>
          <w:i w:val="0"/>
        </w:rPr>
        <w:t xml:space="preserve"> po </w:t>
      </w:r>
      <w:r w:rsidRPr="00E96550">
        <w:rPr>
          <w:rFonts w:ascii="Times New Roman" w:hAnsi="Times New Roman"/>
          <w:b w:val="0"/>
          <w:i w:val="0"/>
        </w:rPr>
        <w:t>odstranění případných vad a nedodělků.</w:t>
      </w:r>
    </w:p>
    <w:p w14:paraId="2BB245CE" w14:textId="5204739C" w:rsidR="003B6F68" w:rsidRPr="004807A6" w:rsidRDefault="003B6F68" w:rsidP="004807A6">
      <w:pPr>
        <w:pStyle w:val="Zkladntext"/>
        <w:numPr>
          <w:ilvl w:val="0"/>
          <w:numId w:val="30"/>
        </w:numPr>
        <w:tabs>
          <w:tab w:val="clear" w:pos="851"/>
          <w:tab w:val="num" w:pos="284"/>
        </w:tabs>
        <w:ind w:left="284" w:hanging="284"/>
        <w:jc w:val="both"/>
        <w:rPr>
          <w:rFonts w:ascii="Times New Roman" w:hAnsi="Times New Roman"/>
          <w:b w:val="0"/>
          <w:i w:val="0"/>
        </w:rPr>
      </w:pPr>
      <w:r w:rsidRPr="003B6F68">
        <w:rPr>
          <w:rFonts w:ascii="Times New Roman" w:hAnsi="Times New Roman"/>
          <w:b w:val="0"/>
          <w:i w:val="0"/>
        </w:rPr>
        <w:t xml:space="preserve">Celkové zdanitelné plnění se považuje za uskutečněné dnem protokolárního převzetí celého díla objednatelem. Zhotovitel je povinen nejpozději do 10 dnů od uskutečnění zdanitelného plnění vystavit daňový doklad a oprávněnými zástupci smluvních stran podepsaný protokol o předání </w:t>
      </w:r>
      <w:r w:rsidR="00AB1D32" w:rsidRPr="003B6F68">
        <w:rPr>
          <w:rFonts w:ascii="Times New Roman" w:hAnsi="Times New Roman"/>
          <w:b w:val="0"/>
          <w:i w:val="0"/>
        </w:rPr>
        <w:t>a</w:t>
      </w:r>
      <w:r w:rsidR="00AB1D32">
        <w:rPr>
          <w:rFonts w:ascii="Times New Roman" w:hAnsi="Times New Roman"/>
          <w:b w:val="0"/>
          <w:i w:val="0"/>
        </w:rPr>
        <w:t> </w:t>
      </w:r>
      <w:r w:rsidRPr="003B6F68">
        <w:rPr>
          <w:rFonts w:ascii="Times New Roman" w:hAnsi="Times New Roman"/>
          <w:b w:val="0"/>
          <w:i w:val="0"/>
        </w:rPr>
        <w:t>převzetí celého díla</w:t>
      </w:r>
      <w:r w:rsidR="00216B9E">
        <w:rPr>
          <w:rFonts w:ascii="Times New Roman" w:hAnsi="Times New Roman"/>
          <w:b w:val="0"/>
          <w:i w:val="0"/>
        </w:rPr>
        <w:t>.</w:t>
      </w:r>
    </w:p>
    <w:p w14:paraId="41DDD35A" w14:textId="2D2339F4" w:rsidR="00605DE4" w:rsidRPr="00660119" w:rsidRDefault="00E243A6" w:rsidP="009C42A7">
      <w:pPr>
        <w:pStyle w:val="Zkladntext"/>
        <w:numPr>
          <w:ilvl w:val="0"/>
          <w:numId w:val="30"/>
        </w:numPr>
        <w:tabs>
          <w:tab w:val="clear" w:pos="851"/>
        </w:tabs>
        <w:ind w:left="284" w:hanging="284"/>
        <w:jc w:val="both"/>
      </w:pPr>
      <w:r>
        <w:rPr>
          <w:rFonts w:ascii="Times New Roman" w:hAnsi="Times New Roman"/>
          <w:b w:val="0"/>
          <w:i w:val="0"/>
        </w:rPr>
        <w:t xml:space="preserve">Fakturu rozdělit na </w:t>
      </w:r>
      <w:r w:rsidR="00605DE4" w:rsidRPr="0093306C">
        <w:rPr>
          <w:rFonts w:ascii="Times New Roman" w:hAnsi="Times New Roman"/>
          <w:b w:val="0"/>
          <w:i w:val="0"/>
        </w:rPr>
        <w:t>stavební a další profesní části.</w:t>
      </w:r>
    </w:p>
    <w:p w14:paraId="7601FC55" w14:textId="77777777" w:rsidR="00095FDB" w:rsidRDefault="00095FDB" w:rsidP="00183B2C">
      <w:pPr>
        <w:tabs>
          <w:tab w:val="right" w:pos="4253"/>
        </w:tabs>
        <w:spacing w:line="288" w:lineRule="auto"/>
        <w:ind w:left="284" w:hanging="284"/>
        <w:jc w:val="both"/>
        <w:rPr>
          <w:sz w:val="24"/>
          <w:szCs w:val="24"/>
        </w:rPr>
      </w:pPr>
    </w:p>
    <w:p w14:paraId="74BA2B23" w14:textId="77777777" w:rsidR="0040685A" w:rsidRDefault="0040685A" w:rsidP="00183B2C">
      <w:pPr>
        <w:tabs>
          <w:tab w:val="right" w:pos="4253"/>
        </w:tabs>
        <w:spacing w:line="288" w:lineRule="auto"/>
        <w:ind w:left="284" w:hanging="284"/>
        <w:jc w:val="both"/>
        <w:rPr>
          <w:sz w:val="24"/>
          <w:szCs w:val="24"/>
        </w:rPr>
      </w:pPr>
    </w:p>
    <w:p w14:paraId="0515C86D" w14:textId="3364A3B5" w:rsidR="00421634" w:rsidRPr="00421634" w:rsidRDefault="00A66240" w:rsidP="00183B2C">
      <w:pPr>
        <w:pStyle w:val="Nadpis6"/>
        <w:spacing w:before="0" w:after="120"/>
      </w:pPr>
      <w:r w:rsidRPr="00C43B98">
        <w:rPr>
          <w:rFonts w:ascii="Times New Roman" w:hAnsi="Times New Roman"/>
          <w:u w:val="none"/>
        </w:rPr>
        <w:t>V.</w:t>
      </w:r>
      <w:r w:rsidRPr="00176E21">
        <w:rPr>
          <w:rFonts w:eastAsia="Calibri"/>
          <w:b w:val="0"/>
          <w:szCs w:val="24"/>
          <w:u w:val="none"/>
        </w:rPr>
        <w:t xml:space="preserve"> </w:t>
      </w:r>
      <w:r w:rsidRPr="00176E21">
        <w:rPr>
          <w:rFonts w:ascii="Times New Roman" w:eastAsia="Calibri" w:hAnsi="Times New Roman"/>
          <w:caps w:val="0"/>
          <w:szCs w:val="24"/>
          <w:u w:val="none"/>
        </w:rPr>
        <w:t>Práva a povinnosti stran</w:t>
      </w:r>
    </w:p>
    <w:p w14:paraId="2FB6BABE" w14:textId="5E0FBB25" w:rsidR="0075034C" w:rsidRPr="002A3430" w:rsidRDefault="0075034C" w:rsidP="002A3430">
      <w:pPr>
        <w:pStyle w:val="Odstavecseseznamem"/>
        <w:numPr>
          <w:ilvl w:val="0"/>
          <w:numId w:val="5"/>
        </w:numPr>
        <w:tabs>
          <w:tab w:val="clear" w:pos="851"/>
          <w:tab w:val="num" w:pos="284"/>
        </w:tabs>
        <w:spacing w:after="120" w:line="240" w:lineRule="auto"/>
        <w:ind w:left="284" w:hanging="284"/>
        <w:jc w:val="both"/>
        <w:rPr>
          <w:sz w:val="24"/>
        </w:rPr>
      </w:pPr>
      <w:r w:rsidRPr="002A3430">
        <w:rPr>
          <w:rFonts w:ascii="Times New Roman" w:hAnsi="Times New Roman"/>
          <w:sz w:val="24"/>
        </w:rPr>
        <w:t>Zhotovitel se zavazuje provést dílo kompletně, řádně, v patřičné kvalitě, včas, na svůj náklad a nebezpečí v souladu s platnými právními předpisy a ČSN a dodržovat platné hygienické, zdravotní, požární, bez</w:t>
      </w:r>
      <w:r w:rsidR="0063584C" w:rsidRPr="002A3430">
        <w:rPr>
          <w:rFonts w:ascii="Times New Roman" w:hAnsi="Times New Roman"/>
          <w:sz w:val="24"/>
        </w:rPr>
        <w:t>pečnostní a ekologické předpisy</w:t>
      </w:r>
      <w:r w:rsidRPr="002A3430">
        <w:rPr>
          <w:rFonts w:ascii="Times New Roman" w:hAnsi="Times New Roman"/>
          <w:sz w:val="24"/>
        </w:rPr>
        <w:t xml:space="preserve"> a závazné normy.</w:t>
      </w:r>
    </w:p>
    <w:p w14:paraId="1026C6E5" w14:textId="27EC2C12" w:rsidR="00C328DE" w:rsidRPr="009C42A7" w:rsidRDefault="00C328DE" w:rsidP="002A3430">
      <w:pPr>
        <w:numPr>
          <w:ilvl w:val="0"/>
          <w:numId w:val="5"/>
        </w:numPr>
        <w:tabs>
          <w:tab w:val="clear" w:pos="851"/>
          <w:tab w:val="num" w:pos="284"/>
        </w:tabs>
        <w:spacing w:after="120"/>
        <w:ind w:left="284" w:hanging="284"/>
        <w:jc w:val="both"/>
        <w:rPr>
          <w:sz w:val="24"/>
        </w:rPr>
      </w:pPr>
      <w:r w:rsidRPr="009C42A7">
        <w:rPr>
          <w:sz w:val="24"/>
        </w:rPr>
        <w:t xml:space="preserve">Práce budou provedeny při zajištění veškeré nezbytné přepravy, vyložení, svislé dopravy, zabudování, ochrany, bezpečnostních opatření v rámci BOZP a PO, potřebných pracovních sil </w:t>
      </w:r>
      <w:r w:rsidR="00AB1D32" w:rsidRPr="009C42A7">
        <w:rPr>
          <w:sz w:val="24"/>
        </w:rPr>
        <w:t>a</w:t>
      </w:r>
      <w:r w:rsidR="00AB1D32">
        <w:rPr>
          <w:sz w:val="24"/>
        </w:rPr>
        <w:t> </w:t>
      </w:r>
      <w:r w:rsidRPr="009C42A7">
        <w:rPr>
          <w:sz w:val="24"/>
        </w:rPr>
        <w:t xml:space="preserve">materiálů, řízení prací, lešení, výrobních prostor a jiných dočasných prací, které jsou zapotřebí </w:t>
      </w:r>
      <w:r w:rsidR="00AB1D32" w:rsidRPr="009C42A7">
        <w:rPr>
          <w:sz w:val="24"/>
        </w:rPr>
        <w:t>k</w:t>
      </w:r>
      <w:r w:rsidR="00AB1D32">
        <w:rPr>
          <w:sz w:val="24"/>
        </w:rPr>
        <w:t> </w:t>
      </w:r>
      <w:r w:rsidRPr="009C42A7">
        <w:rPr>
          <w:sz w:val="24"/>
        </w:rPr>
        <w:t>řádnému provedení a předání předmětu díla, provedení všech předepsaných zkoušek a revizí.</w:t>
      </w:r>
    </w:p>
    <w:p w14:paraId="3AA8F7B0" w14:textId="2A6369F5" w:rsidR="003C7384" w:rsidRPr="009C42A7" w:rsidRDefault="0075034C" w:rsidP="002A3430">
      <w:pPr>
        <w:numPr>
          <w:ilvl w:val="0"/>
          <w:numId w:val="5"/>
        </w:numPr>
        <w:tabs>
          <w:tab w:val="clear" w:pos="851"/>
          <w:tab w:val="num" w:pos="284"/>
        </w:tabs>
        <w:spacing w:after="120"/>
        <w:ind w:left="284" w:hanging="284"/>
        <w:jc w:val="both"/>
        <w:rPr>
          <w:sz w:val="24"/>
        </w:rPr>
      </w:pPr>
      <w:r w:rsidRPr="009C42A7">
        <w:rPr>
          <w:sz w:val="24"/>
        </w:rPr>
        <w:t xml:space="preserve">Objednatel se zavazuje předat zhotoviteli </w:t>
      </w:r>
      <w:r w:rsidR="00705208" w:rsidRPr="009C42A7">
        <w:rPr>
          <w:sz w:val="24"/>
        </w:rPr>
        <w:t xml:space="preserve">a zhotovitel převzít do 7 dnů od podpisu smlouvy </w:t>
      </w:r>
      <w:r w:rsidR="00E34397" w:rsidRPr="009C42A7">
        <w:rPr>
          <w:sz w:val="24"/>
        </w:rPr>
        <w:t>místo plnění</w:t>
      </w:r>
      <w:r w:rsidRPr="009C42A7">
        <w:rPr>
          <w:sz w:val="24"/>
        </w:rPr>
        <w:t xml:space="preserve"> způsobilé k řádnému a nerušenému plnění předmětu díla ve smyslu této smlouvy. </w:t>
      </w:r>
      <w:r w:rsidR="003C7384" w:rsidRPr="009C42A7">
        <w:rPr>
          <w:sz w:val="24"/>
        </w:rPr>
        <w:t xml:space="preserve"> </w:t>
      </w:r>
    </w:p>
    <w:p w14:paraId="7F32F320" w14:textId="42E4B76B"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szCs w:val="24"/>
        </w:rPr>
        <w:lastRenderedPageBreak/>
        <w:t xml:space="preserve">Zhotovitel je povinen vést </w:t>
      </w:r>
      <w:r w:rsidRPr="00E243A6">
        <w:rPr>
          <w:sz w:val="24"/>
          <w:szCs w:val="24"/>
        </w:rPr>
        <w:t>po celou dobu plnění stavební deník</w:t>
      </w:r>
      <w:r w:rsidRPr="009C42A7">
        <w:rPr>
          <w:sz w:val="24"/>
          <w:szCs w:val="24"/>
        </w:rPr>
        <w:t>, kdy všechny listy stavebního deníku musí být označeny vzestupně po sobě jdoucími čísly. Originál stavebního deníku předá zhotovitel objednateli v den předání a převzetí pracoviště, tj. při přejímacím řízení.</w:t>
      </w:r>
    </w:p>
    <w:p w14:paraId="60A60ACF" w14:textId="6B8B4938"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 xml:space="preserve">Zhotovitel zahájí stavební práce bez zbytečného odkladu po předání staveniště objednatelem a ukončí stavební práce nejpozději do termínu </w:t>
      </w:r>
      <w:r w:rsidR="008770C4" w:rsidRPr="009C42A7">
        <w:rPr>
          <w:sz w:val="24"/>
        </w:rPr>
        <w:t xml:space="preserve">uvedeného </w:t>
      </w:r>
      <w:r w:rsidRPr="009C42A7">
        <w:rPr>
          <w:sz w:val="24"/>
        </w:rPr>
        <w:t>v </w:t>
      </w:r>
      <w:r w:rsidR="008770C4" w:rsidRPr="009C42A7">
        <w:rPr>
          <w:sz w:val="24"/>
        </w:rPr>
        <w:t xml:space="preserve">čl. </w:t>
      </w:r>
      <w:r w:rsidRPr="009C42A7">
        <w:rPr>
          <w:sz w:val="24"/>
        </w:rPr>
        <w:t>II. této smlouvy.</w:t>
      </w:r>
    </w:p>
    <w:p w14:paraId="5CF98E86" w14:textId="77777777" w:rsidR="00C30097" w:rsidRPr="009C42A7" w:rsidRDefault="00C30097" w:rsidP="002A3430">
      <w:pPr>
        <w:numPr>
          <w:ilvl w:val="0"/>
          <w:numId w:val="5"/>
        </w:numPr>
        <w:tabs>
          <w:tab w:val="clear" w:pos="851"/>
          <w:tab w:val="num" w:pos="284"/>
        </w:tabs>
        <w:spacing w:after="120"/>
        <w:ind w:left="284" w:hanging="284"/>
        <w:jc w:val="both"/>
        <w:rPr>
          <w:sz w:val="24"/>
        </w:rPr>
      </w:pPr>
      <w:r w:rsidRPr="009C42A7">
        <w:rPr>
          <w:sz w:val="24"/>
        </w:rPr>
        <w:t>Objednatel se zavazuje, že umožní po dokončení díla zhotoviteli přístup do objektu díla za účelem odstranění případných vad.</w:t>
      </w:r>
    </w:p>
    <w:p w14:paraId="6CDD9706" w14:textId="0BCA0B99"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 xml:space="preserve">Objednatel je oprávněn průběžně kontrolovat provádění díla formou kontrolních dnů, kdy </w:t>
      </w:r>
      <w:r w:rsidR="00A572A0" w:rsidRPr="00D00D46">
        <w:rPr>
          <w:sz w:val="24"/>
        </w:rPr>
        <w:t>první</w:t>
      </w:r>
      <w:r w:rsidR="00AB1D32" w:rsidRPr="00D00D46">
        <w:rPr>
          <w:sz w:val="24"/>
        </w:rPr>
        <w:t> </w:t>
      </w:r>
      <w:r w:rsidRPr="00D00D46">
        <w:rPr>
          <w:sz w:val="24"/>
        </w:rPr>
        <w:t>k</w:t>
      </w:r>
      <w:r w:rsidRPr="009C42A7">
        <w:rPr>
          <w:sz w:val="24"/>
        </w:rPr>
        <w:t>ontrolní den stanoví objednatel při předání staveniště. Další kontrolní den bude stanoven po</w:t>
      </w:r>
      <w:r w:rsidR="00183B2C">
        <w:rPr>
          <w:sz w:val="24"/>
        </w:rPr>
        <w:t> </w:t>
      </w:r>
      <w:r w:rsidRPr="009C42A7">
        <w:rPr>
          <w:sz w:val="24"/>
        </w:rPr>
        <w:t>dohodě se zhotovitelem.</w:t>
      </w:r>
    </w:p>
    <w:p w14:paraId="0BF7B40C" w14:textId="77777777" w:rsidR="00C30097" w:rsidRPr="009C42A7" w:rsidRDefault="00C30097" w:rsidP="002A3430">
      <w:pPr>
        <w:numPr>
          <w:ilvl w:val="0"/>
          <w:numId w:val="5"/>
        </w:numPr>
        <w:tabs>
          <w:tab w:val="clear" w:pos="851"/>
          <w:tab w:val="left" w:pos="0"/>
          <w:tab w:val="num" w:pos="284"/>
        </w:tabs>
        <w:spacing w:after="120"/>
        <w:ind w:left="284" w:hanging="284"/>
        <w:jc w:val="both"/>
        <w:rPr>
          <w:b/>
          <w:sz w:val="24"/>
        </w:rPr>
      </w:pPr>
      <w:r w:rsidRPr="009C42A7">
        <w:rPr>
          <w:sz w:val="24"/>
        </w:rPr>
        <w:t>Zhotovitel je povinen písemně vyzvat objednatele k převzetí konstrukcí, které budou zakryty, minimálně 3 pracovní dny předem. O převzetí konstrukcí bude učiněn zápis ve stavebním deníku.</w:t>
      </w:r>
    </w:p>
    <w:p w14:paraId="3201B739" w14:textId="19001D14" w:rsidR="009C42A7" w:rsidRPr="00080661" w:rsidRDefault="00C30097" w:rsidP="002A3430">
      <w:pPr>
        <w:numPr>
          <w:ilvl w:val="0"/>
          <w:numId w:val="5"/>
        </w:numPr>
        <w:tabs>
          <w:tab w:val="clear" w:pos="851"/>
          <w:tab w:val="left" w:pos="0"/>
          <w:tab w:val="num" w:pos="426"/>
        </w:tabs>
        <w:spacing w:after="120"/>
        <w:ind w:left="426" w:hanging="426"/>
        <w:jc w:val="both"/>
        <w:rPr>
          <w:sz w:val="24"/>
        </w:rPr>
      </w:pPr>
      <w:r w:rsidRPr="00080661">
        <w:rPr>
          <w:sz w:val="24"/>
        </w:rPr>
        <w:t>Původcem odpadu</w:t>
      </w:r>
      <w:r w:rsidR="003B6F68" w:rsidRPr="00080661">
        <w:rPr>
          <w:sz w:val="24"/>
        </w:rPr>
        <w:t xml:space="preserve"> vzniklého při provádění díla</w:t>
      </w:r>
      <w:r w:rsidRPr="00080661">
        <w:rPr>
          <w:sz w:val="24"/>
        </w:rPr>
        <w:t xml:space="preserve"> je zhotovitel.</w:t>
      </w:r>
    </w:p>
    <w:p w14:paraId="40153850" w14:textId="4BB46E39" w:rsidR="00FA2D4A" w:rsidRPr="00E65B12" w:rsidRDefault="00FA2D4A" w:rsidP="002A3430">
      <w:pPr>
        <w:numPr>
          <w:ilvl w:val="0"/>
          <w:numId w:val="5"/>
        </w:numPr>
        <w:tabs>
          <w:tab w:val="clear" w:pos="851"/>
          <w:tab w:val="left" w:pos="426"/>
        </w:tabs>
        <w:spacing w:after="120"/>
        <w:ind w:left="426" w:hanging="426"/>
        <w:jc w:val="both"/>
        <w:rPr>
          <w:color w:val="FF0000"/>
          <w:sz w:val="24"/>
        </w:rPr>
      </w:pPr>
      <w:r w:rsidRPr="00E65B12">
        <w:rPr>
          <w:sz w:val="24"/>
        </w:rPr>
        <w:t xml:space="preserve">Zhotovitel bere na vědomí, že </w:t>
      </w:r>
      <w:r w:rsidR="00A53541">
        <w:rPr>
          <w:sz w:val="24"/>
        </w:rPr>
        <w:t>stavební opravy</w:t>
      </w:r>
      <w:r w:rsidRPr="00E65B12">
        <w:rPr>
          <w:sz w:val="24"/>
        </w:rPr>
        <w:t xml:space="preserve"> bud</w:t>
      </w:r>
      <w:r w:rsidR="00A53541">
        <w:rPr>
          <w:sz w:val="24"/>
        </w:rPr>
        <w:t>ou probíhat za provozu ubytovny.</w:t>
      </w:r>
    </w:p>
    <w:p w14:paraId="529DE044" w14:textId="77777777" w:rsidR="00AB1D32" w:rsidRDefault="00AB1D32" w:rsidP="002A3430"/>
    <w:p w14:paraId="48819404" w14:textId="77777777" w:rsidR="0040685A" w:rsidRPr="00300ADC" w:rsidRDefault="0040685A" w:rsidP="002A3430"/>
    <w:p w14:paraId="738FF7F7" w14:textId="77777777" w:rsidR="00AE2642" w:rsidRPr="00A27386" w:rsidRDefault="00F866AD" w:rsidP="00183B2C">
      <w:pPr>
        <w:pStyle w:val="Nadpis6"/>
        <w:keepNext w:val="0"/>
        <w:spacing w:beforeLines="20" w:before="48" w:after="120"/>
        <w:rPr>
          <w:rFonts w:ascii="Times New Roman" w:hAnsi="Times New Roman"/>
          <w:u w:val="none"/>
        </w:rPr>
      </w:pPr>
      <w:r w:rsidRPr="00A27386">
        <w:rPr>
          <w:rFonts w:ascii="Times New Roman" w:hAnsi="Times New Roman"/>
          <w:u w:val="none"/>
        </w:rPr>
        <w:t xml:space="preserve">VI. </w:t>
      </w:r>
      <w:r w:rsidR="00AE2642" w:rsidRPr="002A3430">
        <w:rPr>
          <w:rFonts w:ascii="Times New Roman" w:hAnsi="Times New Roman"/>
          <w:caps w:val="0"/>
          <w:u w:val="none"/>
        </w:rPr>
        <w:t>Odpovědnost za vady – záruka</w:t>
      </w:r>
    </w:p>
    <w:p w14:paraId="7528AAD9" w14:textId="16AFC984" w:rsidR="00AE2642" w:rsidRPr="002A3430" w:rsidRDefault="00386F90" w:rsidP="002A3430">
      <w:pPr>
        <w:pStyle w:val="Odstavecseseznamem"/>
        <w:numPr>
          <w:ilvl w:val="0"/>
          <w:numId w:val="6"/>
        </w:numPr>
        <w:tabs>
          <w:tab w:val="clear" w:pos="851"/>
          <w:tab w:val="num" w:pos="567"/>
        </w:tabs>
        <w:spacing w:beforeLines="20" w:before="48" w:after="120" w:line="240" w:lineRule="auto"/>
        <w:ind w:left="284" w:hanging="284"/>
        <w:jc w:val="both"/>
        <w:rPr>
          <w:sz w:val="24"/>
        </w:rPr>
      </w:pPr>
      <w:r w:rsidRPr="00386F90">
        <w:rPr>
          <w:rFonts w:ascii="Times New Roman" w:hAnsi="Times New Roman"/>
          <w:sz w:val="24"/>
        </w:rPr>
        <w:t xml:space="preserve">Zhotovitel poskytuje objednateli záruku za jakost, že dílo bude mít vlastnosti stanovené touto smlouvou včetně jejích příloh a není-li jich, pak vlastnosti obvyklé </w:t>
      </w:r>
      <w:r w:rsidR="001924AC">
        <w:rPr>
          <w:rFonts w:ascii="Times New Roman" w:hAnsi="Times New Roman"/>
          <w:sz w:val="24"/>
        </w:rPr>
        <w:t>48</w:t>
      </w:r>
      <w:r w:rsidRPr="00386F90">
        <w:rPr>
          <w:rFonts w:ascii="Times New Roman" w:hAnsi="Times New Roman"/>
          <w:sz w:val="24"/>
        </w:rPr>
        <w:t xml:space="preserve"> měsíců od předání díla (dále jen „záruční doba“</w:t>
      </w:r>
      <w:r>
        <w:rPr>
          <w:rFonts w:ascii="Times New Roman" w:hAnsi="Times New Roman"/>
          <w:sz w:val="24"/>
        </w:rPr>
        <w:t>)</w:t>
      </w:r>
      <w:r w:rsidR="00783D5E" w:rsidRPr="002A3430">
        <w:rPr>
          <w:rFonts w:ascii="Times New Roman" w:hAnsi="Times New Roman"/>
          <w:sz w:val="24"/>
        </w:rPr>
        <w:t>.</w:t>
      </w:r>
    </w:p>
    <w:p w14:paraId="342F4B3B" w14:textId="59063B05" w:rsidR="0075034C" w:rsidRDefault="0075034C" w:rsidP="002A3430">
      <w:pPr>
        <w:numPr>
          <w:ilvl w:val="0"/>
          <w:numId w:val="6"/>
        </w:numPr>
        <w:tabs>
          <w:tab w:val="clear" w:pos="851"/>
          <w:tab w:val="num" w:pos="567"/>
        </w:tabs>
        <w:spacing w:before="120" w:after="120"/>
        <w:ind w:left="284" w:hanging="284"/>
        <w:jc w:val="both"/>
        <w:rPr>
          <w:sz w:val="24"/>
        </w:rPr>
      </w:pPr>
      <w:r w:rsidRPr="00BA1192">
        <w:rPr>
          <w:sz w:val="24"/>
        </w:rPr>
        <w:t>Záruční doba počíná běžet dnem řádného dokončení díla po odstranění všech případných vad</w:t>
      </w:r>
      <w:r w:rsidR="00BA1192">
        <w:rPr>
          <w:sz w:val="24"/>
        </w:rPr>
        <w:t xml:space="preserve"> </w:t>
      </w:r>
      <w:r w:rsidRPr="00BA1192">
        <w:rPr>
          <w:sz w:val="24"/>
        </w:rPr>
        <w:t>z úspěšného přejímacího řízení. Zhotovitel zabezpečí odstranění případných skrytých vad díla, zjištěných v záruční době</w:t>
      </w:r>
      <w:r w:rsidR="008770C4" w:rsidRPr="00BA1192">
        <w:rPr>
          <w:sz w:val="24"/>
        </w:rPr>
        <w:t>,</w:t>
      </w:r>
      <w:r w:rsidRPr="00BA1192">
        <w:rPr>
          <w:sz w:val="24"/>
        </w:rPr>
        <w:t xml:space="preserve"> nejpozději do 48 hod. od nahlášení závad.</w:t>
      </w:r>
    </w:p>
    <w:p w14:paraId="4758C137" w14:textId="59AD881A" w:rsidR="00201AD3" w:rsidRPr="00BA1192" w:rsidRDefault="00201AD3" w:rsidP="002A3430">
      <w:pPr>
        <w:numPr>
          <w:ilvl w:val="0"/>
          <w:numId w:val="6"/>
        </w:numPr>
        <w:tabs>
          <w:tab w:val="clear" w:pos="851"/>
          <w:tab w:val="num" w:pos="567"/>
        </w:tabs>
        <w:spacing w:before="120" w:after="120"/>
        <w:ind w:left="284" w:hanging="284"/>
        <w:jc w:val="both"/>
        <w:rPr>
          <w:sz w:val="24"/>
        </w:rPr>
      </w:pPr>
      <w:r w:rsidRPr="00201AD3">
        <w:rPr>
          <w:sz w:val="24"/>
        </w:rPr>
        <w:t>Zhotovitel poskytuje objednateli záruku za jakost materiálů použitých zhotovitelem při provádění díla a vybavení a technologií, jež jsou součástí předmětu díla po dobu 24 měsíců ode dne písemného převzetí plně dokončeného a bezvadného díla objednatelem dle čl. IX</w:t>
      </w:r>
      <w:r w:rsidR="00B62F8B">
        <w:rPr>
          <w:sz w:val="24"/>
        </w:rPr>
        <w:t>.</w:t>
      </w:r>
      <w:r w:rsidRPr="00201AD3">
        <w:rPr>
          <w:sz w:val="24"/>
        </w:rPr>
        <w:t xml:space="preserve"> této smlouvy, popřípadě po záruční dobu stanovenou výrobcem určitého materiálu nebo vybavení a technologie, pokud taková záruční doba stanovená výrobcem bude delší než výše uvedená doba</w:t>
      </w:r>
      <w:r>
        <w:rPr>
          <w:sz w:val="24"/>
        </w:rPr>
        <w:t>.</w:t>
      </w:r>
    </w:p>
    <w:p w14:paraId="1565EEC7" w14:textId="77777777"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 xml:space="preserve">V záruční době se odstraňují skryté vady zdarma. </w:t>
      </w:r>
    </w:p>
    <w:p w14:paraId="028601B1" w14:textId="5F132520" w:rsidR="0075034C" w:rsidRPr="00BA1192" w:rsidRDefault="0075034C" w:rsidP="002A3430">
      <w:pPr>
        <w:numPr>
          <w:ilvl w:val="0"/>
          <w:numId w:val="6"/>
        </w:numPr>
        <w:tabs>
          <w:tab w:val="clear" w:pos="851"/>
          <w:tab w:val="num" w:pos="567"/>
        </w:tabs>
        <w:spacing w:before="120" w:after="120"/>
        <w:ind w:left="284" w:hanging="284"/>
        <w:jc w:val="both"/>
        <w:rPr>
          <w:sz w:val="24"/>
        </w:rPr>
      </w:pPr>
      <w:r w:rsidRPr="00BA1192">
        <w:rPr>
          <w:sz w:val="24"/>
        </w:rPr>
        <w:t>Objednatel se zavazuje, že případnou reklamaci vady díla uplatní bez zbytečného odkladu po jejím zjištění písemně do rukou oprávněného zástupce zhotovitele.</w:t>
      </w:r>
    </w:p>
    <w:p w14:paraId="69FB9C05" w14:textId="77078F3B" w:rsidR="0075034C" w:rsidRPr="00CD7368" w:rsidRDefault="0075034C" w:rsidP="002A3430">
      <w:pPr>
        <w:numPr>
          <w:ilvl w:val="0"/>
          <w:numId w:val="6"/>
        </w:numPr>
        <w:tabs>
          <w:tab w:val="clear" w:pos="851"/>
          <w:tab w:val="num" w:pos="567"/>
        </w:tabs>
        <w:spacing w:before="120" w:after="120"/>
        <w:ind w:left="284" w:hanging="284"/>
        <w:jc w:val="both"/>
        <w:rPr>
          <w:b/>
          <w:sz w:val="24"/>
        </w:rPr>
      </w:pPr>
      <w:r w:rsidRPr="00BA1192">
        <w:rPr>
          <w:sz w:val="24"/>
        </w:rPr>
        <w:t>Po dobu záruční doby nesmí dojít bez souhlasu zhotovitele k zásahům do provedeného díla. V opačném případě ztrácí objednatel právo reklamace a záruční doba končí okamžikem</w:t>
      </w:r>
      <w:r w:rsidR="00BA1192">
        <w:rPr>
          <w:sz w:val="24"/>
        </w:rPr>
        <w:t xml:space="preserve"> </w:t>
      </w:r>
      <w:r w:rsidRPr="00BA1192">
        <w:rPr>
          <w:sz w:val="24"/>
        </w:rPr>
        <w:t>neoprávněného zásahu na díle.</w:t>
      </w:r>
    </w:p>
    <w:p w14:paraId="4D8E9D42" w14:textId="4590A8EE" w:rsidR="00560501" w:rsidRPr="00080661" w:rsidRDefault="0096062F" w:rsidP="00CD7368">
      <w:pPr>
        <w:numPr>
          <w:ilvl w:val="0"/>
          <w:numId w:val="6"/>
        </w:numPr>
        <w:tabs>
          <w:tab w:val="clear" w:pos="851"/>
          <w:tab w:val="num" w:pos="567"/>
        </w:tabs>
        <w:spacing w:before="120" w:after="120"/>
        <w:ind w:left="284" w:hanging="284"/>
        <w:jc w:val="both"/>
        <w:rPr>
          <w:b/>
          <w:sz w:val="24"/>
        </w:rPr>
      </w:pPr>
      <w:r w:rsidRPr="00080661">
        <w:rPr>
          <w:sz w:val="24"/>
        </w:rPr>
        <w:t>Nenastoupí-li zhotovitel k odstran</w:t>
      </w:r>
      <w:r w:rsidR="00B62F8B">
        <w:rPr>
          <w:sz w:val="24"/>
        </w:rPr>
        <w:t>ění reklamované vady ani do 30</w:t>
      </w:r>
      <w:r w:rsidRPr="00080661">
        <w:rPr>
          <w:sz w:val="24"/>
        </w:rPr>
        <w:t xml:space="preserve"> dnů od obdržení reklamace objednatele, je objednatel oprávněn pověřit odstraněním vady jinou specializovanou firmu. Veškeré takto vzniklé účelně vynaložené náklady uhradí zhotovitel o</w:t>
      </w:r>
      <w:r w:rsidR="00CD7368" w:rsidRPr="00080661">
        <w:rPr>
          <w:sz w:val="24"/>
        </w:rPr>
        <w:t>bjednatel</w:t>
      </w:r>
      <w:r w:rsidRPr="00080661">
        <w:rPr>
          <w:sz w:val="24"/>
        </w:rPr>
        <w:t>i v případě, prokáže-li se, že reklamace byla oprávněná.</w:t>
      </w:r>
      <w:r w:rsidR="00CD7368" w:rsidRPr="00080661">
        <w:rPr>
          <w:sz w:val="24"/>
        </w:rPr>
        <w:t xml:space="preserve">  Zhotovitel je povinen objednateli uhradit náklady na odstranění vad do 30 dnů ode dne obdržení daňového dokladu (faktury). </w:t>
      </w:r>
    </w:p>
    <w:p w14:paraId="7A380C20" w14:textId="671C8804" w:rsidR="00A66240" w:rsidRDefault="00DF6657" w:rsidP="00300ADC">
      <w:pPr>
        <w:numPr>
          <w:ilvl w:val="0"/>
          <w:numId w:val="6"/>
        </w:numPr>
        <w:tabs>
          <w:tab w:val="clear" w:pos="851"/>
          <w:tab w:val="num" w:pos="567"/>
        </w:tabs>
        <w:spacing w:before="120" w:after="120"/>
        <w:ind w:left="284" w:hanging="284"/>
        <w:jc w:val="both"/>
      </w:pPr>
      <w:r w:rsidRPr="00BA1192">
        <w:rPr>
          <w:sz w:val="24"/>
        </w:rPr>
        <w:t>Nejpozději 14 dní před vypršením záruční doby proběhne kontrola díla ze strany objednatele.</w:t>
      </w:r>
    </w:p>
    <w:p w14:paraId="69B3C503" w14:textId="77777777" w:rsidR="00AB1D32" w:rsidRDefault="00AB1D32" w:rsidP="00B46B1D">
      <w:pPr>
        <w:rPr>
          <w:sz w:val="24"/>
          <w:szCs w:val="24"/>
        </w:rPr>
      </w:pPr>
    </w:p>
    <w:p w14:paraId="2E184920" w14:textId="77777777" w:rsidR="0040685A" w:rsidRDefault="0040685A" w:rsidP="00B46B1D">
      <w:pPr>
        <w:rPr>
          <w:sz w:val="24"/>
          <w:szCs w:val="24"/>
        </w:rPr>
      </w:pPr>
    </w:p>
    <w:p w14:paraId="5D49FCDD" w14:textId="6A09B41B" w:rsidR="00B10CE7" w:rsidRPr="002A3430" w:rsidRDefault="00A66240" w:rsidP="002A3430">
      <w:pPr>
        <w:shd w:val="clear" w:color="00FFFF" w:fill="auto"/>
        <w:spacing w:after="120"/>
        <w:jc w:val="center"/>
        <w:rPr>
          <w:b/>
          <w:sz w:val="24"/>
        </w:rPr>
      </w:pPr>
      <w:r w:rsidRPr="00C43B98">
        <w:rPr>
          <w:b/>
          <w:sz w:val="24"/>
        </w:rPr>
        <w:t>VI</w:t>
      </w:r>
      <w:r w:rsidR="00A27386">
        <w:rPr>
          <w:b/>
          <w:sz w:val="24"/>
        </w:rPr>
        <w:t>I</w:t>
      </w:r>
      <w:r w:rsidRPr="00C43B98">
        <w:rPr>
          <w:b/>
          <w:sz w:val="24"/>
        </w:rPr>
        <w:t xml:space="preserve">. </w:t>
      </w:r>
      <w:r w:rsidRPr="00176E21">
        <w:rPr>
          <w:b/>
          <w:sz w:val="24"/>
          <w:szCs w:val="24"/>
        </w:rPr>
        <w:t>Zvláštní ujednání</w:t>
      </w:r>
      <w:r w:rsidRPr="00C43B98" w:rsidDel="005F1391">
        <w:rPr>
          <w:b/>
          <w:sz w:val="24"/>
        </w:rPr>
        <w:t xml:space="preserve"> </w:t>
      </w:r>
    </w:p>
    <w:p w14:paraId="3B59EB23" w14:textId="1EF17BD0" w:rsidR="002354D1" w:rsidRPr="00231BB5" w:rsidRDefault="0075034C" w:rsidP="0005303C">
      <w:pPr>
        <w:pStyle w:val="Odstavecseseznamem"/>
        <w:numPr>
          <w:ilvl w:val="0"/>
          <w:numId w:val="44"/>
        </w:numPr>
        <w:spacing w:after="120" w:line="240" w:lineRule="auto"/>
        <w:ind w:left="284" w:hanging="284"/>
        <w:jc w:val="both"/>
        <w:rPr>
          <w:sz w:val="24"/>
          <w:szCs w:val="24"/>
        </w:rPr>
      </w:pPr>
      <w:r w:rsidRPr="002A3430">
        <w:rPr>
          <w:rFonts w:ascii="Times New Roman" w:hAnsi="Times New Roman"/>
          <w:sz w:val="24"/>
          <w:szCs w:val="24"/>
        </w:rPr>
        <w:t>Zhotovitel je povinen po celou dobu realizace díla dodržovat na převzatém staveništi čistotu</w:t>
      </w:r>
      <w:r w:rsidR="00AB1D32">
        <w:rPr>
          <w:rFonts w:ascii="Times New Roman" w:hAnsi="Times New Roman"/>
          <w:sz w:val="24"/>
          <w:szCs w:val="24"/>
        </w:rPr>
        <w:t xml:space="preserve"> </w:t>
      </w:r>
      <w:r w:rsidRPr="002A3430">
        <w:rPr>
          <w:rFonts w:ascii="Times New Roman" w:hAnsi="Times New Roman"/>
          <w:sz w:val="24"/>
          <w:szCs w:val="24"/>
        </w:rPr>
        <w:t>a</w:t>
      </w:r>
      <w:r w:rsidR="00231BB5">
        <w:rPr>
          <w:rFonts w:ascii="Times New Roman" w:hAnsi="Times New Roman"/>
          <w:sz w:val="24"/>
          <w:szCs w:val="24"/>
        </w:rPr>
        <w:t> </w:t>
      </w:r>
      <w:r w:rsidR="001666A8" w:rsidRPr="002A3430">
        <w:rPr>
          <w:rFonts w:ascii="Times New Roman" w:hAnsi="Times New Roman"/>
          <w:sz w:val="24"/>
          <w:szCs w:val="24"/>
        </w:rPr>
        <w:t>pořádek</w:t>
      </w:r>
      <w:r w:rsidR="00AB1D32">
        <w:rPr>
          <w:rFonts w:ascii="Times New Roman" w:hAnsi="Times New Roman"/>
          <w:sz w:val="24"/>
          <w:szCs w:val="24"/>
        </w:rPr>
        <w:t>.</w:t>
      </w:r>
    </w:p>
    <w:p w14:paraId="039E7370" w14:textId="557287F3" w:rsidR="0075034C" w:rsidRPr="002A3430" w:rsidRDefault="003A0942" w:rsidP="002A3430">
      <w:pPr>
        <w:pStyle w:val="Odstavecseseznamem"/>
        <w:numPr>
          <w:ilvl w:val="0"/>
          <w:numId w:val="44"/>
        </w:numPr>
        <w:spacing w:before="120" w:after="120" w:line="240" w:lineRule="auto"/>
        <w:ind w:left="284" w:hanging="284"/>
        <w:jc w:val="both"/>
        <w:rPr>
          <w:sz w:val="24"/>
          <w:szCs w:val="24"/>
        </w:rPr>
      </w:pPr>
      <w:r w:rsidRPr="002A3430">
        <w:rPr>
          <w:rFonts w:ascii="Times New Roman" w:hAnsi="Times New Roman"/>
          <w:sz w:val="24"/>
          <w:szCs w:val="24"/>
        </w:rPr>
        <w:lastRenderedPageBreak/>
        <w:t>Převzetím místa plnění</w:t>
      </w:r>
      <w:r w:rsidR="0075034C" w:rsidRPr="002A3430">
        <w:rPr>
          <w:rFonts w:ascii="Times New Roman" w:hAnsi="Times New Roman"/>
          <w:sz w:val="24"/>
          <w:szCs w:val="24"/>
        </w:rPr>
        <w:t xml:space="preserve"> zhotovitel přebírá v plném rozsahu odpovědnost za dodržování </w:t>
      </w:r>
      <w:r w:rsidR="00C12C0B" w:rsidRPr="002A3430">
        <w:rPr>
          <w:rFonts w:ascii="Times New Roman" w:hAnsi="Times New Roman"/>
          <w:sz w:val="24"/>
          <w:szCs w:val="24"/>
        </w:rPr>
        <w:t xml:space="preserve">platných </w:t>
      </w:r>
      <w:r w:rsidR="0075034C" w:rsidRPr="002A3430">
        <w:rPr>
          <w:rFonts w:ascii="Times New Roman" w:hAnsi="Times New Roman"/>
          <w:sz w:val="24"/>
          <w:szCs w:val="24"/>
        </w:rPr>
        <w:t>předpisů zajišťujících bezpečnost a ochranu zdraví, za dodržování příslušných protipožárních opatření a hygienických předpisů</w:t>
      </w:r>
      <w:r w:rsidR="00C12C0B" w:rsidRPr="002A3430">
        <w:rPr>
          <w:rFonts w:ascii="Times New Roman" w:hAnsi="Times New Roman"/>
          <w:sz w:val="24"/>
          <w:szCs w:val="24"/>
        </w:rPr>
        <w:t xml:space="preserve"> a ČSN.</w:t>
      </w:r>
    </w:p>
    <w:p w14:paraId="70BF3B5E" w14:textId="25D66346" w:rsidR="00197CB7" w:rsidRPr="002A3430" w:rsidRDefault="003A0942" w:rsidP="002A3430">
      <w:pPr>
        <w:numPr>
          <w:ilvl w:val="0"/>
          <w:numId w:val="44"/>
        </w:numPr>
        <w:spacing w:before="120" w:after="120"/>
        <w:ind w:left="284" w:hanging="284"/>
        <w:jc w:val="both"/>
        <w:rPr>
          <w:sz w:val="24"/>
          <w:szCs w:val="24"/>
        </w:rPr>
      </w:pPr>
      <w:r w:rsidRPr="00A27386">
        <w:rPr>
          <w:sz w:val="24"/>
          <w:szCs w:val="24"/>
        </w:rPr>
        <w:t>Odstranění zařízení a vyklizení místa plnění</w:t>
      </w:r>
      <w:r w:rsidR="00197CB7" w:rsidRPr="00A27386">
        <w:rPr>
          <w:sz w:val="24"/>
          <w:szCs w:val="24"/>
        </w:rPr>
        <w:t xml:space="preserve"> </w:t>
      </w:r>
      <w:r w:rsidR="0004438B" w:rsidRPr="00A27386">
        <w:rPr>
          <w:sz w:val="24"/>
          <w:szCs w:val="24"/>
        </w:rPr>
        <w:t xml:space="preserve">bude provedeno nejpozději </w:t>
      </w:r>
      <w:r w:rsidR="00F76CCA" w:rsidRPr="00A27386">
        <w:rPr>
          <w:sz w:val="24"/>
          <w:szCs w:val="24"/>
        </w:rPr>
        <w:t>do 7 </w:t>
      </w:r>
      <w:r w:rsidR="00AB62F1" w:rsidRPr="00AB1D32">
        <w:rPr>
          <w:sz w:val="24"/>
          <w:szCs w:val="24"/>
        </w:rPr>
        <w:t>kalendářních</w:t>
      </w:r>
      <w:r w:rsidR="0004438B" w:rsidRPr="002A3430">
        <w:rPr>
          <w:sz w:val="24"/>
          <w:szCs w:val="24"/>
        </w:rPr>
        <w:t xml:space="preserve"> dnů ode dne</w:t>
      </w:r>
      <w:r w:rsidR="00197CB7" w:rsidRPr="002A3430">
        <w:rPr>
          <w:sz w:val="24"/>
          <w:szCs w:val="24"/>
        </w:rPr>
        <w:t xml:space="preserve"> předání a převzetí díla.</w:t>
      </w:r>
    </w:p>
    <w:p w14:paraId="73558160" w14:textId="2CAB40C8" w:rsidR="0075034C" w:rsidRPr="00A27386" w:rsidRDefault="0075034C" w:rsidP="002A3430">
      <w:pPr>
        <w:numPr>
          <w:ilvl w:val="0"/>
          <w:numId w:val="44"/>
        </w:numPr>
        <w:spacing w:before="120" w:after="120"/>
        <w:ind w:left="284" w:hanging="284"/>
        <w:jc w:val="both"/>
        <w:rPr>
          <w:sz w:val="24"/>
          <w:szCs w:val="24"/>
        </w:rPr>
      </w:pPr>
      <w:r w:rsidRPr="002A3430">
        <w:rPr>
          <w:sz w:val="24"/>
          <w:szCs w:val="24"/>
        </w:rPr>
        <w:t>Zhotovitel se zavazuje, že všechny materiály a výrobky použité při plnění díla budou mít zákonem stanovené vlastnosti. Použité výrobky budou splňovat technické požadavky stanovené zákonem č</w:t>
      </w:r>
      <w:r w:rsidR="00231BB5" w:rsidRPr="002A3430">
        <w:rPr>
          <w:sz w:val="24"/>
          <w:szCs w:val="24"/>
        </w:rPr>
        <w:t>.</w:t>
      </w:r>
      <w:r w:rsidR="00231BB5">
        <w:rPr>
          <w:sz w:val="24"/>
          <w:szCs w:val="24"/>
        </w:rPr>
        <w:t> </w:t>
      </w:r>
      <w:r w:rsidRPr="00A27386">
        <w:rPr>
          <w:sz w:val="24"/>
          <w:szCs w:val="24"/>
        </w:rPr>
        <w:t>22/1997 Sb., v platném znění a předpisy souvisejícími.</w:t>
      </w:r>
    </w:p>
    <w:p w14:paraId="3251465F" w14:textId="77777777" w:rsidR="00EA3BE5" w:rsidRPr="002A3430" w:rsidRDefault="00EA3BE5" w:rsidP="002A3430">
      <w:pPr>
        <w:numPr>
          <w:ilvl w:val="0"/>
          <w:numId w:val="44"/>
        </w:numPr>
        <w:spacing w:before="120" w:after="120"/>
        <w:ind w:left="284" w:hanging="284"/>
        <w:jc w:val="both"/>
        <w:rPr>
          <w:color w:val="000000" w:themeColor="text1"/>
          <w:sz w:val="24"/>
          <w:szCs w:val="24"/>
        </w:rPr>
      </w:pPr>
      <w:r w:rsidRPr="00A27386">
        <w:rPr>
          <w:sz w:val="24"/>
          <w:szCs w:val="24"/>
        </w:rPr>
        <w:t>Všichni pracovníci realizace díla musí být státními příslušníky členských států EU nebo členských zemí NATO</w:t>
      </w:r>
      <w:r w:rsidR="00B10CE7" w:rsidRPr="00AB1D32">
        <w:rPr>
          <w:sz w:val="24"/>
          <w:szCs w:val="24"/>
        </w:rPr>
        <w:t>.</w:t>
      </w:r>
    </w:p>
    <w:p w14:paraId="73058625" w14:textId="703B1225" w:rsidR="00197CB7" w:rsidRPr="002A3430" w:rsidRDefault="00197CB7" w:rsidP="002A3430">
      <w:pPr>
        <w:numPr>
          <w:ilvl w:val="0"/>
          <w:numId w:val="44"/>
        </w:numPr>
        <w:spacing w:before="120" w:after="120"/>
        <w:ind w:left="284" w:hanging="284"/>
        <w:jc w:val="both"/>
        <w:rPr>
          <w:sz w:val="24"/>
          <w:szCs w:val="24"/>
        </w:rPr>
      </w:pPr>
      <w:r w:rsidRPr="002A3430">
        <w:rPr>
          <w:sz w:val="24"/>
          <w:szCs w:val="24"/>
        </w:rPr>
        <w:t xml:space="preserve">Zhotovitel </w:t>
      </w:r>
      <w:r w:rsidR="001666A8" w:rsidRPr="002A3430">
        <w:rPr>
          <w:sz w:val="24"/>
          <w:szCs w:val="24"/>
        </w:rPr>
        <w:t>bere na vědomí, že</w:t>
      </w:r>
      <w:r w:rsidRPr="002A3430">
        <w:rPr>
          <w:sz w:val="24"/>
          <w:szCs w:val="24"/>
        </w:rPr>
        <w:t xml:space="preserve"> </w:t>
      </w:r>
      <w:r w:rsidR="001666A8" w:rsidRPr="002A3430">
        <w:rPr>
          <w:sz w:val="24"/>
          <w:szCs w:val="24"/>
        </w:rPr>
        <w:t xml:space="preserve">tato </w:t>
      </w:r>
      <w:r w:rsidRPr="002A3430">
        <w:rPr>
          <w:sz w:val="24"/>
          <w:szCs w:val="24"/>
        </w:rPr>
        <w:t>smlouv</w:t>
      </w:r>
      <w:r w:rsidR="001666A8" w:rsidRPr="002A3430">
        <w:rPr>
          <w:sz w:val="24"/>
          <w:szCs w:val="24"/>
        </w:rPr>
        <w:t>a</w:t>
      </w:r>
      <w:r w:rsidRPr="002A3430">
        <w:rPr>
          <w:sz w:val="24"/>
          <w:szCs w:val="24"/>
        </w:rPr>
        <w:t xml:space="preserve"> </w:t>
      </w:r>
      <w:r w:rsidR="00301184" w:rsidRPr="002A3430">
        <w:rPr>
          <w:sz w:val="24"/>
          <w:szCs w:val="24"/>
        </w:rPr>
        <w:t xml:space="preserve">včetně její změny a dodatků </w:t>
      </w:r>
      <w:r w:rsidR="001666A8" w:rsidRPr="002A3430">
        <w:rPr>
          <w:sz w:val="24"/>
          <w:szCs w:val="24"/>
        </w:rPr>
        <w:t xml:space="preserve">bude </w:t>
      </w:r>
      <w:r w:rsidR="00301184" w:rsidRPr="002A3430">
        <w:rPr>
          <w:sz w:val="24"/>
          <w:szCs w:val="24"/>
        </w:rPr>
        <w:t xml:space="preserve">uveřejněna </w:t>
      </w:r>
      <w:r w:rsidR="001666A8" w:rsidRPr="002A3430">
        <w:rPr>
          <w:sz w:val="24"/>
          <w:szCs w:val="24"/>
        </w:rPr>
        <w:t xml:space="preserve">v souladu </w:t>
      </w:r>
      <w:r w:rsidR="00AB1D32" w:rsidRPr="002A3430">
        <w:rPr>
          <w:sz w:val="24"/>
          <w:szCs w:val="24"/>
        </w:rPr>
        <w:t>s</w:t>
      </w:r>
      <w:r w:rsidR="00AB1D32">
        <w:rPr>
          <w:sz w:val="24"/>
          <w:szCs w:val="24"/>
        </w:rPr>
        <w:t> </w:t>
      </w:r>
      <w:r w:rsidR="0027338A" w:rsidRPr="002A3430">
        <w:rPr>
          <w:sz w:val="24"/>
          <w:szCs w:val="24"/>
        </w:rPr>
        <w:t xml:space="preserve">§ </w:t>
      </w:r>
      <w:r w:rsidR="001666A8" w:rsidRPr="002A3430">
        <w:rPr>
          <w:sz w:val="24"/>
          <w:szCs w:val="24"/>
        </w:rPr>
        <w:t>219 zákona č. 134/2016 Sb., o zadávání veřejných zakázek</w:t>
      </w:r>
      <w:r w:rsidR="0040685A">
        <w:rPr>
          <w:sz w:val="24"/>
          <w:szCs w:val="24"/>
        </w:rPr>
        <w:t>,</w:t>
      </w:r>
      <w:r w:rsidR="00301184" w:rsidRPr="002A3430">
        <w:rPr>
          <w:sz w:val="24"/>
          <w:szCs w:val="24"/>
        </w:rPr>
        <w:t xml:space="preserve"> v platném znění.</w:t>
      </w:r>
      <w:r w:rsidR="001666A8" w:rsidRPr="002A3430">
        <w:rPr>
          <w:sz w:val="24"/>
          <w:szCs w:val="24"/>
        </w:rPr>
        <w:t xml:space="preserve"> </w:t>
      </w:r>
    </w:p>
    <w:p w14:paraId="35F83F44" w14:textId="77777777" w:rsidR="003033C6" w:rsidRPr="002A3430" w:rsidRDefault="00027C2C" w:rsidP="002A3430">
      <w:pPr>
        <w:pStyle w:val="Odstavecseseznamem"/>
        <w:numPr>
          <w:ilvl w:val="0"/>
          <w:numId w:val="44"/>
        </w:numPr>
        <w:spacing w:after="120" w:line="240" w:lineRule="auto"/>
        <w:ind w:left="284" w:hanging="284"/>
        <w:rPr>
          <w:rFonts w:ascii="Times New Roman" w:hAnsi="Times New Roman"/>
          <w:sz w:val="24"/>
          <w:szCs w:val="24"/>
        </w:rPr>
      </w:pPr>
      <w:r w:rsidRPr="002A3430">
        <w:rPr>
          <w:rFonts w:ascii="Times New Roman" w:hAnsi="Times New Roman"/>
          <w:sz w:val="24"/>
          <w:szCs w:val="24"/>
        </w:rPr>
        <w:t>Objednatel</w:t>
      </w:r>
      <w:r w:rsidR="003033C6" w:rsidRPr="002A3430">
        <w:rPr>
          <w:rFonts w:ascii="Times New Roman" w:hAnsi="Times New Roman"/>
          <w:sz w:val="24"/>
          <w:szCs w:val="24"/>
        </w:rPr>
        <w:t xml:space="preserve"> nepřipouští variantní řešení.</w:t>
      </w:r>
    </w:p>
    <w:p w14:paraId="0F9FD711" w14:textId="0D8F84F5" w:rsidR="003B6F68" w:rsidRDefault="00B10CE7" w:rsidP="002A3430">
      <w:pPr>
        <w:pStyle w:val="Odstavecseseznamem"/>
        <w:numPr>
          <w:ilvl w:val="0"/>
          <w:numId w:val="44"/>
        </w:numPr>
        <w:spacing w:after="120" w:line="240" w:lineRule="auto"/>
        <w:ind w:left="284" w:hanging="284"/>
        <w:jc w:val="both"/>
        <w:rPr>
          <w:rFonts w:ascii="Times New Roman" w:hAnsi="Times New Roman"/>
          <w:sz w:val="24"/>
          <w:szCs w:val="24"/>
        </w:rPr>
      </w:pPr>
      <w:r w:rsidRPr="002A3430">
        <w:rPr>
          <w:rFonts w:ascii="Times New Roman" w:hAnsi="Times New Roman"/>
          <w:sz w:val="24"/>
          <w:szCs w:val="24"/>
        </w:rPr>
        <w:t xml:space="preserve">Zhotovitel prohlašuje, že je pojištěn na škody způsobené při své podnikatelské činnosti do výše min. </w:t>
      </w:r>
      <w:r w:rsidR="0005303C" w:rsidRPr="0005303C">
        <w:rPr>
          <w:rFonts w:ascii="Times New Roman" w:hAnsi="Times New Roman"/>
          <w:color w:val="000000"/>
          <w:sz w:val="24"/>
          <w:szCs w:val="20"/>
        </w:rPr>
        <w:t>1.000.000</w:t>
      </w:r>
      <w:r w:rsidR="008770C4" w:rsidRPr="002A3430">
        <w:rPr>
          <w:rFonts w:ascii="Times New Roman" w:hAnsi="Times New Roman"/>
          <w:sz w:val="24"/>
          <w:szCs w:val="24"/>
        </w:rPr>
        <w:t xml:space="preserve"> </w:t>
      </w:r>
      <w:r w:rsidR="000B70BA" w:rsidRPr="002A3430">
        <w:rPr>
          <w:rFonts w:ascii="Times New Roman" w:hAnsi="Times New Roman"/>
          <w:sz w:val="24"/>
          <w:szCs w:val="24"/>
        </w:rPr>
        <w:t>K</w:t>
      </w:r>
      <w:r w:rsidRPr="002A3430">
        <w:rPr>
          <w:rFonts w:ascii="Times New Roman" w:hAnsi="Times New Roman"/>
          <w:sz w:val="24"/>
          <w:szCs w:val="24"/>
        </w:rPr>
        <w:t>č. Zhotovitel je povinen mít uzavřenu pojistnou smlouvu pro případ vzniku škody minimálně ve stejném rozsahu a výši, jak je uvedeno v tomto bodu, a to po celou dobu trvání smluvního vztahu založeného touto smlouvou.</w:t>
      </w:r>
    </w:p>
    <w:p w14:paraId="61079DA0" w14:textId="77777777" w:rsidR="00183B2C" w:rsidRDefault="00183B2C" w:rsidP="00183B2C">
      <w:pPr>
        <w:pStyle w:val="Odstavecseseznamem"/>
        <w:spacing w:after="0" w:line="240" w:lineRule="auto"/>
        <w:ind w:left="284"/>
        <w:jc w:val="both"/>
        <w:rPr>
          <w:rFonts w:ascii="Times New Roman" w:hAnsi="Times New Roman"/>
          <w:sz w:val="24"/>
          <w:szCs w:val="24"/>
        </w:rPr>
      </w:pPr>
    </w:p>
    <w:p w14:paraId="7A9D9F0C" w14:textId="77777777" w:rsidR="0040685A" w:rsidRPr="00A27386" w:rsidRDefault="0040685A" w:rsidP="00183B2C">
      <w:pPr>
        <w:pStyle w:val="Odstavecseseznamem"/>
        <w:spacing w:after="0" w:line="240" w:lineRule="auto"/>
        <w:ind w:left="284"/>
        <w:jc w:val="both"/>
        <w:rPr>
          <w:rFonts w:ascii="Times New Roman" w:hAnsi="Times New Roman"/>
          <w:sz w:val="24"/>
          <w:szCs w:val="24"/>
        </w:rPr>
      </w:pPr>
    </w:p>
    <w:p w14:paraId="06047A7E" w14:textId="74DCDEBB" w:rsidR="002368C4" w:rsidRPr="00AC76B4" w:rsidRDefault="002368C4" w:rsidP="00183B2C">
      <w:pPr>
        <w:pStyle w:val="Nadpis6"/>
        <w:keepNext w:val="0"/>
        <w:spacing w:beforeLines="20" w:before="48" w:after="120"/>
      </w:pPr>
      <w:r w:rsidRPr="00A27386">
        <w:rPr>
          <w:rFonts w:ascii="Times New Roman" w:hAnsi="Times New Roman"/>
          <w:u w:val="none"/>
        </w:rPr>
        <w:t xml:space="preserve">VIII. </w:t>
      </w:r>
      <w:r w:rsidR="00A572A0">
        <w:rPr>
          <w:rFonts w:ascii="Times New Roman" w:hAnsi="Times New Roman"/>
          <w:u w:val="none"/>
        </w:rPr>
        <w:t xml:space="preserve"> </w:t>
      </w:r>
      <w:r w:rsidRPr="002A3430">
        <w:rPr>
          <w:rFonts w:ascii="Times New Roman" w:hAnsi="Times New Roman"/>
          <w:caps w:val="0"/>
          <w:szCs w:val="24"/>
          <w:u w:val="none"/>
        </w:rPr>
        <w:t>Institut</w:t>
      </w:r>
      <w:r w:rsidR="002A3430" w:rsidRPr="002A3430">
        <w:rPr>
          <w:rFonts w:ascii="Times New Roman" w:hAnsi="Times New Roman"/>
          <w:caps w:val="0"/>
          <w:szCs w:val="24"/>
          <w:u w:val="none"/>
        </w:rPr>
        <w:t xml:space="preserve"> </w:t>
      </w:r>
      <w:proofErr w:type="spellStart"/>
      <w:r w:rsidR="002A3430" w:rsidRPr="002A3430">
        <w:rPr>
          <w:rFonts w:ascii="Times New Roman" w:hAnsi="Times New Roman"/>
          <w:caps w:val="0"/>
          <w:szCs w:val="24"/>
          <w:u w:val="none"/>
        </w:rPr>
        <w:t>méněprací</w:t>
      </w:r>
      <w:proofErr w:type="spellEnd"/>
      <w:r w:rsidR="002A3430" w:rsidRPr="002A3430">
        <w:rPr>
          <w:rFonts w:ascii="Times New Roman" w:hAnsi="Times New Roman"/>
          <w:caps w:val="0"/>
          <w:szCs w:val="24"/>
          <w:u w:val="none"/>
        </w:rPr>
        <w:t xml:space="preserve"> a </w:t>
      </w:r>
      <w:r w:rsidRPr="002A3430">
        <w:rPr>
          <w:rFonts w:ascii="Times New Roman" w:hAnsi="Times New Roman"/>
          <w:caps w:val="0"/>
          <w:szCs w:val="24"/>
          <w:u w:val="none"/>
        </w:rPr>
        <w:t>víceprací</w:t>
      </w:r>
    </w:p>
    <w:p w14:paraId="74DBDE7B" w14:textId="3D202E80" w:rsidR="002368C4" w:rsidRPr="002A3430"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rPr>
        <w:t xml:space="preserve">Případné méněpráce a vícepráce vzniklé v průběhu zhotovení díla z titulu požadavku objednatele nebo vzniklé z důvodu změny stavebně technického řešení a odsouhlasené objednatelem, budou věcně cenově a časově dokladovány změnovým listem. </w:t>
      </w:r>
    </w:p>
    <w:p w14:paraId="31F3030E" w14:textId="4E7591F1" w:rsidR="002368C4" w:rsidRPr="00A27386" w:rsidRDefault="002368C4" w:rsidP="002A3430">
      <w:pPr>
        <w:pStyle w:val="Odstavecseseznamem"/>
        <w:numPr>
          <w:ilvl w:val="0"/>
          <w:numId w:val="37"/>
        </w:numPr>
        <w:tabs>
          <w:tab w:val="clear" w:pos="851"/>
          <w:tab w:val="num" w:pos="426"/>
        </w:tabs>
        <w:spacing w:after="120" w:line="240" w:lineRule="auto"/>
        <w:ind w:left="284" w:hanging="284"/>
        <w:jc w:val="both"/>
        <w:rPr>
          <w:sz w:val="24"/>
        </w:rPr>
      </w:pPr>
      <w:r w:rsidRPr="002A3430">
        <w:rPr>
          <w:rFonts w:ascii="Times New Roman" w:hAnsi="Times New Roman"/>
          <w:sz w:val="24"/>
          <w:szCs w:val="20"/>
        </w:rPr>
        <w:t xml:space="preserve">Stanovení ceny víceprací a </w:t>
      </w:r>
      <w:proofErr w:type="spellStart"/>
      <w:r w:rsidRPr="002A3430">
        <w:rPr>
          <w:rFonts w:ascii="Times New Roman" w:hAnsi="Times New Roman"/>
          <w:sz w:val="24"/>
          <w:szCs w:val="20"/>
        </w:rPr>
        <w:t>méněprací</w:t>
      </w:r>
      <w:proofErr w:type="spellEnd"/>
      <w:r w:rsidR="008770C4" w:rsidRPr="002A3430">
        <w:rPr>
          <w:rFonts w:ascii="Times New Roman" w:hAnsi="Times New Roman"/>
          <w:sz w:val="24"/>
          <w:szCs w:val="20"/>
        </w:rPr>
        <w:t>:</w:t>
      </w:r>
      <w:r w:rsidRPr="002A3430">
        <w:rPr>
          <w:rFonts w:ascii="Times New Roman" w:hAnsi="Times New Roman"/>
          <w:sz w:val="24"/>
          <w:szCs w:val="20"/>
        </w:rPr>
        <w:t xml:space="preserve"> </w:t>
      </w:r>
    </w:p>
    <w:p w14:paraId="52C8F8FE"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v případě, že se změna díla týká části stavby, která je již položkově </w:t>
      </w:r>
      <w:proofErr w:type="spellStart"/>
      <w:r w:rsidRPr="002368C4">
        <w:rPr>
          <w:rFonts w:ascii="Times New Roman" w:hAnsi="Times New Roman"/>
          <w:sz w:val="24"/>
          <w:szCs w:val="24"/>
        </w:rPr>
        <w:t>naceněna</w:t>
      </w:r>
      <w:proofErr w:type="spellEnd"/>
      <w:r w:rsidRPr="002368C4">
        <w:rPr>
          <w:rFonts w:ascii="Times New Roman" w:hAnsi="Times New Roman"/>
          <w:sz w:val="24"/>
          <w:szCs w:val="24"/>
        </w:rPr>
        <w:t xml:space="preserve"> nabídkou zhotovitele, použije se jednotková cena z této nabídky, </w:t>
      </w:r>
    </w:p>
    <w:p w14:paraId="0304F800" w14:textId="58CD0AF4"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pro práce a dodávky neuvedené v položkovém rozpočtu budou použity obecně známé sborníky doporučených cen (např. označení sborníků </w:t>
      </w:r>
      <w:r w:rsidR="00AB1D32">
        <w:rPr>
          <w:rFonts w:ascii="Times New Roman" w:hAnsi="Times New Roman"/>
          <w:sz w:val="24"/>
          <w:szCs w:val="24"/>
        </w:rPr>
        <w:t>Ú</w:t>
      </w:r>
      <w:r w:rsidRPr="002368C4">
        <w:rPr>
          <w:rFonts w:ascii="Times New Roman" w:hAnsi="Times New Roman"/>
          <w:sz w:val="24"/>
          <w:szCs w:val="24"/>
        </w:rPr>
        <w:t xml:space="preserve">RS Praha, a. s. nebo RTS, a. s.) pro to období, ve kterém mají být vícepráce realizovány, snížené o 20 %, </w:t>
      </w:r>
    </w:p>
    <w:p w14:paraId="70AAD5AA"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pro práce a dodávky neuvedené ve sbornících, bude dohodnuta individuální kalkulace nebo hodinové sazba. V případě nutnosti ocenit některé práce nespecifikované směrnými cenami ÚRS Praha, a. s. bude pro tyto práce proveden podrobný rozbor ceny.</w:t>
      </w:r>
    </w:p>
    <w:p w14:paraId="64D3C767" w14:textId="77777777" w:rsidR="002368C4" w:rsidRPr="002368C4" w:rsidRDefault="002368C4" w:rsidP="002368C4">
      <w:pPr>
        <w:pStyle w:val="Odstavecseseznamem"/>
        <w:numPr>
          <w:ilvl w:val="1"/>
          <w:numId w:val="29"/>
        </w:numPr>
        <w:shd w:val="clear" w:color="00FFFF" w:fill="auto"/>
        <w:spacing w:before="120" w:after="0" w:line="240" w:lineRule="auto"/>
        <w:ind w:left="1135" w:hanging="284"/>
        <w:jc w:val="both"/>
        <w:rPr>
          <w:rFonts w:ascii="Times New Roman" w:hAnsi="Times New Roman"/>
          <w:sz w:val="24"/>
          <w:szCs w:val="24"/>
        </w:rPr>
      </w:pPr>
      <w:r w:rsidRPr="002368C4">
        <w:rPr>
          <w:rFonts w:ascii="Times New Roman" w:hAnsi="Times New Roman"/>
          <w:sz w:val="24"/>
          <w:szCs w:val="24"/>
        </w:rPr>
        <w:t xml:space="preserve">k základním nákladům není zhotovitel oprávněn připočítat přirážku na podíl vedlejších rozpočtových nákladů, </w:t>
      </w:r>
    </w:p>
    <w:p w14:paraId="2B95B9DF" w14:textId="758AB1F5" w:rsidR="002368C4" w:rsidRPr="002A3430" w:rsidRDefault="002368C4" w:rsidP="002A3430">
      <w:pPr>
        <w:pStyle w:val="Odstavecseseznamem"/>
        <w:numPr>
          <w:ilvl w:val="1"/>
          <w:numId w:val="29"/>
        </w:numPr>
        <w:shd w:val="clear" w:color="00FFFF" w:fill="auto"/>
        <w:spacing w:before="120" w:line="240" w:lineRule="auto"/>
        <w:ind w:left="1135" w:hanging="284"/>
        <w:jc w:val="both"/>
        <w:rPr>
          <w:rFonts w:ascii="Times New Roman" w:hAnsi="Times New Roman"/>
          <w:sz w:val="24"/>
          <w:szCs w:val="24"/>
        </w:rPr>
      </w:pPr>
      <w:r w:rsidRPr="002368C4">
        <w:rPr>
          <w:rFonts w:ascii="Times New Roman" w:hAnsi="Times New Roman"/>
          <w:sz w:val="24"/>
          <w:szCs w:val="24"/>
        </w:rPr>
        <w:t>stavební práce a dodávky, které nebudou zhotovitelem po odsouhlasení technickým dozorem provedeny (méněpráce), budou odečteny ve výši součtu veškerých odpovídajících položek a</w:t>
      </w:r>
      <w:r w:rsidR="00183B2C">
        <w:rPr>
          <w:rFonts w:ascii="Times New Roman" w:hAnsi="Times New Roman"/>
          <w:sz w:val="24"/>
          <w:szCs w:val="24"/>
        </w:rPr>
        <w:t> </w:t>
      </w:r>
      <w:r w:rsidRPr="002368C4">
        <w:rPr>
          <w:rFonts w:ascii="Times New Roman" w:hAnsi="Times New Roman"/>
          <w:sz w:val="24"/>
          <w:szCs w:val="24"/>
        </w:rPr>
        <w:t>nákladů neprovedených dodávek a prací dle položkového rozpočtu.   </w:t>
      </w:r>
      <w:r w:rsidRPr="002A3430">
        <w:rPr>
          <w:rFonts w:ascii="Times New Roman" w:hAnsi="Times New Roman"/>
          <w:sz w:val="24"/>
          <w:szCs w:val="24"/>
        </w:rPr>
        <w:t xml:space="preserve">    </w:t>
      </w:r>
    </w:p>
    <w:p w14:paraId="2A0878BA" w14:textId="50CA16B6"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Provedení změny v realizaci stavby je možné pouze na základě objednatelem schváleného</w:t>
      </w:r>
      <w:r w:rsidR="00AB1D32">
        <w:rPr>
          <w:rFonts w:ascii="Times New Roman" w:hAnsi="Times New Roman"/>
          <w:sz w:val="24"/>
          <w:szCs w:val="20"/>
        </w:rPr>
        <w:t xml:space="preserve"> </w:t>
      </w:r>
      <w:r w:rsidRPr="002A3430">
        <w:rPr>
          <w:rFonts w:ascii="Times New Roman" w:hAnsi="Times New Roman"/>
          <w:sz w:val="24"/>
          <w:szCs w:val="20"/>
        </w:rPr>
        <w:t xml:space="preserve">změnového listu. </w:t>
      </w:r>
    </w:p>
    <w:p w14:paraId="220C53CF" w14:textId="792E0754" w:rsidR="00FE5E2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Změny v realizaci stavby provedené na základě změnového listu budou začleněny do právního rámce této smlouvy o dílo samostatným dodatkem k této smlouvě o dílo. </w:t>
      </w:r>
    </w:p>
    <w:p w14:paraId="3CBF39D1" w14:textId="58E00E4A" w:rsidR="002368C4" w:rsidRPr="0054286E" w:rsidRDefault="002368C4"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t xml:space="preserve">Zhotovitel je povinen na základě písemné žádosti </w:t>
      </w:r>
      <w:r w:rsidRPr="00D00D46">
        <w:rPr>
          <w:rFonts w:ascii="Times New Roman" w:hAnsi="Times New Roman"/>
          <w:sz w:val="24"/>
          <w:szCs w:val="20"/>
        </w:rPr>
        <w:t xml:space="preserve">pro </w:t>
      </w:r>
      <w:r w:rsidR="00A572A0" w:rsidRPr="00D00D46">
        <w:rPr>
          <w:rFonts w:ascii="Times New Roman" w:hAnsi="Times New Roman"/>
          <w:sz w:val="24"/>
          <w:szCs w:val="20"/>
        </w:rPr>
        <w:t>objednatele</w:t>
      </w:r>
      <w:r w:rsidRPr="002A3430">
        <w:rPr>
          <w:rFonts w:ascii="Times New Roman" w:hAnsi="Times New Roman"/>
          <w:sz w:val="24"/>
          <w:szCs w:val="20"/>
        </w:rPr>
        <w:t xml:space="preserve"> provést případné vícepráce plynoucí z postupu zakázky. Rozsah a cena víceprací musí být před jejich prováděním písemně odsouhlasena odpovědnými zástupci obou smluvních stran. Vícepráce do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nemají vliv na termín dokončení díla. Při rozsahu víceprací nad 10</w:t>
      </w:r>
      <w:r w:rsidR="008770C4" w:rsidRPr="002A3430">
        <w:rPr>
          <w:rFonts w:ascii="Times New Roman" w:hAnsi="Times New Roman"/>
          <w:sz w:val="24"/>
          <w:szCs w:val="20"/>
        </w:rPr>
        <w:t xml:space="preserve"> </w:t>
      </w:r>
      <w:r w:rsidRPr="002A3430">
        <w:rPr>
          <w:rFonts w:ascii="Times New Roman" w:hAnsi="Times New Roman"/>
          <w:sz w:val="24"/>
          <w:szCs w:val="20"/>
        </w:rPr>
        <w:t>% nabídkové ceny se na žádost zhotovitele smluvní doba prodlouží</w:t>
      </w:r>
      <w:r w:rsidR="00245376">
        <w:rPr>
          <w:rFonts w:ascii="Times New Roman" w:hAnsi="Times New Roman"/>
          <w:sz w:val="24"/>
          <w:szCs w:val="20"/>
        </w:rPr>
        <w:t xml:space="preserve"> </w:t>
      </w:r>
      <w:r w:rsidRPr="002A3430">
        <w:rPr>
          <w:rFonts w:ascii="Times New Roman" w:hAnsi="Times New Roman"/>
          <w:sz w:val="24"/>
          <w:szCs w:val="20"/>
        </w:rPr>
        <w:t>o odpovídající dobu.</w:t>
      </w:r>
    </w:p>
    <w:p w14:paraId="0F19E125" w14:textId="0BEB964F" w:rsidR="00FE5E24" w:rsidRPr="0054286E" w:rsidRDefault="0037024E" w:rsidP="002A3430">
      <w:pPr>
        <w:pStyle w:val="Odstavecseseznamem"/>
        <w:numPr>
          <w:ilvl w:val="0"/>
          <w:numId w:val="37"/>
        </w:numPr>
        <w:tabs>
          <w:tab w:val="clear" w:pos="851"/>
          <w:tab w:val="num" w:pos="284"/>
        </w:tabs>
        <w:spacing w:after="120" w:line="240" w:lineRule="auto"/>
        <w:ind w:left="284" w:hanging="284"/>
        <w:jc w:val="both"/>
        <w:rPr>
          <w:sz w:val="24"/>
        </w:rPr>
      </w:pPr>
      <w:r w:rsidRPr="002A3430">
        <w:rPr>
          <w:rFonts w:ascii="Times New Roman" w:hAnsi="Times New Roman"/>
          <w:sz w:val="24"/>
          <w:szCs w:val="20"/>
        </w:rPr>
        <w:lastRenderedPageBreak/>
        <w:t xml:space="preserve">Zhotovitel bere na vědomí, </w:t>
      </w:r>
      <w:r w:rsidR="00981300" w:rsidRPr="002A3430">
        <w:rPr>
          <w:rFonts w:ascii="Times New Roman" w:hAnsi="Times New Roman"/>
          <w:sz w:val="24"/>
          <w:szCs w:val="20"/>
        </w:rPr>
        <w:t xml:space="preserve">že </w:t>
      </w:r>
      <w:r w:rsidR="00C25FA6" w:rsidRPr="002A3430">
        <w:rPr>
          <w:rFonts w:ascii="Times New Roman" w:hAnsi="Times New Roman"/>
          <w:sz w:val="24"/>
          <w:szCs w:val="20"/>
        </w:rPr>
        <w:t xml:space="preserve">jakékoliv vícepráce mohou být realizovány </w:t>
      </w:r>
      <w:r w:rsidRPr="002A3430">
        <w:rPr>
          <w:rFonts w:ascii="Times New Roman" w:hAnsi="Times New Roman"/>
          <w:sz w:val="24"/>
          <w:szCs w:val="20"/>
        </w:rPr>
        <w:t xml:space="preserve">pouze v souladu s § </w:t>
      </w:r>
      <w:r w:rsidR="00C25FA6" w:rsidRPr="002A3430">
        <w:rPr>
          <w:rFonts w:ascii="Times New Roman" w:hAnsi="Times New Roman"/>
          <w:sz w:val="24"/>
          <w:szCs w:val="20"/>
        </w:rPr>
        <w:t>222 zákona č. 134/2016 Sb., o za</w:t>
      </w:r>
      <w:r w:rsidRPr="002A3430">
        <w:rPr>
          <w:rFonts w:ascii="Times New Roman" w:hAnsi="Times New Roman"/>
          <w:sz w:val="24"/>
          <w:szCs w:val="20"/>
        </w:rPr>
        <w:t>dávání veřejných zakázek</w:t>
      </w:r>
      <w:r w:rsidR="0040685A">
        <w:rPr>
          <w:rFonts w:ascii="Times New Roman" w:hAnsi="Times New Roman"/>
          <w:sz w:val="24"/>
          <w:szCs w:val="20"/>
        </w:rPr>
        <w:t>,</w:t>
      </w:r>
      <w:r w:rsidRPr="002A3430">
        <w:rPr>
          <w:rFonts w:ascii="Times New Roman" w:hAnsi="Times New Roman"/>
          <w:sz w:val="24"/>
          <w:szCs w:val="20"/>
        </w:rPr>
        <w:t xml:space="preserve"> v platném znění.</w:t>
      </w:r>
    </w:p>
    <w:p w14:paraId="6EDEF03A" w14:textId="77777777" w:rsidR="001A6F2A" w:rsidRDefault="001A6F2A" w:rsidP="001A6F2A">
      <w:pPr>
        <w:autoSpaceDE w:val="0"/>
        <w:autoSpaceDN w:val="0"/>
        <w:adjustRightInd w:val="0"/>
        <w:rPr>
          <w:sz w:val="24"/>
          <w:szCs w:val="24"/>
        </w:rPr>
      </w:pPr>
    </w:p>
    <w:p w14:paraId="67F20D6B" w14:textId="77777777" w:rsidR="0040685A" w:rsidRDefault="0040685A" w:rsidP="001A6F2A">
      <w:pPr>
        <w:autoSpaceDE w:val="0"/>
        <w:autoSpaceDN w:val="0"/>
        <w:adjustRightInd w:val="0"/>
        <w:rPr>
          <w:sz w:val="24"/>
          <w:szCs w:val="24"/>
        </w:rPr>
      </w:pPr>
    </w:p>
    <w:p w14:paraId="79B2CC37" w14:textId="063026E8" w:rsidR="00AE2642" w:rsidRPr="00421634" w:rsidRDefault="00A66240" w:rsidP="002E7917">
      <w:pPr>
        <w:pStyle w:val="Nadpis6"/>
        <w:keepNext w:val="0"/>
        <w:spacing w:beforeLines="20" w:before="48" w:after="120"/>
        <w:rPr>
          <w:rFonts w:ascii="Times New Roman" w:hAnsi="Times New Roman"/>
          <w:u w:val="none"/>
        </w:rPr>
      </w:pPr>
      <w:r w:rsidRPr="00A27386">
        <w:rPr>
          <w:rFonts w:ascii="Times New Roman" w:hAnsi="Times New Roman"/>
          <w:u w:val="none"/>
        </w:rPr>
        <w:t xml:space="preserve">IX. </w:t>
      </w:r>
      <w:r w:rsidRPr="002A3430">
        <w:rPr>
          <w:rFonts w:ascii="Times New Roman" w:hAnsi="Times New Roman"/>
          <w:caps w:val="0"/>
          <w:u w:val="none"/>
        </w:rPr>
        <w:t>Předání díla</w:t>
      </w:r>
    </w:p>
    <w:p w14:paraId="598D9F60" w14:textId="30D7EFE9" w:rsidR="00197CB7" w:rsidRPr="00245376" w:rsidRDefault="0075034C" w:rsidP="002A3430">
      <w:pPr>
        <w:rPr>
          <w:sz w:val="24"/>
        </w:rPr>
      </w:pPr>
      <w:r w:rsidRPr="00A27386">
        <w:rPr>
          <w:sz w:val="24"/>
        </w:rPr>
        <w:t xml:space="preserve">Zhotovitel oznámí objednateli 7 dnů předem termín, kdy dílo bude dokončeno a připraveno k předání. </w:t>
      </w:r>
      <w:r w:rsidR="00231BB5" w:rsidRPr="00A27386">
        <w:rPr>
          <w:sz w:val="24"/>
        </w:rPr>
        <w:t>O</w:t>
      </w:r>
      <w:r w:rsidR="00231BB5">
        <w:rPr>
          <w:sz w:val="24"/>
        </w:rPr>
        <w:t> </w:t>
      </w:r>
      <w:r w:rsidRPr="00A27386">
        <w:rPr>
          <w:sz w:val="24"/>
        </w:rPr>
        <w:t>předání díla bude proveden zápis o předání a převzetí dokončeného díla, který podepíší zástupci obou smluvníc</w:t>
      </w:r>
      <w:r w:rsidR="00197CB7" w:rsidRPr="00A27386">
        <w:rPr>
          <w:sz w:val="24"/>
        </w:rPr>
        <w:t>h stran.</w:t>
      </w:r>
    </w:p>
    <w:p w14:paraId="636DF75F" w14:textId="77777777" w:rsidR="00183B2C" w:rsidRDefault="00183B2C" w:rsidP="00C042BD">
      <w:pPr>
        <w:shd w:val="clear" w:color="00FFFF" w:fill="auto"/>
        <w:ind w:left="720" w:hanging="720"/>
        <w:jc w:val="both"/>
        <w:rPr>
          <w:sz w:val="24"/>
        </w:rPr>
      </w:pPr>
    </w:p>
    <w:p w14:paraId="7E140674" w14:textId="45957458" w:rsidR="00AE2642" w:rsidRPr="00421634" w:rsidRDefault="00F866AD" w:rsidP="002E7917">
      <w:pPr>
        <w:pStyle w:val="Nadpis6"/>
        <w:keepNext w:val="0"/>
        <w:spacing w:beforeLines="20" w:before="48" w:after="120"/>
        <w:rPr>
          <w:rFonts w:ascii="Times New Roman" w:hAnsi="Times New Roman"/>
          <w:u w:val="none"/>
        </w:rPr>
      </w:pPr>
      <w:r w:rsidRPr="00421634">
        <w:rPr>
          <w:rFonts w:ascii="Times New Roman" w:hAnsi="Times New Roman"/>
          <w:u w:val="none"/>
        </w:rPr>
        <w:t xml:space="preserve">X. </w:t>
      </w:r>
      <w:r w:rsidR="00A66240">
        <w:rPr>
          <w:rFonts w:ascii="Times New Roman" w:hAnsi="Times New Roman"/>
          <w:u w:val="none"/>
        </w:rPr>
        <w:t>S</w:t>
      </w:r>
      <w:r w:rsidR="00A66240">
        <w:rPr>
          <w:rFonts w:ascii="Times New Roman" w:hAnsi="Times New Roman"/>
          <w:caps w:val="0"/>
          <w:u w:val="none"/>
        </w:rPr>
        <w:t>mluvní pokuty</w:t>
      </w:r>
    </w:p>
    <w:p w14:paraId="6148790A" w14:textId="119D1ED3" w:rsidR="001128D2" w:rsidRPr="00300ADC" w:rsidRDefault="001128D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rPr>
      </w:pPr>
      <w:r w:rsidRPr="002A3430">
        <w:rPr>
          <w:rFonts w:ascii="Times New Roman" w:hAnsi="Times New Roman"/>
          <w:sz w:val="24"/>
        </w:rPr>
        <w:t>Za prodlení s úhradou faktury zaplatí objednatel zhotoviteli smluvní pokutu ve výši 0,05 % z</w:t>
      </w:r>
      <w:r w:rsidR="00AB1D32">
        <w:rPr>
          <w:rFonts w:ascii="Times New Roman" w:hAnsi="Times New Roman"/>
          <w:sz w:val="24"/>
        </w:rPr>
        <w:t> </w:t>
      </w:r>
      <w:r w:rsidRPr="00300ADC">
        <w:rPr>
          <w:rFonts w:ascii="Times New Roman" w:hAnsi="Times New Roman"/>
          <w:sz w:val="24"/>
        </w:rPr>
        <w:t>fakturované částky za každý den prodlení.</w:t>
      </w:r>
    </w:p>
    <w:p w14:paraId="345859DD" w14:textId="75B044EB" w:rsidR="00195732" w:rsidRPr="00562F8D" w:rsidRDefault="00AE26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562F8D">
        <w:rPr>
          <w:rFonts w:ascii="Times New Roman" w:hAnsi="Times New Roman"/>
          <w:sz w:val="24"/>
          <w:szCs w:val="20"/>
        </w:rPr>
        <w:t>V případě nedodržení</w:t>
      </w:r>
      <w:r w:rsidR="00D8656A" w:rsidRPr="00562F8D">
        <w:rPr>
          <w:rFonts w:ascii="Times New Roman" w:hAnsi="Times New Roman"/>
          <w:sz w:val="24"/>
          <w:szCs w:val="20"/>
        </w:rPr>
        <w:t xml:space="preserve"> dohodnutého</w:t>
      </w:r>
      <w:r w:rsidRPr="00562F8D">
        <w:rPr>
          <w:rFonts w:ascii="Times New Roman" w:hAnsi="Times New Roman"/>
          <w:sz w:val="24"/>
          <w:szCs w:val="20"/>
        </w:rPr>
        <w:t xml:space="preserve"> termínu dokončení díla</w:t>
      </w:r>
      <w:r w:rsidR="00A11243" w:rsidRPr="00562F8D">
        <w:rPr>
          <w:rFonts w:ascii="Times New Roman" w:hAnsi="Times New Roman"/>
          <w:sz w:val="24"/>
          <w:szCs w:val="20"/>
        </w:rPr>
        <w:t xml:space="preserve"> uhradí zhotovitel </w:t>
      </w:r>
      <w:r w:rsidR="007B3C1E" w:rsidRPr="00562F8D">
        <w:rPr>
          <w:rFonts w:ascii="Times New Roman" w:hAnsi="Times New Roman"/>
          <w:sz w:val="24"/>
          <w:szCs w:val="20"/>
        </w:rPr>
        <w:t xml:space="preserve">objednateli </w:t>
      </w:r>
      <w:r w:rsidR="00A11243" w:rsidRPr="00562F8D">
        <w:rPr>
          <w:rFonts w:ascii="Times New Roman" w:hAnsi="Times New Roman"/>
          <w:sz w:val="24"/>
          <w:szCs w:val="20"/>
        </w:rPr>
        <w:t xml:space="preserve">smluvní pokutu ve výši </w:t>
      </w:r>
      <w:proofErr w:type="spellStart"/>
      <w:r w:rsidR="00414BF4">
        <w:rPr>
          <w:sz w:val="24"/>
        </w:rPr>
        <w:t>xxxxx</w:t>
      </w:r>
      <w:proofErr w:type="spellEnd"/>
      <w:r w:rsidR="00A572A0" w:rsidRPr="00562F8D">
        <w:rPr>
          <w:rFonts w:ascii="Times New Roman" w:hAnsi="Times New Roman"/>
          <w:sz w:val="24"/>
          <w:szCs w:val="20"/>
        </w:rPr>
        <w:t xml:space="preserve"> Kč </w:t>
      </w:r>
      <w:r w:rsidR="00474FC4" w:rsidRPr="00562F8D">
        <w:rPr>
          <w:rFonts w:ascii="Times New Roman" w:hAnsi="Times New Roman"/>
          <w:sz w:val="24"/>
          <w:szCs w:val="20"/>
        </w:rPr>
        <w:t>z</w:t>
      </w:r>
      <w:r w:rsidR="00A572A0" w:rsidRPr="00562F8D">
        <w:rPr>
          <w:rFonts w:ascii="Times New Roman" w:hAnsi="Times New Roman"/>
          <w:sz w:val="24"/>
          <w:szCs w:val="20"/>
        </w:rPr>
        <w:t>a každý započatý den prodlení s předáním díla</w:t>
      </w:r>
      <w:r w:rsidR="00A11243" w:rsidRPr="00562F8D">
        <w:rPr>
          <w:rFonts w:ascii="Times New Roman" w:hAnsi="Times New Roman"/>
          <w:sz w:val="24"/>
          <w:szCs w:val="20"/>
        </w:rPr>
        <w:t>.</w:t>
      </w:r>
      <w:r w:rsidR="007976B8" w:rsidRPr="00562F8D">
        <w:rPr>
          <w:rFonts w:ascii="Times New Roman" w:hAnsi="Times New Roman"/>
          <w:sz w:val="24"/>
          <w:szCs w:val="20"/>
        </w:rPr>
        <w:t xml:space="preserve"> </w:t>
      </w:r>
    </w:p>
    <w:p w14:paraId="3C7C35F9" w14:textId="2FA5C151" w:rsidR="00AE2642" w:rsidRPr="00562F8D" w:rsidRDefault="00A11243"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562F8D">
        <w:rPr>
          <w:rFonts w:ascii="Times New Roman" w:hAnsi="Times New Roman"/>
          <w:sz w:val="24"/>
          <w:szCs w:val="20"/>
        </w:rPr>
        <w:t>Z</w:t>
      </w:r>
      <w:r w:rsidR="00AE2642" w:rsidRPr="00562F8D">
        <w:rPr>
          <w:rFonts w:ascii="Times New Roman" w:hAnsi="Times New Roman"/>
          <w:sz w:val="24"/>
          <w:szCs w:val="20"/>
        </w:rPr>
        <w:t xml:space="preserve"> prodlení s odstraněním vad a nedodělků v termínech stanovených v zápise o předání a převzetí díla uhradí zhotovitel objednateli smluvní pokutu ve výši</w:t>
      </w:r>
      <w:r w:rsidR="00474FC4" w:rsidRPr="00562F8D">
        <w:rPr>
          <w:rFonts w:ascii="Times New Roman" w:hAnsi="Times New Roman"/>
          <w:sz w:val="24"/>
          <w:szCs w:val="20"/>
        </w:rPr>
        <w:t xml:space="preserve"> </w:t>
      </w:r>
      <w:proofErr w:type="spellStart"/>
      <w:r w:rsidR="00414BF4">
        <w:rPr>
          <w:sz w:val="24"/>
        </w:rPr>
        <w:t>xxxxx</w:t>
      </w:r>
      <w:proofErr w:type="spellEnd"/>
      <w:r w:rsidR="00A572A0" w:rsidRPr="00562F8D">
        <w:rPr>
          <w:rFonts w:ascii="Times New Roman" w:hAnsi="Times New Roman"/>
          <w:sz w:val="24"/>
          <w:szCs w:val="20"/>
        </w:rPr>
        <w:t xml:space="preserve"> Kč za každý započatý den s prodlením předání díla. </w:t>
      </w:r>
    </w:p>
    <w:p w14:paraId="042F5E43" w14:textId="640F538C" w:rsidR="00C85501" w:rsidRPr="00562F8D" w:rsidRDefault="00B0703E"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562F8D">
        <w:rPr>
          <w:rFonts w:ascii="Times New Roman" w:hAnsi="Times New Roman"/>
          <w:sz w:val="24"/>
          <w:szCs w:val="20"/>
        </w:rPr>
        <w:t>Při neplnění podmínek smlouvy a</w:t>
      </w:r>
      <w:r w:rsidR="00C85501" w:rsidRPr="00562F8D">
        <w:rPr>
          <w:rFonts w:ascii="Times New Roman" w:hAnsi="Times New Roman"/>
          <w:sz w:val="24"/>
          <w:szCs w:val="20"/>
        </w:rPr>
        <w:t xml:space="preserve"> porušování zákonných povinností má právo objednatel na smluvní pokutu ve výši</w:t>
      </w:r>
      <w:r w:rsidR="00A572A0" w:rsidRPr="00562F8D">
        <w:rPr>
          <w:rFonts w:ascii="Times New Roman" w:hAnsi="Times New Roman"/>
          <w:sz w:val="24"/>
          <w:szCs w:val="20"/>
        </w:rPr>
        <w:t xml:space="preserve"> </w:t>
      </w:r>
      <w:r w:rsidR="00414BF4">
        <w:rPr>
          <w:sz w:val="24"/>
        </w:rPr>
        <w:t>xxxxx</w:t>
      </w:r>
      <w:bookmarkStart w:id="0" w:name="_GoBack"/>
      <w:bookmarkEnd w:id="0"/>
      <w:r w:rsidR="00A572A0" w:rsidRPr="00562F8D">
        <w:rPr>
          <w:rFonts w:ascii="Times New Roman" w:hAnsi="Times New Roman"/>
          <w:sz w:val="24"/>
          <w:szCs w:val="20"/>
        </w:rPr>
        <w:t xml:space="preserve"> Kč</w:t>
      </w:r>
      <w:r w:rsidR="006375DA" w:rsidRPr="00562F8D">
        <w:rPr>
          <w:rFonts w:ascii="Times New Roman" w:hAnsi="Times New Roman"/>
          <w:sz w:val="24"/>
          <w:szCs w:val="20"/>
        </w:rPr>
        <w:t xml:space="preserve"> </w:t>
      </w:r>
      <w:r w:rsidR="00C85501" w:rsidRPr="00562F8D">
        <w:rPr>
          <w:rFonts w:ascii="Times New Roman" w:hAnsi="Times New Roman"/>
          <w:sz w:val="24"/>
          <w:szCs w:val="20"/>
        </w:rPr>
        <w:t xml:space="preserve">za každý započatý den a </w:t>
      </w:r>
      <w:r w:rsidR="00A572A0" w:rsidRPr="00562F8D">
        <w:rPr>
          <w:rFonts w:ascii="Times New Roman" w:hAnsi="Times New Roman"/>
          <w:sz w:val="24"/>
          <w:szCs w:val="20"/>
        </w:rPr>
        <w:t xml:space="preserve">za </w:t>
      </w:r>
      <w:r w:rsidR="00C85501" w:rsidRPr="00562F8D">
        <w:rPr>
          <w:rFonts w:ascii="Times New Roman" w:hAnsi="Times New Roman"/>
          <w:sz w:val="24"/>
          <w:szCs w:val="20"/>
        </w:rPr>
        <w:t>každé jednotlivé porušení.</w:t>
      </w:r>
    </w:p>
    <w:p w14:paraId="283FEAC9" w14:textId="6AE8F65F" w:rsidR="001A6F2A" w:rsidRPr="00231BB5" w:rsidRDefault="00A27386"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A27386">
        <w:rPr>
          <w:rFonts w:ascii="Times New Roman" w:hAnsi="Times New Roman"/>
          <w:sz w:val="24"/>
          <w:szCs w:val="20"/>
        </w:rPr>
        <w:t>Smluvní pokuta za nevedení stavebního deníku nebo za nedostatečné vedení v rozporu s</w:t>
      </w:r>
      <w:r>
        <w:rPr>
          <w:rFonts w:ascii="Times New Roman" w:hAnsi="Times New Roman"/>
          <w:sz w:val="24"/>
          <w:szCs w:val="20"/>
        </w:rPr>
        <w:t> </w:t>
      </w:r>
      <w:r w:rsidRPr="00A27386">
        <w:rPr>
          <w:rFonts w:ascii="Times New Roman" w:hAnsi="Times New Roman"/>
          <w:sz w:val="24"/>
          <w:szCs w:val="20"/>
        </w:rPr>
        <w:t>vyhláškou č.</w:t>
      </w:r>
      <w:r w:rsidR="00AB1D32">
        <w:rPr>
          <w:rFonts w:ascii="Times New Roman" w:hAnsi="Times New Roman"/>
          <w:sz w:val="24"/>
          <w:szCs w:val="20"/>
        </w:rPr>
        <w:t> </w:t>
      </w:r>
      <w:r w:rsidRPr="00A27386">
        <w:rPr>
          <w:rFonts w:ascii="Times New Roman" w:hAnsi="Times New Roman"/>
          <w:sz w:val="24"/>
          <w:szCs w:val="20"/>
        </w:rPr>
        <w:t xml:space="preserve">499/2006 Sb., v platném znění je stanovena ve výši </w:t>
      </w:r>
      <w:proofErr w:type="spellStart"/>
      <w:r w:rsidR="00414BF4">
        <w:rPr>
          <w:sz w:val="24"/>
        </w:rPr>
        <w:t>xxxxx</w:t>
      </w:r>
      <w:proofErr w:type="spellEnd"/>
      <w:r w:rsidR="00414BF4" w:rsidRPr="00A27386">
        <w:rPr>
          <w:rFonts w:ascii="Times New Roman" w:hAnsi="Times New Roman"/>
          <w:sz w:val="24"/>
          <w:szCs w:val="20"/>
        </w:rPr>
        <w:t xml:space="preserve"> </w:t>
      </w:r>
      <w:r w:rsidRPr="00A27386">
        <w:rPr>
          <w:rFonts w:ascii="Times New Roman" w:hAnsi="Times New Roman"/>
          <w:sz w:val="24"/>
          <w:szCs w:val="20"/>
        </w:rPr>
        <w:t>Kč / den do odstranění zjištěných nedostatků.</w:t>
      </w:r>
    </w:p>
    <w:p w14:paraId="371EEE92" w14:textId="1DEC60BA" w:rsidR="003A0942" w:rsidRPr="00231BB5" w:rsidRDefault="003A09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Sankce za nedodržování BOZP, požární ochrany a ochrany životního prostředí se řídí</w:t>
      </w:r>
      <w:r w:rsidR="00B0703E" w:rsidRPr="00231BB5">
        <w:rPr>
          <w:rFonts w:ascii="Times New Roman" w:hAnsi="Times New Roman"/>
          <w:sz w:val="24"/>
          <w:szCs w:val="20"/>
        </w:rPr>
        <w:t xml:space="preserve"> dle sazebníku pokut, který je </w:t>
      </w:r>
      <w:r w:rsidR="00FB56F5" w:rsidRPr="00231BB5">
        <w:rPr>
          <w:rFonts w:ascii="Times New Roman" w:hAnsi="Times New Roman"/>
          <w:sz w:val="24"/>
          <w:szCs w:val="20"/>
        </w:rPr>
        <w:t xml:space="preserve">přílohou </w:t>
      </w:r>
      <w:r w:rsidRPr="00231BB5">
        <w:rPr>
          <w:rFonts w:ascii="Times New Roman" w:hAnsi="Times New Roman"/>
          <w:sz w:val="24"/>
          <w:szCs w:val="20"/>
        </w:rPr>
        <w:t>č. 1</w:t>
      </w:r>
      <w:r w:rsidR="00B0703E" w:rsidRPr="00231BB5">
        <w:rPr>
          <w:rFonts w:ascii="Times New Roman" w:hAnsi="Times New Roman"/>
          <w:sz w:val="24"/>
          <w:szCs w:val="20"/>
        </w:rPr>
        <w:t xml:space="preserve"> této smlouvy.</w:t>
      </w:r>
    </w:p>
    <w:p w14:paraId="38B330CE" w14:textId="15D6E168" w:rsidR="002354D1" w:rsidRPr="00231BB5" w:rsidRDefault="002354D1"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Pokuty vzniklé vlivem stavební činnosti zhotovitele udělené </w:t>
      </w:r>
      <w:r w:rsidR="001A6F2A" w:rsidRPr="00231BB5">
        <w:rPr>
          <w:rFonts w:ascii="Times New Roman" w:hAnsi="Times New Roman"/>
          <w:sz w:val="24"/>
          <w:szCs w:val="20"/>
        </w:rPr>
        <w:t>objednateli b</w:t>
      </w:r>
      <w:r w:rsidRPr="00231BB5">
        <w:rPr>
          <w:rFonts w:ascii="Times New Roman" w:hAnsi="Times New Roman"/>
          <w:sz w:val="24"/>
          <w:szCs w:val="20"/>
        </w:rPr>
        <w:t xml:space="preserve">udou převedeny </w:t>
      </w:r>
      <w:r w:rsidR="00AB1D32" w:rsidRPr="00231BB5">
        <w:rPr>
          <w:rFonts w:ascii="Times New Roman" w:hAnsi="Times New Roman"/>
          <w:sz w:val="24"/>
          <w:szCs w:val="20"/>
        </w:rPr>
        <w:t>na</w:t>
      </w:r>
      <w:r w:rsidR="00AB1D32">
        <w:rPr>
          <w:rFonts w:ascii="Times New Roman" w:hAnsi="Times New Roman"/>
          <w:sz w:val="24"/>
          <w:szCs w:val="20"/>
        </w:rPr>
        <w:t> </w:t>
      </w:r>
      <w:r w:rsidRPr="00231BB5">
        <w:rPr>
          <w:rFonts w:ascii="Times New Roman" w:hAnsi="Times New Roman"/>
          <w:sz w:val="24"/>
          <w:szCs w:val="20"/>
        </w:rPr>
        <w:t>zhotovitele v plné výši a mohou být započteny proti neuhrazeným fakturám.</w:t>
      </w:r>
    </w:p>
    <w:p w14:paraId="4D64198A" w14:textId="0C710E9A" w:rsidR="00A11243" w:rsidRPr="00231BB5" w:rsidRDefault="00D8656A"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 xml:space="preserve">Zhotovitel nebude povinen hradit smluvní pokuty dle odstavců </w:t>
      </w:r>
      <w:r w:rsidR="00245376" w:rsidRPr="00231BB5">
        <w:rPr>
          <w:rFonts w:ascii="Times New Roman" w:hAnsi="Times New Roman"/>
          <w:sz w:val="24"/>
          <w:szCs w:val="20"/>
        </w:rPr>
        <w:t xml:space="preserve">2, </w:t>
      </w:r>
      <w:r w:rsidRPr="00231BB5">
        <w:rPr>
          <w:rFonts w:ascii="Times New Roman" w:hAnsi="Times New Roman"/>
          <w:sz w:val="24"/>
          <w:szCs w:val="20"/>
        </w:rPr>
        <w:t>3, 4 a 5</w:t>
      </w:r>
      <w:r w:rsidR="00C80DC9" w:rsidRPr="00231BB5">
        <w:rPr>
          <w:rFonts w:ascii="Times New Roman" w:hAnsi="Times New Roman"/>
          <w:sz w:val="24"/>
          <w:szCs w:val="20"/>
        </w:rPr>
        <w:t xml:space="preserve"> tohoto článku</w:t>
      </w:r>
      <w:r w:rsidRPr="00231BB5">
        <w:rPr>
          <w:rFonts w:ascii="Times New Roman" w:hAnsi="Times New Roman"/>
          <w:sz w:val="24"/>
          <w:szCs w:val="20"/>
        </w:rPr>
        <w:t xml:space="preserve"> prokáže-li, </w:t>
      </w:r>
      <w:r w:rsidR="00AB1D32" w:rsidRPr="00231BB5">
        <w:rPr>
          <w:rFonts w:ascii="Times New Roman" w:hAnsi="Times New Roman"/>
          <w:sz w:val="24"/>
          <w:szCs w:val="20"/>
        </w:rPr>
        <w:t>že</w:t>
      </w:r>
      <w:r w:rsidR="00AB1D32">
        <w:rPr>
          <w:rFonts w:ascii="Times New Roman" w:hAnsi="Times New Roman"/>
          <w:sz w:val="24"/>
          <w:szCs w:val="20"/>
        </w:rPr>
        <w:t> </w:t>
      </w:r>
      <w:r w:rsidRPr="00231BB5">
        <w:rPr>
          <w:rFonts w:ascii="Times New Roman" w:hAnsi="Times New Roman"/>
          <w:sz w:val="24"/>
          <w:szCs w:val="20"/>
        </w:rPr>
        <w:t>k prodlení nedošlo jeho zaviněním.</w:t>
      </w:r>
    </w:p>
    <w:p w14:paraId="1434A0A5" w14:textId="44BA258D" w:rsidR="00AE2642" w:rsidRPr="00231BB5" w:rsidRDefault="00AE2642" w:rsidP="002A3430">
      <w:pPr>
        <w:pStyle w:val="Odstavecseseznamem"/>
        <w:numPr>
          <w:ilvl w:val="0"/>
          <w:numId w:val="39"/>
        </w:numPr>
        <w:tabs>
          <w:tab w:val="clear" w:pos="851"/>
          <w:tab w:val="num" w:pos="284"/>
        </w:tabs>
        <w:spacing w:after="120" w:line="240" w:lineRule="auto"/>
        <w:ind w:left="284" w:hanging="284"/>
        <w:jc w:val="both"/>
        <w:rPr>
          <w:rFonts w:ascii="Times New Roman" w:hAnsi="Times New Roman"/>
          <w:sz w:val="24"/>
          <w:szCs w:val="20"/>
        </w:rPr>
      </w:pPr>
      <w:r w:rsidRPr="00231BB5">
        <w:rPr>
          <w:rFonts w:ascii="Times New Roman" w:hAnsi="Times New Roman"/>
          <w:sz w:val="24"/>
          <w:szCs w:val="20"/>
        </w:rPr>
        <w:t>Úhradou smluvní pokuty není dotčeno právo požadovat náhradu škody v plné výši.</w:t>
      </w:r>
    </w:p>
    <w:p w14:paraId="115CC0AA" w14:textId="77777777" w:rsidR="00AB1D32" w:rsidRDefault="00AB1D32" w:rsidP="00183B2C">
      <w:pPr>
        <w:pStyle w:val="Odstavecseseznamem"/>
        <w:tabs>
          <w:tab w:val="num" w:pos="284"/>
        </w:tabs>
        <w:spacing w:after="0"/>
        <w:ind w:left="284" w:hanging="284"/>
        <w:jc w:val="both"/>
        <w:rPr>
          <w:rFonts w:ascii="Times New Roman" w:hAnsi="Times New Roman"/>
          <w:sz w:val="24"/>
          <w:szCs w:val="20"/>
        </w:rPr>
      </w:pPr>
    </w:p>
    <w:p w14:paraId="343F7AAC" w14:textId="77777777" w:rsidR="0040685A" w:rsidRPr="007B3C1E" w:rsidRDefault="0040685A" w:rsidP="00183B2C">
      <w:pPr>
        <w:pStyle w:val="Odstavecseseznamem"/>
        <w:tabs>
          <w:tab w:val="num" w:pos="284"/>
        </w:tabs>
        <w:spacing w:after="0"/>
        <w:ind w:left="284" w:hanging="284"/>
        <w:jc w:val="both"/>
        <w:rPr>
          <w:rFonts w:ascii="Times New Roman" w:hAnsi="Times New Roman"/>
          <w:sz w:val="24"/>
          <w:szCs w:val="20"/>
        </w:rPr>
      </w:pPr>
    </w:p>
    <w:p w14:paraId="04AD2E67" w14:textId="6849F219" w:rsidR="00C042BD" w:rsidRPr="002A3430" w:rsidRDefault="00A66240" w:rsidP="00300ADC">
      <w:pPr>
        <w:tabs>
          <w:tab w:val="right" w:pos="9071"/>
        </w:tabs>
        <w:spacing w:after="120"/>
        <w:jc w:val="center"/>
        <w:rPr>
          <w:b/>
          <w:sz w:val="24"/>
        </w:rPr>
      </w:pPr>
      <w:r w:rsidRPr="002A3430">
        <w:rPr>
          <w:b/>
          <w:sz w:val="24"/>
        </w:rPr>
        <w:t>XI. Odstoupení od smlouvy</w:t>
      </w:r>
    </w:p>
    <w:p w14:paraId="6CD67421" w14:textId="1BFF4C85" w:rsidR="00AE2642" w:rsidRPr="00095FDB" w:rsidRDefault="00231BB5" w:rsidP="00300ADC">
      <w:pPr>
        <w:pStyle w:val="Zkladntext3"/>
        <w:spacing w:beforeLines="20" w:before="48" w:after="120"/>
        <w:jc w:val="both"/>
      </w:pPr>
      <w:r>
        <w:t xml:space="preserve">1. </w:t>
      </w:r>
      <w:r w:rsidR="00AE2642" w:rsidRPr="00095FDB">
        <w:t xml:space="preserve">Odstoupit od této smlouvy lze pro podstatné porušení </w:t>
      </w:r>
      <w:r w:rsidR="00150F3F">
        <w:t xml:space="preserve">smluvních povinností, kterými jsou </w:t>
      </w:r>
      <w:r w:rsidR="00AE3EFB" w:rsidRPr="00095FDB">
        <w:t>zejména</w:t>
      </w:r>
      <w:r w:rsidR="00AE2642" w:rsidRPr="00095FDB">
        <w:t>:</w:t>
      </w:r>
    </w:p>
    <w:p w14:paraId="7A321523" w14:textId="165DB962" w:rsidR="00AE2642" w:rsidRPr="00095FDB" w:rsidRDefault="00AE2642" w:rsidP="002A3430">
      <w:pPr>
        <w:pStyle w:val="Zkladntext3"/>
        <w:numPr>
          <w:ilvl w:val="0"/>
          <w:numId w:val="3"/>
        </w:numPr>
        <w:tabs>
          <w:tab w:val="clear" w:pos="720"/>
        </w:tabs>
        <w:spacing w:before="0" w:after="120"/>
        <w:ind w:left="993" w:hanging="426"/>
        <w:jc w:val="both"/>
      </w:pPr>
      <w:r w:rsidRPr="00095FDB">
        <w:t>neplnění předmětu díla podle čl. I.</w:t>
      </w:r>
      <w:r w:rsidR="00231BB5">
        <w:t xml:space="preserve"> této smlouvy</w:t>
      </w:r>
      <w:r w:rsidR="00A87620" w:rsidRPr="00095FDB">
        <w:t>;</w:t>
      </w:r>
    </w:p>
    <w:p w14:paraId="6E61E95B"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neprovede dílo v patřičné kvalitě podle platných předpisů a norem</w:t>
      </w:r>
      <w:r w:rsidR="00A87620" w:rsidRPr="00095FDB">
        <w:t>;</w:t>
      </w:r>
    </w:p>
    <w:p w14:paraId="3D423BD3"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14:paraId="30FDD98E" w14:textId="77777777" w:rsidR="00AE2642" w:rsidRPr="00095FDB" w:rsidRDefault="00AE2642" w:rsidP="002A3430">
      <w:pPr>
        <w:pStyle w:val="Zkladntext3"/>
        <w:numPr>
          <w:ilvl w:val="0"/>
          <w:numId w:val="3"/>
        </w:numPr>
        <w:tabs>
          <w:tab w:val="clear" w:pos="720"/>
        </w:tabs>
        <w:spacing w:before="0" w:after="120"/>
        <w:ind w:left="993" w:hanging="426"/>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r w:rsidR="002B2A1D" w:rsidRPr="00095FDB">
        <w:t>;</w:t>
      </w:r>
    </w:p>
    <w:p w14:paraId="158FF681" w14:textId="1F25B428" w:rsidR="006D6F14" w:rsidRPr="002A3430" w:rsidRDefault="00AE2642" w:rsidP="002A3430">
      <w:pPr>
        <w:pStyle w:val="Odstavecseseznamem"/>
        <w:numPr>
          <w:ilvl w:val="2"/>
          <w:numId w:val="29"/>
        </w:numPr>
        <w:spacing w:beforeLines="20" w:before="48" w:after="120" w:line="240" w:lineRule="auto"/>
        <w:ind w:left="284" w:hanging="284"/>
        <w:jc w:val="both"/>
        <w:rPr>
          <w:sz w:val="24"/>
        </w:rPr>
      </w:pPr>
      <w:r w:rsidRPr="002A3430">
        <w:rPr>
          <w:rFonts w:ascii="Times New Roman" w:hAnsi="Times New Roman"/>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DA48BE" w:rsidRPr="002A3430">
        <w:rPr>
          <w:rFonts w:ascii="Times New Roman" w:hAnsi="Times New Roman"/>
          <w:sz w:val="24"/>
        </w:rPr>
        <w:t>,</w:t>
      </w:r>
      <w:r w:rsidRPr="002A3430">
        <w:rPr>
          <w:rFonts w:ascii="Times New Roman" w:hAnsi="Times New Roman"/>
          <w:sz w:val="24"/>
        </w:rPr>
        <w:t xml:space="preserve"> je povinna zaplatit druhé straně veškeré náklady a škody jí prokazatelně vzniklé v souvislosti s odstoupením od této smlouvy.</w:t>
      </w:r>
    </w:p>
    <w:p w14:paraId="36739423" w14:textId="77777777" w:rsidR="00764779" w:rsidRDefault="00764779" w:rsidP="00183B2C">
      <w:pPr>
        <w:spacing w:beforeLines="20" w:before="48"/>
        <w:ind w:left="851"/>
        <w:jc w:val="both"/>
        <w:rPr>
          <w:sz w:val="24"/>
        </w:rPr>
      </w:pPr>
    </w:p>
    <w:p w14:paraId="0B06E579" w14:textId="77777777" w:rsidR="00764779" w:rsidRDefault="00764779" w:rsidP="00183B2C">
      <w:pPr>
        <w:spacing w:beforeLines="20" w:before="48"/>
        <w:ind w:left="851"/>
        <w:jc w:val="both"/>
        <w:rPr>
          <w:sz w:val="24"/>
        </w:rPr>
      </w:pPr>
    </w:p>
    <w:p w14:paraId="47ACFEF3" w14:textId="3B3FE9C0" w:rsidR="00231BB5" w:rsidRPr="002A3430" w:rsidRDefault="00A66240" w:rsidP="00183B2C">
      <w:pPr>
        <w:spacing w:beforeLines="20" w:before="48" w:after="120"/>
        <w:jc w:val="center"/>
        <w:rPr>
          <w:b/>
          <w:sz w:val="24"/>
        </w:rPr>
      </w:pPr>
      <w:r w:rsidRPr="002A3430">
        <w:rPr>
          <w:b/>
          <w:sz w:val="24"/>
        </w:rPr>
        <w:lastRenderedPageBreak/>
        <w:t>XII. Závěrečná ustanovení</w:t>
      </w:r>
    </w:p>
    <w:p w14:paraId="0B19B2CF" w14:textId="12E8F3D8" w:rsidR="00806F68" w:rsidRPr="002A3430" w:rsidRDefault="00806F68" w:rsidP="002A3430">
      <w:pPr>
        <w:pStyle w:val="Odstavecseseznamem"/>
        <w:numPr>
          <w:ilvl w:val="0"/>
          <w:numId w:val="42"/>
        </w:numPr>
        <w:spacing w:after="120" w:line="240" w:lineRule="auto"/>
        <w:ind w:left="284" w:hanging="284"/>
        <w:rPr>
          <w:sz w:val="24"/>
          <w:szCs w:val="24"/>
        </w:rPr>
      </w:pPr>
      <w:r w:rsidRPr="002A3430">
        <w:rPr>
          <w:rFonts w:ascii="Times New Roman" w:hAnsi="Times New Roman"/>
          <w:sz w:val="24"/>
          <w:szCs w:val="24"/>
        </w:rPr>
        <w:t xml:space="preserve">Tato smlouva a práva a povinnosti z ní vzniklé </w:t>
      </w:r>
      <w:r w:rsidR="00BE3A33" w:rsidRPr="002A3430">
        <w:rPr>
          <w:rFonts w:ascii="Times New Roman" w:hAnsi="Times New Roman"/>
          <w:sz w:val="24"/>
          <w:szCs w:val="24"/>
        </w:rPr>
        <w:t>se řídí</w:t>
      </w:r>
      <w:r w:rsidRPr="002A3430">
        <w:rPr>
          <w:rFonts w:ascii="Times New Roman" w:hAnsi="Times New Roman"/>
          <w:sz w:val="24"/>
          <w:szCs w:val="24"/>
        </w:rPr>
        <w:t xml:space="preserve"> zákonem č. 89/2012 Sb., občanský zákoník</w:t>
      </w:r>
      <w:r w:rsidR="0040685A">
        <w:rPr>
          <w:rFonts w:ascii="Times New Roman" w:hAnsi="Times New Roman"/>
          <w:sz w:val="24"/>
          <w:szCs w:val="24"/>
        </w:rPr>
        <w:t>,</w:t>
      </w:r>
      <w:r w:rsidR="00231BB5" w:rsidRPr="00300ADC">
        <w:rPr>
          <w:rFonts w:ascii="Times New Roman" w:hAnsi="Times New Roman"/>
          <w:sz w:val="24"/>
          <w:szCs w:val="24"/>
        </w:rPr>
        <w:t xml:space="preserve"> </w:t>
      </w:r>
      <w:r w:rsidR="00524874" w:rsidRPr="002A3430">
        <w:rPr>
          <w:rFonts w:ascii="Times New Roman" w:hAnsi="Times New Roman"/>
          <w:sz w:val="24"/>
          <w:szCs w:val="24"/>
        </w:rPr>
        <w:t>v platném znění.</w:t>
      </w:r>
    </w:p>
    <w:p w14:paraId="73ED6E5D" w14:textId="21461753" w:rsidR="00806F68" w:rsidRPr="00A27386" w:rsidRDefault="0024096C" w:rsidP="002A3430">
      <w:pPr>
        <w:pStyle w:val="Odstavecseseznamem"/>
        <w:numPr>
          <w:ilvl w:val="0"/>
          <w:numId w:val="42"/>
        </w:numPr>
        <w:spacing w:after="120" w:line="240" w:lineRule="auto"/>
        <w:ind w:left="284" w:hanging="284"/>
        <w:jc w:val="both"/>
        <w:rPr>
          <w:szCs w:val="24"/>
        </w:rPr>
      </w:pPr>
      <w:r w:rsidRPr="002A3430">
        <w:rPr>
          <w:rFonts w:ascii="Times New Roman" w:hAnsi="Times New Roman"/>
          <w:sz w:val="24"/>
          <w:szCs w:val="24"/>
        </w:rPr>
        <w:t xml:space="preserve">Smlouva nabývá platnosti dnem podpisu oběma smluvními stranami  a účinnosti dnem uveřejnění </w:t>
      </w:r>
      <w:r w:rsidR="00231BB5" w:rsidRPr="002A3430">
        <w:rPr>
          <w:rFonts w:ascii="Times New Roman" w:hAnsi="Times New Roman"/>
          <w:sz w:val="24"/>
          <w:szCs w:val="24"/>
        </w:rPr>
        <w:t>v</w:t>
      </w:r>
      <w:r w:rsidR="00231BB5">
        <w:rPr>
          <w:rFonts w:ascii="Times New Roman" w:hAnsi="Times New Roman"/>
          <w:sz w:val="24"/>
          <w:szCs w:val="24"/>
        </w:rPr>
        <w:t> </w:t>
      </w:r>
      <w:r w:rsidRPr="002A3430">
        <w:rPr>
          <w:rFonts w:ascii="Times New Roman" w:hAnsi="Times New Roman"/>
          <w:sz w:val="24"/>
          <w:szCs w:val="24"/>
        </w:rPr>
        <w:t>registru smluv. Zhotovitel bere na vědomí, že uveřejnění</w:t>
      </w:r>
      <w:r w:rsidR="00F57993" w:rsidRPr="002A3430">
        <w:rPr>
          <w:rFonts w:ascii="Times New Roman" w:hAnsi="Times New Roman"/>
          <w:sz w:val="24"/>
          <w:szCs w:val="24"/>
        </w:rPr>
        <w:t xml:space="preserve"> smlouvy v tomto registru v plném znění</w:t>
      </w:r>
      <w:r w:rsidRPr="002A3430">
        <w:rPr>
          <w:rFonts w:ascii="Times New Roman" w:hAnsi="Times New Roman"/>
          <w:sz w:val="24"/>
          <w:szCs w:val="24"/>
        </w:rPr>
        <w:t xml:space="preserve"> zajistí objednatel</w:t>
      </w:r>
      <w:r w:rsidR="00F57993" w:rsidRPr="002A3430">
        <w:rPr>
          <w:rFonts w:ascii="Times New Roman" w:hAnsi="Times New Roman"/>
          <w:sz w:val="24"/>
          <w:szCs w:val="24"/>
        </w:rPr>
        <w:t>.</w:t>
      </w:r>
      <w:r w:rsidRPr="002A3430">
        <w:rPr>
          <w:rFonts w:ascii="Times New Roman" w:hAnsi="Times New Roman"/>
          <w:sz w:val="24"/>
          <w:szCs w:val="24"/>
        </w:rPr>
        <w:t xml:space="preserve"> </w:t>
      </w:r>
    </w:p>
    <w:p w14:paraId="5233D1F5" w14:textId="18F995B5" w:rsidR="00806F68" w:rsidRPr="002A3430" w:rsidRDefault="00231BB5" w:rsidP="00183B2C">
      <w:pPr>
        <w:spacing w:after="120"/>
        <w:ind w:left="284" w:hanging="284"/>
        <w:jc w:val="both"/>
        <w:rPr>
          <w:szCs w:val="24"/>
        </w:rPr>
      </w:pPr>
      <w:r w:rsidRPr="002A3430">
        <w:rPr>
          <w:sz w:val="24"/>
          <w:szCs w:val="24"/>
        </w:rPr>
        <w:t xml:space="preserve">3. </w:t>
      </w:r>
      <w:r w:rsidR="00806F68" w:rsidRPr="002A3430">
        <w:rPr>
          <w:sz w:val="24"/>
          <w:szCs w:val="24"/>
        </w:rPr>
        <w:t xml:space="preserve">Tato smlouva obsahuje úplné ujednání o předmětu smlouvy a všech náležitostech, které strany měly </w:t>
      </w:r>
      <w:r w:rsidRPr="002A3430">
        <w:rPr>
          <w:sz w:val="24"/>
          <w:szCs w:val="24"/>
        </w:rPr>
        <w:t>a</w:t>
      </w:r>
      <w:r>
        <w:rPr>
          <w:sz w:val="24"/>
          <w:szCs w:val="24"/>
        </w:rPr>
        <w:t> </w:t>
      </w:r>
      <w:r w:rsidR="00806F68" w:rsidRPr="002A3430">
        <w:rPr>
          <w:sz w:val="24"/>
          <w:szCs w:val="24"/>
        </w:rPr>
        <w:t>chtěly ve smlouvě ujednat</w:t>
      </w:r>
      <w:r w:rsidR="007B3C1E" w:rsidRPr="002A3430">
        <w:rPr>
          <w:sz w:val="24"/>
          <w:szCs w:val="24"/>
        </w:rPr>
        <w:t>,</w:t>
      </w:r>
      <w:r w:rsidR="00806F68" w:rsidRPr="002A3430">
        <w:rPr>
          <w:sz w:val="24"/>
          <w:szCs w:val="24"/>
        </w:rPr>
        <w:t xml:space="preserve"> a které považují za důležité pro závaznost této smlouvy. Žádný projev</w:t>
      </w:r>
      <w:r>
        <w:rPr>
          <w:sz w:val="24"/>
          <w:szCs w:val="24"/>
        </w:rPr>
        <w:t xml:space="preserve"> </w:t>
      </w:r>
      <w:r w:rsidR="00806F68" w:rsidRPr="002A3430">
        <w:rPr>
          <w:sz w:val="24"/>
          <w:szCs w:val="24"/>
        </w:rPr>
        <w:t xml:space="preserve">strany učiněný při jednání o této smlouvě ani projev učiněný po uzavření této smlouvy nesmí být vykládán v rozporu s výslovnými ustanoveními této smlouvy a nezakládá žádný závazek žádné </w:t>
      </w:r>
      <w:r w:rsidRPr="002A3430">
        <w:rPr>
          <w:sz w:val="24"/>
          <w:szCs w:val="24"/>
        </w:rPr>
        <w:t>ze</w:t>
      </w:r>
      <w:r>
        <w:rPr>
          <w:sz w:val="24"/>
          <w:szCs w:val="24"/>
        </w:rPr>
        <w:t> </w:t>
      </w:r>
      <w:r w:rsidR="00806F68" w:rsidRPr="002A3430">
        <w:rPr>
          <w:sz w:val="24"/>
          <w:szCs w:val="24"/>
        </w:rPr>
        <w:t>stran.</w:t>
      </w:r>
    </w:p>
    <w:p w14:paraId="290A7A40" w14:textId="5273B61E" w:rsidR="00806F68" w:rsidRPr="002A3430" w:rsidRDefault="00231BB5" w:rsidP="002A3430">
      <w:pPr>
        <w:spacing w:after="120"/>
        <w:ind w:left="284" w:hanging="284"/>
        <w:jc w:val="both"/>
        <w:rPr>
          <w:szCs w:val="24"/>
        </w:rPr>
      </w:pPr>
      <w:r w:rsidRPr="002A3430">
        <w:rPr>
          <w:sz w:val="24"/>
          <w:szCs w:val="24"/>
        </w:rPr>
        <w:t xml:space="preserve">4. </w:t>
      </w:r>
      <w:r w:rsidR="00806F68" w:rsidRPr="002A3430">
        <w:rPr>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14:paraId="12009F5A" w14:textId="18414360" w:rsidR="00806F68" w:rsidRPr="00A27386" w:rsidRDefault="00231BB5" w:rsidP="002A3430">
      <w:pPr>
        <w:spacing w:before="120" w:after="120"/>
        <w:ind w:left="284" w:hanging="284"/>
        <w:jc w:val="both"/>
        <w:rPr>
          <w:szCs w:val="24"/>
        </w:rPr>
      </w:pPr>
      <w:r w:rsidRPr="002A3430">
        <w:rPr>
          <w:sz w:val="24"/>
          <w:szCs w:val="24"/>
        </w:rPr>
        <w:t xml:space="preserve">5. Tato smlouva je vyhotovena ve </w:t>
      </w:r>
      <w:r w:rsidR="00844B7F">
        <w:rPr>
          <w:sz w:val="24"/>
          <w:szCs w:val="24"/>
        </w:rPr>
        <w:t>třech</w:t>
      </w:r>
      <w:r w:rsidRPr="002A3430">
        <w:rPr>
          <w:sz w:val="24"/>
          <w:szCs w:val="24"/>
        </w:rPr>
        <w:t xml:space="preserve"> stejnopisech, každý s platností originálu, z nichž </w:t>
      </w:r>
      <w:r w:rsidR="00B758DE">
        <w:rPr>
          <w:sz w:val="24"/>
          <w:szCs w:val="24"/>
        </w:rPr>
        <w:t>jedno</w:t>
      </w:r>
      <w:r w:rsidR="00844B7F">
        <w:rPr>
          <w:sz w:val="24"/>
          <w:szCs w:val="24"/>
        </w:rPr>
        <w:t xml:space="preserve"> </w:t>
      </w:r>
      <w:proofErr w:type="spellStart"/>
      <w:r w:rsidR="00844B7F">
        <w:rPr>
          <w:sz w:val="24"/>
          <w:szCs w:val="24"/>
        </w:rPr>
        <w:t>paré</w:t>
      </w:r>
      <w:proofErr w:type="spellEnd"/>
      <w:r w:rsidR="00844B7F">
        <w:rPr>
          <w:sz w:val="24"/>
          <w:szCs w:val="24"/>
        </w:rPr>
        <w:t xml:space="preserve"> </w:t>
      </w:r>
      <w:r w:rsidRPr="002A3430">
        <w:rPr>
          <w:sz w:val="24"/>
          <w:szCs w:val="24"/>
        </w:rPr>
        <w:t>obdrží</w:t>
      </w:r>
      <w:r w:rsidR="00844B7F">
        <w:rPr>
          <w:sz w:val="24"/>
          <w:szCs w:val="24"/>
        </w:rPr>
        <w:t xml:space="preserve"> zhotovitel a </w:t>
      </w:r>
      <w:r w:rsidR="00B758DE">
        <w:rPr>
          <w:sz w:val="24"/>
          <w:szCs w:val="24"/>
        </w:rPr>
        <w:t>dvě</w:t>
      </w:r>
      <w:r w:rsidR="00844B7F">
        <w:rPr>
          <w:sz w:val="24"/>
          <w:szCs w:val="24"/>
        </w:rPr>
        <w:t xml:space="preserve"> </w:t>
      </w:r>
      <w:proofErr w:type="spellStart"/>
      <w:r w:rsidR="00844B7F">
        <w:rPr>
          <w:sz w:val="24"/>
          <w:szCs w:val="24"/>
        </w:rPr>
        <w:t>paré</w:t>
      </w:r>
      <w:proofErr w:type="spellEnd"/>
      <w:r w:rsidR="00844B7F">
        <w:rPr>
          <w:sz w:val="24"/>
          <w:szCs w:val="24"/>
        </w:rPr>
        <w:t xml:space="preserve"> objednatel.</w:t>
      </w:r>
    </w:p>
    <w:p w14:paraId="106B6717" w14:textId="1623F1FF" w:rsidR="00FA62AA" w:rsidRDefault="00231BB5" w:rsidP="002A3430">
      <w:pPr>
        <w:spacing w:after="120"/>
        <w:ind w:left="284" w:hanging="284"/>
        <w:jc w:val="both"/>
      </w:pPr>
      <w:r w:rsidRPr="002A3430">
        <w:rPr>
          <w:sz w:val="24"/>
          <w:szCs w:val="24"/>
        </w:rPr>
        <w:t xml:space="preserve">6. </w:t>
      </w:r>
      <w:r w:rsidR="00B46B1D" w:rsidRPr="002A3430">
        <w:rPr>
          <w:sz w:val="24"/>
          <w:szCs w:val="24"/>
        </w:rPr>
        <w:t>Smluvní strany prohlašují, že smlouvu pře</w:t>
      </w:r>
      <w:r w:rsidR="001A6F2A" w:rsidRPr="002A3430">
        <w:rPr>
          <w:sz w:val="24"/>
          <w:szCs w:val="24"/>
        </w:rPr>
        <w:t>čet</w:t>
      </w:r>
      <w:r w:rsidR="00AE6295" w:rsidRPr="002A3430">
        <w:rPr>
          <w:sz w:val="24"/>
          <w:szCs w:val="24"/>
        </w:rPr>
        <w:t>ly</w:t>
      </w:r>
      <w:r w:rsidR="00806F68" w:rsidRPr="002A3430">
        <w:rPr>
          <w:sz w:val="24"/>
          <w:szCs w:val="24"/>
        </w:rPr>
        <w:t>, s jejím obsahem souhlasí, což stvrzují svými podpisy.</w:t>
      </w:r>
    </w:p>
    <w:p w14:paraId="747728B6" w14:textId="77777777" w:rsidR="0040685A" w:rsidRDefault="0040685A" w:rsidP="002354D1">
      <w:pPr>
        <w:rPr>
          <w:b/>
          <w:sz w:val="24"/>
          <w:szCs w:val="24"/>
        </w:rPr>
      </w:pPr>
    </w:p>
    <w:p w14:paraId="1A61C807" w14:textId="77777777" w:rsidR="0040685A" w:rsidRDefault="0040685A" w:rsidP="002354D1">
      <w:pPr>
        <w:rPr>
          <w:b/>
          <w:sz w:val="24"/>
          <w:szCs w:val="24"/>
        </w:rPr>
      </w:pPr>
    </w:p>
    <w:p w14:paraId="5E208A76" w14:textId="77777777" w:rsidR="002354D1" w:rsidRPr="002A3430" w:rsidRDefault="002354D1" w:rsidP="002354D1">
      <w:pPr>
        <w:rPr>
          <w:b/>
          <w:sz w:val="24"/>
          <w:szCs w:val="24"/>
        </w:rPr>
      </w:pPr>
      <w:r w:rsidRPr="002A3430">
        <w:rPr>
          <w:b/>
          <w:sz w:val="24"/>
          <w:szCs w:val="24"/>
        </w:rPr>
        <w:t>Přílohy</w:t>
      </w:r>
      <w:r w:rsidRPr="002A3430">
        <w:rPr>
          <w:sz w:val="24"/>
          <w:szCs w:val="24"/>
        </w:rPr>
        <w:t>:</w:t>
      </w:r>
    </w:p>
    <w:p w14:paraId="216CCAED" w14:textId="77777777" w:rsidR="00C328DE" w:rsidRDefault="0024096C" w:rsidP="00EA3BE5">
      <w:pPr>
        <w:rPr>
          <w:sz w:val="24"/>
          <w:szCs w:val="24"/>
        </w:rPr>
      </w:pPr>
      <w:r>
        <w:rPr>
          <w:sz w:val="24"/>
          <w:szCs w:val="24"/>
        </w:rPr>
        <w:t>Příloha č. 1 – Sankce za porušení BOZP, PO a OŽP</w:t>
      </w:r>
    </w:p>
    <w:p w14:paraId="65B1BBD0" w14:textId="074DC5D1" w:rsidR="0024096C" w:rsidRDefault="0024096C" w:rsidP="00EA3BE5">
      <w:pPr>
        <w:rPr>
          <w:sz w:val="24"/>
          <w:szCs w:val="24"/>
        </w:rPr>
      </w:pPr>
      <w:r>
        <w:rPr>
          <w:sz w:val="24"/>
          <w:szCs w:val="24"/>
        </w:rPr>
        <w:t>Příloha č. 2 – Oceněný soupis stavebních prací, dodávek a služeb</w:t>
      </w:r>
      <w:r w:rsidR="00AB1D32">
        <w:rPr>
          <w:sz w:val="24"/>
          <w:szCs w:val="24"/>
        </w:rPr>
        <w:t xml:space="preserve"> </w:t>
      </w:r>
    </w:p>
    <w:p w14:paraId="6E7F12F8" w14:textId="77777777" w:rsidR="00EA3BE5" w:rsidRDefault="00EA3BE5" w:rsidP="00EA3BE5">
      <w:pPr>
        <w:rPr>
          <w:sz w:val="24"/>
          <w:szCs w:val="24"/>
        </w:rPr>
      </w:pPr>
    </w:p>
    <w:p w14:paraId="6A30FD7D" w14:textId="77777777" w:rsidR="0040685A" w:rsidRDefault="0040685A" w:rsidP="006D6F14">
      <w:pPr>
        <w:tabs>
          <w:tab w:val="left" w:pos="5250"/>
        </w:tabs>
        <w:spacing w:beforeLines="20" w:before="48"/>
        <w:rPr>
          <w:sz w:val="24"/>
        </w:rPr>
      </w:pPr>
    </w:p>
    <w:p w14:paraId="34437C66" w14:textId="77777777" w:rsidR="0040685A" w:rsidRDefault="0040685A" w:rsidP="006D6F14">
      <w:pPr>
        <w:tabs>
          <w:tab w:val="left" w:pos="5250"/>
        </w:tabs>
        <w:spacing w:beforeLines="20" w:before="48"/>
        <w:rPr>
          <w:sz w:val="24"/>
        </w:rPr>
      </w:pPr>
    </w:p>
    <w:p w14:paraId="7DF662D9" w14:textId="77777777" w:rsidR="0040685A" w:rsidRDefault="0040685A" w:rsidP="006D6F14">
      <w:pPr>
        <w:tabs>
          <w:tab w:val="left" w:pos="5250"/>
        </w:tabs>
        <w:spacing w:beforeLines="20" w:before="48"/>
        <w:rPr>
          <w:sz w:val="24"/>
        </w:rPr>
      </w:pPr>
    </w:p>
    <w:p w14:paraId="747981D8" w14:textId="77777777" w:rsidR="0040685A" w:rsidRDefault="0040685A" w:rsidP="006D6F14">
      <w:pPr>
        <w:tabs>
          <w:tab w:val="left" w:pos="5250"/>
        </w:tabs>
        <w:spacing w:beforeLines="20" w:before="48"/>
        <w:rPr>
          <w:sz w:val="24"/>
        </w:rPr>
      </w:pPr>
    </w:p>
    <w:p w14:paraId="34230C15" w14:textId="068E747B" w:rsidR="00AE2642" w:rsidRPr="00095FDB" w:rsidRDefault="00AE2642" w:rsidP="006F0A6D">
      <w:pPr>
        <w:tabs>
          <w:tab w:val="left" w:pos="4820"/>
        </w:tabs>
        <w:spacing w:beforeLines="20" w:before="48"/>
        <w:rPr>
          <w:sz w:val="24"/>
        </w:rPr>
      </w:pPr>
      <w:r w:rsidRPr="00095FDB">
        <w:rPr>
          <w:sz w:val="24"/>
        </w:rPr>
        <w:t xml:space="preserve">V Praze dne       </w:t>
      </w:r>
      <w:r w:rsidR="0012112F" w:rsidRPr="00095FDB">
        <w:rPr>
          <w:sz w:val="24"/>
        </w:rPr>
        <w:t xml:space="preserve">               </w:t>
      </w:r>
      <w:r w:rsidR="006F0A6D">
        <w:rPr>
          <w:sz w:val="24"/>
        </w:rPr>
        <w:tab/>
      </w:r>
      <w:r w:rsidR="00B9303C" w:rsidRPr="00FE4A23">
        <w:rPr>
          <w:sz w:val="24"/>
        </w:rPr>
        <w:t>V</w:t>
      </w:r>
      <w:r w:rsidR="001E3072">
        <w:rPr>
          <w:sz w:val="24"/>
        </w:rPr>
        <w:t xml:space="preserve"> Benešově </w:t>
      </w:r>
      <w:r w:rsidR="009C1202">
        <w:rPr>
          <w:sz w:val="24"/>
        </w:rPr>
        <w:t>d</w:t>
      </w:r>
      <w:r w:rsidR="006A2A29" w:rsidRPr="00FE4A23">
        <w:rPr>
          <w:sz w:val="24"/>
        </w:rPr>
        <w:t>ne</w:t>
      </w:r>
    </w:p>
    <w:p w14:paraId="3F935A45" w14:textId="77777777" w:rsidR="009C5B53" w:rsidRDefault="009C5B53" w:rsidP="009C5B53">
      <w:pPr>
        <w:shd w:val="clear" w:color="auto" w:fill="FFFFFF"/>
        <w:rPr>
          <w:sz w:val="24"/>
        </w:rPr>
      </w:pPr>
    </w:p>
    <w:p w14:paraId="0DDF611D" w14:textId="77777777" w:rsidR="0040685A" w:rsidRDefault="0040685A" w:rsidP="009C5B53">
      <w:pPr>
        <w:shd w:val="clear" w:color="auto" w:fill="FFFFFF"/>
        <w:rPr>
          <w:sz w:val="24"/>
        </w:rPr>
      </w:pPr>
    </w:p>
    <w:p w14:paraId="4D9D5F7D" w14:textId="77777777" w:rsidR="0040685A" w:rsidRDefault="0040685A" w:rsidP="009C5B53">
      <w:pPr>
        <w:shd w:val="clear" w:color="auto" w:fill="FFFFFF"/>
        <w:rPr>
          <w:sz w:val="24"/>
        </w:rPr>
      </w:pPr>
    </w:p>
    <w:p w14:paraId="296522F7" w14:textId="77777777" w:rsidR="0040685A" w:rsidRDefault="0040685A" w:rsidP="009C5B53">
      <w:pPr>
        <w:shd w:val="clear" w:color="auto" w:fill="FFFFFF"/>
        <w:rPr>
          <w:sz w:val="24"/>
        </w:rPr>
      </w:pPr>
    </w:p>
    <w:p w14:paraId="27FB2E6E" w14:textId="77777777" w:rsidR="0040685A" w:rsidRDefault="0040685A" w:rsidP="009C5B53">
      <w:pPr>
        <w:shd w:val="clear" w:color="auto" w:fill="FFFFFF"/>
        <w:rPr>
          <w:sz w:val="24"/>
        </w:rPr>
      </w:pPr>
    </w:p>
    <w:p w14:paraId="0B0B0779" w14:textId="28C2EC29" w:rsidR="009A4C5F" w:rsidRPr="00934CAA" w:rsidRDefault="009A4C5F" w:rsidP="006F0A6D">
      <w:pPr>
        <w:tabs>
          <w:tab w:val="left" w:pos="4820"/>
        </w:tabs>
        <w:ind w:right="-1"/>
        <w:rPr>
          <w:bCs/>
          <w:sz w:val="24"/>
          <w:szCs w:val="24"/>
        </w:rPr>
      </w:pPr>
      <w:r w:rsidRPr="00934CAA">
        <w:rPr>
          <w:bCs/>
          <w:sz w:val="24"/>
          <w:szCs w:val="24"/>
        </w:rPr>
        <w:t xml:space="preserve">Za </w:t>
      </w:r>
      <w:r w:rsidR="006F0A6D">
        <w:rPr>
          <w:bCs/>
          <w:sz w:val="24"/>
          <w:szCs w:val="24"/>
        </w:rPr>
        <w:t>objednatele:</w:t>
      </w:r>
      <w:r w:rsidR="006F0A6D">
        <w:rPr>
          <w:bCs/>
          <w:sz w:val="24"/>
          <w:szCs w:val="24"/>
        </w:rPr>
        <w:tab/>
      </w:r>
      <w:r w:rsidRPr="00934CAA">
        <w:rPr>
          <w:bCs/>
          <w:sz w:val="24"/>
          <w:szCs w:val="24"/>
        </w:rPr>
        <w:t xml:space="preserve">Za </w:t>
      </w:r>
      <w:r>
        <w:rPr>
          <w:bCs/>
          <w:sz w:val="24"/>
          <w:szCs w:val="24"/>
        </w:rPr>
        <w:t>zhotovitele</w:t>
      </w:r>
      <w:r w:rsidRPr="00934CAA">
        <w:rPr>
          <w:bCs/>
          <w:sz w:val="24"/>
          <w:szCs w:val="24"/>
        </w:rPr>
        <w:t>:</w:t>
      </w:r>
      <w:r w:rsidRPr="00934CAA">
        <w:rPr>
          <w:bCs/>
          <w:sz w:val="24"/>
          <w:szCs w:val="24"/>
        </w:rPr>
        <w:tab/>
      </w:r>
    </w:p>
    <w:p w14:paraId="12FADE56" w14:textId="77777777" w:rsidR="009C5B53" w:rsidRDefault="009C5B53" w:rsidP="009C5B53">
      <w:pPr>
        <w:shd w:val="clear" w:color="auto" w:fill="FFFFFF"/>
        <w:rPr>
          <w:sz w:val="24"/>
        </w:rPr>
      </w:pPr>
    </w:p>
    <w:p w14:paraId="0D1F949A" w14:textId="77777777" w:rsidR="009C5B53" w:rsidRDefault="009C5B53" w:rsidP="009C5B53">
      <w:pPr>
        <w:shd w:val="clear" w:color="auto" w:fill="FFFFFF"/>
        <w:rPr>
          <w:sz w:val="24"/>
        </w:rPr>
      </w:pPr>
    </w:p>
    <w:p w14:paraId="36FAFF06" w14:textId="77777777" w:rsidR="00183B2C" w:rsidRDefault="00183B2C" w:rsidP="009C5B53">
      <w:pPr>
        <w:shd w:val="clear" w:color="auto" w:fill="FFFFFF"/>
        <w:rPr>
          <w:sz w:val="24"/>
        </w:rPr>
      </w:pPr>
    </w:p>
    <w:p w14:paraId="28E1FBDF" w14:textId="77777777" w:rsidR="00183B2C" w:rsidRDefault="00183B2C" w:rsidP="009C5B53">
      <w:pPr>
        <w:shd w:val="clear" w:color="auto" w:fill="FFFFFF"/>
        <w:rPr>
          <w:sz w:val="24"/>
        </w:rPr>
      </w:pPr>
    </w:p>
    <w:p w14:paraId="008860F9" w14:textId="77777777" w:rsidR="00183B2C" w:rsidRDefault="00183B2C" w:rsidP="009C5B53">
      <w:pPr>
        <w:shd w:val="clear" w:color="auto" w:fill="FFFFFF"/>
        <w:rPr>
          <w:sz w:val="24"/>
        </w:rPr>
      </w:pPr>
    </w:p>
    <w:p w14:paraId="0F948B80" w14:textId="77777777" w:rsidR="009C5B53" w:rsidRDefault="009C5B53" w:rsidP="009C5B53">
      <w:pPr>
        <w:shd w:val="clear" w:color="auto" w:fill="FFFFFF"/>
        <w:rPr>
          <w:sz w:val="24"/>
        </w:rPr>
      </w:pPr>
    </w:p>
    <w:p w14:paraId="50B85FC7" w14:textId="65CF97B0" w:rsidR="009C5B53" w:rsidRPr="009C5B53" w:rsidRDefault="009C5B53" w:rsidP="006F0A6D">
      <w:pPr>
        <w:pStyle w:val="Odstavecseseznamem"/>
        <w:shd w:val="clear" w:color="auto" w:fill="FFFFFF"/>
        <w:tabs>
          <w:tab w:val="center" w:pos="2127"/>
          <w:tab w:val="center" w:pos="6946"/>
        </w:tabs>
        <w:spacing w:line="360" w:lineRule="auto"/>
        <w:ind w:left="0"/>
        <w:contextualSpacing/>
        <w:rPr>
          <w:rFonts w:ascii="Times New Roman" w:hAnsi="Times New Roman"/>
          <w:sz w:val="24"/>
        </w:rPr>
      </w:pPr>
      <w:proofErr w:type="gramStart"/>
      <w:r w:rsidRPr="009C5B53">
        <w:rPr>
          <w:rFonts w:ascii="Times New Roman" w:hAnsi="Times New Roman"/>
          <w:sz w:val="24"/>
        </w:rPr>
        <w:t>______________________________________</w:t>
      </w:r>
      <w:r w:rsidR="006F0A6D">
        <w:rPr>
          <w:rFonts w:ascii="Times New Roman" w:hAnsi="Times New Roman"/>
          <w:sz w:val="24"/>
        </w:rPr>
        <w:t xml:space="preserve">    _____</w:t>
      </w:r>
      <w:r w:rsidR="00183B2C">
        <w:rPr>
          <w:rFonts w:ascii="Times New Roman" w:hAnsi="Times New Roman"/>
          <w:sz w:val="24"/>
        </w:rPr>
        <w:tab/>
      </w:r>
      <w:r w:rsidRPr="009C5B53">
        <w:rPr>
          <w:rFonts w:ascii="Times New Roman" w:hAnsi="Times New Roman"/>
          <w:sz w:val="24"/>
        </w:rPr>
        <w:t>_____________________________</w:t>
      </w:r>
      <w:r w:rsidR="006F0A6D">
        <w:rPr>
          <w:rFonts w:ascii="Times New Roman" w:hAnsi="Times New Roman"/>
          <w:sz w:val="24"/>
        </w:rPr>
        <w:t>___</w:t>
      </w:r>
      <w:proofErr w:type="gramEnd"/>
    </w:p>
    <w:p w14:paraId="4C3F2A90" w14:textId="62245BB7" w:rsidR="009C5B53" w:rsidRPr="009C5B53" w:rsidRDefault="00183B2C" w:rsidP="006F0A6D">
      <w:pPr>
        <w:pStyle w:val="Odstavecseseznamem"/>
        <w:shd w:val="clear" w:color="auto" w:fill="FFFFFF"/>
        <w:tabs>
          <w:tab w:val="center" w:pos="2127"/>
          <w:tab w:val="center" w:pos="6946"/>
          <w:tab w:val="center" w:pos="7230"/>
        </w:tabs>
        <w:spacing w:after="0" w:line="240" w:lineRule="auto"/>
        <w:ind w:left="0"/>
        <w:rPr>
          <w:rFonts w:ascii="Times New Roman" w:hAnsi="Times New Roman"/>
          <w:sz w:val="24"/>
        </w:rPr>
      </w:pPr>
      <w:r>
        <w:rPr>
          <w:rFonts w:ascii="Times New Roman" w:hAnsi="Times New Roman"/>
          <w:sz w:val="24"/>
        </w:rPr>
        <w:tab/>
      </w:r>
      <w:r w:rsidR="00DA48BE">
        <w:rPr>
          <w:rFonts w:ascii="Times New Roman" w:hAnsi="Times New Roman"/>
          <w:sz w:val="24"/>
        </w:rPr>
        <w:t>Armádní Servisní</w:t>
      </w:r>
      <w:r w:rsidR="009C5B53" w:rsidRPr="009C5B53">
        <w:rPr>
          <w:rFonts w:ascii="Times New Roman" w:hAnsi="Times New Roman"/>
          <w:sz w:val="24"/>
        </w:rPr>
        <w:t>, příspěvková organizace</w:t>
      </w:r>
      <w:r>
        <w:rPr>
          <w:rFonts w:ascii="Times New Roman" w:hAnsi="Times New Roman"/>
          <w:sz w:val="24"/>
        </w:rPr>
        <w:tab/>
      </w:r>
      <w:r w:rsidR="001E3072">
        <w:rPr>
          <w:rFonts w:ascii="Times New Roman" w:hAnsi="Times New Roman"/>
          <w:sz w:val="24"/>
        </w:rPr>
        <w:t>Petr Přibyslavský</w:t>
      </w:r>
    </w:p>
    <w:p w14:paraId="2E50A4EA" w14:textId="10A41B42" w:rsidR="009C5B53" w:rsidRPr="009C5B53" w:rsidRDefault="00183B2C" w:rsidP="006F0A6D">
      <w:pPr>
        <w:pStyle w:val="Odstavecseseznamem"/>
        <w:shd w:val="clear" w:color="auto" w:fill="FFFFFF"/>
        <w:tabs>
          <w:tab w:val="center" w:pos="2127"/>
          <w:tab w:val="center" w:pos="6946"/>
          <w:tab w:val="center" w:pos="7230"/>
        </w:tabs>
        <w:spacing w:after="0" w:line="240" w:lineRule="auto"/>
        <w:ind w:left="0"/>
        <w:rPr>
          <w:rFonts w:ascii="Times New Roman" w:hAnsi="Times New Roman"/>
          <w:sz w:val="24"/>
        </w:rPr>
      </w:pPr>
      <w:r>
        <w:rPr>
          <w:rFonts w:ascii="Times New Roman" w:hAnsi="Times New Roman"/>
          <w:sz w:val="24"/>
        </w:rPr>
        <w:tab/>
      </w:r>
      <w:r w:rsidR="009C5B53" w:rsidRPr="009C5B53">
        <w:rPr>
          <w:rFonts w:ascii="Times New Roman" w:hAnsi="Times New Roman"/>
          <w:sz w:val="24"/>
        </w:rPr>
        <w:t>Ing. Martin Lehký</w:t>
      </w:r>
      <w:r>
        <w:rPr>
          <w:rFonts w:ascii="Times New Roman" w:hAnsi="Times New Roman"/>
          <w:sz w:val="24"/>
        </w:rPr>
        <w:tab/>
      </w:r>
    </w:p>
    <w:p w14:paraId="66D36D3D" w14:textId="02B67CDC" w:rsidR="00183B2C" w:rsidRDefault="00183B2C" w:rsidP="006F0A6D">
      <w:pPr>
        <w:shd w:val="clear" w:color="auto" w:fill="FFFFFF"/>
        <w:tabs>
          <w:tab w:val="center" w:pos="2127"/>
          <w:tab w:val="center" w:pos="6946"/>
          <w:tab w:val="center" w:pos="7230"/>
        </w:tabs>
        <w:rPr>
          <w:sz w:val="24"/>
          <w:szCs w:val="24"/>
          <w:highlight w:val="yellow"/>
        </w:rPr>
      </w:pPr>
      <w:r>
        <w:rPr>
          <w:sz w:val="24"/>
        </w:rPr>
        <w:tab/>
      </w:r>
      <w:r w:rsidR="009C5B53" w:rsidRPr="009C5B53">
        <w:rPr>
          <w:sz w:val="24"/>
        </w:rPr>
        <w:t>ředitel</w:t>
      </w:r>
      <w:r>
        <w:rPr>
          <w:sz w:val="24"/>
        </w:rPr>
        <w:tab/>
      </w:r>
    </w:p>
    <w:p w14:paraId="64EB5800" w14:textId="77777777" w:rsidR="004B51AF" w:rsidRDefault="004B51AF" w:rsidP="00414BF4">
      <w:pPr>
        <w:pStyle w:val="Nadpis1"/>
        <w:spacing w:afterLines="50" w:after="120"/>
        <w:rPr>
          <w:sz w:val="22"/>
          <w:szCs w:val="22"/>
        </w:rPr>
      </w:pPr>
    </w:p>
    <w:sectPr w:rsidR="004B51AF" w:rsidSect="00414BF4">
      <w:headerReference w:type="default" r:id="rId9"/>
      <w:pgSz w:w="11907" w:h="16840" w:code="9"/>
      <w:pgMar w:top="992" w:right="851" w:bottom="851" w:left="992" w:header="425" w:footer="4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D245C2" w14:textId="77777777" w:rsidR="00D731F1" w:rsidRDefault="00D731F1">
      <w:r>
        <w:separator/>
      </w:r>
    </w:p>
  </w:endnote>
  <w:endnote w:type="continuationSeparator" w:id="0">
    <w:p w14:paraId="18660EAC" w14:textId="77777777" w:rsidR="00D731F1" w:rsidRDefault="00D731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7326A" w14:textId="77777777" w:rsidR="00D731F1" w:rsidRDefault="00D731F1">
      <w:r>
        <w:separator/>
      </w:r>
    </w:p>
  </w:footnote>
  <w:footnote w:type="continuationSeparator" w:id="0">
    <w:p w14:paraId="27521EAC" w14:textId="77777777" w:rsidR="00D731F1" w:rsidRDefault="00D731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20F7C" w14:textId="5E38DE10" w:rsidR="00BC2C53" w:rsidRPr="00722094" w:rsidRDefault="00BC2C53" w:rsidP="009C5B53">
    <w:pPr>
      <w:pStyle w:val="Zhlav"/>
      <w:rPr>
        <w:b/>
        <w:color w:val="000000" w:themeColor="text1"/>
        <w:sz w:val="24"/>
        <w:szCs w:val="24"/>
      </w:rPr>
    </w:pPr>
    <w:r>
      <w:rPr>
        <w:b/>
        <w:sz w:val="24"/>
        <w:szCs w:val="24"/>
      </w:rPr>
      <w:tab/>
    </w:r>
    <w:r>
      <w:rPr>
        <w:b/>
        <w:sz w:val="24"/>
        <w:szCs w:val="24"/>
      </w:rPr>
      <w:tab/>
    </w:r>
    <w:r w:rsidR="00414BF4">
      <w:rPr>
        <w:b/>
        <w:sz w:val="24"/>
        <w:szCs w:val="24"/>
      </w:rPr>
      <w:t>S</w:t>
    </w:r>
    <w:r>
      <w:rPr>
        <w:b/>
        <w:sz w:val="24"/>
        <w:szCs w:val="24"/>
      </w:rPr>
      <w:t>mlouv</w:t>
    </w:r>
    <w:r w:rsidR="00414BF4">
      <w:rPr>
        <w:b/>
        <w:sz w:val="24"/>
        <w:szCs w:val="24"/>
      </w:rPr>
      <w:t>a</w:t>
    </w:r>
    <w:r>
      <w:rPr>
        <w:b/>
        <w:sz w:val="24"/>
        <w:szCs w:val="24"/>
      </w:rPr>
      <w:t xml:space="preserve"> č. </w:t>
    </w:r>
    <w:r w:rsidR="003664F4">
      <w:rPr>
        <w:b/>
        <w:sz w:val="24"/>
        <w:szCs w:val="24"/>
      </w:rPr>
      <w:t>U</w:t>
    </w:r>
    <w:r>
      <w:rPr>
        <w:b/>
        <w:sz w:val="24"/>
        <w:szCs w:val="24"/>
      </w:rPr>
      <w:t>-</w:t>
    </w:r>
    <w:r w:rsidR="00537A49">
      <w:rPr>
        <w:b/>
        <w:sz w:val="24"/>
        <w:szCs w:val="24"/>
      </w:rPr>
      <w:t>266</w:t>
    </w:r>
    <w:r w:rsidRPr="00722094">
      <w:rPr>
        <w:b/>
        <w:sz w:val="24"/>
        <w:szCs w:val="24"/>
      </w:rPr>
      <w:t>-00/1</w:t>
    </w:r>
    <w:r w:rsidR="00D61C3C">
      <w:rPr>
        <w:b/>
        <w:sz w:val="24"/>
        <w:szCs w:val="24"/>
      </w:rPr>
      <w:t>8</w:t>
    </w:r>
  </w:p>
  <w:p w14:paraId="09B9004F" w14:textId="77777777" w:rsidR="00BC2C53" w:rsidRPr="003B5832" w:rsidRDefault="00BC2C53" w:rsidP="00D56DF2">
    <w:pPr>
      <w:pStyle w:val="Zhlav"/>
      <w:jc w:val="center"/>
      <w:rPr>
        <w:b/>
        <w:color w:val="000000" w:themeColor="text1"/>
        <w:sz w:val="24"/>
        <w:szCs w:val="24"/>
      </w:rPr>
    </w:pPr>
  </w:p>
  <w:p w14:paraId="194D9EA2" w14:textId="77777777" w:rsidR="00BC2C53" w:rsidRPr="00F76CCA" w:rsidRDefault="00BC2C53" w:rsidP="00F76CCA">
    <w:pPr>
      <w:pStyle w:val="Zhlav"/>
    </w:pPr>
    <w:r w:rsidRPr="00D56DF2">
      <w:rPr>
        <w:b/>
        <w:sz w:val="24"/>
        <w:szCs w:val="24"/>
      </w:rPr>
      <w:object w:dxaOrig="9808" w:dyaOrig="13612" w14:anchorId="23007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0.5pt;height:680.25pt" o:ole="">
          <v:imagedata r:id="rId1" o:title=""/>
        </v:shape>
        <o:OLEObject Type="Embed" ProgID="Word.Document.12" ShapeID="_x0000_i1025" DrawAspect="Content" ObjectID="_1595219530" r:id="rId2">
          <o:FieldCodes>\s</o:FieldCodes>
        </o:OLEObject>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40075"/>
    <w:multiLevelType w:val="multilevel"/>
    <w:tmpl w:val="8FDE99A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8781A65"/>
    <w:multiLevelType w:val="hybridMultilevel"/>
    <w:tmpl w:val="7DAEDF68"/>
    <w:lvl w:ilvl="0" w:tplc="FE20BBD2">
      <w:start w:val="8"/>
      <w:numFmt w:val="decimal"/>
      <w:lvlText w:val="8.1%1"/>
      <w:lvlJc w:val="left"/>
      <w:pPr>
        <w:tabs>
          <w:tab w:val="num" w:pos="1702"/>
        </w:tabs>
        <w:ind w:left="1702"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9EB3FCB"/>
    <w:multiLevelType w:val="hybridMultilevel"/>
    <w:tmpl w:val="B58E77B6"/>
    <w:lvl w:ilvl="0" w:tplc="EDFA19A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10874DE3"/>
    <w:multiLevelType w:val="hybridMultilevel"/>
    <w:tmpl w:val="1A86FE54"/>
    <w:lvl w:ilvl="0" w:tplc="863654D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71961A3"/>
    <w:multiLevelType w:val="hybridMultilevel"/>
    <w:tmpl w:val="D4845CE0"/>
    <w:lvl w:ilvl="0" w:tplc="5110299C">
      <w:start w:val="1"/>
      <w:numFmt w:val="decimal"/>
      <w:lvlText w:val="10.%1"/>
      <w:lvlJc w:val="left"/>
      <w:pPr>
        <w:ind w:left="720" w:hanging="360"/>
      </w:pPr>
      <w:rPr>
        <w:rFonts w:ascii="Times New Roman" w:hAnsi="Times New Roman" w:cs="Times New Roman" w:hint="default"/>
        <w:b/>
        <w:i w:val="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F02555D"/>
    <w:multiLevelType w:val="hybridMultilevel"/>
    <w:tmpl w:val="7C6CB334"/>
    <w:lvl w:ilvl="0" w:tplc="78969C18">
      <w:start w:val="1"/>
      <w:numFmt w:val="decimal"/>
      <w:lvlText w:val="%1."/>
      <w:lvlJc w:val="left"/>
      <w:pPr>
        <w:tabs>
          <w:tab w:val="num" w:pos="851"/>
        </w:tabs>
        <w:ind w:left="851" w:hanging="851"/>
      </w:pPr>
      <w:rPr>
        <w:rFonts w:ascii="Times New Roman" w:eastAsia="Times New Roman" w:hAnsi="Times New Roman" w:cs="Times New Roman"/>
        <w:b w:val="0"/>
        <w:i w:val="0"/>
        <w:sz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0F461D9"/>
    <w:multiLevelType w:val="hybridMultilevel"/>
    <w:tmpl w:val="A71A1DDC"/>
    <w:lvl w:ilvl="0" w:tplc="D54437B8">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4492B30"/>
    <w:multiLevelType w:val="hybridMultilevel"/>
    <w:tmpl w:val="EDD82866"/>
    <w:lvl w:ilvl="0" w:tplc="15D83E34">
      <w:start w:val="1"/>
      <w:numFmt w:val="decimal"/>
      <w:lvlText w:val="8.%1. "/>
      <w:lvlJc w:val="right"/>
      <w:pPr>
        <w:ind w:left="720" w:hanging="360"/>
      </w:pPr>
      <w:rPr>
        <w:rFonts w:ascii="Times New Roman" w:hAnsi="Times New Roman" w:hint="default"/>
        <w:b/>
        <w:i w:val="0"/>
        <w:sz w:val="24"/>
        <w:u w:val="none"/>
      </w:rPr>
    </w:lvl>
    <w:lvl w:ilvl="1" w:tplc="4664CDDC">
      <w:start w:val="1"/>
      <w:numFmt w:val="lowerLetter"/>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4F4A50"/>
    <w:multiLevelType w:val="hybridMultilevel"/>
    <w:tmpl w:val="5622D448"/>
    <w:lvl w:ilvl="0" w:tplc="29063CDE">
      <w:start w:val="5"/>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7" w15:restartNumberingAfterBreak="0">
    <w:nsid w:val="2FE8036C"/>
    <w:multiLevelType w:val="multilevel"/>
    <w:tmpl w:val="E3BC270E"/>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30045909"/>
    <w:multiLevelType w:val="hybridMultilevel"/>
    <w:tmpl w:val="1110F0FA"/>
    <w:lvl w:ilvl="0" w:tplc="66BA6C02">
      <w:start w:val="1"/>
      <w:numFmt w:val="bullet"/>
      <w:lvlText w:val="-"/>
      <w:lvlJc w:val="left"/>
      <w:pPr>
        <w:ind w:left="420" w:hanging="360"/>
      </w:pPr>
      <w:rPr>
        <w:rFonts w:ascii="Times New Roman" w:eastAsia="Times New Roman" w:hAnsi="Times New Roman"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19" w15:restartNumberingAfterBreak="0">
    <w:nsid w:val="3BB6780C"/>
    <w:multiLevelType w:val="hybridMultilevel"/>
    <w:tmpl w:val="2F621ABE"/>
    <w:lvl w:ilvl="0" w:tplc="8766F150">
      <w:start w:val="1"/>
      <w:numFmt w:val="decimal"/>
      <w:lvlText w:val="12.%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7F3C51"/>
    <w:multiLevelType w:val="hybridMultilevel"/>
    <w:tmpl w:val="5BD0B602"/>
    <w:lvl w:ilvl="0" w:tplc="7430F8D2">
      <w:start w:val="1"/>
      <w:numFmt w:val="decimal"/>
      <w:lvlText w:val="9.%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4" w15:restartNumberingAfterBreak="0">
    <w:nsid w:val="5502761F"/>
    <w:multiLevelType w:val="hybridMultilevel"/>
    <w:tmpl w:val="9230D91E"/>
    <w:lvl w:ilvl="0" w:tplc="D8E41DA0">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C476A96"/>
    <w:multiLevelType w:val="hybridMultilevel"/>
    <w:tmpl w:val="61FA42EC"/>
    <w:lvl w:ilvl="0" w:tplc="BCCC624A">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4E748C"/>
    <w:multiLevelType w:val="hybridMultilevel"/>
    <w:tmpl w:val="E9FE3E78"/>
    <w:lvl w:ilvl="0" w:tplc="12F20D8C">
      <w:start w:val="1"/>
      <w:numFmt w:val="decimal"/>
      <w:lvlText w:val="%1."/>
      <w:lvlJc w:val="left"/>
      <w:pPr>
        <w:tabs>
          <w:tab w:val="num" w:pos="851"/>
        </w:tabs>
        <w:ind w:left="851" w:hanging="851"/>
      </w:pPr>
      <w:rPr>
        <w:rFonts w:ascii="Times New Roman" w:eastAsia="Times New Roman" w:hAnsi="Times New Roman" w:cs="Times New Roman"/>
        <w:b w:val="0"/>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CE919A9"/>
    <w:multiLevelType w:val="hybridMultilevel"/>
    <w:tmpl w:val="20B299EE"/>
    <w:lvl w:ilvl="0" w:tplc="B6E02430">
      <w:start w:val="1"/>
      <w:numFmt w:val="decimal"/>
      <w:lvlText w:val="10.%1"/>
      <w:lvlJc w:val="left"/>
      <w:pPr>
        <w:ind w:left="720" w:hanging="360"/>
      </w:pPr>
      <w:rPr>
        <w:rFonts w:ascii="Times New Roman" w:hAnsi="Times New Roman" w:cs="Times New Roman" w:hint="default"/>
        <w:b/>
        <w:i w:val="0"/>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EA31C3"/>
    <w:multiLevelType w:val="hybridMultilevel"/>
    <w:tmpl w:val="17DE0068"/>
    <w:lvl w:ilvl="0" w:tplc="F56A6F76">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1C92761"/>
    <w:multiLevelType w:val="multilevel"/>
    <w:tmpl w:val="B91287B8"/>
    <w:lvl w:ilvl="0">
      <w:start w:val="12"/>
      <w:numFmt w:val="decimal"/>
      <w:lvlText w:val="%1"/>
      <w:lvlJc w:val="left"/>
      <w:pPr>
        <w:ind w:left="420" w:hanging="420"/>
      </w:pPr>
      <w:rPr>
        <w:rFonts w:hint="default"/>
        <w:b w:val="0"/>
      </w:rPr>
    </w:lvl>
    <w:lvl w:ilvl="1">
      <w:start w:val="4"/>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B65EEE"/>
    <w:multiLevelType w:val="singleLevel"/>
    <w:tmpl w:val="DFE6FA50"/>
    <w:lvl w:ilvl="0">
      <w:start w:val="1"/>
      <w:numFmt w:val="decimal"/>
      <w:lvlText w:val="4.%1"/>
      <w:lvlJc w:val="left"/>
      <w:pPr>
        <w:tabs>
          <w:tab w:val="num" w:pos="993"/>
        </w:tabs>
        <w:ind w:left="993" w:hanging="851"/>
      </w:pPr>
      <w:rPr>
        <w:rFonts w:ascii="Times New Roman" w:hAnsi="Times New Roman" w:cs="Times New Roman" w:hint="default"/>
        <w:b/>
        <w:i w:val="0"/>
        <w:color w:val="auto"/>
        <w:sz w:val="22"/>
        <w:u w:val="none"/>
      </w:rPr>
    </w:lvl>
  </w:abstractNum>
  <w:abstractNum w:abstractNumId="3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34" w15:restartNumberingAfterBreak="0">
    <w:nsid w:val="65A52B8C"/>
    <w:multiLevelType w:val="hybridMultilevel"/>
    <w:tmpl w:val="6EB0E608"/>
    <w:lvl w:ilvl="0" w:tplc="29063CDE">
      <w:start w:val="5"/>
      <w:numFmt w:val="bullet"/>
      <w:lvlText w:val="-"/>
      <w:lvlJc w:val="left"/>
      <w:pPr>
        <w:ind w:left="480" w:hanging="360"/>
      </w:pPr>
      <w:rPr>
        <w:rFonts w:ascii="Times New Roman" w:eastAsia="Times New Roman" w:hAnsi="Times New Roman" w:cs="Times New Roman" w:hint="default"/>
      </w:rPr>
    </w:lvl>
    <w:lvl w:ilvl="1" w:tplc="04050003" w:tentative="1">
      <w:start w:val="1"/>
      <w:numFmt w:val="bullet"/>
      <w:lvlText w:val="o"/>
      <w:lvlJc w:val="left"/>
      <w:pPr>
        <w:ind w:left="1200" w:hanging="360"/>
      </w:pPr>
      <w:rPr>
        <w:rFonts w:ascii="Courier New" w:hAnsi="Courier New" w:cs="Courier New" w:hint="default"/>
      </w:rPr>
    </w:lvl>
    <w:lvl w:ilvl="2" w:tplc="04050005" w:tentative="1">
      <w:start w:val="1"/>
      <w:numFmt w:val="bullet"/>
      <w:lvlText w:val=""/>
      <w:lvlJc w:val="left"/>
      <w:pPr>
        <w:ind w:left="1920" w:hanging="360"/>
      </w:pPr>
      <w:rPr>
        <w:rFonts w:ascii="Wingdings" w:hAnsi="Wingdings" w:hint="default"/>
      </w:rPr>
    </w:lvl>
    <w:lvl w:ilvl="3" w:tplc="04050001" w:tentative="1">
      <w:start w:val="1"/>
      <w:numFmt w:val="bullet"/>
      <w:lvlText w:val=""/>
      <w:lvlJc w:val="left"/>
      <w:pPr>
        <w:ind w:left="2640" w:hanging="360"/>
      </w:pPr>
      <w:rPr>
        <w:rFonts w:ascii="Symbol" w:hAnsi="Symbol" w:hint="default"/>
      </w:rPr>
    </w:lvl>
    <w:lvl w:ilvl="4" w:tplc="04050003" w:tentative="1">
      <w:start w:val="1"/>
      <w:numFmt w:val="bullet"/>
      <w:lvlText w:val="o"/>
      <w:lvlJc w:val="left"/>
      <w:pPr>
        <w:ind w:left="3360" w:hanging="360"/>
      </w:pPr>
      <w:rPr>
        <w:rFonts w:ascii="Courier New" w:hAnsi="Courier New" w:cs="Courier New" w:hint="default"/>
      </w:rPr>
    </w:lvl>
    <w:lvl w:ilvl="5" w:tplc="04050005" w:tentative="1">
      <w:start w:val="1"/>
      <w:numFmt w:val="bullet"/>
      <w:lvlText w:val=""/>
      <w:lvlJc w:val="left"/>
      <w:pPr>
        <w:ind w:left="4080" w:hanging="360"/>
      </w:pPr>
      <w:rPr>
        <w:rFonts w:ascii="Wingdings" w:hAnsi="Wingdings" w:hint="default"/>
      </w:rPr>
    </w:lvl>
    <w:lvl w:ilvl="6" w:tplc="04050001" w:tentative="1">
      <w:start w:val="1"/>
      <w:numFmt w:val="bullet"/>
      <w:lvlText w:val=""/>
      <w:lvlJc w:val="left"/>
      <w:pPr>
        <w:ind w:left="4800" w:hanging="360"/>
      </w:pPr>
      <w:rPr>
        <w:rFonts w:ascii="Symbol" w:hAnsi="Symbol" w:hint="default"/>
      </w:rPr>
    </w:lvl>
    <w:lvl w:ilvl="7" w:tplc="04050003" w:tentative="1">
      <w:start w:val="1"/>
      <w:numFmt w:val="bullet"/>
      <w:lvlText w:val="o"/>
      <w:lvlJc w:val="left"/>
      <w:pPr>
        <w:ind w:left="5520" w:hanging="360"/>
      </w:pPr>
      <w:rPr>
        <w:rFonts w:ascii="Courier New" w:hAnsi="Courier New" w:cs="Courier New" w:hint="default"/>
      </w:rPr>
    </w:lvl>
    <w:lvl w:ilvl="8" w:tplc="04050005" w:tentative="1">
      <w:start w:val="1"/>
      <w:numFmt w:val="bullet"/>
      <w:lvlText w:val=""/>
      <w:lvlJc w:val="left"/>
      <w:pPr>
        <w:ind w:left="6240" w:hanging="360"/>
      </w:pPr>
      <w:rPr>
        <w:rFonts w:ascii="Wingdings" w:hAnsi="Wingdings" w:hint="default"/>
      </w:rPr>
    </w:lvl>
  </w:abstractNum>
  <w:abstractNum w:abstractNumId="35" w15:restartNumberingAfterBreak="0">
    <w:nsid w:val="6E90531C"/>
    <w:multiLevelType w:val="hybridMultilevel"/>
    <w:tmpl w:val="8A0A2C70"/>
    <w:lvl w:ilvl="0" w:tplc="20FA7DD4">
      <w:start w:val="1"/>
      <w:numFmt w:val="decimal"/>
      <w:lvlText w:val="%1."/>
      <w:lvlJc w:val="left"/>
      <w:pPr>
        <w:ind w:left="436" w:hanging="360"/>
      </w:pPr>
      <w:rPr>
        <w:rFonts w:ascii="Times New Roman" w:eastAsia="Times New Roman" w:hAnsi="Times New Roman" w:cs="Times New Roman"/>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EE51E88"/>
    <w:multiLevelType w:val="hybridMultilevel"/>
    <w:tmpl w:val="4B685044"/>
    <w:lvl w:ilvl="0" w:tplc="15D83E34">
      <w:start w:val="1"/>
      <w:numFmt w:val="decimal"/>
      <w:lvlText w:val="8.%1. "/>
      <w:lvlJc w:val="right"/>
      <w:pPr>
        <w:ind w:left="720" w:hanging="360"/>
      </w:pPr>
      <w:rPr>
        <w:rFonts w:ascii="Times New Roman" w:hAnsi="Times New Roman" w:hint="default"/>
        <w:b/>
        <w:i w:val="0"/>
        <w:sz w:val="24"/>
        <w:u w:val="none"/>
      </w:rPr>
    </w:lvl>
    <w:lvl w:ilvl="1" w:tplc="04050017">
      <w:start w:val="1"/>
      <w:numFmt w:val="lowerLetter"/>
      <w:lvlText w:val="%2)"/>
      <w:lvlJc w:val="left"/>
      <w:pPr>
        <w:ind w:left="1500" w:hanging="420"/>
      </w:pPr>
      <w:rPr>
        <w:rFonts w:hint="default"/>
      </w:rPr>
    </w:lvl>
    <w:lvl w:ilvl="2" w:tplc="949E079C">
      <w:start w:val="2"/>
      <w:numFmt w:val="decimal"/>
      <w:lvlText w:val="%3."/>
      <w:lvlJc w:val="left"/>
      <w:pPr>
        <w:ind w:left="2340" w:hanging="360"/>
      </w:pPr>
      <w:rPr>
        <w:rFonts w:ascii="Times New Roman" w:hAnsi="Times New Roman" w:cs="Times New Roman" w:hint="default"/>
        <w:sz w:val="24"/>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FA4842"/>
    <w:multiLevelType w:val="hybridMultilevel"/>
    <w:tmpl w:val="5A9C9D66"/>
    <w:lvl w:ilvl="0" w:tplc="01D8F308">
      <w:start w:val="1"/>
      <w:numFmt w:val="decimal"/>
      <w:lvlText w:val="9.%1"/>
      <w:lvlJc w:val="left"/>
      <w:pPr>
        <w:tabs>
          <w:tab w:val="num" w:pos="851"/>
        </w:tabs>
        <w:ind w:left="851" w:hanging="851"/>
      </w:pPr>
      <w:rPr>
        <w:rFonts w:ascii="Times New Roman" w:hAnsi="Times New Roman" w:cs="Times New Roman" w:hint="default"/>
        <w:b/>
        <w:i w:val="0"/>
        <w:color w:val="000000" w:themeColor="text1"/>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88673A7"/>
    <w:multiLevelType w:val="singleLevel"/>
    <w:tmpl w:val="9190C55A"/>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42"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F94334E"/>
    <w:multiLevelType w:val="hybridMultilevel"/>
    <w:tmpl w:val="DEA019CA"/>
    <w:lvl w:ilvl="0" w:tplc="AD4850C4">
      <w:start w:val="1"/>
      <w:numFmt w:val="decimal"/>
      <w:lvlText w:val="%1."/>
      <w:lvlJc w:val="left"/>
      <w:pPr>
        <w:tabs>
          <w:tab w:val="num" w:pos="851"/>
        </w:tabs>
        <w:ind w:left="851" w:hanging="851"/>
      </w:pPr>
      <w:rPr>
        <w:rFonts w:ascii="Times New Roman" w:eastAsia="Times New Roman" w:hAnsi="Times New Roman" w:cs="Times New Roman"/>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3"/>
  </w:num>
  <w:num w:numId="2">
    <w:abstractNumId w:val="31"/>
  </w:num>
  <w:num w:numId="3">
    <w:abstractNumId w:val="21"/>
  </w:num>
  <w:num w:numId="4">
    <w:abstractNumId w:val="42"/>
  </w:num>
  <w:num w:numId="5">
    <w:abstractNumId w:val="44"/>
  </w:num>
  <w:num w:numId="6">
    <w:abstractNumId w:val="11"/>
  </w:num>
  <w:num w:numId="7">
    <w:abstractNumId w:val="8"/>
  </w:num>
  <w:num w:numId="8">
    <w:abstractNumId w:val="39"/>
  </w:num>
  <w:num w:numId="9">
    <w:abstractNumId w:val="4"/>
  </w:num>
  <w:num w:numId="10">
    <w:abstractNumId w:val="40"/>
  </w:num>
  <w:num w:numId="11">
    <w:abstractNumId w:val="38"/>
  </w:num>
  <w:num w:numId="12">
    <w:abstractNumId w:val="15"/>
  </w:num>
  <w:num w:numId="13">
    <w:abstractNumId w:val="0"/>
  </w:num>
  <w:num w:numId="14">
    <w:abstractNumId w:val="37"/>
  </w:num>
  <w:num w:numId="15">
    <w:abstractNumId w:val="16"/>
  </w:num>
  <w:num w:numId="16">
    <w:abstractNumId w:val="33"/>
  </w:num>
  <w:num w:numId="17">
    <w:abstractNumId w:val="41"/>
  </w:num>
  <w:num w:numId="18">
    <w:abstractNumId w:val="32"/>
  </w:num>
  <w:num w:numId="19">
    <w:abstractNumId w:val="43"/>
  </w:num>
  <w:num w:numId="20">
    <w:abstractNumId w:val="3"/>
  </w:num>
  <w:num w:numId="21">
    <w:abstractNumId w:val="29"/>
  </w:num>
  <w:num w:numId="22">
    <w:abstractNumId w:val="9"/>
  </w:num>
  <w:num w:numId="23">
    <w:abstractNumId w:val="20"/>
  </w:num>
  <w:num w:numId="24">
    <w:abstractNumId w:val="6"/>
  </w:num>
  <w:num w:numId="25">
    <w:abstractNumId w:val="5"/>
  </w:num>
  <w:num w:numId="26">
    <w:abstractNumId w:val="18"/>
  </w:num>
  <w:num w:numId="27">
    <w:abstractNumId w:val="13"/>
  </w:num>
  <w:num w:numId="28">
    <w:abstractNumId w:val="25"/>
  </w:num>
  <w:num w:numId="29">
    <w:abstractNumId w:val="36"/>
  </w:num>
  <w:num w:numId="30">
    <w:abstractNumId w:val="24"/>
  </w:num>
  <w:num w:numId="31">
    <w:abstractNumId w:val="1"/>
  </w:num>
  <w:num w:numId="32">
    <w:abstractNumId w:val="2"/>
  </w:num>
  <w:num w:numId="33">
    <w:abstractNumId w:val="17"/>
  </w:num>
  <w:num w:numId="34">
    <w:abstractNumId w:val="10"/>
  </w:num>
  <w:num w:numId="35">
    <w:abstractNumId w:val="27"/>
  </w:num>
  <w:num w:numId="36">
    <w:abstractNumId w:val="30"/>
  </w:num>
  <w:num w:numId="37">
    <w:abstractNumId w:val="28"/>
  </w:num>
  <w:num w:numId="38">
    <w:abstractNumId w:val="22"/>
  </w:num>
  <w:num w:numId="39">
    <w:abstractNumId w:val="26"/>
  </w:num>
  <w:num w:numId="40">
    <w:abstractNumId w:val="19"/>
  </w:num>
  <w:num w:numId="41">
    <w:abstractNumId w:val="34"/>
  </w:num>
  <w:num w:numId="42">
    <w:abstractNumId w:val="7"/>
  </w:num>
  <w:num w:numId="43">
    <w:abstractNumId w:val="35"/>
  </w:num>
  <w:num w:numId="44">
    <w:abstractNumId w:val="12"/>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2B6"/>
    <w:rsid w:val="00011CED"/>
    <w:rsid w:val="00013221"/>
    <w:rsid w:val="000132A7"/>
    <w:rsid w:val="00015ECE"/>
    <w:rsid w:val="00020757"/>
    <w:rsid w:val="00020971"/>
    <w:rsid w:val="00027C2C"/>
    <w:rsid w:val="00033899"/>
    <w:rsid w:val="000344C5"/>
    <w:rsid w:val="00036744"/>
    <w:rsid w:val="0003736F"/>
    <w:rsid w:val="00040516"/>
    <w:rsid w:val="00043A55"/>
    <w:rsid w:val="0004438B"/>
    <w:rsid w:val="0005303C"/>
    <w:rsid w:val="00053D8D"/>
    <w:rsid w:val="00054870"/>
    <w:rsid w:val="000572A3"/>
    <w:rsid w:val="00063B67"/>
    <w:rsid w:val="00064B1D"/>
    <w:rsid w:val="0006644B"/>
    <w:rsid w:val="0007119C"/>
    <w:rsid w:val="0007178B"/>
    <w:rsid w:val="000778E3"/>
    <w:rsid w:val="00080661"/>
    <w:rsid w:val="00081016"/>
    <w:rsid w:val="00082EE7"/>
    <w:rsid w:val="00085ACD"/>
    <w:rsid w:val="000909E7"/>
    <w:rsid w:val="00095FDB"/>
    <w:rsid w:val="00097193"/>
    <w:rsid w:val="000A0A64"/>
    <w:rsid w:val="000A171F"/>
    <w:rsid w:val="000A2E21"/>
    <w:rsid w:val="000A3F7C"/>
    <w:rsid w:val="000A5304"/>
    <w:rsid w:val="000A7166"/>
    <w:rsid w:val="000A76C4"/>
    <w:rsid w:val="000B4217"/>
    <w:rsid w:val="000B70BA"/>
    <w:rsid w:val="000B7C5B"/>
    <w:rsid w:val="000C4430"/>
    <w:rsid w:val="000C5474"/>
    <w:rsid w:val="000C5BBC"/>
    <w:rsid w:val="000D63FC"/>
    <w:rsid w:val="000D7975"/>
    <w:rsid w:val="000E12C3"/>
    <w:rsid w:val="00102CFB"/>
    <w:rsid w:val="001128D2"/>
    <w:rsid w:val="00117C78"/>
    <w:rsid w:val="0012112F"/>
    <w:rsid w:val="00124E54"/>
    <w:rsid w:val="00126A9A"/>
    <w:rsid w:val="0012740D"/>
    <w:rsid w:val="001314C0"/>
    <w:rsid w:val="001335F7"/>
    <w:rsid w:val="00133CA3"/>
    <w:rsid w:val="00134292"/>
    <w:rsid w:val="00140C81"/>
    <w:rsid w:val="00143F3E"/>
    <w:rsid w:val="00144D7E"/>
    <w:rsid w:val="00150F3F"/>
    <w:rsid w:val="00156CBE"/>
    <w:rsid w:val="0016110C"/>
    <w:rsid w:val="001666A8"/>
    <w:rsid w:val="00167E17"/>
    <w:rsid w:val="00172B03"/>
    <w:rsid w:val="00175106"/>
    <w:rsid w:val="001823E7"/>
    <w:rsid w:val="00183B2C"/>
    <w:rsid w:val="0019238A"/>
    <w:rsid w:val="001924AC"/>
    <w:rsid w:val="00195732"/>
    <w:rsid w:val="001962E3"/>
    <w:rsid w:val="00197783"/>
    <w:rsid w:val="00197CB7"/>
    <w:rsid w:val="001A5AF0"/>
    <w:rsid w:val="001A6F2A"/>
    <w:rsid w:val="001B51E2"/>
    <w:rsid w:val="001C22A7"/>
    <w:rsid w:val="001C7089"/>
    <w:rsid w:val="001D4021"/>
    <w:rsid w:val="001D4ACE"/>
    <w:rsid w:val="001E3072"/>
    <w:rsid w:val="001E3085"/>
    <w:rsid w:val="001E3793"/>
    <w:rsid w:val="001E6165"/>
    <w:rsid w:val="001E79C3"/>
    <w:rsid w:val="001F23B4"/>
    <w:rsid w:val="001F395B"/>
    <w:rsid w:val="00201AD3"/>
    <w:rsid w:val="00203EBD"/>
    <w:rsid w:val="00215E87"/>
    <w:rsid w:val="00216B9E"/>
    <w:rsid w:val="002179A8"/>
    <w:rsid w:val="00231BB5"/>
    <w:rsid w:val="002354D1"/>
    <w:rsid w:val="002368C4"/>
    <w:rsid w:val="00237A30"/>
    <w:rsid w:val="00240894"/>
    <w:rsid w:val="0024096C"/>
    <w:rsid w:val="00242275"/>
    <w:rsid w:val="0024417C"/>
    <w:rsid w:val="00245376"/>
    <w:rsid w:val="00246940"/>
    <w:rsid w:val="00251A87"/>
    <w:rsid w:val="002658A9"/>
    <w:rsid w:val="00265D44"/>
    <w:rsid w:val="0027338A"/>
    <w:rsid w:val="002741DF"/>
    <w:rsid w:val="002821D9"/>
    <w:rsid w:val="00285060"/>
    <w:rsid w:val="00285BF0"/>
    <w:rsid w:val="00286000"/>
    <w:rsid w:val="00287A1B"/>
    <w:rsid w:val="00296884"/>
    <w:rsid w:val="002A3430"/>
    <w:rsid w:val="002B2A1D"/>
    <w:rsid w:val="002B65DD"/>
    <w:rsid w:val="002C0CF5"/>
    <w:rsid w:val="002C458F"/>
    <w:rsid w:val="002D2786"/>
    <w:rsid w:val="002D441C"/>
    <w:rsid w:val="002D52B0"/>
    <w:rsid w:val="002D5A56"/>
    <w:rsid w:val="002E7917"/>
    <w:rsid w:val="002F0F50"/>
    <w:rsid w:val="002F3514"/>
    <w:rsid w:val="002F4B7E"/>
    <w:rsid w:val="00300511"/>
    <w:rsid w:val="00300ADC"/>
    <w:rsid w:val="00301184"/>
    <w:rsid w:val="0030254C"/>
    <w:rsid w:val="0030275E"/>
    <w:rsid w:val="00302F96"/>
    <w:rsid w:val="003033C6"/>
    <w:rsid w:val="00303658"/>
    <w:rsid w:val="00304F45"/>
    <w:rsid w:val="00306955"/>
    <w:rsid w:val="00312B86"/>
    <w:rsid w:val="0032040C"/>
    <w:rsid w:val="003212B3"/>
    <w:rsid w:val="003231F1"/>
    <w:rsid w:val="00323E4A"/>
    <w:rsid w:val="0032678C"/>
    <w:rsid w:val="003337B6"/>
    <w:rsid w:val="00346428"/>
    <w:rsid w:val="00347EDD"/>
    <w:rsid w:val="00351647"/>
    <w:rsid w:val="00352D92"/>
    <w:rsid w:val="00353802"/>
    <w:rsid w:val="00360296"/>
    <w:rsid w:val="0036195A"/>
    <w:rsid w:val="0036638E"/>
    <w:rsid w:val="003664F4"/>
    <w:rsid w:val="00366775"/>
    <w:rsid w:val="0037024E"/>
    <w:rsid w:val="003704D5"/>
    <w:rsid w:val="00373191"/>
    <w:rsid w:val="00377DC6"/>
    <w:rsid w:val="00384C20"/>
    <w:rsid w:val="00386F90"/>
    <w:rsid w:val="00392079"/>
    <w:rsid w:val="0039725D"/>
    <w:rsid w:val="003972B8"/>
    <w:rsid w:val="003A0942"/>
    <w:rsid w:val="003A4CC7"/>
    <w:rsid w:val="003B007B"/>
    <w:rsid w:val="003B0799"/>
    <w:rsid w:val="003B1246"/>
    <w:rsid w:val="003B4566"/>
    <w:rsid w:val="003B4CC3"/>
    <w:rsid w:val="003B5832"/>
    <w:rsid w:val="003B6F68"/>
    <w:rsid w:val="003B70C8"/>
    <w:rsid w:val="003C03AA"/>
    <w:rsid w:val="003C35A8"/>
    <w:rsid w:val="003C49F7"/>
    <w:rsid w:val="003C567B"/>
    <w:rsid w:val="003C7384"/>
    <w:rsid w:val="003D0288"/>
    <w:rsid w:val="003D09C1"/>
    <w:rsid w:val="003D29D6"/>
    <w:rsid w:val="003D5A9B"/>
    <w:rsid w:val="003E168E"/>
    <w:rsid w:val="003E47D3"/>
    <w:rsid w:val="003E56A2"/>
    <w:rsid w:val="003E582E"/>
    <w:rsid w:val="003F15EA"/>
    <w:rsid w:val="003F25CF"/>
    <w:rsid w:val="003F4000"/>
    <w:rsid w:val="004023C0"/>
    <w:rsid w:val="0040457F"/>
    <w:rsid w:val="0040685A"/>
    <w:rsid w:val="00406998"/>
    <w:rsid w:val="00410840"/>
    <w:rsid w:val="00414BF4"/>
    <w:rsid w:val="004162E0"/>
    <w:rsid w:val="00421634"/>
    <w:rsid w:val="0042422B"/>
    <w:rsid w:val="0043221F"/>
    <w:rsid w:val="004331C0"/>
    <w:rsid w:val="00433729"/>
    <w:rsid w:val="00433932"/>
    <w:rsid w:val="004357B7"/>
    <w:rsid w:val="004379CE"/>
    <w:rsid w:val="0044413B"/>
    <w:rsid w:val="0044446E"/>
    <w:rsid w:val="004449A7"/>
    <w:rsid w:val="004540F1"/>
    <w:rsid w:val="00455900"/>
    <w:rsid w:val="00457DD3"/>
    <w:rsid w:val="004604E9"/>
    <w:rsid w:val="0046156D"/>
    <w:rsid w:val="004638A8"/>
    <w:rsid w:val="00465589"/>
    <w:rsid w:val="00465C84"/>
    <w:rsid w:val="004664CA"/>
    <w:rsid w:val="00472729"/>
    <w:rsid w:val="00473AE3"/>
    <w:rsid w:val="0047460A"/>
    <w:rsid w:val="00474FC4"/>
    <w:rsid w:val="004807A6"/>
    <w:rsid w:val="00481EBB"/>
    <w:rsid w:val="00482F7A"/>
    <w:rsid w:val="0048318A"/>
    <w:rsid w:val="00486C17"/>
    <w:rsid w:val="004934DE"/>
    <w:rsid w:val="00495DE3"/>
    <w:rsid w:val="004B3E4F"/>
    <w:rsid w:val="004B51AF"/>
    <w:rsid w:val="004D7096"/>
    <w:rsid w:val="004D7537"/>
    <w:rsid w:val="004E0703"/>
    <w:rsid w:val="004E0FAE"/>
    <w:rsid w:val="004F34CD"/>
    <w:rsid w:val="004F49F6"/>
    <w:rsid w:val="004F604D"/>
    <w:rsid w:val="004F66C0"/>
    <w:rsid w:val="004F699B"/>
    <w:rsid w:val="004F6AA0"/>
    <w:rsid w:val="00500F4B"/>
    <w:rsid w:val="00502E1D"/>
    <w:rsid w:val="00511AC9"/>
    <w:rsid w:val="005121AC"/>
    <w:rsid w:val="005138E7"/>
    <w:rsid w:val="00515086"/>
    <w:rsid w:val="00524874"/>
    <w:rsid w:val="00526DD0"/>
    <w:rsid w:val="005270F2"/>
    <w:rsid w:val="005346CC"/>
    <w:rsid w:val="00537A49"/>
    <w:rsid w:val="0054286E"/>
    <w:rsid w:val="0054337B"/>
    <w:rsid w:val="00543492"/>
    <w:rsid w:val="0054769E"/>
    <w:rsid w:val="00557C70"/>
    <w:rsid w:val="00560501"/>
    <w:rsid w:val="00560BF2"/>
    <w:rsid w:val="00561A21"/>
    <w:rsid w:val="005622A1"/>
    <w:rsid w:val="005629D6"/>
    <w:rsid w:val="00562F8D"/>
    <w:rsid w:val="00566299"/>
    <w:rsid w:val="00566F27"/>
    <w:rsid w:val="00567814"/>
    <w:rsid w:val="0057338B"/>
    <w:rsid w:val="0058759D"/>
    <w:rsid w:val="00592BD8"/>
    <w:rsid w:val="00595E50"/>
    <w:rsid w:val="005963A8"/>
    <w:rsid w:val="00596B25"/>
    <w:rsid w:val="00597A31"/>
    <w:rsid w:val="005A3596"/>
    <w:rsid w:val="005A4411"/>
    <w:rsid w:val="005A5731"/>
    <w:rsid w:val="005A6283"/>
    <w:rsid w:val="005B58C5"/>
    <w:rsid w:val="005C5662"/>
    <w:rsid w:val="005C628D"/>
    <w:rsid w:val="005D67EA"/>
    <w:rsid w:val="005E1277"/>
    <w:rsid w:val="005E3302"/>
    <w:rsid w:val="005E7139"/>
    <w:rsid w:val="005E7D3D"/>
    <w:rsid w:val="005F300F"/>
    <w:rsid w:val="005F7EDB"/>
    <w:rsid w:val="00601843"/>
    <w:rsid w:val="00602BDB"/>
    <w:rsid w:val="00603FC9"/>
    <w:rsid w:val="00605DE4"/>
    <w:rsid w:val="00606C15"/>
    <w:rsid w:val="00615570"/>
    <w:rsid w:val="00621E02"/>
    <w:rsid w:val="0062556E"/>
    <w:rsid w:val="006271A9"/>
    <w:rsid w:val="006344C1"/>
    <w:rsid w:val="00634780"/>
    <w:rsid w:val="0063584C"/>
    <w:rsid w:val="00636C4C"/>
    <w:rsid w:val="006375DA"/>
    <w:rsid w:val="006421E4"/>
    <w:rsid w:val="00643F76"/>
    <w:rsid w:val="00654A49"/>
    <w:rsid w:val="00655A72"/>
    <w:rsid w:val="00660119"/>
    <w:rsid w:val="00660182"/>
    <w:rsid w:val="00663602"/>
    <w:rsid w:val="00671762"/>
    <w:rsid w:val="00672836"/>
    <w:rsid w:val="00674ACA"/>
    <w:rsid w:val="00681A23"/>
    <w:rsid w:val="006904F9"/>
    <w:rsid w:val="00690BCB"/>
    <w:rsid w:val="00692ECE"/>
    <w:rsid w:val="006939AA"/>
    <w:rsid w:val="00694AF4"/>
    <w:rsid w:val="006A1AA4"/>
    <w:rsid w:val="006A2A29"/>
    <w:rsid w:val="006A4D35"/>
    <w:rsid w:val="006A5382"/>
    <w:rsid w:val="006B0031"/>
    <w:rsid w:val="006B0EA7"/>
    <w:rsid w:val="006B45DB"/>
    <w:rsid w:val="006D2154"/>
    <w:rsid w:val="006D23B5"/>
    <w:rsid w:val="006D559D"/>
    <w:rsid w:val="006D6F14"/>
    <w:rsid w:val="006E1773"/>
    <w:rsid w:val="006E198F"/>
    <w:rsid w:val="006E3756"/>
    <w:rsid w:val="006E4FC5"/>
    <w:rsid w:val="006F0A6D"/>
    <w:rsid w:val="006F3DE9"/>
    <w:rsid w:val="00701B77"/>
    <w:rsid w:val="00703DB1"/>
    <w:rsid w:val="007047B6"/>
    <w:rsid w:val="00705208"/>
    <w:rsid w:val="00707860"/>
    <w:rsid w:val="007165AE"/>
    <w:rsid w:val="007168C2"/>
    <w:rsid w:val="00722094"/>
    <w:rsid w:val="0072779A"/>
    <w:rsid w:val="00731325"/>
    <w:rsid w:val="00732F72"/>
    <w:rsid w:val="007416C3"/>
    <w:rsid w:val="0074567D"/>
    <w:rsid w:val="00746F82"/>
    <w:rsid w:val="0074794D"/>
    <w:rsid w:val="0075034C"/>
    <w:rsid w:val="00750A54"/>
    <w:rsid w:val="00753CAB"/>
    <w:rsid w:val="00764779"/>
    <w:rsid w:val="00767CA6"/>
    <w:rsid w:val="00770224"/>
    <w:rsid w:val="00770577"/>
    <w:rsid w:val="00773F23"/>
    <w:rsid w:val="00776A70"/>
    <w:rsid w:val="00783D5E"/>
    <w:rsid w:val="007853A6"/>
    <w:rsid w:val="00791998"/>
    <w:rsid w:val="00793B5A"/>
    <w:rsid w:val="007947EA"/>
    <w:rsid w:val="007976B8"/>
    <w:rsid w:val="007B0E9D"/>
    <w:rsid w:val="007B245C"/>
    <w:rsid w:val="007B268E"/>
    <w:rsid w:val="007B3C1E"/>
    <w:rsid w:val="007B6975"/>
    <w:rsid w:val="007C4B3B"/>
    <w:rsid w:val="007C4DEA"/>
    <w:rsid w:val="007D20E3"/>
    <w:rsid w:val="007D21FC"/>
    <w:rsid w:val="007D362F"/>
    <w:rsid w:val="007D4A64"/>
    <w:rsid w:val="007E1065"/>
    <w:rsid w:val="007E173F"/>
    <w:rsid w:val="007E6C98"/>
    <w:rsid w:val="007E7EE1"/>
    <w:rsid w:val="007F0D06"/>
    <w:rsid w:val="007F2753"/>
    <w:rsid w:val="007F2AA2"/>
    <w:rsid w:val="007F4974"/>
    <w:rsid w:val="008021F4"/>
    <w:rsid w:val="00803355"/>
    <w:rsid w:val="00803807"/>
    <w:rsid w:val="00806F68"/>
    <w:rsid w:val="008249D7"/>
    <w:rsid w:val="00831C13"/>
    <w:rsid w:val="008374CD"/>
    <w:rsid w:val="00842029"/>
    <w:rsid w:val="0084231E"/>
    <w:rsid w:val="00844B7F"/>
    <w:rsid w:val="00846099"/>
    <w:rsid w:val="00847843"/>
    <w:rsid w:val="00852925"/>
    <w:rsid w:val="00852970"/>
    <w:rsid w:val="00856508"/>
    <w:rsid w:val="00857513"/>
    <w:rsid w:val="008628B9"/>
    <w:rsid w:val="00874BE4"/>
    <w:rsid w:val="008770C4"/>
    <w:rsid w:val="00880A54"/>
    <w:rsid w:val="00880B99"/>
    <w:rsid w:val="008A1017"/>
    <w:rsid w:val="008A383B"/>
    <w:rsid w:val="008A3DED"/>
    <w:rsid w:val="008A442F"/>
    <w:rsid w:val="008A7577"/>
    <w:rsid w:val="008A7B7E"/>
    <w:rsid w:val="008B7946"/>
    <w:rsid w:val="008C12D8"/>
    <w:rsid w:val="008C5622"/>
    <w:rsid w:val="008C7C04"/>
    <w:rsid w:val="008D2C02"/>
    <w:rsid w:val="008D5767"/>
    <w:rsid w:val="008D7D07"/>
    <w:rsid w:val="008E02C8"/>
    <w:rsid w:val="008E069F"/>
    <w:rsid w:val="008F0A88"/>
    <w:rsid w:val="008F59AC"/>
    <w:rsid w:val="008F6F60"/>
    <w:rsid w:val="009120C4"/>
    <w:rsid w:val="00914F75"/>
    <w:rsid w:val="00914FF3"/>
    <w:rsid w:val="0092646A"/>
    <w:rsid w:val="009301F2"/>
    <w:rsid w:val="0093306C"/>
    <w:rsid w:val="00933172"/>
    <w:rsid w:val="00934FCA"/>
    <w:rsid w:val="009363F3"/>
    <w:rsid w:val="00941F5F"/>
    <w:rsid w:val="009460F6"/>
    <w:rsid w:val="00946C23"/>
    <w:rsid w:val="00955301"/>
    <w:rsid w:val="00957072"/>
    <w:rsid w:val="009579ED"/>
    <w:rsid w:val="0096062F"/>
    <w:rsid w:val="00963BCA"/>
    <w:rsid w:val="009723B4"/>
    <w:rsid w:val="00981300"/>
    <w:rsid w:val="00985BA2"/>
    <w:rsid w:val="009861E5"/>
    <w:rsid w:val="00986F69"/>
    <w:rsid w:val="0099006C"/>
    <w:rsid w:val="00992D77"/>
    <w:rsid w:val="0099589C"/>
    <w:rsid w:val="00995EB3"/>
    <w:rsid w:val="00995FEB"/>
    <w:rsid w:val="009A3F58"/>
    <w:rsid w:val="009A4C5F"/>
    <w:rsid w:val="009A71AC"/>
    <w:rsid w:val="009C1202"/>
    <w:rsid w:val="009C3B42"/>
    <w:rsid w:val="009C42A7"/>
    <w:rsid w:val="009C550B"/>
    <w:rsid w:val="009C5B53"/>
    <w:rsid w:val="009D04EE"/>
    <w:rsid w:val="009D0FFD"/>
    <w:rsid w:val="009E79F6"/>
    <w:rsid w:val="00A01525"/>
    <w:rsid w:val="00A02706"/>
    <w:rsid w:val="00A06F0C"/>
    <w:rsid w:val="00A11243"/>
    <w:rsid w:val="00A12DBD"/>
    <w:rsid w:val="00A254D7"/>
    <w:rsid w:val="00A256C9"/>
    <w:rsid w:val="00A27386"/>
    <w:rsid w:val="00A3017A"/>
    <w:rsid w:val="00A333A0"/>
    <w:rsid w:val="00A34FEA"/>
    <w:rsid w:val="00A37116"/>
    <w:rsid w:val="00A37F9B"/>
    <w:rsid w:val="00A52985"/>
    <w:rsid w:val="00A53541"/>
    <w:rsid w:val="00A54045"/>
    <w:rsid w:val="00A56D02"/>
    <w:rsid w:val="00A572A0"/>
    <w:rsid w:val="00A57703"/>
    <w:rsid w:val="00A64ACA"/>
    <w:rsid w:val="00A66240"/>
    <w:rsid w:val="00A77B67"/>
    <w:rsid w:val="00A80045"/>
    <w:rsid w:val="00A82DEA"/>
    <w:rsid w:val="00A85B4E"/>
    <w:rsid w:val="00A8687A"/>
    <w:rsid w:val="00A87620"/>
    <w:rsid w:val="00A90406"/>
    <w:rsid w:val="00A946DC"/>
    <w:rsid w:val="00AA14C6"/>
    <w:rsid w:val="00AA442C"/>
    <w:rsid w:val="00AA74B8"/>
    <w:rsid w:val="00AB10C1"/>
    <w:rsid w:val="00AB137B"/>
    <w:rsid w:val="00AB1D32"/>
    <w:rsid w:val="00AB4D65"/>
    <w:rsid w:val="00AB62F1"/>
    <w:rsid w:val="00AB695B"/>
    <w:rsid w:val="00AC1195"/>
    <w:rsid w:val="00AC384A"/>
    <w:rsid w:val="00AD3584"/>
    <w:rsid w:val="00AD470B"/>
    <w:rsid w:val="00AE2642"/>
    <w:rsid w:val="00AE2BBA"/>
    <w:rsid w:val="00AE3EFB"/>
    <w:rsid w:val="00AE6295"/>
    <w:rsid w:val="00AE745D"/>
    <w:rsid w:val="00AF092D"/>
    <w:rsid w:val="00AF607A"/>
    <w:rsid w:val="00B03336"/>
    <w:rsid w:val="00B0365A"/>
    <w:rsid w:val="00B0703E"/>
    <w:rsid w:val="00B1089E"/>
    <w:rsid w:val="00B10CE7"/>
    <w:rsid w:val="00B235B3"/>
    <w:rsid w:val="00B30054"/>
    <w:rsid w:val="00B46B1D"/>
    <w:rsid w:val="00B612D5"/>
    <w:rsid w:val="00B62F8B"/>
    <w:rsid w:val="00B73435"/>
    <w:rsid w:val="00B753A2"/>
    <w:rsid w:val="00B758DE"/>
    <w:rsid w:val="00B82357"/>
    <w:rsid w:val="00B838A5"/>
    <w:rsid w:val="00B90640"/>
    <w:rsid w:val="00B90B47"/>
    <w:rsid w:val="00B9228B"/>
    <w:rsid w:val="00B9303C"/>
    <w:rsid w:val="00B93824"/>
    <w:rsid w:val="00BA1192"/>
    <w:rsid w:val="00BB2180"/>
    <w:rsid w:val="00BB471C"/>
    <w:rsid w:val="00BB5573"/>
    <w:rsid w:val="00BC2C53"/>
    <w:rsid w:val="00BC69C2"/>
    <w:rsid w:val="00BD463F"/>
    <w:rsid w:val="00BE3A33"/>
    <w:rsid w:val="00BE52E2"/>
    <w:rsid w:val="00BE56B7"/>
    <w:rsid w:val="00BF2F1E"/>
    <w:rsid w:val="00BF3255"/>
    <w:rsid w:val="00C02168"/>
    <w:rsid w:val="00C042BD"/>
    <w:rsid w:val="00C067BB"/>
    <w:rsid w:val="00C11333"/>
    <w:rsid w:val="00C1261B"/>
    <w:rsid w:val="00C12C0B"/>
    <w:rsid w:val="00C13571"/>
    <w:rsid w:val="00C21BF4"/>
    <w:rsid w:val="00C25FA6"/>
    <w:rsid w:val="00C27B95"/>
    <w:rsid w:val="00C30097"/>
    <w:rsid w:val="00C328DE"/>
    <w:rsid w:val="00C32D88"/>
    <w:rsid w:val="00C35332"/>
    <w:rsid w:val="00C37B0C"/>
    <w:rsid w:val="00C37C61"/>
    <w:rsid w:val="00C45E22"/>
    <w:rsid w:val="00C461AE"/>
    <w:rsid w:val="00C47547"/>
    <w:rsid w:val="00C515C9"/>
    <w:rsid w:val="00C51BA5"/>
    <w:rsid w:val="00C55C85"/>
    <w:rsid w:val="00C56C1C"/>
    <w:rsid w:val="00C56DD3"/>
    <w:rsid w:val="00C639D7"/>
    <w:rsid w:val="00C73640"/>
    <w:rsid w:val="00C77854"/>
    <w:rsid w:val="00C80DC9"/>
    <w:rsid w:val="00C84727"/>
    <w:rsid w:val="00C84C3A"/>
    <w:rsid w:val="00C85501"/>
    <w:rsid w:val="00C85579"/>
    <w:rsid w:val="00C9100B"/>
    <w:rsid w:val="00C9449D"/>
    <w:rsid w:val="00CA2F02"/>
    <w:rsid w:val="00CA6AD5"/>
    <w:rsid w:val="00CC1D62"/>
    <w:rsid w:val="00CC2F5E"/>
    <w:rsid w:val="00CC3786"/>
    <w:rsid w:val="00CD15A7"/>
    <w:rsid w:val="00CD343C"/>
    <w:rsid w:val="00CD7368"/>
    <w:rsid w:val="00CE1C55"/>
    <w:rsid w:val="00CE3433"/>
    <w:rsid w:val="00CE5FEE"/>
    <w:rsid w:val="00CF1393"/>
    <w:rsid w:val="00D00D46"/>
    <w:rsid w:val="00D01650"/>
    <w:rsid w:val="00D042D8"/>
    <w:rsid w:val="00D0464B"/>
    <w:rsid w:val="00D13974"/>
    <w:rsid w:val="00D13D50"/>
    <w:rsid w:val="00D1698C"/>
    <w:rsid w:val="00D16F68"/>
    <w:rsid w:val="00D20736"/>
    <w:rsid w:val="00D244C2"/>
    <w:rsid w:val="00D345A2"/>
    <w:rsid w:val="00D4436A"/>
    <w:rsid w:val="00D4589A"/>
    <w:rsid w:val="00D461C5"/>
    <w:rsid w:val="00D5235C"/>
    <w:rsid w:val="00D548C3"/>
    <w:rsid w:val="00D56AEB"/>
    <w:rsid w:val="00D56DF2"/>
    <w:rsid w:val="00D61C3C"/>
    <w:rsid w:val="00D6364B"/>
    <w:rsid w:val="00D7040E"/>
    <w:rsid w:val="00D711E4"/>
    <w:rsid w:val="00D731F1"/>
    <w:rsid w:val="00D77061"/>
    <w:rsid w:val="00D855C0"/>
    <w:rsid w:val="00D864CA"/>
    <w:rsid w:val="00D8656A"/>
    <w:rsid w:val="00D93480"/>
    <w:rsid w:val="00D936DC"/>
    <w:rsid w:val="00DA05F4"/>
    <w:rsid w:val="00DA3C03"/>
    <w:rsid w:val="00DA45BA"/>
    <w:rsid w:val="00DA48BE"/>
    <w:rsid w:val="00DB0147"/>
    <w:rsid w:val="00DC1B06"/>
    <w:rsid w:val="00DC26F4"/>
    <w:rsid w:val="00DC7628"/>
    <w:rsid w:val="00DD1AF4"/>
    <w:rsid w:val="00DD1FCA"/>
    <w:rsid w:val="00DE5981"/>
    <w:rsid w:val="00DE6E90"/>
    <w:rsid w:val="00DF0C95"/>
    <w:rsid w:val="00DF1831"/>
    <w:rsid w:val="00DF2360"/>
    <w:rsid w:val="00DF6657"/>
    <w:rsid w:val="00E017CF"/>
    <w:rsid w:val="00E147D4"/>
    <w:rsid w:val="00E152A7"/>
    <w:rsid w:val="00E243A6"/>
    <w:rsid w:val="00E25DEE"/>
    <w:rsid w:val="00E30091"/>
    <w:rsid w:val="00E3179B"/>
    <w:rsid w:val="00E34397"/>
    <w:rsid w:val="00E41848"/>
    <w:rsid w:val="00E43D89"/>
    <w:rsid w:val="00E51409"/>
    <w:rsid w:val="00E5417F"/>
    <w:rsid w:val="00E65B12"/>
    <w:rsid w:val="00E71354"/>
    <w:rsid w:val="00E72798"/>
    <w:rsid w:val="00E7404F"/>
    <w:rsid w:val="00E75237"/>
    <w:rsid w:val="00E7635E"/>
    <w:rsid w:val="00E76541"/>
    <w:rsid w:val="00E85099"/>
    <w:rsid w:val="00E869EB"/>
    <w:rsid w:val="00E873B3"/>
    <w:rsid w:val="00E95051"/>
    <w:rsid w:val="00E96550"/>
    <w:rsid w:val="00EA2F4E"/>
    <w:rsid w:val="00EA3503"/>
    <w:rsid w:val="00EA3BE5"/>
    <w:rsid w:val="00EB1CB6"/>
    <w:rsid w:val="00EB2847"/>
    <w:rsid w:val="00EB5CC4"/>
    <w:rsid w:val="00EB7238"/>
    <w:rsid w:val="00EC3F4B"/>
    <w:rsid w:val="00ED62CE"/>
    <w:rsid w:val="00EE5368"/>
    <w:rsid w:val="00EE78A7"/>
    <w:rsid w:val="00EF12D0"/>
    <w:rsid w:val="00EF2358"/>
    <w:rsid w:val="00EF3C51"/>
    <w:rsid w:val="00EF5E3C"/>
    <w:rsid w:val="00F001D3"/>
    <w:rsid w:val="00F07396"/>
    <w:rsid w:val="00F10B62"/>
    <w:rsid w:val="00F150A3"/>
    <w:rsid w:val="00F16F29"/>
    <w:rsid w:val="00F20B7B"/>
    <w:rsid w:val="00F36D29"/>
    <w:rsid w:val="00F371C8"/>
    <w:rsid w:val="00F446B4"/>
    <w:rsid w:val="00F4646A"/>
    <w:rsid w:val="00F50AAE"/>
    <w:rsid w:val="00F514B1"/>
    <w:rsid w:val="00F57993"/>
    <w:rsid w:val="00F60396"/>
    <w:rsid w:val="00F634A8"/>
    <w:rsid w:val="00F642F5"/>
    <w:rsid w:val="00F76CCA"/>
    <w:rsid w:val="00F866AD"/>
    <w:rsid w:val="00F87849"/>
    <w:rsid w:val="00F92749"/>
    <w:rsid w:val="00FA2D4A"/>
    <w:rsid w:val="00FA5036"/>
    <w:rsid w:val="00FA5C88"/>
    <w:rsid w:val="00FA62AA"/>
    <w:rsid w:val="00FA7652"/>
    <w:rsid w:val="00FA7950"/>
    <w:rsid w:val="00FB1FB9"/>
    <w:rsid w:val="00FB289A"/>
    <w:rsid w:val="00FB56F5"/>
    <w:rsid w:val="00FB6DF5"/>
    <w:rsid w:val="00FC0202"/>
    <w:rsid w:val="00FC1008"/>
    <w:rsid w:val="00FC4BE0"/>
    <w:rsid w:val="00FD05AA"/>
    <w:rsid w:val="00FD4896"/>
    <w:rsid w:val="00FD7CE6"/>
    <w:rsid w:val="00FE14D9"/>
    <w:rsid w:val="00FE25DC"/>
    <w:rsid w:val="00FE4A23"/>
    <w:rsid w:val="00FE50B4"/>
    <w:rsid w:val="00FE5640"/>
    <w:rsid w:val="00FE5E24"/>
    <w:rsid w:val="00FF15B2"/>
    <w:rsid w:val="00FF4CE7"/>
    <w:rsid w:val="00FF4DF7"/>
    <w:rsid w:val="00FF7A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181DAA"/>
  <w15:docId w15:val="{1BB48D28-7F50-42B9-86B8-1AADD0C2C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link w:val="Nadpis1Char"/>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 w:type="character" w:customStyle="1" w:styleId="Nadpis1Char">
    <w:name w:val="Nadpis 1 Char"/>
    <w:basedOn w:val="Standardnpsmoodstavce"/>
    <w:link w:val="Nadpis1"/>
    <w:rsid w:val="00433932"/>
    <w:rPr>
      <w:rFonts w:ascii="Albertus Medium" w:hAnsi="Albertus Medium"/>
      <w:b/>
      <w:color w:val="0000FF"/>
      <w:sz w:val="28"/>
    </w:rPr>
  </w:style>
  <w:style w:type="paragraph" w:customStyle="1" w:styleId="Zkladntext21">
    <w:name w:val="Základní text 21"/>
    <w:basedOn w:val="Normln"/>
    <w:rsid w:val="009C5B53"/>
    <w:pPr>
      <w:suppressAutoHyphens/>
      <w:spacing w:line="100" w:lineRule="atLeast"/>
    </w:pPr>
    <w:rPr>
      <w:kern w:val="1"/>
      <w:sz w:val="24"/>
      <w:lang w:eastAsia="ar-SA"/>
    </w:rPr>
  </w:style>
  <w:style w:type="character" w:styleId="Odkaznakoment">
    <w:name w:val="annotation reference"/>
    <w:basedOn w:val="Standardnpsmoodstavce"/>
    <w:uiPriority w:val="99"/>
    <w:semiHidden/>
    <w:unhideWhenUsed/>
    <w:rsid w:val="00AE2BBA"/>
    <w:rPr>
      <w:sz w:val="16"/>
      <w:szCs w:val="16"/>
    </w:rPr>
  </w:style>
  <w:style w:type="paragraph" w:styleId="Textkomente">
    <w:name w:val="annotation text"/>
    <w:basedOn w:val="Normln"/>
    <w:link w:val="TextkomenteChar"/>
    <w:uiPriority w:val="99"/>
    <w:semiHidden/>
    <w:unhideWhenUsed/>
    <w:rsid w:val="00AE2BBA"/>
  </w:style>
  <w:style w:type="character" w:customStyle="1" w:styleId="TextkomenteChar">
    <w:name w:val="Text komentáře Char"/>
    <w:basedOn w:val="Standardnpsmoodstavce"/>
    <w:link w:val="Textkomente"/>
    <w:uiPriority w:val="99"/>
    <w:semiHidden/>
    <w:rsid w:val="00AE2BBA"/>
  </w:style>
  <w:style w:type="paragraph" w:styleId="Pedmtkomente">
    <w:name w:val="annotation subject"/>
    <w:basedOn w:val="Textkomente"/>
    <w:next w:val="Textkomente"/>
    <w:link w:val="PedmtkomenteChar"/>
    <w:uiPriority w:val="99"/>
    <w:semiHidden/>
    <w:unhideWhenUsed/>
    <w:rsid w:val="00AE2BBA"/>
    <w:rPr>
      <w:b/>
      <w:bCs/>
    </w:rPr>
  </w:style>
  <w:style w:type="character" w:customStyle="1" w:styleId="PedmtkomenteChar">
    <w:name w:val="Předmět komentáře Char"/>
    <w:basedOn w:val="TextkomenteChar"/>
    <w:link w:val="Pedmtkomente"/>
    <w:uiPriority w:val="99"/>
    <w:semiHidden/>
    <w:rsid w:val="00AE2BBA"/>
    <w:rPr>
      <w:b/>
      <w:bCs/>
    </w:rPr>
  </w:style>
  <w:style w:type="table" w:styleId="Mkatabulky">
    <w:name w:val="Table Grid"/>
    <w:basedOn w:val="Normlntabulka"/>
    <w:uiPriority w:val="59"/>
    <w:rsid w:val="004B5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036468036">
      <w:bodyDiv w:val="1"/>
      <w:marLeft w:val="0"/>
      <w:marRight w:val="0"/>
      <w:marTop w:val="0"/>
      <w:marBottom w:val="0"/>
      <w:divBdr>
        <w:top w:val="none" w:sz="0" w:space="0" w:color="auto"/>
        <w:left w:val="none" w:sz="0" w:space="0" w:color="auto"/>
        <w:bottom w:val="none" w:sz="0" w:space="0" w:color="auto"/>
        <w:right w:val="none" w:sz="0" w:space="0" w:color="auto"/>
      </w:divBdr>
    </w:div>
    <w:div w:id="1199780279">
      <w:bodyDiv w:val="1"/>
      <w:marLeft w:val="0"/>
      <w:marRight w:val="0"/>
      <w:marTop w:val="0"/>
      <w:marBottom w:val="0"/>
      <w:divBdr>
        <w:top w:val="none" w:sz="0" w:space="0" w:color="auto"/>
        <w:left w:val="none" w:sz="0" w:space="0" w:color="auto"/>
        <w:bottom w:val="none" w:sz="0" w:space="0" w:color="auto"/>
        <w:right w:val="none" w:sz="0" w:space="0" w:color="auto"/>
      </w:divBdr>
    </w:div>
    <w:div w:id="1225947947">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968120097">
      <w:bodyDiv w:val="1"/>
      <w:marLeft w:val="0"/>
      <w:marRight w:val="0"/>
      <w:marTop w:val="0"/>
      <w:marBottom w:val="0"/>
      <w:divBdr>
        <w:top w:val="none" w:sz="0" w:space="0" w:color="auto"/>
        <w:left w:val="none" w:sz="0" w:space="0" w:color="auto"/>
        <w:bottom w:val="none" w:sz="0" w:space="0" w:color="auto"/>
        <w:right w:val="none" w:sz="0" w:space="0" w:color="auto"/>
      </w:divBdr>
      <w:divsChild>
        <w:div w:id="1782919509">
          <w:marLeft w:val="0"/>
          <w:marRight w:val="0"/>
          <w:marTop w:val="0"/>
          <w:marBottom w:val="0"/>
          <w:divBdr>
            <w:top w:val="none" w:sz="0" w:space="0" w:color="auto"/>
            <w:left w:val="none" w:sz="0" w:space="0" w:color="auto"/>
            <w:bottom w:val="none" w:sz="0" w:space="0" w:color="auto"/>
            <w:right w:val="none" w:sz="0" w:space="0" w:color="auto"/>
          </w:divBdr>
        </w:div>
        <w:div w:id="276064380">
          <w:marLeft w:val="0"/>
          <w:marRight w:val="0"/>
          <w:marTop w:val="0"/>
          <w:marBottom w:val="0"/>
          <w:divBdr>
            <w:top w:val="none" w:sz="0" w:space="0" w:color="auto"/>
            <w:left w:val="none" w:sz="0" w:space="0" w:color="auto"/>
            <w:bottom w:val="none" w:sz="0" w:space="0" w:color="auto"/>
            <w:right w:val="none" w:sz="0" w:space="0" w:color="auto"/>
          </w:divBdr>
        </w:div>
      </w:divsChild>
    </w:div>
    <w:div w:id="206760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oslav.taborsky@as-po.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package" Target="embeddings/Dokument_aplikace_Microsoft_Word1.docx"/><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7538-AE64-426D-A2F4-000CE8A79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6</Pages>
  <Words>2201</Words>
  <Characters>12992</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15163</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JOSKOVA Katerina</dc:creator>
  <cp:lastModifiedBy>BURDOVA Marketa</cp:lastModifiedBy>
  <cp:revision>12</cp:revision>
  <cp:lastPrinted>2018-08-03T11:43:00Z</cp:lastPrinted>
  <dcterms:created xsi:type="dcterms:W3CDTF">2018-07-11T08:49:00Z</dcterms:created>
  <dcterms:modified xsi:type="dcterms:W3CDTF">2018-08-08T05:46:00Z</dcterms:modified>
</cp:coreProperties>
</file>