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SMLOUVA O DÍLO</w:t>
      </w:r>
      <w:r>
        <w:rPr>
          <w:color w:val="000000"/>
        </w:rPr>
        <w:t xml:space="preserve"> </w:t>
      </w:r>
      <w:r>
        <w:rPr>
          <w:rFonts w:ascii="Arial" w:eastAsia="Arial" w:hAnsi="Arial" w:cs="Arial"/>
          <w:b/>
          <w:color w:val="000000"/>
          <w:sz w:val="20"/>
          <w:szCs w:val="20"/>
        </w:rPr>
        <w:t>A O POSKYTNUTÍ LICENCE</w:t>
      </w:r>
    </w:p>
    <w:p w:rsidR="00E4041F" w:rsidRDefault="00E4041F">
      <w:pPr>
        <w:widowControl/>
        <w:pBdr>
          <w:top w:val="nil"/>
          <w:left w:val="nil"/>
          <w:bottom w:val="nil"/>
          <w:right w:val="nil"/>
          <w:between w:val="nil"/>
        </w:pBdr>
        <w:jc w:val="center"/>
        <w:rPr>
          <w:rFonts w:ascii="Arial" w:eastAsia="Arial" w:hAnsi="Arial" w:cs="Arial"/>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i/>
          <w:color w:val="000000"/>
          <w:sz w:val="20"/>
          <w:szCs w:val="20"/>
        </w:rPr>
        <w:t xml:space="preserve">uzavřená níže uvedeného dne, měsíce a roku ve smyslu </w:t>
      </w:r>
      <w:proofErr w:type="spellStart"/>
      <w:r>
        <w:rPr>
          <w:rFonts w:ascii="Arial" w:eastAsia="Arial" w:hAnsi="Arial" w:cs="Arial"/>
          <w:i/>
          <w:color w:val="000000"/>
          <w:sz w:val="20"/>
          <w:szCs w:val="20"/>
        </w:rPr>
        <w:t>ust</w:t>
      </w:r>
      <w:proofErr w:type="spellEnd"/>
      <w:r>
        <w:rPr>
          <w:rFonts w:ascii="Arial" w:eastAsia="Arial" w:hAnsi="Arial" w:cs="Arial"/>
          <w:i/>
          <w:color w:val="000000"/>
          <w:sz w:val="20"/>
          <w:szCs w:val="20"/>
        </w:rPr>
        <w:t xml:space="preserve">. § 2586 a násl. a </w:t>
      </w:r>
      <w:proofErr w:type="spellStart"/>
      <w:r>
        <w:rPr>
          <w:rFonts w:ascii="Arial" w:eastAsia="Arial" w:hAnsi="Arial" w:cs="Arial"/>
          <w:i/>
          <w:color w:val="000000"/>
          <w:sz w:val="20"/>
          <w:szCs w:val="20"/>
        </w:rPr>
        <w:t>ust</w:t>
      </w:r>
      <w:proofErr w:type="spellEnd"/>
      <w:r>
        <w:rPr>
          <w:rFonts w:ascii="Arial" w:eastAsia="Arial" w:hAnsi="Arial" w:cs="Arial"/>
          <w:i/>
          <w:color w:val="000000"/>
          <w:sz w:val="20"/>
          <w:szCs w:val="20"/>
        </w:rPr>
        <w:t>. § 2371 a násl. zákona č. 89/2012 Sb., občanského zákoníku v platném znění, těmito smluvními stranami:</w:t>
      </w:r>
    </w:p>
    <w:p w:rsidR="00E4041F" w:rsidRDefault="00E4041F">
      <w:pPr>
        <w:widowControl/>
        <w:pBdr>
          <w:top w:val="nil"/>
          <w:left w:val="nil"/>
          <w:bottom w:val="nil"/>
          <w:right w:val="nil"/>
          <w:between w:val="nil"/>
        </w:pBdr>
        <w:jc w:val="center"/>
        <w:rPr>
          <w:rFonts w:ascii="Arial" w:eastAsia="Arial" w:hAnsi="Arial" w:cs="Arial"/>
          <w:i/>
          <w:color w:val="000000"/>
          <w:sz w:val="20"/>
          <w:szCs w:val="20"/>
        </w:rPr>
      </w:pPr>
    </w:p>
    <w:p w:rsidR="00E4041F" w:rsidRDefault="00E4041F">
      <w:pPr>
        <w:widowControl/>
        <w:pBdr>
          <w:top w:val="nil"/>
          <w:left w:val="nil"/>
          <w:bottom w:val="nil"/>
          <w:right w:val="nil"/>
          <w:between w:val="nil"/>
        </w:pBdr>
        <w:jc w:val="center"/>
        <w:rPr>
          <w:rFonts w:ascii="Arial" w:eastAsia="Arial" w:hAnsi="Arial" w:cs="Arial"/>
          <w:i/>
          <w:color w:val="000000"/>
          <w:sz w:val="20"/>
          <w:szCs w:val="20"/>
        </w:rPr>
      </w:pPr>
    </w:p>
    <w:p w:rsidR="00E4041F" w:rsidRDefault="00BA61E6">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Útvar koordinace evropských projektů města Plzně, příspěvková organizace</w:t>
      </w:r>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IČO: </w:t>
      </w:r>
      <w:r>
        <w:rPr>
          <w:rFonts w:ascii="Arial" w:eastAsia="Arial" w:hAnsi="Arial" w:cs="Arial"/>
          <w:color w:val="000000"/>
          <w:sz w:val="20"/>
          <w:szCs w:val="20"/>
        </w:rPr>
        <w:tab/>
      </w:r>
      <w:r>
        <w:rPr>
          <w:rFonts w:ascii="Arial" w:eastAsia="Arial" w:hAnsi="Arial" w:cs="Arial"/>
          <w:color w:val="000000"/>
          <w:sz w:val="20"/>
          <w:szCs w:val="20"/>
        </w:rPr>
        <w:tab/>
        <w:t>71249877</w:t>
      </w:r>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t>CZ71249877</w:t>
      </w:r>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se sídlem: </w:t>
      </w:r>
      <w:r>
        <w:rPr>
          <w:rFonts w:ascii="Arial" w:eastAsia="Arial" w:hAnsi="Arial" w:cs="Arial"/>
          <w:color w:val="000000"/>
          <w:sz w:val="20"/>
          <w:szCs w:val="20"/>
        </w:rPr>
        <w:tab/>
        <w:t>Divadelní 105/3, 301 21 Plzeň</w:t>
      </w:r>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zapsaná v OR vedeném KS v Plzni, oddíl </w:t>
      </w:r>
      <w:proofErr w:type="spellStart"/>
      <w:r>
        <w:rPr>
          <w:rFonts w:ascii="Arial" w:eastAsia="Arial" w:hAnsi="Arial" w:cs="Arial"/>
          <w:color w:val="000000"/>
          <w:sz w:val="20"/>
          <w:szCs w:val="20"/>
        </w:rPr>
        <w:t>Pr</w:t>
      </w:r>
      <w:proofErr w:type="spellEnd"/>
      <w:r>
        <w:rPr>
          <w:rFonts w:ascii="Arial" w:eastAsia="Arial" w:hAnsi="Arial" w:cs="Arial"/>
          <w:color w:val="000000"/>
          <w:sz w:val="20"/>
          <w:szCs w:val="20"/>
        </w:rPr>
        <w:t>, vložka 668</w:t>
      </w:r>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zastoupená:</w:t>
      </w:r>
      <w:r>
        <w:rPr>
          <w:rFonts w:ascii="Arial" w:eastAsia="Arial" w:hAnsi="Arial" w:cs="Arial"/>
          <w:color w:val="000000"/>
          <w:sz w:val="20"/>
          <w:szCs w:val="20"/>
        </w:rPr>
        <w:tab/>
      </w:r>
      <w:proofErr w:type="spellStart"/>
      <w:r w:rsidR="004E44D3">
        <w:rPr>
          <w:rFonts w:ascii="Arial" w:eastAsia="Arial" w:hAnsi="Arial" w:cs="Arial"/>
          <w:color w:val="000000"/>
          <w:sz w:val="20"/>
          <w:szCs w:val="20"/>
        </w:rPr>
        <w:t>xxx</w:t>
      </w:r>
      <w:proofErr w:type="spellEnd"/>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i/>
          <w:color w:val="000000"/>
          <w:sz w:val="20"/>
          <w:szCs w:val="20"/>
        </w:rPr>
        <w:t xml:space="preserve">(dále jen </w:t>
      </w:r>
      <w:r>
        <w:rPr>
          <w:rFonts w:ascii="Arial" w:eastAsia="Arial" w:hAnsi="Arial" w:cs="Arial"/>
          <w:i/>
          <w:color w:val="000000"/>
          <w:sz w:val="20"/>
          <w:szCs w:val="20"/>
        </w:rPr>
        <w:t>„objednatel“)</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a</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pBdr>
          <w:top w:val="nil"/>
          <w:left w:val="nil"/>
          <w:bottom w:val="nil"/>
          <w:right w:val="nil"/>
          <w:between w:val="nil"/>
        </w:pBdr>
        <w:rPr>
          <w:rFonts w:ascii="Arial" w:eastAsia="Arial" w:hAnsi="Arial" w:cs="Arial"/>
          <w:color w:val="000000"/>
          <w:sz w:val="20"/>
          <w:szCs w:val="20"/>
        </w:rPr>
      </w:pPr>
      <w:bookmarkStart w:id="0" w:name="gjdgxs" w:colFirst="0" w:colLast="0"/>
      <w:bookmarkEnd w:id="0"/>
      <w:r>
        <w:rPr>
          <w:rFonts w:ascii="Arial" w:eastAsia="Arial" w:hAnsi="Arial" w:cs="Arial"/>
          <w:b/>
          <w:color w:val="000000"/>
          <w:sz w:val="20"/>
          <w:szCs w:val="20"/>
        </w:rPr>
        <w:t>VIDEO FACTORY PRODUCTION LTD.</w:t>
      </w: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registrační číslo: 9996794</w:t>
      </w: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se sídlem M36BZ Manchester, </w:t>
      </w:r>
      <w:proofErr w:type="spellStart"/>
      <w:r>
        <w:rPr>
          <w:rFonts w:ascii="Arial" w:eastAsia="Arial" w:hAnsi="Arial" w:cs="Arial"/>
          <w:color w:val="000000"/>
          <w:sz w:val="20"/>
          <w:szCs w:val="20"/>
        </w:rPr>
        <w:t>Salford</w:t>
      </w:r>
      <w:proofErr w:type="spellEnd"/>
      <w:r>
        <w:rPr>
          <w:rFonts w:ascii="Arial" w:eastAsia="Arial" w:hAnsi="Arial" w:cs="Arial"/>
          <w:color w:val="000000"/>
          <w:sz w:val="20"/>
          <w:szCs w:val="20"/>
        </w:rPr>
        <w:t xml:space="preserve">, 6 </w:t>
      </w:r>
      <w:proofErr w:type="spellStart"/>
      <w:r>
        <w:rPr>
          <w:rFonts w:ascii="Arial" w:eastAsia="Arial" w:hAnsi="Arial" w:cs="Arial"/>
          <w:color w:val="000000"/>
          <w:sz w:val="20"/>
          <w:szCs w:val="20"/>
        </w:rPr>
        <w:t>Bexley</w:t>
      </w:r>
      <w:proofErr w:type="spellEnd"/>
      <w:r>
        <w:rPr>
          <w:rFonts w:ascii="Arial" w:eastAsia="Arial" w:hAnsi="Arial" w:cs="Arial"/>
          <w:color w:val="000000"/>
          <w:sz w:val="20"/>
          <w:szCs w:val="20"/>
        </w:rPr>
        <w:t xml:space="preserve"> Square, Spojené království Velké Británie a Severního Irska</w:t>
      </w:r>
    </w:p>
    <w:p w:rsidR="00E4041F" w:rsidRDefault="00E4041F">
      <w:pPr>
        <w:widowControl/>
        <w:pBdr>
          <w:top w:val="nil"/>
          <w:left w:val="nil"/>
          <w:bottom w:val="nil"/>
          <w:right w:val="nil"/>
          <w:between w:val="nil"/>
        </w:pBdr>
        <w:spacing w:line="288" w:lineRule="auto"/>
        <w:rPr>
          <w:rFonts w:ascii="Arial" w:eastAsia="Arial" w:hAnsi="Arial" w:cs="Arial"/>
          <w:color w:val="000000"/>
          <w:sz w:val="20"/>
          <w:szCs w:val="20"/>
        </w:rPr>
      </w:pP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zastoupená</w:t>
      </w:r>
    </w:p>
    <w:p w:rsidR="00E4041F" w:rsidRDefault="00E4041F">
      <w:pPr>
        <w:widowControl/>
        <w:pBdr>
          <w:top w:val="nil"/>
          <w:left w:val="nil"/>
          <w:bottom w:val="nil"/>
          <w:right w:val="nil"/>
          <w:between w:val="nil"/>
        </w:pBdr>
        <w:spacing w:after="120"/>
        <w:rPr>
          <w:rFonts w:ascii="Arial" w:eastAsia="Arial" w:hAnsi="Arial" w:cs="Arial"/>
          <w:color w:val="000000"/>
          <w:sz w:val="20"/>
          <w:szCs w:val="20"/>
        </w:rPr>
      </w:pPr>
    </w:p>
    <w:p w:rsidR="00E4041F" w:rsidRDefault="00BA61E6">
      <w:pPr>
        <w:widowControl/>
        <w:pBdr>
          <w:top w:val="nil"/>
          <w:left w:val="nil"/>
          <w:bottom w:val="nil"/>
          <w:right w:val="nil"/>
          <w:between w:val="nil"/>
        </w:pBdr>
        <w:spacing w:line="288" w:lineRule="auto"/>
        <w:rPr>
          <w:rFonts w:ascii="Arial" w:eastAsia="Arial" w:hAnsi="Arial" w:cs="Arial"/>
          <w:b/>
          <w:color w:val="000000"/>
          <w:sz w:val="20"/>
          <w:szCs w:val="20"/>
        </w:rPr>
      </w:pPr>
      <w:r>
        <w:rPr>
          <w:rFonts w:ascii="Arial" w:eastAsia="Arial" w:hAnsi="Arial" w:cs="Arial"/>
          <w:b/>
          <w:color w:val="000000"/>
          <w:sz w:val="20"/>
          <w:szCs w:val="20"/>
        </w:rPr>
        <w:t>VIDEO FACTORY PRODUCTION LTD., odštěpný závod</w:t>
      </w: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IČO: </w:t>
      </w:r>
      <w:r>
        <w:rPr>
          <w:rFonts w:ascii="Arial" w:eastAsia="Arial" w:hAnsi="Arial" w:cs="Arial"/>
          <w:color w:val="000000"/>
          <w:sz w:val="20"/>
          <w:szCs w:val="20"/>
        </w:rPr>
        <w:tab/>
      </w:r>
      <w:r>
        <w:rPr>
          <w:rFonts w:ascii="Arial" w:eastAsia="Arial" w:hAnsi="Arial" w:cs="Arial"/>
          <w:color w:val="000000"/>
          <w:sz w:val="20"/>
          <w:szCs w:val="20"/>
        </w:rPr>
        <w:tab/>
        <w:t>05142890</w:t>
      </w: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DIČ: </w:t>
      </w:r>
      <w:r>
        <w:rPr>
          <w:rFonts w:ascii="Arial" w:eastAsia="Arial" w:hAnsi="Arial" w:cs="Arial"/>
          <w:color w:val="000000"/>
          <w:sz w:val="20"/>
          <w:szCs w:val="20"/>
        </w:rPr>
        <w:tab/>
      </w:r>
      <w:r>
        <w:rPr>
          <w:rFonts w:ascii="Arial" w:eastAsia="Arial" w:hAnsi="Arial" w:cs="Arial"/>
          <w:color w:val="000000"/>
          <w:sz w:val="20"/>
          <w:szCs w:val="20"/>
        </w:rPr>
        <w:tab/>
        <w:t>683959849</w:t>
      </w: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se sídlem:</w:t>
      </w:r>
      <w:r>
        <w:rPr>
          <w:rFonts w:ascii="Arial" w:eastAsia="Arial" w:hAnsi="Arial" w:cs="Arial"/>
          <w:color w:val="000000"/>
          <w:sz w:val="20"/>
          <w:szCs w:val="20"/>
        </w:rPr>
        <w:tab/>
        <w:t>Radlická 3201/14, Smíchov, Praha 5, PSČ 150 00</w:t>
      </w: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proofErr w:type="gramStart"/>
      <w:r>
        <w:rPr>
          <w:rFonts w:ascii="Arial" w:eastAsia="Arial" w:hAnsi="Arial" w:cs="Arial"/>
          <w:color w:val="000000"/>
          <w:sz w:val="20"/>
          <w:szCs w:val="20"/>
        </w:rPr>
        <w:t>zapsaná v OR</w:t>
      </w:r>
      <w:proofErr w:type="gramEnd"/>
      <w:r>
        <w:rPr>
          <w:rFonts w:ascii="Arial" w:eastAsia="Arial" w:hAnsi="Arial" w:cs="Arial"/>
          <w:color w:val="000000"/>
          <w:sz w:val="20"/>
          <w:szCs w:val="20"/>
        </w:rPr>
        <w:t xml:space="preserve"> Městského </w:t>
      </w:r>
      <w:proofErr w:type="gramStart"/>
      <w:r>
        <w:rPr>
          <w:rFonts w:ascii="Arial" w:eastAsia="Arial" w:hAnsi="Arial" w:cs="Arial"/>
          <w:color w:val="000000"/>
          <w:sz w:val="20"/>
          <w:szCs w:val="20"/>
        </w:rPr>
        <w:t>soudu v Praze</w:t>
      </w:r>
      <w:proofErr w:type="gramEnd"/>
      <w:r>
        <w:rPr>
          <w:rFonts w:ascii="Arial" w:eastAsia="Arial" w:hAnsi="Arial" w:cs="Arial"/>
          <w:color w:val="000000"/>
          <w:sz w:val="20"/>
          <w:szCs w:val="20"/>
        </w:rPr>
        <w:t xml:space="preserve"> pod </w:t>
      </w:r>
      <w:proofErr w:type="spellStart"/>
      <w:r>
        <w:rPr>
          <w:rFonts w:ascii="Arial" w:eastAsia="Arial" w:hAnsi="Arial" w:cs="Arial"/>
          <w:color w:val="000000"/>
          <w:sz w:val="20"/>
          <w:szCs w:val="20"/>
        </w:rPr>
        <w:t>sp</w:t>
      </w:r>
      <w:proofErr w:type="spellEnd"/>
      <w:r>
        <w:rPr>
          <w:rFonts w:ascii="Arial" w:eastAsia="Arial" w:hAnsi="Arial" w:cs="Arial"/>
          <w:color w:val="000000"/>
          <w:sz w:val="20"/>
          <w:szCs w:val="20"/>
        </w:rPr>
        <w:t>. zn. A 77432</w:t>
      </w:r>
    </w:p>
    <w:p w:rsidR="00E4041F" w:rsidRDefault="00BA61E6">
      <w:pPr>
        <w:widowControl/>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zastoupená:</w:t>
      </w:r>
      <w:r>
        <w:rPr>
          <w:rFonts w:ascii="Arial" w:eastAsia="Arial" w:hAnsi="Arial" w:cs="Arial"/>
          <w:color w:val="000000"/>
          <w:sz w:val="20"/>
          <w:szCs w:val="20"/>
        </w:rPr>
        <w:tab/>
      </w:r>
      <w:proofErr w:type="spellStart"/>
      <w:r w:rsidR="004E44D3">
        <w:rPr>
          <w:rFonts w:ascii="Arial" w:eastAsia="Arial" w:hAnsi="Arial" w:cs="Arial"/>
          <w:color w:val="000000"/>
          <w:sz w:val="20"/>
          <w:szCs w:val="20"/>
        </w:rPr>
        <w:t>xxx</w:t>
      </w:r>
      <w:proofErr w:type="spellEnd"/>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i/>
          <w:color w:val="000000"/>
          <w:sz w:val="20"/>
          <w:szCs w:val="20"/>
        </w:rPr>
        <w:t>(dále jen „zhotovitel“)</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Předmět smlouvy a účel díla</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uzavírají tuto smlouvu za účelem vymezení práv a povinností smluvních stran při zhotovení celkem tří (3) souvisejících videoklipů dle požadavků objednatele (dále jen „dílo“).</w:t>
      </w:r>
    </w:p>
    <w:p w:rsidR="00E4041F" w:rsidRDefault="00BA61E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Dílo bude provedeno ve dvou částech, a to:</w:t>
      </w:r>
    </w:p>
    <w:p w:rsidR="00E4041F" w:rsidRDefault="00BA61E6">
      <w:pPr>
        <w:widowControl/>
        <w:numPr>
          <w:ilvl w:val="1"/>
          <w:numId w:val="12"/>
        </w:numPr>
        <w:pBdr>
          <w:top w:val="nil"/>
          <w:left w:val="nil"/>
          <w:bottom w:val="nil"/>
          <w:right w:val="nil"/>
          <w:between w:val="nil"/>
        </w:pBdr>
        <w:rPr>
          <w:rFonts w:ascii="Arial" w:eastAsia="Arial" w:hAnsi="Arial" w:cs="Arial"/>
          <w:color w:val="000000"/>
          <w:sz w:val="20"/>
          <w:szCs w:val="20"/>
        </w:rPr>
      </w:pPr>
      <w:bookmarkStart w:id="1" w:name="_30j0zll" w:colFirst="0" w:colLast="0"/>
      <w:bookmarkEnd w:id="1"/>
      <w:r>
        <w:rPr>
          <w:rFonts w:ascii="Arial" w:eastAsia="Arial" w:hAnsi="Arial" w:cs="Arial"/>
          <w:color w:val="000000"/>
          <w:sz w:val="20"/>
          <w:szCs w:val="20"/>
        </w:rPr>
        <w:t xml:space="preserve">koncept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 xml:space="preserve">, který blíže specifikuje obsahovou náplň videoklipů a jejich tematické zaměření. Koncept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 xml:space="preserve"> bude během realizace konzultován s objednatelem, který jeho finální znění odsouhlasí;</w:t>
      </w:r>
    </w:p>
    <w:p w:rsidR="00E4041F" w:rsidRDefault="00BA61E6">
      <w:pPr>
        <w:widowControl/>
        <w:numPr>
          <w:ilvl w:val="1"/>
          <w:numId w:val="1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tři videoklipy dle požadavků objednatele vy</w:t>
      </w:r>
      <w:r>
        <w:rPr>
          <w:rFonts w:ascii="Arial" w:eastAsia="Arial" w:hAnsi="Arial" w:cs="Arial"/>
          <w:color w:val="000000"/>
          <w:sz w:val="20"/>
          <w:szCs w:val="20"/>
        </w:rPr>
        <w:t xml:space="preserve">plývajících z konceptu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vzájemně deklarují vynaložit veškeré spravedlivě očekávatelné úsilí k dosažení účelu a předmětu této smlouvy, k zachování dobrého jména druhé smluvní strany jakož i k eliminaci či minimalizaci jakýchko</w:t>
      </w:r>
      <w:r>
        <w:rPr>
          <w:rFonts w:ascii="Arial" w:eastAsia="Arial" w:hAnsi="Arial" w:cs="Arial"/>
          <w:color w:val="000000"/>
          <w:sz w:val="20"/>
          <w:szCs w:val="20"/>
        </w:rPr>
        <w:t xml:space="preserve">li škodlivých následků vzniklých při plnění povinností z této smlouvy. </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se zavazuje provést na svůj náklad a nebezpečí, řádně a v termínu dohodnutém v této smlouvě dílo specifikované v článku III. této smlouvy. Objednatel se zavazuje převzít dílo a zaplatit cenu dle článku V. této smlouvy.</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5"/>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Dílo je prováděno k marketingovým a reklamním účelům objednatele.</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II.</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Způsob provádění díla</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se zavazuje provést dílo s odbornou péčí, v rozsahu a kvalitě sjednané v této smlouvě a ve sjednané době plnění.</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není oprávněn svěřit provádění díla nebo jeho části třetí osobě bez předchozího písemného souhlasu objednatele; pokud takovýto souhlas objednatel udělí, pak v takovém případě není odpovědnost zhotovitele za splnění podmínek stanovených v této sm</w:t>
      </w:r>
      <w:r>
        <w:rPr>
          <w:rFonts w:ascii="Arial" w:eastAsia="Arial" w:hAnsi="Arial" w:cs="Arial"/>
          <w:color w:val="000000"/>
          <w:sz w:val="20"/>
          <w:szCs w:val="20"/>
        </w:rPr>
        <w:t>louvě nikterak dotčena.</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je povinen opatřit vše, co je zapotřebí k provedení díla dle této smlouvy.</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má právo kontrolovat provádění díla a požadovat po objednateli prokázání skutečného stavu provádění díla kdykoliv v průběhu trvání té</w:t>
      </w:r>
      <w:r>
        <w:rPr>
          <w:rFonts w:ascii="Arial" w:eastAsia="Arial" w:hAnsi="Arial" w:cs="Arial"/>
          <w:color w:val="000000"/>
          <w:sz w:val="20"/>
          <w:szCs w:val="20"/>
        </w:rPr>
        <w:t>to smlouvy. Zhotovitel je povinen objednateli kontrolu provádění díla umožnit, a to nejpozději do tří pracovních dnů poté, co k tomu bude objednatelem vyzván.</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3D1AF2" w:rsidRDefault="003D1AF2" w:rsidP="003D1AF2">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sidRPr="003D1AF2">
        <w:rPr>
          <w:rFonts w:ascii="Arial" w:eastAsia="Arial" w:hAnsi="Arial" w:cs="Arial"/>
          <w:color w:val="000000"/>
          <w:sz w:val="20"/>
          <w:szCs w:val="20"/>
        </w:rPr>
        <w:t>Každý</w:t>
      </w:r>
      <w:r w:rsidR="00BA61E6" w:rsidRPr="003D1AF2">
        <w:rPr>
          <w:rFonts w:ascii="Arial" w:eastAsia="Arial" w:hAnsi="Arial" w:cs="Arial"/>
          <w:color w:val="000000"/>
          <w:sz w:val="20"/>
          <w:szCs w:val="20"/>
        </w:rPr>
        <w:t xml:space="preserve"> jednotlivý finální videoklip bude proveden minimálně o těchto technických parametrech</w:t>
      </w:r>
      <w:r w:rsidR="00BA61E6" w:rsidRPr="003D1AF2">
        <w:rPr>
          <w:rFonts w:ascii="Arial" w:eastAsia="Arial" w:hAnsi="Arial" w:cs="Arial"/>
          <w:color w:val="000000"/>
          <w:sz w:val="20"/>
          <w:szCs w:val="20"/>
        </w:rPr>
        <w:t>:</w:t>
      </w:r>
      <w:r>
        <w:rPr>
          <w:rFonts w:ascii="Arial" w:eastAsia="Arial" w:hAnsi="Arial" w:cs="Arial"/>
          <w:color w:val="000000"/>
          <w:sz w:val="20"/>
          <w:szCs w:val="20"/>
        </w:rPr>
        <w:t xml:space="preserve"> </w:t>
      </w:r>
    </w:p>
    <w:p w:rsidR="003D1AF2" w:rsidRDefault="003D1AF2" w:rsidP="003D1AF2">
      <w:pPr>
        <w:pStyle w:val="Odstavecseseznamem"/>
        <w:rPr>
          <w:rFonts w:ascii="Arial" w:eastAsia="Arial" w:hAnsi="Arial" w:cs="Arial"/>
          <w:color w:val="000000"/>
          <w:sz w:val="20"/>
          <w:szCs w:val="20"/>
        </w:rPr>
      </w:pPr>
    </w:p>
    <w:p w:rsidR="003D1AF2" w:rsidRDefault="00AF1B47" w:rsidP="003D1AF2">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SPOT 1)</w:t>
      </w:r>
      <w:r>
        <w:rPr>
          <w:rFonts w:ascii="Arial" w:eastAsia="Arial" w:hAnsi="Arial" w:cs="Arial"/>
          <w:color w:val="000000"/>
          <w:sz w:val="20"/>
          <w:szCs w:val="20"/>
        </w:rPr>
        <w:tab/>
        <w:t>a)</w:t>
      </w:r>
      <w:r w:rsidR="00BA61E6" w:rsidRPr="003D1AF2">
        <w:rPr>
          <w:rFonts w:ascii="Arial" w:eastAsia="Arial" w:hAnsi="Arial" w:cs="Arial"/>
          <w:color w:val="000000"/>
          <w:sz w:val="20"/>
          <w:szCs w:val="20"/>
        </w:rPr>
        <w:t xml:space="preserve"> příběhový spot: </w:t>
      </w:r>
      <w:r w:rsidR="00BA61E6" w:rsidRPr="003D1AF2">
        <w:rPr>
          <w:rFonts w:ascii="Arial" w:eastAsia="Arial" w:hAnsi="Arial" w:cs="Arial"/>
          <w:color w:val="000000"/>
          <w:sz w:val="20"/>
          <w:szCs w:val="20"/>
        </w:rPr>
        <w:t xml:space="preserve"> </w:t>
      </w:r>
      <w:r w:rsidR="00BA61E6" w:rsidRPr="003D1AF2">
        <w:rPr>
          <w:rFonts w:ascii="Arial" w:eastAsia="Arial" w:hAnsi="Arial" w:cs="Arial"/>
          <w:color w:val="000000"/>
          <w:sz w:val="20"/>
          <w:szCs w:val="20"/>
        </w:rPr>
        <w:t>MP4 FULL HD</w:t>
      </w:r>
      <w:r w:rsidR="00BA61E6" w:rsidRPr="003D1AF2">
        <w:rPr>
          <w:rFonts w:ascii="Arial" w:eastAsia="Arial" w:hAnsi="Arial" w:cs="Arial"/>
          <w:color w:val="000000"/>
          <w:sz w:val="20"/>
          <w:szCs w:val="20"/>
        </w:rPr>
        <w:t xml:space="preserve">, </w:t>
      </w:r>
      <w:r w:rsidR="00BA61E6" w:rsidRPr="003D1AF2">
        <w:rPr>
          <w:rFonts w:ascii="Arial" w:eastAsia="Arial" w:hAnsi="Arial" w:cs="Arial"/>
          <w:color w:val="000000"/>
          <w:sz w:val="20"/>
          <w:szCs w:val="20"/>
        </w:rPr>
        <w:t>16:9</w:t>
      </w:r>
      <w:r w:rsidR="00BA61E6" w:rsidRPr="003D1AF2">
        <w:rPr>
          <w:rFonts w:ascii="Arial" w:eastAsia="Arial" w:hAnsi="Arial" w:cs="Arial"/>
          <w:color w:val="000000"/>
          <w:sz w:val="20"/>
          <w:szCs w:val="20"/>
        </w:rPr>
        <w:t xml:space="preserve">, </w:t>
      </w:r>
      <w:proofErr w:type="spellStart"/>
      <w:r w:rsidR="00BA61E6" w:rsidRPr="003D1AF2">
        <w:rPr>
          <w:rFonts w:ascii="Arial" w:eastAsia="Arial" w:hAnsi="Arial" w:cs="Arial"/>
          <w:color w:val="000000"/>
          <w:sz w:val="20"/>
          <w:szCs w:val="20"/>
        </w:rPr>
        <w:t>audiostopa</w:t>
      </w:r>
      <w:proofErr w:type="spellEnd"/>
      <w:r w:rsidR="00BA61E6" w:rsidRPr="003D1AF2">
        <w:rPr>
          <w:rFonts w:ascii="Arial" w:eastAsia="Arial" w:hAnsi="Arial" w:cs="Arial"/>
          <w:color w:val="000000"/>
          <w:sz w:val="20"/>
          <w:szCs w:val="20"/>
        </w:rPr>
        <w:t xml:space="preserve"> </w:t>
      </w:r>
      <w:proofErr w:type="spellStart"/>
      <w:r w:rsidR="00BA61E6" w:rsidRPr="003D1AF2">
        <w:rPr>
          <w:rFonts w:ascii="Arial" w:eastAsia="Arial" w:hAnsi="Arial" w:cs="Arial"/>
          <w:color w:val="000000"/>
          <w:sz w:val="20"/>
          <w:szCs w:val="20"/>
        </w:rPr>
        <w:t>podkresová</w:t>
      </w:r>
      <w:proofErr w:type="spellEnd"/>
      <w:r w:rsidR="00BA61E6" w:rsidRPr="003D1AF2">
        <w:rPr>
          <w:rFonts w:ascii="Arial" w:eastAsia="Arial" w:hAnsi="Arial" w:cs="Arial"/>
          <w:color w:val="000000"/>
          <w:sz w:val="20"/>
          <w:szCs w:val="20"/>
        </w:rPr>
        <w:t xml:space="preserve"> hudba,</w:t>
      </w:r>
      <w:r w:rsidR="003D1AF2">
        <w:rPr>
          <w:rFonts w:ascii="Arial" w:eastAsia="Arial" w:hAnsi="Arial" w:cs="Arial"/>
          <w:color w:val="000000"/>
          <w:sz w:val="20"/>
          <w:szCs w:val="20"/>
        </w:rPr>
        <w:t xml:space="preserve"> </w:t>
      </w:r>
      <w:r w:rsidR="00BA61E6" w:rsidRPr="003D1AF2">
        <w:rPr>
          <w:rFonts w:ascii="Arial" w:eastAsia="Arial" w:hAnsi="Arial" w:cs="Arial"/>
          <w:color w:val="000000"/>
          <w:sz w:val="20"/>
          <w:szCs w:val="20"/>
        </w:rPr>
        <w:t>stopáž min.</w:t>
      </w:r>
      <w:r>
        <w:rPr>
          <w:rFonts w:ascii="Arial" w:eastAsia="Arial" w:hAnsi="Arial" w:cs="Arial"/>
          <w:color w:val="000000"/>
          <w:sz w:val="20"/>
          <w:szCs w:val="20"/>
        </w:rPr>
        <w:t xml:space="preserve"> 30s,</w:t>
      </w:r>
      <w:r w:rsidR="00BA61E6" w:rsidRPr="003D1AF2">
        <w:rPr>
          <w:rFonts w:ascii="Arial" w:eastAsia="Arial" w:hAnsi="Arial" w:cs="Arial"/>
          <w:color w:val="000000"/>
          <w:sz w:val="20"/>
          <w:szCs w:val="20"/>
        </w:rPr>
        <w:t xml:space="preserve"> max. </w:t>
      </w:r>
      <w:r w:rsidR="00BA61E6" w:rsidRPr="003D1AF2">
        <w:rPr>
          <w:rFonts w:ascii="Arial" w:eastAsia="Arial" w:hAnsi="Arial" w:cs="Arial"/>
          <w:color w:val="000000"/>
          <w:sz w:val="20"/>
          <w:szCs w:val="20"/>
        </w:rPr>
        <w:t>90s</w:t>
      </w:r>
      <w:r w:rsidR="00BA61E6" w:rsidRPr="003D1AF2">
        <w:rPr>
          <w:rFonts w:ascii="Arial" w:eastAsia="Arial" w:hAnsi="Arial" w:cs="Arial"/>
          <w:color w:val="000000"/>
          <w:sz w:val="20"/>
          <w:szCs w:val="20"/>
        </w:rPr>
        <w:t>.</w:t>
      </w:r>
    </w:p>
    <w:p w:rsidR="003D1AF2" w:rsidRDefault="00AF1B47" w:rsidP="00AF1B47">
      <w:pPr>
        <w:widowControl/>
        <w:pBdr>
          <w:top w:val="nil"/>
          <w:left w:val="nil"/>
          <w:bottom w:val="nil"/>
          <w:right w:val="nil"/>
          <w:between w:val="nil"/>
        </w:pBdr>
        <w:ind w:left="1440"/>
        <w:rPr>
          <w:rFonts w:ascii="Arial" w:eastAsia="Arial" w:hAnsi="Arial" w:cs="Arial"/>
          <w:color w:val="000000"/>
          <w:sz w:val="20"/>
          <w:szCs w:val="20"/>
        </w:rPr>
      </w:pPr>
      <w:r>
        <w:rPr>
          <w:rFonts w:ascii="Arial" w:eastAsia="Arial" w:hAnsi="Arial" w:cs="Arial"/>
          <w:color w:val="000000"/>
          <w:sz w:val="20"/>
          <w:szCs w:val="20"/>
        </w:rPr>
        <w:t xml:space="preserve">b) </w:t>
      </w:r>
      <w:r w:rsidR="00BA61E6" w:rsidRPr="003D1AF2">
        <w:rPr>
          <w:rFonts w:ascii="Arial" w:eastAsia="Arial" w:hAnsi="Arial" w:cs="Arial"/>
          <w:color w:val="000000"/>
          <w:sz w:val="20"/>
          <w:szCs w:val="20"/>
        </w:rPr>
        <w:t xml:space="preserve">prezentační spot:  MP4 FULL HD, 16:9, </w:t>
      </w:r>
      <w:proofErr w:type="spellStart"/>
      <w:r w:rsidR="00BA61E6" w:rsidRPr="003D1AF2">
        <w:rPr>
          <w:rFonts w:ascii="Arial" w:eastAsia="Arial" w:hAnsi="Arial" w:cs="Arial"/>
          <w:color w:val="000000"/>
          <w:sz w:val="20"/>
          <w:szCs w:val="20"/>
        </w:rPr>
        <w:t>audiostopa</w:t>
      </w:r>
      <w:proofErr w:type="spellEnd"/>
      <w:r w:rsidR="00BA61E6" w:rsidRPr="003D1AF2">
        <w:rPr>
          <w:rFonts w:ascii="Arial" w:eastAsia="Arial" w:hAnsi="Arial" w:cs="Arial"/>
          <w:color w:val="000000"/>
          <w:sz w:val="20"/>
          <w:szCs w:val="20"/>
        </w:rPr>
        <w:t xml:space="preserve"> </w:t>
      </w:r>
      <w:proofErr w:type="spellStart"/>
      <w:r w:rsidR="00BA61E6" w:rsidRPr="003D1AF2">
        <w:rPr>
          <w:rFonts w:ascii="Arial" w:eastAsia="Arial" w:hAnsi="Arial" w:cs="Arial"/>
          <w:color w:val="000000"/>
          <w:sz w:val="20"/>
          <w:szCs w:val="20"/>
        </w:rPr>
        <w:t>podkresová</w:t>
      </w:r>
      <w:proofErr w:type="spellEnd"/>
      <w:r w:rsidR="00BA61E6" w:rsidRPr="003D1AF2">
        <w:rPr>
          <w:rFonts w:ascii="Arial" w:eastAsia="Arial" w:hAnsi="Arial" w:cs="Arial"/>
          <w:color w:val="000000"/>
          <w:sz w:val="20"/>
          <w:szCs w:val="20"/>
        </w:rPr>
        <w:t xml:space="preserve"> hudba / hlasový komentář,</w:t>
      </w:r>
      <w:r w:rsidR="003D1AF2">
        <w:rPr>
          <w:rFonts w:ascii="Arial" w:eastAsia="Arial" w:hAnsi="Arial" w:cs="Arial"/>
          <w:color w:val="000000"/>
          <w:sz w:val="20"/>
          <w:szCs w:val="20"/>
        </w:rPr>
        <w:t xml:space="preserve"> stopáž </w:t>
      </w:r>
      <w:r>
        <w:rPr>
          <w:rFonts w:ascii="Arial" w:eastAsia="Arial" w:hAnsi="Arial" w:cs="Arial"/>
          <w:color w:val="000000"/>
          <w:sz w:val="20"/>
          <w:szCs w:val="20"/>
        </w:rPr>
        <w:t>min. 120s,</w:t>
      </w:r>
      <w:r w:rsidR="003D1AF2">
        <w:rPr>
          <w:rFonts w:ascii="Arial" w:eastAsia="Arial" w:hAnsi="Arial" w:cs="Arial"/>
          <w:color w:val="000000"/>
          <w:sz w:val="20"/>
          <w:szCs w:val="20"/>
        </w:rPr>
        <w:t xml:space="preserve"> max. 180</w:t>
      </w:r>
      <w:r>
        <w:rPr>
          <w:rFonts w:ascii="Arial" w:eastAsia="Arial" w:hAnsi="Arial" w:cs="Arial"/>
          <w:color w:val="000000"/>
          <w:sz w:val="20"/>
          <w:szCs w:val="20"/>
        </w:rPr>
        <w:t>s</w:t>
      </w:r>
    </w:p>
    <w:p w:rsidR="003D1AF2" w:rsidRDefault="003D1AF2" w:rsidP="003D1AF2">
      <w:pPr>
        <w:pStyle w:val="Odstavecseseznamem"/>
        <w:rPr>
          <w:rFonts w:ascii="Arial" w:eastAsia="Arial" w:hAnsi="Arial" w:cs="Arial"/>
          <w:color w:val="000000"/>
          <w:sz w:val="20"/>
          <w:szCs w:val="20"/>
        </w:rPr>
      </w:pPr>
    </w:p>
    <w:p w:rsidR="003D1AF2" w:rsidRDefault="00AF1B47" w:rsidP="003D1AF2">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SPOT 2)</w:t>
      </w:r>
      <w:r>
        <w:rPr>
          <w:rFonts w:ascii="Arial" w:eastAsia="Arial" w:hAnsi="Arial" w:cs="Arial"/>
          <w:color w:val="000000"/>
          <w:sz w:val="20"/>
          <w:szCs w:val="20"/>
        </w:rPr>
        <w:tab/>
      </w:r>
      <w:r w:rsidR="00BA61E6" w:rsidRPr="003D1AF2">
        <w:rPr>
          <w:rFonts w:ascii="Arial" w:eastAsia="Arial" w:hAnsi="Arial" w:cs="Arial"/>
          <w:color w:val="000000"/>
          <w:sz w:val="20"/>
          <w:szCs w:val="20"/>
        </w:rPr>
        <w:t>MP4 FULL HD, 16:9,</w:t>
      </w:r>
      <w:r w:rsidR="003D1AF2">
        <w:rPr>
          <w:rFonts w:ascii="Arial" w:eastAsia="Arial" w:hAnsi="Arial" w:cs="Arial"/>
          <w:color w:val="000000"/>
          <w:sz w:val="20"/>
          <w:szCs w:val="20"/>
        </w:rPr>
        <w:t xml:space="preserve"> </w:t>
      </w:r>
      <w:proofErr w:type="spellStart"/>
      <w:r w:rsidR="00BA61E6" w:rsidRPr="003D1AF2">
        <w:rPr>
          <w:rFonts w:ascii="Arial" w:eastAsia="Arial" w:hAnsi="Arial" w:cs="Arial"/>
          <w:color w:val="000000"/>
          <w:sz w:val="20"/>
          <w:szCs w:val="20"/>
        </w:rPr>
        <w:t>audiostopa</w:t>
      </w:r>
      <w:proofErr w:type="spellEnd"/>
      <w:r w:rsidR="00BA61E6" w:rsidRPr="003D1AF2">
        <w:rPr>
          <w:rFonts w:ascii="Arial" w:eastAsia="Arial" w:hAnsi="Arial" w:cs="Arial"/>
          <w:color w:val="000000"/>
          <w:sz w:val="20"/>
          <w:szCs w:val="20"/>
        </w:rPr>
        <w:t xml:space="preserve"> </w:t>
      </w:r>
      <w:proofErr w:type="spellStart"/>
      <w:r w:rsidR="00BA61E6" w:rsidRPr="003D1AF2">
        <w:rPr>
          <w:rFonts w:ascii="Arial" w:eastAsia="Arial" w:hAnsi="Arial" w:cs="Arial"/>
          <w:color w:val="000000"/>
          <w:sz w:val="20"/>
          <w:szCs w:val="20"/>
        </w:rPr>
        <w:t>podk</w:t>
      </w:r>
      <w:r>
        <w:rPr>
          <w:rFonts w:ascii="Arial" w:eastAsia="Arial" w:hAnsi="Arial" w:cs="Arial"/>
          <w:color w:val="000000"/>
          <w:sz w:val="20"/>
          <w:szCs w:val="20"/>
        </w:rPr>
        <w:t>resová</w:t>
      </w:r>
      <w:proofErr w:type="spellEnd"/>
      <w:r>
        <w:rPr>
          <w:rFonts w:ascii="Arial" w:eastAsia="Arial" w:hAnsi="Arial" w:cs="Arial"/>
          <w:color w:val="000000"/>
          <w:sz w:val="20"/>
          <w:szCs w:val="20"/>
        </w:rPr>
        <w:t xml:space="preserve"> hudba, stopáž min. 30s, </w:t>
      </w:r>
      <w:r w:rsidR="00BA61E6" w:rsidRPr="003D1AF2">
        <w:rPr>
          <w:rFonts w:ascii="Arial" w:eastAsia="Arial" w:hAnsi="Arial" w:cs="Arial"/>
          <w:color w:val="000000"/>
          <w:sz w:val="20"/>
          <w:szCs w:val="20"/>
        </w:rPr>
        <w:t>max. 60s.</w:t>
      </w:r>
    </w:p>
    <w:p w:rsidR="003D1AF2" w:rsidRPr="003D1AF2" w:rsidRDefault="00BA61E6" w:rsidP="003D1AF2">
      <w:pPr>
        <w:widowControl/>
        <w:pBdr>
          <w:top w:val="nil"/>
          <w:left w:val="nil"/>
          <w:bottom w:val="nil"/>
          <w:right w:val="nil"/>
          <w:between w:val="nil"/>
        </w:pBdr>
        <w:ind w:left="426"/>
        <w:rPr>
          <w:rFonts w:ascii="Arial" w:eastAsia="Arial" w:hAnsi="Arial" w:cs="Arial"/>
          <w:color w:val="000000"/>
          <w:sz w:val="20"/>
          <w:szCs w:val="20"/>
        </w:rPr>
      </w:pPr>
      <w:r w:rsidRPr="003D1AF2">
        <w:rPr>
          <w:rFonts w:ascii="Arial" w:eastAsia="Arial" w:hAnsi="Arial" w:cs="Arial"/>
          <w:color w:val="000000"/>
          <w:sz w:val="20"/>
          <w:szCs w:val="20"/>
        </w:rPr>
        <w:br/>
      </w:r>
      <w:r w:rsidR="00AF1B47">
        <w:rPr>
          <w:rFonts w:ascii="Arial" w:eastAsia="Arial" w:hAnsi="Arial" w:cs="Arial"/>
          <w:color w:val="000000"/>
          <w:sz w:val="20"/>
          <w:szCs w:val="20"/>
        </w:rPr>
        <w:t xml:space="preserve">SPOT 3) </w:t>
      </w:r>
      <w:r w:rsidR="00AF1B47">
        <w:rPr>
          <w:rFonts w:ascii="Arial" w:eastAsia="Arial" w:hAnsi="Arial" w:cs="Arial"/>
          <w:color w:val="000000"/>
          <w:sz w:val="20"/>
          <w:szCs w:val="20"/>
        </w:rPr>
        <w:tab/>
      </w:r>
      <w:r w:rsidRPr="003D1AF2">
        <w:rPr>
          <w:rFonts w:ascii="Arial" w:eastAsia="Arial" w:hAnsi="Arial" w:cs="Arial"/>
          <w:color w:val="000000"/>
          <w:sz w:val="20"/>
          <w:szCs w:val="20"/>
        </w:rPr>
        <w:t xml:space="preserve">MP4 FULL HD, 16:9, </w:t>
      </w:r>
      <w:proofErr w:type="spellStart"/>
      <w:r w:rsidRPr="003D1AF2">
        <w:rPr>
          <w:rFonts w:ascii="Arial" w:eastAsia="Arial" w:hAnsi="Arial" w:cs="Arial"/>
          <w:color w:val="000000"/>
          <w:sz w:val="20"/>
          <w:szCs w:val="20"/>
        </w:rPr>
        <w:t>audiostopa</w:t>
      </w:r>
      <w:proofErr w:type="spellEnd"/>
      <w:r w:rsidRPr="003D1AF2">
        <w:rPr>
          <w:rFonts w:ascii="Arial" w:eastAsia="Arial" w:hAnsi="Arial" w:cs="Arial"/>
          <w:color w:val="000000"/>
          <w:sz w:val="20"/>
          <w:szCs w:val="20"/>
        </w:rPr>
        <w:t xml:space="preserve"> </w:t>
      </w:r>
      <w:proofErr w:type="spellStart"/>
      <w:r w:rsidRPr="003D1AF2">
        <w:rPr>
          <w:rFonts w:ascii="Arial" w:eastAsia="Arial" w:hAnsi="Arial" w:cs="Arial"/>
          <w:color w:val="000000"/>
          <w:sz w:val="20"/>
          <w:szCs w:val="20"/>
        </w:rPr>
        <w:t>podk</w:t>
      </w:r>
      <w:r w:rsidR="003D1AF2">
        <w:rPr>
          <w:rFonts w:ascii="Arial" w:eastAsia="Arial" w:hAnsi="Arial" w:cs="Arial"/>
          <w:color w:val="000000"/>
          <w:sz w:val="20"/>
          <w:szCs w:val="20"/>
        </w:rPr>
        <w:t>resová</w:t>
      </w:r>
      <w:proofErr w:type="spellEnd"/>
      <w:r w:rsidR="003D1AF2">
        <w:rPr>
          <w:rFonts w:ascii="Arial" w:eastAsia="Arial" w:hAnsi="Arial" w:cs="Arial"/>
          <w:color w:val="000000"/>
          <w:sz w:val="20"/>
          <w:szCs w:val="20"/>
        </w:rPr>
        <w:t xml:space="preserve"> hudba / hlasový komentář, </w:t>
      </w:r>
      <w:r w:rsidR="00AF1B47">
        <w:rPr>
          <w:rFonts w:ascii="Arial" w:eastAsia="Arial" w:hAnsi="Arial" w:cs="Arial"/>
          <w:color w:val="000000"/>
          <w:sz w:val="20"/>
          <w:szCs w:val="20"/>
        </w:rPr>
        <w:t xml:space="preserve">stopáž min. 120s, </w:t>
      </w:r>
      <w:r w:rsidRPr="003D1AF2">
        <w:rPr>
          <w:rFonts w:ascii="Arial" w:eastAsia="Arial" w:hAnsi="Arial" w:cs="Arial"/>
          <w:color w:val="000000"/>
          <w:sz w:val="20"/>
          <w:szCs w:val="20"/>
        </w:rPr>
        <w:t>max</w:t>
      </w:r>
      <w:r w:rsidRPr="003D1AF2">
        <w:rPr>
          <w:rFonts w:ascii="Arial" w:eastAsia="Arial" w:hAnsi="Arial" w:cs="Arial"/>
          <w:color w:val="000000"/>
          <w:sz w:val="20"/>
          <w:szCs w:val="20"/>
        </w:rPr>
        <w:t>. 180s</w:t>
      </w:r>
    </w:p>
    <w:p w:rsidR="00E4041F" w:rsidRDefault="00AF1B47" w:rsidP="004E44D3">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rsidP="004E44D3">
      <w:pPr>
        <w:widowControl/>
        <w:numPr>
          <w:ilvl w:val="0"/>
          <w:numId w:val="7"/>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Místem provádění díla jsou vybrané lokality města Plzně a sídlo provozovny zhotovitele.</w:t>
      </w:r>
    </w:p>
    <w:p w:rsidR="00E4041F" w:rsidRDefault="00E4041F" w:rsidP="004E44D3">
      <w:pPr>
        <w:widowControl/>
        <w:pBdr>
          <w:top w:val="nil"/>
          <w:left w:val="nil"/>
          <w:bottom w:val="nil"/>
          <w:right w:val="nil"/>
          <w:between w:val="nil"/>
        </w:pBdr>
        <w:rPr>
          <w:rFonts w:ascii="Arial" w:eastAsia="Arial" w:hAnsi="Arial" w:cs="Arial"/>
          <w:color w:val="000000"/>
          <w:sz w:val="20"/>
          <w:szCs w:val="20"/>
        </w:rPr>
      </w:pPr>
    </w:p>
    <w:p w:rsidR="00E4041F" w:rsidRDefault="00BA61E6" w:rsidP="004E44D3">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III.</w:t>
      </w:r>
    </w:p>
    <w:p w:rsidR="00E4041F" w:rsidRDefault="00BA61E6" w:rsidP="004E44D3">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Doba plnění</w:t>
      </w:r>
    </w:p>
    <w:p w:rsidR="00E4041F" w:rsidRDefault="00E4041F" w:rsidP="004E44D3">
      <w:pPr>
        <w:widowControl/>
        <w:pBdr>
          <w:top w:val="nil"/>
          <w:left w:val="nil"/>
          <w:bottom w:val="nil"/>
          <w:right w:val="nil"/>
          <w:between w:val="nil"/>
        </w:pBdr>
        <w:jc w:val="center"/>
        <w:rPr>
          <w:rFonts w:ascii="Arial" w:eastAsia="Arial" w:hAnsi="Arial" w:cs="Arial"/>
          <w:b/>
          <w:color w:val="000000"/>
          <w:sz w:val="20"/>
          <w:szCs w:val="20"/>
        </w:rPr>
      </w:pPr>
    </w:p>
    <w:p w:rsidR="00E4041F" w:rsidRPr="004E44D3" w:rsidRDefault="00BA61E6" w:rsidP="004E44D3">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Zhotovitel je povinen předat objednateli Koncept </w:t>
      </w:r>
      <w:proofErr w:type="spellStart"/>
      <w:r>
        <w:rPr>
          <w:rFonts w:ascii="Arial" w:eastAsia="Arial" w:hAnsi="Arial" w:cs="Arial"/>
          <w:color w:val="000000"/>
          <w:sz w:val="20"/>
          <w:szCs w:val="20"/>
        </w:rPr>
        <w:t>videopropagace</w:t>
      </w:r>
      <w:proofErr w:type="spellEnd"/>
      <w:r>
        <w:rPr>
          <w:rFonts w:ascii="Arial" w:eastAsia="Arial" w:hAnsi="Arial" w:cs="Arial"/>
          <w:color w:val="000000"/>
          <w:sz w:val="20"/>
          <w:szCs w:val="20"/>
        </w:rPr>
        <w:t xml:space="preserve"> ve </w:t>
      </w:r>
      <w:proofErr w:type="gramStart"/>
      <w:r>
        <w:rPr>
          <w:rFonts w:ascii="Arial" w:eastAsia="Arial" w:hAnsi="Arial" w:cs="Arial"/>
          <w:color w:val="000000"/>
          <w:sz w:val="20"/>
          <w:szCs w:val="20"/>
        </w:rPr>
        <w:t>formátu .</w:t>
      </w:r>
      <w:proofErr w:type="spellStart"/>
      <w:r>
        <w:rPr>
          <w:rFonts w:ascii="Arial" w:eastAsia="Arial" w:hAnsi="Arial" w:cs="Arial"/>
          <w:color w:val="000000"/>
          <w:sz w:val="20"/>
          <w:szCs w:val="20"/>
        </w:rPr>
        <w:t>pdf</w:t>
      </w:r>
      <w:proofErr w:type="spellEnd"/>
      <w:proofErr w:type="gramEnd"/>
      <w:r>
        <w:rPr>
          <w:rFonts w:ascii="Arial" w:eastAsia="Arial" w:hAnsi="Arial" w:cs="Arial"/>
          <w:color w:val="000000"/>
          <w:sz w:val="20"/>
          <w:szCs w:val="20"/>
        </w:rPr>
        <w:t xml:space="preserve">, a to </w:t>
      </w:r>
      <w:r w:rsidRPr="004E44D3">
        <w:rPr>
          <w:rFonts w:ascii="Arial" w:eastAsia="Arial" w:hAnsi="Arial" w:cs="Arial"/>
          <w:color w:val="000000"/>
          <w:sz w:val="20"/>
          <w:szCs w:val="20"/>
        </w:rPr>
        <w:t xml:space="preserve">nejpozději do </w:t>
      </w:r>
      <w:r w:rsidRPr="004E44D3">
        <w:rPr>
          <w:rFonts w:ascii="Arial" w:eastAsia="Arial" w:hAnsi="Arial" w:cs="Arial"/>
          <w:color w:val="000000"/>
          <w:sz w:val="20"/>
          <w:szCs w:val="20"/>
        </w:rPr>
        <w:t>15. 8. 2018.</w:t>
      </w:r>
      <w:r w:rsidRPr="004E44D3">
        <w:rPr>
          <w:rFonts w:ascii="Arial" w:eastAsia="Arial" w:hAnsi="Arial" w:cs="Arial"/>
          <w:color w:val="000000"/>
          <w:sz w:val="20"/>
          <w:szCs w:val="20"/>
        </w:rPr>
        <w:t xml:space="preserve"> </w:t>
      </w:r>
    </w:p>
    <w:p w:rsidR="00E4041F" w:rsidRPr="004E44D3"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Pr="004E44D3" w:rsidRDefault="00BA61E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4E44D3">
        <w:rPr>
          <w:rFonts w:ascii="Arial" w:eastAsia="Arial" w:hAnsi="Arial" w:cs="Arial"/>
          <w:color w:val="000000"/>
          <w:sz w:val="20"/>
          <w:szCs w:val="20"/>
        </w:rPr>
        <w:t xml:space="preserve">Zhotovitel je povinen provést prvotní návrhy videoklipů tvořících předmět díla a tyto předat objednateli ve formátu MP4, a to nejpozději do </w:t>
      </w:r>
      <w:r w:rsidRPr="004E44D3">
        <w:rPr>
          <w:rFonts w:ascii="Arial" w:eastAsia="Arial" w:hAnsi="Arial" w:cs="Arial"/>
          <w:color w:val="000000"/>
          <w:sz w:val="20"/>
          <w:szCs w:val="20"/>
        </w:rPr>
        <w:t>31. 8. 2018</w:t>
      </w:r>
    </w:p>
    <w:p w:rsidR="00E4041F" w:rsidRPr="004E44D3" w:rsidRDefault="00E4041F">
      <w:pPr>
        <w:widowControl/>
        <w:pBdr>
          <w:top w:val="nil"/>
          <w:left w:val="nil"/>
          <w:bottom w:val="nil"/>
          <w:right w:val="nil"/>
          <w:between w:val="nil"/>
        </w:pBdr>
        <w:ind w:left="426" w:hanging="720"/>
        <w:rPr>
          <w:rFonts w:ascii="Arial" w:eastAsia="Arial" w:hAnsi="Arial" w:cs="Arial"/>
          <w:color w:val="000000"/>
          <w:sz w:val="20"/>
          <w:szCs w:val="20"/>
        </w:rPr>
      </w:pPr>
    </w:p>
    <w:p w:rsidR="00E4041F" w:rsidRPr="004E44D3" w:rsidRDefault="00BA61E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4E44D3">
        <w:rPr>
          <w:rFonts w:ascii="Arial" w:eastAsia="Arial" w:hAnsi="Arial" w:cs="Arial"/>
          <w:color w:val="000000"/>
          <w:sz w:val="20"/>
          <w:szCs w:val="20"/>
        </w:rPr>
        <w:t>Objednatel je povinen nejpozději do pěti (5) pracovních dnů poté, co od zhotovitele obdrží prvotní návrhy videoklipů tvořících předmět díla, zhotoviteli písemně oznámit své případné požadavky na úpravu předložených prvotních návrhů videoklipů tvořících pře</w:t>
      </w:r>
      <w:r w:rsidRPr="004E44D3">
        <w:rPr>
          <w:rFonts w:ascii="Arial" w:eastAsia="Arial" w:hAnsi="Arial" w:cs="Arial"/>
          <w:color w:val="000000"/>
          <w:sz w:val="20"/>
          <w:szCs w:val="20"/>
        </w:rPr>
        <w:t>dmět díla. Zhotovitel je v takovém případě povinen prvotní návrhy videoklipů tvořících předmět díla upravit a předat objednateli řádně dokončené dílo ve lhůtě uvedené v odst. 4 tohoto článku.</w:t>
      </w:r>
    </w:p>
    <w:p w:rsidR="00E4041F" w:rsidRPr="004E44D3"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Pr="004E44D3" w:rsidRDefault="00BA61E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4E44D3">
        <w:rPr>
          <w:rFonts w:ascii="Arial" w:eastAsia="Arial" w:hAnsi="Arial" w:cs="Arial"/>
          <w:color w:val="000000"/>
          <w:sz w:val="20"/>
          <w:szCs w:val="20"/>
        </w:rPr>
        <w:t>V případě, že objednatel nebude mít žádné požadavky na úpravu p</w:t>
      </w:r>
      <w:r w:rsidRPr="004E44D3">
        <w:rPr>
          <w:rFonts w:ascii="Arial" w:eastAsia="Arial" w:hAnsi="Arial" w:cs="Arial"/>
          <w:color w:val="000000"/>
          <w:sz w:val="20"/>
          <w:szCs w:val="20"/>
        </w:rPr>
        <w:t>rvotních návrhů videoklipu tvořících předmět díla předložených zhotovitelem dle odst. 1 tohoto článku, je povinen nejpozději do pěti (5) pracovních dnů poté, co mu budou prvotní návrhy videoklipů tvořících předmět díla zhotovitelem dle odst. 1 tohoto článk</w:t>
      </w:r>
      <w:r w:rsidRPr="004E44D3">
        <w:rPr>
          <w:rFonts w:ascii="Arial" w:eastAsia="Arial" w:hAnsi="Arial" w:cs="Arial"/>
          <w:color w:val="000000"/>
          <w:sz w:val="20"/>
          <w:szCs w:val="20"/>
        </w:rPr>
        <w:t>u předloženy, písemně oznámit zhotoviteli, že nežádá provedení jejich úprav. Zhotovitel je v takovém případě povinen předat objednateli řádně dokončené dílo ve lhůtě uvedené v odst. 4 tohoto článku.</w:t>
      </w:r>
    </w:p>
    <w:p w:rsidR="00E4041F" w:rsidRPr="004E44D3" w:rsidRDefault="00E4041F">
      <w:pPr>
        <w:widowControl/>
        <w:pBdr>
          <w:top w:val="nil"/>
          <w:left w:val="nil"/>
          <w:bottom w:val="nil"/>
          <w:right w:val="nil"/>
          <w:between w:val="nil"/>
        </w:pBdr>
        <w:ind w:left="426" w:hanging="720"/>
        <w:rPr>
          <w:rFonts w:ascii="Arial" w:eastAsia="Arial" w:hAnsi="Arial" w:cs="Arial"/>
          <w:color w:val="000000"/>
          <w:sz w:val="20"/>
          <w:szCs w:val="20"/>
        </w:rPr>
      </w:pPr>
    </w:p>
    <w:p w:rsidR="00E4041F" w:rsidRPr="004E44D3" w:rsidRDefault="00BA61E6">
      <w:pPr>
        <w:widowControl/>
        <w:numPr>
          <w:ilvl w:val="0"/>
          <w:numId w:val="9"/>
        </w:numPr>
        <w:pBdr>
          <w:top w:val="nil"/>
          <w:left w:val="nil"/>
          <w:bottom w:val="nil"/>
          <w:right w:val="nil"/>
          <w:between w:val="nil"/>
        </w:pBdr>
        <w:ind w:left="426" w:hanging="426"/>
        <w:rPr>
          <w:rFonts w:ascii="Arial" w:eastAsia="Arial" w:hAnsi="Arial" w:cs="Arial"/>
          <w:color w:val="000000"/>
          <w:sz w:val="20"/>
          <w:szCs w:val="20"/>
        </w:rPr>
      </w:pPr>
      <w:r w:rsidRPr="004E44D3">
        <w:rPr>
          <w:rFonts w:ascii="Arial" w:eastAsia="Arial" w:hAnsi="Arial" w:cs="Arial"/>
          <w:color w:val="000000"/>
          <w:sz w:val="20"/>
          <w:szCs w:val="20"/>
        </w:rPr>
        <w:t xml:space="preserve">Zhotovitel je povinen provést dílo (tedy jej dokončit a </w:t>
      </w:r>
      <w:r w:rsidRPr="004E44D3">
        <w:rPr>
          <w:rFonts w:ascii="Arial" w:eastAsia="Arial" w:hAnsi="Arial" w:cs="Arial"/>
          <w:color w:val="000000"/>
          <w:sz w:val="20"/>
          <w:szCs w:val="20"/>
        </w:rPr>
        <w:t xml:space="preserve">předat objednateli) nejpozději do </w:t>
      </w:r>
      <w:r w:rsidRPr="004E44D3">
        <w:rPr>
          <w:rFonts w:ascii="Arial" w:eastAsia="Arial" w:hAnsi="Arial" w:cs="Arial"/>
          <w:color w:val="000000"/>
          <w:sz w:val="20"/>
          <w:szCs w:val="20"/>
        </w:rPr>
        <w:t>15. 09. 2018.</w:t>
      </w:r>
    </w:p>
    <w:p w:rsidR="00E4041F" w:rsidRPr="004E44D3"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Pr="004E44D3" w:rsidRDefault="00BA61E6">
      <w:pPr>
        <w:widowControl/>
        <w:pBdr>
          <w:top w:val="nil"/>
          <w:left w:val="nil"/>
          <w:bottom w:val="nil"/>
          <w:right w:val="nil"/>
          <w:between w:val="nil"/>
        </w:pBdr>
        <w:jc w:val="center"/>
        <w:rPr>
          <w:rFonts w:ascii="Arial" w:eastAsia="Arial" w:hAnsi="Arial" w:cs="Arial"/>
          <w:color w:val="000000"/>
          <w:sz w:val="20"/>
          <w:szCs w:val="20"/>
        </w:rPr>
      </w:pPr>
      <w:r w:rsidRPr="004E44D3">
        <w:rPr>
          <w:rFonts w:ascii="Arial" w:eastAsia="Arial" w:hAnsi="Arial" w:cs="Arial"/>
          <w:b/>
          <w:color w:val="000000"/>
          <w:sz w:val="20"/>
          <w:szCs w:val="20"/>
        </w:rPr>
        <w:t>Článek IV.</w:t>
      </w:r>
    </w:p>
    <w:p w:rsidR="00E4041F" w:rsidRPr="004E44D3" w:rsidRDefault="00BA61E6">
      <w:pPr>
        <w:widowControl/>
        <w:pBdr>
          <w:top w:val="nil"/>
          <w:left w:val="nil"/>
          <w:bottom w:val="nil"/>
          <w:right w:val="nil"/>
          <w:between w:val="nil"/>
        </w:pBdr>
        <w:jc w:val="center"/>
        <w:rPr>
          <w:rFonts w:ascii="Arial" w:eastAsia="Arial" w:hAnsi="Arial" w:cs="Arial"/>
          <w:color w:val="000000"/>
          <w:sz w:val="20"/>
          <w:szCs w:val="20"/>
        </w:rPr>
      </w:pPr>
      <w:r w:rsidRPr="004E44D3">
        <w:rPr>
          <w:rFonts w:ascii="Arial" w:eastAsia="Arial" w:hAnsi="Arial" w:cs="Arial"/>
          <w:b/>
          <w:color w:val="000000"/>
          <w:sz w:val="20"/>
          <w:szCs w:val="20"/>
        </w:rPr>
        <w:t>Předání a převzetí díla</w:t>
      </w:r>
    </w:p>
    <w:p w:rsidR="00E4041F" w:rsidRPr="004E44D3" w:rsidRDefault="00E4041F">
      <w:pPr>
        <w:widowControl/>
        <w:pBdr>
          <w:top w:val="nil"/>
          <w:left w:val="nil"/>
          <w:bottom w:val="nil"/>
          <w:right w:val="nil"/>
          <w:between w:val="nil"/>
        </w:pBdr>
        <w:ind w:left="426" w:hanging="720"/>
        <w:rPr>
          <w:rFonts w:ascii="Arial" w:eastAsia="Arial" w:hAnsi="Arial" w:cs="Arial"/>
          <w:color w:val="000000"/>
          <w:sz w:val="20"/>
          <w:szCs w:val="20"/>
        </w:rPr>
      </w:pPr>
    </w:p>
    <w:p w:rsidR="00E4041F" w:rsidRPr="004E44D3" w:rsidRDefault="00BA61E6">
      <w:pPr>
        <w:widowControl/>
        <w:pBdr>
          <w:top w:val="nil"/>
          <w:left w:val="nil"/>
          <w:bottom w:val="nil"/>
          <w:right w:val="nil"/>
          <w:between w:val="nil"/>
        </w:pBdr>
        <w:ind w:left="426" w:hanging="426"/>
        <w:rPr>
          <w:rFonts w:ascii="Arial" w:eastAsia="Arial" w:hAnsi="Arial" w:cs="Arial"/>
          <w:color w:val="000000"/>
          <w:sz w:val="20"/>
          <w:szCs w:val="20"/>
        </w:rPr>
      </w:pPr>
      <w:r w:rsidRPr="004E44D3">
        <w:rPr>
          <w:rFonts w:ascii="Arial" w:eastAsia="Arial" w:hAnsi="Arial" w:cs="Arial"/>
          <w:color w:val="000000"/>
          <w:sz w:val="20"/>
          <w:szCs w:val="20"/>
        </w:rPr>
        <w:t>1.</w:t>
      </w:r>
      <w:r w:rsidRPr="004E44D3">
        <w:rPr>
          <w:rFonts w:ascii="Arial" w:eastAsia="Arial" w:hAnsi="Arial" w:cs="Arial"/>
          <w:color w:val="000000"/>
          <w:sz w:val="20"/>
          <w:szCs w:val="20"/>
        </w:rPr>
        <w:tab/>
        <w:t>K předání a převzetí dokončeného díla dojde v sídle objednatele, pokud nebude výslovně oběma smluvními stranami stanoveno jinak.</w:t>
      </w:r>
    </w:p>
    <w:p w:rsidR="00E4041F" w:rsidRPr="004E44D3" w:rsidRDefault="00E4041F">
      <w:pPr>
        <w:widowControl/>
        <w:pBdr>
          <w:top w:val="nil"/>
          <w:left w:val="nil"/>
          <w:bottom w:val="nil"/>
          <w:right w:val="nil"/>
          <w:between w:val="nil"/>
        </w:pBdr>
        <w:ind w:left="426" w:hanging="426"/>
        <w:rPr>
          <w:rFonts w:ascii="Arial" w:eastAsia="Arial" w:hAnsi="Arial" w:cs="Arial"/>
          <w:color w:val="000000"/>
          <w:sz w:val="20"/>
          <w:szCs w:val="20"/>
        </w:rPr>
      </w:pPr>
    </w:p>
    <w:p w:rsidR="00E4041F" w:rsidRPr="004E44D3" w:rsidRDefault="00BA61E6">
      <w:pPr>
        <w:widowControl/>
        <w:pBdr>
          <w:top w:val="nil"/>
          <w:left w:val="nil"/>
          <w:bottom w:val="nil"/>
          <w:right w:val="nil"/>
          <w:between w:val="nil"/>
        </w:pBdr>
        <w:ind w:left="426" w:hanging="426"/>
        <w:rPr>
          <w:rFonts w:ascii="Arial" w:eastAsia="Arial" w:hAnsi="Arial" w:cs="Arial"/>
          <w:color w:val="000000"/>
          <w:sz w:val="20"/>
          <w:szCs w:val="20"/>
        </w:rPr>
      </w:pPr>
      <w:r w:rsidRPr="004E44D3">
        <w:rPr>
          <w:rFonts w:ascii="Arial" w:eastAsia="Arial" w:hAnsi="Arial" w:cs="Arial"/>
          <w:color w:val="000000"/>
          <w:sz w:val="20"/>
          <w:szCs w:val="20"/>
        </w:rPr>
        <w:t>2.</w:t>
      </w:r>
      <w:r w:rsidRPr="004E44D3">
        <w:rPr>
          <w:rFonts w:ascii="Arial" w:eastAsia="Arial" w:hAnsi="Arial" w:cs="Arial"/>
          <w:color w:val="000000"/>
          <w:sz w:val="20"/>
          <w:szCs w:val="20"/>
        </w:rPr>
        <w:tab/>
      </w:r>
      <w:r w:rsidRPr="004E44D3">
        <w:rPr>
          <w:rFonts w:ascii="Arial" w:eastAsia="Arial" w:hAnsi="Arial" w:cs="Arial"/>
          <w:color w:val="000000"/>
          <w:sz w:val="20"/>
          <w:szCs w:val="20"/>
        </w:rPr>
        <w:t>Dílo je provedeno, je-li řádně dokončeno a předáno. Objednatel převezme dokončené dílo na základě akceptačního protokolu podepsaného oprávněnými zástupci smluvních stran. Dílo může být předáno s výsledkem akceptace „Akceptováno“ v případě, že nevykazuje žá</w:t>
      </w:r>
      <w:r w:rsidRPr="004E44D3">
        <w:rPr>
          <w:rFonts w:ascii="Arial" w:eastAsia="Arial" w:hAnsi="Arial" w:cs="Arial"/>
          <w:color w:val="000000"/>
          <w:sz w:val="20"/>
          <w:szCs w:val="20"/>
        </w:rPr>
        <w:t>dné vady, nebo „Akceptováno s výhradou“ v případě, že nevykazuje zásadní nedostatky. V případě, že dílo vykazuje jakékoli vady, je objednatel oprávněn odmítnout dílo převzít a akceptační protokol nepodepsat.</w:t>
      </w:r>
    </w:p>
    <w:p w:rsidR="00E4041F" w:rsidRPr="004E44D3" w:rsidRDefault="00E4041F">
      <w:pPr>
        <w:widowControl/>
        <w:pBdr>
          <w:top w:val="nil"/>
          <w:left w:val="nil"/>
          <w:bottom w:val="nil"/>
          <w:right w:val="nil"/>
          <w:between w:val="nil"/>
        </w:pBdr>
        <w:ind w:left="426" w:hanging="426"/>
        <w:rPr>
          <w:rFonts w:ascii="Arial" w:eastAsia="Arial" w:hAnsi="Arial" w:cs="Arial"/>
          <w:color w:val="000000"/>
          <w:sz w:val="20"/>
          <w:szCs w:val="20"/>
        </w:rPr>
      </w:pPr>
    </w:p>
    <w:p w:rsidR="00E4041F" w:rsidRDefault="00BA61E6">
      <w:pPr>
        <w:widowControl/>
        <w:pBdr>
          <w:top w:val="nil"/>
          <w:left w:val="nil"/>
          <w:bottom w:val="nil"/>
          <w:right w:val="nil"/>
          <w:between w:val="nil"/>
        </w:pBdr>
        <w:ind w:left="426" w:hanging="426"/>
        <w:rPr>
          <w:rFonts w:ascii="Arial" w:eastAsia="Arial" w:hAnsi="Arial" w:cs="Arial"/>
          <w:color w:val="000000"/>
          <w:sz w:val="20"/>
          <w:szCs w:val="20"/>
        </w:rPr>
      </w:pPr>
      <w:r w:rsidRPr="004E44D3">
        <w:rPr>
          <w:rFonts w:ascii="Arial" w:eastAsia="Arial" w:hAnsi="Arial" w:cs="Arial"/>
          <w:color w:val="000000"/>
          <w:sz w:val="20"/>
          <w:szCs w:val="20"/>
        </w:rPr>
        <w:t>3.</w:t>
      </w:r>
      <w:r w:rsidRPr="004E44D3">
        <w:rPr>
          <w:rFonts w:ascii="Arial" w:eastAsia="Arial" w:hAnsi="Arial" w:cs="Arial"/>
          <w:color w:val="000000"/>
          <w:sz w:val="20"/>
          <w:szCs w:val="20"/>
        </w:rPr>
        <w:tab/>
        <w:t>V případě, že akceptační procedura skončí vý</w:t>
      </w:r>
      <w:r w:rsidRPr="004E44D3">
        <w:rPr>
          <w:rFonts w:ascii="Arial" w:eastAsia="Arial" w:hAnsi="Arial" w:cs="Arial"/>
          <w:color w:val="000000"/>
          <w:sz w:val="20"/>
          <w:szCs w:val="20"/>
        </w:rPr>
        <w:t>rokem „Akceptováno s výhradou“, je zhotovitel povinen v protokolu uvedené nedostatky nebo výhrady odstranit nejpozději ve lhůtě deseti (10) pracovních dnů ode dne podpisu akceptačního protokolu, pokud nebude dohodou smluvních stran sjednáno jinak. Zhotovit</w:t>
      </w:r>
      <w:r w:rsidRPr="004E44D3">
        <w:rPr>
          <w:rFonts w:ascii="Arial" w:eastAsia="Arial" w:hAnsi="Arial" w:cs="Arial"/>
          <w:color w:val="000000"/>
          <w:sz w:val="20"/>
          <w:szCs w:val="20"/>
        </w:rPr>
        <w:t>eli v t</w:t>
      </w:r>
      <w:r>
        <w:rPr>
          <w:rFonts w:ascii="Arial" w:eastAsia="Arial" w:hAnsi="Arial" w:cs="Arial"/>
          <w:color w:val="000000"/>
          <w:sz w:val="20"/>
          <w:szCs w:val="20"/>
        </w:rPr>
        <w:t>akovém případě vzniká právo fakturovat zbytek sjednané ceny díla až po odstranění veškerých nedostatků a výhrad. Odstranění nedostatků a výhrad musí být stvrzeno podpisem oprávněného zástupce objednatele.</w:t>
      </w:r>
    </w:p>
    <w:p w:rsidR="00E4041F" w:rsidRDefault="00E4041F">
      <w:pPr>
        <w:widowControl/>
        <w:pBdr>
          <w:top w:val="nil"/>
          <w:left w:val="nil"/>
          <w:bottom w:val="nil"/>
          <w:right w:val="nil"/>
          <w:between w:val="nil"/>
        </w:pBdr>
        <w:ind w:left="426" w:hanging="426"/>
        <w:rPr>
          <w:rFonts w:ascii="Arial" w:eastAsia="Arial" w:hAnsi="Arial" w:cs="Arial"/>
          <w:color w:val="000000"/>
          <w:sz w:val="20"/>
          <w:szCs w:val="20"/>
        </w:rPr>
      </w:pPr>
    </w:p>
    <w:p w:rsidR="00E4041F" w:rsidRDefault="00BA61E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V případě, že objednatel odmítne dílo převzít pro jeho vady, sepíší smluvní strany protokol o vadách díla. Tyto vady je zhotovitel povinen odstranit nejpozději ve lhůtě do deseti (10) pracovních dnů ode dne podpisu protokolu o vadách, pokud nebude dohodou </w:t>
      </w:r>
      <w:r>
        <w:rPr>
          <w:rFonts w:ascii="Arial" w:eastAsia="Arial" w:hAnsi="Arial" w:cs="Arial"/>
          <w:color w:val="000000"/>
          <w:sz w:val="20"/>
          <w:szCs w:val="20"/>
        </w:rPr>
        <w:t>smluvních stran sjednáno jinak. Dále bude postupováno podle odst. 2 a 3 tohoto článku.</w:t>
      </w:r>
    </w:p>
    <w:p w:rsidR="00E4041F" w:rsidRDefault="00BA61E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pPr>
        <w:widowControl/>
        <w:numPr>
          <w:ilvl w:val="0"/>
          <w:numId w:val="1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lastRenderedPageBreak/>
        <w:t>Objednatel nabývá vlastnické právo k předmětu díla jeho převzetím podle této smlouvy. Stejným okamžikem přechází na objednatele i nebezpečí škody na věci, která je pře</w:t>
      </w:r>
      <w:r>
        <w:rPr>
          <w:rFonts w:ascii="Arial" w:eastAsia="Arial" w:hAnsi="Arial" w:cs="Arial"/>
          <w:color w:val="000000"/>
          <w:sz w:val="20"/>
          <w:szCs w:val="20"/>
        </w:rPr>
        <w:t>dmětem díla.</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Cena díla</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Objednatel se zavazuje zaplatit zhotoviteli za dílo provedené v souladu s touto smlouvou cenu 150.000,- Kč (slovy </w:t>
      </w:r>
      <w:proofErr w:type="spellStart"/>
      <w:r>
        <w:rPr>
          <w:rFonts w:ascii="Arial" w:eastAsia="Arial" w:hAnsi="Arial" w:cs="Arial"/>
          <w:color w:val="000000"/>
          <w:sz w:val="20"/>
          <w:szCs w:val="20"/>
        </w:rPr>
        <w:t>stopadesáttisíc</w:t>
      </w:r>
      <w:proofErr w:type="spellEnd"/>
      <w:r>
        <w:rPr>
          <w:rFonts w:ascii="Arial" w:eastAsia="Arial" w:hAnsi="Arial" w:cs="Arial"/>
          <w:color w:val="000000"/>
          <w:sz w:val="20"/>
          <w:szCs w:val="20"/>
        </w:rPr>
        <w:t xml:space="preserve"> Korun českých) bez DPH, ve dvou splátkách, a to:</w:t>
      </w:r>
    </w:p>
    <w:p w:rsidR="00E4041F" w:rsidRDefault="00BA61E6">
      <w:pPr>
        <w:widowControl/>
        <w:numPr>
          <w:ilvl w:val="1"/>
          <w:numId w:val="1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za část díla dle odst. 2.1 článku I. této smlouvy se objednatel zavazuje zaplatit zhotoviteli část ceny díla ve výši 75.000,- Kč (slovy </w:t>
      </w:r>
      <w:proofErr w:type="spellStart"/>
      <w:r>
        <w:rPr>
          <w:rFonts w:ascii="Arial" w:eastAsia="Arial" w:hAnsi="Arial" w:cs="Arial"/>
          <w:color w:val="000000"/>
          <w:sz w:val="20"/>
          <w:szCs w:val="20"/>
        </w:rPr>
        <w:t>sedmdesátpěttisíc</w:t>
      </w:r>
      <w:proofErr w:type="spellEnd"/>
      <w:r>
        <w:rPr>
          <w:rFonts w:ascii="Arial" w:eastAsia="Arial" w:hAnsi="Arial" w:cs="Arial"/>
          <w:color w:val="000000"/>
          <w:sz w:val="20"/>
          <w:szCs w:val="20"/>
        </w:rPr>
        <w:t xml:space="preserve"> Korun českých) bez DPH;</w:t>
      </w:r>
    </w:p>
    <w:p w:rsidR="00E4041F" w:rsidRDefault="00BA61E6">
      <w:pPr>
        <w:widowControl/>
        <w:numPr>
          <w:ilvl w:val="1"/>
          <w:numId w:val="1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za řádně dokončené a předané dílo dle odst. 2.2 článku I. této smlouvy se obje</w:t>
      </w:r>
      <w:r>
        <w:rPr>
          <w:rFonts w:ascii="Arial" w:eastAsia="Arial" w:hAnsi="Arial" w:cs="Arial"/>
          <w:color w:val="000000"/>
          <w:sz w:val="20"/>
          <w:szCs w:val="20"/>
        </w:rPr>
        <w:t xml:space="preserve">dnatel zavazuje zaplatit zhotoviteli část ceny díla ve výši 75.000,- Kč (slovy </w:t>
      </w:r>
      <w:proofErr w:type="spellStart"/>
      <w:r>
        <w:rPr>
          <w:rFonts w:ascii="Arial" w:eastAsia="Arial" w:hAnsi="Arial" w:cs="Arial"/>
          <w:color w:val="000000"/>
          <w:sz w:val="20"/>
          <w:szCs w:val="20"/>
        </w:rPr>
        <w:t>sedmdesátpěttisíc</w:t>
      </w:r>
      <w:proofErr w:type="spellEnd"/>
      <w:r>
        <w:rPr>
          <w:rFonts w:ascii="Arial" w:eastAsia="Arial" w:hAnsi="Arial" w:cs="Arial"/>
          <w:color w:val="000000"/>
          <w:sz w:val="20"/>
          <w:szCs w:val="20"/>
        </w:rPr>
        <w:t xml:space="preserve"> Korun českých) bez DPH.</w:t>
      </w:r>
    </w:p>
    <w:p w:rsidR="00E4041F" w:rsidRDefault="00E4041F">
      <w:pPr>
        <w:widowControl/>
        <w:pBdr>
          <w:top w:val="nil"/>
          <w:left w:val="nil"/>
          <w:bottom w:val="nil"/>
          <w:right w:val="nil"/>
          <w:between w:val="nil"/>
        </w:pBdr>
        <w:ind w:left="426" w:hanging="720"/>
        <w:rPr>
          <w:rFonts w:ascii="Arial" w:eastAsia="Arial" w:hAnsi="Arial" w:cs="Arial"/>
          <w:color w:val="000000"/>
          <w:sz w:val="20"/>
          <w:szCs w:val="20"/>
        </w:rPr>
      </w:pPr>
    </w:p>
    <w:p w:rsidR="00E4041F" w:rsidRDefault="00BA61E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Cena za dílo specifikovaná v odst. 1 tohoto článku je sjednána jako konečná a úplná. Smluvní strany se dohodly, že cena za věci obstarané zhotovitelem pro účely provedení díla je zahrnuta v ceně díla a sjednaná cena nebude po dobu trvání této smlouvy žádný</w:t>
      </w:r>
      <w:r>
        <w:rPr>
          <w:rFonts w:ascii="Arial" w:eastAsia="Arial" w:hAnsi="Arial" w:cs="Arial"/>
          <w:color w:val="000000"/>
          <w:sz w:val="20"/>
          <w:szCs w:val="20"/>
        </w:rPr>
        <w:t>m způsobem upravována a že na její výši nemá žádný vliv výše zhotovitelem vynaložených nákladů souvisejících s provedením díla ani jakýchkoliv jiných nákladů či poplatků, k jejichž úhradě je zhotovitel v souvislosti s touto smlouvou či na základě obecně zá</w:t>
      </w:r>
      <w:r>
        <w:rPr>
          <w:rFonts w:ascii="Arial" w:eastAsia="Arial" w:hAnsi="Arial" w:cs="Arial"/>
          <w:color w:val="000000"/>
          <w:sz w:val="20"/>
          <w:szCs w:val="20"/>
        </w:rPr>
        <w:t xml:space="preserve">vazných právních předpisů povinen. </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Součástí každého daňového dokladu (faktury) bude písemný, účastníky podepsaný, akceptační protokol s výrokem „Akceptováno“, případně akceptační protokol s výrokem „Akceptováno s výhradami“ spolu s potvrzením dle čl. IV.</w:t>
      </w:r>
      <w:r>
        <w:rPr>
          <w:rFonts w:ascii="Arial" w:eastAsia="Arial" w:hAnsi="Arial" w:cs="Arial"/>
          <w:color w:val="000000"/>
          <w:sz w:val="20"/>
          <w:szCs w:val="20"/>
        </w:rPr>
        <w:t xml:space="preserve"> odst. 3 této smlouvy podepsaným oprávněným zástupcem objednatele o tom, že vady díla byly odstraněny.</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Fakturu, která nebude obsahovat veškeré sjednané a zákonné náležitosti a veškeré sjednané či zákonné součásti a přílohy nebo kterou bude účtována cena vyšší, než cena sjednaná, bude objednatel oprávněn zhotoviteli vrátit. V takovém případě ode dne doručení</w:t>
      </w:r>
      <w:r>
        <w:rPr>
          <w:rFonts w:ascii="Arial" w:eastAsia="Arial" w:hAnsi="Arial" w:cs="Arial"/>
          <w:color w:val="000000"/>
          <w:sz w:val="20"/>
          <w:szCs w:val="20"/>
        </w:rPr>
        <w:t xml:space="preserve"> řádně doplněné či opravené faktury objednateli běží nová lhůta splatnosti.</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Změna ceny díla je možná pouze v důsledku změny zákonů nebo nařízení, která budou mít přímý a zásadní vliv na rozsah předmětu plnění. Pokud dojde v průběhu provádění díla k potřeb</w:t>
      </w:r>
      <w:r>
        <w:rPr>
          <w:rFonts w:ascii="Arial" w:eastAsia="Arial" w:hAnsi="Arial" w:cs="Arial"/>
          <w:color w:val="000000"/>
          <w:sz w:val="20"/>
          <w:szCs w:val="20"/>
        </w:rPr>
        <w:t xml:space="preserve">ě změny v rozsahu předmětu díla a v důsledku toho i k potřebě změny ceny díla, musí o tomto být pořízen písemný dodatek k této smlouvě. </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K ceně za dílo, blíže specifikované v odst. 1 tohoto článku, bude připočtena DPH dle platných právních předpisů.</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VI.</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Platební podmínky a fakturace</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Cena díla dle článku V. je splatná ve dvou splátkách na základě daňového dokladu za předmět plnění, resp. jeho část (dále jen „faktura“) vystaveného zhotovitelem vždy do patnácti (15) kalendářních dnů od předání př</w:t>
      </w:r>
      <w:r>
        <w:rPr>
          <w:rFonts w:ascii="Arial" w:eastAsia="Arial" w:hAnsi="Arial" w:cs="Arial"/>
          <w:color w:val="000000"/>
          <w:sz w:val="20"/>
          <w:szCs w:val="20"/>
        </w:rPr>
        <w:t>íslušné části díla.</w:t>
      </w:r>
    </w:p>
    <w:p w:rsidR="00E4041F" w:rsidRDefault="00BA61E6">
      <w:pPr>
        <w:widowControl/>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Splatnost faktur je </w:t>
      </w:r>
      <w:proofErr w:type="spellStart"/>
      <w:r>
        <w:rPr>
          <w:rFonts w:ascii="Arial" w:eastAsia="Arial" w:hAnsi="Arial" w:cs="Arial"/>
          <w:color w:val="000000"/>
          <w:sz w:val="20"/>
          <w:szCs w:val="20"/>
        </w:rPr>
        <w:t>dvacetjedna</w:t>
      </w:r>
      <w:proofErr w:type="spellEnd"/>
      <w:r>
        <w:rPr>
          <w:rFonts w:ascii="Arial" w:eastAsia="Arial" w:hAnsi="Arial" w:cs="Arial"/>
          <w:color w:val="000000"/>
          <w:sz w:val="20"/>
          <w:szCs w:val="20"/>
        </w:rPr>
        <w:t xml:space="preserve"> (21) dnů ode dne doručení objednateli.</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Faktura bude obsahovat veškeré náležitosti daňového dokladu podle obecně závazných právních předpisů, zejména:</w:t>
      </w:r>
    </w:p>
    <w:p w:rsidR="00E4041F" w:rsidRDefault="00BA61E6">
      <w:pPr>
        <w:widowControl/>
        <w:numPr>
          <w:ilvl w:val="0"/>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číslo faktury - daňového dokladu, název, sídlo, identifikační číslo, DIČ, údaje o zápisu v obchodním rejstříku vč. spisové značky, a to jak zhotovitele, tak i objednatele,</w:t>
      </w:r>
    </w:p>
    <w:p w:rsidR="00E4041F" w:rsidRDefault="00BA61E6">
      <w:pPr>
        <w:widowControl/>
        <w:numPr>
          <w:ilvl w:val="0"/>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záhlaví faktury bude nutné uvádět označení peněžního ústavu a číslo účtu, na který</w:t>
      </w:r>
      <w:r>
        <w:rPr>
          <w:rFonts w:ascii="Arial" w:eastAsia="Arial" w:hAnsi="Arial" w:cs="Arial"/>
          <w:color w:val="000000"/>
          <w:sz w:val="20"/>
          <w:szCs w:val="20"/>
        </w:rPr>
        <w:t xml:space="preserve"> má být placeno,</w:t>
      </w:r>
    </w:p>
    <w:p w:rsidR="00E4041F" w:rsidRDefault="00BA61E6">
      <w:pPr>
        <w:widowControl/>
        <w:numPr>
          <w:ilvl w:val="0"/>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datum splatnosti, datum vystavení faktury, datum uskutečnění zdanitelného plnění</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Námitky proti údajům uvedeným na faktuře může objednatel uplatnit do konce lhůty její splatnosti s tím, že ji odešle zhotoviteli s uvedením výhrad. Tímto okamžikem se ruší lhůta splatnosti. Od okamžiku doručení opravené faktury objednateli běží nová lhůta </w:t>
      </w:r>
      <w:r>
        <w:rPr>
          <w:rFonts w:ascii="Arial" w:eastAsia="Arial" w:hAnsi="Arial" w:cs="Arial"/>
          <w:color w:val="000000"/>
          <w:sz w:val="20"/>
          <w:szCs w:val="20"/>
        </w:rPr>
        <w:t>splatnosti.</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Faktura bude doručena na adresu sídla objednatele.</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Zhotovitel se zavazuje, že na jím vydaných daňových dokladech bude uvádět pouze čísla bankovních účtů, která jsou správcem daně zveřejněna způsobem umožňujícím dálkový přístup (§ 98 písm. d) </w:t>
      </w:r>
      <w:r>
        <w:rPr>
          <w:rFonts w:ascii="Arial" w:eastAsia="Arial" w:hAnsi="Arial" w:cs="Arial"/>
          <w:color w:val="000000"/>
          <w:sz w:val="20"/>
          <w:szCs w:val="20"/>
        </w:rPr>
        <w:t>zákona č. 235/2004 Sb., o dani z přidané hodnoty, ve znění pozdějších předpisů).  V případě, že daňový doklad bude obsahovat jiný než takto zveřejněný účet, bude takovýto daňový doklad považován za neúplný a objednatel vyzve zhotovitele k jeho doplnění. Do</w:t>
      </w:r>
      <w:r>
        <w:rPr>
          <w:rFonts w:ascii="Arial" w:eastAsia="Arial" w:hAnsi="Arial" w:cs="Arial"/>
          <w:color w:val="000000"/>
          <w:sz w:val="20"/>
          <w:szCs w:val="20"/>
        </w:rPr>
        <w:t xml:space="preserve"> okamžiku doplnění si objednatel vyhrazuje právo neuskutečnit platbu na základě tohoto daňového dokladu.</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V případě, že kdykoli před okamžikem uskutečnění platby ze strany objednatele na základě této smlouvy bude o zhotoviteli správcem daně z přidané hodno</w:t>
      </w:r>
      <w:r>
        <w:rPr>
          <w:rFonts w:ascii="Arial" w:eastAsia="Arial" w:hAnsi="Arial" w:cs="Arial"/>
          <w:color w:val="000000"/>
          <w:sz w:val="20"/>
          <w:szCs w:val="20"/>
        </w:rPr>
        <w:t>ty zveřejněna způsobem umožňujícím dálkový přístup skutečnost, že zhotovitel je nespolehlivým plátcem (§ 106a zákona č. 235/2004 Sb., o dani z přidané hodnoty, ve znění pozdějších předpisů), má objednatel právo od okamžiku zveřejnění ponížit všechny platby</w:t>
      </w:r>
      <w:r>
        <w:rPr>
          <w:rFonts w:ascii="Arial" w:eastAsia="Arial" w:hAnsi="Arial" w:cs="Arial"/>
          <w:color w:val="000000"/>
          <w:sz w:val="20"/>
          <w:szCs w:val="20"/>
        </w:rPr>
        <w:t xml:space="preserve"> zhotoviteli uskutečňované na základě této smlouvy o příslušnou částku DPH. Smluvní strany si sjednávají, že takto zhotoviteli nevyplacené částky DPH odvede správci daně sám objednatel v souladu s ustanovením § 109a zákona č. 235/2004 Sb., ve znění pozdějš</w:t>
      </w:r>
      <w:r>
        <w:rPr>
          <w:rFonts w:ascii="Arial" w:eastAsia="Arial" w:hAnsi="Arial" w:cs="Arial"/>
          <w:color w:val="000000"/>
          <w:sz w:val="20"/>
          <w:szCs w:val="20"/>
        </w:rPr>
        <w:t>ích předpisů.</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Faktura se pro účely smlouvy považuje za uhrazenou vždy okamžikem připsání fakturované částky na účet zhotovitele. Úhrada bude prováděna převodem na účet zhotovitele uvedený v záhlaví této smlouvy, resp. uvedený na faktuře.</w:t>
      </w:r>
    </w:p>
    <w:p w:rsidR="00E4041F" w:rsidRDefault="00E4041F">
      <w:pPr>
        <w:widowControl/>
        <w:pBdr>
          <w:top w:val="nil"/>
          <w:left w:val="nil"/>
          <w:bottom w:val="nil"/>
          <w:right w:val="nil"/>
          <w:between w:val="nil"/>
        </w:pBdr>
        <w:jc w:val="center"/>
        <w:rPr>
          <w:rFonts w:ascii="Arial" w:eastAsia="Arial" w:hAnsi="Arial" w:cs="Arial"/>
          <w:b/>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VII.</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Licenční ujednání</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se zavazuje zajistit, aby žádná ustanovení této smlouvy anebo její aplikace neoprávněně nezasáhla do práv duševního vlastnictví jakýchkoli třetích osob. Zhotovitel uzavřením této smlouvy výslovně prohlašuje, že je plně oprávně</w:t>
      </w:r>
      <w:r>
        <w:rPr>
          <w:rFonts w:ascii="Arial" w:eastAsia="Arial" w:hAnsi="Arial" w:cs="Arial"/>
          <w:color w:val="000000"/>
          <w:sz w:val="20"/>
          <w:szCs w:val="20"/>
        </w:rPr>
        <w:t>n disponovat právy k duševnímu vlastnictví ve vztahu k předmětu díla a zavazuje se zajistit řádné a nerušené užívání díla objednateli, popř. osobám, kterým k užití díla objednatel poskytne podlicenci. Zhotovitel se dále zavazuje zajistit, aby v důsledku př</w:t>
      </w:r>
      <w:r>
        <w:rPr>
          <w:rFonts w:ascii="Arial" w:eastAsia="Arial" w:hAnsi="Arial" w:cs="Arial"/>
          <w:color w:val="000000"/>
          <w:sz w:val="20"/>
          <w:szCs w:val="20"/>
        </w:rPr>
        <w:t>ípadného porušení povinností na straně zhotovitele stanovených v tomto článku či nepravdivostí prohlášení zhotovitele nedošlo k jakémukoli poškození objednatele či případně jiné osoby. Zhotovitel se výslovně zavazuje nahradit objednateli veškerou újmu vzni</w:t>
      </w:r>
      <w:r>
        <w:rPr>
          <w:rFonts w:ascii="Arial" w:eastAsia="Arial" w:hAnsi="Arial" w:cs="Arial"/>
          <w:color w:val="000000"/>
          <w:sz w:val="20"/>
          <w:szCs w:val="20"/>
        </w:rPr>
        <w:t>klou porušením těchto povinností či nepravdivostí prohlášení a dále veškerou újmu a náklady, které objednateli vzniknou v důsledku uplatnění práv třetích osob vůči objednateli.</w:t>
      </w:r>
    </w:p>
    <w:p w:rsidR="00E4041F" w:rsidRDefault="00BA61E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prohlašuje, že dílo nebude při jeho předání objednateli zatíženo j</w:t>
      </w:r>
      <w:r>
        <w:rPr>
          <w:rFonts w:ascii="Arial" w:eastAsia="Arial" w:hAnsi="Arial" w:cs="Arial"/>
          <w:color w:val="000000"/>
          <w:sz w:val="20"/>
          <w:szCs w:val="20"/>
        </w:rPr>
        <w:t>akýmikoliv právy třetích osob zřízených zhotovitelem či se zhotovitelem jinak souvisejícímu a že v případě, pokud by se na díle podílely autorsky i jiné osoby než zhotovitel (zejména subdodavatelé), zajistil si oprávnění s dílem nakládat a oprávnění poskyt</w:t>
      </w:r>
      <w:r>
        <w:rPr>
          <w:rFonts w:ascii="Arial" w:eastAsia="Arial" w:hAnsi="Arial" w:cs="Arial"/>
          <w:color w:val="000000"/>
          <w:sz w:val="20"/>
          <w:szCs w:val="20"/>
        </w:rPr>
        <w:t>ovat licenci (podlicenci) k jeho užití v rozsahu omezeném dle tohoto článku. V případě, že se toto prohlášení ukáže být nepravdivým, je zhotovitel povinen nahradit objednateli veškerou škodu, která mu vznikne z důvodu, že prohlášení zhotovitele za pravdivé</w:t>
      </w:r>
      <w:r>
        <w:rPr>
          <w:rFonts w:ascii="Arial" w:eastAsia="Arial" w:hAnsi="Arial" w:cs="Arial"/>
          <w:color w:val="000000"/>
          <w:sz w:val="20"/>
          <w:szCs w:val="20"/>
        </w:rPr>
        <w:t xml:space="preserve"> považoval.</w:t>
      </w:r>
    </w:p>
    <w:p w:rsidR="00E4041F" w:rsidRDefault="00E4041F">
      <w:pPr>
        <w:widowControl/>
        <w:pBdr>
          <w:top w:val="nil"/>
          <w:left w:val="nil"/>
          <w:bottom w:val="nil"/>
          <w:right w:val="nil"/>
          <w:between w:val="nil"/>
        </w:pBdr>
        <w:ind w:left="426" w:hanging="720"/>
        <w:rPr>
          <w:rFonts w:ascii="Arial" w:eastAsia="Arial" w:hAnsi="Arial" w:cs="Arial"/>
          <w:color w:val="000000"/>
          <w:sz w:val="20"/>
          <w:szCs w:val="20"/>
        </w:rPr>
      </w:pPr>
    </w:p>
    <w:p w:rsidR="00E4041F" w:rsidRDefault="00BA61E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Objednateli náleží ode dne provedení díla (tj. jeho dokončení a předání objednateli) podle autorského zákona pro území celého světa ke všem způsobům a ničím neomezené výhradní právo k užití díla (dále jen „licence“). Pro vyloučení pochybností smluvní stran</w:t>
      </w:r>
      <w:r>
        <w:rPr>
          <w:rFonts w:ascii="Arial" w:eastAsia="Arial" w:hAnsi="Arial" w:cs="Arial"/>
          <w:color w:val="000000"/>
          <w:sz w:val="20"/>
          <w:szCs w:val="20"/>
        </w:rPr>
        <w:t>y uvádějí, že zhotovitel není oprávněn dílo užít a ani jinému udělit oprávnění k jeho užití, přičemž zhotovitel odpovídá za to, že tak neučiní ani autor díla či jiná osoba. Obsahem licence je právo objednatele dílo užít zejména níže uvedeným způsobem:</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sam</w:t>
      </w:r>
      <w:r>
        <w:rPr>
          <w:rFonts w:ascii="Arial" w:eastAsia="Arial" w:hAnsi="Arial" w:cs="Arial"/>
          <w:color w:val="000000"/>
          <w:sz w:val="20"/>
          <w:szCs w:val="20"/>
        </w:rPr>
        <w:t>ostatně, ve spojení s jinými autorskými díly, logy, texty, apod.,</w:t>
      </w:r>
    </w:p>
    <w:p w:rsidR="00E4041F" w:rsidRDefault="00BA61E6">
      <w:pPr>
        <w:widowControl/>
        <w:numPr>
          <w:ilvl w:val="0"/>
          <w:numId w:val="1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upravovat či překládat dílo, včetně práva objednatele zadat vývoj a provedení těchto úprav či překladů třetím osobám,</w:t>
      </w:r>
    </w:p>
    <w:p w:rsidR="00E4041F" w:rsidRDefault="00BA61E6">
      <w:pPr>
        <w:widowControl/>
        <w:numPr>
          <w:ilvl w:val="0"/>
          <w:numId w:val="1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bez jakéhokoliv omezení počtu či množství užití.</w:t>
      </w:r>
    </w:p>
    <w:p w:rsidR="00E4041F" w:rsidRDefault="00E4041F">
      <w:pPr>
        <w:widowControl/>
        <w:pBdr>
          <w:top w:val="nil"/>
          <w:left w:val="nil"/>
          <w:bottom w:val="nil"/>
          <w:right w:val="nil"/>
          <w:between w:val="nil"/>
        </w:pBdr>
        <w:ind w:left="1080" w:hanging="720"/>
        <w:rPr>
          <w:rFonts w:ascii="Arial" w:eastAsia="Arial" w:hAnsi="Arial" w:cs="Arial"/>
          <w:color w:val="000000"/>
          <w:sz w:val="20"/>
          <w:szCs w:val="20"/>
        </w:rPr>
      </w:pPr>
    </w:p>
    <w:p w:rsidR="00E4041F" w:rsidRDefault="00BA61E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se rovněž dohodly, že objednatel je oprávněn licenci zcela či zčásti poskytnout třetím osobám, tj. udělit podlicenci nebo i postoupit licenci. V této souvislosti zhotovitel prohlašuje, že má k dispozici platné, účinné a bezpodmínečné souhlas</w:t>
      </w:r>
      <w:r>
        <w:rPr>
          <w:rFonts w:ascii="Arial" w:eastAsia="Arial" w:hAnsi="Arial" w:cs="Arial"/>
          <w:color w:val="000000"/>
          <w:sz w:val="20"/>
          <w:szCs w:val="20"/>
        </w:rPr>
        <w:t>y autorů díla k postoupení práva užití na třetí osobu.</w:t>
      </w:r>
    </w:p>
    <w:p w:rsidR="00E4041F" w:rsidRDefault="00E4041F">
      <w:pPr>
        <w:widowControl/>
        <w:pBdr>
          <w:top w:val="nil"/>
          <w:left w:val="nil"/>
          <w:bottom w:val="nil"/>
          <w:right w:val="nil"/>
          <w:between w:val="nil"/>
        </w:pBdr>
        <w:ind w:left="426" w:hanging="720"/>
        <w:rPr>
          <w:rFonts w:ascii="Arial" w:eastAsia="Arial" w:hAnsi="Arial" w:cs="Arial"/>
          <w:color w:val="000000"/>
          <w:sz w:val="20"/>
          <w:szCs w:val="20"/>
        </w:rPr>
      </w:pPr>
    </w:p>
    <w:p w:rsidR="00E4041F" w:rsidRDefault="00BA61E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není povinen licenci využít.</w:t>
      </w:r>
    </w:p>
    <w:p w:rsidR="00E4041F" w:rsidRDefault="00E4041F">
      <w:pPr>
        <w:widowControl/>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4"/>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Cena za poskytnutí licence je zahrnuta v ceně díla specifikované v článku V. této smlouvy.</w:t>
      </w:r>
    </w:p>
    <w:p w:rsidR="00E4041F" w:rsidRDefault="00E4041F">
      <w:pPr>
        <w:widowControl/>
        <w:pBdr>
          <w:top w:val="nil"/>
          <w:left w:val="nil"/>
          <w:bottom w:val="nil"/>
          <w:right w:val="nil"/>
          <w:between w:val="nil"/>
        </w:pBdr>
        <w:rPr>
          <w:rFonts w:ascii="Arial" w:eastAsia="Arial" w:hAnsi="Arial" w:cs="Arial"/>
          <w:b/>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VIII.</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Sankce</w:t>
      </w:r>
    </w:p>
    <w:p w:rsidR="00E4041F" w:rsidRDefault="00E4041F">
      <w:pPr>
        <w:widowControl/>
        <w:pBdr>
          <w:top w:val="nil"/>
          <w:left w:val="nil"/>
          <w:bottom w:val="nil"/>
          <w:right w:val="nil"/>
          <w:between w:val="nil"/>
        </w:pBdr>
        <w:jc w:val="center"/>
        <w:rPr>
          <w:rFonts w:ascii="Arial" w:eastAsia="Arial" w:hAnsi="Arial" w:cs="Arial"/>
          <w:b/>
          <w:color w:val="000000"/>
          <w:sz w:val="20"/>
          <w:szCs w:val="20"/>
        </w:rPr>
      </w:pPr>
    </w:p>
    <w:p w:rsidR="00E4041F" w:rsidRDefault="00BA61E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Za každý, i započatý, den prodlení s předáním díla v rozsahu článku III. má objednatel právo účtovat zhotoviteli smluvní pokutu ve výši 500,- Kč (slovy: </w:t>
      </w:r>
      <w:proofErr w:type="spellStart"/>
      <w:r>
        <w:rPr>
          <w:rFonts w:ascii="Arial" w:eastAsia="Arial" w:hAnsi="Arial" w:cs="Arial"/>
          <w:color w:val="000000"/>
          <w:sz w:val="20"/>
          <w:szCs w:val="20"/>
        </w:rPr>
        <w:t>pětset</w:t>
      </w:r>
      <w:proofErr w:type="spellEnd"/>
      <w:r>
        <w:rPr>
          <w:rFonts w:ascii="Arial" w:eastAsia="Arial" w:hAnsi="Arial" w:cs="Arial"/>
          <w:color w:val="000000"/>
          <w:sz w:val="20"/>
          <w:szCs w:val="20"/>
        </w:rPr>
        <w:t xml:space="preserve"> Korun českých) za každý den prodlení, nejvýše však 50 % ceny díla. </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Při nedodržení povinnosti převzít dílo řádně a včas, případně povinnosti součinnosti při tvorbě díla z důvodů zaviněných objednatelem, má zhotovitel právo účtovat objednateli smluvní pokutu ve výši 500,- Kč (slovy: </w:t>
      </w:r>
      <w:proofErr w:type="spellStart"/>
      <w:r>
        <w:rPr>
          <w:rFonts w:ascii="Arial" w:eastAsia="Arial" w:hAnsi="Arial" w:cs="Arial"/>
          <w:color w:val="000000"/>
          <w:sz w:val="20"/>
          <w:szCs w:val="20"/>
        </w:rPr>
        <w:t>pětset</w:t>
      </w:r>
      <w:proofErr w:type="spellEnd"/>
      <w:r>
        <w:rPr>
          <w:rFonts w:ascii="Arial" w:eastAsia="Arial" w:hAnsi="Arial" w:cs="Arial"/>
          <w:color w:val="000000"/>
          <w:sz w:val="20"/>
          <w:szCs w:val="20"/>
        </w:rPr>
        <w:t xml:space="preserve"> Korun českých) za každý den prodle</w:t>
      </w:r>
      <w:r>
        <w:rPr>
          <w:rFonts w:ascii="Arial" w:eastAsia="Arial" w:hAnsi="Arial" w:cs="Arial"/>
          <w:color w:val="000000"/>
          <w:sz w:val="20"/>
          <w:szCs w:val="20"/>
        </w:rPr>
        <w:t>ní, nejvýše však 50 % ceny díla.</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zároveň uhradí objednateli smluvní pokutu ve výši 500,- Kč za každý den prodlení a jednotlivý případ vady díla až do dne odstranění vad, maximálně ve výši 50% z celkové ceny díla. V případě vad, které znemožňují</w:t>
      </w:r>
      <w:r>
        <w:rPr>
          <w:rFonts w:ascii="Arial" w:eastAsia="Arial" w:hAnsi="Arial" w:cs="Arial"/>
          <w:color w:val="000000"/>
          <w:sz w:val="20"/>
          <w:szCs w:val="20"/>
        </w:rPr>
        <w:t xml:space="preserve"> užívání díla, vzniká objednateli právo na smluvní pokutu až do výše 80% z celkové ceny díla. </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1"/>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pokuty jsou splatné do 30 dnů od doručení vyúčtování smluvní pokuty druhé smluvní straně.</w:t>
      </w:r>
    </w:p>
    <w:p w:rsidR="00E4041F" w:rsidRDefault="00E4041F">
      <w:pPr>
        <w:widowControl/>
        <w:pBdr>
          <w:top w:val="nil"/>
          <w:left w:val="nil"/>
          <w:bottom w:val="nil"/>
          <w:right w:val="nil"/>
          <w:between w:val="nil"/>
        </w:pBdr>
        <w:rPr>
          <w:rFonts w:ascii="Arial" w:eastAsia="Arial" w:hAnsi="Arial" w:cs="Arial"/>
          <w:b/>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IX.</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Ostatní ujednání</w:t>
      </w:r>
    </w:p>
    <w:p w:rsidR="00E4041F" w:rsidRDefault="00E4041F">
      <w:pPr>
        <w:widowControl/>
        <w:pBdr>
          <w:top w:val="nil"/>
          <w:left w:val="nil"/>
          <w:bottom w:val="nil"/>
          <w:right w:val="nil"/>
          <w:between w:val="nil"/>
        </w:pBdr>
        <w:jc w:val="center"/>
        <w:rPr>
          <w:rFonts w:ascii="Arial" w:eastAsia="Arial" w:hAnsi="Arial" w:cs="Arial"/>
          <w:b/>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V případě, že pro splnění povinnosti zhotovitele bude nezbytná součinnost objednatele, zavazuje se objednatel vyžádanou součinnost poskytnout.</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se zavazuje spolupracovat se zhotovitelem v rozsahu nutném k dosažení předmětu smlouvy.</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w:t>
      </w:r>
      <w:r>
        <w:rPr>
          <w:rFonts w:ascii="Arial" w:eastAsia="Arial" w:hAnsi="Arial" w:cs="Arial"/>
          <w:color w:val="000000"/>
          <w:sz w:val="20"/>
          <w:szCs w:val="20"/>
        </w:rPr>
        <w:t>ny mohou smlouvu ukončit:</w:t>
      </w:r>
    </w:p>
    <w:p w:rsidR="00E4041F" w:rsidRDefault="00BA61E6">
      <w:pPr>
        <w:widowControl/>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dohodou;</w:t>
      </w:r>
    </w:p>
    <w:p w:rsidR="00E4041F" w:rsidRDefault="00BA61E6">
      <w:pPr>
        <w:widowControl/>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výpovědí ze zákonných důvodů či důvodů uvedených v této smlouvě,</w:t>
      </w:r>
    </w:p>
    <w:p w:rsidR="00E4041F" w:rsidRDefault="00BA61E6">
      <w:pPr>
        <w:widowControl/>
        <w:numPr>
          <w:ilvl w:val="1"/>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odstoupením ze zákonných důvodů či důvodů uvedených v této smlouvě.</w:t>
      </w:r>
    </w:p>
    <w:p w:rsidR="00E4041F" w:rsidRDefault="00E4041F">
      <w:pPr>
        <w:widowControl/>
        <w:pBdr>
          <w:top w:val="nil"/>
          <w:left w:val="nil"/>
          <w:bottom w:val="nil"/>
          <w:right w:val="nil"/>
          <w:between w:val="nil"/>
        </w:pBdr>
        <w:ind w:left="1440"/>
        <w:rPr>
          <w:rFonts w:ascii="Arial" w:eastAsia="Arial" w:hAnsi="Arial" w:cs="Arial"/>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je oprávněn smlouvu vypovědět z důvodů přijetí takových rozhodnutí jemu nadřízených subjektů, která brání či omezují další pokračování účinnosti smlouvy. Výpověď nabude účinnosti dnem jejího doručení zhotoviteli, není-li ve výpovědi stanoveno ji</w:t>
      </w:r>
      <w:r>
        <w:rPr>
          <w:rFonts w:ascii="Arial" w:eastAsia="Arial" w:hAnsi="Arial" w:cs="Arial"/>
          <w:color w:val="000000"/>
          <w:sz w:val="20"/>
          <w:szCs w:val="20"/>
        </w:rPr>
        <w:t>nak.</w:t>
      </w:r>
    </w:p>
    <w:p w:rsidR="00E4041F" w:rsidRDefault="00BA61E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je oprávněn od smlouvy odstoupit v případě, že dílo prováděné na základě této smlouvy bude vykazovat vady ve formě špatné kvality či nedodržení rozsahu díla, ačkoliv na výskyt vad s uvedením jejich specifikace byl zhotovitel nejméně jednou písem</w:t>
      </w:r>
      <w:r>
        <w:rPr>
          <w:rFonts w:ascii="Arial" w:eastAsia="Arial" w:hAnsi="Arial" w:cs="Arial"/>
          <w:color w:val="000000"/>
          <w:sz w:val="20"/>
          <w:szCs w:val="20"/>
        </w:rPr>
        <w:t>ně upozorněn a neprovedl příslušnou nápravu.</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Objednatel je oprávněn odstoupit od smlouvy v případě, že zhotovitel nepředá dílo včas. Zhotovitel bere na vědomí, že objednatel nemá na pozdním plnění zájem.</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Zhotovitel oprávněn od smlouvy odstoupit v případě</w:t>
      </w:r>
      <w:r>
        <w:rPr>
          <w:rFonts w:ascii="Arial" w:eastAsia="Arial" w:hAnsi="Arial" w:cs="Arial"/>
          <w:color w:val="000000"/>
          <w:sz w:val="20"/>
          <w:szCs w:val="20"/>
        </w:rPr>
        <w:t xml:space="preserve"> prodlení objednatele s placením faktur delším než 30 dní ode dne doručení.</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Odstoupením od této smlouvy nezanikají povinnosti nahradit vzniklou škodu a hradit smluvní pokuty sjednané pro případ porušení této smlouvy a dále ty povinnosti smluvních stran, k</w:t>
      </w:r>
      <w:r>
        <w:rPr>
          <w:rFonts w:ascii="Arial" w:eastAsia="Arial" w:hAnsi="Arial" w:cs="Arial"/>
          <w:color w:val="000000"/>
          <w:sz w:val="20"/>
          <w:szCs w:val="20"/>
        </w:rPr>
        <w:t>teré vznikly před odstoupením od této smlouvy, pokud z jejich povahy nevyplývá něco jiného.</w:t>
      </w:r>
    </w:p>
    <w:p w:rsidR="00E4041F" w:rsidRDefault="00E4041F">
      <w:pPr>
        <w:widowControl/>
        <w:pBdr>
          <w:top w:val="nil"/>
          <w:left w:val="nil"/>
          <w:bottom w:val="nil"/>
          <w:right w:val="nil"/>
          <w:between w:val="nil"/>
        </w:pBdr>
        <w:ind w:left="426" w:hanging="720"/>
        <w:rPr>
          <w:rFonts w:ascii="Arial" w:eastAsia="Arial" w:hAnsi="Arial" w:cs="Arial"/>
          <w:b/>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bookmarkStart w:id="2" w:name="_1fob9te" w:colFirst="0" w:colLast="0"/>
      <w:bookmarkEnd w:id="2"/>
      <w:r>
        <w:rPr>
          <w:rFonts w:ascii="Arial" w:eastAsia="Arial" w:hAnsi="Arial" w:cs="Arial"/>
          <w:color w:val="000000"/>
          <w:sz w:val="20"/>
          <w:szCs w:val="20"/>
        </w:rPr>
        <w:t>Smluvní strana je dále oprávněna odstoupit od této smlouvy v případě zahájení insolvenčního řízení vůči druhé smluvní straně nebo pokud druhá smluvní strana vstoup</w:t>
      </w:r>
      <w:r>
        <w:rPr>
          <w:rFonts w:ascii="Arial" w:eastAsia="Arial" w:hAnsi="Arial" w:cs="Arial"/>
          <w:color w:val="000000"/>
          <w:sz w:val="20"/>
          <w:szCs w:val="20"/>
        </w:rPr>
        <w:t>í do likvidace.</w:t>
      </w:r>
    </w:p>
    <w:p w:rsidR="00E4041F" w:rsidRDefault="00BA61E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Zodpovědnou osobou ze strany objednatele je:</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4E44D3" w:rsidRDefault="004E44D3" w:rsidP="004E44D3">
      <w:pPr>
        <w:widowControl/>
        <w:numPr>
          <w:ilvl w:val="0"/>
          <w:numId w:val="17"/>
        </w:numPr>
        <w:pBdr>
          <w:top w:val="nil"/>
          <w:left w:val="nil"/>
          <w:bottom w:val="nil"/>
          <w:right w:val="nil"/>
          <w:between w:val="nil"/>
        </w:pBdr>
        <w:rPr>
          <w:color w:val="000000"/>
          <w:sz w:val="20"/>
          <w:szCs w:val="20"/>
        </w:rPr>
      </w:pPr>
      <w:proofErr w:type="spellStart"/>
      <w:r>
        <w:rPr>
          <w:rFonts w:ascii="Arial" w:eastAsia="Arial" w:hAnsi="Arial" w:cs="Arial"/>
          <w:color w:val="000000"/>
          <w:sz w:val="20"/>
          <w:szCs w:val="20"/>
        </w:rPr>
        <w:t>xxx</w:t>
      </w:r>
      <w:proofErr w:type="spellEnd"/>
      <w:r>
        <w:rPr>
          <w:rFonts w:ascii="Arial" w:eastAsia="Arial" w:hAnsi="Arial" w:cs="Arial"/>
          <w:color w:val="000000"/>
          <w:sz w:val="20"/>
          <w:szCs w:val="20"/>
        </w:rPr>
        <w:t xml:space="preserve">, tel. </w:t>
      </w:r>
      <w:proofErr w:type="spellStart"/>
      <w:r>
        <w:rPr>
          <w:rFonts w:ascii="Arial" w:eastAsia="Arial" w:hAnsi="Arial" w:cs="Arial"/>
          <w:color w:val="000000"/>
          <w:sz w:val="20"/>
          <w:szCs w:val="20"/>
        </w:rPr>
        <w:t>xxx</w:t>
      </w:r>
      <w:proofErr w:type="spellEnd"/>
      <w:r>
        <w:rPr>
          <w:rFonts w:ascii="Arial" w:eastAsia="Arial" w:hAnsi="Arial" w:cs="Arial"/>
          <w:color w:val="000000"/>
          <w:sz w:val="20"/>
          <w:szCs w:val="20"/>
        </w:rPr>
        <w:t xml:space="preserve">, e-mail: </w:t>
      </w:r>
      <w:proofErr w:type="spellStart"/>
      <w:r>
        <w:rPr>
          <w:rFonts w:ascii="Arial" w:eastAsia="Arial" w:hAnsi="Arial" w:cs="Arial"/>
          <w:color w:val="000000"/>
          <w:sz w:val="20"/>
          <w:szCs w:val="20"/>
        </w:rPr>
        <w:t>xxx</w:t>
      </w:r>
      <w:proofErr w:type="spellEnd"/>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2"/>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Zodpovědnou osobou ze strany zhotovitele je:</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4E44D3" w:rsidRDefault="004E44D3" w:rsidP="004E44D3">
      <w:pPr>
        <w:widowControl/>
        <w:numPr>
          <w:ilvl w:val="0"/>
          <w:numId w:val="17"/>
        </w:numPr>
        <w:pBdr>
          <w:top w:val="nil"/>
          <w:left w:val="nil"/>
          <w:bottom w:val="nil"/>
          <w:right w:val="nil"/>
          <w:between w:val="nil"/>
        </w:pBdr>
        <w:rPr>
          <w:color w:val="000000"/>
          <w:sz w:val="20"/>
          <w:szCs w:val="20"/>
        </w:rPr>
      </w:pPr>
      <w:proofErr w:type="spellStart"/>
      <w:r>
        <w:rPr>
          <w:rFonts w:ascii="Arial" w:eastAsia="Arial" w:hAnsi="Arial" w:cs="Arial"/>
          <w:color w:val="000000"/>
          <w:sz w:val="20"/>
          <w:szCs w:val="20"/>
        </w:rPr>
        <w:t>xxx</w:t>
      </w:r>
      <w:proofErr w:type="spellEnd"/>
      <w:r>
        <w:rPr>
          <w:rFonts w:ascii="Arial" w:eastAsia="Arial" w:hAnsi="Arial" w:cs="Arial"/>
          <w:color w:val="000000"/>
          <w:sz w:val="20"/>
          <w:szCs w:val="20"/>
        </w:rPr>
        <w:t xml:space="preserve">, tel. </w:t>
      </w:r>
      <w:proofErr w:type="spellStart"/>
      <w:r>
        <w:rPr>
          <w:rFonts w:ascii="Arial" w:eastAsia="Arial" w:hAnsi="Arial" w:cs="Arial"/>
          <w:color w:val="000000"/>
          <w:sz w:val="20"/>
          <w:szCs w:val="20"/>
        </w:rPr>
        <w:t>xxx</w:t>
      </w:r>
      <w:proofErr w:type="spellEnd"/>
      <w:r>
        <w:rPr>
          <w:rFonts w:ascii="Arial" w:eastAsia="Arial" w:hAnsi="Arial" w:cs="Arial"/>
          <w:color w:val="000000"/>
          <w:sz w:val="20"/>
          <w:szCs w:val="20"/>
        </w:rPr>
        <w:t xml:space="preserve">, e-mail: </w:t>
      </w:r>
      <w:proofErr w:type="spellStart"/>
      <w:r>
        <w:rPr>
          <w:rFonts w:ascii="Arial" w:eastAsia="Arial" w:hAnsi="Arial" w:cs="Arial"/>
          <w:color w:val="000000"/>
          <w:sz w:val="20"/>
          <w:szCs w:val="20"/>
        </w:rPr>
        <w:t>xxx</w:t>
      </w:r>
      <w:proofErr w:type="spellEnd"/>
    </w:p>
    <w:p w:rsidR="004E44D3" w:rsidRDefault="004E44D3" w:rsidP="004E44D3">
      <w:pPr>
        <w:widowControl/>
        <w:numPr>
          <w:ilvl w:val="0"/>
          <w:numId w:val="17"/>
        </w:numPr>
        <w:pBdr>
          <w:top w:val="nil"/>
          <w:left w:val="nil"/>
          <w:bottom w:val="nil"/>
          <w:right w:val="nil"/>
          <w:between w:val="nil"/>
        </w:pBdr>
        <w:rPr>
          <w:color w:val="000000"/>
          <w:sz w:val="20"/>
          <w:szCs w:val="20"/>
        </w:rPr>
      </w:pPr>
      <w:proofErr w:type="spellStart"/>
      <w:r>
        <w:rPr>
          <w:rFonts w:ascii="Arial" w:eastAsia="Arial" w:hAnsi="Arial" w:cs="Arial"/>
          <w:color w:val="000000"/>
          <w:sz w:val="20"/>
          <w:szCs w:val="20"/>
        </w:rPr>
        <w:t>xxx</w:t>
      </w:r>
      <w:proofErr w:type="spellEnd"/>
      <w:r>
        <w:rPr>
          <w:rFonts w:ascii="Arial" w:eastAsia="Arial" w:hAnsi="Arial" w:cs="Arial"/>
          <w:color w:val="000000"/>
          <w:sz w:val="20"/>
          <w:szCs w:val="20"/>
        </w:rPr>
        <w:t xml:space="preserve">, tel. </w:t>
      </w:r>
      <w:proofErr w:type="spellStart"/>
      <w:r>
        <w:rPr>
          <w:rFonts w:ascii="Arial" w:eastAsia="Arial" w:hAnsi="Arial" w:cs="Arial"/>
          <w:color w:val="000000"/>
          <w:sz w:val="20"/>
          <w:szCs w:val="20"/>
        </w:rPr>
        <w:t>xxx</w:t>
      </w:r>
      <w:proofErr w:type="spellEnd"/>
      <w:r>
        <w:rPr>
          <w:rFonts w:ascii="Arial" w:eastAsia="Arial" w:hAnsi="Arial" w:cs="Arial"/>
          <w:color w:val="000000"/>
          <w:sz w:val="20"/>
          <w:szCs w:val="20"/>
        </w:rPr>
        <w:t xml:space="preserve">, e-mail: </w:t>
      </w:r>
      <w:proofErr w:type="spellStart"/>
      <w:r>
        <w:rPr>
          <w:rFonts w:ascii="Arial" w:eastAsia="Arial" w:hAnsi="Arial" w:cs="Arial"/>
          <w:color w:val="000000"/>
          <w:sz w:val="20"/>
          <w:szCs w:val="20"/>
        </w:rPr>
        <w:t>xxx</w:t>
      </w:r>
      <w:proofErr w:type="spellEnd"/>
    </w:p>
    <w:p w:rsidR="004E44D3" w:rsidRDefault="004E44D3">
      <w:pPr>
        <w:widowControl/>
        <w:pBdr>
          <w:top w:val="nil"/>
          <w:left w:val="nil"/>
          <w:bottom w:val="nil"/>
          <w:right w:val="nil"/>
          <w:between w:val="nil"/>
        </w:pBdr>
        <w:ind w:left="720"/>
        <w:rPr>
          <w:rFonts w:ascii="Arial" w:eastAsia="Arial" w:hAnsi="Arial" w:cs="Arial"/>
          <w:color w:val="000000"/>
          <w:sz w:val="20"/>
          <w:szCs w:val="20"/>
        </w:rPr>
      </w:pP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X.</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Informační doložka</w:t>
      </w:r>
    </w:p>
    <w:p w:rsidR="00E4041F" w:rsidRDefault="00E4041F">
      <w:pPr>
        <w:widowControl/>
        <w:pBdr>
          <w:top w:val="nil"/>
          <w:left w:val="nil"/>
          <w:bottom w:val="nil"/>
          <w:right w:val="nil"/>
          <w:between w:val="nil"/>
        </w:pBdr>
        <w:jc w:val="center"/>
        <w:rPr>
          <w:rFonts w:ascii="Arial" w:eastAsia="Arial" w:hAnsi="Arial" w:cs="Arial"/>
          <w:b/>
          <w:color w:val="000000"/>
          <w:sz w:val="20"/>
          <w:szCs w:val="20"/>
        </w:rPr>
      </w:pPr>
    </w:p>
    <w:p w:rsidR="00E4041F" w:rsidRDefault="00BA61E6">
      <w:pPr>
        <w:widowControl/>
        <w:numPr>
          <w:ilvl w:val="0"/>
          <w:numId w:val="6"/>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výslovně berou na vědomí a souhlasí s uveřejněním smlouvy v souladu se zákonem č. 340/2015 Sb., o registru smluv ve znění pozdějších předpisů a výslovně konstatují, že ve smlouvě nejsou informace, které nemohou být poskytnuty podle zákona č.</w:t>
      </w:r>
      <w:r>
        <w:rPr>
          <w:rFonts w:ascii="Arial" w:eastAsia="Arial" w:hAnsi="Arial" w:cs="Arial"/>
          <w:color w:val="000000"/>
          <w:sz w:val="20"/>
          <w:szCs w:val="20"/>
        </w:rPr>
        <w:t xml:space="preserve"> 340/2015 Sb., o registru smluv v platném znění a zákona č. 106/1999 Sb., o svobodném přístupu k informacím v platném znění (např. obchodní tajemství). Povinnost zveřejnění smlouvy v registru smluv podle příslušného zákona nese objednatel.</w:t>
      </w:r>
    </w:p>
    <w:p w:rsidR="00E4041F" w:rsidRDefault="00BA61E6">
      <w:pPr>
        <w:widowControl/>
        <w:pBdr>
          <w:top w:val="nil"/>
          <w:left w:val="nil"/>
          <w:bottom w:val="nil"/>
          <w:right w:val="nil"/>
          <w:between w:val="nil"/>
        </w:pBdr>
        <w:ind w:left="426"/>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Článek XI.</w:t>
      </w:r>
    </w:p>
    <w:p w:rsidR="00E4041F" w:rsidRDefault="00BA61E6">
      <w:pPr>
        <w:widowControl/>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Závěrečná ustanovení</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Tato smlouva nabývá platnosti dnem podpisu oběma stranami a účinnosti dnem zveřejnění v registru smluv podle zákona č. 340/2015 Sb., o registru smluv v platném znění. </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Tato smlouva se řídí právním řádem České republiky, zejména zák. č. 89/2012 Sb., občanským zákoníkem, v platném znění (ve smlouvě také označen jako „OZ“).</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lastRenderedPageBreak/>
        <w:t>Smluvní strany se zavazují, že budou jednat vždy ve prospěch této smlouvy, a to jak vůči sobě navzáj</w:t>
      </w:r>
      <w:r>
        <w:rPr>
          <w:rFonts w:ascii="Arial" w:eastAsia="Arial" w:hAnsi="Arial" w:cs="Arial"/>
          <w:color w:val="000000"/>
          <w:sz w:val="20"/>
          <w:szCs w:val="20"/>
        </w:rPr>
        <w:t>em, tak i třetím osobám. Smluvní strany se rovněž zavazují zdržet takového jednání, které by mohl být druhou stranou vykládáno jako jednání směřující proti smyslu a účelu této smlouvy.</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Pokud pozbude některé ustanovení této smlouvy platnosti, nemá to vliv </w:t>
      </w:r>
      <w:r>
        <w:rPr>
          <w:rFonts w:ascii="Arial" w:eastAsia="Arial" w:hAnsi="Arial" w:cs="Arial"/>
          <w:color w:val="000000"/>
          <w:sz w:val="20"/>
          <w:szCs w:val="20"/>
        </w:rPr>
        <w:t>na platnost smlouvy jako celku. Smluvní strany se zavazují takové ustanovení nahradit novým platným, které se bude co nejvíce blížit původnímu a bude v souladu s původní vůlí stran a účelem smlouvy.</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Smluvní strany si výslovně sjednávají pro případné spory</w:t>
      </w:r>
      <w:r>
        <w:rPr>
          <w:rFonts w:ascii="Arial" w:eastAsia="Arial" w:hAnsi="Arial" w:cs="Arial"/>
          <w:color w:val="000000"/>
          <w:sz w:val="20"/>
          <w:szCs w:val="20"/>
        </w:rPr>
        <w:t xml:space="preserve"> z této smlouvy místní příslušnost soudu věcně příslušného v prvním stupni se sídlem v Plzni, a to Okresní soud Plzeň – město nebo Krajský soud v Plzni. Skutečnost, zda se jedná o Okresní soud Plzeň – město nebo Krajský soud v Plzni bude určena na základě </w:t>
      </w:r>
      <w:r>
        <w:rPr>
          <w:rFonts w:ascii="Arial" w:eastAsia="Arial" w:hAnsi="Arial" w:cs="Arial"/>
          <w:color w:val="000000"/>
          <w:sz w:val="20"/>
          <w:szCs w:val="20"/>
        </w:rPr>
        <w:t>ustanovení právních předpisů o věcné příslušnosti, zejména zák. č. 99/1963, občanského soudního řádu, v platném znění.</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Věta druhá ustanovení § 1764 OZ, jakož i ustanovení § 1765 OZ, která upravují změnu okolností, se pro závazek touto smlouvou založený a </w:t>
      </w:r>
      <w:r>
        <w:rPr>
          <w:rFonts w:ascii="Arial" w:eastAsia="Arial" w:hAnsi="Arial" w:cs="Arial"/>
          <w:color w:val="000000"/>
          <w:sz w:val="20"/>
          <w:szCs w:val="20"/>
        </w:rPr>
        <w:t>práva a povinnosti z něj plynoucí vylučují.</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 xml:space="preserve">V souladu s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 630 odst. 1 OZ si smluvní strany sjednávají promlčecí dobu ve vztahu k veškerým právům přímo či odvozeně souvisejícím s touto smlouvou v délce dvou (2) let ode dne, kdy počala promlčecí doba p</w:t>
      </w:r>
      <w:r>
        <w:rPr>
          <w:rFonts w:ascii="Arial" w:eastAsia="Arial" w:hAnsi="Arial" w:cs="Arial"/>
          <w:color w:val="000000"/>
          <w:sz w:val="20"/>
          <w:szCs w:val="20"/>
        </w:rPr>
        <w:t>lynout</w:t>
      </w: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Smlouva může být doplňována a měněna pouze písemnými v řadě číslovanými dodatky.</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Smlouva se vyhotovuje ve čtyřech vyhotoveních, z nichž objednatel i zhotovitel obdrží po dvou.</w:t>
      </w:r>
    </w:p>
    <w:p w:rsidR="00E4041F" w:rsidRDefault="00E4041F">
      <w:pPr>
        <w:widowControl/>
        <w:pBdr>
          <w:top w:val="nil"/>
          <w:left w:val="nil"/>
          <w:bottom w:val="nil"/>
          <w:right w:val="nil"/>
          <w:between w:val="nil"/>
        </w:pBdr>
        <w:ind w:left="426"/>
        <w:rPr>
          <w:rFonts w:ascii="Arial" w:eastAsia="Arial" w:hAnsi="Arial" w:cs="Arial"/>
          <w:color w:val="000000"/>
          <w:sz w:val="20"/>
          <w:szCs w:val="20"/>
        </w:rPr>
      </w:pPr>
    </w:p>
    <w:p w:rsidR="00E4041F" w:rsidRDefault="00BA61E6">
      <w:pPr>
        <w:widowControl/>
        <w:numPr>
          <w:ilvl w:val="0"/>
          <w:numId w:val="8"/>
        </w:numPr>
        <w:pBdr>
          <w:top w:val="nil"/>
          <w:left w:val="nil"/>
          <w:bottom w:val="nil"/>
          <w:right w:val="nil"/>
          <w:between w:val="nil"/>
        </w:pBdr>
        <w:ind w:left="426" w:hanging="426"/>
        <w:rPr>
          <w:rFonts w:ascii="Arial" w:eastAsia="Arial" w:hAnsi="Arial" w:cs="Arial"/>
          <w:color w:val="000000"/>
          <w:sz w:val="20"/>
          <w:szCs w:val="20"/>
        </w:rPr>
      </w:pPr>
      <w:r>
        <w:rPr>
          <w:rFonts w:ascii="Arial" w:eastAsia="Arial" w:hAnsi="Arial" w:cs="Arial"/>
          <w:color w:val="000000"/>
          <w:sz w:val="20"/>
          <w:szCs w:val="20"/>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rsidR="00E4041F" w:rsidRDefault="00E4041F">
      <w:pPr>
        <w:pBdr>
          <w:top w:val="nil"/>
          <w:left w:val="nil"/>
          <w:bottom w:val="nil"/>
          <w:right w:val="nil"/>
          <w:between w:val="nil"/>
        </w:pBdr>
        <w:ind w:left="720" w:hanging="720"/>
        <w:rPr>
          <w:rFonts w:ascii="Arial" w:eastAsia="Arial" w:hAnsi="Arial" w:cs="Arial"/>
          <w:color w:val="000000"/>
          <w:sz w:val="20"/>
          <w:szCs w:val="20"/>
        </w:rPr>
      </w:pPr>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Plzni dne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V Plzni dne</w:t>
      </w:r>
    </w:p>
    <w:p w:rsidR="004E44D3" w:rsidRDefault="004E44D3">
      <w:pPr>
        <w:widowControl/>
        <w:pBdr>
          <w:top w:val="nil"/>
          <w:left w:val="nil"/>
          <w:bottom w:val="nil"/>
          <w:right w:val="nil"/>
          <w:between w:val="nil"/>
        </w:pBdr>
        <w:rPr>
          <w:rFonts w:ascii="Arial" w:eastAsia="Arial" w:hAnsi="Arial" w:cs="Arial"/>
          <w:color w:val="000000"/>
          <w:sz w:val="20"/>
          <w:szCs w:val="20"/>
        </w:rPr>
      </w:pPr>
    </w:p>
    <w:p w:rsidR="004E44D3" w:rsidRDefault="004E44D3">
      <w:pPr>
        <w:widowControl/>
        <w:pBdr>
          <w:top w:val="nil"/>
          <w:left w:val="nil"/>
          <w:bottom w:val="nil"/>
          <w:right w:val="nil"/>
          <w:between w:val="nil"/>
        </w:pBdr>
        <w:rPr>
          <w:rFonts w:ascii="Arial" w:eastAsia="Arial" w:hAnsi="Arial" w:cs="Arial"/>
          <w:color w:val="000000"/>
          <w:sz w:val="20"/>
          <w:szCs w:val="20"/>
        </w:rPr>
      </w:pPr>
    </w:p>
    <w:p w:rsidR="004E44D3" w:rsidRDefault="004E44D3">
      <w:pPr>
        <w:widowControl/>
        <w:pBdr>
          <w:top w:val="nil"/>
          <w:left w:val="nil"/>
          <w:bottom w:val="nil"/>
          <w:right w:val="nil"/>
          <w:between w:val="nil"/>
        </w:pBdr>
        <w:rPr>
          <w:rFonts w:ascii="Arial" w:eastAsia="Arial" w:hAnsi="Arial" w:cs="Arial"/>
          <w:color w:val="000000"/>
          <w:sz w:val="20"/>
          <w:szCs w:val="20"/>
        </w:rPr>
      </w:pPr>
    </w:p>
    <w:p w:rsidR="004E44D3" w:rsidRDefault="004E44D3">
      <w:pPr>
        <w:widowControl/>
        <w:pBdr>
          <w:top w:val="nil"/>
          <w:left w:val="nil"/>
          <w:bottom w:val="nil"/>
          <w:right w:val="nil"/>
          <w:between w:val="nil"/>
        </w:pBdr>
        <w:rPr>
          <w:rFonts w:ascii="Arial" w:eastAsia="Arial" w:hAnsi="Arial" w:cs="Arial"/>
          <w:color w:val="000000"/>
          <w:sz w:val="20"/>
          <w:szCs w:val="20"/>
        </w:rPr>
      </w:pPr>
    </w:p>
    <w:p w:rsidR="004E44D3" w:rsidRDefault="004E44D3">
      <w:pPr>
        <w:widowControl/>
        <w:pBdr>
          <w:top w:val="nil"/>
          <w:left w:val="nil"/>
          <w:bottom w:val="nil"/>
          <w:right w:val="nil"/>
          <w:between w:val="nil"/>
        </w:pBdr>
        <w:rPr>
          <w:rFonts w:ascii="Arial" w:eastAsia="Arial" w:hAnsi="Arial" w:cs="Arial"/>
          <w:color w:val="000000"/>
          <w:sz w:val="20"/>
          <w:szCs w:val="20"/>
        </w:rPr>
      </w:pPr>
    </w:p>
    <w:p w:rsidR="004E44D3" w:rsidRDefault="004E44D3">
      <w:pPr>
        <w:widowControl/>
        <w:pBdr>
          <w:top w:val="nil"/>
          <w:left w:val="nil"/>
          <w:bottom w:val="nil"/>
          <w:right w:val="nil"/>
          <w:between w:val="nil"/>
        </w:pBdr>
        <w:rPr>
          <w:rFonts w:ascii="Arial" w:eastAsia="Arial" w:hAnsi="Arial" w:cs="Arial"/>
          <w:color w:val="000000"/>
          <w:sz w:val="20"/>
          <w:szCs w:val="20"/>
        </w:rPr>
      </w:pPr>
    </w:p>
    <w:p w:rsidR="004E44D3" w:rsidRDefault="004E44D3">
      <w:pPr>
        <w:widowControl/>
        <w:pBdr>
          <w:top w:val="nil"/>
          <w:left w:val="nil"/>
          <w:bottom w:val="nil"/>
          <w:right w:val="nil"/>
          <w:between w:val="nil"/>
        </w:pBdr>
        <w:rPr>
          <w:rFonts w:ascii="Arial" w:eastAsia="Arial" w:hAnsi="Arial" w:cs="Arial"/>
          <w:color w:val="000000"/>
          <w:sz w:val="20"/>
          <w:szCs w:val="20"/>
        </w:rPr>
      </w:pPr>
    </w:p>
    <w:p w:rsidR="004E44D3" w:rsidRDefault="004E44D3">
      <w:pPr>
        <w:widowControl/>
        <w:pBdr>
          <w:top w:val="nil"/>
          <w:left w:val="nil"/>
          <w:bottom w:val="nil"/>
          <w:right w:val="nil"/>
          <w:between w:val="nil"/>
        </w:pBdr>
        <w:rPr>
          <w:rFonts w:ascii="Arial" w:eastAsia="Arial" w:hAnsi="Arial" w:cs="Arial"/>
          <w:color w:val="000000"/>
          <w:sz w:val="20"/>
          <w:szCs w:val="20"/>
        </w:rPr>
      </w:pPr>
      <w:bookmarkStart w:id="3" w:name="_GoBack"/>
      <w:bookmarkEnd w:id="3"/>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E4041F">
      <w:pPr>
        <w:widowControl/>
        <w:pBdr>
          <w:top w:val="nil"/>
          <w:left w:val="nil"/>
          <w:bottom w:val="nil"/>
          <w:right w:val="nil"/>
          <w:between w:val="nil"/>
        </w:pBdr>
        <w:rPr>
          <w:rFonts w:ascii="Arial" w:eastAsia="Arial" w:hAnsi="Arial" w:cs="Arial"/>
          <w:color w:val="000000"/>
          <w:sz w:val="20"/>
          <w:szCs w:val="20"/>
        </w:rPr>
      </w:pPr>
    </w:p>
    <w:p w:rsidR="00E4041F" w:rsidRDefault="004E44D3">
      <w:pPr>
        <w:ind w:left="708" w:firstLine="708"/>
        <w:rPr>
          <w:rFonts w:ascii="Arial" w:eastAsia="Arial" w:hAnsi="Arial" w:cs="Arial"/>
          <w:color w:val="000000"/>
          <w:sz w:val="20"/>
          <w:szCs w:val="20"/>
        </w:rPr>
      </w:pPr>
      <w:bookmarkStart w:id="4" w:name="_3znysh7" w:colFirst="0" w:colLast="0"/>
      <w:bookmarkEnd w:id="4"/>
      <w:r>
        <w:rPr>
          <w:noProof/>
        </w:rPr>
        <mc:AlternateContent>
          <mc:Choice Requires="wps">
            <w:drawing>
              <wp:anchor distT="0" distB="0" distL="114300" distR="114300" simplePos="0" relativeHeight="251661312" behindDoc="0" locked="0" layoutInCell="1" hidden="0" allowOverlap="1" wp14:anchorId="07A18609" wp14:editId="5A9FBF2A">
                <wp:simplePos x="0" y="0"/>
                <wp:positionH relativeFrom="margin">
                  <wp:posOffset>3667125</wp:posOffset>
                </wp:positionH>
                <wp:positionV relativeFrom="paragraph">
                  <wp:posOffset>-316865</wp:posOffset>
                </wp:positionV>
                <wp:extent cx="2475230" cy="790575"/>
                <wp:effectExtent l="0" t="0" r="1270" b="9525"/>
                <wp:wrapNone/>
                <wp:docPr id="3" name="Obdélník 3"/>
                <wp:cNvGraphicFramePr/>
                <a:graphic xmlns:a="http://schemas.openxmlformats.org/drawingml/2006/main">
                  <a:graphicData uri="http://schemas.microsoft.com/office/word/2010/wordprocessingShape">
                    <wps:wsp>
                      <wps:cNvSpPr/>
                      <wps:spPr>
                        <a:xfrm>
                          <a:off x="0" y="0"/>
                          <a:ext cx="2475230" cy="790575"/>
                        </a:xfrm>
                        <a:prstGeom prst="rect">
                          <a:avLst/>
                        </a:prstGeom>
                        <a:solidFill>
                          <a:srgbClr val="FFFFFF"/>
                        </a:solidFill>
                        <a:ln>
                          <a:noFill/>
                        </a:ln>
                      </wps:spPr>
                      <wps:txbx>
                        <w:txbxContent>
                          <w:p w:rsidR="004E44D3" w:rsidRDefault="004E44D3" w:rsidP="004E44D3">
                            <w:pPr>
                              <w:jc w:val="center"/>
                              <w:textDirection w:val="btLr"/>
                            </w:pPr>
                            <w:r>
                              <w:t>______________________________</w:t>
                            </w:r>
                          </w:p>
                          <w:p w:rsidR="004E44D3" w:rsidRDefault="004E44D3" w:rsidP="004E44D3">
                            <w:pPr>
                              <w:jc w:val="center"/>
                              <w:textDirection w:val="btLr"/>
                            </w:pPr>
                            <w:proofErr w:type="spellStart"/>
                            <w:r>
                              <w:rPr>
                                <w:rFonts w:ascii="Arial" w:eastAsia="Arial" w:hAnsi="Arial" w:cs="Arial"/>
                                <w:color w:val="000000"/>
                                <w:sz w:val="20"/>
                              </w:rPr>
                              <w:t>xxx</w:t>
                            </w:r>
                            <w:proofErr w:type="spellEnd"/>
                          </w:p>
                          <w:p w:rsidR="004E44D3" w:rsidRDefault="004E44D3" w:rsidP="004E44D3">
                            <w:pPr>
                              <w:jc w:val="center"/>
                              <w:textDirection w:val="btLr"/>
                            </w:pPr>
                            <w:r>
                              <w:rPr>
                                <w:rFonts w:ascii="Arial" w:eastAsia="Arial" w:hAnsi="Arial" w:cs="Arial"/>
                                <w:color w:val="000000"/>
                                <w:sz w:val="20"/>
                              </w:rPr>
                              <w:t>zhotovitel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Obdélník 3" o:spid="_x0000_s1026" style="position:absolute;left:0;text-align:left;margin-left:288.75pt;margin-top:-24.95pt;width:194.9pt;height:6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i4gEAAJ4DAAAOAAAAZHJzL2Uyb0RvYy54bWysU8GO0zAQvSPxD5bvNGnaUjZqukK7KkJa&#10;sZUWPsBx7MbCsc3YbdJP4sBX7I8xdkK3wA2RgzPjGb/Me37Z3A6dJicBXllT0fksp0QYbhtlDhX9&#10;8nn35h0lPjDTMG2NqOhZeHq7ff1q07tSFLa1uhFAEMT4sncVbUNwZZZ53oqO+Zl1wmBRWuhYwBQO&#10;WQOsR/ROZ0Wev816C40Dy4X3uHs/Fuk24UspeHiU0otAdEVxtpBWSGsd12y7YeUBmGsVn8Zg/zBF&#10;x5TBj16g7llg5AjqL6hOcbDeyjDjtsuslIqLxAHZzPM/2Dy1zInEBcXx7iKT/3+w/NNpD0Q1FV1Q&#10;YliHV/RYN8/ftXn+8ZUsoj698yW2Pbk9TJnHMJIdJHTxjTTIkDQ9XzQVQyAcN4vlelUsUHqOtfVN&#10;vlqvImj2ctqBDx+E7UgMKgp4Z0lKdnrwYWz91RI/5q1WzU5pnRI41HcayInh/e7SM6H/1qZNbDY2&#10;HhsR404WmY1cYhSGepgI1rY5oyze8Z3CoR6YD3sGaIw5JT2apaL+25GBoER/NHgbN/NlsUJ3pWS5&#10;WufIF64r9XWFGd5a9GCgZAzvQnLkOOP7Y7BSJeJxqnGUaVg0QZJuMmx02XWeul5+q+1PAAAA//8D&#10;AFBLAwQUAAYACAAAACEAGxSqKOAAAAAKAQAADwAAAGRycy9kb3ducmV2LnhtbEyPy07DMBBF90j8&#10;gzVI7FoHyKMJmVSoEjskRAC1Sycekqh+RLGThr/HrGA5ukf3nin3q1ZsockN1iDcbSNgZForB9Mh&#10;fLw/b3bAnBdGCmUNIXyTg311fVWKQtqLeaOl9h0LJcYVAqH3fiw4d21PWritHcmE7MtOWvhwTh2X&#10;k7iEcq34fRSlXIvBhIVejHToqT3Xs0ZQSxR/HpvktKuHjl7O63Kw8yvi7c369AjM0+r/YPjVD+pQ&#10;BafGzkY6phCSLEsCirCJ8xxYIPI0ewDWIGRxCrwq+f8Xqh8AAAD//wMAUEsBAi0AFAAGAAgAAAAh&#10;ALaDOJL+AAAA4QEAABMAAAAAAAAAAAAAAAAAAAAAAFtDb250ZW50X1R5cGVzXS54bWxQSwECLQAU&#10;AAYACAAAACEAOP0h/9YAAACUAQAACwAAAAAAAAAAAAAAAAAvAQAAX3JlbHMvLnJlbHNQSwECLQAU&#10;AAYACAAAACEANs/0YuIBAACeAwAADgAAAAAAAAAAAAAAAAAuAgAAZHJzL2Uyb0RvYy54bWxQSwEC&#10;LQAUAAYACAAAACEAGxSqKOAAAAAKAQAADwAAAAAAAAAAAAAAAAA8BAAAZHJzL2Rvd25yZXYueG1s&#10;UEsFBgAAAAAEAAQA8wAAAEkFAAAAAA==&#10;" stroked="f">
                <v:textbox inset="2.53958mm,1.2694mm,2.53958mm,1.2694mm">
                  <w:txbxContent>
                    <w:p w:rsidR="004E44D3" w:rsidRDefault="004E44D3" w:rsidP="004E44D3">
                      <w:pPr>
                        <w:jc w:val="center"/>
                        <w:textDirection w:val="btLr"/>
                      </w:pPr>
                      <w:r>
                        <w:t>______________________________</w:t>
                      </w:r>
                    </w:p>
                    <w:p w:rsidR="004E44D3" w:rsidRDefault="004E44D3" w:rsidP="004E44D3">
                      <w:pPr>
                        <w:jc w:val="center"/>
                        <w:textDirection w:val="btLr"/>
                      </w:pPr>
                      <w:proofErr w:type="spellStart"/>
                      <w:r>
                        <w:rPr>
                          <w:rFonts w:ascii="Arial" w:eastAsia="Arial" w:hAnsi="Arial" w:cs="Arial"/>
                          <w:color w:val="000000"/>
                          <w:sz w:val="20"/>
                        </w:rPr>
                        <w:t>xxx</w:t>
                      </w:r>
                      <w:proofErr w:type="spellEnd"/>
                    </w:p>
                    <w:p w:rsidR="004E44D3" w:rsidRDefault="004E44D3" w:rsidP="004E44D3">
                      <w:pPr>
                        <w:jc w:val="center"/>
                        <w:textDirection w:val="btLr"/>
                      </w:pPr>
                      <w:r>
                        <w:rPr>
                          <w:rFonts w:ascii="Arial" w:eastAsia="Arial" w:hAnsi="Arial" w:cs="Arial"/>
                          <w:color w:val="000000"/>
                          <w:sz w:val="20"/>
                        </w:rPr>
                        <w:t>zhotovitel</w:t>
                      </w:r>
                    </w:p>
                  </w:txbxContent>
                </v:textbox>
                <w10:wrap anchorx="margin"/>
              </v:rect>
            </w:pict>
          </mc:Fallback>
        </mc:AlternateContent>
      </w:r>
    </w:p>
    <w:p w:rsidR="00E4041F" w:rsidRDefault="00BA61E6">
      <w:pPr>
        <w:widowControl/>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p>
    <w:p w:rsidR="00E4041F" w:rsidRDefault="004E44D3">
      <w:pPr>
        <w:widowControl/>
        <w:pBdr>
          <w:top w:val="nil"/>
          <w:left w:val="nil"/>
          <w:bottom w:val="nil"/>
          <w:right w:val="nil"/>
          <w:between w:val="nil"/>
        </w:pBdr>
        <w:rPr>
          <w:rFonts w:ascii="Arial" w:eastAsia="Arial" w:hAnsi="Arial" w:cs="Arial"/>
          <w:color w:val="000000"/>
          <w:sz w:val="20"/>
          <w:szCs w:val="20"/>
        </w:rPr>
      </w:pPr>
      <w:r>
        <w:rPr>
          <w:noProof/>
        </w:rPr>
        <mc:AlternateContent>
          <mc:Choice Requires="wps">
            <w:drawing>
              <wp:anchor distT="0" distB="0" distL="114300" distR="114300" simplePos="0" relativeHeight="251663360" behindDoc="0" locked="0" layoutInCell="1" hidden="0" allowOverlap="1" wp14:anchorId="78E302E9" wp14:editId="37F3ADC4">
                <wp:simplePos x="0" y="0"/>
                <wp:positionH relativeFrom="margin">
                  <wp:posOffset>66675</wp:posOffset>
                </wp:positionH>
                <wp:positionV relativeFrom="paragraph">
                  <wp:posOffset>-637540</wp:posOffset>
                </wp:positionV>
                <wp:extent cx="2475230" cy="819150"/>
                <wp:effectExtent l="0" t="0" r="1270" b="0"/>
                <wp:wrapNone/>
                <wp:docPr id="4" name="Obdélník 4"/>
                <wp:cNvGraphicFramePr/>
                <a:graphic xmlns:a="http://schemas.openxmlformats.org/drawingml/2006/main">
                  <a:graphicData uri="http://schemas.microsoft.com/office/word/2010/wordprocessingShape">
                    <wps:wsp>
                      <wps:cNvSpPr/>
                      <wps:spPr>
                        <a:xfrm>
                          <a:off x="0" y="0"/>
                          <a:ext cx="2475230" cy="819150"/>
                        </a:xfrm>
                        <a:prstGeom prst="rect">
                          <a:avLst/>
                        </a:prstGeom>
                        <a:solidFill>
                          <a:srgbClr val="FFFFFF"/>
                        </a:solidFill>
                        <a:ln>
                          <a:noFill/>
                        </a:ln>
                      </wps:spPr>
                      <wps:txbx>
                        <w:txbxContent>
                          <w:p w:rsidR="004E44D3" w:rsidRDefault="004E44D3" w:rsidP="004E44D3">
                            <w:pPr>
                              <w:jc w:val="center"/>
                              <w:textDirection w:val="btLr"/>
                            </w:pPr>
                            <w:r>
                              <w:t>______________________________</w:t>
                            </w:r>
                          </w:p>
                          <w:p w:rsidR="004E44D3" w:rsidRDefault="004E44D3" w:rsidP="004E44D3">
                            <w:pPr>
                              <w:jc w:val="center"/>
                              <w:textDirection w:val="btLr"/>
                            </w:pPr>
                            <w:proofErr w:type="spellStart"/>
                            <w:r>
                              <w:rPr>
                                <w:rFonts w:ascii="Arial" w:eastAsia="Arial" w:hAnsi="Arial" w:cs="Arial"/>
                                <w:color w:val="000000"/>
                                <w:sz w:val="20"/>
                              </w:rPr>
                              <w:t>xxx</w:t>
                            </w:r>
                            <w:proofErr w:type="spellEnd"/>
                          </w:p>
                          <w:p w:rsidR="004E44D3" w:rsidRDefault="004E44D3" w:rsidP="004E44D3">
                            <w:pPr>
                              <w:jc w:val="center"/>
                              <w:textDirection w:val="btLr"/>
                            </w:pPr>
                            <w:r>
                              <w:rPr>
                                <w:rFonts w:ascii="Arial" w:eastAsia="Arial" w:hAnsi="Arial" w:cs="Arial"/>
                                <w:color w:val="000000"/>
                                <w:sz w:val="20"/>
                              </w:rPr>
                              <w:t>objednatel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Obdélník 4" o:spid="_x0000_s1027" style="position:absolute;left:0;text-align:left;margin-left:5.25pt;margin-top:-50.2pt;width:194.9pt;height:6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Cf5wEAAKUDAAAOAAAAZHJzL2Uyb0RvYy54bWysU0tu2zAQ3RfoHQjua31qN4lgOSgSuCgQ&#10;NAaSHoCiSIsoRbJD2pKP1EVPkYt1SDmOm+yKekHPcIbD9x6fltdjr8legFfW1LSY5ZQIw22rzLam&#10;3x/XHy4p8YGZlmlrRE0PwtPr1ft3y8FVorSd1a0AgkOMrwZX0y4EV2WZ553omZ9ZJwwWpYWeBUxh&#10;m7XABpze66zM80/ZYKF1YLnwHndvpyJdpflSCh7upfQiEF1TxBbSCmlt4pqtlqzaAnOd4kcY7B9Q&#10;9EwZvPQ06pYFRnag3ozqFQfrrQwzbvvMSqm4SByQTZG/YvPQMScSFxTHu5NM/v+N5d/2GyCqremc&#10;EsN6fKL7pn36pc3T7x9kHvUZnK+w7cFt4Jh5DCPZUUIf/5EGGZOmh5OmYgyE42Y5v1iUH1F6jrXL&#10;4qpYJNGzl9MOfPgibE9iUFPAN0tSsv2dD3gjtj63xMu81apdK61TAtvmRgPZM3zfdfpFyHjkrzZt&#10;YrOx8dhUjjtZZDZxiVEYmzEpUTyzbmx7QHW842uF2O6YDxsG6I+CkgE9U1P/c8dAUKK/GnyUq2Je&#10;LtBkKZkvLnKkDeeV5rzCDO8sWjFQMoU3IRlzgvp5F6xUiX8EN0E5YkYvJI5H30azneep6+XrWv0B&#10;AAD//wMAUEsDBBQABgAIAAAAIQDxnVI03gAAAAoBAAAPAAAAZHJzL2Rvd25yZXYueG1sTI9BS8NA&#10;EIXvgv9hGcFbu9ualpBmU6TgTRCjosdNdpqEZmdDdpPGf+940uNjPt77Jj8urhczjqHzpGGzViCQ&#10;am87ajS8vz2tUhAhGrKm94QavjHAsbi9yU1m/ZVecS5jI7iEQmY0tDEOmZShbtGZsPYDEt/OfnQm&#10;chwbaUdz5XLXy61Se+lMR7zQmgFPLdaXcnIa+lklH5/V7istuwafL8t88tOL1vd3y+MBRMQl/sHw&#10;q8/qULBT5SeyQfSc1Y5JDauNUgkIJhKlHkBUGrbpHmSRy/8vFD8AAAD//wMAUEsBAi0AFAAGAAgA&#10;AAAhALaDOJL+AAAA4QEAABMAAAAAAAAAAAAAAAAAAAAAAFtDb250ZW50X1R5cGVzXS54bWxQSwEC&#10;LQAUAAYACAAAACEAOP0h/9YAAACUAQAACwAAAAAAAAAAAAAAAAAvAQAAX3JlbHMvLnJlbHNQSwEC&#10;LQAUAAYACAAAACEA1GvQn+cBAAClAwAADgAAAAAAAAAAAAAAAAAuAgAAZHJzL2Uyb0RvYy54bWxQ&#10;SwECLQAUAAYACAAAACEA8Z1SNN4AAAAKAQAADwAAAAAAAAAAAAAAAABBBAAAZHJzL2Rvd25yZXYu&#10;eG1sUEsFBgAAAAAEAAQA8wAAAEwFAAAAAA==&#10;" stroked="f">
                <v:textbox inset="2.53958mm,1.2694mm,2.53958mm,1.2694mm">
                  <w:txbxContent>
                    <w:p w:rsidR="004E44D3" w:rsidRDefault="004E44D3" w:rsidP="004E44D3">
                      <w:pPr>
                        <w:jc w:val="center"/>
                        <w:textDirection w:val="btLr"/>
                      </w:pPr>
                      <w:r>
                        <w:t>______________________________</w:t>
                      </w:r>
                    </w:p>
                    <w:p w:rsidR="004E44D3" w:rsidRDefault="004E44D3" w:rsidP="004E44D3">
                      <w:pPr>
                        <w:jc w:val="center"/>
                        <w:textDirection w:val="btLr"/>
                      </w:pPr>
                      <w:proofErr w:type="spellStart"/>
                      <w:r>
                        <w:rPr>
                          <w:rFonts w:ascii="Arial" w:eastAsia="Arial" w:hAnsi="Arial" w:cs="Arial"/>
                          <w:color w:val="000000"/>
                          <w:sz w:val="20"/>
                        </w:rPr>
                        <w:t>xxx</w:t>
                      </w:r>
                      <w:proofErr w:type="spellEnd"/>
                    </w:p>
                    <w:p w:rsidR="004E44D3" w:rsidRDefault="004E44D3" w:rsidP="004E44D3">
                      <w:pPr>
                        <w:jc w:val="center"/>
                        <w:textDirection w:val="btLr"/>
                      </w:pPr>
                      <w:r>
                        <w:rPr>
                          <w:rFonts w:ascii="Arial" w:eastAsia="Arial" w:hAnsi="Arial" w:cs="Arial"/>
                          <w:color w:val="000000"/>
                          <w:sz w:val="20"/>
                        </w:rPr>
                        <w:t>objednatel</w:t>
                      </w:r>
                    </w:p>
                  </w:txbxContent>
                </v:textbox>
                <w10:wrap anchorx="margin"/>
              </v:rect>
            </w:pict>
          </mc:Fallback>
        </mc:AlternateContent>
      </w:r>
    </w:p>
    <w:sectPr w:rsidR="00E4041F">
      <w:footerReference w:type="default" r:id="rId8"/>
      <w:pgSz w:w="11906" w:h="16838"/>
      <w:pgMar w:top="1110" w:right="720" w:bottom="720" w:left="720" w:header="421" w:footer="41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1F" w:rsidRDefault="00BA61E6">
    <w:pPr>
      <w:widowControl/>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3D1AF2">
      <w:rPr>
        <w:color w:val="000000"/>
      </w:rPr>
      <w:fldChar w:fldCharType="separate"/>
    </w:r>
    <w:r w:rsidR="004E44D3">
      <w:rPr>
        <w:noProof/>
        <w:color w:val="000000"/>
      </w:rPr>
      <w:t>5</w:t>
    </w:r>
    <w:r>
      <w:rPr>
        <w:color w:val="000000"/>
      </w:rPr>
      <w:fldChar w:fldCharType="end"/>
    </w:r>
  </w:p>
  <w:p w:rsidR="00E4041F" w:rsidRDefault="00E4041F">
    <w:pPr>
      <w:widowControl/>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4225"/>
    <w:multiLevelType w:val="multilevel"/>
    <w:tmpl w:val="6D827D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3D7CE2"/>
    <w:multiLevelType w:val="multilevel"/>
    <w:tmpl w:val="6EE6E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2286237F"/>
    <w:multiLevelType w:val="multilevel"/>
    <w:tmpl w:val="14BA9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22A0110A"/>
    <w:multiLevelType w:val="multilevel"/>
    <w:tmpl w:val="C4B29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291C6255"/>
    <w:multiLevelType w:val="multilevel"/>
    <w:tmpl w:val="65281C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DBB25CC"/>
    <w:multiLevelType w:val="multilevel"/>
    <w:tmpl w:val="5FB05D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0AC598D"/>
    <w:multiLevelType w:val="multilevel"/>
    <w:tmpl w:val="946EEB4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40C20B77"/>
    <w:multiLevelType w:val="multilevel"/>
    <w:tmpl w:val="F1284B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nsid w:val="456E59F2"/>
    <w:multiLevelType w:val="multilevel"/>
    <w:tmpl w:val="C22466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47D15C0E"/>
    <w:multiLevelType w:val="multilevel"/>
    <w:tmpl w:val="B560A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497B38C5"/>
    <w:multiLevelType w:val="multilevel"/>
    <w:tmpl w:val="57CC9C5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CB690F"/>
    <w:multiLevelType w:val="multilevel"/>
    <w:tmpl w:val="4D24E776"/>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2">
    <w:nsid w:val="639477B5"/>
    <w:multiLevelType w:val="multilevel"/>
    <w:tmpl w:val="4A200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75103E7C"/>
    <w:multiLevelType w:val="multilevel"/>
    <w:tmpl w:val="D72644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5F22462"/>
    <w:multiLevelType w:val="multilevel"/>
    <w:tmpl w:val="07F6C4DA"/>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7B937BD4"/>
    <w:multiLevelType w:val="multilevel"/>
    <w:tmpl w:val="7D4C6C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nsid w:val="7D0035D7"/>
    <w:multiLevelType w:val="multilevel"/>
    <w:tmpl w:val="85105F3E"/>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15"/>
  </w:num>
  <w:num w:numId="2">
    <w:abstractNumId w:val="6"/>
  </w:num>
  <w:num w:numId="3">
    <w:abstractNumId w:val="16"/>
  </w:num>
  <w:num w:numId="4">
    <w:abstractNumId w:val="4"/>
  </w:num>
  <w:num w:numId="5">
    <w:abstractNumId w:val="8"/>
  </w:num>
  <w:num w:numId="6">
    <w:abstractNumId w:val="9"/>
  </w:num>
  <w:num w:numId="7">
    <w:abstractNumId w:val="1"/>
  </w:num>
  <w:num w:numId="8">
    <w:abstractNumId w:val="2"/>
  </w:num>
  <w:num w:numId="9">
    <w:abstractNumId w:val="12"/>
  </w:num>
  <w:num w:numId="10">
    <w:abstractNumId w:val="5"/>
  </w:num>
  <w:num w:numId="11">
    <w:abstractNumId w:val="14"/>
  </w:num>
  <w:num w:numId="12">
    <w:abstractNumId w:val="10"/>
  </w:num>
  <w:num w:numId="13">
    <w:abstractNumId w:val="0"/>
  </w:num>
  <w:num w:numId="14">
    <w:abstractNumId w:val="3"/>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E4041F"/>
    <w:rsid w:val="003D1AF2"/>
    <w:rsid w:val="004E44D3"/>
    <w:rsid w:val="00AF1B47"/>
    <w:rsid w:val="00BA61E6"/>
    <w:rsid w:val="00E40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widowControl/>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widowControl/>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widowControl/>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widowControl/>
      <w:pBdr>
        <w:top w:val="nil"/>
        <w:left w:val="nil"/>
        <w:bottom w:val="nil"/>
        <w:right w:val="nil"/>
        <w:between w:val="nil"/>
      </w:pBdr>
      <w:spacing w:before="240" w:after="40"/>
      <w:outlineLvl w:val="3"/>
    </w:pPr>
    <w:rPr>
      <w:b/>
      <w:color w:val="000000"/>
    </w:rPr>
  </w:style>
  <w:style w:type="paragraph" w:styleId="Nadpis5">
    <w:name w:val="heading 5"/>
    <w:basedOn w:val="Normln"/>
    <w:next w:val="Normln"/>
    <w:pPr>
      <w:keepNext/>
      <w:keepLines/>
      <w:widowControl/>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widowControl/>
      <w:pBdr>
        <w:top w:val="nil"/>
        <w:left w:val="nil"/>
        <w:bottom w:val="nil"/>
        <w:right w:val="nil"/>
        <w:between w:val="nil"/>
      </w:pBdr>
      <w:spacing w:before="480" w:after="120"/>
      <w:jc w:val="left"/>
    </w:pPr>
    <w:rPr>
      <w:b/>
      <w:color w:val="000000"/>
      <w:sz w:val="72"/>
      <w:szCs w:val="72"/>
    </w:rPr>
  </w:style>
  <w:style w:type="paragraph" w:styleId="Podtitul">
    <w:name w:val="Subtitle"/>
    <w:basedOn w:val="Normln"/>
    <w:next w:val="Normln"/>
    <w:pPr>
      <w:keepNext/>
      <w:keepLines/>
      <w:widowControl/>
      <w:pBdr>
        <w:top w:val="nil"/>
        <w:left w:val="nil"/>
        <w:bottom w:val="nil"/>
        <w:right w:val="nil"/>
        <w:between w:val="nil"/>
      </w:pBdr>
      <w:spacing w:before="360" w:after="80"/>
      <w:jc w:val="left"/>
    </w:pPr>
    <w:rPr>
      <w:rFonts w:ascii="Georgia" w:eastAsia="Georgia" w:hAnsi="Georgia" w:cs="Georgia"/>
      <w:i/>
      <w:color w:val="666666"/>
      <w:sz w:val="48"/>
      <w:szCs w:val="48"/>
    </w:rPr>
  </w:style>
  <w:style w:type="paragraph" w:styleId="Odstavecseseznamem">
    <w:name w:val="List Paragraph"/>
    <w:basedOn w:val="Normln"/>
    <w:uiPriority w:val="34"/>
    <w:qFormat/>
    <w:rsid w:val="003D1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widowControl/>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widowControl/>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widowControl/>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widowControl/>
      <w:pBdr>
        <w:top w:val="nil"/>
        <w:left w:val="nil"/>
        <w:bottom w:val="nil"/>
        <w:right w:val="nil"/>
        <w:between w:val="nil"/>
      </w:pBdr>
      <w:spacing w:before="240" w:after="40"/>
      <w:outlineLvl w:val="3"/>
    </w:pPr>
    <w:rPr>
      <w:b/>
      <w:color w:val="000000"/>
    </w:rPr>
  </w:style>
  <w:style w:type="paragraph" w:styleId="Nadpis5">
    <w:name w:val="heading 5"/>
    <w:basedOn w:val="Normln"/>
    <w:next w:val="Normln"/>
    <w:pPr>
      <w:keepNext/>
      <w:keepLines/>
      <w:widowControl/>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widowControl/>
      <w:pBdr>
        <w:top w:val="nil"/>
        <w:left w:val="nil"/>
        <w:bottom w:val="nil"/>
        <w:right w:val="nil"/>
        <w:between w:val="nil"/>
      </w:pBdr>
      <w:spacing w:before="480" w:after="120"/>
      <w:jc w:val="left"/>
    </w:pPr>
    <w:rPr>
      <w:b/>
      <w:color w:val="000000"/>
      <w:sz w:val="72"/>
      <w:szCs w:val="72"/>
    </w:rPr>
  </w:style>
  <w:style w:type="paragraph" w:styleId="Podtitul">
    <w:name w:val="Subtitle"/>
    <w:basedOn w:val="Normln"/>
    <w:next w:val="Normln"/>
    <w:pPr>
      <w:keepNext/>
      <w:keepLines/>
      <w:widowControl/>
      <w:pBdr>
        <w:top w:val="nil"/>
        <w:left w:val="nil"/>
        <w:bottom w:val="nil"/>
        <w:right w:val="nil"/>
        <w:between w:val="nil"/>
      </w:pBdr>
      <w:spacing w:before="360" w:after="80"/>
      <w:jc w:val="left"/>
    </w:pPr>
    <w:rPr>
      <w:rFonts w:ascii="Georgia" w:eastAsia="Georgia" w:hAnsi="Georgia" w:cs="Georgia"/>
      <w:i/>
      <w:color w:val="666666"/>
      <w:sz w:val="48"/>
      <w:szCs w:val="48"/>
    </w:rPr>
  </w:style>
  <w:style w:type="paragraph" w:styleId="Odstavecseseznamem">
    <w:name w:val="List Paragraph"/>
    <w:basedOn w:val="Normln"/>
    <w:uiPriority w:val="34"/>
    <w:qFormat/>
    <w:rsid w:val="003D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2870</Words>
  <Characters>16936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Struncova</dc:creator>
  <cp:lastModifiedBy>Maruska</cp:lastModifiedBy>
  <cp:revision>2</cp:revision>
  <dcterms:created xsi:type="dcterms:W3CDTF">2018-08-07T21:58:00Z</dcterms:created>
  <dcterms:modified xsi:type="dcterms:W3CDTF">2018-08-07T21:58:00Z</dcterms:modified>
</cp:coreProperties>
</file>