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7" w:rsidRDefault="00174F67">
      <w:pPr>
        <w:pStyle w:val="Standard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Nadpis21"/>
        <w:outlineLvl w:val="9"/>
      </w:pPr>
      <w:r>
        <w:rPr>
          <w:sz w:val="20"/>
          <w:szCs w:val="20"/>
        </w:rPr>
        <w:t>SMLOUVA NA DODÁVKU (dodávka nábytku)</w:t>
      </w:r>
    </w:p>
    <w:p w:rsidR="00174F67" w:rsidRDefault="00174F6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74F67" w:rsidRDefault="00174F67">
      <w:pPr>
        <w:pStyle w:val="Textbody"/>
      </w:pPr>
      <w:r>
        <w:rPr>
          <w:rFonts w:ascii="Arial" w:hAnsi="Arial" w:cs="Arial"/>
          <w:sz w:val="20"/>
          <w:szCs w:val="20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sz w:val="20"/>
            <w:szCs w:val="20"/>
          </w:rPr>
          <w:t>2586 a</w:t>
        </w:r>
      </w:smartTag>
      <w:r>
        <w:rPr>
          <w:rFonts w:ascii="Arial" w:hAnsi="Arial" w:cs="Arial"/>
          <w:sz w:val="20"/>
          <w:szCs w:val="20"/>
        </w:rPr>
        <w:t xml:space="preserve"> násl. zákona č. 89/2012 Sb., občanského zákoníku</w:t>
      </w:r>
    </w:p>
    <w:p w:rsidR="00174F67" w:rsidRDefault="00174F6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Nadpis31"/>
        <w:jc w:val="center"/>
        <w:outlineLvl w:val="9"/>
      </w:pPr>
      <w:r>
        <w:rPr>
          <w:sz w:val="20"/>
          <w:szCs w:val="20"/>
        </w:rPr>
        <w:t>I. Smluvní strany</w:t>
      </w:r>
    </w:p>
    <w:p w:rsidR="00174F67" w:rsidRDefault="00174F67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74F67" w:rsidRDefault="00174F67" w:rsidP="0052162F">
      <w:pPr>
        <w:pStyle w:val="Standard"/>
        <w:tabs>
          <w:tab w:val="left" w:pos="4084"/>
          <w:tab w:val="left" w:pos="5104"/>
        </w:tabs>
        <w:ind w:left="1843" w:hanging="1843"/>
        <w:jc w:val="both"/>
      </w:pPr>
      <w:r>
        <w:rPr>
          <w:rFonts w:ascii="Arial" w:hAnsi="Arial" w:cs="Arial"/>
          <w:b/>
          <w:bCs/>
          <w:sz w:val="20"/>
          <w:szCs w:val="20"/>
        </w:rPr>
        <w:t>Objednatel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Gymnázium Vítězslava Nováka Jindřichův Hradec Husova 333, Jindřichův Hradec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4F67" w:rsidRDefault="00174F67" w:rsidP="0052162F">
      <w:pPr>
        <w:pStyle w:val="Standard"/>
        <w:tabs>
          <w:tab w:val="left" w:pos="4084"/>
          <w:tab w:val="left" w:pos="5104"/>
        </w:tabs>
        <w:ind w:left="1843" w:hanging="1843"/>
        <w:jc w:val="both"/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  <w:t>Husova 333, Jindřichův Hradec, PSČ 377 01</w:t>
      </w:r>
    </w:p>
    <w:p w:rsidR="00174F67" w:rsidRDefault="00174F67" w:rsidP="0052162F">
      <w:pPr>
        <w:pStyle w:val="Standard"/>
        <w:tabs>
          <w:tab w:val="left" w:pos="4084"/>
          <w:tab w:val="left" w:pos="5104"/>
        </w:tabs>
        <w:ind w:left="1843" w:hanging="1843"/>
        <w:jc w:val="both"/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>Mgr. Miloslav Vokáč, ředitel školy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4F67" w:rsidRPr="0052162F" w:rsidRDefault="00174F67">
      <w:pPr>
        <w:pStyle w:val="Standard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60816767</w:t>
      </w:r>
      <w:r>
        <w:rPr>
          <w:rFonts w:ascii="Arial" w:hAnsi="Arial" w:cs="Arial"/>
          <w:sz w:val="20"/>
          <w:szCs w:val="20"/>
        </w:rPr>
        <w:tab/>
      </w:r>
    </w:p>
    <w:p w:rsidR="00174F67" w:rsidRDefault="00174F67">
      <w:pPr>
        <w:pStyle w:val="Standard"/>
        <w:tabs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4F67" w:rsidRDefault="00174F67">
      <w:pPr>
        <w:pStyle w:val="Standard"/>
        <w:tabs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 xml:space="preserve">Bankovní spojení:    </w:t>
      </w:r>
      <w:r w:rsidRPr="00DE17AA">
        <w:rPr>
          <w:rFonts w:ascii="Arial" w:hAnsi="Arial" w:cs="Arial"/>
          <w:sz w:val="20"/>
          <w:szCs w:val="20"/>
        </w:rPr>
        <w:t xml:space="preserve">KB JH </w:t>
      </w:r>
      <w:r>
        <w:rPr>
          <w:rFonts w:ascii="Arial" w:hAnsi="Arial" w:cs="Arial"/>
          <w:sz w:val="20"/>
          <w:szCs w:val="20"/>
        </w:rPr>
        <w:t>19-0294080287</w:t>
      </w:r>
      <w:r w:rsidRPr="00DE17AA">
        <w:rPr>
          <w:rFonts w:ascii="Arial" w:hAnsi="Arial" w:cs="Arial"/>
          <w:sz w:val="20"/>
          <w:szCs w:val="20"/>
        </w:rPr>
        <w:t>/0100</w:t>
      </w:r>
      <w:r w:rsidRPr="00DE17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4F67" w:rsidRDefault="00174F67">
      <w:pPr>
        <w:pStyle w:val="Standard"/>
        <w:tabs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4F67" w:rsidRPr="00DA15E2" w:rsidRDefault="00174F67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52162F">
        <w:rPr>
          <w:rFonts w:ascii="Arial" w:hAnsi="Arial" w:cs="Arial"/>
          <w:sz w:val="20"/>
          <w:szCs w:val="20"/>
        </w:rPr>
        <w:t xml:space="preserve">Za objednatele jsou ve věci </w:t>
      </w:r>
      <w:r>
        <w:rPr>
          <w:rFonts w:ascii="Arial" w:hAnsi="Arial" w:cs="Arial"/>
          <w:sz w:val="20"/>
          <w:szCs w:val="20"/>
        </w:rPr>
        <w:t>dodávky</w:t>
      </w:r>
      <w:r w:rsidRPr="0052162F">
        <w:rPr>
          <w:rFonts w:ascii="Arial" w:hAnsi="Arial" w:cs="Arial"/>
          <w:sz w:val="20"/>
          <w:szCs w:val="20"/>
        </w:rPr>
        <w:t xml:space="preserve"> stavby oprávněn vystupovat a jednat:</w:t>
      </w:r>
      <w:r>
        <w:rPr>
          <w:rFonts w:ascii="Arial" w:hAnsi="Arial" w:cs="Arial"/>
          <w:sz w:val="20"/>
          <w:szCs w:val="20"/>
        </w:rPr>
        <w:t xml:space="preserve"> Mgr. Vojtěch Soukup, tel. číslo </w:t>
      </w:r>
      <w:r>
        <w:rPr>
          <w:rFonts w:ascii="Arial" w:hAnsi="Arial" w:cs="Arial"/>
          <w:sz w:val="18"/>
          <w:szCs w:val="18"/>
        </w:rPr>
        <w:t>607252199</w:t>
      </w:r>
    </w:p>
    <w:p w:rsidR="00174F67" w:rsidRDefault="00174F67" w:rsidP="0052162F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2520"/>
          <w:tab w:val="left" w:pos="3960"/>
        </w:tabs>
        <w:ind w:left="1980"/>
        <w:jc w:val="both"/>
        <w:rPr>
          <w:rFonts w:ascii="Arial" w:hAnsi="Arial" w:cs="Arial"/>
          <w:b/>
          <w:bCs/>
          <w:sz w:val="20"/>
          <w:szCs w:val="20"/>
        </w:rPr>
      </w:pPr>
    </w:p>
    <w:p w:rsidR="00174F67" w:rsidRDefault="00174F67" w:rsidP="002172F2">
      <w:pPr>
        <w:pStyle w:val="Standard"/>
        <w:tabs>
          <w:tab w:val="left" w:pos="540"/>
          <w:tab w:val="left" w:pos="170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BB5">
        <w:rPr>
          <w:rFonts w:ascii="Arial" w:hAnsi="Arial" w:cs="Arial"/>
          <w:b/>
          <w:bCs/>
          <w:sz w:val="20"/>
          <w:szCs w:val="20"/>
        </w:rPr>
        <w:t>Zhotovitel:</w:t>
      </w:r>
      <w:r>
        <w:rPr>
          <w:rFonts w:ascii="Arial" w:hAnsi="Arial" w:cs="Arial"/>
          <w:b/>
          <w:bCs/>
          <w:sz w:val="20"/>
          <w:szCs w:val="20"/>
        </w:rPr>
        <w:tab/>
        <w:t>SVM digital s. r.o.</w:t>
      </w:r>
      <w:r w:rsidRPr="00BD1BB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174F67" w:rsidRDefault="00174F67" w:rsidP="002172F2">
      <w:pPr>
        <w:pStyle w:val="Standard"/>
        <w:tabs>
          <w:tab w:val="left" w:pos="1701"/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BD1BB5"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  <w:t xml:space="preserve"> Pražská 521, 377 01 Jindřichův Hradec</w:t>
      </w:r>
      <w:r w:rsidRPr="00BD1BB5">
        <w:rPr>
          <w:rFonts w:ascii="Arial" w:hAnsi="Arial" w:cs="Arial"/>
          <w:sz w:val="20"/>
          <w:szCs w:val="20"/>
        </w:rPr>
        <w:t xml:space="preserve">   </w:t>
      </w:r>
    </w:p>
    <w:p w:rsidR="00174F67" w:rsidRPr="00BD1BB5" w:rsidRDefault="00174F67" w:rsidP="002172F2">
      <w:pPr>
        <w:pStyle w:val="Standard"/>
        <w:tabs>
          <w:tab w:val="left" w:pos="1701"/>
        </w:tabs>
        <w:jc w:val="both"/>
      </w:pPr>
      <w:r w:rsidRPr="00BD1BB5"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 w:rsidRPr="00BD1BB5">
        <w:rPr>
          <w:rFonts w:ascii="Arial" w:hAnsi="Arial" w:cs="Arial"/>
          <w:sz w:val="20"/>
          <w:szCs w:val="20"/>
        </w:rPr>
        <w:t xml:space="preserve"> </w:t>
      </w:r>
    </w:p>
    <w:p w:rsidR="00174F67" w:rsidRPr="00BD1BB5" w:rsidRDefault="00174F67" w:rsidP="00991441">
      <w:pPr>
        <w:pStyle w:val="Standard"/>
        <w:tabs>
          <w:tab w:val="left" w:pos="540"/>
          <w:tab w:val="left" w:pos="1701"/>
        </w:tabs>
        <w:jc w:val="both"/>
      </w:pPr>
      <w:r w:rsidRPr="00BD1BB5">
        <w:rPr>
          <w:rFonts w:ascii="Arial" w:hAnsi="Arial" w:cs="Arial"/>
          <w:sz w:val="20"/>
          <w:szCs w:val="20"/>
        </w:rPr>
        <w:t>tel. č.:</w:t>
      </w:r>
      <w:r w:rsidRPr="00BD1B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BB5">
        <w:rPr>
          <w:rFonts w:ascii="Arial" w:hAnsi="Arial" w:cs="Arial"/>
          <w:sz w:val="20"/>
          <w:szCs w:val="20"/>
        </w:rPr>
        <w:t> </w:t>
      </w:r>
      <w:r w:rsidRPr="00BD1BB5">
        <w:rPr>
          <w:rFonts w:ascii="Arial" w:hAnsi="Arial" w:cs="Arial"/>
          <w:sz w:val="20"/>
          <w:szCs w:val="20"/>
        </w:rPr>
        <w:tab/>
      </w:r>
      <w:r w:rsidRPr="00BD1BB5">
        <w:rPr>
          <w:rFonts w:ascii="Arial" w:hAnsi="Arial" w:cs="Arial"/>
          <w:sz w:val="20"/>
          <w:szCs w:val="20"/>
        </w:rPr>
        <w:tab/>
        <w:t xml:space="preserve"> </w:t>
      </w:r>
    </w:p>
    <w:p w:rsidR="00174F67" w:rsidRPr="00BD1BB5" w:rsidRDefault="00174F67" w:rsidP="003C45F0">
      <w:r w:rsidRPr="00BD1BB5">
        <w:rPr>
          <w:rFonts w:ascii="Arial" w:hAnsi="Arial" w:cs="Arial"/>
        </w:rPr>
        <w:t xml:space="preserve">IČ:                          </w:t>
      </w:r>
      <w:r>
        <w:rPr>
          <w:rFonts w:ascii="Arial" w:hAnsi="Arial" w:cs="Arial"/>
        </w:rPr>
        <w:t>251 69 297</w:t>
      </w:r>
      <w:r w:rsidRPr="00BD1BB5">
        <w:rPr>
          <w:rFonts w:ascii="Arial" w:hAnsi="Arial" w:cs="Arial"/>
        </w:rPr>
        <w:t xml:space="preserve"> </w:t>
      </w:r>
      <w:r w:rsidRPr="00BD1BB5">
        <w:rPr>
          <w:rFonts w:ascii="Arial" w:hAnsi="Arial" w:cs="Arial"/>
        </w:rPr>
        <w:tab/>
      </w:r>
      <w:r w:rsidRPr="00BD1BB5">
        <w:rPr>
          <w:rFonts w:ascii="Arial" w:hAnsi="Arial" w:cs="Arial"/>
        </w:rPr>
        <w:tab/>
      </w:r>
      <w:r w:rsidRPr="00BD1BB5">
        <w:rPr>
          <w:rFonts w:ascii="Arial" w:hAnsi="Arial" w:cs="Arial"/>
        </w:rPr>
        <w:tab/>
      </w:r>
      <w:r w:rsidRPr="00BD1BB5">
        <w:rPr>
          <w:rFonts w:ascii="Arial" w:hAnsi="Arial" w:cs="Arial"/>
        </w:rPr>
        <w:tab/>
      </w:r>
      <w:r w:rsidRPr="00BD1BB5">
        <w:rPr>
          <w:rFonts w:ascii="Arial" w:hAnsi="Arial" w:cs="Arial"/>
        </w:rPr>
        <w:tab/>
      </w:r>
    </w:p>
    <w:p w:rsidR="00174F67" w:rsidRPr="00D54685" w:rsidRDefault="00174F67" w:rsidP="002172F2">
      <w:pPr>
        <w:tabs>
          <w:tab w:val="left" w:pos="709"/>
        </w:tabs>
        <w:rPr>
          <w:highlight w:val="yellow"/>
        </w:rPr>
      </w:pPr>
      <w:r w:rsidRPr="00BD1BB5">
        <w:rPr>
          <w:rFonts w:ascii="Arial" w:hAnsi="Arial" w:cs="Arial"/>
        </w:rPr>
        <w:t>DIČ:</w:t>
      </w:r>
      <w:r w:rsidRPr="00BD1BB5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>CZ25169297</w:t>
      </w:r>
      <w:r w:rsidRPr="00BD1BB5">
        <w:rPr>
          <w:rFonts w:ascii="Arial" w:hAnsi="Arial" w:cs="Arial"/>
        </w:rPr>
        <w:tab/>
      </w:r>
      <w:r w:rsidRPr="00BD1BB5">
        <w:rPr>
          <w:rFonts w:ascii="Arial" w:hAnsi="Arial" w:cs="Arial"/>
        </w:rPr>
        <w:tab/>
      </w:r>
      <w:r w:rsidRPr="00BD1BB5">
        <w:rPr>
          <w:rFonts w:ascii="Arial" w:hAnsi="Arial" w:cs="Arial"/>
        </w:rPr>
        <w:tab/>
      </w:r>
      <w:r w:rsidRPr="00BD1BB5">
        <w:rPr>
          <w:rFonts w:ascii="Arial" w:hAnsi="Arial" w:cs="Arial"/>
        </w:rPr>
        <w:tab/>
      </w:r>
    </w:p>
    <w:p w:rsidR="00174F67" w:rsidRPr="0007573F" w:rsidRDefault="00174F67" w:rsidP="004C4ADD">
      <w:pPr>
        <w:pStyle w:val="Standard"/>
        <w:tabs>
          <w:tab w:val="left" w:pos="540"/>
          <w:tab w:val="left" w:pos="1980"/>
        </w:tabs>
        <w:rPr>
          <w:rFonts w:ascii="Arial" w:hAnsi="Arial" w:cs="Arial"/>
          <w:sz w:val="20"/>
          <w:szCs w:val="20"/>
        </w:rPr>
      </w:pPr>
      <w:r w:rsidRPr="0007573F">
        <w:rPr>
          <w:rFonts w:ascii="Arial" w:hAnsi="Arial" w:cs="Arial"/>
          <w:sz w:val="20"/>
          <w:szCs w:val="20"/>
        </w:rPr>
        <w:t xml:space="preserve">Bankovní spojení:  </w:t>
      </w:r>
      <w:r w:rsidRPr="00573773">
        <w:rPr>
          <w:rFonts w:ascii="Arial" w:hAnsi="Arial" w:cs="Arial"/>
          <w:sz w:val="20"/>
          <w:szCs w:val="20"/>
        </w:rPr>
        <w:t>43-9323690297/0100</w:t>
      </w:r>
      <w:r w:rsidRPr="0007573F">
        <w:rPr>
          <w:rFonts w:ascii="Arial" w:hAnsi="Arial" w:cs="Arial"/>
          <w:sz w:val="20"/>
          <w:szCs w:val="20"/>
        </w:rPr>
        <w:tab/>
      </w:r>
    </w:p>
    <w:p w:rsidR="00174F67" w:rsidRPr="00BD1BB5" w:rsidRDefault="00174F67" w:rsidP="001A5701">
      <w:pPr>
        <w:rPr>
          <w:rFonts w:ascii="Verdana" w:hAnsi="Verdana" w:cs="Arial"/>
        </w:rPr>
      </w:pPr>
      <w:r w:rsidRPr="00BD1BB5">
        <w:rPr>
          <w:rFonts w:ascii="Arial" w:hAnsi="Arial" w:cs="Arial"/>
        </w:rPr>
        <w:t>zápis v obchodním rejstříku:</w:t>
      </w:r>
      <w:r>
        <w:rPr>
          <w:rFonts w:ascii="Arial" w:hAnsi="Arial" w:cs="Arial"/>
        </w:rPr>
        <w:t xml:space="preserve"> </w:t>
      </w:r>
      <w:r w:rsidRPr="00573773">
        <w:rPr>
          <w:rFonts w:ascii="Arial" w:hAnsi="Arial" w:cs="Arial"/>
        </w:rPr>
        <w:t>12. listopadu 1997</w:t>
      </w:r>
      <w:r w:rsidRPr="00BD1BB5">
        <w:t xml:space="preserve"> </w:t>
      </w:r>
    </w:p>
    <w:p w:rsidR="00174F67" w:rsidRDefault="00174F67">
      <w:pPr>
        <w:pStyle w:val="Standard"/>
        <w:tabs>
          <w:tab w:val="left" w:pos="540"/>
          <w:tab w:val="left" w:pos="1980"/>
        </w:tabs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0"/>
          <w:tab w:val="left" w:pos="2832"/>
          <w:tab w:val="left" w:pos="3540"/>
          <w:tab w:val="left" w:pos="4248"/>
          <w:tab w:val="left" w:pos="5130"/>
        </w:tabs>
        <w:spacing w:before="60" w:after="60"/>
        <w:jc w:val="both"/>
      </w:pPr>
      <w:r>
        <w:rPr>
          <w:rFonts w:ascii="Arial" w:hAnsi="Arial" w:cs="Arial"/>
          <w:sz w:val="20"/>
          <w:szCs w:val="20"/>
        </w:rPr>
        <w:t>Osoby oprávněné zastupovat zhotovitele v provozních záležitostech, k přejímání a předávání prací, k podepisování protokolů o provedených pracích, faktur a vedení stavebního deníku:</w:t>
      </w:r>
    </w:p>
    <w:p w:rsidR="00174F67" w:rsidRPr="00BD1BB5" w:rsidRDefault="00174F67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</w:pPr>
      <w:r w:rsidRPr="00BD1BB5">
        <w:rPr>
          <w:rFonts w:ascii="Arial" w:hAnsi="Arial" w:cs="Arial"/>
          <w:sz w:val="20"/>
          <w:szCs w:val="20"/>
        </w:rPr>
        <w:t>oprávněná osoba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74F67" w:rsidRPr="00BD1BB5" w:rsidRDefault="00174F67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</w:pPr>
      <w:r w:rsidRPr="00BD1BB5">
        <w:rPr>
          <w:rFonts w:ascii="Arial" w:hAnsi="Arial" w:cs="Arial"/>
          <w:sz w:val="20"/>
          <w:szCs w:val="20"/>
        </w:rPr>
        <w:t>tel. č</w:t>
      </w:r>
      <w:r>
        <w:rPr>
          <w:rFonts w:ascii="Arial" w:hAnsi="Arial" w:cs="Arial"/>
          <w:sz w:val="20"/>
          <w:szCs w:val="20"/>
        </w:rPr>
        <w:t xml:space="preserve">.: </w:t>
      </w:r>
    </w:p>
    <w:p w:rsidR="00174F67" w:rsidRDefault="00174F67">
      <w:pPr>
        <w:pStyle w:val="Standard"/>
        <w:tabs>
          <w:tab w:val="left" w:pos="2520"/>
          <w:tab w:val="left" w:pos="3960"/>
        </w:tabs>
        <w:ind w:left="1980" w:hanging="1980"/>
        <w:rPr>
          <w:rFonts w:ascii="Arial" w:hAnsi="Arial" w:cs="Arial"/>
          <w:i/>
          <w:sz w:val="20"/>
          <w:szCs w:val="20"/>
        </w:rPr>
      </w:pPr>
    </w:p>
    <w:p w:rsidR="00174F67" w:rsidRPr="005715D4" w:rsidRDefault="00174F67" w:rsidP="00D43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Podkladem pro uzavření této smlouvy je nabídka zhotovitele ze dne 20.07.2018 (dále též „nabídka“) podaná v zadávacím řízení konaném podle zákona č. 134/2016 Sb., o veřejných zakázkách, ve znění   pozdějších předpisů (dále též „ZVZ“), pro veřejnou zakázku s </w:t>
      </w:r>
      <w:r w:rsidRPr="0052162F">
        <w:rPr>
          <w:rFonts w:ascii="Arial" w:hAnsi="Arial" w:cs="Arial"/>
        </w:rPr>
        <w:t xml:space="preserve">názvem </w:t>
      </w:r>
      <w:r w:rsidRPr="005715D4">
        <w:rPr>
          <w:rFonts w:ascii="Arial" w:hAnsi="Arial" w:cs="Arial"/>
        </w:rPr>
        <w:t>„</w:t>
      </w:r>
      <w:r>
        <w:rPr>
          <w:rFonts w:ascii="Arial" w:hAnsi="Arial" w:cs="Arial"/>
          <w:b/>
          <w:caps/>
        </w:rPr>
        <w:t>Dodávka nábytku 2018</w:t>
      </w:r>
      <w:r w:rsidRPr="005715D4">
        <w:rPr>
          <w:rFonts w:ascii="Arial" w:hAnsi="Arial" w:cs="Arial"/>
        </w:rPr>
        <w:t>“.</w:t>
      </w:r>
    </w:p>
    <w:p w:rsidR="00174F67" w:rsidRPr="005715D4" w:rsidRDefault="00174F67" w:rsidP="0052162F">
      <w:pPr>
        <w:pStyle w:val="NoSpacing"/>
        <w:spacing w:before="12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2520"/>
          <w:tab w:val="left" w:pos="3960"/>
        </w:tabs>
        <w:ind w:left="1980" w:hanging="1980"/>
      </w:pPr>
    </w:p>
    <w:p w:rsidR="00174F67" w:rsidRDefault="00174F67" w:rsidP="00576558">
      <w:pPr>
        <w:pStyle w:val="Standard"/>
        <w:tabs>
          <w:tab w:val="left" w:pos="540"/>
          <w:tab w:val="left" w:pos="1980"/>
        </w:tabs>
        <w:spacing w:line="48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II. Předmět</w:t>
      </w:r>
    </w:p>
    <w:p w:rsidR="00174F67" w:rsidRPr="005715D4" w:rsidRDefault="00174F67" w:rsidP="00022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Zhotovitel se na základě podmínek uvedených v zadání veřejné zakázky, jeho nabídky podané v zadávacím řízení pro veřejnou zakázku s názvem </w:t>
      </w:r>
      <w:r w:rsidRPr="0052162F">
        <w:rPr>
          <w:rFonts w:ascii="Arial" w:hAnsi="Arial" w:cs="Arial"/>
        </w:rPr>
        <w:t>„</w:t>
      </w:r>
      <w:r>
        <w:rPr>
          <w:rFonts w:ascii="Arial" w:hAnsi="Arial" w:cs="Arial"/>
          <w:b/>
          <w:caps/>
        </w:rPr>
        <w:t>Dodávka nábytku 2018</w:t>
      </w:r>
      <w:r w:rsidRPr="005715D4">
        <w:rPr>
          <w:rFonts w:ascii="Arial" w:hAnsi="Arial" w:cs="Arial"/>
        </w:rPr>
        <w:t>“</w:t>
      </w:r>
    </w:p>
    <w:p w:rsidR="00174F67" w:rsidRDefault="00174F67" w:rsidP="00A9518F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podmínek sjednaných v této smlouvě a v rozsahu podle výkazu výměr a projektové dokumentace.</w:t>
      </w:r>
    </w:p>
    <w:p w:rsidR="00174F67" w:rsidRDefault="00174F67" w:rsidP="0052162F">
      <w:pPr>
        <w:pStyle w:val="Standard"/>
        <w:tabs>
          <w:tab w:val="left" w:pos="897"/>
          <w:tab w:val="left" w:pos="2337"/>
        </w:tabs>
        <w:spacing w:before="120"/>
        <w:ind w:left="357"/>
        <w:jc w:val="center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tabs>
          <w:tab w:val="left" w:pos="540"/>
          <w:tab w:val="left" w:pos="198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>Objednatel se zavazuje dílo převzít a zaplatit zhotoviteli sjednanou cenu.</w:t>
      </w:r>
    </w:p>
    <w:p w:rsidR="00174F67" w:rsidRDefault="00174F67">
      <w:pPr>
        <w:pStyle w:val="Standard"/>
        <w:tabs>
          <w:tab w:val="left" w:pos="540"/>
          <w:tab w:val="left" w:pos="198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2. </w:t>
      </w:r>
      <w:r w:rsidRPr="00A60F80">
        <w:rPr>
          <w:rFonts w:ascii="Arial" w:hAnsi="Arial" w:cs="Arial"/>
          <w:sz w:val="20"/>
          <w:szCs w:val="20"/>
        </w:rPr>
        <w:t>Před</w:t>
      </w:r>
      <w:r>
        <w:rPr>
          <w:rFonts w:ascii="Arial" w:hAnsi="Arial" w:cs="Arial"/>
          <w:sz w:val="20"/>
          <w:szCs w:val="20"/>
        </w:rPr>
        <w:t xml:space="preserve">mětem smlouvy je dodávka nábytku, včetně dopravy, montáže na místě a ustavení na místě (viz. zadávací dokumentace).   </w:t>
      </w:r>
    </w:p>
    <w:p w:rsidR="00174F67" w:rsidRPr="00A60F80" w:rsidRDefault="00174F67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Místo dodávky: budova Gymnázia Vítězslava Nováka Jindřichův Hradec, Husova 333/II, 377 01 Jindřichův Hradec.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 xml:space="preserve">4. Zhotovitel je srozuměn s tím, že je oprávněn provést dílo i prostřednictvím třetích osob (subdodavatelů). 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 xml:space="preserve">5. Zhotovitel se dále zavazuje, že dílo bude provedeno podle platných českých technických norem a v souladu s obecně závaznými předpisy, podle platných českých </w:t>
      </w:r>
      <w:r>
        <w:rPr>
          <w:rFonts w:ascii="Arial" w:hAnsi="Arial" w:cs="Arial"/>
          <w:color w:val="000000"/>
          <w:sz w:val="20"/>
          <w:szCs w:val="20"/>
        </w:rPr>
        <w:t>technických norem, podle platných technických kvalitativních podmínek a zvláštních technických kvalitativních podmínek, pokud jsou součástí projektové dokumentace.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center"/>
      </w:pPr>
      <w:r>
        <w:rPr>
          <w:rFonts w:ascii="Arial" w:hAnsi="Arial" w:cs="Arial"/>
          <w:b/>
          <w:bCs/>
          <w:sz w:val="20"/>
          <w:szCs w:val="20"/>
        </w:rPr>
        <w:t>III. Doba plnění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</w:pPr>
      <w:r>
        <w:rPr>
          <w:rFonts w:ascii="Arial" w:hAnsi="Arial" w:cs="Arial"/>
          <w:sz w:val="20"/>
          <w:szCs w:val="20"/>
        </w:rPr>
        <w:t>1. Doba plnění závazku z této smlouvy je stanovena takto: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chemie: do 31.8.2018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biologie: do 31.8.2018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matematika: do 31.10.2018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lavice: do  31.12.2018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stoly: do 31.10.2018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knihovna: do 31.10.2018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b/>
          <w:bCs/>
          <w:sz w:val="20"/>
          <w:szCs w:val="20"/>
        </w:rPr>
      </w:pPr>
    </w:p>
    <w:p w:rsidR="00174F67" w:rsidRPr="004F3292" w:rsidRDefault="00174F67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bCs/>
          <w:sz w:val="20"/>
          <w:szCs w:val="20"/>
        </w:rPr>
      </w:pPr>
    </w:p>
    <w:p w:rsidR="00174F67" w:rsidRDefault="00174F67" w:rsidP="00A9518F">
      <w:pPr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Termíny dodání nábytku mohou být upraveny po písemné dohodě obou stran. Nejpozději však do 31.12.2018.</w:t>
      </w:r>
    </w:p>
    <w:p w:rsidR="00174F67" w:rsidRDefault="00174F67" w:rsidP="00A9518F">
      <w:pPr>
        <w:spacing w:line="280" w:lineRule="atLeast"/>
        <w:jc w:val="both"/>
        <w:rPr>
          <w:rFonts w:ascii="Arial" w:hAnsi="Arial" w:cs="Arial"/>
          <w:bCs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jc w:val="both"/>
      </w:pPr>
      <w:r>
        <w:rPr>
          <w:rFonts w:ascii="Arial" w:hAnsi="Arial" w:cs="Arial"/>
        </w:rPr>
        <w:t>2. Pokud zhotovitel připraví dodávku nábytku (částí či celku) před sjednaným termínem, je objednatel povinen jej převzít a uhradit jej.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center"/>
      </w:pPr>
      <w:r>
        <w:rPr>
          <w:rFonts w:ascii="Arial" w:hAnsi="Arial" w:cs="Arial"/>
          <w:b/>
          <w:bCs/>
          <w:sz w:val="20"/>
          <w:szCs w:val="20"/>
        </w:rPr>
        <w:t>IV. Cena za dílo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>1. Objednatel se zavazuje zaplatit zhotoviteli za provedení prací nabídkovou cenu jako cenu sjednanou, která činí podle nabídkového rozpočtu pro dílo uvedené ve čl. II. této smlouvy.</w:t>
      </w:r>
    </w:p>
    <w:p w:rsidR="00174F67" w:rsidRDefault="00174F67" w:rsidP="00936B61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bCs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  <w:szCs w:val="20"/>
        </w:rPr>
      </w:pPr>
    </w:p>
    <w:p w:rsidR="00174F67" w:rsidRPr="00D54685" w:rsidRDefault="00174F67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  <w:szCs w:val="20"/>
          <w:highlight w:val="yellow"/>
        </w:rPr>
      </w:pPr>
    </w:p>
    <w:p w:rsidR="00174F67" w:rsidRPr="00D35995" w:rsidRDefault="00174F67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  <w:szCs w:val="20"/>
        </w:rPr>
      </w:pPr>
      <w:r w:rsidRPr="00D35995">
        <w:rPr>
          <w:rFonts w:ascii="Arial" w:hAnsi="Arial" w:cs="Arial"/>
          <w:sz w:val="20"/>
          <w:szCs w:val="20"/>
        </w:rPr>
        <w:t>Celková nabídková cena</w:t>
      </w:r>
      <w:r>
        <w:rPr>
          <w:rFonts w:ascii="Arial" w:hAnsi="Arial" w:cs="Arial"/>
          <w:sz w:val="20"/>
          <w:szCs w:val="20"/>
        </w:rPr>
        <w:t xml:space="preserve"> (za všechny části):</w:t>
      </w:r>
    </w:p>
    <w:p w:rsidR="00174F67" w:rsidRPr="00D35995" w:rsidRDefault="00174F67">
      <w:pPr>
        <w:pStyle w:val="Zpat1"/>
        <w:tabs>
          <w:tab w:val="clear" w:pos="4536"/>
          <w:tab w:val="clear" w:pos="9072"/>
          <w:tab w:val="left" w:pos="540"/>
        </w:tabs>
      </w:pPr>
      <w:r w:rsidRPr="00D35995">
        <w:rPr>
          <w:rFonts w:ascii="Arial" w:hAnsi="Arial" w:cs="Arial"/>
          <w:sz w:val="20"/>
          <w:szCs w:val="20"/>
        </w:rPr>
        <w:tab/>
        <w:t xml:space="preserve">bez </w:t>
      </w:r>
      <w:r>
        <w:rPr>
          <w:rFonts w:ascii="Arial" w:hAnsi="Arial" w:cs="Arial"/>
          <w:sz w:val="20"/>
          <w:szCs w:val="20"/>
        </w:rPr>
        <w:t>..</w:t>
      </w:r>
      <w:r w:rsidRPr="00D35995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 xml:space="preserve"> 818 314</w:t>
      </w:r>
      <w:r w:rsidRPr="00D35995">
        <w:rPr>
          <w:rFonts w:ascii="Arial" w:hAnsi="Arial" w:cs="Arial"/>
          <w:sz w:val="20"/>
          <w:szCs w:val="20"/>
        </w:rPr>
        <w:t xml:space="preserve"> Kč</w:t>
      </w:r>
      <w:r w:rsidRPr="00D35995">
        <w:rPr>
          <w:rFonts w:ascii="Arial" w:hAnsi="Arial" w:cs="Arial"/>
          <w:sz w:val="20"/>
          <w:szCs w:val="20"/>
        </w:rPr>
        <w:tab/>
      </w:r>
    </w:p>
    <w:p w:rsidR="00174F67" w:rsidRPr="00D35995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  <w:tab w:val="left" w:pos="5295"/>
        </w:tabs>
      </w:pPr>
      <w:r w:rsidRPr="00D35995">
        <w:rPr>
          <w:rFonts w:ascii="Arial" w:hAnsi="Arial" w:cs="Arial"/>
          <w:sz w:val="20"/>
          <w:szCs w:val="20"/>
        </w:rPr>
        <w:tab/>
        <w:t>21%</w:t>
      </w:r>
      <w:r>
        <w:rPr>
          <w:rFonts w:ascii="Arial" w:hAnsi="Arial" w:cs="Arial"/>
          <w:sz w:val="20"/>
          <w:szCs w:val="20"/>
        </w:rPr>
        <w:t xml:space="preserve"> ..</w:t>
      </w:r>
      <w:r w:rsidRPr="00D35995">
        <w:rPr>
          <w:rFonts w:ascii="Arial" w:hAnsi="Arial" w:cs="Arial"/>
          <w:sz w:val="20"/>
          <w:szCs w:val="20"/>
        </w:rPr>
        <w:t xml:space="preserve">DPH </w:t>
      </w:r>
      <w:r>
        <w:rPr>
          <w:rFonts w:ascii="Arial" w:hAnsi="Arial" w:cs="Arial"/>
          <w:sz w:val="20"/>
          <w:szCs w:val="20"/>
        </w:rPr>
        <w:t>171 845,94</w:t>
      </w:r>
      <w:r w:rsidRPr="00D35995">
        <w:rPr>
          <w:rFonts w:ascii="Arial" w:hAnsi="Arial" w:cs="Arial"/>
          <w:sz w:val="20"/>
          <w:szCs w:val="20"/>
        </w:rPr>
        <w:t xml:space="preserve"> Kč</w:t>
      </w:r>
    </w:p>
    <w:p w:rsidR="00174F67" w:rsidRPr="00D35995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  <w:tab w:val="left" w:pos="5295"/>
        </w:tabs>
      </w:pPr>
      <w:r w:rsidRPr="00D35995">
        <w:rPr>
          <w:rFonts w:ascii="Arial" w:hAnsi="Arial" w:cs="Arial"/>
          <w:sz w:val="20"/>
          <w:szCs w:val="20"/>
        </w:rPr>
        <w:tab/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  <w:r w:rsidRPr="00D35995">
        <w:rPr>
          <w:rFonts w:ascii="Arial" w:hAnsi="Arial" w:cs="Arial"/>
          <w:b/>
          <w:bCs/>
          <w:sz w:val="20"/>
          <w:szCs w:val="20"/>
        </w:rPr>
        <w:tab/>
        <w:t>Cena celkem včetně DPH</w:t>
      </w:r>
      <w:r>
        <w:rPr>
          <w:rFonts w:ascii="Arial" w:hAnsi="Arial" w:cs="Arial"/>
          <w:b/>
          <w:bCs/>
          <w:sz w:val="20"/>
          <w:szCs w:val="20"/>
        </w:rPr>
        <w:t xml:space="preserve"> 990 159,94 </w:t>
      </w:r>
      <w:r w:rsidRPr="00D35995">
        <w:rPr>
          <w:rFonts w:ascii="Arial" w:hAnsi="Arial" w:cs="Arial"/>
          <w:b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jednotlivé části:</w:t>
      </w:r>
    </w:p>
    <w:p w:rsidR="00174F67" w:rsidRDefault="00174F67" w:rsidP="00FD220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chemie: bez DPH 223 608 Kč, včetně DPH 21% 270 565,68 Kč</w:t>
      </w:r>
    </w:p>
    <w:p w:rsidR="00174F67" w:rsidRDefault="00174F67" w:rsidP="00FD220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biologie: bez DPH 136 680 Kč, včetně DPH 21% 165 382,80 Kč</w:t>
      </w:r>
    </w:p>
    <w:p w:rsidR="00174F67" w:rsidRDefault="00174F67" w:rsidP="00FD220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matematika: bez DPH 160 166 Kč, včetně DPH 21% 193 880,86 Kč</w:t>
      </w:r>
    </w:p>
    <w:p w:rsidR="00174F67" w:rsidRDefault="00174F67" w:rsidP="00FD220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lavice: bez DPH 79 180 Kč, včetně DPH 21% 95 807,80 Kč</w:t>
      </w:r>
    </w:p>
    <w:p w:rsidR="00174F67" w:rsidRDefault="00174F67" w:rsidP="00FD220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stoly: bez DPH 82 100 Kč, včetně DPH 21% 99 341 Kč</w:t>
      </w:r>
    </w:p>
    <w:p w:rsidR="00174F67" w:rsidRDefault="00174F67" w:rsidP="00FD220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nábytku – knihovna: bez DPH 136 580 Kč, včetně DPH 21% 165 261,80 Kč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</w:tabs>
      </w:pPr>
      <w:r>
        <w:rPr>
          <w:rFonts w:ascii="Arial" w:hAnsi="Arial" w:cs="Arial"/>
          <w:sz w:val="20"/>
          <w:szCs w:val="20"/>
        </w:rPr>
        <w:t>Platba bude probíhat po předání jednotlivých částí (předávací protokol – zajistí objednavatel) a to do 14 dnů od vystavení faktury na jednotlivé části.</w:t>
      </w:r>
      <w:r>
        <w:rPr>
          <w:rFonts w:ascii="Arial" w:hAnsi="Arial" w:cs="Arial"/>
          <w:sz w:val="20"/>
          <w:szCs w:val="20"/>
        </w:rPr>
        <w:tab/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 xml:space="preserve">2. Tato cena je nejvýše přípustná a lze ji překročit jen za podmínek stanovených v této smlouvě. 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>3. Změna sjednané ceny je možná pouze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ind w:firstLine="357"/>
        <w:jc w:val="both"/>
      </w:pPr>
      <w:r>
        <w:rPr>
          <w:rFonts w:ascii="Arial" w:hAnsi="Arial" w:cs="Arial"/>
          <w:sz w:val="20"/>
          <w:szCs w:val="20"/>
        </w:rPr>
        <w:t>a) pokud po podpisu smlouvy a před termínem dodání dojde ke změnám sazeb DPH;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ind w:left="357"/>
        <w:jc w:val="both"/>
      </w:pPr>
      <w:r>
        <w:rPr>
          <w:rFonts w:ascii="Arial" w:hAnsi="Arial" w:cs="Arial"/>
          <w:sz w:val="20"/>
          <w:szCs w:val="20"/>
        </w:rPr>
        <w:t>b) pokud se při provádění díla vyskytnou skutečnosti, které nebyly v době sjednání smlouvy známy, a zhotovitel je nezavinil, ani nemohl předvídat a tyto skutečnosti mají prokazatelný vliv na sjednanou cenu. Zadání takových změn a prací bude probíhat v souladu se ZVZ.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>4. Náklady spojené s odstraněním vad díla nese v plné míře zhotovitel. Tím není dotčeno právo na náhradu škody, která v jejich důsledku objednateli vznikne.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 w:rsidP="00FD2203">
      <w:pPr>
        <w:pStyle w:val="Zpat1"/>
        <w:tabs>
          <w:tab w:val="clear" w:pos="4536"/>
          <w:tab w:val="clear" w:pos="9072"/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 xml:space="preserve">5. Vícepráce a méně práce nejsou přípustné. </w:t>
      </w:r>
    </w:p>
    <w:p w:rsidR="00174F67" w:rsidRDefault="00174F67">
      <w:pPr>
        <w:pStyle w:val="Standard"/>
        <w:ind w:left="360"/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center"/>
      </w:pPr>
      <w:r>
        <w:rPr>
          <w:rFonts w:ascii="Arial" w:hAnsi="Arial" w:cs="Arial"/>
          <w:b/>
          <w:bCs/>
          <w:sz w:val="20"/>
          <w:szCs w:val="20"/>
        </w:rPr>
        <w:t>V. Platební podmínky</w:t>
      </w:r>
    </w:p>
    <w:p w:rsidR="00174F67" w:rsidRPr="00DE17AA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Objednatel neposkytuje zálohy. 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Veškeré cenové údaje a i platby budou probíhat v CZK.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Zhotovitel je povinen vystavit fakturu v běžném režimu DPH, tzn. daňový doklad včetně DPH, a zajistit odvod DPH na místně příslušný finanční úřad.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Daňové doklady musí být doloženy k zaplacení zhotovitelem do podatelny objednatele nejpozději do 7. kalendářního dne v měsíci, následujícího po měsíci, ve kterém byly fakturované práce provedeny.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 xml:space="preserve">5. Splatnost daňového dokladu bude </w:t>
      </w:r>
      <w:r>
        <w:rPr>
          <w:rFonts w:ascii="Arial" w:hAnsi="Arial" w:cs="Arial"/>
          <w:bCs/>
          <w:sz w:val="20"/>
          <w:szCs w:val="20"/>
        </w:rPr>
        <w:t>do 14 dnů</w:t>
      </w:r>
      <w:r>
        <w:rPr>
          <w:rFonts w:ascii="Arial" w:hAnsi="Arial" w:cs="Arial"/>
          <w:sz w:val="20"/>
          <w:szCs w:val="20"/>
        </w:rPr>
        <w:t xml:space="preserve"> od přijetí daňového dokladu objednatelem. Závazek objednatele zaplatit fakturu je splněn odepsáním fakturované částky z účtu objednatele ve prospěch účtu zhotovitele.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Pr="00257056" w:rsidRDefault="00174F67" w:rsidP="00257056">
      <w:pPr>
        <w:pStyle w:val="Textbody"/>
        <w:tabs>
          <w:tab w:val="left" w:pos="540"/>
        </w:tabs>
        <w:spacing w:after="283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108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Záruka, reklamace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center"/>
      </w:pPr>
    </w:p>
    <w:p w:rsidR="00174F67" w:rsidRDefault="00174F67" w:rsidP="00FD2203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</w:rPr>
        <w:t>. Zhotovitel poskytuje záruku 24 měsíců.</w:t>
      </w:r>
    </w:p>
    <w:p w:rsidR="00174F67" w:rsidRDefault="00174F67" w:rsidP="00FD2203">
      <w:pPr>
        <w:widowControl/>
        <w:suppressAutoHyphens w:val="0"/>
        <w:autoSpaceDN/>
        <w:jc w:val="both"/>
        <w:textAlignment w:val="auto"/>
      </w:pPr>
    </w:p>
    <w:p w:rsidR="00174F67" w:rsidRDefault="00174F67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Záruční doba počíná běžet dnem předání a převzetím.</w:t>
      </w:r>
    </w:p>
    <w:p w:rsidR="00174F67" w:rsidRDefault="00174F67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center"/>
      </w:pPr>
      <w:r>
        <w:rPr>
          <w:rFonts w:ascii="Arial" w:hAnsi="Arial" w:cs="Arial"/>
          <w:b/>
          <w:bCs/>
          <w:sz w:val="20"/>
          <w:szCs w:val="20"/>
        </w:rPr>
        <w:t>VII. Odstoupení od smlouvy, odpovědnost za škodu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1. Objednatel je oprávněn odstoupit od smlouvy v případě, pokud je z nečinnosti zhotovitele objektivně zřejmé, že dílo neprovede řádně a včas, dále pak pokud zhotovitel neprovádí práce </w:t>
      </w:r>
      <w:r>
        <w:rPr>
          <w:rFonts w:ascii="Arial" w:hAnsi="Arial" w:cs="Arial"/>
          <w:sz w:val="20"/>
          <w:szCs w:val="20"/>
        </w:rPr>
        <w:br/>
        <w:t>v souladu se smlouvou, za předpokladu, že zhotovitel na základě písemné výzvy objednatele nezjedná nápravu do 10 dnů od doručení této výzvy. Pokud i v této lhůtě bude zhotovitel nečinný, je objednatel oprávněn bez dalšího od smlouvy odstoupit. Tím není dotčeno právo na náhradu vzniklé škody.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Objednatel si vyhrazuje právo jednostranně odstoupit od uzavřené smlouvy v případě, že mu nebude přiznána dotace. Toto odstoupení je možné pouze do doby předání staveniště před zahájením stavby.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>3. Zhotovitel odpovídá objednateli za škodu vzniklou v důsledku nedodržení ustanovení této smlouvy a právních předpisů České republiky při provádění díla.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</w:pPr>
      <w:r>
        <w:rPr>
          <w:rFonts w:ascii="Arial" w:hAnsi="Arial" w:cs="Arial"/>
          <w:sz w:val="20"/>
          <w:szCs w:val="20"/>
        </w:rPr>
        <w:t>4. Zhotovitel odpovídá za škody způsobené předáním neúplných podkladů o staveništi, stavbě či za škody vyplývající z vady nebo neúplnosti projektu tehdy, pokud je mohl na základě svých odborných znalostí při vynaložení potřebné péče zjistit a objednatele na ně upozornit.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Footer"/>
        <w:widowControl/>
        <w:tabs>
          <w:tab w:val="left" w:pos="540"/>
        </w:tabs>
        <w:suppressAutoHyphens w:val="0"/>
        <w:jc w:val="both"/>
        <w:textAlignment w:val="auto"/>
      </w:pPr>
      <w:r>
        <w:rPr>
          <w:rFonts w:ascii="Arial" w:hAnsi="Arial" w:cs="Arial"/>
        </w:rPr>
        <w:t xml:space="preserve">5. Povinnost zhotovitele nahradit škodu (újmu) objednateli nebo třetím osobám a způsob náhrady škody (újmy) se řídí přísl. ustanoveními zák. č. 89/2012 Sb., občanský zákoník. Je </w:t>
      </w:r>
      <w:r>
        <w:rPr>
          <w:rFonts w:ascii="Arial" w:hAnsi="Arial" w:cs="Arial"/>
        </w:rPr>
        <w:noBreakHyphen/>
        <w:t>li již z povahy prováděného díla zřejmé, že ke škodám může dojít, je zhotovitel povinen s dotčenými osobami předem projednat přim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řenou náhradu.</w:t>
      </w: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108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174F67" w:rsidRDefault="00174F67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VIII. Všeobecná ustanovení</w:t>
      </w:r>
    </w:p>
    <w:p w:rsidR="00174F67" w:rsidRDefault="00174F67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174F67" w:rsidRDefault="00174F67">
      <w:pPr>
        <w:pStyle w:val="BodyTextIndent2"/>
        <w:ind w:left="0"/>
      </w:pPr>
      <w:r>
        <w:t>1. Smluvní strany sjednávají, že zhotovitel není oprávněn postupovat jiným osobám pohledávky vzniklé z této smlouvy.</w:t>
      </w:r>
    </w:p>
    <w:p w:rsidR="00174F67" w:rsidRDefault="00174F67">
      <w:pPr>
        <w:pStyle w:val="BodyTextIndent2"/>
        <w:ind w:left="0"/>
      </w:pPr>
    </w:p>
    <w:p w:rsidR="00174F67" w:rsidRDefault="00174F67">
      <w:pPr>
        <w:pStyle w:val="BodyText2"/>
      </w:pPr>
      <w:r>
        <w:t>2. Dojde-li ke zmaření díla náhodou před dobou jeho splnění, ztratí zhotovitel nárok na odměnu. Zhotovitel je povinen před zahájením prací pojistit předmět díla a uzavřít pojištění o odpovědnosti za škodu způsobenou třetím osobám.</w:t>
      </w:r>
    </w:p>
    <w:p w:rsidR="00174F67" w:rsidRDefault="00174F67">
      <w:pPr>
        <w:pStyle w:val="BodyText2"/>
      </w:pPr>
    </w:p>
    <w:p w:rsidR="00174F67" w:rsidRDefault="00174F6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3. Projektovou dokumentaci poskytnutou objednatelem zhotoviteli a realizační dokumentaci stavby, jakož i další dokumentaci a doklady spojené s realizací stavby může zhotovitel použít pouze pro provádění stavby a související správní řízení se stavbou a nesmí je poskytovat třetím osobám, ledaže k tomu dá objednatel výslovný písemný souhlas nebo tak stanoví zákon.</w:t>
      </w:r>
    </w:p>
    <w:p w:rsidR="00174F67" w:rsidRDefault="00174F67">
      <w:pPr>
        <w:pStyle w:val="Standard"/>
        <w:jc w:val="both"/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Ustanovení této smlouvy je možné měnit pouze formou písemných a číslovaných dodatků podepsaných oprávněnými zástupci obou smluvních stran. Změna smlouvy bude provedena až na základě posouzení možnosti takovou změnu provést ve smyslu příslušných ustanovení zákona č. 134/2016 Sb., o veřejných zakázkách, ve znění pozdějších předpisů.</w:t>
      </w:r>
    </w:p>
    <w:p w:rsidR="00174F67" w:rsidRDefault="00174F67">
      <w:pPr>
        <w:pStyle w:val="Standard"/>
        <w:jc w:val="both"/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Tato smlouva je vyhotovena ve čtyřech stejnopisech majících povahu originálu, z nichž dva obdrží objednatel a dva zhotovitel.</w:t>
      </w:r>
    </w:p>
    <w:p w:rsidR="00174F67" w:rsidRDefault="00174F67">
      <w:pPr>
        <w:pStyle w:val="Standard"/>
        <w:jc w:val="both"/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Tato smlouva nabývá platnosti a účinnosti dnem podpisu oprávněnými zástupci obou smluvních stran.</w:t>
      </w: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7. </w:t>
      </w:r>
      <w:r w:rsidRPr="008814FA">
        <w:rPr>
          <w:rFonts w:ascii="Arial" w:hAnsi="Arial" w:cs="Arial"/>
          <w:sz w:val="20"/>
          <w:szCs w:val="20"/>
        </w:rPr>
        <w:t>Zhotovitel souhlasí se zveřejněním této smlouvy. Zhotovitel prohlašuje, že tato smlouva neobsahuje údaje, které tvoří předmět jeho obchodního tajemství podle § 504 zákona č. 89/2012 Sb., občanský zákoník.</w:t>
      </w: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V J. Hradci, dne: 24.7.2018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V J. Hradci, dne: 24.7.2018</w:t>
      </w: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za objednatele:                                                                        za zhotovitele:</w:t>
      </w: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4F67" w:rsidRDefault="00174F67">
      <w:pPr>
        <w:pStyle w:val="BodyText2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74F67" w:rsidRDefault="00174F67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Miloslav Vokáč, v. r.</w:t>
      </w:r>
      <w:r>
        <w:rPr>
          <w:rFonts w:ascii="Arial" w:hAnsi="Arial" w:cs="Arial"/>
          <w:sz w:val="20"/>
          <w:szCs w:val="20"/>
        </w:rPr>
        <w:tab/>
        <w:t>Tomáš Zeman, v. r.</w:t>
      </w:r>
      <w:bookmarkStart w:id="0" w:name="_GoBack"/>
      <w:bookmarkEnd w:id="0"/>
    </w:p>
    <w:p w:rsidR="00174F67" w:rsidRDefault="00174F67">
      <w:pPr>
        <w:pStyle w:val="Standard"/>
        <w:tabs>
          <w:tab w:val="left" w:pos="5955"/>
        </w:tabs>
      </w:pPr>
      <w:r>
        <w:rPr>
          <w:rFonts w:ascii="Arial" w:hAnsi="Arial" w:cs="Arial"/>
          <w:sz w:val="20"/>
          <w:szCs w:val="20"/>
        </w:rPr>
        <w:t>ředitel školy</w:t>
      </w:r>
      <w:r>
        <w:rPr>
          <w:rFonts w:ascii="Arial" w:hAnsi="Arial" w:cs="Arial"/>
          <w:sz w:val="20"/>
          <w:szCs w:val="20"/>
        </w:rPr>
        <w:tab/>
        <w:t>jednatel</w:t>
      </w:r>
    </w:p>
    <w:p w:rsidR="00174F67" w:rsidRDefault="00174F67">
      <w:pPr>
        <w:pStyle w:val="Standard"/>
        <w:tabs>
          <w:tab w:val="left" w:pos="5955"/>
        </w:tabs>
      </w:pPr>
    </w:p>
    <w:sectPr w:rsidR="00174F67" w:rsidSect="0052162F">
      <w:footerReference w:type="even" r:id="rId7"/>
      <w:footerReference w:type="default" r:id="rId8"/>
      <w:pgSz w:w="11906" w:h="16838"/>
      <w:pgMar w:top="1418" w:right="991" w:bottom="311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67" w:rsidRDefault="00174F67" w:rsidP="00333B79">
      <w:r>
        <w:separator/>
      </w:r>
    </w:p>
  </w:endnote>
  <w:endnote w:type="continuationSeparator" w:id="0">
    <w:p w:rsidR="00174F67" w:rsidRDefault="00174F67" w:rsidP="0033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67" w:rsidRDefault="00174F67">
    <w:pPr>
      <w:pStyle w:val="Footer"/>
      <w:jc w:val="center"/>
    </w:pPr>
    <w:fldSimple w:instr=" PAGE ">
      <w:r>
        <w:rPr>
          <w:noProof/>
        </w:rPr>
        <w:t>4</w:t>
      </w:r>
    </w:fldSimple>
  </w:p>
  <w:p w:rsidR="00174F67" w:rsidRDefault="00174F67">
    <w:pPr>
      <w:pStyle w:val="Zpat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67" w:rsidRDefault="00174F67">
    <w:pPr>
      <w:pStyle w:val="Zpat1"/>
      <w:jc w:val="center"/>
    </w:pPr>
    <w:fldSimple w:instr=" PAGE ">
      <w:r>
        <w:rPr>
          <w:noProof/>
        </w:rPr>
        <w:t>1</w:t>
      </w:r>
    </w:fldSimple>
  </w:p>
  <w:p w:rsidR="00174F67" w:rsidRDefault="00174F67">
    <w:pPr>
      <w:pStyle w:val="Zpat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67" w:rsidRDefault="00174F67" w:rsidP="00333B79">
      <w:r w:rsidRPr="00333B79">
        <w:rPr>
          <w:color w:val="000000"/>
        </w:rPr>
        <w:separator/>
      </w:r>
    </w:p>
  </w:footnote>
  <w:footnote w:type="continuationSeparator" w:id="0">
    <w:p w:rsidR="00174F67" w:rsidRDefault="00174F67" w:rsidP="0033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3">
    <w:nsid w:val="0BFE392E"/>
    <w:multiLevelType w:val="hybridMultilevel"/>
    <w:tmpl w:val="BCDE026A"/>
    <w:lvl w:ilvl="0" w:tplc="BC0499CA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4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4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16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20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rFonts w:cs="Times New Roman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4"/>
      <w:numFmt w:val="upp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20"/>
  </w:num>
  <w:num w:numId="5">
    <w:abstractNumId w:val="10"/>
  </w:num>
  <w:num w:numId="6">
    <w:abstractNumId w:val="26"/>
  </w:num>
  <w:num w:numId="7">
    <w:abstractNumId w:val="4"/>
  </w:num>
  <w:num w:numId="8">
    <w:abstractNumId w:val="13"/>
  </w:num>
  <w:num w:numId="9">
    <w:abstractNumId w:val="33"/>
  </w:num>
  <w:num w:numId="10">
    <w:abstractNumId w:val="8"/>
  </w:num>
  <w:num w:numId="11">
    <w:abstractNumId w:val="34"/>
  </w:num>
  <w:num w:numId="12">
    <w:abstractNumId w:val="5"/>
  </w:num>
  <w:num w:numId="13">
    <w:abstractNumId w:val="28"/>
  </w:num>
  <w:num w:numId="14">
    <w:abstractNumId w:val="6"/>
  </w:num>
  <w:num w:numId="15">
    <w:abstractNumId w:val="11"/>
  </w:num>
  <w:num w:numId="16">
    <w:abstractNumId w:val="17"/>
  </w:num>
  <w:num w:numId="17">
    <w:abstractNumId w:val="29"/>
  </w:num>
  <w:num w:numId="18">
    <w:abstractNumId w:val="31"/>
  </w:num>
  <w:num w:numId="19">
    <w:abstractNumId w:val="1"/>
  </w:num>
  <w:num w:numId="20">
    <w:abstractNumId w:val="27"/>
  </w:num>
  <w:num w:numId="21">
    <w:abstractNumId w:val="2"/>
  </w:num>
  <w:num w:numId="22">
    <w:abstractNumId w:val="32"/>
  </w:num>
  <w:num w:numId="23">
    <w:abstractNumId w:val="9"/>
  </w:num>
  <w:num w:numId="24">
    <w:abstractNumId w:val="12"/>
  </w:num>
  <w:num w:numId="25">
    <w:abstractNumId w:val="24"/>
  </w:num>
  <w:num w:numId="26">
    <w:abstractNumId w:val="16"/>
  </w:num>
  <w:num w:numId="27">
    <w:abstractNumId w:val="23"/>
  </w:num>
  <w:num w:numId="28">
    <w:abstractNumId w:val="19"/>
  </w:num>
  <w:num w:numId="29">
    <w:abstractNumId w:val="15"/>
  </w:num>
  <w:num w:numId="30">
    <w:abstractNumId w:val="18"/>
  </w:num>
  <w:num w:numId="31">
    <w:abstractNumId w:val="7"/>
  </w:num>
  <w:num w:numId="32">
    <w:abstractNumId w:val="30"/>
  </w:num>
  <w:num w:numId="33">
    <w:abstractNumId w:val="0"/>
  </w:num>
  <w:num w:numId="34">
    <w:abstractNumId w:val="14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79"/>
    <w:rsid w:val="00003FCA"/>
    <w:rsid w:val="0002280E"/>
    <w:rsid w:val="00027BB4"/>
    <w:rsid w:val="000427B1"/>
    <w:rsid w:val="0005477C"/>
    <w:rsid w:val="0007448F"/>
    <w:rsid w:val="0007573F"/>
    <w:rsid w:val="0008695A"/>
    <w:rsid w:val="000A0A40"/>
    <w:rsid w:val="000D36A4"/>
    <w:rsid w:val="000F71EF"/>
    <w:rsid w:val="0010484A"/>
    <w:rsid w:val="00110BFC"/>
    <w:rsid w:val="00115981"/>
    <w:rsid w:val="001368F9"/>
    <w:rsid w:val="0014000F"/>
    <w:rsid w:val="00146356"/>
    <w:rsid w:val="001505AB"/>
    <w:rsid w:val="00171B9C"/>
    <w:rsid w:val="00174F67"/>
    <w:rsid w:val="00175597"/>
    <w:rsid w:val="001852C5"/>
    <w:rsid w:val="001923ED"/>
    <w:rsid w:val="0019257E"/>
    <w:rsid w:val="001936F0"/>
    <w:rsid w:val="00194BDA"/>
    <w:rsid w:val="001A4465"/>
    <w:rsid w:val="001A5701"/>
    <w:rsid w:val="001B2F35"/>
    <w:rsid w:val="001B4296"/>
    <w:rsid w:val="001C2427"/>
    <w:rsid w:val="001D1C89"/>
    <w:rsid w:val="002172F2"/>
    <w:rsid w:val="00223C96"/>
    <w:rsid w:val="0024129D"/>
    <w:rsid w:val="00246C4E"/>
    <w:rsid w:val="00257056"/>
    <w:rsid w:val="0026104E"/>
    <w:rsid w:val="002872BF"/>
    <w:rsid w:val="002A364D"/>
    <w:rsid w:val="002A66A8"/>
    <w:rsid w:val="002C27A3"/>
    <w:rsid w:val="002D4CBE"/>
    <w:rsid w:val="002F4984"/>
    <w:rsid w:val="0030482A"/>
    <w:rsid w:val="0032159E"/>
    <w:rsid w:val="003234BB"/>
    <w:rsid w:val="00323657"/>
    <w:rsid w:val="00325EFE"/>
    <w:rsid w:val="00333B79"/>
    <w:rsid w:val="00337001"/>
    <w:rsid w:val="00342624"/>
    <w:rsid w:val="00365356"/>
    <w:rsid w:val="00366574"/>
    <w:rsid w:val="00372E9A"/>
    <w:rsid w:val="0038000F"/>
    <w:rsid w:val="00384DEC"/>
    <w:rsid w:val="003A3E6B"/>
    <w:rsid w:val="003A6394"/>
    <w:rsid w:val="003C45F0"/>
    <w:rsid w:val="003C6FD5"/>
    <w:rsid w:val="003D697E"/>
    <w:rsid w:val="003F3815"/>
    <w:rsid w:val="003F3DD4"/>
    <w:rsid w:val="003F6E84"/>
    <w:rsid w:val="00401A4F"/>
    <w:rsid w:val="00402A54"/>
    <w:rsid w:val="00406A55"/>
    <w:rsid w:val="0041193F"/>
    <w:rsid w:val="00430636"/>
    <w:rsid w:val="00433B83"/>
    <w:rsid w:val="00450754"/>
    <w:rsid w:val="00451B66"/>
    <w:rsid w:val="004654AE"/>
    <w:rsid w:val="0046561E"/>
    <w:rsid w:val="00470AFD"/>
    <w:rsid w:val="00477A90"/>
    <w:rsid w:val="004807AC"/>
    <w:rsid w:val="004A6A7C"/>
    <w:rsid w:val="004B7085"/>
    <w:rsid w:val="004B75AF"/>
    <w:rsid w:val="004C4ADD"/>
    <w:rsid w:val="004C5421"/>
    <w:rsid w:val="004F3292"/>
    <w:rsid w:val="004F553B"/>
    <w:rsid w:val="00502DAA"/>
    <w:rsid w:val="0052162F"/>
    <w:rsid w:val="005634F8"/>
    <w:rsid w:val="005715D4"/>
    <w:rsid w:val="00573773"/>
    <w:rsid w:val="00576558"/>
    <w:rsid w:val="00586A00"/>
    <w:rsid w:val="005966FE"/>
    <w:rsid w:val="005C3538"/>
    <w:rsid w:val="005D3BF9"/>
    <w:rsid w:val="0060302B"/>
    <w:rsid w:val="0061188E"/>
    <w:rsid w:val="00614AA0"/>
    <w:rsid w:val="00617937"/>
    <w:rsid w:val="006307D0"/>
    <w:rsid w:val="00660C35"/>
    <w:rsid w:val="00690E06"/>
    <w:rsid w:val="006A68AC"/>
    <w:rsid w:val="006B109B"/>
    <w:rsid w:val="006C08F5"/>
    <w:rsid w:val="006C6153"/>
    <w:rsid w:val="006F2452"/>
    <w:rsid w:val="007022E4"/>
    <w:rsid w:val="00720702"/>
    <w:rsid w:val="00734C0D"/>
    <w:rsid w:val="00740CC4"/>
    <w:rsid w:val="00744AD9"/>
    <w:rsid w:val="00780A2C"/>
    <w:rsid w:val="007824F8"/>
    <w:rsid w:val="00783141"/>
    <w:rsid w:val="007A0B24"/>
    <w:rsid w:val="007B7FBE"/>
    <w:rsid w:val="007C492F"/>
    <w:rsid w:val="007D56D5"/>
    <w:rsid w:val="007D669C"/>
    <w:rsid w:val="007E672A"/>
    <w:rsid w:val="00825925"/>
    <w:rsid w:val="0082620B"/>
    <w:rsid w:val="00826AF2"/>
    <w:rsid w:val="00834CC5"/>
    <w:rsid w:val="00841377"/>
    <w:rsid w:val="0086069B"/>
    <w:rsid w:val="008654C4"/>
    <w:rsid w:val="008665DC"/>
    <w:rsid w:val="008716BF"/>
    <w:rsid w:val="008814FA"/>
    <w:rsid w:val="008C2B52"/>
    <w:rsid w:val="008D241F"/>
    <w:rsid w:val="008F6256"/>
    <w:rsid w:val="0090335C"/>
    <w:rsid w:val="0091005B"/>
    <w:rsid w:val="00922557"/>
    <w:rsid w:val="00936B61"/>
    <w:rsid w:val="00944FCE"/>
    <w:rsid w:val="00961D39"/>
    <w:rsid w:val="009901A9"/>
    <w:rsid w:val="00991441"/>
    <w:rsid w:val="009B1FEA"/>
    <w:rsid w:val="009C1DBF"/>
    <w:rsid w:val="009C2293"/>
    <w:rsid w:val="009D6547"/>
    <w:rsid w:val="009D7984"/>
    <w:rsid w:val="009E3C8A"/>
    <w:rsid w:val="009E7DC2"/>
    <w:rsid w:val="00A02FB4"/>
    <w:rsid w:val="00A22188"/>
    <w:rsid w:val="00A22945"/>
    <w:rsid w:val="00A24CD7"/>
    <w:rsid w:val="00A36D98"/>
    <w:rsid w:val="00A433F0"/>
    <w:rsid w:val="00A44FB7"/>
    <w:rsid w:val="00A60F80"/>
    <w:rsid w:val="00A62DDC"/>
    <w:rsid w:val="00A642C7"/>
    <w:rsid w:val="00A64978"/>
    <w:rsid w:val="00A93931"/>
    <w:rsid w:val="00A94E87"/>
    <w:rsid w:val="00A9518F"/>
    <w:rsid w:val="00AA029B"/>
    <w:rsid w:val="00AB31B8"/>
    <w:rsid w:val="00AB4E54"/>
    <w:rsid w:val="00AD07B2"/>
    <w:rsid w:val="00AE0008"/>
    <w:rsid w:val="00AF3936"/>
    <w:rsid w:val="00B004EA"/>
    <w:rsid w:val="00B10203"/>
    <w:rsid w:val="00B20819"/>
    <w:rsid w:val="00B261E2"/>
    <w:rsid w:val="00B33CFD"/>
    <w:rsid w:val="00B3653D"/>
    <w:rsid w:val="00B43BEB"/>
    <w:rsid w:val="00B45411"/>
    <w:rsid w:val="00B55074"/>
    <w:rsid w:val="00B65BA2"/>
    <w:rsid w:val="00BB3414"/>
    <w:rsid w:val="00BB685D"/>
    <w:rsid w:val="00BC4923"/>
    <w:rsid w:val="00BD1BB5"/>
    <w:rsid w:val="00BD1E6D"/>
    <w:rsid w:val="00BE18FF"/>
    <w:rsid w:val="00BF0A12"/>
    <w:rsid w:val="00BF79ED"/>
    <w:rsid w:val="00C202A5"/>
    <w:rsid w:val="00C33046"/>
    <w:rsid w:val="00C4066A"/>
    <w:rsid w:val="00C60D12"/>
    <w:rsid w:val="00C60E7D"/>
    <w:rsid w:val="00C95CD5"/>
    <w:rsid w:val="00CB2428"/>
    <w:rsid w:val="00CB7EB0"/>
    <w:rsid w:val="00CD39BF"/>
    <w:rsid w:val="00CD66CF"/>
    <w:rsid w:val="00CE70B1"/>
    <w:rsid w:val="00CF6AF6"/>
    <w:rsid w:val="00D1025A"/>
    <w:rsid w:val="00D10DE6"/>
    <w:rsid w:val="00D13729"/>
    <w:rsid w:val="00D1409F"/>
    <w:rsid w:val="00D27F24"/>
    <w:rsid w:val="00D328D7"/>
    <w:rsid w:val="00D32B62"/>
    <w:rsid w:val="00D35995"/>
    <w:rsid w:val="00D37B48"/>
    <w:rsid w:val="00D43A4F"/>
    <w:rsid w:val="00D451EC"/>
    <w:rsid w:val="00D4634C"/>
    <w:rsid w:val="00D54685"/>
    <w:rsid w:val="00D548B3"/>
    <w:rsid w:val="00D70BE4"/>
    <w:rsid w:val="00D87F59"/>
    <w:rsid w:val="00DA15E2"/>
    <w:rsid w:val="00DA1811"/>
    <w:rsid w:val="00DA4AD6"/>
    <w:rsid w:val="00DA74B7"/>
    <w:rsid w:val="00DA7DEF"/>
    <w:rsid w:val="00DD3AE2"/>
    <w:rsid w:val="00DE17AA"/>
    <w:rsid w:val="00DE6AD6"/>
    <w:rsid w:val="00DF67A7"/>
    <w:rsid w:val="00E12242"/>
    <w:rsid w:val="00E42656"/>
    <w:rsid w:val="00E43DBB"/>
    <w:rsid w:val="00E46F37"/>
    <w:rsid w:val="00E60413"/>
    <w:rsid w:val="00E72AD5"/>
    <w:rsid w:val="00E853BF"/>
    <w:rsid w:val="00E92C9A"/>
    <w:rsid w:val="00E94F02"/>
    <w:rsid w:val="00EA1E11"/>
    <w:rsid w:val="00EA3738"/>
    <w:rsid w:val="00EB4F09"/>
    <w:rsid w:val="00ED4AEB"/>
    <w:rsid w:val="00ED650F"/>
    <w:rsid w:val="00EF2BA6"/>
    <w:rsid w:val="00F073D0"/>
    <w:rsid w:val="00F11C20"/>
    <w:rsid w:val="00F327B2"/>
    <w:rsid w:val="00F43A1E"/>
    <w:rsid w:val="00F65CD7"/>
    <w:rsid w:val="00F71130"/>
    <w:rsid w:val="00F73449"/>
    <w:rsid w:val="00F87D9F"/>
    <w:rsid w:val="00F9155D"/>
    <w:rsid w:val="00F92EEC"/>
    <w:rsid w:val="00F96540"/>
    <w:rsid w:val="00FA05A5"/>
    <w:rsid w:val="00FA06CD"/>
    <w:rsid w:val="00FD0956"/>
    <w:rsid w:val="00FD2203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79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333B79"/>
    <w:pPr>
      <w:jc w:val="center"/>
    </w:pPr>
  </w:style>
  <w:style w:type="paragraph" w:styleId="List">
    <w:name w:val="List"/>
    <w:basedOn w:val="Textbody"/>
    <w:uiPriority w:val="99"/>
    <w:rsid w:val="00333B79"/>
    <w:rPr>
      <w:rFonts w:cs="Mangal"/>
    </w:rPr>
  </w:style>
  <w:style w:type="paragraph" w:customStyle="1" w:styleId="Titulek1">
    <w:name w:val="Titulek1"/>
    <w:basedOn w:val="Standard"/>
    <w:uiPriority w:val="99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uiPriority w:val="99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uiPriority w:val="99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uiPriority w:val="99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uiPriority w:val="99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uiPriority w:val="99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uiPriority w:val="99"/>
    <w:rsid w:val="00333B79"/>
    <w:pPr>
      <w:ind w:left="705"/>
      <w:jc w:val="both"/>
    </w:pPr>
  </w:style>
  <w:style w:type="paragraph" w:customStyle="1" w:styleId="Zhlav1">
    <w:name w:val="Záhlaví1"/>
    <w:basedOn w:val="Standard"/>
    <w:uiPriority w:val="99"/>
    <w:rsid w:val="00333B79"/>
    <w:pPr>
      <w:suppressLineNumbers/>
      <w:tabs>
        <w:tab w:val="center" w:pos="4536"/>
        <w:tab w:val="right" w:pos="9072"/>
      </w:tabs>
    </w:pPr>
  </w:style>
  <w:style w:type="paragraph" w:styleId="BodyText2">
    <w:name w:val="Body Text 2"/>
    <w:basedOn w:val="Standard"/>
    <w:link w:val="BodyText2Char"/>
    <w:uiPriority w:val="99"/>
    <w:rsid w:val="00333B79"/>
    <w:pPr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069B"/>
    <w:rPr>
      <w:rFonts w:cs="Times New Roman"/>
      <w:kern w:val="3"/>
      <w:sz w:val="20"/>
    </w:rPr>
  </w:style>
  <w:style w:type="paragraph" w:styleId="BodyTextIndent2">
    <w:name w:val="Body Text Indent 2"/>
    <w:basedOn w:val="Standard"/>
    <w:link w:val="BodyTextIndent2Char"/>
    <w:uiPriority w:val="99"/>
    <w:rsid w:val="00333B79"/>
    <w:pPr>
      <w:ind w:left="705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069B"/>
    <w:rPr>
      <w:rFonts w:cs="Times New Roman"/>
      <w:kern w:val="3"/>
      <w:sz w:val="20"/>
    </w:rPr>
  </w:style>
  <w:style w:type="paragraph" w:styleId="BalloonText">
    <w:name w:val="Balloon Text"/>
    <w:basedOn w:val="Standard"/>
    <w:link w:val="BalloonTextChar"/>
    <w:uiPriority w:val="99"/>
    <w:rsid w:val="00333B7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69B"/>
    <w:rPr>
      <w:rFonts w:cs="Times New Roman"/>
      <w:kern w:val="3"/>
      <w:sz w:val="2"/>
    </w:rPr>
  </w:style>
  <w:style w:type="paragraph" w:styleId="Title">
    <w:name w:val="Title"/>
    <w:basedOn w:val="Standard"/>
    <w:next w:val="Subtitle"/>
    <w:link w:val="TitleChar"/>
    <w:uiPriority w:val="99"/>
    <w:qFormat/>
    <w:rsid w:val="00333B79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069B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333B79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069B"/>
    <w:rPr>
      <w:rFonts w:ascii="Cambria" w:hAnsi="Cambria" w:cs="Times New Roman"/>
      <w:kern w:val="3"/>
      <w:sz w:val="24"/>
    </w:rPr>
  </w:style>
  <w:style w:type="paragraph" w:customStyle="1" w:styleId="Textodstavce">
    <w:name w:val="Text odstavce"/>
    <w:basedOn w:val="Standard"/>
    <w:uiPriority w:val="99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uiPriority w:val="99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  <w:szCs w:val="20"/>
    </w:rPr>
  </w:style>
  <w:style w:type="paragraph" w:customStyle="1" w:styleId="text-3mezera">
    <w:name w:val="text - 3 mezera"/>
    <w:basedOn w:val="Standard"/>
    <w:uiPriority w:val="99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EnvelopeReturn">
    <w:name w:val="envelope return"/>
    <w:basedOn w:val="Standard"/>
    <w:uiPriority w:val="99"/>
    <w:rsid w:val="00333B79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333B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069B"/>
    <w:rPr>
      <w:rFonts w:cs="Times New Roman"/>
      <w:kern w:val="3"/>
      <w:sz w:val="16"/>
    </w:rPr>
  </w:style>
  <w:style w:type="paragraph" w:styleId="PlainText">
    <w:name w:val="Plain Text"/>
    <w:basedOn w:val="Standard"/>
    <w:link w:val="PlainTextChar"/>
    <w:uiPriority w:val="99"/>
    <w:rsid w:val="00333B7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6069B"/>
    <w:rPr>
      <w:rFonts w:ascii="Courier New" w:hAnsi="Courier New" w:cs="Times New Roman"/>
      <w:kern w:val="3"/>
      <w:sz w:val="20"/>
    </w:rPr>
  </w:style>
  <w:style w:type="paragraph" w:customStyle="1" w:styleId="Zkladntext21">
    <w:name w:val="Základní text 21"/>
    <w:basedOn w:val="Standard"/>
    <w:uiPriority w:val="99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uiPriority w:val="99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  <w:szCs w:val="20"/>
    </w:rPr>
  </w:style>
  <w:style w:type="paragraph" w:customStyle="1" w:styleId="Texttabulky">
    <w:name w:val="Text tabulky"/>
    <w:uiPriority w:val="99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  <w:szCs w:val="20"/>
    </w:rPr>
  </w:style>
  <w:style w:type="paragraph" w:styleId="ListParagraph">
    <w:name w:val="List Paragraph"/>
    <w:basedOn w:val="Standard"/>
    <w:uiPriority w:val="99"/>
    <w:qFormat/>
    <w:rsid w:val="00333B79"/>
    <w:pPr>
      <w:ind w:left="720"/>
    </w:pPr>
  </w:style>
  <w:style w:type="paragraph" w:styleId="CommentText">
    <w:name w:val="annotation text"/>
    <w:basedOn w:val="Standard"/>
    <w:link w:val="CommentTextChar"/>
    <w:uiPriority w:val="99"/>
    <w:rsid w:val="00333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069B"/>
    <w:rPr>
      <w:rFonts w:cs="Times New Roman"/>
      <w:kern w:val="3"/>
      <w:sz w:val="20"/>
    </w:rPr>
  </w:style>
  <w:style w:type="paragraph" w:styleId="CommentSubject">
    <w:name w:val="annotation subject"/>
    <w:basedOn w:val="CommentText"/>
    <w:link w:val="CommentSubjectChar"/>
    <w:uiPriority w:val="99"/>
    <w:rsid w:val="0033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69B"/>
    <w:rPr>
      <w:b/>
    </w:rPr>
  </w:style>
  <w:style w:type="paragraph" w:customStyle="1" w:styleId="Textpsmene">
    <w:name w:val="Text písmene"/>
    <w:basedOn w:val="Standard"/>
    <w:uiPriority w:val="99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NoSpacing">
    <w:name w:val="No Spacing"/>
    <w:uiPriority w:val="99"/>
    <w:qFormat/>
    <w:rsid w:val="00333B79"/>
    <w:pPr>
      <w:suppressAutoHyphens/>
      <w:autoSpaceDN w:val="0"/>
      <w:textAlignment w:val="baseline"/>
    </w:pPr>
    <w:rPr>
      <w:rFonts w:ascii="Calibri" w:hAnsi="Calibri"/>
      <w:kern w:val="3"/>
      <w:lang w:eastAsia="en-US"/>
    </w:rPr>
  </w:style>
  <w:style w:type="character" w:styleId="PageNumber">
    <w:name w:val="page number"/>
    <w:basedOn w:val="DefaultParagraphFont"/>
    <w:uiPriority w:val="99"/>
    <w:rsid w:val="00333B79"/>
    <w:rPr>
      <w:rFonts w:cs="Times New Roman"/>
    </w:rPr>
  </w:style>
  <w:style w:type="character" w:customStyle="1" w:styleId="Internetlink">
    <w:name w:val="Internet link"/>
    <w:uiPriority w:val="99"/>
    <w:rsid w:val="00333B79"/>
    <w:rPr>
      <w:color w:val="0000FF"/>
      <w:u w:val="single"/>
    </w:rPr>
  </w:style>
  <w:style w:type="character" w:customStyle="1" w:styleId="ZhlavChar">
    <w:name w:val="Záhlaví Char"/>
    <w:uiPriority w:val="99"/>
    <w:rsid w:val="00333B79"/>
    <w:rPr>
      <w:sz w:val="24"/>
    </w:rPr>
  </w:style>
  <w:style w:type="character" w:styleId="CommentReference">
    <w:name w:val="annotation reference"/>
    <w:basedOn w:val="DefaultParagraphFont"/>
    <w:uiPriority w:val="99"/>
    <w:rsid w:val="00333B79"/>
    <w:rPr>
      <w:rFonts w:cs="Times New Roman"/>
      <w:sz w:val="16"/>
    </w:rPr>
  </w:style>
  <w:style w:type="character" w:customStyle="1" w:styleId="TextkomenteChar">
    <w:name w:val="Text komentáře Char"/>
    <w:uiPriority w:val="99"/>
    <w:rsid w:val="00333B79"/>
  </w:style>
  <w:style w:type="character" w:customStyle="1" w:styleId="PedmtkomenteChar">
    <w:name w:val="Předmět komentáře Char"/>
    <w:uiPriority w:val="99"/>
    <w:rsid w:val="00333B79"/>
    <w:rPr>
      <w:b/>
    </w:rPr>
  </w:style>
  <w:style w:type="character" w:customStyle="1" w:styleId="ZpatChar">
    <w:name w:val="Zápatí Char"/>
    <w:uiPriority w:val="99"/>
    <w:rsid w:val="00333B79"/>
    <w:rPr>
      <w:sz w:val="24"/>
    </w:rPr>
  </w:style>
  <w:style w:type="character" w:customStyle="1" w:styleId="Nadpis3Char">
    <w:name w:val="Nadpis 3 Char"/>
    <w:uiPriority w:val="99"/>
    <w:rsid w:val="00333B79"/>
    <w:rPr>
      <w:rFonts w:ascii="Arial" w:hAnsi="Arial"/>
      <w:b/>
      <w:sz w:val="24"/>
    </w:rPr>
  </w:style>
  <w:style w:type="character" w:customStyle="1" w:styleId="BezmezerChar">
    <w:name w:val="Bez mezer Char"/>
    <w:uiPriority w:val="99"/>
    <w:rsid w:val="00333B79"/>
    <w:rPr>
      <w:rFonts w:ascii="Calibri" w:hAnsi="Calibri"/>
      <w:sz w:val="22"/>
      <w:lang w:eastAsia="en-US"/>
    </w:rPr>
  </w:style>
  <w:style w:type="character" w:customStyle="1" w:styleId="Nadpis2Char">
    <w:name w:val="Nadpis 2 Char"/>
    <w:uiPriority w:val="99"/>
    <w:rsid w:val="00333B79"/>
    <w:rPr>
      <w:rFonts w:ascii="Arial" w:hAnsi="Arial"/>
      <w:b/>
      <w:sz w:val="24"/>
    </w:rPr>
  </w:style>
  <w:style w:type="character" w:customStyle="1" w:styleId="ZkladntextodsazenChar">
    <w:name w:val="Základní text odsazený Char"/>
    <w:uiPriority w:val="99"/>
    <w:rsid w:val="00333B79"/>
    <w:rPr>
      <w:sz w:val="24"/>
    </w:rPr>
  </w:style>
  <w:style w:type="character" w:customStyle="1" w:styleId="ListLabel1">
    <w:name w:val="ListLabel 1"/>
    <w:uiPriority w:val="99"/>
    <w:rsid w:val="00333B79"/>
    <w:rPr>
      <w:rFonts w:eastAsia="Times New Roman"/>
    </w:rPr>
  </w:style>
  <w:style w:type="character" w:customStyle="1" w:styleId="ListLabel2">
    <w:name w:val="ListLabel 2"/>
    <w:uiPriority w:val="99"/>
    <w:rsid w:val="00333B79"/>
  </w:style>
  <w:style w:type="character" w:customStyle="1" w:styleId="ListLabel3">
    <w:name w:val="ListLabel 3"/>
    <w:uiPriority w:val="99"/>
    <w:rsid w:val="00333B79"/>
    <w:rPr>
      <w:sz w:val="22"/>
    </w:rPr>
  </w:style>
  <w:style w:type="character" w:customStyle="1" w:styleId="ListLabel4">
    <w:name w:val="ListLabel 4"/>
    <w:uiPriority w:val="99"/>
    <w:rsid w:val="00333B79"/>
    <w:rPr>
      <w:b/>
      <w:sz w:val="24"/>
    </w:rPr>
  </w:style>
  <w:style w:type="character" w:customStyle="1" w:styleId="ListLabel5">
    <w:name w:val="ListLabel 5"/>
    <w:uiPriority w:val="99"/>
    <w:rsid w:val="00333B79"/>
    <w:rPr>
      <w:b/>
      <w:sz w:val="20"/>
    </w:rPr>
  </w:style>
  <w:style w:type="character" w:customStyle="1" w:styleId="ListLabel6">
    <w:name w:val="ListLabel 6"/>
    <w:uiPriority w:val="99"/>
    <w:rsid w:val="00333B79"/>
    <w:rPr>
      <w:b/>
    </w:rPr>
  </w:style>
  <w:style w:type="character" w:customStyle="1" w:styleId="ListLabel7">
    <w:name w:val="ListLabel 7"/>
    <w:uiPriority w:val="99"/>
    <w:rsid w:val="00333B79"/>
  </w:style>
  <w:style w:type="character" w:customStyle="1" w:styleId="ListLabel8">
    <w:name w:val="ListLabel 8"/>
    <w:uiPriority w:val="99"/>
    <w:rsid w:val="00333B79"/>
    <w:rPr>
      <w:color w:val="00000A"/>
    </w:rPr>
  </w:style>
  <w:style w:type="character" w:customStyle="1" w:styleId="ListLabel9">
    <w:name w:val="ListLabel 9"/>
    <w:uiPriority w:val="99"/>
    <w:rsid w:val="00333B79"/>
    <w:rPr>
      <w:sz w:val="20"/>
    </w:rPr>
  </w:style>
  <w:style w:type="character" w:customStyle="1" w:styleId="ListLabel10">
    <w:name w:val="ListLabel 10"/>
    <w:uiPriority w:val="99"/>
    <w:rsid w:val="00333B79"/>
  </w:style>
  <w:style w:type="character" w:customStyle="1" w:styleId="NumberingSymbols">
    <w:name w:val="Numbering Symbols"/>
    <w:uiPriority w:val="99"/>
    <w:rsid w:val="00333B79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69B"/>
    <w:rPr>
      <w:rFonts w:cs="Times New Roman"/>
      <w:kern w:val="3"/>
      <w:sz w:val="20"/>
    </w:rPr>
  </w:style>
  <w:style w:type="character" w:customStyle="1" w:styleId="ZhlavChar1">
    <w:name w:val="Záhlaví Char1"/>
    <w:uiPriority w:val="99"/>
    <w:rsid w:val="00333B79"/>
  </w:style>
  <w:style w:type="paragraph" w:styleId="Footer">
    <w:name w:val="footer"/>
    <w:basedOn w:val="Normal"/>
    <w:link w:val="FooterChar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069B"/>
    <w:rPr>
      <w:rFonts w:cs="Times New Roman"/>
      <w:kern w:val="3"/>
      <w:sz w:val="20"/>
    </w:rPr>
  </w:style>
  <w:style w:type="character" w:customStyle="1" w:styleId="ZpatChar1">
    <w:name w:val="Zápatí Char1"/>
    <w:uiPriority w:val="99"/>
    <w:rsid w:val="00333B79"/>
  </w:style>
  <w:style w:type="character" w:customStyle="1" w:styleId="data1">
    <w:name w:val="data1"/>
    <w:uiPriority w:val="99"/>
    <w:rsid w:val="00ED4AEB"/>
    <w:rPr>
      <w:rFonts w:ascii="Arial" w:hAnsi="Arial"/>
      <w:b/>
      <w:sz w:val="20"/>
    </w:rPr>
  </w:style>
  <w:style w:type="character" w:customStyle="1" w:styleId="value">
    <w:name w:val="value"/>
    <w:uiPriority w:val="99"/>
    <w:rsid w:val="00780A2C"/>
  </w:style>
  <w:style w:type="numbering" w:customStyle="1" w:styleId="WWNum33">
    <w:name w:val="WWNum33"/>
    <w:rsid w:val="001A6476"/>
    <w:pPr>
      <w:numPr>
        <w:numId w:val="33"/>
      </w:numPr>
    </w:pPr>
  </w:style>
  <w:style w:type="numbering" w:customStyle="1" w:styleId="WWNum19">
    <w:name w:val="WWNum19"/>
    <w:rsid w:val="001A6476"/>
    <w:pPr>
      <w:numPr>
        <w:numId w:val="19"/>
      </w:numPr>
    </w:pPr>
  </w:style>
  <w:style w:type="numbering" w:customStyle="1" w:styleId="WWNum21">
    <w:name w:val="WWNum21"/>
    <w:rsid w:val="001A6476"/>
    <w:pPr>
      <w:numPr>
        <w:numId w:val="21"/>
      </w:numPr>
    </w:pPr>
  </w:style>
  <w:style w:type="numbering" w:customStyle="1" w:styleId="WWNum7">
    <w:name w:val="WWNum7"/>
    <w:rsid w:val="001A6476"/>
    <w:pPr>
      <w:numPr>
        <w:numId w:val="7"/>
      </w:numPr>
    </w:pPr>
  </w:style>
  <w:style w:type="numbering" w:customStyle="1" w:styleId="WWNum12">
    <w:name w:val="WWNum12"/>
    <w:rsid w:val="001A6476"/>
    <w:pPr>
      <w:numPr>
        <w:numId w:val="12"/>
      </w:numPr>
    </w:pPr>
  </w:style>
  <w:style w:type="numbering" w:customStyle="1" w:styleId="WWNum14">
    <w:name w:val="WWNum14"/>
    <w:rsid w:val="001A6476"/>
    <w:pPr>
      <w:numPr>
        <w:numId w:val="14"/>
      </w:numPr>
    </w:pPr>
  </w:style>
  <w:style w:type="numbering" w:customStyle="1" w:styleId="WWNum31">
    <w:name w:val="WWNum31"/>
    <w:rsid w:val="001A6476"/>
    <w:pPr>
      <w:numPr>
        <w:numId w:val="31"/>
      </w:numPr>
    </w:pPr>
  </w:style>
  <w:style w:type="numbering" w:customStyle="1" w:styleId="WWNum10">
    <w:name w:val="WWNum10"/>
    <w:rsid w:val="001A6476"/>
    <w:pPr>
      <w:numPr>
        <w:numId w:val="10"/>
      </w:numPr>
    </w:pPr>
  </w:style>
  <w:style w:type="numbering" w:customStyle="1" w:styleId="WWNum23">
    <w:name w:val="WWNum23"/>
    <w:rsid w:val="001A6476"/>
    <w:pPr>
      <w:numPr>
        <w:numId w:val="23"/>
      </w:numPr>
    </w:pPr>
  </w:style>
  <w:style w:type="numbering" w:customStyle="1" w:styleId="WWNum5">
    <w:name w:val="WWNum5"/>
    <w:rsid w:val="001A6476"/>
    <w:pPr>
      <w:numPr>
        <w:numId w:val="5"/>
      </w:numPr>
    </w:pPr>
  </w:style>
  <w:style w:type="numbering" w:customStyle="1" w:styleId="WWNum15">
    <w:name w:val="WWNum15"/>
    <w:rsid w:val="001A6476"/>
    <w:pPr>
      <w:numPr>
        <w:numId w:val="15"/>
      </w:numPr>
    </w:pPr>
  </w:style>
  <w:style w:type="numbering" w:customStyle="1" w:styleId="WWNum24">
    <w:name w:val="WWNum24"/>
    <w:rsid w:val="001A6476"/>
    <w:pPr>
      <w:numPr>
        <w:numId w:val="24"/>
      </w:numPr>
    </w:pPr>
  </w:style>
  <w:style w:type="numbering" w:customStyle="1" w:styleId="WWNum8">
    <w:name w:val="WWNum8"/>
    <w:rsid w:val="001A6476"/>
    <w:pPr>
      <w:numPr>
        <w:numId w:val="8"/>
      </w:numPr>
    </w:pPr>
  </w:style>
  <w:style w:type="numbering" w:customStyle="1" w:styleId="WWNum34">
    <w:name w:val="WWNum34"/>
    <w:rsid w:val="001A6476"/>
    <w:pPr>
      <w:numPr>
        <w:numId w:val="34"/>
      </w:numPr>
    </w:pPr>
  </w:style>
  <w:style w:type="numbering" w:customStyle="1" w:styleId="WWNum29">
    <w:name w:val="WWNum29"/>
    <w:rsid w:val="001A6476"/>
    <w:pPr>
      <w:numPr>
        <w:numId w:val="29"/>
      </w:numPr>
    </w:pPr>
  </w:style>
  <w:style w:type="numbering" w:customStyle="1" w:styleId="WWNum26">
    <w:name w:val="WWNum26"/>
    <w:rsid w:val="001A6476"/>
    <w:pPr>
      <w:numPr>
        <w:numId w:val="26"/>
      </w:numPr>
    </w:pPr>
  </w:style>
  <w:style w:type="numbering" w:customStyle="1" w:styleId="WWNum16">
    <w:name w:val="WWNum16"/>
    <w:rsid w:val="001A6476"/>
    <w:pPr>
      <w:numPr>
        <w:numId w:val="16"/>
      </w:numPr>
    </w:pPr>
  </w:style>
  <w:style w:type="numbering" w:customStyle="1" w:styleId="WWNum30">
    <w:name w:val="WWNum30"/>
    <w:rsid w:val="001A6476"/>
    <w:pPr>
      <w:numPr>
        <w:numId w:val="30"/>
      </w:numPr>
    </w:pPr>
  </w:style>
  <w:style w:type="numbering" w:customStyle="1" w:styleId="WWNum28">
    <w:name w:val="WWNum28"/>
    <w:rsid w:val="001A6476"/>
    <w:pPr>
      <w:numPr>
        <w:numId w:val="28"/>
      </w:numPr>
    </w:pPr>
  </w:style>
  <w:style w:type="numbering" w:customStyle="1" w:styleId="WWNum4">
    <w:name w:val="WWNum4"/>
    <w:rsid w:val="001A6476"/>
    <w:pPr>
      <w:numPr>
        <w:numId w:val="4"/>
      </w:numPr>
    </w:pPr>
  </w:style>
  <w:style w:type="numbering" w:customStyle="1" w:styleId="WWNum1">
    <w:name w:val="WWNum1"/>
    <w:rsid w:val="001A6476"/>
    <w:pPr>
      <w:numPr>
        <w:numId w:val="1"/>
      </w:numPr>
    </w:pPr>
  </w:style>
  <w:style w:type="numbering" w:customStyle="1" w:styleId="WWNum2">
    <w:name w:val="WWNum2"/>
    <w:rsid w:val="001A6476"/>
    <w:pPr>
      <w:numPr>
        <w:numId w:val="2"/>
      </w:numPr>
    </w:pPr>
  </w:style>
  <w:style w:type="numbering" w:customStyle="1" w:styleId="WWNum27">
    <w:name w:val="WWNum27"/>
    <w:rsid w:val="001A6476"/>
    <w:pPr>
      <w:numPr>
        <w:numId w:val="27"/>
      </w:numPr>
    </w:pPr>
  </w:style>
  <w:style w:type="numbering" w:customStyle="1" w:styleId="WWNum25">
    <w:name w:val="WWNum25"/>
    <w:rsid w:val="001A6476"/>
    <w:pPr>
      <w:numPr>
        <w:numId w:val="25"/>
      </w:numPr>
    </w:pPr>
  </w:style>
  <w:style w:type="numbering" w:customStyle="1" w:styleId="WWNum3">
    <w:name w:val="WWNum3"/>
    <w:rsid w:val="001A6476"/>
    <w:pPr>
      <w:numPr>
        <w:numId w:val="3"/>
      </w:numPr>
    </w:pPr>
  </w:style>
  <w:style w:type="numbering" w:customStyle="1" w:styleId="WWNum6">
    <w:name w:val="WWNum6"/>
    <w:rsid w:val="001A6476"/>
    <w:pPr>
      <w:numPr>
        <w:numId w:val="6"/>
      </w:numPr>
    </w:pPr>
  </w:style>
  <w:style w:type="numbering" w:customStyle="1" w:styleId="WWNum20">
    <w:name w:val="WWNum20"/>
    <w:rsid w:val="001A6476"/>
    <w:pPr>
      <w:numPr>
        <w:numId w:val="20"/>
      </w:numPr>
    </w:pPr>
  </w:style>
  <w:style w:type="numbering" w:customStyle="1" w:styleId="WWNum13">
    <w:name w:val="WWNum13"/>
    <w:rsid w:val="001A6476"/>
    <w:pPr>
      <w:numPr>
        <w:numId w:val="13"/>
      </w:numPr>
    </w:pPr>
  </w:style>
  <w:style w:type="numbering" w:customStyle="1" w:styleId="WWNum17">
    <w:name w:val="WWNum17"/>
    <w:rsid w:val="001A6476"/>
    <w:pPr>
      <w:numPr>
        <w:numId w:val="17"/>
      </w:numPr>
    </w:pPr>
  </w:style>
  <w:style w:type="numbering" w:customStyle="1" w:styleId="WWNum32">
    <w:name w:val="WWNum32"/>
    <w:rsid w:val="001A6476"/>
    <w:pPr>
      <w:numPr>
        <w:numId w:val="32"/>
      </w:numPr>
    </w:pPr>
  </w:style>
  <w:style w:type="numbering" w:customStyle="1" w:styleId="WWNum18">
    <w:name w:val="WWNum18"/>
    <w:rsid w:val="001A6476"/>
    <w:pPr>
      <w:numPr>
        <w:numId w:val="18"/>
      </w:numPr>
    </w:pPr>
  </w:style>
  <w:style w:type="numbering" w:customStyle="1" w:styleId="WWNum22">
    <w:name w:val="WWNum22"/>
    <w:rsid w:val="001A6476"/>
    <w:pPr>
      <w:numPr>
        <w:numId w:val="22"/>
      </w:numPr>
    </w:pPr>
  </w:style>
  <w:style w:type="numbering" w:customStyle="1" w:styleId="WWNum9">
    <w:name w:val="WWNum9"/>
    <w:rsid w:val="001A6476"/>
    <w:pPr>
      <w:numPr>
        <w:numId w:val="9"/>
      </w:numPr>
    </w:pPr>
  </w:style>
  <w:style w:type="numbering" w:customStyle="1" w:styleId="WWNum11">
    <w:name w:val="WWNum11"/>
    <w:rsid w:val="001A647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1261</Words>
  <Characters>7445</Characters>
  <Application>Microsoft Office Outlook</Application>
  <DocSecurity>0</DocSecurity>
  <Lines>0</Lines>
  <Paragraphs>0</Paragraphs>
  <ScaleCrop>false</ScaleCrop>
  <Company>KUJC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vlasak</dc:creator>
  <cp:keywords/>
  <dc:description/>
  <cp:lastModifiedBy>ptacnikova</cp:lastModifiedBy>
  <cp:revision>5</cp:revision>
  <cp:lastPrinted>2018-08-07T07:49:00Z</cp:lastPrinted>
  <dcterms:created xsi:type="dcterms:W3CDTF">2018-08-07T07:41:00Z</dcterms:created>
  <dcterms:modified xsi:type="dcterms:W3CDTF">2018-08-07T08:02:00Z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2.07039340472797E-302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