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B4" w:rsidRDefault="00D72DC3" w:rsidP="00D72DC3">
      <w:pPr>
        <w:pStyle w:val="Nadpis1"/>
        <w:spacing w:before="0"/>
        <w:jc w:val="center"/>
      </w:pPr>
      <w:r>
        <w:t>Smlouva o spolupráci</w:t>
      </w:r>
    </w:p>
    <w:p w:rsidR="00D72DC3" w:rsidRDefault="00D72DC3" w:rsidP="00D72DC3">
      <w:pPr>
        <w:pStyle w:val="Nadpis1"/>
        <w:spacing w:before="0"/>
        <w:jc w:val="center"/>
      </w:pPr>
      <w:r>
        <w:t xml:space="preserve">při řešení výzkumného projektu č. </w:t>
      </w:r>
      <w:r w:rsidR="00E571BF">
        <w:t>632/2018</w:t>
      </w:r>
    </w:p>
    <w:p w:rsidR="00D72DC3" w:rsidRDefault="00D72DC3" w:rsidP="00D72DC3">
      <w:pPr>
        <w:spacing w:after="0"/>
        <w:jc w:val="center"/>
      </w:pPr>
      <w:r>
        <w:t xml:space="preserve">uzavřená podle ustanovení § 1746 odst. 2 a </w:t>
      </w:r>
      <w:proofErr w:type="spellStart"/>
      <w:r>
        <w:t>souv</w:t>
      </w:r>
      <w:proofErr w:type="spellEnd"/>
      <w:r>
        <w:t>. zákona č. 89/2012 Sb.,</w:t>
      </w:r>
    </w:p>
    <w:p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:rsidR="00D72DC3" w:rsidRDefault="00D72DC3" w:rsidP="00D72DC3">
      <w:pPr>
        <w:spacing w:after="0"/>
        <w:jc w:val="center"/>
      </w:pPr>
    </w:p>
    <w:p w:rsidR="00D72DC3" w:rsidRDefault="00D72DC3" w:rsidP="00D72DC3">
      <w:pPr>
        <w:spacing w:after="0"/>
        <w:jc w:val="center"/>
      </w:pPr>
    </w:p>
    <w:p w:rsidR="00D72DC3" w:rsidRDefault="00D72DC3" w:rsidP="00D72DC3">
      <w:pPr>
        <w:spacing w:after="0"/>
        <w:jc w:val="center"/>
        <w:sectPr w:rsidR="00D72DC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lastRenderedPageBreak/>
        <w:t>I.</w:t>
      </w:r>
    </w:p>
    <w:p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:rsidR="00D72DC3" w:rsidRDefault="00D72DC3" w:rsidP="00D72DC3"/>
    <w:p w:rsidR="00D72DC3" w:rsidRDefault="00D72DC3" w:rsidP="00D72DC3">
      <w:pPr>
        <w:spacing w:after="0"/>
      </w:pPr>
      <w:r>
        <w:t>CESNET, zájmové sdružení právnických osob</w:t>
      </w:r>
    </w:p>
    <w:p w:rsidR="00D72DC3" w:rsidRDefault="00D72DC3" w:rsidP="00D72DC3">
      <w:pPr>
        <w:spacing w:after="0"/>
      </w:pPr>
      <w:r>
        <w:t>se sídlem: Zikova 1903/4, 160 00 Praha 6</w:t>
      </w:r>
    </w:p>
    <w:p w:rsidR="00D72DC3" w:rsidRDefault="00D72DC3" w:rsidP="00D72DC3">
      <w:pPr>
        <w:spacing w:after="0"/>
      </w:pPr>
      <w:r>
        <w:t xml:space="preserve">zapsáno: ve spolkovém rejstříku vedeném Městským soudem v Praze pod spis. </w:t>
      </w:r>
      <w:proofErr w:type="gramStart"/>
      <w:r>
        <w:t>značkou</w:t>
      </w:r>
      <w:proofErr w:type="gramEnd"/>
      <w:r>
        <w:t xml:space="preserve"> L 58848</w:t>
      </w:r>
    </w:p>
    <w:p w:rsidR="00D72DC3" w:rsidRDefault="00D72DC3" w:rsidP="00D72DC3">
      <w:pPr>
        <w:spacing w:after="0"/>
      </w:pPr>
      <w:r>
        <w:t>IČ: 63839172</w:t>
      </w:r>
    </w:p>
    <w:p w:rsidR="00D72DC3" w:rsidRPr="00D72DC3" w:rsidRDefault="00D72DC3" w:rsidP="00D72DC3">
      <w:pPr>
        <w:spacing w:after="0"/>
      </w:pPr>
      <w:r>
        <w:t>DIČ: CZ63839172</w:t>
      </w:r>
    </w:p>
    <w:p w:rsidR="00D72DC3" w:rsidRDefault="00D72DC3" w:rsidP="00D72DC3">
      <w:pPr>
        <w:spacing w:after="0"/>
      </w:pPr>
      <w:r>
        <w:t xml:space="preserve">bankovní spojení: </w:t>
      </w:r>
      <w:proofErr w:type="spellStart"/>
      <w:r w:rsidR="00123D53">
        <w:t>xxxxxxxxxxxxxxxxxxxxxxxxx</w:t>
      </w:r>
      <w:proofErr w:type="spellEnd"/>
    </w:p>
    <w:p w:rsidR="00D72DC3" w:rsidRDefault="00D72DC3" w:rsidP="00593FED">
      <w:pPr>
        <w:spacing w:after="0"/>
        <w:ind w:right="-142"/>
      </w:pPr>
      <w:r>
        <w:t xml:space="preserve">zastoupený: Ing. Janem </w:t>
      </w:r>
      <w:proofErr w:type="spellStart"/>
      <w:r>
        <w:t>Gruntorádem</w:t>
      </w:r>
      <w:proofErr w:type="spellEnd"/>
      <w:r>
        <w:t>, CSc., ředi</w:t>
      </w:r>
      <w:r w:rsidR="00434B96">
        <w:t>telem, na základě pověření před</w:t>
      </w:r>
      <w:r>
        <w:t xml:space="preserve">stavenstvem </w:t>
      </w:r>
      <w:r w:rsidR="002434B9">
        <w:t>„</w:t>
      </w:r>
      <w:r>
        <w:t>CESNET</w:t>
      </w:r>
      <w:r w:rsidR="002434B9">
        <w:t>“</w:t>
      </w:r>
    </w:p>
    <w:p w:rsidR="002434B9" w:rsidRDefault="002434B9" w:rsidP="00D72DC3">
      <w:pPr>
        <w:spacing w:after="0"/>
      </w:pPr>
      <w:r>
        <w:t>(dále jen „CESNET“)</w:t>
      </w:r>
    </w:p>
    <w:p w:rsidR="002434B9" w:rsidRDefault="002434B9" w:rsidP="00D72DC3">
      <w:pPr>
        <w:spacing w:after="0"/>
      </w:pPr>
    </w:p>
    <w:p w:rsidR="002434B9" w:rsidRDefault="002434B9" w:rsidP="00D72DC3">
      <w:pPr>
        <w:spacing w:after="0"/>
      </w:pPr>
      <w:r>
        <w:t>na straně jedné</w:t>
      </w:r>
    </w:p>
    <w:p w:rsidR="002434B9" w:rsidRDefault="002434B9" w:rsidP="00D72DC3">
      <w:pPr>
        <w:spacing w:after="0"/>
      </w:pPr>
    </w:p>
    <w:p w:rsidR="002434B9" w:rsidRDefault="002434B9" w:rsidP="002434B9">
      <w:pPr>
        <w:spacing w:after="0"/>
        <w:jc w:val="center"/>
      </w:pPr>
      <w:r>
        <w:t>a</w:t>
      </w:r>
    </w:p>
    <w:p w:rsidR="002434B9" w:rsidRDefault="002434B9" w:rsidP="002434B9">
      <w:pPr>
        <w:spacing w:after="0"/>
        <w:jc w:val="center"/>
      </w:pPr>
    </w:p>
    <w:p w:rsidR="00E571BF" w:rsidRDefault="00E571BF" w:rsidP="00E571BF">
      <w:pPr>
        <w:spacing w:after="0"/>
      </w:pPr>
      <w:r>
        <w:t>Akademie múzických umění v Praze</w:t>
      </w:r>
    </w:p>
    <w:p w:rsidR="002434B9" w:rsidRDefault="002434B9" w:rsidP="00E571BF">
      <w:pPr>
        <w:spacing w:after="0"/>
      </w:pPr>
      <w:r>
        <w:t xml:space="preserve">se sídlem: </w:t>
      </w:r>
      <w:r w:rsidR="00E571BF" w:rsidRPr="00E571BF">
        <w:t>Malostranské náměstí 259/12</w:t>
      </w:r>
      <w:r w:rsidR="00E571BF">
        <w:t xml:space="preserve">, </w:t>
      </w:r>
      <w:r w:rsidR="00E571BF" w:rsidRPr="00E571BF">
        <w:t>118 00 Praha 1</w:t>
      </w:r>
    </w:p>
    <w:p w:rsidR="002434B9" w:rsidRDefault="002434B9" w:rsidP="002434B9">
      <w:pPr>
        <w:spacing w:after="0"/>
      </w:pPr>
      <w:r>
        <w:t xml:space="preserve">IČ: </w:t>
      </w:r>
      <w:r w:rsidR="00E571BF" w:rsidRPr="00E571BF">
        <w:t>61384984</w:t>
      </w:r>
    </w:p>
    <w:p w:rsidR="002434B9" w:rsidRDefault="002434B9" w:rsidP="002434B9">
      <w:pPr>
        <w:spacing w:after="0"/>
      </w:pPr>
      <w:r>
        <w:t xml:space="preserve">DIČ: </w:t>
      </w:r>
      <w:r w:rsidR="00E571BF" w:rsidRPr="00E571BF">
        <w:t>CZ61384984</w:t>
      </w:r>
    </w:p>
    <w:p w:rsidR="002434B9" w:rsidRDefault="002434B9" w:rsidP="002434B9">
      <w:pPr>
        <w:spacing w:after="0"/>
      </w:pPr>
      <w:r>
        <w:t xml:space="preserve">bankovní spojení: </w:t>
      </w:r>
      <w:proofErr w:type="spellStart"/>
      <w:r w:rsidR="00123D53">
        <w:t>xxxxxxxxxxxxxxxxxxxxx</w:t>
      </w:r>
      <w:proofErr w:type="spellEnd"/>
    </w:p>
    <w:p w:rsidR="002434B9" w:rsidRDefault="002434B9" w:rsidP="002434B9">
      <w:pPr>
        <w:spacing w:after="0"/>
      </w:pPr>
      <w:r>
        <w:t xml:space="preserve">zastoupené: </w:t>
      </w:r>
      <w:r w:rsidR="00E571BF" w:rsidRPr="00E571BF">
        <w:t>Doc. Mgr. Jan</w:t>
      </w:r>
      <w:r w:rsidR="00E571BF">
        <w:t>em</w:t>
      </w:r>
      <w:r w:rsidR="00E571BF" w:rsidRPr="00E571BF">
        <w:t xml:space="preserve"> </w:t>
      </w:r>
      <w:proofErr w:type="spellStart"/>
      <w:r w:rsidR="00E571BF" w:rsidRPr="00E571BF">
        <w:t>Hančil</w:t>
      </w:r>
      <w:r w:rsidR="00E571BF">
        <w:t>em</w:t>
      </w:r>
      <w:proofErr w:type="spellEnd"/>
      <w:r w:rsidR="00E571BF">
        <w:t>, rektorem</w:t>
      </w:r>
    </w:p>
    <w:p w:rsidR="002434B9" w:rsidRDefault="002434B9" w:rsidP="002434B9">
      <w:pPr>
        <w:spacing w:after="0"/>
      </w:pPr>
      <w:r>
        <w:t>(dále jen „Organizace“)</w:t>
      </w:r>
    </w:p>
    <w:p w:rsidR="002434B9" w:rsidRDefault="002434B9" w:rsidP="002434B9">
      <w:pPr>
        <w:spacing w:after="0"/>
      </w:pPr>
    </w:p>
    <w:p w:rsidR="002434B9" w:rsidRDefault="002434B9" w:rsidP="002434B9">
      <w:pPr>
        <w:spacing w:after="0"/>
      </w:pPr>
      <w:r>
        <w:t>na straně druhé</w:t>
      </w:r>
    </w:p>
    <w:p w:rsidR="002434B9" w:rsidRDefault="002434B9" w:rsidP="002434B9">
      <w:pPr>
        <w:spacing w:after="0"/>
      </w:pPr>
    </w:p>
    <w:p w:rsidR="002434B9" w:rsidRDefault="002434B9" w:rsidP="002434B9">
      <w:pPr>
        <w:spacing w:after="0"/>
      </w:pPr>
      <w:r>
        <w:t>(dále jen společně „smluvní strany“)</w:t>
      </w:r>
    </w:p>
    <w:p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:rsidR="002434B9" w:rsidRDefault="002434B9" w:rsidP="002434B9">
      <w:pPr>
        <w:spacing w:after="0"/>
      </w:pPr>
    </w:p>
    <w:p w:rsidR="002434B9" w:rsidRDefault="002434B9" w:rsidP="002434B9">
      <w:pPr>
        <w:spacing w:after="0"/>
        <w:sectPr w:rsidR="002434B9" w:rsidSect="00D72D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lastRenderedPageBreak/>
        <w:t>II.</w:t>
      </w:r>
    </w:p>
    <w:p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:rsidR="002434B9" w:rsidRDefault="003D32CD" w:rsidP="003D32CD">
      <w:pPr>
        <w:pStyle w:val="Odstavecseseznamem"/>
        <w:numPr>
          <w:ilvl w:val="0"/>
          <w:numId w:val="2"/>
        </w:numPr>
        <w:spacing w:after="0"/>
      </w:pPr>
      <w:r>
        <w:t xml:space="preserve">Cílem spolupráce smluvních stran je </w:t>
      </w:r>
      <w:r w:rsidR="009F171E">
        <w:t xml:space="preserve">doplnění aplikace </w:t>
      </w:r>
      <w:proofErr w:type="spellStart"/>
      <w:r w:rsidR="009F171E">
        <w:t>PsychotestEditor</w:t>
      </w:r>
      <w:proofErr w:type="spellEnd"/>
      <w:r w:rsidR="009F171E">
        <w:t>.</w:t>
      </w:r>
    </w:p>
    <w:p w:rsidR="00F65856" w:rsidRDefault="003D32CD" w:rsidP="003D32CD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Tato spolupráce vychází z právního vztahu mezi </w:t>
      </w:r>
      <w:proofErr w:type="spellStart"/>
      <w:r>
        <w:t>CESNETem</w:t>
      </w:r>
      <w:proofErr w:type="spellEnd"/>
      <w:r>
        <w:t xml:space="preserve">, jako sdružením a Organizací, jako řádným členem tohoto sdružení a je uzavřena jako tzv. „účinná spolupráce“ ve smyslu </w:t>
      </w:r>
    </w:p>
    <w:p w:rsidR="003D32CD" w:rsidRDefault="003D32CD" w:rsidP="00F65856">
      <w:pPr>
        <w:pStyle w:val="Odstavecseseznamem"/>
        <w:spacing w:after="0"/>
        <w:jc w:val="both"/>
      </w:pPr>
      <w:r>
        <w:t>čl. 2.2.2: bodu 28. Sdělení Komise – Rámce pro státní podporu výzkumu, vývoje a inovací (2014/C 198/01 – dále jen „Rámec“).</w:t>
      </w:r>
    </w:p>
    <w:p w:rsidR="003D32CD" w:rsidRDefault="003D32CD" w:rsidP="002434B9">
      <w:pPr>
        <w:sectPr w:rsidR="003D32CD" w:rsidSect="00D72D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lastRenderedPageBreak/>
        <w:t>III.</w:t>
      </w:r>
    </w:p>
    <w:p w:rsidR="003D32CD" w:rsidRDefault="00593FED" w:rsidP="005C5DB4">
      <w:pPr>
        <w:pStyle w:val="Nadpis2"/>
        <w:spacing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:rsidR="005C5DB4" w:rsidRDefault="005C5DB4" w:rsidP="00434B96">
      <w:pPr>
        <w:pStyle w:val="Odstavecseseznamem"/>
        <w:numPr>
          <w:ilvl w:val="0"/>
          <w:numId w:val="3"/>
        </w:numPr>
        <w:jc w:val="both"/>
      </w:pPr>
      <w:r>
        <w:t xml:space="preserve">Předmětem této smlouvy je spolupráce smluvních stran při řešení projektu č. </w:t>
      </w:r>
      <w:r w:rsidR="00DD6746">
        <w:t>632/2018</w:t>
      </w:r>
      <w:r>
        <w:t xml:space="preserve">, jehož cílem je </w:t>
      </w:r>
      <w:r w:rsidR="00DD6746">
        <w:t xml:space="preserve">doplnění webové aplikace </w:t>
      </w:r>
      <w:proofErr w:type="spellStart"/>
      <w:r w:rsidR="00DD6746">
        <w:t>PsychotestEditor</w:t>
      </w:r>
      <w:proofErr w:type="spellEnd"/>
      <w:r w:rsidR="00DD6746">
        <w:t xml:space="preserve">, o speciální funkce umožňující interaktivní hodnocení obrazových a </w:t>
      </w:r>
      <w:proofErr w:type="spellStart"/>
      <w:r w:rsidR="00DD6746">
        <w:t>videosekvenčních</w:t>
      </w:r>
      <w:proofErr w:type="spellEnd"/>
      <w:r w:rsidR="00DD6746">
        <w:t xml:space="preserve"> záznamů a jejich následnou výukovou prezentaci.</w:t>
      </w:r>
    </w:p>
    <w:p w:rsidR="00DD6746" w:rsidRDefault="005C5DB4" w:rsidP="00DD6746">
      <w:pPr>
        <w:pStyle w:val="Odstavecseseznamem"/>
        <w:numPr>
          <w:ilvl w:val="0"/>
          <w:numId w:val="3"/>
        </w:numPr>
        <w:jc w:val="both"/>
      </w:pPr>
      <w:r>
        <w:t xml:space="preserve">Výsledky </w:t>
      </w:r>
      <w:r w:rsidR="00DD6746">
        <w:t xml:space="preserve">výzkumu </w:t>
      </w:r>
      <w:r w:rsidR="0009222F">
        <w:t xml:space="preserve">technologie pro vytváření </w:t>
      </w:r>
      <w:proofErr w:type="spellStart"/>
      <w:r w:rsidR="0009222F">
        <w:t>psycho-fyzikálních</w:t>
      </w:r>
      <w:proofErr w:type="spellEnd"/>
      <w:r w:rsidR="0009222F">
        <w:t xml:space="preserve"> testů a zpracování jejich výsledků budou přímo využitelné ve výuce členů sdružení </w:t>
      </w:r>
      <w:proofErr w:type="spellStart"/>
      <w:r w:rsidR="0009222F">
        <w:t>CESNETu</w:t>
      </w:r>
      <w:proofErr w:type="spellEnd"/>
      <w:r w:rsidR="0009222F">
        <w:t>.</w:t>
      </w:r>
    </w:p>
    <w:p w:rsidR="0009222F" w:rsidRDefault="0009222F" w:rsidP="00DD6746">
      <w:pPr>
        <w:pStyle w:val="Odstavecseseznamem"/>
        <w:numPr>
          <w:ilvl w:val="0"/>
          <w:numId w:val="3"/>
        </w:numPr>
        <w:jc w:val="both"/>
      </w:pPr>
      <w:r>
        <w:t xml:space="preserve">Technická zpráva bude po ukončení projektu publikována na webových stránkách pracoviště řešitele projektu. </w:t>
      </w:r>
    </w:p>
    <w:p w:rsidR="00F65856" w:rsidRDefault="00F65856" w:rsidP="00F65856">
      <w:pPr>
        <w:pStyle w:val="Odstavecseseznamem"/>
        <w:jc w:val="both"/>
      </w:pPr>
    </w:p>
    <w:p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:rsidR="005C5DB4" w:rsidRDefault="005C5DB4" w:rsidP="005C5DB4">
      <w:pPr>
        <w:pStyle w:val="Nadpis2"/>
        <w:spacing w:before="0" w:after="12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:rsidR="005C5DB4" w:rsidRDefault="005C5DB4" w:rsidP="00434B96">
      <w:pPr>
        <w:pStyle w:val="Odstavecseseznamem"/>
        <w:numPr>
          <w:ilvl w:val="0"/>
          <w:numId w:val="4"/>
        </w:numPr>
        <w:jc w:val="both"/>
      </w:pPr>
      <w:r>
        <w:t>Hlavním řešitelem Projektu za Organizaci je</w:t>
      </w:r>
      <w:r w:rsidR="00454C3E">
        <w:t xml:space="preserve"> Ing. Zdeněk Otčenášek, Ph.D.</w:t>
      </w:r>
      <w:r>
        <w:t>, který je ve vztahu k Organizaci v pracovním poměru (dále jen „Hlavní řešitel“).</w:t>
      </w:r>
    </w:p>
    <w:p w:rsidR="005C5DB4" w:rsidRDefault="005C5DB4" w:rsidP="00434B96">
      <w:pPr>
        <w:pStyle w:val="Odstavecseseznamem"/>
        <w:numPr>
          <w:ilvl w:val="0"/>
          <w:numId w:val="4"/>
        </w:numPr>
        <w:jc w:val="both"/>
      </w:pPr>
      <w:r>
        <w:t xml:space="preserve">Organizace zajistí pro řešení Projektu institucionální zabezpečení a finanční prostředky ve výši </w:t>
      </w:r>
      <w:r w:rsidR="00454C3E">
        <w:t>271.000</w:t>
      </w:r>
      <w:r>
        <w:t xml:space="preserve">,- Kč (slovy </w:t>
      </w:r>
      <w:proofErr w:type="spellStart"/>
      <w:r w:rsidR="00454C3E">
        <w:t>dvěstěsedmdesátjednatisíc</w:t>
      </w:r>
      <w:proofErr w:type="spellEnd"/>
      <w:r>
        <w:t xml:space="preserve"> korun českých) bez DPH.</w:t>
      </w:r>
    </w:p>
    <w:p w:rsidR="005C5DB4" w:rsidRDefault="005C5DB4" w:rsidP="00434B96">
      <w:pPr>
        <w:pStyle w:val="Odstavecseseznamem"/>
        <w:numPr>
          <w:ilvl w:val="0"/>
          <w:numId w:val="4"/>
        </w:numPr>
        <w:jc w:val="both"/>
      </w:pPr>
      <w:r>
        <w:t xml:space="preserve">CESNET poskytne na řešení Projektu finanční prostředky v celkové výši </w:t>
      </w:r>
      <w:r w:rsidR="00893496">
        <w:t>408.000</w:t>
      </w:r>
      <w:r>
        <w:t>,- Kč (slovy</w:t>
      </w:r>
      <w:r w:rsidR="00263C0A">
        <w:t xml:space="preserve"> </w:t>
      </w:r>
      <w:proofErr w:type="spellStart"/>
      <w:r w:rsidR="00893496">
        <w:t>čtyřistaosmtisíc</w:t>
      </w:r>
      <w:proofErr w:type="spellEnd"/>
      <w:r w:rsidR="00893496">
        <w:t xml:space="preserve"> </w:t>
      </w:r>
      <w:r w:rsidR="00263C0A">
        <w:t xml:space="preserve">korun </w:t>
      </w:r>
      <w:r w:rsidR="00A44C0D">
        <w:t xml:space="preserve">českých) bez DPH. </w:t>
      </w:r>
    </w:p>
    <w:p w:rsidR="00A44C0D" w:rsidRDefault="00263C0A" w:rsidP="00434B96">
      <w:pPr>
        <w:pStyle w:val="Odstavecseseznamem"/>
        <w:numPr>
          <w:ilvl w:val="0"/>
          <w:numId w:val="4"/>
        </w:numPr>
        <w:jc w:val="both"/>
      </w:pPr>
      <w:r>
        <w:t>Výše finančních prostředků stanovených v odstavci 3 nesmí být překročena.</w:t>
      </w:r>
    </w:p>
    <w:p w:rsidR="00263C0A" w:rsidRDefault="00263C0A" w:rsidP="00434B96">
      <w:pPr>
        <w:pStyle w:val="Odstavecseseznamem"/>
        <w:numPr>
          <w:ilvl w:val="0"/>
          <w:numId w:val="4"/>
        </w:numPr>
        <w:jc w:val="both"/>
      </w:pPr>
      <w:r>
        <w:t>CESNET uhradí Organi</w:t>
      </w:r>
      <w:r w:rsidR="00CE7A2C">
        <w:t xml:space="preserve">zaci ostatní </w:t>
      </w:r>
      <w:r w:rsidR="00DE0A9D">
        <w:t>ne</w:t>
      </w:r>
      <w:r w:rsidR="00CE7A2C">
        <w:t xml:space="preserve">investiční náklady, </w:t>
      </w:r>
      <w:r>
        <w:t>spojené s řešením Projektu v celkové výši</w:t>
      </w:r>
      <w:r w:rsidR="00893496">
        <w:t xml:space="preserve"> 408.000</w:t>
      </w:r>
      <w:r>
        <w:t xml:space="preserve">,- Kč </w:t>
      </w:r>
      <w:r w:rsidR="00CE7A2C">
        <w:t>bez DPH, a to na základě faktur – daňových do</w:t>
      </w:r>
      <w:r w:rsidR="007A31A3">
        <w:t>kladů vystavených Organizací.</w:t>
      </w:r>
    </w:p>
    <w:p w:rsidR="00DE0A9D" w:rsidRDefault="00DE0A9D" w:rsidP="00DE0A9D">
      <w:pPr>
        <w:pStyle w:val="Odstavecseseznamem"/>
        <w:jc w:val="both"/>
      </w:pPr>
      <w:r>
        <w:t>Částka z neinvestičních nákladů ve výši 158.000,- Kč bez DPH bude uhrazena po úspěšném ukončení projektu.</w:t>
      </w:r>
    </w:p>
    <w:p w:rsidR="00A44C0D" w:rsidRDefault="00A44C0D" w:rsidP="00434B96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byly seznámeny s obsahem </w:t>
      </w:r>
      <w:r w:rsidR="00B31FDB">
        <w:t xml:space="preserve">dokumentace Projektu, </w:t>
      </w:r>
      <w:r>
        <w:t>a že obdržely kopii této dokumentace.</w:t>
      </w:r>
    </w:p>
    <w:p w:rsidR="00B31FDB" w:rsidRDefault="00B31FDB" w:rsidP="00434B96">
      <w:pPr>
        <w:pStyle w:val="Odstavecseseznamem"/>
        <w:numPr>
          <w:ilvl w:val="0"/>
          <w:numId w:val="4"/>
        </w:numPr>
        <w:jc w:val="both"/>
      </w:pPr>
      <w:r>
        <w:t>Organizace je povinna v pravidelných intervalech informovat CESNET o průběhu realizace projektu.</w:t>
      </w:r>
    </w:p>
    <w:p w:rsidR="00B31FDB" w:rsidRDefault="00B31FDB" w:rsidP="00434B96">
      <w:pPr>
        <w:pStyle w:val="Odstavecseseznamem"/>
        <w:numPr>
          <w:ilvl w:val="0"/>
          <w:numId w:val="4"/>
        </w:numPr>
        <w:jc w:val="both"/>
      </w:pPr>
      <w:r>
        <w:t>Výsledky spolupráce, včetně jejich publikace a prezentace, mají právo užívat obě smluvní strany při dodržení ustanovení autorského zákona č. 121/2000 Sb., v platném znění, zejména § 58 cit zákona o zaměstnaneckém díle.</w:t>
      </w:r>
    </w:p>
    <w:p w:rsidR="00B31FDB" w:rsidRDefault="00B31FDB" w:rsidP="00434B96">
      <w:pPr>
        <w:pStyle w:val="Odstavecseseznamem"/>
        <w:numPr>
          <w:ilvl w:val="0"/>
          <w:numId w:val="4"/>
        </w:numPr>
        <w:jc w:val="both"/>
      </w:pPr>
      <w:r>
        <w:t>Organizace prohlašuje,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rozsahu stanoveném právními předpisy, a to i v případech, kdy bude CESNET z povahy věci samostatným správcem osobních údajů. Smluvní strany jsou povinny si v rámci každého Projektu def</w:t>
      </w:r>
      <w:r w:rsidR="00593FED">
        <w:t>inovat, zda je postavení CESNET</w:t>
      </w:r>
      <w:r>
        <w:t xml:space="preserve"> správce</w:t>
      </w:r>
      <w:r w:rsidR="00593FED">
        <w:t xml:space="preserve">m či zpracovatelem </w:t>
      </w:r>
      <w:r>
        <w:t>osobních údajů.</w:t>
      </w:r>
    </w:p>
    <w:p w:rsidR="00B31FDB" w:rsidRDefault="00B31FDB" w:rsidP="00434B96">
      <w:pPr>
        <w:pStyle w:val="Odstavecseseznamem"/>
        <w:numPr>
          <w:ilvl w:val="0"/>
          <w:numId w:val="4"/>
        </w:numPr>
        <w:jc w:val="both"/>
      </w:pPr>
      <w:r>
        <w:t>Pokud bude CESNET zpracovatel, bude se sjednání Projektu považovat v rozsahu definovaném Projektem za tzv. zpracovatelskou smlouvu, kde budou definovány osobní údaje a za jakým účelem je bude CESNET zpracovávat.</w:t>
      </w:r>
    </w:p>
    <w:p w:rsidR="00434B96" w:rsidRDefault="00434B96" w:rsidP="00434B96">
      <w:pPr>
        <w:ind w:left="360"/>
        <w:jc w:val="both"/>
      </w:pPr>
    </w:p>
    <w:p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lastRenderedPageBreak/>
        <w:t>V.</w:t>
      </w:r>
    </w:p>
    <w:p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:rsidR="00434B96" w:rsidRDefault="00434B96" w:rsidP="00DE0A9D">
      <w:pPr>
        <w:pStyle w:val="Odstavecseseznamem"/>
        <w:numPr>
          <w:ilvl w:val="0"/>
          <w:numId w:val="5"/>
        </w:numPr>
        <w:jc w:val="both"/>
      </w:pPr>
      <w:r>
        <w:t xml:space="preserve">Čerpání finančních prostředků ze strany Organizace poskytnutých </w:t>
      </w:r>
      <w:proofErr w:type="spellStart"/>
      <w:r>
        <w:t>CESNETem</w:t>
      </w:r>
      <w:proofErr w:type="spellEnd"/>
      <w:r>
        <w:t xml:space="preserve"> pro Projekt je možné zahájit po nabytí účinnosti této smlouvy.</w:t>
      </w:r>
    </w:p>
    <w:p w:rsidR="002018D4" w:rsidRDefault="002018D4" w:rsidP="00DE0A9D">
      <w:pPr>
        <w:pStyle w:val="Odstavecseseznamem"/>
        <w:numPr>
          <w:ilvl w:val="0"/>
          <w:numId w:val="5"/>
        </w:numPr>
        <w:jc w:val="both"/>
      </w:pPr>
      <w:r w:rsidRPr="002018D4">
        <w:t xml:space="preserve">Lhůta splatnosti faktury – daňového dokladu je 14 dnů od doručení </w:t>
      </w:r>
      <w:proofErr w:type="spellStart"/>
      <w:r w:rsidRPr="002018D4">
        <w:t>CESNETu</w:t>
      </w:r>
      <w:proofErr w:type="spellEnd"/>
      <w:r w:rsidRPr="002018D4">
        <w:t>. Daň z přidané hodnoty bude účtována v zákonem stanovené výši.</w:t>
      </w:r>
    </w:p>
    <w:p w:rsidR="00434B96" w:rsidRDefault="003217AE" w:rsidP="00DE0A9D">
      <w:pPr>
        <w:pStyle w:val="Odstavecseseznamem"/>
        <w:numPr>
          <w:ilvl w:val="0"/>
          <w:numId w:val="5"/>
        </w:numPr>
        <w:jc w:val="both"/>
      </w:pPr>
      <w:r w:rsidRPr="003217AE">
        <w:t xml:space="preserve">Pokud nebude naplněn cíl projektu, zavazuje se Organizace vrátit zpět na účet </w:t>
      </w:r>
      <w:proofErr w:type="spellStart"/>
      <w:r w:rsidRPr="003217AE">
        <w:t>CESNETu</w:t>
      </w:r>
      <w:proofErr w:type="spellEnd"/>
      <w:r w:rsidRPr="003217AE">
        <w:t xml:space="preserve"> finanční prostředky poskytnuté dle čl. IV. Odst. 5.</w:t>
      </w:r>
    </w:p>
    <w:p w:rsidR="007E6324" w:rsidRDefault="007E6324" w:rsidP="007E6324">
      <w:pPr>
        <w:ind w:left="360"/>
        <w:jc w:val="both"/>
      </w:pPr>
    </w:p>
    <w:p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projektu. Smluvní strany, na základě dohody, písemně potvrdí své podíly na výsledku Projektu bez zbytečného odkladu po určené těchto podílů.</w:t>
      </w:r>
    </w:p>
    <w:p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:rsidR="007E6324" w:rsidRDefault="007E6324" w:rsidP="007E6324">
      <w:pPr>
        <w:pStyle w:val="Odstavecseseznamem"/>
        <w:jc w:val="both"/>
      </w:pPr>
    </w:p>
    <w:p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:rsidR="007D7A1D" w:rsidRDefault="007E6324" w:rsidP="00D56144">
      <w:pPr>
        <w:pStyle w:val="Odstavecseseznamem"/>
        <w:numPr>
          <w:ilvl w:val="0"/>
          <w:numId w:val="10"/>
        </w:numPr>
        <w:jc w:val="both"/>
      </w:pPr>
      <w:r>
        <w:t>Tato smlouva se uzavírá na dobu určitou, a to od nabytí účinnosti této smlouvy do ukončení řešení Projektu. Navrhovaná doba trvání Projektu je maximálně 1</w:t>
      </w:r>
      <w:r w:rsidR="00D56144">
        <w:t>8</w:t>
      </w:r>
      <w:r>
        <w:t xml:space="preserve"> měsíců</w:t>
      </w:r>
      <w:r w:rsidR="006D3597">
        <w:t xml:space="preserve">, </w:t>
      </w:r>
      <w:r w:rsidR="0080417C">
        <w:t xml:space="preserve">a to od </w:t>
      </w:r>
      <w:proofErr w:type="gramStart"/>
      <w:r w:rsidR="0080417C">
        <w:t>1.11.2018</w:t>
      </w:r>
      <w:proofErr w:type="gramEnd"/>
      <w:r w:rsidR="0080417C">
        <w:t xml:space="preserve"> do 30.4.2020</w:t>
      </w:r>
      <w:r>
        <w:t>. V případě uzavření dohody o prodloužení doby trvání Projektu se automaticky prodlužuje o stejnou dobu i platnost a účinnost této smlouvy. Platnost této smlouvy je dána dnem podpisu obou smluvních stran a účinnost dnem zveřejnění v registru smluv.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>Smluvní strany souhlasí s uveřejněním této smlouvy v registru smluv podle zvláštního předpisu. Organizace se zavazuje zajistit uveřejnění smlouvy prostřednictvím registru smluv v souladu se zákonem č. 340/2015 Sb. (zákon o zvláštních podmínkách účinnosti některých smluv, uveřejňování těchto smluv a o registru smluv, v platném znění) a CESNET o uveřejnění smlouvy informovat prostřednictvím svých webových stránek.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>Smluvní strany souhlasí se zveřejněním plného znění této smlouvy tak, aby tato smlouva mohla být předmětem poskytnuté informace ve smyslu zákona č. 106/1999 Sb.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>Tato smlouva může být ukončena vzájemnou dohodou smluvních stran nebo odstoupením od smlouvy v případě závažného porušení povinností stanovených touto smlouvou, nebo z důvodů uvedených v občanském zákoníku. Odstoupení od smlouvy nabývá účinnosti dnem doručení písemného oznámení o odstoupení druhé smluvní strany.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>Vztahy neupravené touto smlouvou se řídí příslušnými ustanoveními občanského zákoníku.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lastRenderedPageBreak/>
        <w:t>Vztahuje-li se důvod neplatnosti jen na některé ustanovení smlouvy, je neplatným pouze toto ustanovení, pokud z jeho povahy, obsahu anebo z okolností, za nichž bylo sjednáno, nevyplývá, že jej nelze oddělit od ostatního obsahu smlouvy.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>Smluvní strany se zavazují řešit případné spory vzájemnou dohodou.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>Výsledky Projektu posoudí hodnotící komise a smluvní strany se zavazují její rozhodnutí respektovat.</w:t>
      </w:r>
    </w:p>
    <w:p w:rsidR="00CE6878" w:rsidRDefault="00CE6878" w:rsidP="00D56144">
      <w:pPr>
        <w:pStyle w:val="Odstavecseseznamem"/>
        <w:numPr>
          <w:ilvl w:val="0"/>
          <w:numId w:val="10"/>
        </w:numPr>
        <w:jc w:val="both"/>
      </w:pPr>
      <w:r>
        <w:t xml:space="preserve">Tato smlouva je vyhotovena ve dvou stejnopisech s platností originálu, každá strana obdrží jedno </w:t>
      </w:r>
      <w:proofErr w:type="spellStart"/>
      <w:r>
        <w:t>paré</w:t>
      </w:r>
      <w:proofErr w:type="spellEnd"/>
      <w:r>
        <w:t>.</w:t>
      </w:r>
    </w:p>
    <w:p w:rsidR="000B39A3" w:rsidRDefault="00CE6878" w:rsidP="00D56144">
      <w:pPr>
        <w:pStyle w:val="Odstavecseseznamem"/>
        <w:numPr>
          <w:ilvl w:val="0"/>
          <w:numId w:val="10"/>
        </w:numPr>
        <w:jc w:val="both"/>
      </w:pPr>
      <w:r>
        <w:t>Smluvní strany prohlašují, že si text smlouvy přečetly, s jejím obsahem bezvýhradně souhlasí a na důkaz toho připojují podpisy svých oprávněných zástupců.</w:t>
      </w:r>
    </w:p>
    <w:p w:rsidR="00CE39E3" w:rsidRDefault="00CE39E3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CE6878" w:rsidRDefault="00CE6878" w:rsidP="000B39A3">
      <w:pPr>
        <w:pStyle w:val="Odstavecseseznamem"/>
      </w:pPr>
    </w:p>
    <w:p w:rsidR="007D12D5" w:rsidRDefault="007D12D5" w:rsidP="000B39A3">
      <w:pPr>
        <w:pStyle w:val="Odstavecseseznamem"/>
      </w:pPr>
    </w:p>
    <w:p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39E3" w:rsidTr="007D12D5">
        <w:tc>
          <w:tcPr>
            <w:tcW w:w="4606" w:type="dxa"/>
          </w:tcPr>
          <w:p w:rsidR="00CE39E3" w:rsidRDefault="00CE39E3" w:rsidP="00123D53">
            <w:pPr>
              <w:pStyle w:val="Odstavecseseznamem"/>
              <w:ind w:left="0"/>
              <w:jc w:val="center"/>
            </w:pPr>
            <w:r>
              <w:t>V Praze dne</w:t>
            </w:r>
            <w:r w:rsidR="00123D53">
              <w:t xml:space="preserve"> </w:t>
            </w:r>
            <w:proofErr w:type="gramStart"/>
            <w:r w:rsidR="00123D53">
              <w:t>28.5.2018</w:t>
            </w:r>
            <w:proofErr w:type="gramEnd"/>
          </w:p>
        </w:tc>
        <w:tc>
          <w:tcPr>
            <w:tcW w:w="4606" w:type="dxa"/>
          </w:tcPr>
          <w:p w:rsidR="00CE39E3" w:rsidRDefault="00CE39E3" w:rsidP="00123D53">
            <w:pPr>
              <w:pStyle w:val="Odstavecseseznamem"/>
              <w:ind w:left="0"/>
              <w:jc w:val="center"/>
            </w:pPr>
            <w:r>
              <w:t>V Praze dne</w:t>
            </w:r>
            <w:r w:rsidR="00123D53">
              <w:t xml:space="preserve"> 15.5.2018</w:t>
            </w:r>
            <w:bookmarkStart w:id="0" w:name="_GoBack"/>
            <w:bookmarkEnd w:id="0"/>
          </w:p>
        </w:tc>
      </w:tr>
      <w:tr w:rsidR="00CE39E3" w:rsidTr="007D12D5"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D56144" w:rsidP="00CE39E3">
            <w:pPr>
              <w:pStyle w:val="Odstavecseseznamem"/>
              <w:ind w:left="0"/>
              <w:jc w:val="center"/>
            </w:pPr>
            <w:r>
              <w:t>…….</w:t>
            </w:r>
            <w:r w:rsidR="00CE39E3">
              <w:t>…………………………………</w:t>
            </w:r>
            <w:r>
              <w:t>…</w:t>
            </w:r>
            <w:r w:rsidR="00CE39E3">
              <w:t>…</w:t>
            </w:r>
          </w:p>
          <w:p w:rsidR="00CE39E3" w:rsidRDefault="00CE39E3" w:rsidP="00CE39E3">
            <w:pPr>
              <w:pStyle w:val="Odstavecseseznamem"/>
              <w:ind w:left="0"/>
              <w:jc w:val="center"/>
            </w:pPr>
            <w:r>
              <w:t xml:space="preserve">Ing. Jan </w:t>
            </w:r>
            <w:proofErr w:type="spellStart"/>
            <w:r>
              <w:t>Gruntorád</w:t>
            </w:r>
            <w:proofErr w:type="spellEnd"/>
            <w:r>
              <w:t>, CSc.</w:t>
            </w:r>
          </w:p>
          <w:p w:rsidR="00224BC8" w:rsidRDefault="00224BC8" w:rsidP="00CE39E3">
            <w:pPr>
              <w:pStyle w:val="Odstavecseseznamem"/>
              <w:ind w:left="0"/>
              <w:jc w:val="center"/>
            </w:pPr>
            <w:r w:rsidRPr="00224BC8">
              <w:t xml:space="preserve">ředitel </w:t>
            </w:r>
            <w:proofErr w:type="gramStart"/>
            <w:r w:rsidRPr="00224BC8">
              <w:t xml:space="preserve">CESNET, </w:t>
            </w:r>
            <w:proofErr w:type="spellStart"/>
            <w:r w:rsidRPr="00224BC8">
              <w:t>z.s.</w:t>
            </w:r>
            <w:proofErr w:type="gramEnd"/>
            <w:r w:rsidRPr="00224BC8">
              <w:t>p.o</w:t>
            </w:r>
            <w:proofErr w:type="spellEnd"/>
            <w:r w:rsidRPr="00224BC8">
              <w:t>.</w:t>
            </w:r>
          </w:p>
        </w:tc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  <w:r>
              <w:t>…</w:t>
            </w:r>
            <w:r w:rsidR="00D56144">
              <w:t>……..</w:t>
            </w:r>
            <w:r>
              <w:t>………………………………</w:t>
            </w:r>
            <w:r w:rsidR="00D56144">
              <w:t>….</w:t>
            </w:r>
            <w:r>
              <w:t>.</w:t>
            </w:r>
          </w:p>
          <w:p w:rsidR="00224BC8" w:rsidRDefault="00D56144" w:rsidP="00CE39E3">
            <w:pPr>
              <w:pStyle w:val="Odstavecseseznamem"/>
              <w:ind w:left="0"/>
              <w:jc w:val="center"/>
            </w:pPr>
            <w:r>
              <w:t>d</w:t>
            </w:r>
            <w:r w:rsidR="00224BC8">
              <w:t xml:space="preserve">oc. Mgr. Jan </w:t>
            </w:r>
            <w:proofErr w:type="spellStart"/>
            <w:r w:rsidR="00224BC8">
              <w:t>Hančil</w:t>
            </w:r>
            <w:proofErr w:type="spellEnd"/>
            <w:r w:rsidR="00224BC8" w:rsidRPr="00224BC8">
              <w:t xml:space="preserve">, </w:t>
            </w:r>
          </w:p>
          <w:p w:rsidR="00CE39E3" w:rsidRDefault="00224BC8" w:rsidP="00CE39E3">
            <w:pPr>
              <w:pStyle w:val="Odstavecseseznamem"/>
              <w:ind w:left="0"/>
              <w:jc w:val="center"/>
            </w:pPr>
            <w:r>
              <w:t>rektor</w:t>
            </w:r>
          </w:p>
        </w:tc>
      </w:tr>
      <w:tr w:rsidR="00CE39E3" w:rsidTr="007D12D5"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</w:tc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</w:tc>
      </w:tr>
    </w:tbl>
    <w:p w:rsidR="00CE39E3" w:rsidRPr="007E6324" w:rsidRDefault="00CE39E3" w:rsidP="000B39A3">
      <w:pPr>
        <w:pStyle w:val="Odstavecseseznamem"/>
      </w:pPr>
    </w:p>
    <w:sectPr w:rsidR="00CE39E3" w:rsidRPr="007E6324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2E" w:rsidRDefault="00143C2E" w:rsidP="00CE39E3">
      <w:pPr>
        <w:spacing w:after="0" w:line="240" w:lineRule="auto"/>
      </w:pPr>
      <w:r>
        <w:separator/>
      </w:r>
    </w:p>
  </w:endnote>
  <w:endnote w:type="continuationSeparator" w:id="0">
    <w:p w:rsidR="00143C2E" w:rsidRDefault="00143C2E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:rsidR="00CE39E3" w:rsidRPr="007D12D5" w:rsidRDefault="007D12D5" w:rsidP="00F65856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ab/>
        </w:r>
        <w:r>
          <w:rPr>
            <w:rFonts w:eastAsiaTheme="majorEastAsia" w:cstheme="majorBidi"/>
            <w:sz w:val="20"/>
            <w:szCs w:val="20"/>
          </w:rPr>
          <w:tab/>
        </w:r>
        <w:r w:rsidR="00CE39E3"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="00CE39E3" w:rsidRPr="007D12D5">
          <w:rPr>
            <w:rFonts w:eastAsiaTheme="minorEastAsia"/>
            <w:sz w:val="20"/>
            <w:szCs w:val="20"/>
          </w:rPr>
          <w:fldChar w:fldCharType="begin"/>
        </w:r>
        <w:r w:rsidR="00CE39E3" w:rsidRPr="007D12D5">
          <w:rPr>
            <w:sz w:val="20"/>
            <w:szCs w:val="20"/>
          </w:rPr>
          <w:instrText>PAGE    \* MERGEFORMAT</w:instrText>
        </w:r>
        <w:r w:rsidR="00CE39E3" w:rsidRPr="007D12D5">
          <w:rPr>
            <w:rFonts w:eastAsiaTheme="minorEastAsia"/>
            <w:sz w:val="20"/>
            <w:szCs w:val="20"/>
          </w:rPr>
          <w:fldChar w:fldCharType="separate"/>
        </w:r>
        <w:r w:rsidR="00123D53" w:rsidRPr="00123D53">
          <w:rPr>
            <w:rFonts w:eastAsiaTheme="majorEastAsia" w:cstheme="majorBidi"/>
            <w:noProof/>
            <w:sz w:val="20"/>
            <w:szCs w:val="20"/>
          </w:rPr>
          <w:t>1</w:t>
        </w:r>
        <w:r w:rsidR="00CE39E3"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2E" w:rsidRDefault="00143C2E" w:rsidP="00CE39E3">
      <w:pPr>
        <w:spacing w:after="0" w:line="240" w:lineRule="auto"/>
      </w:pPr>
      <w:r>
        <w:separator/>
      </w:r>
    </w:p>
  </w:footnote>
  <w:footnote w:type="continuationSeparator" w:id="0">
    <w:p w:rsidR="00143C2E" w:rsidRDefault="00143C2E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AD0"/>
    <w:multiLevelType w:val="hybridMultilevel"/>
    <w:tmpl w:val="8B62C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2989"/>
    <w:multiLevelType w:val="hybridMultilevel"/>
    <w:tmpl w:val="9F40C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C6F26"/>
    <w:multiLevelType w:val="hybridMultilevel"/>
    <w:tmpl w:val="BADE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1355F"/>
    <w:multiLevelType w:val="hybridMultilevel"/>
    <w:tmpl w:val="71F09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53C2F"/>
    <w:multiLevelType w:val="hybridMultilevel"/>
    <w:tmpl w:val="1BA00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7A2A7FA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C3"/>
    <w:rsid w:val="0006140E"/>
    <w:rsid w:val="0009222F"/>
    <w:rsid w:val="000B39A3"/>
    <w:rsid w:val="00123D53"/>
    <w:rsid w:val="00143C2E"/>
    <w:rsid w:val="002018D4"/>
    <w:rsid w:val="00224BC8"/>
    <w:rsid w:val="002434B9"/>
    <w:rsid w:val="00263C0A"/>
    <w:rsid w:val="002B02FE"/>
    <w:rsid w:val="003217AE"/>
    <w:rsid w:val="00322AAF"/>
    <w:rsid w:val="00332B8F"/>
    <w:rsid w:val="003D32CD"/>
    <w:rsid w:val="00434B96"/>
    <w:rsid w:val="00454C3E"/>
    <w:rsid w:val="00557F81"/>
    <w:rsid w:val="0058535F"/>
    <w:rsid w:val="00593FED"/>
    <w:rsid w:val="005C5DB4"/>
    <w:rsid w:val="00670E33"/>
    <w:rsid w:val="006D3597"/>
    <w:rsid w:val="00725A52"/>
    <w:rsid w:val="007448E3"/>
    <w:rsid w:val="007A31A3"/>
    <w:rsid w:val="007D12D5"/>
    <w:rsid w:val="007D7A1D"/>
    <w:rsid w:val="007E6324"/>
    <w:rsid w:val="0080417C"/>
    <w:rsid w:val="00893496"/>
    <w:rsid w:val="008B740D"/>
    <w:rsid w:val="00940788"/>
    <w:rsid w:val="00962673"/>
    <w:rsid w:val="00971621"/>
    <w:rsid w:val="009F171E"/>
    <w:rsid w:val="00A44C0D"/>
    <w:rsid w:val="00B31FDB"/>
    <w:rsid w:val="00C028DD"/>
    <w:rsid w:val="00C625B4"/>
    <w:rsid w:val="00C878F1"/>
    <w:rsid w:val="00CC7BD8"/>
    <w:rsid w:val="00CD6C30"/>
    <w:rsid w:val="00CE39E3"/>
    <w:rsid w:val="00CE6878"/>
    <w:rsid w:val="00CE7A2C"/>
    <w:rsid w:val="00D56144"/>
    <w:rsid w:val="00D72DC3"/>
    <w:rsid w:val="00D806AA"/>
    <w:rsid w:val="00D866D9"/>
    <w:rsid w:val="00DD6746"/>
    <w:rsid w:val="00DE0A9D"/>
    <w:rsid w:val="00E318A2"/>
    <w:rsid w:val="00E43D45"/>
    <w:rsid w:val="00E571BF"/>
    <w:rsid w:val="00E91CE9"/>
    <w:rsid w:val="00F24D9E"/>
    <w:rsid w:val="00F33C55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paragraph" w:styleId="Textbubliny">
    <w:name w:val="Balloon Text"/>
    <w:basedOn w:val="Normln"/>
    <w:link w:val="TextbublinyChar"/>
    <w:uiPriority w:val="99"/>
    <w:semiHidden/>
    <w:unhideWhenUsed/>
    <w:rsid w:val="006D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paragraph" w:styleId="Textbubliny">
    <w:name w:val="Balloon Text"/>
    <w:basedOn w:val="Normln"/>
    <w:link w:val="TextbublinyChar"/>
    <w:uiPriority w:val="99"/>
    <w:semiHidden/>
    <w:unhideWhenUsed/>
    <w:rsid w:val="006D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D9A5-B1E4-42F7-BD89-9C313FB6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SILLEROH</cp:lastModifiedBy>
  <cp:revision>4</cp:revision>
  <cp:lastPrinted>2018-08-06T08:22:00Z</cp:lastPrinted>
  <dcterms:created xsi:type="dcterms:W3CDTF">2018-08-06T08:27:00Z</dcterms:created>
  <dcterms:modified xsi:type="dcterms:W3CDTF">2018-08-06T10:48:00Z</dcterms:modified>
</cp:coreProperties>
</file>