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8F59AC" w:rsidP="00313016">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Smlouva o dílO</w:t>
      </w:r>
    </w:p>
    <w:p w:rsidR="002E7917" w:rsidRPr="00584DB8" w:rsidRDefault="002E7917" w:rsidP="007300AF">
      <w:pPr>
        <w:pStyle w:val="Zkladntext"/>
        <w:spacing w:beforeLines="20" w:before="48"/>
        <w:jc w:val="center"/>
        <w:rPr>
          <w:rFonts w:ascii="Times New Roman" w:hAnsi="Times New Roman"/>
        </w:rPr>
      </w:pPr>
      <w:r w:rsidRPr="00584DB8">
        <w:rPr>
          <w:rFonts w:ascii="Times New Roman" w:hAnsi="Times New Roman"/>
          <w:i w:val="0"/>
        </w:rPr>
        <w:t xml:space="preserve">uzavřená podle § 2586 a násl. </w:t>
      </w:r>
      <w:r w:rsidR="00C84727" w:rsidRPr="00584DB8">
        <w:rPr>
          <w:rFonts w:ascii="Times New Roman" w:hAnsi="Times New Roman"/>
          <w:i w:val="0"/>
        </w:rPr>
        <w:t>zák. č.</w:t>
      </w:r>
      <w:r w:rsidRPr="00584DB8">
        <w:rPr>
          <w:rFonts w:ascii="Times New Roman" w:hAnsi="Times New Roman"/>
          <w:i w:val="0"/>
        </w:rPr>
        <w:t>89/2012 Sb., občanský</w:t>
      </w:r>
      <w:r w:rsidRPr="00584DB8">
        <w:rPr>
          <w:rFonts w:ascii="Times New Roman" w:hAnsi="Times New Roman"/>
        </w:rPr>
        <w:t xml:space="preserve"> </w:t>
      </w:r>
      <w:r w:rsidRPr="00584DB8">
        <w:rPr>
          <w:rFonts w:ascii="Times New Roman" w:hAnsi="Times New Roman"/>
          <w:i w:val="0"/>
        </w:rPr>
        <w:t xml:space="preserve">zákoník </w:t>
      </w:r>
      <w:r w:rsidR="00584DB8" w:rsidRPr="00584DB8">
        <w:rPr>
          <w:rFonts w:ascii="Times New Roman" w:hAnsi="Times New Roman"/>
          <w:i w:val="0"/>
        </w:rPr>
        <w:t>mezi smluvními stranami</w:t>
      </w:r>
    </w:p>
    <w:p w:rsidR="00DC26F4" w:rsidRPr="00095FDB" w:rsidRDefault="00DC26F4" w:rsidP="007300AF">
      <w:pPr>
        <w:pStyle w:val="Zkladntext"/>
        <w:spacing w:beforeLines="20" w:before="48"/>
        <w:jc w:val="center"/>
        <w:rPr>
          <w:rFonts w:ascii="Times New Roman" w:hAnsi="Times New Roman"/>
        </w:rPr>
      </w:pPr>
    </w:p>
    <w:p w:rsidR="00674DA0" w:rsidRDefault="00674DA0" w:rsidP="00674DA0">
      <w:pPr>
        <w:spacing w:beforeLines="20" w:before="48"/>
        <w:ind w:left="-284"/>
        <w:jc w:val="both"/>
        <w:rPr>
          <w:sz w:val="24"/>
        </w:rPr>
      </w:pPr>
    </w:p>
    <w:p w:rsidR="00674DA0" w:rsidRPr="00A66240" w:rsidRDefault="00674DA0" w:rsidP="00674DA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rsidR="00674DA0" w:rsidRPr="00A66240" w:rsidRDefault="00674DA0" w:rsidP="00674DA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rsidR="00674DA0" w:rsidRPr="00A66240" w:rsidRDefault="00674DA0" w:rsidP="00674DA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Pr>
          <w:sz w:val="24"/>
          <w:szCs w:val="24"/>
        </w:rPr>
        <w:t> obchodním rejstříku</w:t>
      </w:r>
      <w:r w:rsidRPr="00A66240">
        <w:rPr>
          <w:sz w:val="24"/>
          <w:szCs w:val="24"/>
        </w:rPr>
        <w:t xml:space="preserve"> u Městsk</w:t>
      </w:r>
      <w:r>
        <w:rPr>
          <w:sz w:val="24"/>
          <w:szCs w:val="24"/>
        </w:rPr>
        <w:t>ého soudu v Praze pod sp. zn. Pr</w:t>
      </w:r>
      <w:r w:rsidRPr="00A66240">
        <w:rPr>
          <w:sz w:val="24"/>
          <w:szCs w:val="24"/>
        </w:rPr>
        <w:t>1342</w:t>
      </w:r>
    </w:p>
    <w:p w:rsidR="00674DA0" w:rsidRPr="00A66240" w:rsidRDefault="00674DA0" w:rsidP="00674DA0">
      <w:pPr>
        <w:spacing w:line="100" w:lineRule="atLeast"/>
        <w:rPr>
          <w:sz w:val="24"/>
          <w:szCs w:val="24"/>
        </w:rPr>
      </w:pPr>
      <w:r>
        <w:rPr>
          <w:sz w:val="24"/>
          <w:szCs w:val="24"/>
        </w:rPr>
        <w:t>Zastoupený</w:t>
      </w:r>
      <w:r w:rsidRPr="00A66240">
        <w:rPr>
          <w:sz w:val="24"/>
          <w:szCs w:val="24"/>
        </w:rPr>
        <w:t>:</w:t>
      </w:r>
      <w:r w:rsidRPr="00A66240">
        <w:rPr>
          <w:sz w:val="24"/>
          <w:szCs w:val="24"/>
        </w:rPr>
        <w:tab/>
      </w:r>
      <w:r w:rsidRPr="00A66240">
        <w:rPr>
          <w:sz w:val="24"/>
          <w:szCs w:val="24"/>
        </w:rPr>
        <w:tab/>
      </w:r>
      <w:r>
        <w:rPr>
          <w:sz w:val="24"/>
          <w:szCs w:val="24"/>
        </w:rPr>
        <w:t xml:space="preserve">            </w:t>
      </w:r>
      <w:r w:rsidR="00DA14CD">
        <w:rPr>
          <w:sz w:val="24"/>
          <w:szCs w:val="24"/>
        </w:rPr>
        <w:t>xxxxxxxxxxxxxxxx</w:t>
      </w:r>
    </w:p>
    <w:p w:rsidR="00674DA0" w:rsidRPr="00A66240" w:rsidRDefault="00674DA0" w:rsidP="00674DA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rsidR="00674DA0" w:rsidRPr="00A66240" w:rsidRDefault="00674DA0" w:rsidP="00674DA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rsidR="00674DA0" w:rsidRPr="00A66240" w:rsidRDefault="00674DA0" w:rsidP="00674DA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rsidR="00674DA0" w:rsidRPr="00A66240" w:rsidRDefault="00674DA0" w:rsidP="00674DA0">
      <w:pPr>
        <w:spacing w:line="100" w:lineRule="atLeast"/>
        <w:jc w:val="both"/>
        <w:rPr>
          <w:sz w:val="24"/>
          <w:szCs w:val="24"/>
        </w:rPr>
      </w:pPr>
      <w:r w:rsidRPr="00A66240">
        <w:rPr>
          <w:sz w:val="24"/>
          <w:szCs w:val="24"/>
        </w:rPr>
        <w:t>Bankovní spojení</w:t>
      </w:r>
      <w:r w:rsidR="00DA14CD">
        <w:rPr>
          <w:sz w:val="24"/>
          <w:szCs w:val="24"/>
        </w:rPr>
        <w:t xml:space="preserve">: </w:t>
      </w:r>
      <w:r w:rsidR="00DA14CD">
        <w:rPr>
          <w:sz w:val="24"/>
          <w:szCs w:val="24"/>
        </w:rPr>
        <w:tab/>
      </w:r>
      <w:r w:rsidR="00DA14CD">
        <w:rPr>
          <w:sz w:val="24"/>
          <w:szCs w:val="24"/>
        </w:rPr>
        <w:tab/>
        <w:t>xxxxxxxxxxxxxxxx</w:t>
      </w:r>
    </w:p>
    <w:p w:rsidR="00674DA0" w:rsidRPr="00A66240" w:rsidRDefault="00DA14CD" w:rsidP="00674DA0">
      <w:pPr>
        <w:spacing w:line="100" w:lineRule="atLeast"/>
        <w:jc w:val="both"/>
        <w:rPr>
          <w:sz w:val="24"/>
          <w:szCs w:val="24"/>
        </w:rPr>
      </w:pPr>
      <w:r>
        <w:rPr>
          <w:sz w:val="24"/>
          <w:szCs w:val="24"/>
        </w:rPr>
        <w:t>Číslo účtu:</w:t>
      </w:r>
      <w:r>
        <w:rPr>
          <w:sz w:val="24"/>
          <w:szCs w:val="24"/>
        </w:rPr>
        <w:tab/>
      </w:r>
      <w:r>
        <w:rPr>
          <w:sz w:val="24"/>
          <w:szCs w:val="24"/>
        </w:rPr>
        <w:tab/>
      </w:r>
      <w:r>
        <w:rPr>
          <w:sz w:val="24"/>
          <w:szCs w:val="24"/>
        </w:rPr>
        <w:tab/>
        <w:t>xxxxxxxxxxxxxxxx</w:t>
      </w:r>
    </w:p>
    <w:p w:rsidR="00674DA0" w:rsidRPr="00A66240" w:rsidRDefault="00674DA0" w:rsidP="00674DA0">
      <w:pPr>
        <w:spacing w:line="100" w:lineRule="atLeast"/>
        <w:jc w:val="both"/>
        <w:rPr>
          <w:sz w:val="24"/>
          <w:szCs w:val="24"/>
        </w:rPr>
      </w:pPr>
      <w:r w:rsidRPr="00A66240">
        <w:rPr>
          <w:sz w:val="24"/>
          <w:szCs w:val="24"/>
        </w:rPr>
        <w:t>Oprávněn jednat:</w:t>
      </w:r>
      <w:r w:rsidRPr="00A66240">
        <w:rPr>
          <w:sz w:val="24"/>
          <w:szCs w:val="24"/>
        </w:rPr>
        <w:tab/>
      </w:r>
    </w:p>
    <w:p w:rsidR="00674DA0" w:rsidRPr="002A3430" w:rsidRDefault="00674DA0" w:rsidP="00D1297A">
      <w:pPr>
        <w:pStyle w:val="Odstavecseseznamem"/>
        <w:numPr>
          <w:ilvl w:val="0"/>
          <w:numId w:val="8"/>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w:t>
      </w:r>
      <w:r w:rsidR="00DA14CD">
        <w:rPr>
          <w:rFonts w:ascii="Times New Roman" w:hAnsi="Times New Roman"/>
          <w:sz w:val="24"/>
          <w:szCs w:val="24"/>
        </w:rPr>
        <w:t>mluvních:</w:t>
      </w:r>
      <w:r w:rsidR="00DA14CD">
        <w:rPr>
          <w:rFonts w:ascii="Times New Roman" w:hAnsi="Times New Roman"/>
          <w:sz w:val="24"/>
          <w:szCs w:val="24"/>
        </w:rPr>
        <w:tab/>
        <w:t>xxxxxxxxxxxxxxxx</w:t>
      </w:r>
    </w:p>
    <w:p w:rsidR="00674DA0" w:rsidRPr="002A3430" w:rsidRDefault="00674DA0" w:rsidP="00D1297A">
      <w:pPr>
        <w:pStyle w:val="Odstavecseseznamem"/>
        <w:numPr>
          <w:ilvl w:val="0"/>
          <w:numId w:val="8"/>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DA14CD">
        <w:rPr>
          <w:rFonts w:ascii="Times New Roman" w:hAnsi="Times New Roman"/>
          <w:sz w:val="24"/>
          <w:szCs w:val="24"/>
        </w:rPr>
        <w:t>xxxxxxxxxxxxxxxx</w:t>
      </w:r>
    </w:p>
    <w:p w:rsidR="00674DA0" w:rsidRPr="00A66240" w:rsidRDefault="00674DA0" w:rsidP="00674DA0">
      <w:pPr>
        <w:suppressAutoHyphens/>
        <w:spacing w:line="100" w:lineRule="atLeast"/>
        <w:ind w:left="120"/>
        <w:rPr>
          <w:i/>
          <w:sz w:val="24"/>
          <w:szCs w:val="24"/>
          <w:lang w:eastAsia="zh-CN"/>
        </w:rPr>
      </w:pPr>
    </w:p>
    <w:p w:rsidR="00674DA0" w:rsidRPr="00A66240" w:rsidRDefault="00674DA0" w:rsidP="00674DA0">
      <w:pPr>
        <w:suppressAutoHyphens/>
        <w:spacing w:line="100" w:lineRule="atLeast"/>
        <w:rPr>
          <w:sz w:val="24"/>
          <w:szCs w:val="24"/>
          <w:lang w:eastAsia="zh-CN"/>
        </w:rPr>
      </w:pPr>
      <w:r w:rsidRPr="00A66240">
        <w:rPr>
          <w:sz w:val="24"/>
          <w:szCs w:val="24"/>
          <w:lang w:eastAsia="zh-CN"/>
        </w:rPr>
        <w:t>(dále jen „objednatel“).</w:t>
      </w:r>
    </w:p>
    <w:p w:rsidR="00674DA0" w:rsidRPr="00A66240" w:rsidRDefault="00674DA0" w:rsidP="00674DA0">
      <w:pPr>
        <w:spacing w:line="100" w:lineRule="atLeast"/>
        <w:rPr>
          <w:sz w:val="24"/>
          <w:szCs w:val="24"/>
        </w:rPr>
      </w:pPr>
    </w:p>
    <w:p w:rsidR="00674DA0" w:rsidRPr="00A66240" w:rsidRDefault="00674DA0" w:rsidP="00674DA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006A17F6" w:rsidRPr="006A17F6">
        <w:rPr>
          <w:b/>
          <w:sz w:val="24"/>
          <w:szCs w:val="24"/>
        </w:rPr>
        <w:t>eSVe Stav s.r.o.</w:t>
      </w:r>
    </w:p>
    <w:p w:rsidR="00674DA0" w:rsidRDefault="00674DA0" w:rsidP="00674DA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006A17F6" w:rsidRPr="006A17F6">
        <w:rPr>
          <w:sz w:val="24"/>
          <w:szCs w:val="24"/>
        </w:rPr>
        <w:t xml:space="preserve">Benediktská 722/11, </w:t>
      </w:r>
      <w:r w:rsidR="006A17F6">
        <w:rPr>
          <w:sz w:val="24"/>
          <w:szCs w:val="24"/>
        </w:rPr>
        <w:t>110 00 Praha 1 – Staré Město</w:t>
      </w:r>
    </w:p>
    <w:p w:rsidR="00D504FC" w:rsidRPr="00A66240" w:rsidRDefault="00D504FC" w:rsidP="00674DA0">
      <w:pPr>
        <w:spacing w:line="100" w:lineRule="atLeast"/>
        <w:rPr>
          <w:sz w:val="24"/>
          <w:szCs w:val="24"/>
        </w:rPr>
      </w:pPr>
      <w:r>
        <w:rPr>
          <w:sz w:val="24"/>
          <w:szCs w:val="24"/>
        </w:rPr>
        <w:t>Centrála společnosti Plzeň</w:t>
      </w:r>
      <w:r>
        <w:rPr>
          <w:sz w:val="24"/>
          <w:szCs w:val="24"/>
        </w:rPr>
        <w:tab/>
        <w:t>K Cihelnám 947/79, 326 00 Plzeň</w:t>
      </w:r>
      <w:r w:rsidR="00105743">
        <w:rPr>
          <w:sz w:val="24"/>
          <w:szCs w:val="24"/>
        </w:rPr>
        <w:t xml:space="preserve"> – Černice </w:t>
      </w:r>
    </w:p>
    <w:p w:rsidR="00674DA0" w:rsidRPr="00A66240" w:rsidRDefault="006A17F6" w:rsidP="006A17F6">
      <w:pPr>
        <w:spacing w:line="100" w:lineRule="atLeast"/>
        <w:ind w:left="2694" w:right="-318" w:hanging="2694"/>
        <w:rPr>
          <w:sz w:val="24"/>
          <w:szCs w:val="24"/>
        </w:rPr>
      </w:pPr>
      <w:r>
        <w:rPr>
          <w:sz w:val="24"/>
          <w:szCs w:val="24"/>
        </w:rPr>
        <w:t>Zapsaný:</w:t>
      </w:r>
      <w:r>
        <w:rPr>
          <w:sz w:val="24"/>
          <w:szCs w:val="24"/>
        </w:rPr>
        <w:tab/>
      </w:r>
      <w:r>
        <w:rPr>
          <w:sz w:val="24"/>
          <w:szCs w:val="24"/>
        </w:rPr>
        <w:tab/>
      </w:r>
      <w:r w:rsidRPr="006A17F6">
        <w:rPr>
          <w:sz w:val="24"/>
          <w:szCs w:val="24"/>
        </w:rPr>
        <w:t xml:space="preserve">v obchodním </w:t>
      </w:r>
      <w:r>
        <w:rPr>
          <w:sz w:val="24"/>
          <w:szCs w:val="24"/>
        </w:rPr>
        <w:t>rejstříku u Městského soudu v Praze, oddíl C, vložka 215198</w:t>
      </w:r>
    </w:p>
    <w:p w:rsidR="00674DA0" w:rsidRPr="00A66240" w:rsidRDefault="00674DA0" w:rsidP="00674DA0">
      <w:pPr>
        <w:spacing w:line="100" w:lineRule="atLeast"/>
        <w:rPr>
          <w:sz w:val="24"/>
          <w:szCs w:val="24"/>
        </w:rPr>
      </w:pPr>
      <w:r>
        <w:rPr>
          <w:sz w:val="24"/>
          <w:szCs w:val="24"/>
        </w:rPr>
        <w:t>Zastoupený</w:t>
      </w:r>
      <w:r w:rsidRPr="00A66240">
        <w:rPr>
          <w:sz w:val="24"/>
          <w:szCs w:val="24"/>
        </w:rPr>
        <w:t>:</w:t>
      </w:r>
      <w:r w:rsidRPr="00A66240">
        <w:rPr>
          <w:sz w:val="24"/>
          <w:szCs w:val="24"/>
        </w:rPr>
        <w:tab/>
      </w:r>
      <w:r w:rsidRPr="00A66240">
        <w:rPr>
          <w:sz w:val="24"/>
          <w:szCs w:val="24"/>
        </w:rPr>
        <w:tab/>
      </w:r>
      <w:r>
        <w:rPr>
          <w:sz w:val="24"/>
          <w:szCs w:val="24"/>
        </w:rPr>
        <w:t xml:space="preserve">            </w:t>
      </w:r>
      <w:r w:rsidR="00DA14CD">
        <w:rPr>
          <w:sz w:val="24"/>
          <w:szCs w:val="24"/>
        </w:rPr>
        <w:t>xxxxxxxxxxxxxxxxxx</w:t>
      </w:r>
    </w:p>
    <w:p w:rsidR="00674DA0" w:rsidRPr="00A66240" w:rsidRDefault="00674DA0" w:rsidP="00674DA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006A17F6" w:rsidRPr="006A17F6">
        <w:rPr>
          <w:sz w:val="24"/>
          <w:szCs w:val="24"/>
        </w:rPr>
        <w:t>26404826</w:t>
      </w:r>
    </w:p>
    <w:p w:rsidR="00674DA0" w:rsidRPr="00A66240" w:rsidRDefault="00674DA0" w:rsidP="00674DA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006A17F6" w:rsidRPr="006A17F6">
        <w:rPr>
          <w:sz w:val="24"/>
          <w:szCs w:val="24"/>
        </w:rPr>
        <w:t>CZ26404826</w:t>
      </w:r>
    </w:p>
    <w:p w:rsidR="00674DA0" w:rsidRPr="00A66240" w:rsidRDefault="00674DA0" w:rsidP="00674DA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00C66D28" w:rsidRPr="00C66D28">
        <w:rPr>
          <w:sz w:val="24"/>
          <w:szCs w:val="24"/>
        </w:rPr>
        <w:t>7kf4pqn</w:t>
      </w:r>
    </w:p>
    <w:p w:rsidR="00674DA0" w:rsidRPr="00A66240" w:rsidRDefault="00674DA0" w:rsidP="00674DA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00DA14CD">
        <w:rPr>
          <w:sz w:val="24"/>
          <w:szCs w:val="24"/>
        </w:rPr>
        <w:t>xxxxxxxxxxxxxxxxxx</w:t>
      </w:r>
    </w:p>
    <w:p w:rsidR="00674DA0" w:rsidRPr="00A66240" w:rsidRDefault="00674DA0" w:rsidP="00674DA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00DA14CD">
        <w:rPr>
          <w:sz w:val="24"/>
          <w:szCs w:val="24"/>
        </w:rPr>
        <w:t>xxxxxxxxxxxxxxxxxx</w:t>
      </w:r>
    </w:p>
    <w:p w:rsidR="00674DA0" w:rsidRPr="00A66240" w:rsidRDefault="00674DA0" w:rsidP="00674DA0">
      <w:pPr>
        <w:spacing w:line="100" w:lineRule="atLeast"/>
        <w:jc w:val="both"/>
        <w:rPr>
          <w:sz w:val="24"/>
          <w:szCs w:val="24"/>
        </w:rPr>
      </w:pPr>
      <w:r w:rsidRPr="00A66240">
        <w:rPr>
          <w:sz w:val="24"/>
          <w:szCs w:val="24"/>
        </w:rPr>
        <w:t>Oprávněn jednat:</w:t>
      </w:r>
      <w:r w:rsidRPr="00A66240">
        <w:rPr>
          <w:sz w:val="24"/>
          <w:szCs w:val="24"/>
        </w:rPr>
        <w:tab/>
      </w:r>
    </w:p>
    <w:p w:rsidR="00674DA0" w:rsidRPr="002A3430" w:rsidRDefault="00674DA0" w:rsidP="00D1297A">
      <w:pPr>
        <w:pStyle w:val="Odstavecseseznamem"/>
        <w:numPr>
          <w:ilvl w:val="0"/>
          <w:numId w:val="8"/>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00DA14CD">
        <w:rPr>
          <w:rFonts w:ascii="Times New Roman" w:hAnsi="Times New Roman"/>
          <w:sz w:val="24"/>
          <w:szCs w:val="24"/>
        </w:rPr>
        <w:t>xxxxxxxxxxxxxxxxxxx</w:t>
      </w:r>
    </w:p>
    <w:p w:rsidR="00674DA0" w:rsidRPr="002A3430" w:rsidRDefault="00674DA0" w:rsidP="00D1297A">
      <w:pPr>
        <w:pStyle w:val="Odstavecseseznamem"/>
        <w:numPr>
          <w:ilvl w:val="0"/>
          <w:numId w:val="8"/>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DA14CD">
        <w:rPr>
          <w:rFonts w:ascii="Times New Roman" w:hAnsi="Times New Roman"/>
          <w:sz w:val="24"/>
          <w:szCs w:val="24"/>
        </w:rPr>
        <w:t>xxxxxxxxxxxxxxxxxxx</w:t>
      </w:r>
    </w:p>
    <w:p w:rsidR="00674DA0" w:rsidRPr="00A66240" w:rsidRDefault="00674DA0" w:rsidP="00674DA0">
      <w:pPr>
        <w:suppressAutoHyphens/>
        <w:spacing w:line="100" w:lineRule="atLeast"/>
        <w:rPr>
          <w:sz w:val="24"/>
          <w:szCs w:val="24"/>
          <w:lang w:eastAsia="zh-CN"/>
        </w:rPr>
      </w:pPr>
    </w:p>
    <w:p w:rsidR="00674DA0" w:rsidRPr="00A66240" w:rsidRDefault="00674DA0" w:rsidP="00674DA0">
      <w:pPr>
        <w:suppressAutoHyphens/>
        <w:spacing w:line="100" w:lineRule="atLeast"/>
        <w:rPr>
          <w:sz w:val="24"/>
          <w:szCs w:val="24"/>
          <w:lang w:eastAsia="zh-CN"/>
        </w:rPr>
      </w:pPr>
      <w:r w:rsidRPr="00A66240">
        <w:rPr>
          <w:sz w:val="24"/>
          <w:szCs w:val="24"/>
          <w:lang w:eastAsia="zh-CN"/>
        </w:rPr>
        <w:t xml:space="preserve">(dále jen „zhotovitel“). </w:t>
      </w:r>
    </w:p>
    <w:p w:rsidR="00E869EB" w:rsidRDefault="00E869EB" w:rsidP="007300AF">
      <w:pPr>
        <w:spacing w:beforeLines="20" w:before="48"/>
        <w:ind w:left="-284"/>
        <w:jc w:val="both"/>
        <w:rPr>
          <w:sz w:val="24"/>
        </w:rPr>
      </w:pPr>
    </w:p>
    <w:p w:rsidR="00857513" w:rsidRPr="00095FDB" w:rsidRDefault="00857513" w:rsidP="007300AF">
      <w:pPr>
        <w:shd w:val="clear" w:color="00FFFF" w:fill="auto"/>
        <w:spacing w:beforeLines="20" w:before="48"/>
        <w:jc w:val="center"/>
        <w:rPr>
          <w:b/>
          <w:sz w:val="24"/>
        </w:rPr>
      </w:pPr>
    </w:p>
    <w:p w:rsidR="00AE2642" w:rsidRPr="004F50C2" w:rsidRDefault="00DA1480" w:rsidP="007300AF">
      <w:pPr>
        <w:shd w:val="clear" w:color="00FFFF" w:fill="auto"/>
        <w:spacing w:beforeLines="20" w:before="48" w:after="120"/>
        <w:jc w:val="center"/>
        <w:rPr>
          <w:b/>
          <w:sz w:val="24"/>
          <w:szCs w:val="24"/>
        </w:rPr>
      </w:pPr>
      <w:r w:rsidRPr="004316FE">
        <w:rPr>
          <w:b/>
          <w:caps/>
          <w:sz w:val="24"/>
          <w:szCs w:val="24"/>
        </w:rPr>
        <w:t xml:space="preserve">I. </w:t>
      </w:r>
      <w:r w:rsidR="004F50C2">
        <w:rPr>
          <w:b/>
          <w:caps/>
          <w:sz w:val="24"/>
          <w:szCs w:val="24"/>
        </w:rPr>
        <w:t>P</w:t>
      </w:r>
      <w:r w:rsidR="004F50C2">
        <w:rPr>
          <w:b/>
          <w:sz w:val="24"/>
          <w:szCs w:val="24"/>
        </w:rPr>
        <w:t>ředmět smlouvy</w:t>
      </w:r>
    </w:p>
    <w:p w:rsidR="00AD432A" w:rsidRPr="00DF2BC1" w:rsidRDefault="00AD432A" w:rsidP="00AD432A">
      <w:pPr>
        <w:pStyle w:val="Zkladntext3"/>
        <w:jc w:val="both"/>
        <w:rPr>
          <w:szCs w:val="24"/>
        </w:rPr>
      </w:pPr>
    </w:p>
    <w:p w:rsidR="00A349D6" w:rsidRPr="00DF2BC1" w:rsidRDefault="001A0CF1" w:rsidP="00DF2BC1">
      <w:pPr>
        <w:widowControl w:val="0"/>
        <w:jc w:val="both"/>
        <w:rPr>
          <w:bCs/>
          <w:iCs/>
          <w:color w:val="000000"/>
          <w:sz w:val="24"/>
          <w:szCs w:val="24"/>
        </w:rPr>
      </w:pPr>
      <w:r w:rsidRPr="0028000F">
        <w:rPr>
          <w:bCs/>
          <w:iCs/>
          <w:color w:val="000000"/>
          <w:sz w:val="24"/>
          <w:szCs w:val="24"/>
        </w:rPr>
        <w:t xml:space="preserve">Předmětem této smlouvy je závazek zhotovitele zpracovat </w:t>
      </w:r>
      <w:r w:rsidR="00DF2BC1" w:rsidRPr="0028000F">
        <w:rPr>
          <w:bCs/>
          <w:iCs/>
          <w:color w:val="000000"/>
          <w:sz w:val="24"/>
          <w:szCs w:val="24"/>
        </w:rPr>
        <w:t>prová</w:t>
      </w:r>
      <w:r w:rsidRPr="0028000F">
        <w:rPr>
          <w:bCs/>
          <w:iCs/>
          <w:color w:val="000000"/>
          <w:sz w:val="24"/>
          <w:szCs w:val="24"/>
        </w:rPr>
        <w:t xml:space="preserve">děcí projektovou </w:t>
      </w:r>
      <w:r w:rsidR="00DD264F" w:rsidRPr="0028000F">
        <w:rPr>
          <w:bCs/>
          <w:iCs/>
          <w:color w:val="000000"/>
          <w:sz w:val="24"/>
          <w:szCs w:val="24"/>
        </w:rPr>
        <w:t>dokumentac</w:t>
      </w:r>
      <w:r w:rsidRPr="0028000F">
        <w:rPr>
          <w:bCs/>
          <w:iCs/>
          <w:color w:val="000000"/>
          <w:sz w:val="24"/>
          <w:szCs w:val="24"/>
        </w:rPr>
        <w:t>i</w:t>
      </w:r>
      <w:r w:rsidR="00DD264F" w:rsidRPr="0028000F">
        <w:rPr>
          <w:bCs/>
          <w:iCs/>
          <w:color w:val="000000"/>
          <w:sz w:val="24"/>
          <w:szCs w:val="24"/>
        </w:rPr>
        <w:t xml:space="preserve"> </w:t>
      </w:r>
      <w:r w:rsidRPr="0028000F">
        <w:rPr>
          <w:bCs/>
          <w:iCs/>
          <w:color w:val="000000"/>
          <w:sz w:val="24"/>
          <w:szCs w:val="24"/>
        </w:rPr>
        <w:t xml:space="preserve">(dále jen </w:t>
      </w:r>
      <w:r w:rsidR="008E23D9" w:rsidRPr="0028000F">
        <w:rPr>
          <w:bCs/>
          <w:iCs/>
          <w:color w:val="000000"/>
          <w:sz w:val="24"/>
          <w:szCs w:val="24"/>
        </w:rPr>
        <w:t>„</w:t>
      </w:r>
      <w:r w:rsidRPr="0028000F">
        <w:rPr>
          <w:bCs/>
          <w:iCs/>
          <w:color w:val="000000"/>
          <w:sz w:val="24"/>
          <w:szCs w:val="24"/>
        </w:rPr>
        <w:t>PD</w:t>
      </w:r>
      <w:r w:rsidR="008E23D9" w:rsidRPr="0028000F">
        <w:rPr>
          <w:bCs/>
          <w:iCs/>
          <w:color w:val="000000"/>
          <w:sz w:val="24"/>
          <w:szCs w:val="24"/>
        </w:rPr>
        <w:t>“</w:t>
      </w:r>
      <w:r w:rsidRPr="0028000F">
        <w:rPr>
          <w:bCs/>
          <w:iCs/>
          <w:color w:val="000000"/>
          <w:sz w:val="24"/>
          <w:szCs w:val="24"/>
        </w:rPr>
        <w:t xml:space="preserve">) </w:t>
      </w:r>
      <w:r w:rsidR="00DF2BC1" w:rsidRPr="0028000F">
        <w:rPr>
          <w:bCs/>
          <w:iCs/>
          <w:color w:val="000000"/>
          <w:sz w:val="24"/>
          <w:szCs w:val="24"/>
        </w:rPr>
        <w:t xml:space="preserve">na komplexní dodávku </w:t>
      </w:r>
      <w:r w:rsidR="003F124A">
        <w:rPr>
          <w:bCs/>
          <w:iCs/>
          <w:color w:val="000000" w:themeColor="text1"/>
          <w:sz w:val="24"/>
          <w:szCs w:val="24"/>
        </w:rPr>
        <w:t>nového hydraulického</w:t>
      </w:r>
      <w:r w:rsidR="00A42BE6" w:rsidRPr="0028000F">
        <w:rPr>
          <w:bCs/>
          <w:iCs/>
          <w:color w:val="000000" w:themeColor="text1"/>
          <w:sz w:val="24"/>
          <w:szCs w:val="24"/>
        </w:rPr>
        <w:t xml:space="preserve"> osobního výtahu, demontáž a ekologicko</w:t>
      </w:r>
      <w:r w:rsidR="001E0381">
        <w:rPr>
          <w:bCs/>
          <w:iCs/>
          <w:color w:val="000000" w:themeColor="text1"/>
          <w:sz w:val="24"/>
          <w:szCs w:val="24"/>
        </w:rPr>
        <w:t>u likvidaci starého hydraulického</w:t>
      </w:r>
      <w:r w:rsidR="00A42BE6" w:rsidRPr="0028000F">
        <w:rPr>
          <w:bCs/>
          <w:iCs/>
          <w:color w:val="000000" w:themeColor="text1"/>
          <w:sz w:val="24"/>
          <w:szCs w:val="24"/>
        </w:rPr>
        <w:t xml:space="preserve"> osobního výtahu a </w:t>
      </w:r>
      <w:r w:rsidR="00A267FA" w:rsidRPr="0028000F">
        <w:rPr>
          <w:bCs/>
          <w:iCs/>
          <w:color w:val="000000" w:themeColor="text1"/>
          <w:sz w:val="24"/>
          <w:szCs w:val="24"/>
        </w:rPr>
        <w:t>dodávka no</w:t>
      </w:r>
      <w:r w:rsidR="0028000F" w:rsidRPr="0028000F">
        <w:rPr>
          <w:bCs/>
          <w:iCs/>
          <w:color w:val="000000" w:themeColor="text1"/>
          <w:sz w:val="24"/>
          <w:szCs w:val="24"/>
        </w:rPr>
        <w:t xml:space="preserve">vého osobního výtahu </w:t>
      </w:r>
      <w:r w:rsidR="00A267FA" w:rsidRPr="0028000F">
        <w:rPr>
          <w:bCs/>
          <w:iCs/>
          <w:color w:val="000000" w:themeColor="text1"/>
          <w:sz w:val="24"/>
          <w:szCs w:val="24"/>
        </w:rPr>
        <w:t>dl</w:t>
      </w:r>
      <w:r w:rsidR="00A42BE6" w:rsidRPr="0028000F">
        <w:rPr>
          <w:bCs/>
          <w:iCs/>
          <w:color w:val="000000" w:themeColor="text1"/>
          <w:sz w:val="24"/>
          <w:szCs w:val="24"/>
        </w:rPr>
        <w:t xml:space="preserve">e </w:t>
      </w:r>
      <w:r w:rsidR="00A267FA" w:rsidRPr="0028000F">
        <w:rPr>
          <w:bCs/>
          <w:iCs/>
          <w:color w:val="000000" w:themeColor="text1"/>
          <w:sz w:val="24"/>
          <w:szCs w:val="24"/>
        </w:rPr>
        <w:t>zpracované</w:t>
      </w:r>
      <w:r w:rsidR="00A42BE6" w:rsidRPr="0028000F">
        <w:rPr>
          <w:bCs/>
          <w:iCs/>
          <w:color w:val="000000" w:themeColor="text1"/>
          <w:sz w:val="24"/>
          <w:szCs w:val="24"/>
        </w:rPr>
        <w:t xml:space="preserve"> </w:t>
      </w:r>
      <w:r w:rsidR="00A267FA" w:rsidRPr="0028000F">
        <w:rPr>
          <w:bCs/>
          <w:iCs/>
          <w:color w:val="000000"/>
          <w:sz w:val="24"/>
          <w:szCs w:val="24"/>
        </w:rPr>
        <w:t xml:space="preserve">projektové dokumentace </w:t>
      </w:r>
      <w:r w:rsidR="00A11AEA" w:rsidRPr="0028000F">
        <w:rPr>
          <w:sz w:val="24"/>
          <w:szCs w:val="24"/>
        </w:rPr>
        <w:t>ve vojenském ubytov</w:t>
      </w:r>
      <w:r w:rsidR="00251F03">
        <w:rPr>
          <w:sz w:val="24"/>
          <w:szCs w:val="24"/>
        </w:rPr>
        <w:t>acím zařízení</w:t>
      </w:r>
      <w:r w:rsidR="0028000F" w:rsidRPr="0028000F">
        <w:rPr>
          <w:sz w:val="24"/>
          <w:szCs w:val="24"/>
        </w:rPr>
        <w:t xml:space="preserve"> </w:t>
      </w:r>
      <w:r w:rsidR="00A11AEA" w:rsidRPr="0028000F">
        <w:rPr>
          <w:sz w:val="24"/>
          <w:szCs w:val="24"/>
        </w:rPr>
        <w:t>v</w:t>
      </w:r>
      <w:r w:rsidR="00B0276E">
        <w:rPr>
          <w:sz w:val="24"/>
          <w:szCs w:val="24"/>
        </w:rPr>
        <w:t>e Strakonicích, ulice Palackého č. p. 112</w:t>
      </w:r>
      <w:r w:rsidR="00251F03">
        <w:rPr>
          <w:sz w:val="24"/>
          <w:szCs w:val="24"/>
        </w:rPr>
        <w:t xml:space="preserve"> (dále jen „VUZ Strakonice“)</w:t>
      </w:r>
      <w:r w:rsidR="00A11AEA">
        <w:rPr>
          <w:sz w:val="24"/>
          <w:szCs w:val="24"/>
        </w:rPr>
        <w:t xml:space="preserve"> </w:t>
      </w:r>
      <w:r w:rsidR="00E11D37">
        <w:rPr>
          <w:sz w:val="24"/>
          <w:szCs w:val="24"/>
        </w:rPr>
        <w:t xml:space="preserve">a </w:t>
      </w:r>
      <w:r w:rsidR="009B118C">
        <w:rPr>
          <w:sz w:val="24"/>
          <w:szCs w:val="24"/>
        </w:rPr>
        <w:t xml:space="preserve">závazek zajistit </w:t>
      </w:r>
      <w:r w:rsidR="00E11D37">
        <w:rPr>
          <w:sz w:val="24"/>
          <w:szCs w:val="24"/>
        </w:rPr>
        <w:t xml:space="preserve">následný servis po dobu záruky 60 měsíců. </w:t>
      </w:r>
    </w:p>
    <w:p w:rsidR="00DF2BC1" w:rsidRDefault="00DF2BC1" w:rsidP="00DF2BC1">
      <w:pPr>
        <w:widowControl w:val="0"/>
        <w:jc w:val="both"/>
        <w:rPr>
          <w:bCs/>
          <w:iCs/>
          <w:color w:val="000000"/>
          <w:sz w:val="24"/>
          <w:szCs w:val="24"/>
        </w:rPr>
      </w:pPr>
    </w:p>
    <w:p w:rsidR="00DF2BC1" w:rsidRDefault="00DF2BC1" w:rsidP="00DF2BC1">
      <w:pPr>
        <w:widowControl w:val="0"/>
        <w:jc w:val="both"/>
        <w:rPr>
          <w:bCs/>
          <w:iCs/>
          <w:color w:val="000000"/>
          <w:sz w:val="24"/>
          <w:szCs w:val="24"/>
        </w:rPr>
      </w:pPr>
    </w:p>
    <w:p w:rsidR="001941A5" w:rsidRDefault="001941A5" w:rsidP="00DF2BC1">
      <w:pPr>
        <w:widowControl w:val="0"/>
        <w:jc w:val="both"/>
        <w:rPr>
          <w:bCs/>
          <w:iCs/>
          <w:color w:val="000000"/>
          <w:sz w:val="24"/>
          <w:szCs w:val="24"/>
        </w:rPr>
      </w:pPr>
    </w:p>
    <w:p w:rsidR="001941A5" w:rsidRDefault="001941A5" w:rsidP="00DF2BC1">
      <w:pPr>
        <w:widowControl w:val="0"/>
        <w:jc w:val="both"/>
        <w:rPr>
          <w:bCs/>
          <w:iCs/>
          <w:color w:val="000000"/>
          <w:sz w:val="24"/>
          <w:szCs w:val="24"/>
        </w:rPr>
      </w:pPr>
    </w:p>
    <w:p w:rsidR="001941A5" w:rsidRPr="001941A5" w:rsidRDefault="001941A5" w:rsidP="001941A5">
      <w:pPr>
        <w:pStyle w:val="Nadpis20"/>
        <w:tabs>
          <w:tab w:val="left" w:pos="1560"/>
        </w:tabs>
        <w:ind w:left="426"/>
        <w:jc w:val="both"/>
        <w:rPr>
          <w:bCs/>
          <w:szCs w:val="24"/>
          <w:u w:val="single"/>
        </w:rPr>
      </w:pPr>
      <w:r>
        <w:rPr>
          <w:bCs/>
          <w:szCs w:val="24"/>
          <w:u w:val="single"/>
        </w:rPr>
        <w:lastRenderedPageBreak/>
        <w:t>Technické parametry požadovaného výtahu</w:t>
      </w:r>
      <w:r w:rsidRPr="001941A5">
        <w:rPr>
          <w:bCs/>
          <w:szCs w:val="24"/>
          <w:u w:val="single"/>
        </w:rPr>
        <w:t>:</w:t>
      </w:r>
    </w:p>
    <w:p w:rsidR="001941A5" w:rsidRPr="00D90A4B" w:rsidRDefault="001941A5" w:rsidP="001941A5">
      <w:pPr>
        <w:pStyle w:val="Nadpis20"/>
        <w:tabs>
          <w:tab w:val="left" w:pos="1560"/>
        </w:tabs>
        <w:ind w:left="426"/>
        <w:jc w:val="both"/>
        <w:rPr>
          <w:b/>
          <w:bCs/>
          <w:szCs w:val="24"/>
        </w:rPr>
      </w:pPr>
    </w:p>
    <w:p w:rsidR="001941A5" w:rsidRPr="00D90A4B" w:rsidRDefault="001941A5" w:rsidP="001941A5">
      <w:pPr>
        <w:pStyle w:val="Nadpis20"/>
        <w:numPr>
          <w:ilvl w:val="0"/>
          <w:numId w:val="9"/>
        </w:numPr>
        <w:tabs>
          <w:tab w:val="left" w:pos="1560"/>
        </w:tabs>
        <w:jc w:val="both"/>
        <w:rPr>
          <w:bCs/>
          <w:szCs w:val="24"/>
        </w:rPr>
      </w:pPr>
      <w:r w:rsidRPr="00D90A4B">
        <w:rPr>
          <w:bCs/>
          <w:szCs w:val="24"/>
        </w:rPr>
        <w:t xml:space="preserve">Nosnost </w:t>
      </w:r>
      <w:r w:rsidRPr="00D90A4B">
        <w:rPr>
          <w:bCs/>
          <w:szCs w:val="24"/>
        </w:rPr>
        <w:tab/>
      </w:r>
      <w:r w:rsidRPr="00D90A4B">
        <w:rPr>
          <w:bCs/>
          <w:szCs w:val="24"/>
        </w:rPr>
        <w:tab/>
      </w:r>
      <w:r w:rsidRPr="00D90A4B">
        <w:rPr>
          <w:bCs/>
          <w:szCs w:val="24"/>
        </w:rPr>
        <w:tab/>
      </w:r>
      <w:r w:rsidR="00DE1552">
        <w:rPr>
          <w:bCs/>
          <w:szCs w:val="24"/>
        </w:rPr>
        <w:t>min. 650 kg</w:t>
      </w:r>
      <w:r w:rsidRPr="00D90A4B">
        <w:rPr>
          <w:bCs/>
          <w:szCs w:val="24"/>
        </w:rPr>
        <w:t>/8 osob</w:t>
      </w:r>
    </w:p>
    <w:p w:rsidR="001941A5" w:rsidRPr="00D90A4B" w:rsidRDefault="001941A5" w:rsidP="001941A5">
      <w:pPr>
        <w:pStyle w:val="Nadpis20"/>
        <w:numPr>
          <w:ilvl w:val="0"/>
          <w:numId w:val="9"/>
        </w:numPr>
        <w:tabs>
          <w:tab w:val="left" w:pos="1560"/>
        </w:tabs>
        <w:jc w:val="both"/>
        <w:rPr>
          <w:bCs/>
          <w:szCs w:val="24"/>
        </w:rPr>
      </w:pPr>
      <w:r w:rsidRPr="00D90A4B">
        <w:rPr>
          <w:bCs/>
          <w:szCs w:val="24"/>
        </w:rPr>
        <w:t>Pohon výtahu</w:t>
      </w:r>
      <w:r w:rsidRPr="00D90A4B">
        <w:rPr>
          <w:bCs/>
          <w:szCs w:val="24"/>
        </w:rPr>
        <w:tab/>
      </w:r>
      <w:r w:rsidRPr="00D90A4B">
        <w:rPr>
          <w:bCs/>
          <w:szCs w:val="24"/>
        </w:rPr>
        <w:tab/>
      </w:r>
      <w:r w:rsidRPr="00D90A4B">
        <w:rPr>
          <w:bCs/>
          <w:szCs w:val="24"/>
        </w:rPr>
        <w:tab/>
        <w:t>hydraulický</w:t>
      </w:r>
    </w:p>
    <w:p w:rsidR="001941A5" w:rsidRPr="00D90A4B" w:rsidRDefault="001941A5" w:rsidP="001941A5">
      <w:pPr>
        <w:pStyle w:val="Nadpis20"/>
        <w:numPr>
          <w:ilvl w:val="0"/>
          <w:numId w:val="9"/>
        </w:numPr>
        <w:tabs>
          <w:tab w:val="left" w:pos="1560"/>
        </w:tabs>
        <w:jc w:val="both"/>
        <w:rPr>
          <w:bCs/>
          <w:szCs w:val="24"/>
        </w:rPr>
      </w:pPr>
      <w:r w:rsidRPr="00D90A4B">
        <w:rPr>
          <w:bCs/>
          <w:szCs w:val="24"/>
        </w:rPr>
        <w:t xml:space="preserve">Rychlost    </w:t>
      </w:r>
      <w:r w:rsidRPr="00D90A4B">
        <w:rPr>
          <w:bCs/>
          <w:szCs w:val="24"/>
        </w:rPr>
        <w:tab/>
      </w:r>
      <w:r w:rsidRPr="00D90A4B">
        <w:rPr>
          <w:bCs/>
          <w:szCs w:val="24"/>
        </w:rPr>
        <w:tab/>
      </w:r>
      <w:r w:rsidRPr="00D90A4B">
        <w:rPr>
          <w:bCs/>
          <w:szCs w:val="24"/>
        </w:rPr>
        <w:tab/>
      </w:r>
      <w:r w:rsidR="00DE1552">
        <w:rPr>
          <w:bCs/>
          <w:szCs w:val="24"/>
        </w:rPr>
        <w:t xml:space="preserve">min. 0,4 </w:t>
      </w:r>
      <w:r w:rsidRPr="00D90A4B">
        <w:rPr>
          <w:bCs/>
          <w:szCs w:val="24"/>
        </w:rPr>
        <w:t xml:space="preserve">m/s </w:t>
      </w:r>
    </w:p>
    <w:p w:rsidR="001941A5" w:rsidRPr="00D90A4B" w:rsidRDefault="001941A5" w:rsidP="001941A5">
      <w:pPr>
        <w:pStyle w:val="Nadpis20"/>
        <w:numPr>
          <w:ilvl w:val="0"/>
          <w:numId w:val="9"/>
        </w:numPr>
        <w:tabs>
          <w:tab w:val="left" w:pos="1560"/>
        </w:tabs>
        <w:jc w:val="both"/>
        <w:rPr>
          <w:bCs/>
          <w:szCs w:val="24"/>
        </w:rPr>
      </w:pPr>
      <w:r w:rsidRPr="00D90A4B">
        <w:rPr>
          <w:bCs/>
          <w:szCs w:val="24"/>
        </w:rPr>
        <w:t>Kabina</w:t>
      </w:r>
      <w:r w:rsidRPr="00D90A4B">
        <w:rPr>
          <w:bCs/>
          <w:szCs w:val="24"/>
        </w:rPr>
        <w:tab/>
      </w:r>
      <w:r w:rsidRPr="00D90A4B">
        <w:rPr>
          <w:bCs/>
          <w:szCs w:val="24"/>
        </w:rPr>
        <w:tab/>
      </w:r>
      <w:r w:rsidRPr="00D90A4B">
        <w:rPr>
          <w:bCs/>
          <w:szCs w:val="24"/>
        </w:rPr>
        <w:tab/>
      </w:r>
      <w:r>
        <w:rPr>
          <w:bCs/>
          <w:szCs w:val="24"/>
        </w:rPr>
        <w:tab/>
      </w:r>
      <w:r w:rsidRPr="00D90A4B">
        <w:rPr>
          <w:bCs/>
          <w:szCs w:val="24"/>
        </w:rPr>
        <w:t xml:space="preserve">neprůchozí </w:t>
      </w:r>
    </w:p>
    <w:p w:rsidR="001941A5" w:rsidRPr="00D90A4B" w:rsidRDefault="001941A5" w:rsidP="001941A5">
      <w:pPr>
        <w:pStyle w:val="Nadpis20"/>
        <w:numPr>
          <w:ilvl w:val="0"/>
          <w:numId w:val="9"/>
        </w:numPr>
        <w:tabs>
          <w:tab w:val="left" w:pos="1560"/>
        </w:tabs>
        <w:jc w:val="both"/>
        <w:rPr>
          <w:bCs/>
          <w:szCs w:val="24"/>
        </w:rPr>
      </w:pPr>
      <w:r w:rsidRPr="00D90A4B">
        <w:rPr>
          <w:bCs/>
          <w:szCs w:val="24"/>
        </w:rPr>
        <w:t>Zdvih</w:t>
      </w:r>
      <w:r w:rsidRPr="00D90A4B">
        <w:rPr>
          <w:bCs/>
          <w:szCs w:val="24"/>
        </w:rPr>
        <w:tab/>
      </w:r>
      <w:r w:rsidRPr="00D90A4B">
        <w:rPr>
          <w:bCs/>
          <w:szCs w:val="24"/>
        </w:rPr>
        <w:tab/>
      </w:r>
      <w:r w:rsidRPr="00D90A4B">
        <w:rPr>
          <w:bCs/>
          <w:szCs w:val="24"/>
        </w:rPr>
        <w:tab/>
      </w:r>
      <w:r w:rsidRPr="00D90A4B">
        <w:rPr>
          <w:bCs/>
          <w:szCs w:val="24"/>
        </w:rPr>
        <w:tab/>
      </w:r>
      <w:r w:rsidR="00DE1552">
        <w:rPr>
          <w:bCs/>
          <w:szCs w:val="24"/>
        </w:rPr>
        <w:t xml:space="preserve">min. </w:t>
      </w:r>
      <w:r w:rsidRPr="00D90A4B">
        <w:rPr>
          <w:bCs/>
          <w:szCs w:val="24"/>
        </w:rPr>
        <w:t xml:space="preserve">8430 mm </w:t>
      </w:r>
    </w:p>
    <w:p w:rsidR="001941A5" w:rsidRPr="00D90A4B" w:rsidRDefault="001941A5" w:rsidP="001941A5">
      <w:pPr>
        <w:pStyle w:val="Nadpis20"/>
        <w:numPr>
          <w:ilvl w:val="0"/>
          <w:numId w:val="9"/>
        </w:numPr>
        <w:tabs>
          <w:tab w:val="left" w:pos="1560"/>
        </w:tabs>
        <w:jc w:val="both"/>
        <w:rPr>
          <w:bCs/>
          <w:szCs w:val="24"/>
        </w:rPr>
      </w:pPr>
      <w:r w:rsidRPr="00D90A4B">
        <w:rPr>
          <w:bCs/>
          <w:szCs w:val="24"/>
        </w:rPr>
        <w:t>Rozměry kabiny</w:t>
      </w:r>
      <w:r w:rsidRPr="00D90A4B">
        <w:rPr>
          <w:bCs/>
          <w:szCs w:val="24"/>
        </w:rPr>
        <w:tab/>
      </w:r>
      <w:r w:rsidRPr="00D90A4B">
        <w:rPr>
          <w:bCs/>
          <w:szCs w:val="24"/>
        </w:rPr>
        <w:tab/>
        <w:t>š. 1 150 mm x hl. 1 450 mm x 2 130 mm</w:t>
      </w:r>
    </w:p>
    <w:p w:rsidR="001941A5" w:rsidRPr="00D90A4B" w:rsidRDefault="001941A5" w:rsidP="001941A5">
      <w:pPr>
        <w:pStyle w:val="Nadpis20"/>
        <w:numPr>
          <w:ilvl w:val="0"/>
          <w:numId w:val="9"/>
        </w:numPr>
        <w:tabs>
          <w:tab w:val="left" w:pos="1560"/>
        </w:tabs>
        <w:jc w:val="both"/>
        <w:rPr>
          <w:bCs/>
          <w:szCs w:val="24"/>
        </w:rPr>
      </w:pPr>
      <w:r w:rsidRPr="00D90A4B">
        <w:rPr>
          <w:bCs/>
          <w:szCs w:val="24"/>
        </w:rPr>
        <w:t xml:space="preserve">Dveře kabinové </w:t>
      </w:r>
      <w:r w:rsidRPr="00D90A4B">
        <w:rPr>
          <w:bCs/>
          <w:szCs w:val="24"/>
        </w:rPr>
        <w:tab/>
      </w:r>
      <w:r w:rsidRPr="00D90A4B">
        <w:rPr>
          <w:bCs/>
          <w:szCs w:val="24"/>
        </w:rPr>
        <w:tab/>
        <w:t>automatické teleskopické, typ 900 x 2 000 mm</w:t>
      </w:r>
    </w:p>
    <w:p w:rsidR="001941A5" w:rsidRPr="00D90A4B" w:rsidRDefault="001941A5" w:rsidP="001941A5">
      <w:pPr>
        <w:pStyle w:val="Nadpis20"/>
        <w:numPr>
          <w:ilvl w:val="0"/>
          <w:numId w:val="9"/>
        </w:numPr>
        <w:tabs>
          <w:tab w:val="left" w:pos="1560"/>
        </w:tabs>
        <w:jc w:val="both"/>
        <w:rPr>
          <w:bCs/>
          <w:szCs w:val="24"/>
        </w:rPr>
      </w:pPr>
      <w:r w:rsidRPr="00D90A4B">
        <w:rPr>
          <w:bCs/>
          <w:szCs w:val="24"/>
        </w:rPr>
        <w:t>Dveře šachetní</w:t>
      </w:r>
      <w:r w:rsidRPr="00D90A4B">
        <w:rPr>
          <w:bCs/>
          <w:szCs w:val="24"/>
        </w:rPr>
        <w:tab/>
      </w:r>
      <w:r w:rsidRPr="00D90A4B">
        <w:rPr>
          <w:bCs/>
          <w:szCs w:val="24"/>
        </w:rPr>
        <w:tab/>
      </w:r>
      <w:r>
        <w:rPr>
          <w:bCs/>
          <w:szCs w:val="24"/>
        </w:rPr>
        <w:tab/>
      </w:r>
      <w:r w:rsidRPr="00D90A4B">
        <w:rPr>
          <w:bCs/>
          <w:szCs w:val="24"/>
        </w:rPr>
        <w:t>automatické teleskopické, typ 900 x 2 000 mm</w:t>
      </w:r>
    </w:p>
    <w:p w:rsidR="001941A5" w:rsidRPr="00D90A4B" w:rsidRDefault="00946D50" w:rsidP="001941A5">
      <w:pPr>
        <w:pStyle w:val="Nadpis20"/>
        <w:numPr>
          <w:ilvl w:val="0"/>
          <w:numId w:val="9"/>
        </w:numPr>
        <w:tabs>
          <w:tab w:val="left" w:pos="1560"/>
        </w:tabs>
        <w:jc w:val="both"/>
        <w:rPr>
          <w:bCs/>
          <w:szCs w:val="24"/>
        </w:rPr>
      </w:pPr>
      <w:r>
        <w:rPr>
          <w:bCs/>
          <w:szCs w:val="24"/>
        </w:rPr>
        <w:t>Strojovna výtahu</w:t>
      </w:r>
      <w:r>
        <w:rPr>
          <w:bCs/>
          <w:szCs w:val="24"/>
        </w:rPr>
        <w:tab/>
      </w:r>
      <w:r>
        <w:rPr>
          <w:bCs/>
          <w:szCs w:val="24"/>
        </w:rPr>
        <w:tab/>
        <w:t xml:space="preserve">v </w:t>
      </w:r>
      <w:r w:rsidR="001941A5" w:rsidRPr="00D90A4B">
        <w:rPr>
          <w:bCs/>
          <w:szCs w:val="24"/>
        </w:rPr>
        <w:t>1. NP za výtahovou šachtou</w:t>
      </w:r>
    </w:p>
    <w:p w:rsidR="001941A5" w:rsidRDefault="001941A5" w:rsidP="00DF2BC1">
      <w:pPr>
        <w:widowControl w:val="0"/>
        <w:jc w:val="both"/>
        <w:rPr>
          <w:bCs/>
          <w:iCs/>
          <w:color w:val="000000"/>
          <w:sz w:val="24"/>
          <w:szCs w:val="24"/>
        </w:rPr>
      </w:pPr>
    </w:p>
    <w:p w:rsidR="001941A5" w:rsidRDefault="001941A5" w:rsidP="00DF2BC1">
      <w:pPr>
        <w:widowControl w:val="0"/>
        <w:jc w:val="both"/>
        <w:rPr>
          <w:bCs/>
          <w:iCs/>
          <w:color w:val="000000"/>
          <w:sz w:val="24"/>
          <w:szCs w:val="24"/>
        </w:rPr>
      </w:pPr>
    </w:p>
    <w:p w:rsidR="008E23D9" w:rsidRPr="00946D50" w:rsidRDefault="008E23D9" w:rsidP="00DC2FA8">
      <w:pPr>
        <w:ind w:left="360"/>
        <w:jc w:val="both"/>
        <w:rPr>
          <w:bCs/>
          <w:sz w:val="24"/>
          <w:u w:val="single"/>
        </w:rPr>
      </w:pPr>
      <w:r w:rsidRPr="00946D50">
        <w:rPr>
          <w:bCs/>
          <w:sz w:val="24"/>
          <w:u w:val="single"/>
        </w:rPr>
        <w:t>Rozsah požadovaných prací:</w:t>
      </w:r>
    </w:p>
    <w:p w:rsidR="00D90A4B" w:rsidRPr="00357E22" w:rsidRDefault="00D90A4B" w:rsidP="00D1297A">
      <w:pPr>
        <w:pStyle w:val="Odstavecseseznamem"/>
        <w:numPr>
          <w:ilvl w:val="0"/>
          <w:numId w:val="9"/>
        </w:numPr>
        <w:tabs>
          <w:tab w:val="left" w:pos="360"/>
        </w:tabs>
        <w:spacing w:before="120" w:after="0" w:line="240" w:lineRule="auto"/>
        <w:contextualSpacing/>
        <w:jc w:val="both"/>
        <w:rPr>
          <w:rFonts w:ascii="Times New Roman" w:hAnsi="Times New Roman"/>
          <w:bCs/>
          <w:sz w:val="24"/>
          <w:szCs w:val="24"/>
        </w:rPr>
      </w:pPr>
      <w:r w:rsidRPr="00357E22">
        <w:rPr>
          <w:rFonts w:ascii="Times New Roman" w:hAnsi="Times New Roman"/>
          <w:bCs/>
          <w:sz w:val="24"/>
          <w:szCs w:val="24"/>
        </w:rPr>
        <w:t>Zpracovatel PD na základě plné moci zajistí veškerá legislativní povolení a stanoviska odborných úseků MO SOTD, podání žádosti</w:t>
      </w:r>
      <w:r>
        <w:rPr>
          <w:rFonts w:ascii="Times New Roman" w:hAnsi="Times New Roman"/>
          <w:bCs/>
          <w:sz w:val="24"/>
          <w:szCs w:val="24"/>
        </w:rPr>
        <w:t xml:space="preserve"> a vydání stavebního povolení k </w:t>
      </w:r>
      <w:r w:rsidRPr="00357E22">
        <w:rPr>
          <w:rFonts w:ascii="Times New Roman" w:hAnsi="Times New Roman"/>
          <w:bCs/>
          <w:sz w:val="24"/>
          <w:szCs w:val="24"/>
        </w:rPr>
        <w:t>realizaci díla.</w:t>
      </w:r>
    </w:p>
    <w:p w:rsidR="00D90A4B" w:rsidRPr="00357E22" w:rsidRDefault="00D90A4B" w:rsidP="00D1297A">
      <w:pPr>
        <w:pStyle w:val="Nadpis20"/>
        <w:numPr>
          <w:ilvl w:val="0"/>
          <w:numId w:val="9"/>
        </w:numPr>
        <w:tabs>
          <w:tab w:val="left" w:pos="1560"/>
        </w:tabs>
        <w:jc w:val="both"/>
        <w:rPr>
          <w:color w:val="000000"/>
          <w:szCs w:val="24"/>
        </w:rPr>
      </w:pPr>
      <w:r w:rsidRPr="00357E22">
        <w:rPr>
          <w:color w:val="000000"/>
          <w:szCs w:val="24"/>
        </w:rPr>
        <w:t xml:space="preserve">Vybavení výtahu i kabiny bude odpovídat vyhlášce 398/2009 Sb. </w:t>
      </w:r>
    </w:p>
    <w:p w:rsidR="00D90A4B" w:rsidRPr="00357E22" w:rsidRDefault="00D90A4B" w:rsidP="00D1297A">
      <w:pPr>
        <w:pStyle w:val="Nadpis20"/>
        <w:numPr>
          <w:ilvl w:val="0"/>
          <w:numId w:val="9"/>
        </w:numPr>
        <w:tabs>
          <w:tab w:val="left" w:pos="1560"/>
        </w:tabs>
        <w:jc w:val="both"/>
        <w:rPr>
          <w:bCs/>
          <w:szCs w:val="24"/>
        </w:rPr>
      </w:pPr>
      <w:r>
        <w:rPr>
          <w:bCs/>
          <w:szCs w:val="24"/>
        </w:rPr>
        <w:t>V</w:t>
      </w:r>
      <w:r w:rsidRPr="00357E22">
        <w:rPr>
          <w:bCs/>
          <w:szCs w:val="24"/>
        </w:rPr>
        <w:t>ýtah musí splňovat normu ČSN EN 81-50 a ČSN EN 81-20.</w:t>
      </w:r>
    </w:p>
    <w:p w:rsidR="00D90A4B" w:rsidRPr="009F7270" w:rsidRDefault="00D90A4B" w:rsidP="00D90A4B">
      <w:pPr>
        <w:pStyle w:val="Nadpis20"/>
        <w:numPr>
          <w:ilvl w:val="0"/>
          <w:numId w:val="9"/>
        </w:numPr>
        <w:tabs>
          <w:tab w:val="left" w:pos="1560"/>
        </w:tabs>
        <w:jc w:val="both"/>
        <w:rPr>
          <w:bCs/>
          <w:szCs w:val="24"/>
        </w:rPr>
      </w:pPr>
      <w:r>
        <w:rPr>
          <w:bCs/>
          <w:szCs w:val="24"/>
        </w:rPr>
        <w:t xml:space="preserve">V </w:t>
      </w:r>
      <w:r w:rsidRPr="00357E22">
        <w:rPr>
          <w:bCs/>
          <w:szCs w:val="24"/>
        </w:rPr>
        <w:t>hlavní nástupní stanici bude instalován klíčový spínač pro chování výtahu při požáru dle platné legislativy ČSN EN 81-73.</w:t>
      </w:r>
    </w:p>
    <w:p w:rsidR="00BD3F37" w:rsidRPr="00BD3F37" w:rsidRDefault="00BD3F37" w:rsidP="00D1297A">
      <w:pPr>
        <w:pStyle w:val="Nadpis20"/>
        <w:numPr>
          <w:ilvl w:val="0"/>
          <w:numId w:val="9"/>
        </w:numPr>
        <w:tabs>
          <w:tab w:val="left" w:pos="1560"/>
        </w:tabs>
        <w:jc w:val="both"/>
        <w:rPr>
          <w:color w:val="000000"/>
          <w:szCs w:val="24"/>
        </w:rPr>
      </w:pPr>
      <w:r w:rsidRPr="00BD3F37">
        <w:rPr>
          <w:color w:val="000000"/>
          <w:szCs w:val="24"/>
        </w:rPr>
        <w:t xml:space="preserve">Výtah bude vybaven bateriovým modulem pro dojezd do nejbližší stanice při výpadku napájení. </w:t>
      </w:r>
    </w:p>
    <w:p w:rsidR="00BD3F37" w:rsidRPr="00BD3F37" w:rsidRDefault="00BD3F37" w:rsidP="00D1297A">
      <w:pPr>
        <w:pStyle w:val="Nadpis20"/>
        <w:numPr>
          <w:ilvl w:val="0"/>
          <w:numId w:val="9"/>
        </w:numPr>
        <w:tabs>
          <w:tab w:val="left" w:pos="1560"/>
        </w:tabs>
        <w:jc w:val="both"/>
        <w:rPr>
          <w:color w:val="000000"/>
          <w:szCs w:val="24"/>
        </w:rPr>
      </w:pPr>
      <w:r w:rsidRPr="00BD3F37">
        <w:rPr>
          <w:color w:val="000000"/>
          <w:szCs w:val="24"/>
        </w:rPr>
        <w:t>Pro nový výtah bud</w:t>
      </w:r>
      <w:r w:rsidR="000852AC">
        <w:rPr>
          <w:color w:val="000000"/>
          <w:szCs w:val="24"/>
        </w:rPr>
        <w:t xml:space="preserve">e položen nový napájecí kabel s </w:t>
      </w:r>
      <w:r w:rsidRPr="00BD3F37">
        <w:rPr>
          <w:color w:val="000000"/>
          <w:szCs w:val="24"/>
        </w:rPr>
        <w:t xml:space="preserve">odjištěním a následnou revizi. </w:t>
      </w:r>
    </w:p>
    <w:p w:rsidR="00BD3F37" w:rsidRPr="00BD3F37" w:rsidRDefault="009F7270" w:rsidP="00D1297A">
      <w:pPr>
        <w:pStyle w:val="Nadpis20"/>
        <w:numPr>
          <w:ilvl w:val="0"/>
          <w:numId w:val="9"/>
        </w:numPr>
        <w:tabs>
          <w:tab w:val="left" w:pos="1560"/>
        </w:tabs>
        <w:jc w:val="both"/>
        <w:rPr>
          <w:color w:val="000000"/>
          <w:szCs w:val="24"/>
        </w:rPr>
      </w:pPr>
      <w:r>
        <w:rPr>
          <w:color w:val="000000"/>
          <w:szCs w:val="24"/>
        </w:rPr>
        <w:t>Součástí plnění je d</w:t>
      </w:r>
      <w:r w:rsidR="00BD3F37" w:rsidRPr="00BD3F37">
        <w:rPr>
          <w:color w:val="000000"/>
          <w:szCs w:val="24"/>
        </w:rPr>
        <w:t>oprava výtahu na místo montáže.</w:t>
      </w:r>
    </w:p>
    <w:p w:rsidR="00BD3F37" w:rsidRPr="00BD3F37" w:rsidRDefault="000E0FF9" w:rsidP="00D1297A">
      <w:pPr>
        <w:pStyle w:val="Nadpis20"/>
        <w:numPr>
          <w:ilvl w:val="0"/>
          <w:numId w:val="9"/>
        </w:numPr>
        <w:tabs>
          <w:tab w:val="left" w:pos="1560"/>
        </w:tabs>
        <w:jc w:val="both"/>
        <w:rPr>
          <w:color w:val="000000"/>
          <w:szCs w:val="24"/>
        </w:rPr>
      </w:pPr>
      <w:r>
        <w:rPr>
          <w:color w:val="000000"/>
          <w:szCs w:val="24"/>
        </w:rPr>
        <w:t>Součástí plnění je dodání</w:t>
      </w:r>
      <w:r w:rsidR="00BD3F37" w:rsidRPr="00BD3F37">
        <w:rPr>
          <w:color w:val="000000"/>
          <w:szCs w:val="24"/>
        </w:rPr>
        <w:t xml:space="preserve"> kompletní realizační dokumentace (včetně průkazu způsobilosti) realizovaného výtahového systému včetně požadovaných certifikátů a prohlášení o shodě.</w:t>
      </w:r>
    </w:p>
    <w:p w:rsidR="00BD3F37" w:rsidRDefault="000A3879" w:rsidP="00D1297A">
      <w:pPr>
        <w:pStyle w:val="Nadpis20"/>
        <w:numPr>
          <w:ilvl w:val="0"/>
          <w:numId w:val="9"/>
        </w:numPr>
        <w:tabs>
          <w:tab w:val="left" w:pos="1560"/>
        </w:tabs>
        <w:jc w:val="both"/>
        <w:rPr>
          <w:color w:val="000000"/>
          <w:szCs w:val="24"/>
        </w:rPr>
      </w:pPr>
      <w:r>
        <w:rPr>
          <w:color w:val="000000"/>
          <w:szCs w:val="24"/>
        </w:rPr>
        <w:t>Součástí plnění je d</w:t>
      </w:r>
      <w:r w:rsidR="00BD3F37" w:rsidRPr="00BD3F37">
        <w:rPr>
          <w:color w:val="000000"/>
          <w:szCs w:val="24"/>
        </w:rPr>
        <w:t xml:space="preserve">odávka legislativně požadované provozní dokumentace pro zápis údajů </w:t>
      </w:r>
      <w:r w:rsidR="000E0FF9">
        <w:rPr>
          <w:color w:val="000000"/>
          <w:szCs w:val="24"/>
        </w:rPr>
        <w:br/>
      </w:r>
      <w:r w:rsidR="00BD3F37" w:rsidRPr="00BD3F37">
        <w:rPr>
          <w:color w:val="000000"/>
          <w:szCs w:val="24"/>
        </w:rPr>
        <w:t>o provozním stavu výtahového systému pro potřeby provozovatele výtahu.</w:t>
      </w:r>
    </w:p>
    <w:p w:rsidR="00CB00D7" w:rsidRPr="00BD3F37" w:rsidRDefault="00CB00D7" w:rsidP="00D1297A">
      <w:pPr>
        <w:pStyle w:val="Nadpis20"/>
        <w:numPr>
          <w:ilvl w:val="0"/>
          <w:numId w:val="9"/>
        </w:numPr>
        <w:tabs>
          <w:tab w:val="left" w:pos="1560"/>
        </w:tabs>
        <w:jc w:val="both"/>
        <w:rPr>
          <w:color w:val="000000"/>
          <w:szCs w:val="24"/>
        </w:rPr>
      </w:pPr>
      <w:r>
        <w:rPr>
          <w:color w:val="000000"/>
          <w:szCs w:val="24"/>
        </w:rPr>
        <w:t xml:space="preserve">Zhotovitel se zavazuje k provedení servisu výtahů na základě Smlouvy o dílo na servis, jež je přílohou č. 2 této smlouvy. </w:t>
      </w:r>
    </w:p>
    <w:p w:rsidR="005708FE" w:rsidRPr="000A1F2B" w:rsidRDefault="005708FE" w:rsidP="00E11D37">
      <w:pPr>
        <w:ind w:left="426" w:hanging="142"/>
        <w:jc w:val="both"/>
        <w:rPr>
          <w:color w:val="000000"/>
          <w:sz w:val="24"/>
        </w:rPr>
      </w:pPr>
    </w:p>
    <w:p w:rsidR="00501677" w:rsidRPr="00B411FA" w:rsidRDefault="00501677" w:rsidP="00501677">
      <w:pPr>
        <w:pStyle w:val="Nadpis20"/>
        <w:tabs>
          <w:tab w:val="left" w:pos="1560"/>
        </w:tabs>
        <w:ind w:left="567"/>
        <w:jc w:val="both"/>
        <w:rPr>
          <w:color w:val="000000"/>
          <w:szCs w:val="24"/>
          <w:u w:val="single"/>
        </w:rPr>
      </w:pPr>
      <w:r w:rsidRPr="00B411FA">
        <w:rPr>
          <w:color w:val="000000"/>
          <w:szCs w:val="24"/>
          <w:u w:val="single"/>
        </w:rPr>
        <w:t>Kabina</w:t>
      </w:r>
    </w:p>
    <w:p w:rsidR="00501677" w:rsidRDefault="00501677" w:rsidP="00D1297A">
      <w:pPr>
        <w:pStyle w:val="Odstavecseseznamem"/>
        <w:numPr>
          <w:ilvl w:val="0"/>
          <w:numId w:val="10"/>
        </w:numPr>
        <w:tabs>
          <w:tab w:val="left" w:pos="360"/>
        </w:tabs>
        <w:spacing w:before="120" w:after="0" w:line="240" w:lineRule="auto"/>
        <w:contextualSpacing/>
        <w:jc w:val="both"/>
        <w:rPr>
          <w:rFonts w:ascii="Times New Roman" w:hAnsi="Times New Roman"/>
          <w:bCs/>
          <w:sz w:val="24"/>
          <w:szCs w:val="24"/>
        </w:rPr>
      </w:pPr>
      <w:r>
        <w:rPr>
          <w:rFonts w:ascii="Times New Roman" w:hAnsi="Times New Roman"/>
          <w:bCs/>
          <w:sz w:val="24"/>
          <w:szCs w:val="24"/>
        </w:rPr>
        <w:t xml:space="preserve">Ovládací panel </w:t>
      </w:r>
      <w:r w:rsidRPr="00357E22">
        <w:rPr>
          <w:rFonts w:ascii="Times New Roman" w:hAnsi="Times New Roman"/>
          <w:bCs/>
          <w:sz w:val="24"/>
          <w:szCs w:val="24"/>
        </w:rPr>
        <w:t xml:space="preserve">provedení ANTIVANDAL ve strukturovaném nerezovém provedení, kabina v provedení odolné lamino (barevné řešení bude upřesněno </w:t>
      </w:r>
      <w:r>
        <w:rPr>
          <w:rFonts w:ascii="Times New Roman" w:hAnsi="Times New Roman"/>
          <w:bCs/>
          <w:sz w:val="24"/>
          <w:szCs w:val="24"/>
        </w:rPr>
        <w:t xml:space="preserve">v průběhu realizace), s </w:t>
      </w:r>
      <w:r w:rsidRPr="00357E22">
        <w:rPr>
          <w:rFonts w:ascii="Times New Roman" w:hAnsi="Times New Roman"/>
          <w:bCs/>
          <w:sz w:val="24"/>
          <w:szCs w:val="24"/>
        </w:rPr>
        <w:t>úsporným LED osvětlením včetně aut</w:t>
      </w:r>
      <w:r>
        <w:rPr>
          <w:rFonts w:ascii="Times New Roman" w:hAnsi="Times New Roman"/>
          <w:bCs/>
          <w:sz w:val="24"/>
          <w:szCs w:val="24"/>
        </w:rPr>
        <w:t xml:space="preserve">omatického tlumení osvětlení, s ovládacími tlačítky v nerezovém provedení, s </w:t>
      </w:r>
      <w:r w:rsidRPr="00357E22">
        <w:rPr>
          <w:rFonts w:ascii="Times New Roman" w:hAnsi="Times New Roman"/>
          <w:bCs/>
          <w:sz w:val="24"/>
          <w:szCs w:val="24"/>
        </w:rPr>
        <w:t xml:space="preserve">potvrzením volby, signalizace přetížení kabiny, LED displej označující patro s polohovou </w:t>
      </w:r>
      <w:r>
        <w:rPr>
          <w:rFonts w:ascii="Times New Roman" w:hAnsi="Times New Roman"/>
          <w:bCs/>
          <w:sz w:val="24"/>
          <w:szCs w:val="24"/>
        </w:rPr>
        <w:t xml:space="preserve">signalizací přetížení kabiny, s </w:t>
      </w:r>
      <w:r w:rsidRPr="00357E22">
        <w:rPr>
          <w:rFonts w:ascii="Times New Roman" w:hAnsi="Times New Roman"/>
          <w:bCs/>
          <w:sz w:val="24"/>
          <w:szCs w:val="24"/>
        </w:rPr>
        <w:t xml:space="preserve">tlačítky pro prodlouženou volbu otvírání </w:t>
      </w:r>
      <w:r>
        <w:rPr>
          <w:rFonts w:ascii="Times New Roman" w:hAnsi="Times New Roman"/>
          <w:bCs/>
          <w:sz w:val="24"/>
          <w:szCs w:val="24"/>
        </w:rPr>
        <w:br/>
        <w:t xml:space="preserve">a možného zavírání dveří, s </w:t>
      </w:r>
      <w:r w:rsidRPr="00357E22">
        <w:rPr>
          <w:rFonts w:ascii="Times New Roman" w:hAnsi="Times New Roman"/>
          <w:bCs/>
          <w:sz w:val="24"/>
          <w:szCs w:val="24"/>
        </w:rPr>
        <w:t xml:space="preserve">klíčovým spínačem pro prioritní volbu, se zrcadlem z bezpečného skla </w:t>
      </w:r>
      <w:r>
        <w:rPr>
          <w:rFonts w:ascii="Times New Roman" w:hAnsi="Times New Roman"/>
          <w:bCs/>
          <w:sz w:val="24"/>
          <w:szCs w:val="24"/>
        </w:rPr>
        <w:t xml:space="preserve">+ madlem se zaoblenými konci, s podlahou v </w:t>
      </w:r>
      <w:r w:rsidRPr="00357E22">
        <w:rPr>
          <w:rFonts w:ascii="Times New Roman" w:hAnsi="Times New Roman"/>
          <w:bCs/>
          <w:sz w:val="24"/>
          <w:szCs w:val="24"/>
        </w:rPr>
        <w:t>protiskluzovém provedení ohraničenou nerezovými okapovými lištami po celém obvodu kabiny</w:t>
      </w:r>
      <w:r>
        <w:rPr>
          <w:rFonts w:ascii="Times New Roman" w:hAnsi="Times New Roman"/>
          <w:bCs/>
          <w:sz w:val="24"/>
          <w:szCs w:val="24"/>
        </w:rPr>
        <w:t>.</w:t>
      </w:r>
    </w:p>
    <w:p w:rsidR="00501677" w:rsidRDefault="00501677" w:rsidP="00501677">
      <w:pPr>
        <w:tabs>
          <w:tab w:val="left" w:pos="360"/>
        </w:tabs>
        <w:spacing w:before="120"/>
        <w:contextualSpacing/>
        <w:jc w:val="both"/>
        <w:rPr>
          <w:bCs/>
          <w:sz w:val="24"/>
          <w:szCs w:val="24"/>
        </w:rPr>
      </w:pPr>
    </w:p>
    <w:p w:rsidR="00B411FA" w:rsidRDefault="00B411FA" w:rsidP="00501677">
      <w:pPr>
        <w:tabs>
          <w:tab w:val="left" w:pos="360"/>
        </w:tabs>
        <w:spacing w:before="120"/>
        <w:contextualSpacing/>
        <w:jc w:val="both"/>
        <w:rPr>
          <w:bCs/>
          <w:sz w:val="24"/>
          <w:szCs w:val="24"/>
        </w:rPr>
      </w:pPr>
    </w:p>
    <w:p w:rsidR="00B411FA" w:rsidRDefault="00B411FA" w:rsidP="00501677">
      <w:pPr>
        <w:tabs>
          <w:tab w:val="left" w:pos="360"/>
        </w:tabs>
        <w:spacing w:before="120"/>
        <w:contextualSpacing/>
        <w:jc w:val="both"/>
        <w:rPr>
          <w:bCs/>
          <w:sz w:val="24"/>
          <w:szCs w:val="24"/>
        </w:rPr>
      </w:pPr>
    </w:p>
    <w:p w:rsidR="00B411FA" w:rsidRDefault="00B411FA" w:rsidP="00501677">
      <w:pPr>
        <w:tabs>
          <w:tab w:val="left" w:pos="360"/>
        </w:tabs>
        <w:spacing w:before="120"/>
        <w:contextualSpacing/>
        <w:jc w:val="both"/>
        <w:rPr>
          <w:bCs/>
          <w:sz w:val="24"/>
          <w:szCs w:val="24"/>
        </w:rPr>
      </w:pPr>
    </w:p>
    <w:p w:rsidR="00B411FA" w:rsidRDefault="00B411FA" w:rsidP="00501677">
      <w:pPr>
        <w:tabs>
          <w:tab w:val="left" w:pos="360"/>
        </w:tabs>
        <w:spacing w:before="120"/>
        <w:contextualSpacing/>
        <w:jc w:val="both"/>
        <w:rPr>
          <w:bCs/>
          <w:sz w:val="24"/>
          <w:szCs w:val="24"/>
        </w:rPr>
      </w:pPr>
    </w:p>
    <w:p w:rsidR="00B411FA" w:rsidRDefault="00B411FA" w:rsidP="00501677">
      <w:pPr>
        <w:tabs>
          <w:tab w:val="left" w:pos="360"/>
        </w:tabs>
        <w:spacing w:before="120"/>
        <w:contextualSpacing/>
        <w:jc w:val="both"/>
        <w:rPr>
          <w:bCs/>
          <w:sz w:val="24"/>
          <w:szCs w:val="24"/>
        </w:rPr>
      </w:pPr>
    </w:p>
    <w:p w:rsidR="00CB00D7" w:rsidRDefault="00CB00D7" w:rsidP="00501677">
      <w:pPr>
        <w:tabs>
          <w:tab w:val="left" w:pos="360"/>
        </w:tabs>
        <w:spacing w:before="120"/>
        <w:contextualSpacing/>
        <w:jc w:val="both"/>
        <w:rPr>
          <w:bCs/>
          <w:sz w:val="24"/>
          <w:szCs w:val="24"/>
        </w:rPr>
      </w:pPr>
    </w:p>
    <w:p w:rsidR="00B411FA" w:rsidRDefault="00B411FA" w:rsidP="00501677">
      <w:pPr>
        <w:tabs>
          <w:tab w:val="left" w:pos="360"/>
        </w:tabs>
        <w:spacing w:before="120"/>
        <w:contextualSpacing/>
        <w:jc w:val="both"/>
        <w:rPr>
          <w:bCs/>
          <w:sz w:val="24"/>
          <w:szCs w:val="24"/>
        </w:rPr>
      </w:pPr>
    </w:p>
    <w:p w:rsidR="00501677" w:rsidRPr="00914C08" w:rsidRDefault="00501677" w:rsidP="00452BB5">
      <w:pPr>
        <w:pStyle w:val="Normln0"/>
        <w:tabs>
          <w:tab w:val="left" w:pos="1560"/>
        </w:tabs>
        <w:ind w:left="567"/>
        <w:jc w:val="both"/>
        <w:rPr>
          <w:color w:val="000000"/>
          <w:sz w:val="24"/>
          <w:szCs w:val="24"/>
          <w:u w:val="single"/>
        </w:rPr>
      </w:pPr>
      <w:r w:rsidRPr="00914C08">
        <w:rPr>
          <w:color w:val="000000"/>
          <w:sz w:val="24"/>
          <w:szCs w:val="24"/>
          <w:u w:val="single"/>
        </w:rPr>
        <w:lastRenderedPageBreak/>
        <w:t>Dveře</w:t>
      </w:r>
    </w:p>
    <w:p w:rsidR="00501677" w:rsidRPr="00357E22" w:rsidRDefault="00501677" w:rsidP="00501677">
      <w:pPr>
        <w:pStyle w:val="Normln0"/>
        <w:tabs>
          <w:tab w:val="left" w:pos="1560"/>
        </w:tabs>
        <w:ind w:left="709"/>
        <w:jc w:val="both"/>
        <w:rPr>
          <w:b/>
          <w:color w:val="000000"/>
          <w:sz w:val="24"/>
          <w:szCs w:val="24"/>
        </w:rPr>
      </w:pPr>
    </w:p>
    <w:p w:rsidR="00501677" w:rsidRPr="00914C08" w:rsidRDefault="00501677" w:rsidP="00D1297A">
      <w:pPr>
        <w:pStyle w:val="Normln0"/>
        <w:numPr>
          <w:ilvl w:val="0"/>
          <w:numId w:val="12"/>
        </w:numPr>
        <w:tabs>
          <w:tab w:val="left" w:pos="1560"/>
        </w:tabs>
        <w:ind w:left="709"/>
        <w:jc w:val="both"/>
        <w:rPr>
          <w:color w:val="000000"/>
          <w:sz w:val="24"/>
          <w:szCs w:val="24"/>
        </w:rPr>
      </w:pPr>
      <w:r w:rsidRPr="00914C08">
        <w:rPr>
          <w:color w:val="000000"/>
          <w:sz w:val="24"/>
          <w:szCs w:val="24"/>
        </w:rPr>
        <w:t>šachetní dveře</w:t>
      </w:r>
    </w:p>
    <w:p w:rsidR="00501677" w:rsidRPr="00357E22" w:rsidRDefault="00501677" w:rsidP="00D1297A">
      <w:pPr>
        <w:pStyle w:val="Normln0"/>
        <w:numPr>
          <w:ilvl w:val="0"/>
          <w:numId w:val="11"/>
        </w:numPr>
        <w:tabs>
          <w:tab w:val="left" w:pos="1560"/>
        </w:tabs>
        <w:jc w:val="both"/>
        <w:rPr>
          <w:color w:val="000000"/>
          <w:sz w:val="24"/>
          <w:szCs w:val="24"/>
        </w:rPr>
      </w:pPr>
      <w:r w:rsidRPr="00357E22">
        <w:rPr>
          <w:color w:val="000000"/>
          <w:sz w:val="24"/>
          <w:szCs w:val="24"/>
        </w:rPr>
        <w:t>automatic</w:t>
      </w:r>
      <w:r w:rsidR="00452BB5">
        <w:rPr>
          <w:color w:val="000000"/>
          <w:sz w:val="24"/>
          <w:szCs w:val="24"/>
        </w:rPr>
        <w:t>ké teleskopické</w:t>
      </w:r>
      <w:r>
        <w:rPr>
          <w:color w:val="000000"/>
          <w:sz w:val="24"/>
          <w:szCs w:val="24"/>
        </w:rPr>
        <w:t xml:space="preserve"> 900 x 2 000 mm</w:t>
      </w:r>
      <w:r w:rsidRPr="00357E22">
        <w:rPr>
          <w:color w:val="000000"/>
          <w:sz w:val="24"/>
          <w:szCs w:val="24"/>
        </w:rPr>
        <w:t xml:space="preserve"> </w:t>
      </w:r>
    </w:p>
    <w:p w:rsidR="00501677" w:rsidRPr="00357E22" w:rsidRDefault="00501677" w:rsidP="00D1297A">
      <w:pPr>
        <w:pStyle w:val="Normln0"/>
        <w:numPr>
          <w:ilvl w:val="0"/>
          <w:numId w:val="11"/>
        </w:numPr>
        <w:tabs>
          <w:tab w:val="left" w:pos="1560"/>
        </w:tabs>
        <w:jc w:val="both"/>
        <w:rPr>
          <w:b/>
          <w:color w:val="000000"/>
          <w:sz w:val="24"/>
          <w:szCs w:val="24"/>
        </w:rPr>
      </w:pPr>
      <w:r w:rsidRPr="00357E22">
        <w:rPr>
          <w:color w:val="000000"/>
          <w:sz w:val="24"/>
          <w:szCs w:val="24"/>
        </w:rPr>
        <w:t xml:space="preserve">nouzové </w:t>
      </w:r>
      <w:r w:rsidR="00452BB5">
        <w:rPr>
          <w:color w:val="000000"/>
          <w:sz w:val="24"/>
          <w:szCs w:val="24"/>
        </w:rPr>
        <w:t xml:space="preserve">otevírání dveří v </w:t>
      </w:r>
      <w:r w:rsidRPr="00357E22">
        <w:rPr>
          <w:color w:val="000000"/>
          <w:sz w:val="24"/>
          <w:szCs w:val="24"/>
        </w:rPr>
        <w:t xml:space="preserve">každé stanici </w:t>
      </w:r>
    </w:p>
    <w:p w:rsidR="00501677" w:rsidRPr="00914C08" w:rsidRDefault="00501677" w:rsidP="00D1297A">
      <w:pPr>
        <w:pStyle w:val="Normln0"/>
        <w:numPr>
          <w:ilvl w:val="0"/>
          <w:numId w:val="12"/>
        </w:numPr>
        <w:tabs>
          <w:tab w:val="left" w:pos="1560"/>
        </w:tabs>
        <w:jc w:val="both"/>
        <w:rPr>
          <w:color w:val="000000"/>
          <w:sz w:val="24"/>
          <w:szCs w:val="24"/>
        </w:rPr>
      </w:pPr>
      <w:r w:rsidRPr="00914C08">
        <w:rPr>
          <w:color w:val="000000"/>
          <w:sz w:val="24"/>
          <w:szCs w:val="24"/>
        </w:rPr>
        <w:t>kabinové dveře</w:t>
      </w:r>
    </w:p>
    <w:p w:rsidR="00501677" w:rsidRDefault="00501677" w:rsidP="00D1297A">
      <w:pPr>
        <w:pStyle w:val="Normln0"/>
        <w:numPr>
          <w:ilvl w:val="0"/>
          <w:numId w:val="11"/>
        </w:numPr>
        <w:tabs>
          <w:tab w:val="left" w:pos="1560"/>
        </w:tabs>
        <w:jc w:val="both"/>
        <w:rPr>
          <w:color w:val="000000"/>
          <w:sz w:val="24"/>
          <w:szCs w:val="24"/>
        </w:rPr>
      </w:pPr>
      <w:r w:rsidRPr="00357E22">
        <w:rPr>
          <w:color w:val="000000"/>
          <w:sz w:val="24"/>
          <w:szCs w:val="24"/>
        </w:rPr>
        <w:t>automatické teleskopické 900 x 2 000 mm</w:t>
      </w:r>
    </w:p>
    <w:p w:rsidR="00914C08" w:rsidRPr="00452BB5" w:rsidRDefault="00914C08" w:rsidP="00914C08">
      <w:pPr>
        <w:pStyle w:val="Normln0"/>
        <w:tabs>
          <w:tab w:val="left" w:pos="1560"/>
        </w:tabs>
        <w:ind w:left="1380"/>
        <w:jc w:val="both"/>
        <w:rPr>
          <w:color w:val="000000"/>
          <w:sz w:val="24"/>
          <w:szCs w:val="24"/>
        </w:rPr>
      </w:pPr>
    </w:p>
    <w:p w:rsidR="00501677" w:rsidRPr="00914C08" w:rsidRDefault="00914C08" w:rsidP="00452BB5">
      <w:pPr>
        <w:pStyle w:val="Normln0"/>
        <w:tabs>
          <w:tab w:val="left" w:pos="1560"/>
        </w:tabs>
        <w:ind w:left="426"/>
        <w:jc w:val="both"/>
        <w:rPr>
          <w:color w:val="000000"/>
          <w:sz w:val="24"/>
          <w:szCs w:val="24"/>
        </w:rPr>
      </w:pPr>
      <w:r>
        <w:rPr>
          <w:color w:val="000000"/>
          <w:sz w:val="24"/>
          <w:szCs w:val="24"/>
        </w:rPr>
        <w:t>Tlačítka v patrech</w:t>
      </w:r>
    </w:p>
    <w:p w:rsidR="00501677" w:rsidRPr="0093198B" w:rsidRDefault="0093198B" w:rsidP="00D1297A">
      <w:pPr>
        <w:pStyle w:val="Odstavecseseznamem"/>
        <w:numPr>
          <w:ilvl w:val="0"/>
          <w:numId w:val="11"/>
        </w:numPr>
        <w:tabs>
          <w:tab w:val="left" w:pos="360"/>
        </w:tabs>
        <w:spacing w:before="120"/>
        <w:ind w:left="709"/>
        <w:contextualSpacing/>
        <w:jc w:val="both"/>
        <w:rPr>
          <w:rFonts w:ascii="Times New Roman" w:hAnsi="Times New Roman"/>
          <w:bCs/>
          <w:sz w:val="24"/>
          <w:szCs w:val="24"/>
        </w:rPr>
      </w:pPr>
      <w:r>
        <w:rPr>
          <w:rFonts w:ascii="Times New Roman" w:hAnsi="Times New Roman"/>
          <w:bCs/>
          <w:sz w:val="24"/>
          <w:szCs w:val="24"/>
        </w:rPr>
        <w:t>N</w:t>
      </w:r>
      <w:r w:rsidR="00501677" w:rsidRPr="00452BB5">
        <w:rPr>
          <w:rFonts w:ascii="Times New Roman" w:hAnsi="Times New Roman"/>
          <w:bCs/>
          <w:sz w:val="24"/>
          <w:szCs w:val="24"/>
        </w:rPr>
        <w:t>o</w:t>
      </w:r>
      <w:r>
        <w:rPr>
          <w:rFonts w:ascii="Times New Roman" w:hAnsi="Times New Roman"/>
          <w:bCs/>
          <w:sz w:val="24"/>
          <w:szCs w:val="24"/>
        </w:rPr>
        <w:t>vé venkovní ovládací tlačítka</w:t>
      </w:r>
      <w:r w:rsidR="00452BB5" w:rsidRPr="00452BB5">
        <w:rPr>
          <w:rFonts w:ascii="Times New Roman" w:hAnsi="Times New Roman"/>
          <w:bCs/>
          <w:sz w:val="24"/>
          <w:szCs w:val="24"/>
        </w:rPr>
        <w:t xml:space="preserve"> v </w:t>
      </w:r>
      <w:r>
        <w:rPr>
          <w:rFonts w:ascii="Times New Roman" w:hAnsi="Times New Roman"/>
          <w:bCs/>
          <w:sz w:val="24"/>
          <w:szCs w:val="24"/>
        </w:rPr>
        <w:t xml:space="preserve">nástupištích v </w:t>
      </w:r>
      <w:r w:rsidR="00501677" w:rsidRPr="00452BB5">
        <w:rPr>
          <w:rFonts w:ascii="Times New Roman" w:hAnsi="Times New Roman"/>
          <w:bCs/>
          <w:sz w:val="24"/>
          <w:szCs w:val="24"/>
        </w:rPr>
        <w:t>ner</w:t>
      </w:r>
      <w:r w:rsidR="00452BB5" w:rsidRPr="00452BB5">
        <w:rPr>
          <w:rFonts w:ascii="Times New Roman" w:hAnsi="Times New Roman"/>
          <w:bCs/>
          <w:sz w:val="24"/>
          <w:szCs w:val="24"/>
        </w:rPr>
        <w:t xml:space="preserve">ez brus provedení Antivandal, s orientačním </w:t>
      </w:r>
      <w:r w:rsidR="00501677" w:rsidRPr="00452BB5">
        <w:rPr>
          <w:rFonts w:ascii="Times New Roman" w:hAnsi="Times New Roman"/>
          <w:bCs/>
          <w:sz w:val="24"/>
          <w:szCs w:val="24"/>
        </w:rPr>
        <w:t xml:space="preserve">prosvětlením směrové šipky při navolení směru jízdy </w:t>
      </w:r>
      <w:r w:rsidR="00452BB5" w:rsidRPr="00452BB5">
        <w:rPr>
          <w:rFonts w:ascii="Times New Roman" w:hAnsi="Times New Roman"/>
          <w:color w:val="000000"/>
          <w:sz w:val="24"/>
          <w:szCs w:val="24"/>
        </w:rPr>
        <w:t>– umístěno v</w:t>
      </w:r>
      <w:r>
        <w:rPr>
          <w:rFonts w:ascii="Times New Roman" w:hAnsi="Times New Roman"/>
          <w:color w:val="000000"/>
          <w:sz w:val="24"/>
          <w:szCs w:val="24"/>
        </w:rPr>
        <w:t xml:space="preserve"> </w:t>
      </w:r>
      <w:r w:rsidR="00501677" w:rsidRPr="00452BB5">
        <w:rPr>
          <w:rFonts w:ascii="Times New Roman" w:hAnsi="Times New Roman"/>
          <w:color w:val="000000"/>
          <w:sz w:val="24"/>
          <w:szCs w:val="24"/>
        </w:rPr>
        <w:t>zárubni</w:t>
      </w:r>
      <w:r>
        <w:rPr>
          <w:rFonts w:ascii="Times New Roman" w:hAnsi="Times New Roman"/>
          <w:color w:val="000000"/>
          <w:sz w:val="24"/>
          <w:szCs w:val="24"/>
        </w:rPr>
        <w:t>.</w:t>
      </w:r>
    </w:p>
    <w:p w:rsidR="0093198B" w:rsidRPr="0093198B" w:rsidRDefault="0093198B" w:rsidP="0093198B">
      <w:pPr>
        <w:tabs>
          <w:tab w:val="left" w:pos="360"/>
        </w:tabs>
        <w:spacing w:before="120"/>
        <w:ind w:left="567"/>
        <w:contextualSpacing/>
        <w:jc w:val="both"/>
        <w:rPr>
          <w:bCs/>
          <w:sz w:val="24"/>
          <w:szCs w:val="24"/>
        </w:rPr>
      </w:pPr>
      <w:r>
        <w:rPr>
          <w:bCs/>
          <w:sz w:val="24"/>
          <w:szCs w:val="24"/>
        </w:rPr>
        <w:t>Další požadavky</w:t>
      </w:r>
    </w:p>
    <w:p w:rsidR="0093198B" w:rsidRPr="0093198B" w:rsidRDefault="004511F9" w:rsidP="00D1297A">
      <w:pPr>
        <w:pStyle w:val="Nadpis20"/>
        <w:numPr>
          <w:ilvl w:val="0"/>
          <w:numId w:val="9"/>
        </w:numPr>
        <w:tabs>
          <w:tab w:val="left" w:pos="1560"/>
        </w:tabs>
        <w:jc w:val="both"/>
        <w:rPr>
          <w:color w:val="000000"/>
          <w:szCs w:val="24"/>
        </w:rPr>
      </w:pPr>
      <w:r>
        <w:rPr>
          <w:color w:val="000000"/>
          <w:szCs w:val="24"/>
        </w:rPr>
        <w:t>Průběžně pořizovat fotodokumentaci</w:t>
      </w:r>
      <w:r w:rsidR="0093198B" w:rsidRPr="0093198B">
        <w:rPr>
          <w:color w:val="000000"/>
          <w:szCs w:val="24"/>
        </w:rPr>
        <w:t xml:space="preserve">. </w:t>
      </w:r>
    </w:p>
    <w:p w:rsidR="0093198B" w:rsidRPr="0093198B" w:rsidRDefault="0093198B" w:rsidP="00D1297A">
      <w:pPr>
        <w:pStyle w:val="Nadpis20"/>
        <w:numPr>
          <w:ilvl w:val="0"/>
          <w:numId w:val="9"/>
        </w:numPr>
        <w:tabs>
          <w:tab w:val="left" w:pos="1560"/>
        </w:tabs>
        <w:jc w:val="both"/>
        <w:rPr>
          <w:color w:val="000000"/>
          <w:szCs w:val="24"/>
        </w:rPr>
      </w:pPr>
      <w:r w:rsidRPr="0093198B">
        <w:rPr>
          <w:color w:val="000000"/>
          <w:szCs w:val="24"/>
        </w:rPr>
        <w:t xml:space="preserve">Doložit veškeré výchozí revize, protokoly o příslušných zkouškách, atesty výrobků </w:t>
      </w:r>
      <w:r w:rsidR="004511F9">
        <w:rPr>
          <w:color w:val="000000"/>
          <w:szCs w:val="24"/>
        </w:rPr>
        <w:br/>
        <w:t xml:space="preserve">a materiálu, </w:t>
      </w:r>
      <w:r w:rsidRPr="0093198B">
        <w:rPr>
          <w:color w:val="000000"/>
          <w:szCs w:val="24"/>
        </w:rPr>
        <w:t>doložení prohlášení o shodě na dodané výrobky.</w:t>
      </w:r>
    </w:p>
    <w:p w:rsidR="0093198B" w:rsidRDefault="0093198B" w:rsidP="00D1297A">
      <w:pPr>
        <w:pStyle w:val="Nadpis20"/>
        <w:numPr>
          <w:ilvl w:val="0"/>
          <w:numId w:val="9"/>
        </w:numPr>
        <w:tabs>
          <w:tab w:val="left" w:pos="1560"/>
        </w:tabs>
        <w:jc w:val="both"/>
        <w:rPr>
          <w:color w:val="000000"/>
          <w:szCs w:val="24"/>
        </w:rPr>
      </w:pPr>
      <w:r w:rsidRPr="0093198B">
        <w:rPr>
          <w:color w:val="000000"/>
          <w:szCs w:val="24"/>
        </w:rPr>
        <w:t>Součástí plnění je průběžný a závěrečný úklid, odvoz a ekologická likvidace demontovaného materiálu a veškerého vzniklého odpadu včetně uložení na skládku, doklady o likv</w:t>
      </w:r>
      <w:r w:rsidR="00AF77AC">
        <w:rPr>
          <w:color w:val="000000"/>
          <w:szCs w:val="24"/>
        </w:rPr>
        <w:t>idaci odpadu budou předány objednateli</w:t>
      </w:r>
      <w:r w:rsidR="004511F9">
        <w:rPr>
          <w:color w:val="000000"/>
          <w:szCs w:val="24"/>
        </w:rPr>
        <w:t xml:space="preserve"> včetně dokladů o výkupu –</w:t>
      </w:r>
      <w:r w:rsidRPr="0093198B">
        <w:rPr>
          <w:color w:val="000000"/>
          <w:szCs w:val="24"/>
        </w:rPr>
        <w:t xml:space="preserve"> </w:t>
      </w:r>
      <w:r w:rsidR="004511F9">
        <w:rPr>
          <w:color w:val="000000"/>
          <w:szCs w:val="24"/>
        </w:rPr>
        <w:t>vážní lístky (zástupci objednatele</w:t>
      </w:r>
      <w:r w:rsidRPr="0093198B">
        <w:rPr>
          <w:color w:val="000000"/>
          <w:szCs w:val="24"/>
        </w:rPr>
        <w:t xml:space="preserve"> nejpozději do týdne od vystavení dokladu).</w:t>
      </w:r>
    </w:p>
    <w:p w:rsidR="00A918CC" w:rsidRPr="00A918CC" w:rsidRDefault="00A918CC" w:rsidP="00A918CC">
      <w:pPr>
        <w:pStyle w:val="Nadpis20"/>
        <w:numPr>
          <w:ilvl w:val="0"/>
          <w:numId w:val="9"/>
        </w:numPr>
        <w:tabs>
          <w:tab w:val="left" w:pos="1560"/>
        </w:tabs>
        <w:jc w:val="both"/>
        <w:rPr>
          <w:color w:val="000000"/>
          <w:szCs w:val="24"/>
        </w:rPr>
      </w:pPr>
      <w:r>
        <w:rPr>
          <w:color w:val="000000"/>
          <w:szCs w:val="24"/>
        </w:rPr>
        <w:t>Z</w:t>
      </w:r>
      <w:r w:rsidRPr="00A918CC">
        <w:rPr>
          <w:color w:val="000000"/>
          <w:szCs w:val="24"/>
        </w:rPr>
        <w:t>ajistit veškeré nutné stavební práce související s montáží výtahu, montážní lešení a osvětlení šachty, zabezpečení otvor</w:t>
      </w:r>
      <w:r>
        <w:rPr>
          <w:color w:val="000000"/>
          <w:szCs w:val="24"/>
        </w:rPr>
        <w:t>ů po demontáži šachetních dveří.</w:t>
      </w:r>
    </w:p>
    <w:p w:rsidR="0093198B" w:rsidRPr="0093198B" w:rsidRDefault="00FA468B" w:rsidP="00D1297A">
      <w:pPr>
        <w:pStyle w:val="Nadpis20"/>
        <w:numPr>
          <w:ilvl w:val="0"/>
          <w:numId w:val="9"/>
        </w:numPr>
        <w:tabs>
          <w:tab w:val="left" w:pos="1560"/>
        </w:tabs>
        <w:jc w:val="both"/>
        <w:rPr>
          <w:color w:val="000000"/>
          <w:szCs w:val="24"/>
        </w:rPr>
      </w:pPr>
      <w:r>
        <w:rPr>
          <w:color w:val="000000"/>
          <w:szCs w:val="24"/>
        </w:rPr>
        <w:t>Zajistit b</w:t>
      </w:r>
      <w:r w:rsidR="0093198B" w:rsidRPr="0093198B">
        <w:rPr>
          <w:color w:val="000000"/>
          <w:szCs w:val="24"/>
        </w:rPr>
        <w:t>ezpečnostní značení dle příslušných norem.</w:t>
      </w:r>
    </w:p>
    <w:p w:rsidR="00A11AEA" w:rsidRPr="0093198B" w:rsidRDefault="00A11AEA" w:rsidP="00FA468B">
      <w:pPr>
        <w:pStyle w:val="Nadpis20"/>
        <w:tabs>
          <w:tab w:val="left" w:pos="1560"/>
        </w:tabs>
        <w:ind w:left="720"/>
        <w:jc w:val="both"/>
        <w:rPr>
          <w:color w:val="000000"/>
          <w:szCs w:val="24"/>
        </w:rPr>
      </w:pPr>
    </w:p>
    <w:p w:rsidR="00A267FA" w:rsidRDefault="00F866AD" w:rsidP="0047183D">
      <w:pPr>
        <w:pStyle w:val="Nadpis4"/>
        <w:keepNext w:val="0"/>
        <w:spacing w:beforeLines="20" w:before="48" w:after="120"/>
        <w:rPr>
          <w:rFonts w:ascii="Times New Roman" w:hAnsi="Times New Roman"/>
          <w:color w:val="auto"/>
          <w:szCs w:val="24"/>
          <w:u w:val="none"/>
        </w:rPr>
      </w:pPr>
      <w:r w:rsidRPr="0047183D">
        <w:rPr>
          <w:rFonts w:ascii="Times New Roman" w:hAnsi="Times New Roman"/>
          <w:color w:val="auto"/>
          <w:szCs w:val="24"/>
          <w:u w:val="none"/>
        </w:rPr>
        <w:t xml:space="preserve">II. </w:t>
      </w:r>
      <w:r w:rsidR="00AE2642" w:rsidRPr="0047183D">
        <w:rPr>
          <w:rFonts w:ascii="Times New Roman" w:hAnsi="Times New Roman"/>
          <w:color w:val="auto"/>
          <w:szCs w:val="24"/>
          <w:u w:val="none"/>
        </w:rPr>
        <w:t xml:space="preserve">Termín a místo </w:t>
      </w:r>
      <w:r w:rsidR="00AA3E84" w:rsidRPr="0047183D">
        <w:rPr>
          <w:rFonts w:ascii="Times New Roman" w:hAnsi="Times New Roman"/>
          <w:color w:val="auto"/>
          <w:szCs w:val="24"/>
          <w:u w:val="none"/>
        </w:rPr>
        <w:t>plnění</w:t>
      </w:r>
    </w:p>
    <w:p w:rsidR="00543244" w:rsidRDefault="00543244" w:rsidP="009E02E3">
      <w:pPr>
        <w:rPr>
          <w:snapToGrid w:val="0"/>
          <w:sz w:val="24"/>
          <w:szCs w:val="24"/>
        </w:rPr>
      </w:pPr>
    </w:p>
    <w:p w:rsidR="0084086C" w:rsidRDefault="0084086C" w:rsidP="009E02E3">
      <w:pPr>
        <w:rPr>
          <w:snapToGrid w:val="0"/>
          <w:sz w:val="24"/>
          <w:szCs w:val="24"/>
        </w:rPr>
      </w:pPr>
      <w:r w:rsidRPr="0084086C">
        <w:rPr>
          <w:snapToGrid w:val="0"/>
          <w:sz w:val="24"/>
          <w:szCs w:val="24"/>
        </w:rPr>
        <w:t>Termín zahájení plnění:</w:t>
      </w:r>
      <w:r w:rsidRPr="0084086C">
        <w:rPr>
          <w:snapToGrid w:val="0"/>
          <w:sz w:val="24"/>
          <w:szCs w:val="24"/>
        </w:rPr>
        <w:tab/>
      </w:r>
      <w:r w:rsidRPr="0084086C">
        <w:rPr>
          <w:snapToGrid w:val="0"/>
          <w:sz w:val="24"/>
          <w:szCs w:val="24"/>
        </w:rPr>
        <w:tab/>
        <w:t>dle čl. XII odst. 2. této smlouvy</w:t>
      </w:r>
    </w:p>
    <w:p w:rsidR="0084086C" w:rsidRDefault="0084086C" w:rsidP="009E02E3">
      <w:pPr>
        <w:rPr>
          <w:snapToGrid w:val="0"/>
          <w:sz w:val="24"/>
          <w:szCs w:val="24"/>
        </w:rPr>
      </w:pPr>
    </w:p>
    <w:p w:rsidR="0084086C" w:rsidRDefault="001333E9" w:rsidP="009E02E3">
      <w:pPr>
        <w:rPr>
          <w:snapToGrid w:val="0"/>
          <w:sz w:val="24"/>
          <w:szCs w:val="24"/>
        </w:rPr>
      </w:pPr>
      <w:r>
        <w:rPr>
          <w:snapToGrid w:val="0"/>
          <w:sz w:val="24"/>
          <w:szCs w:val="24"/>
        </w:rPr>
        <w:t>Termín ukončení plnění (včetně předání pravomocného kolaudačního rozhodnutí):</w:t>
      </w:r>
    </w:p>
    <w:p w:rsidR="007939E7" w:rsidRDefault="007939E7" w:rsidP="009E02E3">
      <w:pPr>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 xml:space="preserve">do 180 dnů od </w:t>
      </w:r>
      <w:r w:rsidR="009441E1">
        <w:rPr>
          <w:snapToGrid w:val="0"/>
          <w:sz w:val="24"/>
          <w:szCs w:val="24"/>
        </w:rPr>
        <w:t>zahájení plnění</w:t>
      </w:r>
    </w:p>
    <w:p w:rsidR="009E02E3" w:rsidRDefault="009E02E3" w:rsidP="009E02E3">
      <w:pPr>
        <w:rPr>
          <w:sz w:val="24"/>
          <w:szCs w:val="24"/>
        </w:rPr>
      </w:pPr>
    </w:p>
    <w:p w:rsidR="00032335" w:rsidRDefault="00032335" w:rsidP="00032335">
      <w:pPr>
        <w:ind w:left="3544" w:hanging="3544"/>
        <w:rPr>
          <w:sz w:val="24"/>
          <w:szCs w:val="24"/>
        </w:rPr>
      </w:pPr>
      <w:r>
        <w:rPr>
          <w:sz w:val="24"/>
          <w:szCs w:val="24"/>
        </w:rPr>
        <w:t>Termín ukončení servisu:</w:t>
      </w:r>
      <w:r>
        <w:rPr>
          <w:sz w:val="24"/>
          <w:szCs w:val="24"/>
        </w:rPr>
        <w:tab/>
      </w:r>
      <w:r>
        <w:rPr>
          <w:sz w:val="24"/>
          <w:szCs w:val="24"/>
        </w:rPr>
        <w:tab/>
        <w:t xml:space="preserve">60 měsíců od předání </w:t>
      </w:r>
      <w:r w:rsidR="00822921">
        <w:rPr>
          <w:sz w:val="24"/>
          <w:szCs w:val="24"/>
        </w:rPr>
        <w:t xml:space="preserve">pravomocného </w:t>
      </w:r>
      <w:r>
        <w:rPr>
          <w:sz w:val="24"/>
          <w:szCs w:val="24"/>
        </w:rPr>
        <w:t xml:space="preserve">kolaudačního rozhodnutí </w:t>
      </w:r>
    </w:p>
    <w:p w:rsidR="00032335" w:rsidRPr="00CD71C7" w:rsidRDefault="00032335" w:rsidP="009E02E3">
      <w:pPr>
        <w:rPr>
          <w:sz w:val="24"/>
          <w:szCs w:val="24"/>
        </w:rPr>
      </w:pPr>
    </w:p>
    <w:p w:rsidR="00EA3BE5" w:rsidRDefault="00204152" w:rsidP="001D0FF2">
      <w:pPr>
        <w:jc w:val="both"/>
        <w:rPr>
          <w:sz w:val="24"/>
          <w:szCs w:val="24"/>
        </w:rPr>
      </w:pPr>
      <w:r>
        <w:rPr>
          <w:sz w:val="24"/>
          <w:szCs w:val="24"/>
        </w:rPr>
        <w:t xml:space="preserve">Místem plnění </w:t>
      </w:r>
      <w:r w:rsidR="00BB5A8E" w:rsidRPr="00CD71C7">
        <w:rPr>
          <w:sz w:val="24"/>
          <w:szCs w:val="24"/>
        </w:rPr>
        <w:t>je</w:t>
      </w:r>
      <w:r w:rsidR="00F14D39">
        <w:rPr>
          <w:sz w:val="24"/>
          <w:szCs w:val="24"/>
        </w:rPr>
        <w:t xml:space="preserve"> Vojenské ubytovací zařízení, ulice Palackého č. p. 112, 386 01 Strakonice</w:t>
      </w:r>
      <w:r w:rsidR="0028000F">
        <w:rPr>
          <w:sz w:val="24"/>
          <w:szCs w:val="24"/>
        </w:rPr>
        <w:t>.</w:t>
      </w:r>
    </w:p>
    <w:p w:rsidR="001D0FF2" w:rsidRDefault="001D0FF2" w:rsidP="001D0FF2">
      <w:pPr>
        <w:jc w:val="both"/>
      </w:pPr>
    </w:p>
    <w:p w:rsidR="001D0FF2" w:rsidRDefault="001D0FF2" w:rsidP="001D0FF2">
      <w:pPr>
        <w:jc w:val="both"/>
      </w:pPr>
    </w:p>
    <w:p w:rsidR="00AE2642" w:rsidRPr="00DC2FA8" w:rsidRDefault="00F866AD" w:rsidP="007300AF">
      <w:pPr>
        <w:pStyle w:val="Nadpis4"/>
        <w:keepNext w:val="0"/>
        <w:spacing w:beforeLines="20" w:before="48" w:after="120"/>
        <w:rPr>
          <w:rFonts w:ascii="Times New Roman" w:hAnsi="Times New Roman"/>
          <w:color w:val="auto"/>
          <w:u w:val="none"/>
        </w:rPr>
      </w:pPr>
      <w:r w:rsidRPr="00DC2FA8">
        <w:rPr>
          <w:rFonts w:ascii="Times New Roman" w:hAnsi="Times New Roman"/>
          <w:color w:val="auto"/>
          <w:szCs w:val="24"/>
          <w:u w:val="none"/>
        </w:rPr>
        <w:t xml:space="preserve">III. </w:t>
      </w:r>
      <w:r w:rsidR="00FA14A9">
        <w:rPr>
          <w:rFonts w:ascii="Times New Roman" w:hAnsi="Times New Roman"/>
          <w:color w:val="auto"/>
          <w:szCs w:val="24"/>
          <w:u w:val="none"/>
        </w:rPr>
        <w:t>Cena díla</w:t>
      </w:r>
    </w:p>
    <w:p w:rsidR="00CD71C7" w:rsidRPr="00CD71C7" w:rsidRDefault="00CD71C7" w:rsidP="00CD71C7"/>
    <w:p w:rsidR="00D0571B" w:rsidRDefault="009A3F58" w:rsidP="00B46B1D">
      <w:pPr>
        <w:spacing w:after="120"/>
        <w:jc w:val="both"/>
        <w:rPr>
          <w:sz w:val="24"/>
        </w:rPr>
      </w:pPr>
      <w:r w:rsidRPr="00CD71C7">
        <w:rPr>
          <w:sz w:val="24"/>
        </w:rPr>
        <w:t>Cena za předmět díla bez DPH je</w:t>
      </w:r>
      <w:r w:rsidRPr="00756BB0">
        <w:rPr>
          <w:sz w:val="24"/>
        </w:rPr>
        <w:t xml:space="preserve"> cenou konečnou, nejvýše přípustnou, ve které jsou zahrnuty veškeré náklady dle článku I</w:t>
      </w:r>
      <w:r w:rsidR="009A45B6">
        <w:rPr>
          <w:sz w:val="24"/>
        </w:rPr>
        <w:t>.</w:t>
      </w:r>
      <w:r w:rsidRPr="00756BB0">
        <w:rPr>
          <w:sz w:val="24"/>
        </w:rPr>
        <w:t xml:space="preserve"> této smlouvy a činí: </w:t>
      </w:r>
    </w:p>
    <w:p w:rsidR="009A3F58" w:rsidRPr="001244E3" w:rsidRDefault="00D0571B" w:rsidP="0033042C">
      <w:pPr>
        <w:spacing w:after="120"/>
        <w:rPr>
          <w:sz w:val="24"/>
        </w:rPr>
      </w:pPr>
      <w:r w:rsidRPr="001244E3">
        <w:rPr>
          <w:sz w:val="24"/>
        </w:rPr>
        <w:t xml:space="preserve">Cena za zpracování </w:t>
      </w:r>
      <w:r w:rsidR="00EB3236" w:rsidRPr="001244E3">
        <w:rPr>
          <w:sz w:val="24"/>
        </w:rPr>
        <w:t>PD</w:t>
      </w:r>
      <w:r w:rsidRPr="001244E3">
        <w:rPr>
          <w:sz w:val="24"/>
        </w:rPr>
        <w:t>:</w:t>
      </w:r>
      <w:r w:rsidR="005D15D4" w:rsidRPr="001244E3">
        <w:rPr>
          <w:sz w:val="24"/>
        </w:rPr>
        <w:tab/>
      </w:r>
      <w:r w:rsidR="005D15D4" w:rsidRPr="001244E3">
        <w:rPr>
          <w:sz w:val="24"/>
        </w:rPr>
        <w:tab/>
      </w:r>
      <w:r w:rsidR="005D15D4" w:rsidRPr="001244E3">
        <w:rPr>
          <w:sz w:val="24"/>
        </w:rPr>
        <w:tab/>
      </w:r>
      <w:r w:rsidR="005D15D4" w:rsidRPr="001244E3">
        <w:rPr>
          <w:sz w:val="24"/>
        </w:rPr>
        <w:tab/>
      </w:r>
      <w:r w:rsidR="001050B8">
        <w:rPr>
          <w:sz w:val="24"/>
        </w:rPr>
        <w:t>XXX</w:t>
      </w:r>
      <w:r w:rsidR="001F2CAB" w:rsidRPr="001F2CAB">
        <w:rPr>
          <w:sz w:val="24"/>
        </w:rPr>
        <w:t>,- Kč</w:t>
      </w:r>
    </w:p>
    <w:p w:rsidR="009A3F58" w:rsidRPr="00655092" w:rsidRDefault="00D0571B" w:rsidP="0033042C">
      <w:pPr>
        <w:jc w:val="both"/>
        <w:rPr>
          <w:sz w:val="24"/>
        </w:rPr>
      </w:pPr>
      <w:r w:rsidRPr="001244E3">
        <w:rPr>
          <w:sz w:val="24"/>
        </w:rPr>
        <w:t>Cena za realizaci díla</w:t>
      </w:r>
      <w:r w:rsidR="007E7003" w:rsidRPr="001244E3">
        <w:rPr>
          <w:b/>
          <w:sz w:val="24"/>
        </w:rPr>
        <w:t>:</w:t>
      </w:r>
      <w:r w:rsidR="007E7003" w:rsidRPr="001244E3">
        <w:rPr>
          <w:b/>
          <w:sz w:val="24"/>
        </w:rPr>
        <w:tab/>
      </w:r>
      <w:r w:rsidR="007E7003" w:rsidRPr="001244E3">
        <w:rPr>
          <w:b/>
          <w:sz w:val="24"/>
        </w:rPr>
        <w:tab/>
      </w:r>
      <w:r w:rsidR="007E7003" w:rsidRPr="001244E3">
        <w:rPr>
          <w:b/>
          <w:sz w:val="24"/>
        </w:rPr>
        <w:tab/>
      </w:r>
      <w:r w:rsidR="007E7003" w:rsidRPr="001244E3">
        <w:rPr>
          <w:b/>
          <w:sz w:val="24"/>
        </w:rPr>
        <w:tab/>
      </w:r>
      <w:r w:rsidR="007E7003" w:rsidRPr="001244E3">
        <w:rPr>
          <w:b/>
          <w:sz w:val="24"/>
        </w:rPr>
        <w:tab/>
      </w:r>
      <w:r w:rsidR="001050B8">
        <w:rPr>
          <w:sz w:val="24"/>
        </w:rPr>
        <w:t>XXX</w:t>
      </w:r>
      <w:r w:rsidR="001F2CAB" w:rsidRPr="001F2CAB">
        <w:rPr>
          <w:sz w:val="24"/>
        </w:rPr>
        <w:t>,-</w:t>
      </w:r>
      <w:r w:rsidR="001F2CAB">
        <w:rPr>
          <w:sz w:val="24"/>
        </w:rPr>
        <w:t xml:space="preserve"> Kč</w:t>
      </w:r>
    </w:p>
    <w:p w:rsidR="000C3567" w:rsidRPr="001244E3" w:rsidRDefault="000C3567" w:rsidP="00D0571B">
      <w:pPr>
        <w:tabs>
          <w:tab w:val="left" w:pos="1080"/>
          <w:tab w:val="right" w:pos="7740"/>
        </w:tabs>
        <w:jc w:val="both"/>
        <w:rPr>
          <w:bCs/>
          <w:sz w:val="22"/>
          <w:szCs w:val="22"/>
        </w:rPr>
      </w:pPr>
    </w:p>
    <w:p w:rsidR="000C3567" w:rsidRPr="001244E3" w:rsidRDefault="000C3567" w:rsidP="0033042C">
      <w:pPr>
        <w:tabs>
          <w:tab w:val="left" w:pos="0"/>
        </w:tabs>
        <w:jc w:val="both"/>
        <w:rPr>
          <w:sz w:val="24"/>
        </w:rPr>
      </w:pPr>
      <w:r w:rsidRPr="00235558">
        <w:rPr>
          <w:bCs/>
          <w:sz w:val="24"/>
          <w:szCs w:val="24"/>
        </w:rPr>
        <w:t>Cena za servis výtahu po dobu trvání záruky</w:t>
      </w:r>
      <w:r w:rsidRPr="001244E3">
        <w:rPr>
          <w:bCs/>
          <w:sz w:val="22"/>
          <w:szCs w:val="22"/>
        </w:rPr>
        <w:t>:</w:t>
      </w:r>
      <w:r w:rsidR="00235558">
        <w:rPr>
          <w:b/>
          <w:sz w:val="24"/>
        </w:rPr>
        <w:tab/>
      </w:r>
      <w:r w:rsidR="001050B8">
        <w:rPr>
          <w:sz w:val="24"/>
        </w:rPr>
        <w:t>XXX</w:t>
      </w:r>
      <w:bookmarkStart w:id="0" w:name="_GoBack"/>
      <w:bookmarkEnd w:id="0"/>
      <w:r w:rsidR="001F2CAB" w:rsidRPr="001F2CAB">
        <w:rPr>
          <w:sz w:val="24"/>
        </w:rPr>
        <w:t>,-</w:t>
      </w:r>
      <w:r w:rsidR="001F2CAB">
        <w:rPr>
          <w:sz w:val="24"/>
        </w:rPr>
        <w:t xml:space="preserve"> Kč</w:t>
      </w:r>
    </w:p>
    <w:p w:rsidR="00D0571B" w:rsidRPr="001244E3" w:rsidRDefault="00D0571B" w:rsidP="00D0571B">
      <w:pPr>
        <w:tabs>
          <w:tab w:val="left" w:pos="1080"/>
          <w:tab w:val="right" w:pos="7740"/>
        </w:tabs>
        <w:jc w:val="both"/>
        <w:rPr>
          <w:sz w:val="24"/>
        </w:rPr>
      </w:pPr>
    </w:p>
    <w:p w:rsidR="00D0571B" w:rsidRPr="00D0571B" w:rsidRDefault="00D0571B" w:rsidP="00235E48">
      <w:pPr>
        <w:tabs>
          <w:tab w:val="left" w:pos="0"/>
        </w:tabs>
        <w:jc w:val="both"/>
        <w:rPr>
          <w:sz w:val="24"/>
        </w:rPr>
      </w:pPr>
      <w:r w:rsidRPr="001244E3">
        <w:rPr>
          <w:sz w:val="24"/>
        </w:rPr>
        <w:t>CENA CELKEM</w:t>
      </w:r>
      <w:r w:rsidR="00025949" w:rsidRPr="001244E3">
        <w:rPr>
          <w:sz w:val="24"/>
        </w:rPr>
        <w:t>:</w:t>
      </w:r>
      <w:r w:rsidR="005D15D4">
        <w:rPr>
          <w:sz w:val="24"/>
        </w:rPr>
        <w:tab/>
      </w:r>
      <w:r w:rsidR="00235E48">
        <w:rPr>
          <w:sz w:val="24"/>
        </w:rPr>
        <w:t xml:space="preserve">        </w:t>
      </w:r>
      <w:r w:rsidR="00543244">
        <w:rPr>
          <w:sz w:val="24"/>
        </w:rPr>
        <w:t xml:space="preserve">                               </w:t>
      </w:r>
      <w:r w:rsidR="00235E48">
        <w:rPr>
          <w:sz w:val="24"/>
        </w:rPr>
        <w:t xml:space="preserve"> </w:t>
      </w:r>
      <w:r w:rsidR="00655092">
        <w:rPr>
          <w:sz w:val="24"/>
        </w:rPr>
        <w:tab/>
      </w:r>
      <w:r w:rsidR="001F2CAB" w:rsidRPr="001F2CAB">
        <w:rPr>
          <w:sz w:val="24"/>
        </w:rPr>
        <w:t>727 348,-</w:t>
      </w:r>
      <w:r w:rsidR="001F2CAB">
        <w:rPr>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9A3F58" w:rsidP="00B04E5E">
      <w:pPr>
        <w:tabs>
          <w:tab w:val="left" w:pos="1080"/>
          <w:tab w:val="right" w:pos="7740"/>
        </w:tabs>
        <w:jc w:val="both"/>
        <w:rPr>
          <w:sz w:val="24"/>
        </w:rPr>
      </w:pPr>
      <w:r w:rsidRPr="00566F27">
        <w:rPr>
          <w:sz w:val="24"/>
        </w:rPr>
        <w:t>slovy:</w:t>
      </w:r>
      <w:r w:rsidRPr="00566F27">
        <w:rPr>
          <w:sz w:val="24"/>
        </w:rPr>
        <w:tab/>
        <w:t>„</w:t>
      </w:r>
      <w:r w:rsidR="001F2CAB" w:rsidRPr="001F2CAB">
        <w:rPr>
          <w:sz w:val="24"/>
        </w:rPr>
        <w:t>sedmsetdvacetsedmtisíctřistačtyřicetosm</w:t>
      </w:r>
      <w:r w:rsidR="001F2CAB">
        <w:rPr>
          <w:sz w:val="24"/>
        </w:rPr>
        <w:t xml:space="preserve"> korun českých</w:t>
      </w:r>
      <w:r w:rsidRPr="00566F27">
        <w:rPr>
          <w:sz w:val="24"/>
        </w:rPr>
        <w:t>“</w:t>
      </w:r>
    </w:p>
    <w:p w:rsidR="00655092" w:rsidRDefault="007E7003" w:rsidP="0057361B">
      <w:pPr>
        <w:rPr>
          <w:sz w:val="24"/>
          <w:szCs w:val="24"/>
        </w:rPr>
      </w:pPr>
      <w:r>
        <w:rPr>
          <w:sz w:val="24"/>
          <w:szCs w:val="24"/>
        </w:rPr>
        <w:lastRenderedPageBreak/>
        <w:t xml:space="preserve">DPH bude účtováno v </w:t>
      </w:r>
      <w:r w:rsidR="009A3F58" w:rsidRPr="00CD71C7">
        <w:rPr>
          <w:sz w:val="24"/>
          <w:szCs w:val="24"/>
        </w:rPr>
        <w:t>sazbě platné ke dni uskutečnění zdanitelného plnění.</w:t>
      </w:r>
    </w:p>
    <w:p w:rsidR="00B04E5E" w:rsidRPr="0057361B" w:rsidRDefault="00B04E5E" w:rsidP="0057361B">
      <w:pPr>
        <w:rPr>
          <w:sz w:val="24"/>
          <w:szCs w:val="24"/>
        </w:rPr>
      </w:pPr>
    </w:p>
    <w:p w:rsidR="00EE7785" w:rsidRDefault="00F866AD" w:rsidP="00D66E93">
      <w:pPr>
        <w:spacing w:beforeLines="20" w:before="48" w:after="120"/>
        <w:jc w:val="center"/>
        <w:rPr>
          <w:b/>
          <w:sz w:val="24"/>
        </w:rPr>
      </w:pPr>
      <w:r w:rsidRPr="004316FE">
        <w:rPr>
          <w:b/>
          <w:caps/>
          <w:sz w:val="24"/>
        </w:rPr>
        <w:t xml:space="preserve">IV. </w:t>
      </w:r>
      <w:r w:rsidR="00FA14A9">
        <w:rPr>
          <w:b/>
          <w:sz w:val="24"/>
        </w:rPr>
        <w:t>P</w:t>
      </w:r>
      <w:r w:rsidR="00AE2642" w:rsidRPr="00FA14A9">
        <w:rPr>
          <w:b/>
          <w:sz w:val="24"/>
        </w:rPr>
        <w:t>latební a fakturační podmínky</w:t>
      </w:r>
    </w:p>
    <w:p w:rsidR="00D66E93" w:rsidRPr="00D66E93" w:rsidRDefault="00D66E93" w:rsidP="00D66E93">
      <w:pPr>
        <w:spacing w:beforeLines="20" w:before="48" w:after="120"/>
        <w:rPr>
          <w:b/>
          <w:caps/>
          <w:sz w:val="24"/>
        </w:rPr>
      </w:pPr>
    </w:p>
    <w:p w:rsidR="00EC2A23" w:rsidRDefault="00EC2A23" w:rsidP="00EC2A23">
      <w:pPr>
        <w:pStyle w:val="Zkladntext"/>
        <w:tabs>
          <w:tab w:val="num" w:pos="284"/>
        </w:tabs>
        <w:spacing w:after="120"/>
        <w:ind w:left="284" w:hanging="284"/>
        <w:jc w:val="both"/>
        <w:rPr>
          <w:rFonts w:ascii="Times New Roman" w:hAnsi="Times New Roman"/>
          <w:b w:val="0"/>
          <w:i w:val="0"/>
          <w:szCs w:val="24"/>
        </w:rPr>
      </w:pPr>
      <w:r w:rsidRPr="00EC2A23">
        <w:rPr>
          <w:rFonts w:ascii="Times New Roman" w:hAnsi="Times New Roman"/>
          <w:b w:val="0"/>
          <w:i w:val="0"/>
          <w:szCs w:val="24"/>
        </w:rPr>
        <w:t>1.</w:t>
      </w:r>
      <w:r w:rsidRPr="00EC2A23">
        <w:rPr>
          <w:rFonts w:ascii="Times New Roman" w:hAnsi="Times New Roman"/>
          <w:b w:val="0"/>
          <w:i w:val="0"/>
          <w:szCs w:val="24"/>
        </w:rPr>
        <w:tab/>
        <w:t>Objednatel zálohy neposkytuje.</w:t>
      </w:r>
    </w:p>
    <w:p w:rsidR="00B52002" w:rsidRPr="00EC2A23" w:rsidRDefault="00B52002" w:rsidP="00EC2A23">
      <w:pPr>
        <w:pStyle w:val="Zkladntext"/>
        <w:tabs>
          <w:tab w:val="num" w:pos="284"/>
        </w:tabs>
        <w:spacing w:after="120"/>
        <w:ind w:left="284" w:hanging="284"/>
        <w:jc w:val="both"/>
        <w:rPr>
          <w:rFonts w:ascii="Times New Roman" w:hAnsi="Times New Roman"/>
          <w:b w:val="0"/>
          <w:i w:val="0"/>
          <w:szCs w:val="24"/>
        </w:rPr>
      </w:pPr>
      <w:r>
        <w:rPr>
          <w:rFonts w:ascii="Times New Roman" w:hAnsi="Times New Roman"/>
          <w:b w:val="0"/>
          <w:i w:val="0"/>
          <w:szCs w:val="24"/>
        </w:rPr>
        <w:t>2.</w:t>
      </w:r>
      <w:r>
        <w:rPr>
          <w:rFonts w:ascii="Times New Roman" w:hAnsi="Times New Roman"/>
          <w:b w:val="0"/>
          <w:i w:val="0"/>
          <w:szCs w:val="24"/>
        </w:rPr>
        <w:tab/>
      </w:r>
      <w:r w:rsidR="00F32B54">
        <w:rPr>
          <w:rFonts w:ascii="Times New Roman" w:hAnsi="Times New Roman"/>
          <w:b w:val="0"/>
          <w:i w:val="0"/>
          <w:szCs w:val="24"/>
        </w:rPr>
        <w:t xml:space="preserve">Fakturace za PD bude jednou fakturou a bude vystavena po předání PD a vydání stavebního povolení stavby. </w:t>
      </w:r>
    </w:p>
    <w:p w:rsidR="00EC2A23" w:rsidRPr="00EC2A23" w:rsidRDefault="00B52002" w:rsidP="009630AF">
      <w:pPr>
        <w:pStyle w:val="Zkladntext"/>
        <w:tabs>
          <w:tab w:val="num" w:pos="284"/>
        </w:tabs>
        <w:spacing w:after="120"/>
        <w:ind w:left="284" w:hanging="284"/>
        <w:jc w:val="both"/>
        <w:rPr>
          <w:rFonts w:ascii="Times New Roman" w:hAnsi="Times New Roman"/>
          <w:b w:val="0"/>
          <w:i w:val="0"/>
          <w:szCs w:val="24"/>
        </w:rPr>
      </w:pPr>
      <w:r>
        <w:rPr>
          <w:rFonts w:ascii="Times New Roman" w:hAnsi="Times New Roman"/>
          <w:b w:val="0"/>
          <w:i w:val="0"/>
          <w:szCs w:val="24"/>
        </w:rPr>
        <w:t>3</w:t>
      </w:r>
      <w:r w:rsidR="00EC2A23" w:rsidRPr="00EC2A23">
        <w:rPr>
          <w:rFonts w:ascii="Times New Roman" w:hAnsi="Times New Roman"/>
          <w:b w:val="0"/>
          <w:i w:val="0"/>
          <w:szCs w:val="24"/>
        </w:rPr>
        <w:t>.</w:t>
      </w:r>
      <w:r w:rsidR="00EC2A23" w:rsidRPr="00EC2A23">
        <w:rPr>
          <w:rFonts w:ascii="Times New Roman" w:hAnsi="Times New Roman"/>
          <w:b w:val="0"/>
          <w:i w:val="0"/>
          <w:szCs w:val="24"/>
        </w:rPr>
        <w:tab/>
        <w:t xml:space="preserve">Objednatel se zavazuje uhradit cenu díla na základě faktury, jež bude vystavena v souladu </w:t>
      </w:r>
      <w:r w:rsidR="009630AF">
        <w:rPr>
          <w:rFonts w:ascii="Times New Roman" w:hAnsi="Times New Roman"/>
          <w:b w:val="0"/>
          <w:i w:val="0"/>
          <w:szCs w:val="24"/>
        </w:rPr>
        <w:br/>
      </w:r>
      <w:r w:rsidR="00EC2A23" w:rsidRPr="00EC2A23">
        <w:rPr>
          <w:rFonts w:ascii="Times New Roman" w:hAnsi="Times New Roman"/>
          <w:b w:val="0"/>
          <w:i w:val="0"/>
          <w:szCs w:val="24"/>
        </w:rPr>
        <w:t>s ustanovením § 11 odst. 1 zák. č. 563/1991 Sb., ve znění pozdějších předpisů. Faktura musí dále obsahovat údaje podle zák. č. 235/2004, ve znění pozdějších předpisů, včetně uvedení klasifikace CZ-CPA a dále údaje pro účely stanovení režimu přenesené daňové povinnosti v souladu s § 92a tohoto zákona.</w:t>
      </w:r>
    </w:p>
    <w:p w:rsidR="00EC2A23" w:rsidRPr="00EC2A23" w:rsidRDefault="00B52002" w:rsidP="00EC2A23">
      <w:pPr>
        <w:pStyle w:val="Zkladntext"/>
        <w:tabs>
          <w:tab w:val="num" w:pos="284"/>
        </w:tabs>
        <w:spacing w:after="120"/>
        <w:ind w:left="284" w:hanging="284"/>
        <w:jc w:val="both"/>
        <w:rPr>
          <w:rFonts w:ascii="Times New Roman" w:hAnsi="Times New Roman"/>
          <w:b w:val="0"/>
          <w:i w:val="0"/>
          <w:szCs w:val="24"/>
        </w:rPr>
      </w:pPr>
      <w:r>
        <w:rPr>
          <w:rFonts w:ascii="Times New Roman" w:hAnsi="Times New Roman"/>
          <w:b w:val="0"/>
          <w:i w:val="0"/>
          <w:szCs w:val="24"/>
        </w:rPr>
        <w:t>4</w:t>
      </w:r>
      <w:r w:rsidR="00EC2A23" w:rsidRPr="00EC2A23">
        <w:rPr>
          <w:rFonts w:ascii="Times New Roman" w:hAnsi="Times New Roman"/>
          <w:b w:val="0"/>
          <w:i w:val="0"/>
          <w:szCs w:val="24"/>
        </w:rPr>
        <w:t>.</w:t>
      </w:r>
      <w:r w:rsidR="00EC2A23" w:rsidRPr="00EC2A23">
        <w:rPr>
          <w:rFonts w:ascii="Times New Roman" w:hAnsi="Times New Roman"/>
          <w:b w:val="0"/>
          <w:i w:val="0"/>
          <w:szCs w:val="24"/>
        </w:rPr>
        <w:tab/>
        <w:t xml:space="preserve">Lhůta splatnosti faktury je 30 dnů od doručení faktury do sídla objednatele. V případě, že zhotovitel uvede na faktuře den splatnosti, který nebude odpovídat podmínce 30 denní lhůty po doručení do sídla objednatele, je objednatel oprávněn takovouto fakturu vrátit zpět zhotoviteli jako neoprávněnou. </w:t>
      </w:r>
    </w:p>
    <w:p w:rsidR="00EC2A23" w:rsidRPr="00EC2A23" w:rsidRDefault="00B52002" w:rsidP="00EC2A23">
      <w:pPr>
        <w:pStyle w:val="Zkladntext"/>
        <w:tabs>
          <w:tab w:val="num" w:pos="284"/>
        </w:tabs>
        <w:spacing w:after="120"/>
        <w:ind w:left="284" w:hanging="284"/>
        <w:jc w:val="both"/>
        <w:rPr>
          <w:rFonts w:ascii="Times New Roman" w:hAnsi="Times New Roman"/>
          <w:b w:val="0"/>
          <w:i w:val="0"/>
          <w:szCs w:val="24"/>
        </w:rPr>
      </w:pPr>
      <w:r>
        <w:rPr>
          <w:rFonts w:ascii="Times New Roman" w:hAnsi="Times New Roman"/>
          <w:b w:val="0"/>
          <w:i w:val="0"/>
          <w:szCs w:val="24"/>
        </w:rPr>
        <w:t>5</w:t>
      </w:r>
      <w:r w:rsidR="00EC2A23" w:rsidRPr="00EC2A23">
        <w:rPr>
          <w:rFonts w:ascii="Times New Roman" w:hAnsi="Times New Roman"/>
          <w:b w:val="0"/>
          <w:i w:val="0"/>
          <w:szCs w:val="24"/>
        </w:rPr>
        <w:t>.</w:t>
      </w:r>
      <w:r w:rsidR="00EC2A23" w:rsidRPr="00EC2A23">
        <w:rPr>
          <w:rFonts w:ascii="Times New Roman" w:hAnsi="Times New Roman"/>
          <w:b w:val="0"/>
          <w:i w:val="0"/>
          <w:szCs w:val="24"/>
        </w:rPr>
        <w:tab/>
        <w:t>Cena za plnění předmětu této smlouvy bude zhotovitelem fakturována do výše 100 % na základě zápisu o předání/převzetí díla. Na faktuře bude vyznačena pozastávka ve výši 10 %, která bude zhotoviteli uhrazena po odstranění případných vad a nedodělků.</w:t>
      </w:r>
    </w:p>
    <w:p w:rsidR="00EC2A23" w:rsidRDefault="00B52002" w:rsidP="00EC2A23">
      <w:pPr>
        <w:pStyle w:val="Zkladntext"/>
        <w:tabs>
          <w:tab w:val="num" w:pos="284"/>
        </w:tabs>
        <w:spacing w:after="120"/>
        <w:ind w:left="284" w:hanging="284"/>
        <w:jc w:val="both"/>
        <w:rPr>
          <w:rFonts w:ascii="Times New Roman" w:hAnsi="Times New Roman"/>
          <w:b w:val="0"/>
          <w:i w:val="0"/>
          <w:szCs w:val="24"/>
        </w:rPr>
      </w:pPr>
      <w:r>
        <w:rPr>
          <w:rFonts w:ascii="Times New Roman" w:hAnsi="Times New Roman"/>
          <w:b w:val="0"/>
          <w:i w:val="0"/>
          <w:szCs w:val="24"/>
        </w:rPr>
        <w:t>6</w:t>
      </w:r>
      <w:r w:rsidR="00EC2A23" w:rsidRPr="00EC2A23">
        <w:rPr>
          <w:rFonts w:ascii="Times New Roman" w:hAnsi="Times New Roman"/>
          <w:b w:val="0"/>
          <w:i w:val="0"/>
          <w:szCs w:val="24"/>
        </w:rPr>
        <w:t>.</w:t>
      </w:r>
      <w:r w:rsidR="00EC2A23" w:rsidRPr="00EC2A23">
        <w:rPr>
          <w:rFonts w:ascii="Times New Roman" w:hAnsi="Times New Roman"/>
          <w:b w:val="0"/>
          <w:i w:val="0"/>
          <w:szCs w:val="24"/>
        </w:rPr>
        <w:tab/>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w:t>
      </w:r>
      <w:r w:rsidR="009630AF">
        <w:rPr>
          <w:rFonts w:ascii="Times New Roman" w:hAnsi="Times New Roman"/>
          <w:b w:val="0"/>
          <w:i w:val="0"/>
          <w:szCs w:val="24"/>
        </w:rPr>
        <w:br/>
      </w:r>
      <w:r w:rsidR="00EC2A23" w:rsidRPr="00EC2A23">
        <w:rPr>
          <w:rFonts w:ascii="Times New Roman" w:hAnsi="Times New Roman"/>
          <w:b w:val="0"/>
          <w:i w:val="0"/>
          <w:szCs w:val="24"/>
        </w:rPr>
        <w:t>o předání a převzetí celého díla, jakož i soupis provedených prací jednotlivých částí díla potvrzený TDO a zástupcem objednatele.</w:t>
      </w:r>
    </w:p>
    <w:p w:rsidR="003422BF" w:rsidRDefault="00B52002" w:rsidP="00EC2A23">
      <w:pPr>
        <w:pStyle w:val="Zkladntext"/>
        <w:tabs>
          <w:tab w:val="num" w:pos="284"/>
        </w:tabs>
        <w:spacing w:after="120"/>
        <w:ind w:left="284" w:hanging="284"/>
        <w:jc w:val="both"/>
        <w:rPr>
          <w:rFonts w:ascii="Times New Roman" w:hAnsi="Times New Roman"/>
          <w:b w:val="0"/>
          <w:i w:val="0"/>
          <w:szCs w:val="24"/>
        </w:rPr>
      </w:pPr>
      <w:r>
        <w:rPr>
          <w:rFonts w:ascii="Times New Roman" w:hAnsi="Times New Roman"/>
          <w:b w:val="0"/>
          <w:i w:val="0"/>
          <w:szCs w:val="24"/>
        </w:rPr>
        <w:t>7</w:t>
      </w:r>
      <w:r w:rsidR="003422BF">
        <w:rPr>
          <w:rFonts w:ascii="Times New Roman" w:hAnsi="Times New Roman"/>
          <w:b w:val="0"/>
          <w:i w:val="0"/>
          <w:szCs w:val="24"/>
        </w:rPr>
        <w:t>.</w:t>
      </w:r>
      <w:r w:rsidR="003422BF">
        <w:rPr>
          <w:rFonts w:ascii="Times New Roman" w:hAnsi="Times New Roman"/>
          <w:b w:val="0"/>
          <w:i w:val="0"/>
          <w:szCs w:val="24"/>
        </w:rPr>
        <w:tab/>
      </w:r>
      <w:r w:rsidR="00BA772D">
        <w:rPr>
          <w:rFonts w:ascii="Times New Roman" w:hAnsi="Times New Roman"/>
          <w:b w:val="0"/>
          <w:i w:val="0"/>
          <w:szCs w:val="24"/>
        </w:rPr>
        <w:t>Fakturace ceny za servis výtahu</w:t>
      </w:r>
      <w:r w:rsidR="003422BF" w:rsidRPr="003422BF">
        <w:rPr>
          <w:rFonts w:ascii="Times New Roman" w:hAnsi="Times New Roman"/>
          <w:b w:val="0"/>
          <w:i w:val="0"/>
          <w:szCs w:val="24"/>
        </w:rPr>
        <w:t xml:space="preserve"> po dobu trvání záruky bude prováděna na základě smlouvy o dílo na servis výtah</w:t>
      </w:r>
      <w:r w:rsidR="00D14B3B">
        <w:rPr>
          <w:rFonts w:ascii="Times New Roman" w:hAnsi="Times New Roman"/>
          <w:b w:val="0"/>
          <w:i w:val="0"/>
          <w:szCs w:val="24"/>
        </w:rPr>
        <w:t>u</w:t>
      </w:r>
      <w:r w:rsidR="003422BF" w:rsidRPr="003422BF">
        <w:rPr>
          <w:rFonts w:ascii="Times New Roman" w:hAnsi="Times New Roman"/>
          <w:b w:val="0"/>
          <w:i w:val="0"/>
          <w:szCs w:val="24"/>
        </w:rPr>
        <w:t>, která je přílohou č. 2 této smlouvy.</w:t>
      </w:r>
    </w:p>
    <w:p w:rsidR="009630AF" w:rsidRPr="00EC2A23" w:rsidRDefault="009630AF" w:rsidP="00EC2A23">
      <w:pPr>
        <w:pStyle w:val="Zkladntext"/>
        <w:tabs>
          <w:tab w:val="num" w:pos="284"/>
        </w:tabs>
        <w:spacing w:after="120"/>
        <w:ind w:left="284" w:hanging="284"/>
        <w:jc w:val="both"/>
        <w:rPr>
          <w:rFonts w:ascii="Times New Roman" w:hAnsi="Times New Roman"/>
          <w:b w:val="0"/>
          <w:i w:val="0"/>
          <w:szCs w:val="24"/>
        </w:rPr>
      </w:pPr>
    </w:p>
    <w:p w:rsidR="00AE2642" w:rsidRPr="00DB7C3B" w:rsidRDefault="00F866AD" w:rsidP="007300AF">
      <w:pPr>
        <w:pStyle w:val="Nadpis6"/>
        <w:spacing w:beforeLines="20" w:before="48" w:after="120"/>
        <w:rPr>
          <w:rFonts w:ascii="Times New Roman" w:hAnsi="Times New Roman"/>
          <w:caps w:val="0"/>
          <w:u w:val="none"/>
        </w:rPr>
      </w:pPr>
      <w:r w:rsidRPr="00D633E6">
        <w:rPr>
          <w:rFonts w:ascii="Times New Roman" w:hAnsi="Times New Roman"/>
          <w:u w:val="none"/>
        </w:rPr>
        <w:t xml:space="preserve">V. </w:t>
      </w:r>
      <w:r w:rsidR="00DB7C3B">
        <w:rPr>
          <w:rFonts w:ascii="Times New Roman" w:hAnsi="Times New Roman"/>
          <w:u w:val="none"/>
        </w:rPr>
        <w:t>P</w:t>
      </w:r>
      <w:r w:rsidR="00DB7C3B">
        <w:rPr>
          <w:rFonts w:ascii="Times New Roman" w:hAnsi="Times New Roman"/>
          <w:caps w:val="0"/>
          <w:u w:val="none"/>
        </w:rPr>
        <w:t>ráva a povinnosti stran</w:t>
      </w:r>
    </w:p>
    <w:p w:rsidR="002354D1" w:rsidRDefault="002354D1" w:rsidP="002354D1"/>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szCs w:val="24"/>
        </w:rPr>
        <w:t>1</w:t>
      </w:r>
      <w:r>
        <w:t>.</w:t>
      </w:r>
      <w:r>
        <w:tab/>
      </w:r>
      <w:r w:rsidRPr="00DC5699">
        <w:rPr>
          <w:rFonts w:ascii="Times New Roman" w:hAnsi="Times New Roman"/>
          <w:sz w:val="24"/>
        </w:rPr>
        <w:t xml:space="preserve">Zhotovitel se zavazuje provést dílo kompletně, řádně, v patřičné kvalitě, včas, na svůj náklad </w:t>
      </w:r>
      <w:r w:rsidR="00110B54">
        <w:rPr>
          <w:rFonts w:ascii="Times New Roman" w:hAnsi="Times New Roman"/>
          <w:sz w:val="24"/>
        </w:rPr>
        <w:br/>
      </w:r>
      <w:r w:rsidRPr="00DC5699">
        <w:rPr>
          <w:rFonts w:ascii="Times New Roman" w:hAnsi="Times New Roman"/>
          <w:sz w:val="24"/>
        </w:rPr>
        <w:t>a nebezpečí v souladu s platnými právními předpisy a ČSN a dodržovat platné hygienické, zdravotní, požární, bezpečnostní a ekologické předpisy a závazné normy.</w:t>
      </w:r>
    </w:p>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rPr>
        <w:t>2.</w:t>
      </w:r>
      <w:r w:rsidRPr="00DC5699">
        <w:rPr>
          <w:rFonts w:ascii="Times New Roman" w:hAnsi="Times New Roman"/>
          <w:sz w:val="24"/>
        </w:rPr>
        <w:tab/>
        <w:t xml:space="preserve">Práce budou provedeny při zajištění veškeré nezbytné přepravy, vyložení, svislé dopravy, zabudování, ochrany, bezpečnostních opatření v rámci BOZP a PO, potřebných pracovních sil </w:t>
      </w:r>
      <w:r w:rsidR="00110B54">
        <w:rPr>
          <w:rFonts w:ascii="Times New Roman" w:hAnsi="Times New Roman"/>
          <w:sz w:val="24"/>
        </w:rPr>
        <w:br/>
      </w:r>
      <w:r w:rsidRPr="00DC5699">
        <w:rPr>
          <w:rFonts w:ascii="Times New Roman" w:hAnsi="Times New Roman"/>
          <w:sz w:val="24"/>
        </w:rPr>
        <w:t xml:space="preserve">a materiálů, řízení prací, lešení, výrobních prostor a jiných dočasných prací, které jsou zapotřebí </w:t>
      </w:r>
      <w:r w:rsidR="00110B54">
        <w:rPr>
          <w:rFonts w:ascii="Times New Roman" w:hAnsi="Times New Roman"/>
          <w:sz w:val="24"/>
        </w:rPr>
        <w:br/>
      </w:r>
      <w:r w:rsidRPr="00DC5699">
        <w:rPr>
          <w:rFonts w:ascii="Times New Roman" w:hAnsi="Times New Roman"/>
          <w:sz w:val="24"/>
        </w:rPr>
        <w:t>k řádnému provedení a předání předmětu díla, provedení všech předepsaných zkoušek a revizí.</w:t>
      </w:r>
    </w:p>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rPr>
        <w:t>3.</w:t>
      </w:r>
      <w:r w:rsidRPr="00DC5699">
        <w:rPr>
          <w:rFonts w:ascii="Times New Roman" w:hAnsi="Times New Roman"/>
          <w:sz w:val="24"/>
        </w:rPr>
        <w:tab/>
        <w:t xml:space="preserve">Objednatel se zavazuje předat zhotoviteli a zhotovitel převzít do 7 dnů od podpisu smlouvy místo plnění způsobilé k řádnému a nerušenému plnění předmětu díla ve smyslu této smlouvy.  </w:t>
      </w:r>
    </w:p>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rPr>
        <w:t>4.</w:t>
      </w:r>
      <w:r w:rsidRPr="00DC5699">
        <w:rPr>
          <w:rFonts w:ascii="Times New Roman" w:hAnsi="Times New Roman"/>
          <w:sz w:val="24"/>
        </w:rPr>
        <w:tab/>
        <w:t>Zhotovitel je povinen vést po celou dobu plnění stavební deník dle přílohy č. 16 vyhlášky č. 499/2006, kdy všechny listy stavebního deníku musí být označeny vzestupně po sobě jdoucími čísly. Originál stavebního deníku předá zhotovitel objednateli v den předání a převzetí pracoviště, tj. při přejímacím řízení.</w:t>
      </w:r>
    </w:p>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rPr>
        <w:t>5.</w:t>
      </w:r>
      <w:r w:rsidRPr="00DC5699">
        <w:rPr>
          <w:rFonts w:ascii="Times New Roman" w:hAnsi="Times New Roman"/>
          <w:sz w:val="24"/>
        </w:rPr>
        <w:tab/>
        <w:t xml:space="preserve">Zhotovitel zahájí stavební práce bez zbytečného odkladu po předání </w:t>
      </w:r>
      <w:r w:rsidR="00FF3891">
        <w:rPr>
          <w:rFonts w:ascii="Times New Roman" w:hAnsi="Times New Roman"/>
          <w:sz w:val="24"/>
        </w:rPr>
        <w:t xml:space="preserve">místa plnění </w:t>
      </w:r>
      <w:r w:rsidRPr="00DC5699">
        <w:rPr>
          <w:rFonts w:ascii="Times New Roman" w:hAnsi="Times New Roman"/>
          <w:sz w:val="24"/>
        </w:rPr>
        <w:t xml:space="preserve">objednatelem </w:t>
      </w:r>
      <w:r w:rsidR="00110B54">
        <w:rPr>
          <w:rFonts w:ascii="Times New Roman" w:hAnsi="Times New Roman"/>
          <w:sz w:val="24"/>
        </w:rPr>
        <w:br/>
      </w:r>
      <w:r w:rsidRPr="00DC5699">
        <w:rPr>
          <w:rFonts w:ascii="Times New Roman" w:hAnsi="Times New Roman"/>
          <w:sz w:val="24"/>
        </w:rPr>
        <w:t>a ukončí stavební práce nejpozději do termínu uvedeného v čl. II. této smlouvy.</w:t>
      </w:r>
    </w:p>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rPr>
        <w:lastRenderedPageBreak/>
        <w:t>6.</w:t>
      </w:r>
      <w:r w:rsidRPr="00DC5699">
        <w:rPr>
          <w:rFonts w:ascii="Times New Roman" w:hAnsi="Times New Roman"/>
          <w:sz w:val="24"/>
        </w:rPr>
        <w:tab/>
        <w:t>Objednatel se zavazuje, že umožní po dokončení díla zhotoviteli přístup do objektu díla za účelem odstranění případných vad.</w:t>
      </w:r>
    </w:p>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rPr>
        <w:t>7.</w:t>
      </w:r>
      <w:r w:rsidRPr="00DC5699">
        <w:rPr>
          <w:rFonts w:ascii="Times New Roman" w:hAnsi="Times New Roman"/>
          <w:sz w:val="24"/>
        </w:rPr>
        <w:tab/>
        <w:t>Objednatel je oprávněn průběžně kontrolovat provádění díla for</w:t>
      </w:r>
      <w:r w:rsidR="00110B54">
        <w:rPr>
          <w:rFonts w:ascii="Times New Roman" w:hAnsi="Times New Roman"/>
          <w:sz w:val="24"/>
        </w:rPr>
        <w:t xml:space="preserve">mou kontrolních dnů, kdy první </w:t>
      </w:r>
      <w:r w:rsidRPr="00DC5699">
        <w:rPr>
          <w:rFonts w:ascii="Times New Roman" w:hAnsi="Times New Roman"/>
          <w:sz w:val="24"/>
        </w:rPr>
        <w:t>kontrolní den stanoví objednatel při předání staveniště. Další kontrolní den bude stanoven po dohodě se zhotovitelem.</w:t>
      </w:r>
    </w:p>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rPr>
        <w:t>8.</w:t>
      </w:r>
      <w:r w:rsidRPr="00DC5699">
        <w:rPr>
          <w:rFonts w:ascii="Times New Roman" w:hAnsi="Times New Roman"/>
          <w:sz w:val="24"/>
        </w:rPr>
        <w:tab/>
        <w:t>Zhotovitel je povinen písemně vyzvat objednatele k převzetí konstrukcí, které budou zakryty, minimálně 3 pracovní dny předem. O převzetí konstrukcí bude učiněn zápis ve stavebním deníku.</w:t>
      </w:r>
    </w:p>
    <w:p w:rsidR="00DC5699" w:rsidRPr="00DC5699" w:rsidRDefault="00DC5699" w:rsidP="00DC5699">
      <w:pPr>
        <w:pStyle w:val="Odstavecseseznamem"/>
        <w:tabs>
          <w:tab w:val="num" w:pos="284"/>
        </w:tabs>
        <w:spacing w:after="120" w:line="240" w:lineRule="auto"/>
        <w:ind w:left="284" w:hanging="284"/>
        <w:jc w:val="both"/>
        <w:rPr>
          <w:rFonts w:ascii="Times New Roman" w:hAnsi="Times New Roman"/>
          <w:sz w:val="24"/>
        </w:rPr>
      </w:pPr>
      <w:r w:rsidRPr="00DC5699">
        <w:rPr>
          <w:rFonts w:ascii="Times New Roman" w:hAnsi="Times New Roman"/>
          <w:sz w:val="24"/>
        </w:rPr>
        <w:t>9.</w:t>
      </w:r>
      <w:r w:rsidRPr="00DC5699">
        <w:rPr>
          <w:rFonts w:ascii="Times New Roman" w:hAnsi="Times New Roman"/>
          <w:sz w:val="24"/>
        </w:rPr>
        <w:tab/>
        <w:t xml:space="preserve">V případě, že dojde ke změně poddodavatele, prostřednictvím kterého zhotovitel prokazoval </w:t>
      </w:r>
      <w:r w:rsidR="00110B54">
        <w:rPr>
          <w:rFonts w:ascii="Times New Roman" w:hAnsi="Times New Roman"/>
          <w:sz w:val="24"/>
        </w:rPr>
        <w:br/>
      </w:r>
      <w:r w:rsidRPr="00DC5699">
        <w:rPr>
          <w:rFonts w:ascii="Times New Roman" w:hAnsi="Times New Roman"/>
          <w:sz w:val="24"/>
        </w:rPr>
        <w:t xml:space="preserve">v zadávacím řízení kvalifikaci, je zhotovitel povinen před jeho změnou objednatele písemně informovat a vyžádat si jeho souhlasné stanovisko. </w:t>
      </w:r>
    </w:p>
    <w:p w:rsidR="00DC5699" w:rsidRPr="00DC5699" w:rsidRDefault="00110B54" w:rsidP="000B70D5">
      <w:pPr>
        <w:pStyle w:val="Odstavecseseznamem"/>
        <w:tabs>
          <w:tab w:val="num" w:pos="284"/>
        </w:tabs>
        <w:spacing w:after="120" w:line="240" w:lineRule="auto"/>
        <w:ind w:left="284" w:hanging="284"/>
        <w:jc w:val="both"/>
        <w:rPr>
          <w:rFonts w:ascii="Times New Roman" w:hAnsi="Times New Roman"/>
          <w:sz w:val="24"/>
        </w:rPr>
      </w:pPr>
      <w:r>
        <w:rPr>
          <w:rFonts w:ascii="Times New Roman" w:hAnsi="Times New Roman"/>
          <w:sz w:val="24"/>
        </w:rPr>
        <w:t xml:space="preserve">10. </w:t>
      </w:r>
      <w:r w:rsidR="00DC5699" w:rsidRPr="00DC5699">
        <w:rPr>
          <w:rFonts w:ascii="Times New Roman" w:hAnsi="Times New Roman"/>
          <w:sz w:val="24"/>
        </w:rPr>
        <w:t>Původcem odpadu vzniklého při provádění díla je zhotovitel.</w:t>
      </w:r>
      <w:r w:rsidR="00BB40FD">
        <w:rPr>
          <w:rFonts w:ascii="Times New Roman" w:hAnsi="Times New Roman"/>
          <w:sz w:val="24"/>
        </w:rPr>
        <w:t xml:space="preserve"> </w:t>
      </w:r>
      <w:r w:rsidR="00BB40FD" w:rsidRPr="00BB40FD">
        <w:rPr>
          <w:rFonts w:ascii="Times New Roman" w:hAnsi="Times New Roman"/>
          <w:sz w:val="24"/>
        </w:rPr>
        <w:t>Zhotovitel při kolaudaci doloží způsob nakládání s odpady, identifikační čísla zařízení (IČZ) kam byly odpady předány a souhlas místně příslušného krajského úřadu k provozování těchto zařízení, včetně provozních řádů těchto zařízení, kdy budou odpady vzniklé při realizaci díla uvedeny.</w:t>
      </w:r>
    </w:p>
    <w:p w:rsidR="00DC5699" w:rsidRPr="000B70D5" w:rsidRDefault="00110B54" w:rsidP="000B70D5">
      <w:pPr>
        <w:pStyle w:val="Odstavecseseznamem"/>
        <w:tabs>
          <w:tab w:val="num" w:pos="284"/>
        </w:tabs>
        <w:spacing w:after="120" w:line="240" w:lineRule="auto"/>
        <w:ind w:left="284" w:hanging="284"/>
        <w:jc w:val="both"/>
        <w:rPr>
          <w:rFonts w:ascii="Times New Roman" w:hAnsi="Times New Roman"/>
          <w:sz w:val="24"/>
        </w:rPr>
      </w:pPr>
      <w:r>
        <w:rPr>
          <w:rFonts w:ascii="Times New Roman" w:hAnsi="Times New Roman"/>
          <w:sz w:val="24"/>
        </w:rPr>
        <w:t xml:space="preserve">11. </w:t>
      </w:r>
      <w:r w:rsidR="00DC5699" w:rsidRPr="00DC5699">
        <w:rPr>
          <w:rFonts w:ascii="Times New Roman" w:hAnsi="Times New Roman"/>
          <w:sz w:val="24"/>
        </w:rPr>
        <w:t xml:space="preserve">Zhotovitel bere na vědomí, že budova, v níž bude dílo provádět, je součástí vojenského areálu </w:t>
      </w:r>
      <w:r w:rsidR="000B70D5">
        <w:rPr>
          <w:rFonts w:ascii="Times New Roman" w:hAnsi="Times New Roman"/>
          <w:sz w:val="24"/>
        </w:rPr>
        <w:br/>
      </w:r>
      <w:r w:rsidR="00DC5699" w:rsidRPr="000B70D5">
        <w:rPr>
          <w:rFonts w:ascii="Times New Roman" w:hAnsi="Times New Roman"/>
          <w:sz w:val="24"/>
        </w:rPr>
        <w:t xml:space="preserve">a výměna bude probíhat za provozu. </w:t>
      </w:r>
    </w:p>
    <w:p w:rsidR="00DC5699" w:rsidRPr="00DC5699" w:rsidRDefault="00110B54" w:rsidP="00DC5699">
      <w:pPr>
        <w:pStyle w:val="Odstavecseseznamem"/>
        <w:tabs>
          <w:tab w:val="num" w:pos="284"/>
        </w:tabs>
        <w:spacing w:after="120" w:line="240" w:lineRule="auto"/>
        <w:ind w:left="284" w:hanging="284"/>
        <w:jc w:val="both"/>
        <w:rPr>
          <w:rFonts w:ascii="Times New Roman" w:hAnsi="Times New Roman"/>
          <w:sz w:val="24"/>
        </w:rPr>
      </w:pPr>
      <w:r>
        <w:rPr>
          <w:rFonts w:ascii="Times New Roman" w:hAnsi="Times New Roman"/>
          <w:sz w:val="24"/>
        </w:rPr>
        <w:t xml:space="preserve">12. </w:t>
      </w:r>
      <w:r w:rsidR="00DC5699" w:rsidRPr="00DC5699">
        <w:rPr>
          <w:rFonts w:ascii="Times New Roman" w:hAnsi="Times New Roman"/>
          <w:sz w:val="24"/>
        </w:rPr>
        <w:t>Veškeré finanční prostředky získané za kovový odpad budou převedeny objednateli.</w:t>
      </w:r>
    </w:p>
    <w:p w:rsidR="00DC5699" w:rsidRPr="00DC5699" w:rsidRDefault="00110B54" w:rsidP="00DC5699">
      <w:pPr>
        <w:pStyle w:val="Odstavecseseznamem"/>
        <w:tabs>
          <w:tab w:val="num" w:pos="284"/>
        </w:tabs>
        <w:spacing w:after="120" w:line="240" w:lineRule="auto"/>
        <w:ind w:left="284" w:hanging="284"/>
        <w:jc w:val="both"/>
        <w:rPr>
          <w:rFonts w:ascii="Times New Roman" w:hAnsi="Times New Roman"/>
          <w:sz w:val="24"/>
        </w:rPr>
      </w:pPr>
      <w:r>
        <w:rPr>
          <w:rFonts w:ascii="Times New Roman" w:hAnsi="Times New Roman"/>
          <w:sz w:val="24"/>
        </w:rPr>
        <w:t xml:space="preserve">13. </w:t>
      </w:r>
      <w:r w:rsidR="00DC5699" w:rsidRPr="00DC5699">
        <w:rPr>
          <w:rFonts w:ascii="Times New Roman" w:hAnsi="Times New Roman"/>
          <w:sz w:val="24"/>
        </w:rPr>
        <w:t>Veškeré administrativní poplatky hradí zhotovitel.</w:t>
      </w:r>
    </w:p>
    <w:p w:rsidR="00672836" w:rsidRPr="00095FDB" w:rsidRDefault="00672836" w:rsidP="007300AF">
      <w:pPr>
        <w:pStyle w:val="Nadpis6"/>
        <w:keepNext w:val="0"/>
        <w:spacing w:beforeLines="20" w:before="48" w:after="120"/>
        <w:rPr>
          <w:rFonts w:ascii="Times New Roman" w:hAnsi="Times New Roman"/>
        </w:rPr>
      </w:pPr>
    </w:p>
    <w:p w:rsidR="00AE2642" w:rsidRPr="00FA14A9" w:rsidRDefault="00F866AD" w:rsidP="007300AF">
      <w:pPr>
        <w:pStyle w:val="Nadpis6"/>
        <w:keepNext w:val="0"/>
        <w:spacing w:beforeLines="20" w:before="48" w:after="120"/>
        <w:rPr>
          <w:rFonts w:ascii="Times New Roman" w:hAnsi="Times New Roman"/>
          <w:caps w:val="0"/>
          <w:u w:val="none"/>
        </w:rPr>
      </w:pPr>
      <w:r w:rsidRPr="00D633E6">
        <w:rPr>
          <w:rFonts w:ascii="Times New Roman" w:hAnsi="Times New Roman"/>
          <w:u w:val="none"/>
        </w:rPr>
        <w:t xml:space="preserve">VI. </w:t>
      </w:r>
      <w:r w:rsidR="00AE2642" w:rsidRPr="00FA14A9">
        <w:rPr>
          <w:rFonts w:ascii="Times New Roman" w:hAnsi="Times New Roman"/>
          <w:caps w:val="0"/>
          <w:u w:val="none"/>
        </w:rPr>
        <w:t>Odpovědnost za vady – záruka</w:t>
      </w:r>
    </w:p>
    <w:p w:rsidR="002354D1" w:rsidRDefault="002354D1" w:rsidP="002354D1"/>
    <w:p w:rsidR="00E70FE1" w:rsidRPr="00E70FE1" w:rsidRDefault="00E70FE1" w:rsidP="00E70FE1">
      <w:pPr>
        <w:pStyle w:val="Odstavecseseznamem"/>
        <w:tabs>
          <w:tab w:val="num" w:pos="567"/>
        </w:tabs>
        <w:spacing w:beforeLines="20" w:before="48" w:after="120" w:line="240" w:lineRule="auto"/>
        <w:ind w:left="284" w:hanging="284"/>
        <w:jc w:val="both"/>
        <w:rPr>
          <w:rFonts w:ascii="Times New Roman" w:hAnsi="Times New Roman"/>
          <w:sz w:val="24"/>
        </w:rPr>
      </w:pPr>
      <w:r w:rsidRPr="00E70FE1">
        <w:rPr>
          <w:rFonts w:ascii="Times New Roman" w:hAnsi="Times New Roman"/>
          <w:sz w:val="24"/>
        </w:rPr>
        <w:t>1.</w:t>
      </w:r>
      <w:r w:rsidRPr="00E70FE1">
        <w:rPr>
          <w:rFonts w:ascii="Times New Roman" w:hAnsi="Times New Roman"/>
          <w:sz w:val="24"/>
        </w:rPr>
        <w:tab/>
        <w:t>Zhotovitel poskytuje objednateli záruku za jakost, že dílo bude mít vlastnosti stanovené touto smlouvou včetně jejích příloh a není-li jich, pak vlastnosti obvyklé 60 měsíců od předání díla (dále jen „záruční doba“).</w:t>
      </w:r>
    </w:p>
    <w:p w:rsidR="00E70FE1" w:rsidRPr="00E70FE1" w:rsidRDefault="00E70FE1" w:rsidP="00E70FE1">
      <w:pPr>
        <w:pStyle w:val="Odstavecseseznamem"/>
        <w:tabs>
          <w:tab w:val="num" w:pos="567"/>
        </w:tabs>
        <w:spacing w:beforeLines="20" w:before="48" w:after="120" w:line="240" w:lineRule="auto"/>
        <w:ind w:left="284" w:hanging="284"/>
        <w:jc w:val="both"/>
        <w:rPr>
          <w:rFonts w:ascii="Times New Roman" w:hAnsi="Times New Roman"/>
          <w:sz w:val="24"/>
        </w:rPr>
      </w:pPr>
      <w:r w:rsidRPr="00E70FE1">
        <w:rPr>
          <w:rFonts w:ascii="Times New Roman" w:hAnsi="Times New Roman"/>
          <w:sz w:val="24"/>
        </w:rPr>
        <w:t>2.</w:t>
      </w:r>
      <w:r w:rsidRPr="00E70FE1">
        <w:rPr>
          <w:rFonts w:ascii="Times New Roman" w:hAnsi="Times New Roman"/>
          <w:sz w:val="24"/>
        </w:rPr>
        <w:tab/>
        <w:t xml:space="preserve">Záruční doba počíná běžet dnem řádného dokončení díla po odstranění všech případných vad </w:t>
      </w:r>
      <w:r>
        <w:rPr>
          <w:rFonts w:ascii="Times New Roman" w:hAnsi="Times New Roman"/>
          <w:sz w:val="24"/>
        </w:rPr>
        <w:br/>
      </w:r>
      <w:r w:rsidRPr="00E70FE1">
        <w:rPr>
          <w:rFonts w:ascii="Times New Roman" w:hAnsi="Times New Roman"/>
          <w:sz w:val="24"/>
        </w:rPr>
        <w:t>z úspěšného přejímacího řízení. Zhotovitel zabezpečí odstranění případných skrytých vad díla, zjištěných v záruční době, nejpozději do 48 hod. od nahlášení závad.</w:t>
      </w:r>
    </w:p>
    <w:p w:rsidR="00E70FE1" w:rsidRPr="00E70FE1" w:rsidRDefault="00E70FE1" w:rsidP="00E70FE1">
      <w:pPr>
        <w:pStyle w:val="Odstavecseseznamem"/>
        <w:tabs>
          <w:tab w:val="num" w:pos="567"/>
        </w:tabs>
        <w:spacing w:beforeLines="20" w:before="48" w:after="120" w:line="240" w:lineRule="auto"/>
        <w:ind w:left="284" w:hanging="284"/>
        <w:jc w:val="both"/>
        <w:rPr>
          <w:rFonts w:ascii="Times New Roman" w:hAnsi="Times New Roman"/>
          <w:sz w:val="24"/>
        </w:rPr>
      </w:pPr>
      <w:r w:rsidRPr="00E70FE1">
        <w:rPr>
          <w:rFonts w:ascii="Times New Roman" w:hAnsi="Times New Roman"/>
          <w:sz w:val="24"/>
        </w:rPr>
        <w:t>3.</w:t>
      </w:r>
      <w:r w:rsidRPr="00E70FE1">
        <w:rPr>
          <w:rFonts w:ascii="Times New Roman" w:hAnsi="Times New Roman"/>
          <w:sz w:val="24"/>
        </w:rPr>
        <w:tab/>
        <w:t>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IX této smlouvy, popřípadě po záruční dobu stanovenou výrobcem určitého materiálu nebo vybavení a technologie, pokud taková záruční doba stanovená výrobcem bude delší než výše uvedená doba.</w:t>
      </w:r>
    </w:p>
    <w:p w:rsidR="00E70FE1" w:rsidRPr="00E70FE1" w:rsidRDefault="00E70FE1" w:rsidP="00E70FE1">
      <w:pPr>
        <w:pStyle w:val="Odstavecseseznamem"/>
        <w:tabs>
          <w:tab w:val="num" w:pos="567"/>
        </w:tabs>
        <w:spacing w:beforeLines="20" w:before="48" w:after="120" w:line="240" w:lineRule="auto"/>
        <w:ind w:left="284" w:hanging="284"/>
        <w:jc w:val="both"/>
        <w:rPr>
          <w:rFonts w:ascii="Times New Roman" w:hAnsi="Times New Roman"/>
          <w:sz w:val="24"/>
        </w:rPr>
      </w:pPr>
      <w:r w:rsidRPr="00E70FE1">
        <w:rPr>
          <w:rFonts w:ascii="Times New Roman" w:hAnsi="Times New Roman"/>
          <w:sz w:val="24"/>
        </w:rPr>
        <w:t>4.</w:t>
      </w:r>
      <w:r w:rsidRPr="00E70FE1">
        <w:rPr>
          <w:rFonts w:ascii="Times New Roman" w:hAnsi="Times New Roman"/>
          <w:sz w:val="24"/>
        </w:rPr>
        <w:tab/>
        <w:t xml:space="preserve">V záruční době se odstraňují skryté vady zdarma. </w:t>
      </w:r>
    </w:p>
    <w:p w:rsidR="00E70FE1" w:rsidRPr="00E70FE1" w:rsidRDefault="00E70FE1" w:rsidP="00E70FE1">
      <w:pPr>
        <w:pStyle w:val="Odstavecseseznamem"/>
        <w:tabs>
          <w:tab w:val="num" w:pos="567"/>
        </w:tabs>
        <w:spacing w:beforeLines="20" w:before="48" w:after="120" w:line="240" w:lineRule="auto"/>
        <w:ind w:left="284" w:hanging="284"/>
        <w:jc w:val="both"/>
        <w:rPr>
          <w:rFonts w:ascii="Times New Roman" w:hAnsi="Times New Roman"/>
          <w:sz w:val="24"/>
        </w:rPr>
      </w:pPr>
      <w:r w:rsidRPr="00E70FE1">
        <w:rPr>
          <w:rFonts w:ascii="Times New Roman" w:hAnsi="Times New Roman"/>
          <w:sz w:val="24"/>
        </w:rPr>
        <w:t>5.</w:t>
      </w:r>
      <w:r w:rsidRPr="00E70FE1">
        <w:rPr>
          <w:rFonts w:ascii="Times New Roman" w:hAnsi="Times New Roman"/>
          <w:sz w:val="24"/>
        </w:rPr>
        <w:tab/>
        <w:t>Objednatel se zavazuje, že případnou reklamaci vady díla uplatní bez zbytečného odkladu po jejím zjištění písemně do rukou oprávněného zástupce zhotovitele.</w:t>
      </w:r>
    </w:p>
    <w:p w:rsidR="00E70FE1" w:rsidRPr="00E70FE1" w:rsidRDefault="00E70FE1" w:rsidP="00E70FE1">
      <w:pPr>
        <w:pStyle w:val="Odstavecseseznamem"/>
        <w:tabs>
          <w:tab w:val="num" w:pos="567"/>
        </w:tabs>
        <w:spacing w:beforeLines="20" w:before="48" w:after="120" w:line="240" w:lineRule="auto"/>
        <w:ind w:left="284" w:hanging="284"/>
        <w:jc w:val="both"/>
        <w:rPr>
          <w:rFonts w:ascii="Times New Roman" w:hAnsi="Times New Roman"/>
          <w:sz w:val="24"/>
        </w:rPr>
      </w:pPr>
      <w:r w:rsidRPr="00E70FE1">
        <w:rPr>
          <w:rFonts w:ascii="Times New Roman" w:hAnsi="Times New Roman"/>
          <w:sz w:val="24"/>
        </w:rPr>
        <w:t>6.</w:t>
      </w:r>
      <w:r w:rsidRPr="00E70FE1">
        <w:rPr>
          <w:rFonts w:ascii="Times New Roman" w:hAnsi="Times New Roman"/>
          <w:sz w:val="24"/>
        </w:rPr>
        <w:tab/>
        <w:t xml:space="preserve">Po dobu záruční doby nesmí dojít bez souhlasu zhotovitele k zásahům do provedeného díla. </w:t>
      </w:r>
      <w:r>
        <w:rPr>
          <w:rFonts w:ascii="Times New Roman" w:hAnsi="Times New Roman"/>
          <w:sz w:val="24"/>
        </w:rPr>
        <w:br/>
      </w:r>
      <w:r w:rsidRPr="00E70FE1">
        <w:rPr>
          <w:rFonts w:ascii="Times New Roman" w:hAnsi="Times New Roman"/>
          <w:sz w:val="24"/>
        </w:rPr>
        <w:t>V opačném případě ztrácí objednatel právo reklamace a záruční doba končí okamžikem neoprávněného zásahu na díle.</w:t>
      </w:r>
    </w:p>
    <w:p w:rsidR="00E70FE1" w:rsidRPr="00E70FE1" w:rsidRDefault="00E70FE1" w:rsidP="00E70FE1">
      <w:pPr>
        <w:pStyle w:val="Odstavecseseznamem"/>
        <w:tabs>
          <w:tab w:val="num" w:pos="567"/>
        </w:tabs>
        <w:spacing w:beforeLines="20" w:before="48" w:after="120" w:line="240" w:lineRule="auto"/>
        <w:ind w:left="284" w:hanging="284"/>
        <w:jc w:val="both"/>
        <w:rPr>
          <w:rFonts w:ascii="Times New Roman" w:hAnsi="Times New Roman"/>
          <w:sz w:val="24"/>
        </w:rPr>
      </w:pPr>
      <w:r w:rsidRPr="00E70FE1">
        <w:rPr>
          <w:rFonts w:ascii="Times New Roman" w:hAnsi="Times New Roman"/>
          <w:sz w:val="24"/>
        </w:rPr>
        <w:t>7.</w:t>
      </w:r>
      <w:r w:rsidRPr="00E70FE1">
        <w:rPr>
          <w:rFonts w:ascii="Times New Roman" w:hAnsi="Times New Roman"/>
          <w:sz w:val="24"/>
        </w:rPr>
        <w:tab/>
        <w:t>Nejpozději 14 dní před vypršením záruční doby proběhne kontrola díla ze strany objednatele.</w:t>
      </w:r>
    </w:p>
    <w:p w:rsidR="00FD4896" w:rsidRDefault="00FD4896" w:rsidP="007300AF">
      <w:pPr>
        <w:pStyle w:val="Nadpis6"/>
        <w:keepNext w:val="0"/>
        <w:spacing w:beforeLines="20" w:before="48" w:after="120"/>
        <w:rPr>
          <w:rFonts w:ascii="Times New Roman" w:hAnsi="Times New Roman"/>
        </w:rPr>
      </w:pPr>
    </w:p>
    <w:p w:rsidR="009A4BDF" w:rsidRDefault="009A4BDF" w:rsidP="009A4BDF"/>
    <w:p w:rsidR="009A4BDF" w:rsidRPr="009A4BDF" w:rsidRDefault="009A4BDF" w:rsidP="009A4BDF"/>
    <w:p w:rsidR="00AE2642" w:rsidRPr="00D633E6" w:rsidRDefault="00F866AD" w:rsidP="007300AF">
      <w:pPr>
        <w:pStyle w:val="Nadpis6"/>
        <w:keepNext w:val="0"/>
        <w:spacing w:beforeLines="20" w:before="48" w:after="120"/>
        <w:rPr>
          <w:rFonts w:ascii="Times New Roman" w:hAnsi="Times New Roman"/>
          <w:u w:val="none"/>
        </w:rPr>
      </w:pPr>
      <w:r w:rsidRPr="00D633E6">
        <w:rPr>
          <w:rFonts w:ascii="Times New Roman" w:hAnsi="Times New Roman"/>
          <w:u w:val="none"/>
        </w:rPr>
        <w:lastRenderedPageBreak/>
        <w:t xml:space="preserve">VII. </w:t>
      </w:r>
      <w:r w:rsidR="00D16128">
        <w:rPr>
          <w:rFonts w:ascii="Times New Roman" w:hAnsi="Times New Roman"/>
          <w:caps w:val="0"/>
          <w:u w:val="none"/>
        </w:rPr>
        <w:t>Zvláštní ujednání</w:t>
      </w:r>
    </w:p>
    <w:p w:rsidR="002354D1" w:rsidRPr="002354D1" w:rsidRDefault="002354D1" w:rsidP="002354D1"/>
    <w:p w:rsidR="00BB7EF7" w:rsidRPr="00231BB5" w:rsidRDefault="00BB7EF7" w:rsidP="00D1297A">
      <w:pPr>
        <w:pStyle w:val="Odstavecseseznamem"/>
        <w:numPr>
          <w:ilvl w:val="0"/>
          <w:numId w:val="13"/>
        </w:numPr>
        <w:spacing w:after="120" w:line="240" w:lineRule="auto"/>
        <w:ind w:left="284" w:hanging="284"/>
        <w:jc w:val="both"/>
        <w:rPr>
          <w:sz w:val="24"/>
          <w:szCs w:val="24"/>
        </w:rPr>
      </w:pPr>
      <w:r w:rsidRPr="002A3430">
        <w:rPr>
          <w:rFonts w:ascii="Times New Roman" w:hAnsi="Times New Roman"/>
          <w:sz w:val="24"/>
          <w:szCs w:val="24"/>
        </w:rPr>
        <w:t xml:space="preserve">Zhotovitel je povinen po celou dobu realizace díla dodržovat na převzatém </w:t>
      </w:r>
      <w:r w:rsidR="00FB529A">
        <w:rPr>
          <w:rFonts w:ascii="Times New Roman" w:hAnsi="Times New Roman"/>
          <w:sz w:val="24"/>
          <w:szCs w:val="24"/>
        </w:rPr>
        <w:t>místu plnění</w:t>
      </w:r>
      <w:r w:rsidRPr="002A3430">
        <w:rPr>
          <w:rFonts w:ascii="Times New Roman" w:hAnsi="Times New Roman"/>
          <w:sz w:val="24"/>
          <w:szCs w:val="24"/>
        </w:rPr>
        <w:t xml:space="preserve"> čistotu</w:t>
      </w:r>
      <w:r>
        <w:rPr>
          <w:rFonts w:ascii="Times New Roman" w:hAnsi="Times New Roman"/>
          <w:sz w:val="24"/>
          <w:szCs w:val="24"/>
        </w:rPr>
        <w:t xml:space="preserve"> </w:t>
      </w:r>
      <w:r w:rsidRPr="002A3430">
        <w:rPr>
          <w:rFonts w:ascii="Times New Roman" w:hAnsi="Times New Roman"/>
          <w:sz w:val="24"/>
          <w:szCs w:val="24"/>
        </w:rPr>
        <w:t>a</w:t>
      </w:r>
      <w:r>
        <w:rPr>
          <w:rFonts w:ascii="Times New Roman" w:hAnsi="Times New Roman"/>
          <w:sz w:val="24"/>
          <w:szCs w:val="24"/>
        </w:rPr>
        <w:t> </w:t>
      </w:r>
      <w:r w:rsidRPr="002A3430">
        <w:rPr>
          <w:rFonts w:ascii="Times New Roman" w:hAnsi="Times New Roman"/>
          <w:sz w:val="24"/>
          <w:szCs w:val="24"/>
        </w:rPr>
        <w:t>pořádek</w:t>
      </w:r>
      <w:r>
        <w:rPr>
          <w:rFonts w:ascii="Times New Roman" w:hAnsi="Times New Roman"/>
          <w:sz w:val="24"/>
          <w:szCs w:val="24"/>
        </w:rPr>
        <w:t>.</w:t>
      </w:r>
    </w:p>
    <w:p w:rsidR="00BB7EF7" w:rsidRPr="002A3430" w:rsidRDefault="00BB7EF7" w:rsidP="00D1297A">
      <w:pPr>
        <w:pStyle w:val="Odstavecseseznamem"/>
        <w:numPr>
          <w:ilvl w:val="0"/>
          <w:numId w:val="13"/>
        </w:numPr>
        <w:spacing w:before="120" w:after="120" w:line="240" w:lineRule="auto"/>
        <w:ind w:left="284" w:hanging="284"/>
        <w:jc w:val="both"/>
        <w:rPr>
          <w:sz w:val="24"/>
          <w:szCs w:val="24"/>
        </w:rPr>
      </w:pPr>
      <w:r w:rsidRPr="002A3430">
        <w:rPr>
          <w:rFonts w:ascii="Times New Roman" w:hAnsi="Times New Roman"/>
          <w:sz w:val="24"/>
          <w:szCs w:val="24"/>
        </w:rPr>
        <w:t>Převzetím mí</w:t>
      </w:r>
      <w:r w:rsidR="009A4BDF">
        <w:rPr>
          <w:rFonts w:ascii="Times New Roman" w:hAnsi="Times New Roman"/>
          <w:sz w:val="24"/>
          <w:szCs w:val="24"/>
        </w:rPr>
        <w:t xml:space="preserve">sta plnění zhotovitel přebírá v </w:t>
      </w:r>
      <w:r w:rsidRPr="002A3430">
        <w:rPr>
          <w:rFonts w:ascii="Times New Roman" w:hAnsi="Times New Roman"/>
          <w:sz w:val="24"/>
          <w:szCs w:val="24"/>
        </w:rPr>
        <w:t>plném rozsahu odpovědnost za dodržování platných předpisů zajišťujících bezpečnost a ochranu zdraví, za dodržování příslušných protipožárních opatření a hygienických předpisů a ČSN.</w:t>
      </w:r>
    </w:p>
    <w:p w:rsidR="00BB7EF7" w:rsidRPr="002A3430" w:rsidRDefault="00BB7EF7" w:rsidP="00D1297A">
      <w:pPr>
        <w:numPr>
          <w:ilvl w:val="0"/>
          <w:numId w:val="13"/>
        </w:numPr>
        <w:spacing w:before="120" w:after="120"/>
        <w:ind w:left="284" w:hanging="284"/>
        <w:jc w:val="both"/>
        <w:rPr>
          <w:sz w:val="24"/>
          <w:szCs w:val="24"/>
        </w:rPr>
      </w:pPr>
      <w:r w:rsidRPr="00A27386">
        <w:rPr>
          <w:sz w:val="24"/>
          <w:szCs w:val="24"/>
        </w:rPr>
        <w:t xml:space="preserve">Odstranění zařízení a vyklizení místa plnění bude provedeno nejpozději </w:t>
      </w:r>
      <w:r>
        <w:rPr>
          <w:sz w:val="24"/>
          <w:szCs w:val="24"/>
        </w:rPr>
        <w:t xml:space="preserve">do 7 </w:t>
      </w:r>
      <w:r w:rsidRPr="00AB1D32">
        <w:rPr>
          <w:sz w:val="24"/>
          <w:szCs w:val="24"/>
        </w:rPr>
        <w:t>kalendářních</w:t>
      </w:r>
      <w:r w:rsidRPr="002A3430">
        <w:rPr>
          <w:sz w:val="24"/>
          <w:szCs w:val="24"/>
        </w:rPr>
        <w:t xml:space="preserve"> dnů ode dne předání a převzetí díla.</w:t>
      </w:r>
    </w:p>
    <w:p w:rsidR="00BB7EF7" w:rsidRPr="00A27386" w:rsidRDefault="00BB7EF7" w:rsidP="00D1297A">
      <w:pPr>
        <w:numPr>
          <w:ilvl w:val="0"/>
          <w:numId w:val="13"/>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Pr>
          <w:sz w:val="24"/>
          <w:szCs w:val="24"/>
        </w:rPr>
        <w:t> </w:t>
      </w:r>
      <w:r w:rsidRPr="00A27386">
        <w:rPr>
          <w:sz w:val="24"/>
          <w:szCs w:val="24"/>
        </w:rPr>
        <w:t>22/1997 Sb., v platném znění a předpisy souvisejícími.</w:t>
      </w:r>
    </w:p>
    <w:p w:rsidR="00BB7EF7" w:rsidRPr="002A3430" w:rsidRDefault="00BB7EF7" w:rsidP="00D1297A">
      <w:pPr>
        <w:numPr>
          <w:ilvl w:val="0"/>
          <w:numId w:val="13"/>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Pr="00AB1D32">
        <w:rPr>
          <w:sz w:val="24"/>
          <w:szCs w:val="24"/>
        </w:rPr>
        <w:t>.</w:t>
      </w:r>
    </w:p>
    <w:p w:rsidR="00BB7EF7" w:rsidRPr="002A3430" w:rsidRDefault="00BB7EF7" w:rsidP="00D1297A">
      <w:pPr>
        <w:numPr>
          <w:ilvl w:val="0"/>
          <w:numId w:val="13"/>
        </w:numPr>
        <w:spacing w:before="120" w:after="120"/>
        <w:ind w:left="284" w:hanging="284"/>
        <w:jc w:val="both"/>
        <w:rPr>
          <w:sz w:val="24"/>
          <w:szCs w:val="24"/>
        </w:rPr>
      </w:pPr>
      <w:r w:rsidRPr="002A3430">
        <w:rPr>
          <w:sz w:val="24"/>
          <w:szCs w:val="24"/>
        </w:rPr>
        <w:t>Zhotovitel bere na vědomí, že tato smlouva včetně její změny a dodatků bude uveřejněna v souladu s</w:t>
      </w:r>
      <w:r>
        <w:rPr>
          <w:sz w:val="24"/>
          <w:szCs w:val="24"/>
        </w:rPr>
        <w:t> </w:t>
      </w:r>
      <w:r w:rsidRPr="002A3430">
        <w:rPr>
          <w:sz w:val="24"/>
          <w:szCs w:val="24"/>
        </w:rPr>
        <w:t xml:space="preserve">§ 219 zákona č. 134/2016 Sb., o zadávání veřejných zakázek v platném znění. </w:t>
      </w:r>
    </w:p>
    <w:p w:rsidR="00BB7EF7" w:rsidRPr="002A3430" w:rsidRDefault="00BB7EF7" w:rsidP="00D1297A">
      <w:pPr>
        <w:pStyle w:val="Odstavecseseznamem"/>
        <w:numPr>
          <w:ilvl w:val="0"/>
          <w:numId w:val="13"/>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Objednatel nepřipouští variantní řešení.</w:t>
      </w:r>
    </w:p>
    <w:p w:rsidR="00BB7EF7" w:rsidRPr="00076495" w:rsidRDefault="00BB7EF7" w:rsidP="00D1297A">
      <w:pPr>
        <w:pStyle w:val="Odstavecseseznamem"/>
        <w:numPr>
          <w:ilvl w:val="0"/>
          <w:numId w:val="13"/>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w:t>
      </w:r>
      <w:r w:rsidR="0046727D">
        <w:rPr>
          <w:rFonts w:ascii="Times New Roman" w:hAnsi="Times New Roman"/>
          <w:sz w:val="24"/>
          <w:szCs w:val="24"/>
        </w:rPr>
        <w:t xml:space="preserve">čestně </w:t>
      </w:r>
      <w:r w:rsidRPr="002A3430">
        <w:rPr>
          <w:rFonts w:ascii="Times New Roman" w:hAnsi="Times New Roman"/>
          <w:sz w:val="24"/>
          <w:szCs w:val="24"/>
        </w:rPr>
        <w:t xml:space="preserve">prohlašuje, že je pojištěn na škody způsobené při své podnikatelské činnosti do výše min. </w:t>
      </w:r>
      <w:r w:rsidR="006251DA">
        <w:rPr>
          <w:rFonts w:ascii="Times New Roman" w:hAnsi="Times New Roman"/>
          <w:sz w:val="24"/>
          <w:szCs w:val="24"/>
        </w:rPr>
        <w:t xml:space="preserve">5 </w:t>
      </w:r>
      <w:r w:rsidRPr="007B2769">
        <w:rPr>
          <w:rFonts w:ascii="Times New Roman" w:hAnsi="Times New Roman"/>
          <w:sz w:val="24"/>
          <w:szCs w:val="24"/>
        </w:rPr>
        <w:t>000 000</w:t>
      </w:r>
      <w:r w:rsidRPr="002A3430">
        <w:rPr>
          <w:rFonts w:ascii="Times New Roman" w:hAnsi="Times New Roman"/>
          <w:sz w:val="24"/>
          <w:szCs w:val="24"/>
        </w:rPr>
        <w:t xml:space="preserve"> Kč. Zhotovitel je povinen mít uzavřenu pojistnou smlouvu pro případ vzniku škody minimálně ve stejném r</w:t>
      </w:r>
      <w:r w:rsidR="008E40B2">
        <w:rPr>
          <w:rFonts w:ascii="Times New Roman" w:hAnsi="Times New Roman"/>
          <w:sz w:val="24"/>
          <w:szCs w:val="24"/>
        </w:rPr>
        <w:t xml:space="preserve">ozsahu a výši, jak je uvedeno v </w:t>
      </w:r>
      <w:r w:rsidRPr="002A3430">
        <w:rPr>
          <w:rFonts w:ascii="Times New Roman" w:hAnsi="Times New Roman"/>
          <w:sz w:val="24"/>
          <w:szCs w:val="24"/>
        </w:rPr>
        <w:t>tomto bodu, a to po celou dobu trvání smluvního vztahu založeného touto smlouvou.</w:t>
      </w:r>
    </w:p>
    <w:p w:rsidR="00BB7EF7" w:rsidRPr="00DC2FA8" w:rsidRDefault="00BB7EF7" w:rsidP="005549BE">
      <w:pPr>
        <w:autoSpaceDE w:val="0"/>
        <w:autoSpaceDN w:val="0"/>
        <w:adjustRightInd w:val="0"/>
        <w:spacing w:after="120"/>
        <w:jc w:val="both"/>
        <w:rPr>
          <w:color w:val="000000"/>
          <w:sz w:val="24"/>
          <w:szCs w:val="24"/>
        </w:rPr>
      </w:pPr>
    </w:p>
    <w:p w:rsidR="00180EDA" w:rsidRPr="00AC76B4" w:rsidRDefault="00180EDA" w:rsidP="007300AF">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w:t>
      </w:r>
      <w:r w:rsidRPr="00D16128">
        <w:rPr>
          <w:rFonts w:ascii="Times New Roman" w:hAnsi="Times New Roman"/>
          <w:caps w:val="0"/>
          <w:u w:val="none"/>
        </w:rPr>
        <w:t xml:space="preserve">Institut </w:t>
      </w:r>
      <w:r w:rsidR="00D16128">
        <w:rPr>
          <w:rFonts w:ascii="Times New Roman" w:hAnsi="Times New Roman"/>
          <w:caps w:val="0"/>
          <w:u w:val="none"/>
        </w:rPr>
        <w:t>méněprací</w:t>
      </w:r>
      <w:r w:rsidRPr="00D16128">
        <w:rPr>
          <w:rFonts w:ascii="Times New Roman" w:hAnsi="Times New Roman"/>
          <w:caps w:val="0"/>
          <w:u w:val="none"/>
        </w:rPr>
        <w:t xml:space="preserve"> a víceprací</w:t>
      </w:r>
    </w:p>
    <w:p w:rsidR="00180EDA" w:rsidRPr="00AC76B4" w:rsidRDefault="00180EDA" w:rsidP="00180EDA"/>
    <w:p w:rsidR="00D41883" w:rsidRPr="002A3430" w:rsidRDefault="00D41883" w:rsidP="00D1297A">
      <w:pPr>
        <w:pStyle w:val="Odstavecseseznamem"/>
        <w:numPr>
          <w:ilvl w:val="0"/>
          <w:numId w:val="14"/>
        </w:numPr>
        <w:tabs>
          <w:tab w:val="clear" w:pos="851"/>
          <w:tab w:val="num" w:pos="426"/>
        </w:tabs>
        <w:spacing w:after="120" w:line="240" w:lineRule="auto"/>
        <w:ind w:left="284" w:hanging="284"/>
        <w:jc w:val="both"/>
        <w:rPr>
          <w:sz w:val="24"/>
        </w:rPr>
      </w:pPr>
      <w:r w:rsidRPr="002A3430">
        <w:rPr>
          <w:rFonts w:ascii="Times New Roman" w:hAnsi="Times New Roman"/>
          <w:sz w:val="24"/>
        </w:rPr>
        <w:t xml:space="preserve">Případné </w:t>
      </w:r>
      <w:r>
        <w:rPr>
          <w:rFonts w:ascii="Times New Roman" w:hAnsi="Times New Roman"/>
          <w:sz w:val="24"/>
        </w:rPr>
        <w:t xml:space="preserve">méněpráce a vícepráce vzniklé v </w:t>
      </w:r>
      <w:r w:rsidR="00D61D5D">
        <w:rPr>
          <w:rFonts w:ascii="Times New Roman" w:hAnsi="Times New Roman"/>
          <w:sz w:val="24"/>
        </w:rPr>
        <w:t xml:space="preserve">průběhu zhotovení díla z </w:t>
      </w:r>
      <w:r w:rsidRPr="002A3430">
        <w:rPr>
          <w:rFonts w:ascii="Times New Roman" w:hAnsi="Times New Roman"/>
          <w:sz w:val="24"/>
        </w:rPr>
        <w:t>titulu požad</w:t>
      </w:r>
      <w:r w:rsidR="00B36837">
        <w:rPr>
          <w:rFonts w:ascii="Times New Roman" w:hAnsi="Times New Roman"/>
          <w:sz w:val="24"/>
        </w:rPr>
        <w:t xml:space="preserve">avku objednatele nebo vzniklé z </w:t>
      </w:r>
      <w:r w:rsidRPr="002A3430">
        <w:rPr>
          <w:rFonts w:ascii="Times New Roman" w:hAnsi="Times New Roman"/>
          <w:sz w:val="24"/>
        </w:rPr>
        <w:t xml:space="preserve">důvodu změny stavebně technického řešení oproti </w:t>
      </w:r>
      <w:r w:rsidR="00D61D5D">
        <w:rPr>
          <w:rFonts w:ascii="Times New Roman" w:hAnsi="Times New Roman"/>
          <w:sz w:val="24"/>
        </w:rPr>
        <w:t>projektové dokumentaci</w:t>
      </w:r>
      <w:r w:rsidRPr="002A3430">
        <w:rPr>
          <w:rFonts w:ascii="Times New Roman" w:hAnsi="Times New Roman"/>
          <w:sz w:val="24"/>
        </w:rPr>
        <w:t xml:space="preserve"> </w:t>
      </w:r>
      <w:r w:rsidR="00D61D5D">
        <w:rPr>
          <w:rFonts w:ascii="Times New Roman" w:hAnsi="Times New Roman"/>
          <w:sz w:val="24"/>
        </w:rPr>
        <w:br/>
      </w:r>
      <w:r w:rsidRPr="002A3430">
        <w:rPr>
          <w:rFonts w:ascii="Times New Roman" w:hAnsi="Times New Roman"/>
          <w:sz w:val="24"/>
        </w:rPr>
        <w:t xml:space="preserve">a odsouhlasené objednatelem, budou věcně cenově a časově dokladovány změnovým listem. </w:t>
      </w:r>
    </w:p>
    <w:p w:rsidR="00D41883" w:rsidRPr="00A27386" w:rsidRDefault="00D41883" w:rsidP="00D1297A">
      <w:pPr>
        <w:pStyle w:val="Odstavecseseznamem"/>
        <w:numPr>
          <w:ilvl w:val="0"/>
          <w:numId w:val="14"/>
        </w:numPr>
        <w:tabs>
          <w:tab w:val="clear" w:pos="851"/>
          <w:tab w:val="num" w:pos="426"/>
        </w:tabs>
        <w:spacing w:after="120" w:line="240" w:lineRule="auto"/>
        <w:ind w:left="284" w:hanging="284"/>
        <w:jc w:val="both"/>
        <w:rPr>
          <w:sz w:val="24"/>
        </w:rPr>
      </w:pPr>
      <w:r w:rsidRPr="002A3430">
        <w:rPr>
          <w:rFonts w:ascii="Times New Roman" w:hAnsi="Times New Roman"/>
          <w:sz w:val="24"/>
          <w:szCs w:val="20"/>
        </w:rPr>
        <w:t xml:space="preserve">Stanovení ceny víceprací a méněprací: </w:t>
      </w:r>
    </w:p>
    <w:p w:rsidR="00D41883" w:rsidRPr="002368C4" w:rsidRDefault="00D41883" w:rsidP="00D1297A">
      <w:pPr>
        <w:pStyle w:val="Odstavecseseznamem"/>
        <w:numPr>
          <w:ilvl w:val="1"/>
          <w:numId w:val="6"/>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v případě, že se změna díla týká části stavby, která je již položkově naceněna nabídkou zhotovitel</w:t>
      </w:r>
      <w:r>
        <w:rPr>
          <w:rFonts w:ascii="Times New Roman" w:hAnsi="Times New Roman"/>
          <w:sz w:val="24"/>
          <w:szCs w:val="24"/>
        </w:rPr>
        <w:t xml:space="preserve">e, použije se jednotková cena z </w:t>
      </w:r>
      <w:r w:rsidRPr="002368C4">
        <w:rPr>
          <w:rFonts w:ascii="Times New Roman" w:hAnsi="Times New Roman"/>
          <w:sz w:val="24"/>
          <w:szCs w:val="24"/>
        </w:rPr>
        <w:t xml:space="preserve">této nabídky, </w:t>
      </w:r>
    </w:p>
    <w:p w:rsidR="00D41883" w:rsidRPr="002368C4" w:rsidRDefault="00D41883" w:rsidP="00D1297A">
      <w:pPr>
        <w:pStyle w:val="Odstavecseseznamem"/>
        <w:numPr>
          <w:ilvl w:val="1"/>
          <w:numId w:val="6"/>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Pr>
          <w:rFonts w:ascii="Times New Roman" w:hAnsi="Times New Roman"/>
          <w:sz w:val="24"/>
          <w:szCs w:val="24"/>
        </w:rPr>
        <w:t>Ú</w:t>
      </w:r>
      <w:r w:rsidRPr="002368C4">
        <w:rPr>
          <w:rFonts w:ascii="Times New Roman" w:hAnsi="Times New Roman"/>
          <w:sz w:val="24"/>
          <w:szCs w:val="24"/>
        </w:rPr>
        <w:t xml:space="preserve">RS Praha, a. s. nebo RTS, a. s.) pro to období, ve kterém mají být vícepráce realizovány, snížené o 20 %, </w:t>
      </w:r>
    </w:p>
    <w:p w:rsidR="00D41883" w:rsidRPr="002368C4" w:rsidRDefault="00D41883" w:rsidP="00D1297A">
      <w:pPr>
        <w:pStyle w:val="Odstavecseseznamem"/>
        <w:numPr>
          <w:ilvl w:val="1"/>
          <w:numId w:val="6"/>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D41883" w:rsidRPr="002368C4" w:rsidRDefault="00D41883" w:rsidP="00D1297A">
      <w:pPr>
        <w:pStyle w:val="Odstavecseseznamem"/>
        <w:numPr>
          <w:ilvl w:val="1"/>
          <w:numId w:val="6"/>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D41883" w:rsidRPr="002A3430" w:rsidRDefault="00D41883" w:rsidP="00D1297A">
      <w:pPr>
        <w:pStyle w:val="Odstavecseseznamem"/>
        <w:numPr>
          <w:ilvl w:val="1"/>
          <w:numId w:val="6"/>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(méněpráce), budou odečteny ve výši součtu veškerých odpovídajících položek a nákladů neprovedených dodávek a pr</w:t>
      </w:r>
      <w:r w:rsidR="00B36837">
        <w:rPr>
          <w:rFonts w:ascii="Times New Roman" w:hAnsi="Times New Roman"/>
          <w:sz w:val="24"/>
          <w:szCs w:val="24"/>
        </w:rPr>
        <w:t>ací dle položkového rozpočtu.</w:t>
      </w:r>
    </w:p>
    <w:p w:rsidR="00D41883" w:rsidRPr="0054286E" w:rsidRDefault="00D41883" w:rsidP="00D1297A">
      <w:pPr>
        <w:pStyle w:val="Odstavecseseznamem"/>
        <w:numPr>
          <w:ilvl w:val="0"/>
          <w:numId w:val="14"/>
        </w:numPr>
        <w:tabs>
          <w:tab w:val="clear" w:pos="851"/>
          <w:tab w:val="num" w:pos="284"/>
        </w:tabs>
        <w:spacing w:after="120" w:line="240" w:lineRule="auto"/>
        <w:ind w:left="284" w:hanging="284"/>
        <w:jc w:val="both"/>
        <w:rPr>
          <w:sz w:val="24"/>
        </w:rPr>
      </w:pPr>
      <w:r>
        <w:rPr>
          <w:rFonts w:ascii="Times New Roman" w:hAnsi="Times New Roman"/>
          <w:sz w:val="24"/>
          <w:szCs w:val="20"/>
        </w:rPr>
        <w:lastRenderedPageBreak/>
        <w:t xml:space="preserve">Provedení změny v </w:t>
      </w:r>
      <w:r w:rsidRPr="002A3430">
        <w:rPr>
          <w:rFonts w:ascii="Times New Roman" w:hAnsi="Times New Roman"/>
          <w:sz w:val="24"/>
          <w:szCs w:val="20"/>
        </w:rPr>
        <w:t>realizaci stavby je možné pouze na základě objednatelem schváleného</w:t>
      </w:r>
      <w:r>
        <w:rPr>
          <w:rFonts w:ascii="Times New Roman" w:hAnsi="Times New Roman"/>
          <w:sz w:val="24"/>
          <w:szCs w:val="20"/>
        </w:rPr>
        <w:t xml:space="preserve"> </w:t>
      </w:r>
      <w:r w:rsidRPr="002A3430">
        <w:rPr>
          <w:rFonts w:ascii="Times New Roman" w:hAnsi="Times New Roman"/>
          <w:sz w:val="24"/>
          <w:szCs w:val="20"/>
        </w:rPr>
        <w:t xml:space="preserve">změnového listu. </w:t>
      </w:r>
    </w:p>
    <w:p w:rsidR="00D41883" w:rsidRPr="0054286E" w:rsidRDefault="00B36837" w:rsidP="00D1297A">
      <w:pPr>
        <w:pStyle w:val="Odstavecseseznamem"/>
        <w:numPr>
          <w:ilvl w:val="0"/>
          <w:numId w:val="14"/>
        </w:numPr>
        <w:tabs>
          <w:tab w:val="clear" w:pos="851"/>
          <w:tab w:val="num" w:pos="284"/>
        </w:tabs>
        <w:spacing w:after="120" w:line="240" w:lineRule="auto"/>
        <w:ind w:left="284" w:hanging="284"/>
        <w:jc w:val="both"/>
        <w:rPr>
          <w:sz w:val="24"/>
        </w:rPr>
      </w:pPr>
      <w:r>
        <w:rPr>
          <w:rFonts w:ascii="Times New Roman" w:hAnsi="Times New Roman"/>
          <w:sz w:val="24"/>
          <w:szCs w:val="20"/>
        </w:rPr>
        <w:t xml:space="preserve">Změny v </w:t>
      </w:r>
      <w:r w:rsidR="00D41883" w:rsidRPr="002A3430">
        <w:rPr>
          <w:rFonts w:ascii="Times New Roman" w:hAnsi="Times New Roman"/>
          <w:sz w:val="24"/>
          <w:szCs w:val="20"/>
        </w:rPr>
        <w:t>realizaci stavby provedené na základě změnového listu budou začleněny do právního rámce této smlouv</w:t>
      </w:r>
      <w:r>
        <w:rPr>
          <w:rFonts w:ascii="Times New Roman" w:hAnsi="Times New Roman"/>
          <w:sz w:val="24"/>
          <w:szCs w:val="20"/>
        </w:rPr>
        <w:t xml:space="preserve">y o dílo samostatným dodatkem k </w:t>
      </w:r>
      <w:r w:rsidR="00D41883" w:rsidRPr="002A3430">
        <w:rPr>
          <w:rFonts w:ascii="Times New Roman" w:hAnsi="Times New Roman"/>
          <w:sz w:val="24"/>
          <w:szCs w:val="20"/>
        </w:rPr>
        <w:t xml:space="preserve">této smlouvě o dílo. </w:t>
      </w:r>
    </w:p>
    <w:p w:rsidR="00D41883" w:rsidRPr="0054286E" w:rsidRDefault="00D41883" w:rsidP="00D1297A">
      <w:pPr>
        <w:pStyle w:val="Odstavecseseznamem"/>
        <w:numPr>
          <w:ilvl w:val="0"/>
          <w:numId w:val="14"/>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Pr>
          <w:rFonts w:ascii="Times New Roman" w:hAnsi="Times New Roman"/>
          <w:sz w:val="24"/>
          <w:szCs w:val="20"/>
        </w:rPr>
        <w:t xml:space="preserve">nen na základě písemné žádosti objednatele </w:t>
      </w:r>
      <w:r w:rsidRPr="002A3430">
        <w:rPr>
          <w:rFonts w:ascii="Times New Roman" w:hAnsi="Times New Roman"/>
          <w:sz w:val="24"/>
          <w:szCs w:val="20"/>
        </w:rPr>
        <w:t xml:space="preserve">provést případné vícepráce plynoucí </w:t>
      </w:r>
      <w:r>
        <w:rPr>
          <w:rFonts w:ascii="Times New Roman" w:hAnsi="Times New Roman"/>
          <w:sz w:val="24"/>
          <w:szCs w:val="20"/>
        </w:rPr>
        <w:br/>
      </w:r>
      <w:r w:rsidRPr="002A3430">
        <w:rPr>
          <w:rFonts w:ascii="Times New Roman" w:hAnsi="Times New Roman"/>
          <w:sz w:val="24"/>
          <w:szCs w:val="20"/>
        </w:rPr>
        <w:t>z postupu zakázky. Rozsah a cena víceprací musí být před jejich prováděním písemně odsouhlasena odpovědnými zástupci obou smluvních stran. Vícepráce do 10 % nabídkové ceny nemají vliv na termín dokončení díla. Při rozsahu víceprací nad 10 % nabídkové ceny se na žádost zhotovitele smluvní doba prodlouží</w:t>
      </w:r>
      <w:r>
        <w:rPr>
          <w:rFonts w:ascii="Times New Roman" w:hAnsi="Times New Roman"/>
          <w:sz w:val="24"/>
          <w:szCs w:val="20"/>
        </w:rPr>
        <w:t xml:space="preserve"> </w:t>
      </w:r>
      <w:r w:rsidRPr="002A3430">
        <w:rPr>
          <w:rFonts w:ascii="Times New Roman" w:hAnsi="Times New Roman"/>
          <w:sz w:val="24"/>
          <w:szCs w:val="20"/>
        </w:rPr>
        <w:t>o odpovídající dobu.</w:t>
      </w:r>
    </w:p>
    <w:p w:rsidR="00D41883" w:rsidRPr="0054286E" w:rsidRDefault="00D41883" w:rsidP="00D1297A">
      <w:pPr>
        <w:pStyle w:val="Odstavecseseznamem"/>
        <w:numPr>
          <w:ilvl w:val="0"/>
          <w:numId w:val="14"/>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bere na vědomí, že jakékoliv vícepráce mohou být realizovány pouze v souladu s § 222 zákona č. 134/2016 Sb., o zadávání veřejných zakázek v platném znění.</w:t>
      </w:r>
    </w:p>
    <w:p w:rsidR="00180EDA" w:rsidRPr="00995FD6" w:rsidRDefault="00180EDA" w:rsidP="003901C6">
      <w:pPr>
        <w:autoSpaceDE w:val="0"/>
        <w:autoSpaceDN w:val="0"/>
        <w:adjustRightInd w:val="0"/>
        <w:spacing w:after="120"/>
        <w:jc w:val="both"/>
        <w:rPr>
          <w:color w:val="000000"/>
          <w:sz w:val="24"/>
          <w:szCs w:val="24"/>
        </w:rPr>
      </w:pPr>
    </w:p>
    <w:p w:rsidR="00AE2642" w:rsidRPr="00D633E6" w:rsidRDefault="00180EDA" w:rsidP="007300AF">
      <w:pPr>
        <w:pStyle w:val="Nadpis6"/>
        <w:keepNext w:val="0"/>
        <w:spacing w:beforeLines="20" w:before="48" w:after="120"/>
        <w:rPr>
          <w:rFonts w:ascii="Times New Roman" w:hAnsi="Times New Roman"/>
          <w:u w:val="none"/>
        </w:rPr>
      </w:pPr>
      <w:r w:rsidRPr="00D633E6">
        <w:rPr>
          <w:rFonts w:ascii="Times New Roman" w:hAnsi="Times New Roman"/>
          <w:u w:val="none"/>
        </w:rPr>
        <w:t>IX</w:t>
      </w:r>
      <w:r w:rsidR="00F866AD" w:rsidRPr="00D633E6">
        <w:rPr>
          <w:rFonts w:ascii="Times New Roman" w:hAnsi="Times New Roman"/>
          <w:u w:val="none"/>
        </w:rPr>
        <w:t xml:space="preserve">. </w:t>
      </w:r>
      <w:r w:rsidR="00D16128">
        <w:rPr>
          <w:rFonts w:ascii="Times New Roman" w:hAnsi="Times New Roman"/>
          <w:caps w:val="0"/>
          <w:u w:val="none"/>
        </w:rPr>
        <w:t>Předání díla</w:t>
      </w:r>
    </w:p>
    <w:p w:rsidR="00EA3BE5" w:rsidRPr="00EA3BE5" w:rsidRDefault="00EA3BE5" w:rsidP="00EA3BE5"/>
    <w:p w:rsidR="00AE2642" w:rsidRDefault="0075034C" w:rsidP="008A442E">
      <w:pPr>
        <w:jc w:val="both"/>
        <w:rPr>
          <w:sz w:val="24"/>
        </w:rPr>
      </w:pPr>
      <w:r w:rsidRPr="00095FDB">
        <w:rPr>
          <w:sz w:val="24"/>
        </w:rPr>
        <w:t>Zhotovitel oznámí objednateli 7 dnů předem te</w:t>
      </w:r>
      <w:r w:rsidR="008A442E">
        <w:rPr>
          <w:sz w:val="24"/>
        </w:rPr>
        <w:t xml:space="preserve">rmín, kdy dílo bude dokončeno a </w:t>
      </w:r>
      <w:r w:rsidRPr="00095FDB">
        <w:rPr>
          <w:sz w:val="24"/>
        </w:rPr>
        <w:t>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3901C6">
        <w:rPr>
          <w:sz w:val="24"/>
        </w:rPr>
        <w:t>I</w:t>
      </w:r>
      <w:r w:rsidR="00197CB7" w:rsidRPr="00095FDB">
        <w:rPr>
          <w:sz w:val="24"/>
        </w:rPr>
        <w:t xml:space="preserve"> této smlouvy.</w:t>
      </w:r>
    </w:p>
    <w:p w:rsidR="00180EDA" w:rsidRDefault="00180EDA" w:rsidP="003901C6">
      <w:pPr>
        <w:shd w:val="clear" w:color="00FFFF" w:fill="auto"/>
        <w:jc w:val="both"/>
        <w:rPr>
          <w:sz w:val="24"/>
        </w:rPr>
      </w:pPr>
    </w:p>
    <w:p w:rsidR="00EA3BE5" w:rsidRPr="00D16128" w:rsidRDefault="00D16128" w:rsidP="00180EDA">
      <w:pPr>
        <w:jc w:val="center"/>
        <w:rPr>
          <w:b/>
          <w:sz w:val="24"/>
        </w:rPr>
      </w:pPr>
      <w:r>
        <w:rPr>
          <w:b/>
          <w:caps/>
          <w:sz w:val="24"/>
        </w:rPr>
        <w:t>X. S</w:t>
      </w:r>
      <w:r>
        <w:rPr>
          <w:b/>
          <w:sz w:val="24"/>
        </w:rPr>
        <w:t>mluvní pokuty</w:t>
      </w:r>
    </w:p>
    <w:p w:rsidR="00180EDA" w:rsidRPr="00EA3BE5" w:rsidRDefault="00180EDA" w:rsidP="00180EDA">
      <w:pPr>
        <w:jc w:val="center"/>
      </w:pPr>
    </w:p>
    <w:p w:rsidR="00D1297A" w:rsidRPr="00300ADC"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w:t>
      </w:r>
      <w:r w:rsidR="00DA14CD">
        <w:rPr>
          <w:rFonts w:ascii="Times New Roman" w:hAnsi="Times New Roman"/>
          <w:sz w:val="24"/>
        </w:rPr>
        <w:t>teli smluvní pokutu ve výši xxxx</w:t>
      </w:r>
      <w:r w:rsidRPr="002A3430">
        <w:rPr>
          <w:rFonts w:ascii="Times New Roman" w:hAnsi="Times New Roman"/>
          <w:sz w:val="24"/>
        </w:rPr>
        <w:t xml:space="preserve"> % z</w:t>
      </w:r>
      <w:r>
        <w:rPr>
          <w:rFonts w:ascii="Times New Roman" w:hAnsi="Times New Roman"/>
          <w:sz w:val="24"/>
        </w:rPr>
        <w:t> </w:t>
      </w:r>
      <w:r w:rsidRPr="00300ADC">
        <w:rPr>
          <w:rFonts w:ascii="Times New Roman" w:hAnsi="Times New Roman"/>
          <w:sz w:val="24"/>
        </w:rPr>
        <w:t>fakturované částky za každý den prodlení.</w:t>
      </w:r>
    </w:p>
    <w:p w:rsidR="00D1297A" w:rsidRPr="00B54AA7"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szCs w:val="20"/>
        </w:rPr>
      </w:pPr>
      <w:r>
        <w:rPr>
          <w:rFonts w:ascii="Times New Roman" w:hAnsi="Times New Roman"/>
          <w:sz w:val="24"/>
          <w:szCs w:val="20"/>
        </w:rPr>
        <w:t xml:space="preserve">Při prodlení zhotovitele s </w:t>
      </w:r>
      <w:r w:rsidRPr="00B54AA7">
        <w:rPr>
          <w:rFonts w:ascii="Times New Roman" w:hAnsi="Times New Roman"/>
          <w:sz w:val="24"/>
          <w:szCs w:val="20"/>
        </w:rPr>
        <w:t>předáním díla je objednatel oprávněn uplat</w:t>
      </w:r>
      <w:r w:rsidR="00DA14CD">
        <w:rPr>
          <w:rFonts w:ascii="Times New Roman" w:hAnsi="Times New Roman"/>
          <w:sz w:val="24"/>
          <w:szCs w:val="20"/>
        </w:rPr>
        <w:t>nit smluvní pokutu ve výši xxx</w:t>
      </w:r>
      <w:r>
        <w:rPr>
          <w:rFonts w:ascii="Times New Roman" w:hAnsi="Times New Roman"/>
          <w:sz w:val="24"/>
          <w:szCs w:val="20"/>
        </w:rPr>
        <w:t xml:space="preserve"> Kč za každý den prodlení s </w:t>
      </w:r>
      <w:r w:rsidRPr="00B54AA7">
        <w:rPr>
          <w:rFonts w:ascii="Times New Roman" w:hAnsi="Times New Roman"/>
          <w:sz w:val="24"/>
          <w:szCs w:val="20"/>
        </w:rPr>
        <w:t xml:space="preserve">předáním díla. </w:t>
      </w:r>
    </w:p>
    <w:p w:rsidR="00D1297A" w:rsidRPr="00B54AA7"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szCs w:val="20"/>
        </w:rPr>
      </w:pPr>
      <w:r>
        <w:rPr>
          <w:rFonts w:ascii="Times New Roman" w:hAnsi="Times New Roman"/>
          <w:sz w:val="24"/>
          <w:szCs w:val="20"/>
        </w:rPr>
        <w:t xml:space="preserve">Při prodlení zhotovitele s odstraněním vad a nedodělků v </w:t>
      </w:r>
      <w:r w:rsidR="00867A3B">
        <w:rPr>
          <w:rFonts w:ascii="Times New Roman" w:hAnsi="Times New Roman"/>
          <w:sz w:val="24"/>
          <w:szCs w:val="20"/>
        </w:rPr>
        <w:t xml:space="preserve">termínech stanovených v </w:t>
      </w:r>
      <w:r w:rsidRPr="00B54AA7">
        <w:rPr>
          <w:rFonts w:ascii="Times New Roman" w:hAnsi="Times New Roman"/>
          <w:sz w:val="24"/>
          <w:szCs w:val="20"/>
        </w:rPr>
        <w:t xml:space="preserve">zápise </w:t>
      </w:r>
      <w:r w:rsidR="00867A3B">
        <w:rPr>
          <w:rFonts w:ascii="Times New Roman" w:hAnsi="Times New Roman"/>
          <w:sz w:val="24"/>
          <w:szCs w:val="20"/>
        </w:rPr>
        <w:br/>
      </w:r>
      <w:r w:rsidRPr="00B54AA7">
        <w:rPr>
          <w:rFonts w:ascii="Times New Roman" w:hAnsi="Times New Roman"/>
          <w:sz w:val="24"/>
          <w:szCs w:val="20"/>
        </w:rPr>
        <w:t>o předání, kdy tyto vady a nedodělky samy o sobě nebrání, je objednatel oprávněn uplatnit smluvní pokut</w:t>
      </w:r>
      <w:r w:rsidR="00DA14CD">
        <w:rPr>
          <w:rFonts w:ascii="Times New Roman" w:hAnsi="Times New Roman"/>
          <w:sz w:val="24"/>
          <w:szCs w:val="20"/>
        </w:rPr>
        <w:t>u ve výši xxxxx</w:t>
      </w:r>
      <w:r>
        <w:rPr>
          <w:rFonts w:ascii="Times New Roman" w:hAnsi="Times New Roman"/>
          <w:sz w:val="24"/>
          <w:szCs w:val="20"/>
        </w:rPr>
        <w:t xml:space="preserve"> Kč za každý den prodlení s </w:t>
      </w:r>
      <w:r w:rsidRPr="00B54AA7">
        <w:rPr>
          <w:rFonts w:ascii="Times New Roman" w:hAnsi="Times New Roman"/>
          <w:sz w:val="24"/>
          <w:szCs w:val="20"/>
        </w:rPr>
        <w:t>jejich odstraněním.</w:t>
      </w:r>
    </w:p>
    <w:p w:rsidR="00D1297A" w:rsidRPr="00231BB5"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Při neplnění podmínek smlouvy a porušování zákonných povinností má právo objednatel na smluvní pokutu ve výši </w:t>
      </w:r>
      <w:r w:rsidR="00DA14CD">
        <w:rPr>
          <w:rFonts w:ascii="Times New Roman" w:hAnsi="Times New Roman"/>
          <w:sz w:val="24"/>
          <w:szCs w:val="20"/>
        </w:rPr>
        <w:t>xxxxx</w:t>
      </w:r>
      <w:r w:rsidRPr="00231BB5">
        <w:rPr>
          <w:rFonts w:ascii="Times New Roman" w:hAnsi="Times New Roman"/>
          <w:sz w:val="24"/>
          <w:szCs w:val="20"/>
        </w:rPr>
        <w:t xml:space="preserve"> Kč za každý započatý den a každé jednotlivé porušení.</w:t>
      </w:r>
    </w:p>
    <w:p w:rsidR="00D1297A" w:rsidRPr="00231BB5"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Pr>
          <w:rFonts w:ascii="Times New Roman" w:hAnsi="Times New Roman"/>
          <w:sz w:val="24"/>
          <w:szCs w:val="20"/>
        </w:rPr>
        <w:t> </w:t>
      </w:r>
      <w:r w:rsidRPr="00A27386">
        <w:rPr>
          <w:rFonts w:ascii="Times New Roman" w:hAnsi="Times New Roman"/>
          <w:sz w:val="24"/>
          <w:szCs w:val="20"/>
        </w:rPr>
        <w:t xml:space="preserve">499/2006 Sb., v platném </w:t>
      </w:r>
      <w:r w:rsidR="00DA14CD">
        <w:rPr>
          <w:rFonts w:ascii="Times New Roman" w:hAnsi="Times New Roman"/>
          <w:sz w:val="24"/>
          <w:szCs w:val="20"/>
        </w:rPr>
        <w:t>znění je stanovena ve výši xxxx</w:t>
      </w:r>
      <w:r w:rsidRPr="00A27386">
        <w:rPr>
          <w:rFonts w:ascii="Times New Roman" w:hAnsi="Times New Roman"/>
          <w:sz w:val="24"/>
          <w:szCs w:val="20"/>
        </w:rPr>
        <w:t xml:space="preserve"> Kč / den do odstranění zjištěných nedostatků.</w:t>
      </w:r>
    </w:p>
    <w:p w:rsidR="00D1297A" w:rsidRPr="00231BB5"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 dle sazebníku pokut, který je přílohou č. 1 této smlouvy.</w:t>
      </w:r>
    </w:p>
    <w:p w:rsidR="00D1297A" w:rsidRPr="00231BB5"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Pokuty vzniklé vlivem stavební činnosti zhotovitele udělené objednateli budou převedeny na</w:t>
      </w:r>
      <w:r>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rsidR="00D1297A" w:rsidRPr="00231BB5"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Zhotovitel nebude povinen hradit smluvní pokuty dle odstavců 2, 3, 4 a 5 tohoto článku prokáže-li, že</w:t>
      </w:r>
      <w:r>
        <w:rPr>
          <w:rFonts w:ascii="Times New Roman" w:hAnsi="Times New Roman"/>
          <w:sz w:val="24"/>
          <w:szCs w:val="20"/>
        </w:rPr>
        <w:t> </w:t>
      </w:r>
      <w:r w:rsidRPr="00231BB5">
        <w:rPr>
          <w:rFonts w:ascii="Times New Roman" w:hAnsi="Times New Roman"/>
          <w:sz w:val="24"/>
          <w:szCs w:val="20"/>
        </w:rPr>
        <w:t>k prodlení nedošlo jeho zaviněním.</w:t>
      </w:r>
    </w:p>
    <w:p w:rsidR="00D1297A" w:rsidRDefault="00D1297A" w:rsidP="00D1297A">
      <w:pPr>
        <w:pStyle w:val="Odstavecseseznamem"/>
        <w:numPr>
          <w:ilvl w:val="0"/>
          <w:numId w:val="15"/>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Úhradou smluvní pokuty není dotčeno </w:t>
      </w:r>
      <w:r>
        <w:rPr>
          <w:rFonts w:ascii="Times New Roman" w:hAnsi="Times New Roman"/>
          <w:sz w:val="24"/>
          <w:szCs w:val="20"/>
        </w:rPr>
        <w:t xml:space="preserve">právo požadovat náhradu škody v </w:t>
      </w:r>
      <w:r w:rsidRPr="00231BB5">
        <w:rPr>
          <w:rFonts w:ascii="Times New Roman" w:hAnsi="Times New Roman"/>
          <w:sz w:val="24"/>
          <w:szCs w:val="20"/>
        </w:rPr>
        <w:t>plné výši.</w:t>
      </w:r>
    </w:p>
    <w:p w:rsidR="00EA3BE5" w:rsidRDefault="00EA3BE5" w:rsidP="00EA3BE5">
      <w:pPr>
        <w:tabs>
          <w:tab w:val="right" w:pos="9071"/>
        </w:tabs>
        <w:spacing w:after="120"/>
        <w:jc w:val="both"/>
        <w:rPr>
          <w:sz w:val="24"/>
        </w:rPr>
      </w:pPr>
    </w:p>
    <w:p w:rsidR="005E26D4" w:rsidRDefault="005E26D4" w:rsidP="00EA3BE5">
      <w:pPr>
        <w:tabs>
          <w:tab w:val="right" w:pos="9071"/>
        </w:tabs>
        <w:spacing w:after="120"/>
        <w:jc w:val="both"/>
        <w:rPr>
          <w:sz w:val="24"/>
        </w:rPr>
      </w:pPr>
    </w:p>
    <w:p w:rsidR="005E26D4" w:rsidRDefault="005E26D4" w:rsidP="00EA3BE5">
      <w:pPr>
        <w:tabs>
          <w:tab w:val="right" w:pos="9071"/>
        </w:tabs>
        <w:spacing w:after="120"/>
        <w:jc w:val="both"/>
        <w:rPr>
          <w:sz w:val="24"/>
        </w:rPr>
      </w:pPr>
    </w:p>
    <w:p w:rsidR="00AE2642" w:rsidRPr="00D633E6" w:rsidRDefault="00F866AD" w:rsidP="007300AF">
      <w:pPr>
        <w:pStyle w:val="Nadpis6"/>
        <w:keepNext w:val="0"/>
        <w:spacing w:beforeLines="20" w:before="48" w:after="120"/>
        <w:rPr>
          <w:rFonts w:ascii="Times New Roman" w:hAnsi="Times New Roman"/>
          <w:u w:val="none"/>
        </w:rPr>
      </w:pPr>
      <w:r w:rsidRPr="00D633E6">
        <w:rPr>
          <w:rFonts w:ascii="Times New Roman" w:hAnsi="Times New Roman"/>
          <w:u w:val="none"/>
        </w:rPr>
        <w:lastRenderedPageBreak/>
        <w:t>X</w:t>
      </w:r>
      <w:r w:rsidR="00180EDA" w:rsidRPr="00D633E6">
        <w:rPr>
          <w:rFonts w:ascii="Times New Roman" w:hAnsi="Times New Roman"/>
          <w:u w:val="none"/>
        </w:rPr>
        <w:t>I</w:t>
      </w:r>
      <w:r w:rsidRPr="00D633E6">
        <w:rPr>
          <w:rFonts w:ascii="Times New Roman" w:hAnsi="Times New Roman"/>
          <w:u w:val="none"/>
        </w:rPr>
        <w:t xml:space="preserve">. </w:t>
      </w:r>
      <w:r w:rsidR="00D16128">
        <w:rPr>
          <w:rFonts w:ascii="Times New Roman" w:hAnsi="Times New Roman"/>
          <w:caps w:val="0"/>
          <w:u w:val="none"/>
        </w:rPr>
        <w:t>Odstoupení od smlouvy</w:t>
      </w:r>
    </w:p>
    <w:p w:rsidR="002354D1" w:rsidRPr="002354D1" w:rsidRDefault="002354D1" w:rsidP="002354D1"/>
    <w:p w:rsidR="00E56CA7" w:rsidRPr="00095FDB" w:rsidRDefault="00E56CA7" w:rsidP="000E495A">
      <w:pPr>
        <w:pStyle w:val="Zkladntext3"/>
        <w:spacing w:beforeLines="20" w:before="48" w:after="120"/>
        <w:ind w:left="284" w:hanging="284"/>
        <w:jc w:val="both"/>
      </w:pPr>
      <w:r>
        <w:t xml:space="preserve">1. </w:t>
      </w:r>
      <w:r w:rsidRPr="00095FDB">
        <w:t xml:space="preserve">Odstoupit od této smlouvy lze pro podstatné porušení </w:t>
      </w:r>
      <w:r>
        <w:t>sml</w:t>
      </w:r>
      <w:r w:rsidR="000E495A">
        <w:t xml:space="preserve">uvních povinností, kterými jsou </w:t>
      </w:r>
      <w:r w:rsidRPr="00095FDB">
        <w:t>zejména:</w:t>
      </w:r>
    </w:p>
    <w:p w:rsidR="00E56CA7" w:rsidRPr="00095FDB" w:rsidRDefault="00E56CA7" w:rsidP="00E56CA7">
      <w:pPr>
        <w:pStyle w:val="Zkladntext3"/>
        <w:numPr>
          <w:ilvl w:val="0"/>
          <w:numId w:val="2"/>
        </w:numPr>
        <w:tabs>
          <w:tab w:val="clear" w:pos="720"/>
        </w:tabs>
        <w:spacing w:before="0" w:after="120"/>
        <w:ind w:left="993" w:hanging="426"/>
        <w:jc w:val="both"/>
      </w:pPr>
      <w:r w:rsidRPr="00095FDB">
        <w:t>neplnění předmětu díla podle čl. I.</w:t>
      </w:r>
      <w:r>
        <w:t xml:space="preserve"> této smlouvy</w:t>
      </w:r>
      <w:r w:rsidRPr="00095FDB">
        <w:t>;</w:t>
      </w:r>
    </w:p>
    <w:p w:rsidR="00E56CA7" w:rsidRPr="00095FDB" w:rsidRDefault="002D24D6" w:rsidP="00E56CA7">
      <w:pPr>
        <w:pStyle w:val="Zkladntext3"/>
        <w:numPr>
          <w:ilvl w:val="0"/>
          <w:numId w:val="2"/>
        </w:numPr>
        <w:tabs>
          <w:tab w:val="clear" w:pos="720"/>
        </w:tabs>
        <w:spacing w:before="0" w:after="120"/>
        <w:ind w:left="993" w:hanging="426"/>
        <w:jc w:val="both"/>
      </w:pPr>
      <w:r>
        <w:t xml:space="preserve">zhotovitel neprovede dílo v </w:t>
      </w:r>
      <w:r w:rsidR="00E56CA7" w:rsidRPr="00095FDB">
        <w:t>patřičné kvalitě podle platných předpisů a norem;</w:t>
      </w:r>
    </w:p>
    <w:p w:rsidR="00E56CA7" w:rsidRPr="00095FDB" w:rsidRDefault="002D24D6" w:rsidP="00E56CA7">
      <w:pPr>
        <w:pStyle w:val="Zkladntext3"/>
        <w:numPr>
          <w:ilvl w:val="0"/>
          <w:numId w:val="2"/>
        </w:numPr>
        <w:tabs>
          <w:tab w:val="clear" w:pos="720"/>
        </w:tabs>
        <w:spacing w:before="0" w:after="120"/>
        <w:ind w:left="993" w:hanging="426"/>
        <w:jc w:val="both"/>
      </w:pPr>
      <w:r>
        <w:t xml:space="preserve">zhotovitel je v prodlení s </w:t>
      </w:r>
      <w:r w:rsidR="00E56CA7" w:rsidRPr="00095FDB">
        <w:t>termínem dokončení díla o více než 5 kalendářních dnů;</w:t>
      </w:r>
    </w:p>
    <w:p w:rsidR="00E56CA7" w:rsidRPr="00095FDB" w:rsidRDefault="00E56CA7" w:rsidP="00E56CA7">
      <w:pPr>
        <w:pStyle w:val="Zkladntext3"/>
        <w:numPr>
          <w:ilvl w:val="0"/>
          <w:numId w:val="2"/>
        </w:numPr>
        <w:tabs>
          <w:tab w:val="clear" w:pos="720"/>
        </w:tabs>
        <w:spacing w:before="0" w:after="120"/>
        <w:ind w:left="993" w:hanging="426"/>
        <w:jc w:val="both"/>
      </w:pPr>
      <w:r w:rsidRPr="00095FDB">
        <w:t xml:space="preserve">zhotovitel bez vážných důvodů přerušil práce na díle na dobu delší než </w:t>
      </w:r>
      <w:r w:rsidR="002D24D6">
        <w:t xml:space="preserve">5 </w:t>
      </w:r>
      <w:r w:rsidRPr="00095FDB">
        <w:t>kalendářních dnů;</w:t>
      </w:r>
    </w:p>
    <w:p w:rsidR="00E56CA7" w:rsidRPr="00E56CA7" w:rsidRDefault="00E56CA7" w:rsidP="002D24D6">
      <w:pPr>
        <w:pStyle w:val="Odstavecseseznamem"/>
        <w:numPr>
          <w:ilvl w:val="3"/>
          <w:numId w:val="6"/>
        </w:numPr>
        <w:spacing w:beforeLines="20" w:before="48" w:after="120" w:line="240" w:lineRule="auto"/>
        <w:ind w:left="142"/>
        <w:jc w:val="both"/>
        <w:rPr>
          <w:rFonts w:ascii="Times New Roman" w:hAnsi="Times New Roman"/>
          <w:sz w:val="24"/>
        </w:rPr>
      </w:pPr>
      <w:r w:rsidRPr="002A3430">
        <w:rPr>
          <w:rFonts w:ascii="Times New Roman" w:hAnsi="Times New Roman"/>
          <w:sz w:val="24"/>
        </w:rPr>
        <w:t>Odstoupení od smlo</w:t>
      </w:r>
      <w:r w:rsidR="002D24D6">
        <w:rPr>
          <w:rFonts w:ascii="Times New Roman" w:hAnsi="Times New Roman"/>
          <w:sz w:val="24"/>
        </w:rPr>
        <w:t xml:space="preserve">uvy lze provést pouze písemně s uvedením důvodu. Odstoupení od </w:t>
      </w:r>
      <w:r w:rsidRPr="002A3430">
        <w:rPr>
          <w:rFonts w:ascii="Times New Roman" w:hAnsi="Times New Roman"/>
          <w:sz w:val="24"/>
        </w:rPr>
        <w:t>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D269D" w:rsidRPr="00095FDB" w:rsidRDefault="002D269D" w:rsidP="007300AF">
      <w:pPr>
        <w:spacing w:beforeLines="20" w:before="48"/>
        <w:jc w:val="both"/>
        <w:rPr>
          <w:sz w:val="24"/>
        </w:rPr>
      </w:pPr>
    </w:p>
    <w:p w:rsidR="00AE2642" w:rsidRPr="00D633E6" w:rsidRDefault="00D16128" w:rsidP="00D16128">
      <w:pPr>
        <w:pStyle w:val="Nadpis6"/>
        <w:keepNext w:val="0"/>
        <w:tabs>
          <w:tab w:val="center" w:pos="4873"/>
          <w:tab w:val="left" w:pos="7185"/>
        </w:tabs>
        <w:spacing w:beforeLines="20" w:before="48" w:after="120"/>
        <w:jc w:val="left"/>
        <w:rPr>
          <w:rFonts w:ascii="Times New Roman" w:hAnsi="Times New Roman"/>
          <w:u w:val="none"/>
        </w:rPr>
      </w:pPr>
      <w:r>
        <w:rPr>
          <w:rFonts w:ascii="Times New Roman" w:hAnsi="Times New Roman"/>
          <w:u w:val="none"/>
        </w:rPr>
        <w:tab/>
      </w:r>
      <w:r w:rsidR="00F866AD" w:rsidRPr="00D633E6">
        <w:rPr>
          <w:rFonts w:ascii="Times New Roman" w:hAnsi="Times New Roman"/>
          <w:u w:val="none"/>
        </w:rPr>
        <w:t>X</w:t>
      </w:r>
      <w:r w:rsidR="00773C05" w:rsidRPr="00D633E6">
        <w:rPr>
          <w:rFonts w:ascii="Times New Roman" w:hAnsi="Times New Roman"/>
          <w:u w:val="none"/>
        </w:rPr>
        <w:t>I</w:t>
      </w:r>
      <w:r w:rsidR="00F866AD" w:rsidRPr="00D633E6">
        <w:rPr>
          <w:rFonts w:ascii="Times New Roman" w:hAnsi="Times New Roman"/>
          <w:u w:val="none"/>
        </w:rPr>
        <w:t xml:space="preserve">I. </w:t>
      </w:r>
      <w:r>
        <w:rPr>
          <w:rFonts w:ascii="Times New Roman" w:hAnsi="Times New Roman"/>
          <w:caps w:val="0"/>
          <w:u w:val="none"/>
        </w:rPr>
        <w:t>Závěrečná ustanovení</w:t>
      </w:r>
    </w:p>
    <w:p w:rsidR="00297775" w:rsidRPr="002A3430" w:rsidRDefault="00297775" w:rsidP="00297775">
      <w:pPr>
        <w:pStyle w:val="Odstavecseseznamem"/>
        <w:numPr>
          <w:ilvl w:val="0"/>
          <w:numId w:val="16"/>
        </w:numPr>
        <w:spacing w:after="120" w:line="240" w:lineRule="auto"/>
        <w:ind w:left="284" w:hanging="284"/>
        <w:rPr>
          <w:sz w:val="24"/>
          <w:szCs w:val="24"/>
        </w:rPr>
      </w:pPr>
      <w:r w:rsidRPr="002A3430">
        <w:rPr>
          <w:rFonts w:ascii="Times New Roman" w:hAnsi="Times New Roman"/>
          <w:sz w:val="24"/>
          <w:szCs w:val="24"/>
        </w:rPr>
        <w:t>Tato</w:t>
      </w:r>
      <w:r>
        <w:rPr>
          <w:rFonts w:ascii="Times New Roman" w:hAnsi="Times New Roman"/>
          <w:sz w:val="24"/>
          <w:szCs w:val="24"/>
        </w:rPr>
        <w:t xml:space="preserve"> smlouva a práva a povinnosti z </w:t>
      </w:r>
      <w:r w:rsidRPr="002A3430">
        <w:rPr>
          <w:rFonts w:ascii="Times New Roman" w:hAnsi="Times New Roman"/>
          <w:sz w:val="24"/>
          <w:szCs w:val="24"/>
        </w:rPr>
        <w:t>ní vzniklé se řídí zákonem č. 89/2012 Sb., občanský zákoník</w:t>
      </w:r>
      <w:r w:rsidRPr="00300ADC">
        <w:rPr>
          <w:rFonts w:ascii="Times New Roman" w:hAnsi="Times New Roman"/>
          <w:sz w:val="24"/>
          <w:szCs w:val="24"/>
        </w:rPr>
        <w:t xml:space="preserve"> </w:t>
      </w:r>
      <w:r w:rsidRPr="002A3430">
        <w:rPr>
          <w:rFonts w:ascii="Times New Roman" w:hAnsi="Times New Roman"/>
          <w:sz w:val="24"/>
          <w:szCs w:val="24"/>
        </w:rPr>
        <w:t>v platném znění.</w:t>
      </w:r>
    </w:p>
    <w:p w:rsidR="00297775" w:rsidRPr="00A27386" w:rsidRDefault="00297775" w:rsidP="00297775">
      <w:pPr>
        <w:pStyle w:val="Odstavecseseznamem"/>
        <w:numPr>
          <w:ilvl w:val="0"/>
          <w:numId w:val="16"/>
        </w:numPr>
        <w:spacing w:after="120" w:line="240" w:lineRule="auto"/>
        <w:ind w:left="284" w:hanging="284"/>
        <w:jc w:val="both"/>
        <w:rPr>
          <w:szCs w:val="24"/>
        </w:rPr>
      </w:pPr>
      <w:r w:rsidRPr="002A3430">
        <w:rPr>
          <w:rFonts w:ascii="Times New Roman" w:hAnsi="Times New Roman"/>
          <w:sz w:val="24"/>
          <w:szCs w:val="24"/>
        </w:rPr>
        <w:t>Smlouva nabývá platnosti dnem podpisu oběma smluvními stranami  a účinnosti dnem uveřejnění v</w:t>
      </w:r>
      <w:r>
        <w:rPr>
          <w:rFonts w:ascii="Times New Roman" w:hAnsi="Times New Roman"/>
          <w:sz w:val="24"/>
          <w:szCs w:val="24"/>
        </w:rPr>
        <w:t> </w:t>
      </w:r>
      <w:r w:rsidRPr="002A3430">
        <w:rPr>
          <w:rFonts w:ascii="Times New Roman" w:hAnsi="Times New Roman"/>
          <w:sz w:val="24"/>
          <w:szCs w:val="24"/>
        </w:rPr>
        <w:t xml:space="preserve">registru smluv. Zhotovitel bere na vědomí, že uveřejnění smlouvy v tomto registru v plném znění zajistí objednatel. </w:t>
      </w:r>
    </w:p>
    <w:p w:rsidR="00297775" w:rsidRPr="002A3430" w:rsidRDefault="00297775" w:rsidP="00297775">
      <w:pPr>
        <w:spacing w:after="120"/>
        <w:ind w:left="284" w:hanging="284"/>
        <w:jc w:val="both"/>
        <w:rPr>
          <w:szCs w:val="24"/>
        </w:rPr>
      </w:pPr>
      <w:r w:rsidRPr="002A3430">
        <w:rPr>
          <w:sz w:val="24"/>
          <w:szCs w:val="24"/>
        </w:rPr>
        <w:t>3. Tato smlouva obsahuje úplné ujednání o předmětu smlouvy a všech náležitostech, které strany měly a</w:t>
      </w:r>
      <w:r>
        <w:rPr>
          <w:sz w:val="24"/>
          <w:szCs w:val="24"/>
        </w:rPr>
        <w:t> </w:t>
      </w:r>
      <w:r w:rsidRPr="002A3430">
        <w:rPr>
          <w:sz w:val="24"/>
          <w:szCs w:val="24"/>
        </w:rPr>
        <w:t>chtěly ve smlouvě ujednat, a které považují za důležité pro závaznost této smlouvy. Žádný projev</w:t>
      </w:r>
      <w:r>
        <w:rPr>
          <w:sz w:val="24"/>
          <w:szCs w:val="24"/>
        </w:rPr>
        <w:t xml:space="preserve"> </w:t>
      </w:r>
      <w:r w:rsidRPr="002A3430">
        <w:rPr>
          <w:sz w:val="24"/>
          <w:szCs w:val="24"/>
        </w:rPr>
        <w:t>strany učiněný při jednání o této smlouvě ani projev učiněný po uzavření této smlouvy nesmí být vykládán v rozporu s výslovnými ustanoveními této smlouvy a nezakládá žádný závazek žádné ze</w:t>
      </w:r>
      <w:r>
        <w:rPr>
          <w:sz w:val="24"/>
          <w:szCs w:val="24"/>
        </w:rPr>
        <w:t> </w:t>
      </w:r>
      <w:r w:rsidRPr="002A3430">
        <w:rPr>
          <w:sz w:val="24"/>
          <w:szCs w:val="24"/>
        </w:rPr>
        <w:t>stran.</w:t>
      </w:r>
    </w:p>
    <w:p w:rsidR="00297775" w:rsidRPr="002A3430" w:rsidRDefault="00297775" w:rsidP="00297775">
      <w:pPr>
        <w:spacing w:after="120"/>
        <w:ind w:left="284" w:hanging="284"/>
        <w:jc w:val="both"/>
        <w:rPr>
          <w:szCs w:val="24"/>
        </w:rPr>
      </w:pPr>
      <w:r w:rsidRPr="002A3430">
        <w:rPr>
          <w:sz w:val="24"/>
          <w:szCs w:val="24"/>
        </w:rPr>
        <w:t>4. Smlouvu lze měnit a doplňovat po dohodě smluvních stran formou písemných dodatků k této smlouvě, podepsaných oběma smluvními stranami. Za písemnou formu nebude pro tento účel považována výměna e-mailových či jiných elektronických zpráv.</w:t>
      </w:r>
    </w:p>
    <w:p w:rsidR="00297775" w:rsidRPr="00A27386" w:rsidRDefault="00297775" w:rsidP="00297775">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rsidR="00FA62AA" w:rsidRDefault="00297775" w:rsidP="00B05D6E">
      <w:pPr>
        <w:spacing w:after="120"/>
        <w:ind w:left="284" w:hanging="284"/>
        <w:jc w:val="both"/>
      </w:pPr>
      <w:r w:rsidRPr="002A3430">
        <w:rPr>
          <w:sz w:val="24"/>
          <w:szCs w:val="24"/>
        </w:rPr>
        <w:t>6. Smluvní strany prohlašují, že smlouvu přečetly, s jejím obsahem souhlasí, což stvrzují svými podpisy.</w:t>
      </w:r>
    </w:p>
    <w:p w:rsidR="007368B2" w:rsidRDefault="007368B2" w:rsidP="00806F68">
      <w:pPr>
        <w:pStyle w:val="Zkladntext3"/>
        <w:spacing w:before="0" w:after="120"/>
        <w:ind w:left="851"/>
        <w:jc w:val="both"/>
      </w:pPr>
    </w:p>
    <w:p w:rsidR="002B793E" w:rsidRDefault="002B793E" w:rsidP="00806F68">
      <w:pPr>
        <w:pStyle w:val="Zkladntext3"/>
        <w:spacing w:before="0" w:after="120"/>
        <w:ind w:left="851"/>
        <w:jc w:val="both"/>
      </w:pPr>
    </w:p>
    <w:p w:rsidR="00A31B74" w:rsidRDefault="00A31B74" w:rsidP="00806F68">
      <w:pPr>
        <w:pStyle w:val="Zkladntext3"/>
        <w:spacing w:before="0" w:after="120"/>
        <w:ind w:left="851"/>
        <w:jc w:val="both"/>
      </w:pPr>
    </w:p>
    <w:p w:rsidR="00A31B74" w:rsidRDefault="00A31B74" w:rsidP="00806F68">
      <w:pPr>
        <w:pStyle w:val="Zkladntext3"/>
        <w:spacing w:before="0" w:after="120"/>
        <w:ind w:left="851"/>
        <w:jc w:val="both"/>
      </w:pPr>
    </w:p>
    <w:p w:rsidR="00A31B74" w:rsidRDefault="00A31B74" w:rsidP="00806F68">
      <w:pPr>
        <w:pStyle w:val="Zkladntext3"/>
        <w:spacing w:before="0" w:after="120"/>
        <w:ind w:left="851"/>
        <w:jc w:val="both"/>
      </w:pPr>
    </w:p>
    <w:p w:rsidR="00A31B74" w:rsidRDefault="00A31B74" w:rsidP="00806F68">
      <w:pPr>
        <w:pStyle w:val="Zkladntext3"/>
        <w:spacing w:before="0" w:after="120"/>
        <w:ind w:left="851"/>
        <w:jc w:val="both"/>
      </w:pPr>
    </w:p>
    <w:p w:rsidR="00A31B74" w:rsidRDefault="00A31B74" w:rsidP="00806F68">
      <w:pPr>
        <w:pStyle w:val="Zkladntext3"/>
        <w:spacing w:before="0" w:after="120"/>
        <w:ind w:left="851"/>
        <w:jc w:val="both"/>
      </w:pPr>
    </w:p>
    <w:p w:rsidR="00A31B74" w:rsidRDefault="00A31B74"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lastRenderedPageBreak/>
        <w:t>Příloh</w:t>
      </w:r>
      <w:r w:rsidR="00D633E6">
        <w:rPr>
          <w:b/>
          <w:sz w:val="24"/>
          <w:szCs w:val="24"/>
          <w:u w:val="single"/>
        </w:rPr>
        <w:t>y</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5708FE" w:rsidRDefault="005708FE" w:rsidP="00EA3BE5">
      <w:pPr>
        <w:rPr>
          <w:sz w:val="24"/>
          <w:szCs w:val="24"/>
        </w:rPr>
      </w:pPr>
      <w:r w:rsidRPr="00710E4D">
        <w:rPr>
          <w:sz w:val="24"/>
          <w:szCs w:val="24"/>
        </w:rPr>
        <w:t>Příloha č. 2:</w:t>
      </w:r>
      <w:r w:rsidRPr="00710E4D">
        <w:rPr>
          <w:sz w:val="24"/>
          <w:szCs w:val="24"/>
        </w:rPr>
        <w:tab/>
      </w:r>
      <w:r w:rsidR="00EE0478">
        <w:rPr>
          <w:sz w:val="24"/>
          <w:szCs w:val="24"/>
        </w:rPr>
        <w:t>Smlouva o dílo – servis výtahu</w:t>
      </w:r>
      <w:r w:rsidR="00A27B68">
        <w:rPr>
          <w:sz w:val="24"/>
          <w:szCs w:val="24"/>
        </w:rPr>
        <w:t xml:space="preserve"> </w:t>
      </w:r>
      <w:r w:rsidR="00A27B68" w:rsidRPr="00DE3D93">
        <w:rPr>
          <w:sz w:val="24"/>
          <w:szCs w:val="24"/>
        </w:rPr>
        <w:t>(</w:t>
      </w:r>
      <w:r w:rsidR="00DE3D93" w:rsidRPr="00DE3D93">
        <w:rPr>
          <w:sz w:val="24"/>
          <w:szCs w:val="24"/>
        </w:rPr>
        <w:t>4</w:t>
      </w:r>
      <w:r w:rsidR="00A27B68">
        <w:rPr>
          <w:sz w:val="24"/>
          <w:szCs w:val="24"/>
        </w:rPr>
        <w:t xml:space="preserve"> list</w:t>
      </w:r>
      <w:r w:rsidR="00DE3D93">
        <w:rPr>
          <w:sz w:val="24"/>
          <w:szCs w:val="24"/>
        </w:rPr>
        <w:t>y</w:t>
      </w:r>
      <w:r w:rsidR="00A27B68">
        <w:rPr>
          <w:sz w:val="24"/>
          <w:szCs w:val="24"/>
        </w:rPr>
        <w:t>)</w:t>
      </w:r>
      <w:r w:rsidR="00C13B4B">
        <w:rPr>
          <w:sz w:val="24"/>
          <w:szCs w:val="24"/>
        </w:rPr>
        <w:t xml:space="preserve"> </w:t>
      </w:r>
    </w:p>
    <w:p w:rsidR="007B268E" w:rsidRDefault="007B268E" w:rsidP="00EA3BE5">
      <w:pPr>
        <w:rPr>
          <w:sz w:val="24"/>
          <w:szCs w:val="24"/>
        </w:rPr>
      </w:pPr>
    </w:p>
    <w:p w:rsidR="00EA3BE5" w:rsidRDefault="00EA3BE5" w:rsidP="00EA3BE5">
      <w:pPr>
        <w:rPr>
          <w:sz w:val="24"/>
          <w:szCs w:val="24"/>
        </w:rPr>
      </w:pPr>
    </w:p>
    <w:p w:rsidR="001B6B91" w:rsidRDefault="001B6B91" w:rsidP="00EA3BE5">
      <w:pPr>
        <w:rPr>
          <w:sz w:val="24"/>
          <w:szCs w:val="24"/>
        </w:rPr>
      </w:pPr>
    </w:p>
    <w:p w:rsidR="001B6B91" w:rsidRDefault="001B6B91" w:rsidP="00EA3BE5">
      <w:pPr>
        <w:rPr>
          <w:sz w:val="24"/>
          <w:szCs w:val="24"/>
        </w:rPr>
      </w:pPr>
    </w:p>
    <w:p w:rsidR="0068047B" w:rsidRPr="00095FDB" w:rsidRDefault="0068047B" w:rsidP="0068047B">
      <w:pPr>
        <w:tabs>
          <w:tab w:val="left" w:pos="5250"/>
        </w:tabs>
        <w:spacing w:beforeLines="20" w:before="48"/>
        <w:rPr>
          <w:sz w:val="24"/>
        </w:rPr>
      </w:pPr>
      <w:r w:rsidRPr="00095FDB">
        <w:rPr>
          <w:sz w:val="24"/>
        </w:rPr>
        <w:t xml:space="preserve">V Praze dne                      </w:t>
      </w:r>
      <w:r w:rsidRPr="00095FDB">
        <w:rPr>
          <w:sz w:val="24"/>
        </w:rPr>
        <w:tab/>
        <w:t xml:space="preserve">   </w:t>
      </w:r>
      <w:r w:rsidRPr="00FE4A23">
        <w:rPr>
          <w:sz w:val="24"/>
        </w:rPr>
        <w:t>V</w:t>
      </w:r>
      <w:r w:rsidR="0077705D">
        <w:rPr>
          <w:sz w:val="24"/>
        </w:rPr>
        <w:t xml:space="preserve"> Plzni</w:t>
      </w:r>
      <w:r w:rsidRPr="00190F90">
        <w:rPr>
          <w:sz w:val="24"/>
        </w:rPr>
        <w:t xml:space="preserve"> </w:t>
      </w:r>
      <w:r>
        <w:rPr>
          <w:sz w:val="24"/>
        </w:rPr>
        <w:t>d</w:t>
      </w:r>
      <w:r w:rsidRPr="00FE4A23">
        <w:rPr>
          <w:sz w:val="24"/>
        </w:rPr>
        <w:t>ne</w:t>
      </w:r>
    </w:p>
    <w:p w:rsidR="0068047B" w:rsidRDefault="0068047B" w:rsidP="0068047B">
      <w:pPr>
        <w:shd w:val="clear" w:color="auto" w:fill="FFFFFF"/>
        <w:rPr>
          <w:sz w:val="24"/>
        </w:rPr>
      </w:pPr>
    </w:p>
    <w:p w:rsidR="0068047B" w:rsidRPr="00934CAA" w:rsidRDefault="0068047B" w:rsidP="0068047B">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rsidR="0068047B" w:rsidRDefault="0068047B" w:rsidP="0068047B">
      <w:pPr>
        <w:shd w:val="clear" w:color="auto" w:fill="FFFFFF"/>
        <w:rPr>
          <w:sz w:val="24"/>
        </w:rPr>
      </w:pPr>
    </w:p>
    <w:p w:rsidR="0068047B" w:rsidRDefault="0068047B" w:rsidP="0068047B">
      <w:pPr>
        <w:shd w:val="clear" w:color="auto" w:fill="FFFFFF"/>
        <w:rPr>
          <w:sz w:val="24"/>
        </w:rPr>
      </w:pPr>
    </w:p>
    <w:p w:rsidR="0068047B" w:rsidRDefault="0068047B" w:rsidP="0068047B">
      <w:pPr>
        <w:shd w:val="clear" w:color="auto" w:fill="FFFFFF"/>
        <w:rPr>
          <w:sz w:val="24"/>
        </w:rPr>
      </w:pPr>
    </w:p>
    <w:p w:rsidR="0068047B" w:rsidRPr="009C5B53" w:rsidRDefault="0068047B" w:rsidP="0068047B">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Pr>
          <w:rFonts w:ascii="Times New Roman" w:hAnsi="Times New Roman"/>
          <w:sz w:val="24"/>
        </w:rPr>
        <w:t xml:space="preserve">         </w:t>
      </w:r>
      <w:r w:rsidRPr="009C5B53">
        <w:rPr>
          <w:rFonts w:ascii="Times New Roman" w:hAnsi="Times New Roman"/>
          <w:sz w:val="24"/>
        </w:rPr>
        <w:t>_____________________________</w:t>
      </w:r>
    </w:p>
    <w:p w:rsidR="0068047B" w:rsidRPr="009C5B53" w:rsidRDefault="0068047B" w:rsidP="0068047B">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Pr="009C5B53">
        <w:rPr>
          <w:rFonts w:ascii="Times New Roman" w:hAnsi="Times New Roman"/>
          <w:sz w:val="24"/>
        </w:rPr>
        <w:t>, příspěvková organizace</w:t>
      </w:r>
      <w:r w:rsidRPr="009C5B53">
        <w:rPr>
          <w:rFonts w:ascii="Times New Roman" w:hAnsi="Times New Roman"/>
          <w:sz w:val="24"/>
        </w:rPr>
        <w:tab/>
      </w:r>
      <w:r w:rsidR="00C138B4">
        <w:rPr>
          <w:rFonts w:ascii="Times New Roman" w:hAnsi="Times New Roman"/>
          <w:sz w:val="24"/>
          <w:szCs w:val="24"/>
        </w:rPr>
        <w:t>eSVe Stav s.r.o.</w:t>
      </w:r>
    </w:p>
    <w:p w:rsidR="0068047B" w:rsidRPr="009C5B53" w:rsidRDefault="0068047B" w:rsidP="0068047B">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DA14CD">
        <w:rPr>
          <w:rFonts w:ascii="Times New Roman" w:hAnsi="Times New Roman"/>
          <w:sz w:val="24"/>
        </w:rPr>
        <w:t>xxxxxxxxxxxxxx</w:t>
      </w:r>
      <w:r>
        <w:rPr>
          <w:rFonts w:ascii="Times New Roman" w:hAnsi="Times New Roman"/>
          <w:sz w:val="24"/>
        </w:rPr>
        <w:tab/>
      </w:r>
      <w:r w:rsidR="00DA14CD">
        <w:rPr>
          <w:rFonts w:ascii="Times New Roman" w:hAnsi="Times New Roman"/>
          <w:sz w:val="24"/>
          <w:szCs w:val="24"/>
        </w:rPr>
        <w:t>xxxxxxxxxxx</w:t>
      </w:r>
    </w:p>
    <w:p w:rsidR="009D744D" w:rsidRPr="002B793E" w:rsidRDefault="0068047B" w:rsidP="002B793E">
      <w:pPr>
        <w:shd w:val="clear" w:color="auto" w:fill="FFFFFF"/>
        <w:tabs>
          <w:tab w:val="center" w:pos="2127"/>
          <w:tab w:val="center" w:pos="6663"/>
        </w:tabs>
        <w:ind w:left="720" w:firstLine="720"/>
        <w:rPr>
          <w:sz w:val="24"/>
        </w:rPr>
      </w:pPr>
      <w:r>
        <w:rPr>
          <w:sz w:val="24"/>
        </w:rPr>
        <w:tab/>
      </w:r>
      <w:r w:rsidR="00DA14CD">
        <w:rPr>
          <w:sz w:val="24"/>
        </w:rPr>
        <w:t>xxxxxx</w:t>
      </w:r>
      <w:r>
        <w:rPr>
          <w:sz w:val="24"/>
        </w:rPr>
        <w:tab/>
      </w:r>
      <w:r w:rsidR="00DA14CD">
        <w:rPr>
          <w:sz w:val="24"/>
          <w:szCs w:val="24"/>
        </w:rPr>
        <w:t>xxxxxxxx</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7300AF">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D1297A">
            <w:pPr>
              <w:pStyle w:val="13Stupovit"/>
              <w:numPr>
                <w:ilvl w:val="0"/>
                <w:numId w:val="5"/>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D1297A">
            <w:pPr>
              <w:pStyle w:val="13Stupovit"/>
              <w:numPr>
                <w:ilvl w:val="1"/>
                <w:numId w:val="5"/>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D1297A">
            <w:pPr>
              <w:pStyle w:val="13Stupovit"/>
              <w:numPr>
                <w:ilvl w:val="1"/>
                <w:numId w:val="5"/>
              </w:numPr>
              <w:rPr>
                <w:rFonts w:ascii="Arial" w:hAnsi="Arial" w:cs="Arial"/>
                <w:sz w:val="18"/>
              </w:rPr>
            </w:pPr>
            <w:r w:rsidRPr="0036336D">
              <w:rPr>
                <w:rFonts w:ascii="Arial" w:hAnsi="Arial" w:cs="Arial"/>
                <w:sz w:val="18"/>
              </w:rPr>
              <w:t>Nepřevzetí / nepředání rizik od pod</w:t>
            </w:r>
            <w:r w:rsidR="00A85310">
              <w:rPr>
                <w:rFonts w:ascii="Arial" w:hAnsi="Arial" w:cs="Arial"/>
                <w:sz w:val="18"/>
              </w:rPr>
              <w:t>dodavatele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D1297A">
            <w:pPr>
              <w:pStyle w:val="13Stupovit"/>
              <w:numPr>
                <w:ilvl w:val="1"/>
                <w:numId w:val="5"/>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D1297A">
            <w:pPr>
              <w:pStyle w:val="13Stupovit"/>
              <w:numPr>
                <w:ilvl w:val="0"/>
                <w:numId w:val="5"/>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D1297A">
            <w:pPr>
              <w:pStyle w:val="13Stupovit"/>
              <w:numPr>
                <w:ilvl w:val="1"/>
                <w:numId w:val="5"/>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D1297A">
            <w:pPr>
              <w:pStyle w:val="13Stupovit"/>
              <w:numPr>
                <w:ilvl w:val="0"/>
                <w:numId w:val="5"/>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D1297A">
            <w:pPr>
              <w:pStyle w:val="13Stupovit"/>
              <w:numPr>
                <w:ilvl w:val="0"/>
                <w:numId w:val="5"/>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D1297A">
            <w:pPr>
              <w:pStyle w:val="13Stupovit"/>
              <w:numPr>
                <w:ilvl w:val="1"/>
                <w:numId w:val="5"/>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D1297A">
            <w:pPr>
              <w:pStyle w:val="13Stupovit"/>
              <w:numPr>
                <w:ilvl w:val="1"/>
                <w:numId w:val="5"/>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8"/>
      <w:headerReference w:type="default" r:id="rId9"/>
      <w:footerReference w:type="even" r:id="rId10"/>
      <w:footerReference w:type="default" r:id="rId11"/>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FB" w:rsidRDefault="007C1FFB">
      <w:r>
        <w:separator/>
      </w:r>
    </w:p>
  </w:endnote>
  <w:endnote w:type="continuationSeparator" w:id="0">
    <w:p w:rsidR="007C1FFB" w:rsidRDefault="007C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4A3850">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4A3850">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050B8">
      <w:rPr>
        <w:rStyle w:val="slostrnky"/>
        <w:noProof/>
      </w:rPr>
      <w:t>3</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FB" w:rsidRDefault="007C1FFB">
      <w:r>
        <w:separator/>
      </w:r>
    </w:p>
  </w:footnote>
  <w:footnote w:type="continuationSeparator" w:id="0">
    <w:p w:rsidR="007C1FFB" w:rsidRDefault="007C1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4A3850">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47" w:rsidRDefault="00FD1F5E" w:rsidP="00991B31">
    <w:pPr>
      <w:pStyle w:val="Zhlav"/>
      <w:jc w:val="center"/>
      <w:rPr>
        <w:b/>
        <w:color w:val="000000" w:themeColor="text1"/>
        <w:sz w:val="24"/>
        <w:szCs w:val="24"/>
      </w:rPr>
    </w:pPr>
    <w:r>
      <w:rPr>
        <w:b/>
        <w:color w:val="000000" w:themeColor="text1"/>
        <w:sz w:val="24"/>
        <w:szCs w:val="24"/>
      </w:rPr>
      <w:tab/>
    </w:r>
    <w:r w:rsidR="00991B31">
      <w:rPr>
        <w:b/>
        <w:color w:val="000000" w:themeColor="text1"/>
        <w:sz w:val="24"/>
        <w:szCs w:val="24"/>
      </w:rPr>
      <w:tab/>
    </w:r>
    <w:r w:rsidR="00991B31" w:rsidRPr="00991B31">
      <w:rPr>
        <w:b/>
        <w:color w:val="000000" w:themeColor="text1"/>
        <w:sz w:val="24"/>
        <w:szCs w:val="24"/>
      </w:rPr>
      <w:t xml:space="preserve">Smlouva č. </w:t>
    </w:r>
    <w:r w:rsidR="001E368A">
      <w:rPr>
        <w:b/>
        <w:color w:val="000000" w:themeColor="text1"/>
        <w:sz w:val="24"/>
        <w:szCs w:val="24"/>
      </w:rPr>
      <w:t>U-264</w:t>
    </w:r>
    <w:r w:rsidR="00991B31" w:rsidRPr="00991B31">
      <w:rPr>
        <w:b/>
        <w:color w:val="000000" w:themeColor="text1"/>
        <w:sz w:val="24"/>
        <w:szCs w:val="24"/>
      </w:rPr>
      <w:t>-00/1</w:t>
    </w:r>
    <w:r w:rsidR="00183847">
      <w:rPr>
        <w:b/>
        <w:color w:val="000000" w:themeColor="text1"/>
        <w:sz w:val="24"/>
        <w:szCs w:val="24"/>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9"/>
      <w:numFmt w:val="bullet"/>
      <w:lvlText w:val="-"/>
      <w:lvlJc w:val="left"/>
      <w:pPr>
        <w:tabs>
          <w:tab w:val="num" w:pos="720"/>
        </w:tabs>
        <w:ind w:left="720" w:hanging="360"/>
      </w:pPr>
      <w:rPr>
        <w:rFonts w:ascii="Times New Roman" w:hAnsi="Times New Roman" w:cs="Times New Roman" w:hint="default"/>
        <w:color w:val="000000"/>
      </w:rPr>
    </w:lvl>
  </w:abstractNum>
  <w:abstractNum w:abstractNumId="1" w15:restartNumberingAfterBreak="0">
    <w:nsid w:val="09EB3FCB"/>
    <w:multiLevelType w:val="hybridMultilevel"/>
    <w:tmpl w:val="CEA29B52"/>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0874DE3"/>
    <w:multiLevelType w:val="hybridMultilevel"/>
    <w:tmpl w:val="32101BB0"/>
    <w:lvl w:ilvl="0" w:tplc="B272758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F461D9"/>
    <w:multiLevelType w:val="hybridMultilevel"/>
    <w:tmpl w:val="440262A8"/>
    <w:lvl w:ilvl="0" w:tplc="64BC08C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256026"/>
    <w:multiLevelType w:val="hybridMultilevel"/>
    <w:tmpl w:val="5D084F22"/>
    <w:lvl w:ilvl="0" w:tplc="AAF294DC">
      <w:numFmt w:val="bullet"/>
      <w:lvlText w:val="-"/>
      <w:lvlJc w:val="left"/>
      <w:pPr>
        <w:ind w:left="720" w:hanging="360"/>
      </w:pPr>
      <w:rPr>
        <w:rFonts w:ascii="Calibri" w:eastAsiaTheme="minorHAnsi" w:hAnsi="Calibri" w:cs="Calibri" w:hint="default"/>
      </w:rPr>
    </w:lvl>
    <w:lvl w:ilvl="1" w:tplc="FF3C3B3A">
      <w:start w:val="6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77712"/>
    <w:multiLevelType w:val="hybridMultilevel"/>
    <w:tmpl w:val="68866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2F4C36"/>
    <w:multiLevelType w:val="hybridMultilevel"/>
    <w:tmpl w:val="ADAC11F4"/>
    <w:lvl w:ilvl="0" w:tplc="C5804CB2">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0"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63830BA"/>
    <w:multiLevelType w:val="hybridMultilevel"/>
    <w:tmpl w:val="953E11D2"/>
    <w:lvl w:ilvl="0" w:tplc="FF3C3B3A">
      <w:start w:val="60"/>
      <w:numFmt w:val="bullet"/>
      <w:lvlText w:val="-"/>
      <w:lvlJc w:val="left"/>
      <w:pPr>
        <w:ind w:left="1380" w:hanging="360"/>
      </w:pPr>
      <w:rPr>
        <w:rFonts w:ascii="Times New Roman" w:eastAsia="Times New Roman" w:hAnsi="Times New Roman" w:cs="Times New Roman" w:hint="default"/>
      </w:rPr>
    </w:lvl>
    <w:lvl w:ilvl="1" w:tplc="04050003">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4" w15:restartNumberingAfterBreak="0">
    <w:nsid w:val="6EE51E88"/>
    <w:multiLevelType w:val="hybridMultilevel"/>
    <w:tmpl w:val="C366B10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start w:val="1"/>
      <w:numFmt w:val="lowerRoman"/>
      <w:lvlText w:val="%3."/>
      <w:lvlJc w:val="right"/>
      <w:pPr>
        <w:ind w:left="2160" w:hanging="180"/>
      </w:pPr>
    </w:lvl>
    <w:lvl w:ilvl="3" w:tplc="757ED536">
      <w:start w:val="2"/>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751211"/>
    <w:multiLevelType w:val="hybridMultilevel"/>
    <w:tmpl w:val="E946D428"/>
    <w:lvl w:ilvl="0" w:tplc="DB72492E">
      <w:start w:val="1"/>
      <w:numFmt w:val="decimal"/>
      <w:lvlText w:val="12.%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BCE6725"/>
    <w:multiLevelType w:val="hybridMultilevel"/>
    <w:tmpl w:val="6CAC876C"/>
    <w:lvl w:ilvl="0" w:tplc="4A26FAA6">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5"/>
  </w:num>
  <w:num w:numId="5">
    <w:abstractNumId w:val="2"/>
  </w:num>
  <w:num w:numId="6">
    <w:abstractNumId w:val="14"/>
  </w:num>
  <w:num w:numId="7">
    <w:abstractNumId w:val="7"/>
  </w:num>
  <w:num w:numId="8">
    <w:abstractNumId w:val="12"/>
  </w:num>
  <w:num w:numId="9">
    <w:abstractNumId w:val="5"/>
  </w:num>
  <w:num w:numId="10">
    <w:abstractNumId w:val="16"/>
  </w:num>
  <w:num w:numId="11">
    <w:abstractNumId w:val="13"/>
  </w:num>
  <w:num w:numId="12">
    <w:abstractNumId w:val="8"/>
  </w:num>
  <w:num w:numId="13">
    <w:abstractNumId w:val="4"/>
  </w:num>
  <w:num w:numId="14">
    <w:abstractNumId w:val="11"/>
  </w:num>
  <w:num w:numId="15">
    <w:abstractNumId w:val="10"/>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46B"/>
    <w:rsid w:val="00020757"/>
    <w:rsid w:val="00020971"/>
    <w:rsid w:val="00021CE6"/>
    <w:rsid w:val="00025949"/>
    <w:rsid w:val="00032335"/>
    <w:rsid w:val="000344C5"/>
    <w:rsid w:val="00036744"/>
    <w:rsid w:val="00040516"/>
    <w:rsid w:val="00043A55"/>
    <w:rsid w:val="0004438B"/>
    <w:rsid w:val="00046914"/>
    <w:rsid w:val="00053D8D"/>
    <w:rsid w:val="00064B1D"/>
    <w:rsid w:val="0006644B"/>
    <w:rsid w:val="0007119C"/>
    <w:rsid w:val="000726F4"/>
    <w:rsid w:val="00082EE7"/>
    <w:rsid w:val="000852AC"/>
    <w:rsid w:val="00085639"/>
    <w:rsid w:val="00085ACD"/>
    <w:rsid w:val="000907A9"/>
    <w:rsid w:val="00095FDB"/>
    <w:rsid w:val="00097193"/>
    <w:rsid w:val="000A0A64"/>
    <w:rsid w:val="000A171F"/>
    <w:rsid w:val="000A1F2B"/>
    <w:rsid w:val="000A2E21"/>
    <w:rsid w:val="000A3879"/>
    <w:rsid w:val="000A3F7C"/>
    <w:rsid w:val="000A5304"/>
    <w:rsid w:val="000B33BF"/>
    <w:rsid w:val="000B4217"/>
    <w:rsid w:val="000B6510"/>
    <w:rsid w:val="000B70D5"/>
    <w:rsid w:val="000C06E4"/>
    <w:rsid w:val="000C3567"/>
    <w:rsid w:val="000C4430"/>
    <w:rsid w:val="000D5712"/>
    <w:rsid w:val="000D607A"/>
    <w:rsid w:val="000D63FC"/>
    <w:rsid w:val="000E0FF9"/>
    <w:rsid w:val="000E495A"/>
    <w:rsid w:val="000E7BEB"/>
    <w:rsid w:val="000F1102"/>
    <w:rsid w:val="000F2FE8"/>
    <w:rsid w:val="00102CFB"/>
    <w:rsid w:val="001050B8"/>
    <w:rsid w:val="00105743"/>
    <w:rsid w:val="00105C08"/>
    <w:rsid w:val="00106F97"/>
    <w:rsid w:val="00110B54"/>
    <w:rsid w:val="00120ED2"/>
    <w:rsid w:val="0012112F"/>
    <w:rsid w:val="001244E3"/>
    <w:rsid w:val="00124E54"/>
    <w:rsid w:val="00126A9A"/>
    <w:rsid w:val="001333E9"/>
    <w:rsid w:val="00133CA3"/>
    <w:rsid w:val="00134292"/>
    <w:rsid w:val="00137961"/>
    <w:rsid w:val="00143F3E"/>
    <w:rsid w:val="00145C10"/>
    <w:rsid w:val="00150F3F"/>
    <w:rsid w:val="00167E17"/>
    <w:rsid w:val="00172B03"/>
    <w:rsid w:val="00180EDA"/>
    <w:rsid w:val="00183847"/>
    <w:rsid w:val="001941A5"/>
    <w:rsid w:val="00195386"/>
    <w:rsid w:val="00197CB7"/>
    <w:rsid w:val="001A0CF1"/>
    <w:rsid w:val="001A5AF0"/>
    <w:rsid w:val="001A6F2A"/>
    <w:rsid w:val="001A70C9"/>
    <w:rsid w:val="001B2011"/>
    <w:rsid w:val="001B51E2"/>
    <w:rsid w:val="001B6B91"/>
    <w:rsid w:val="001C7E2C"/>
    <w:rsid w:val="001D0FF2"/>
    <w:rsid w:val="001E0381"/>
    <w:rsid w:val="001E368A"/>
    <w:rsid w:val="001F2CAB"/>
    <w:rsid w:val="001F51C8"/>
    <w:rsid w:val="00203EBD"/>
    <w:rsid w:val="00204152"/>
    <w:rsid w:val="002119A6"/>
    <w:rsid w:val="002179A8"/>
    <w:rsid w:val="00227334"/>
    <w:rsid w:val="002333D8"/>
    <w:rsid w:val="002354D1"/>
    <w:rsid w:val="00235558"/>
    <w:rsid w:val="00235E48"/>
    <w:rsid w:val="00235F9A"/>
    <w:rsid w:val="0024417C"/>
    <w:rsid w:val="00246940"/>
    <w:rsid w:val="00251A87"/>
    <w:rsid w:val="00251F03"/>
    <w:rsid w:val="002658A9"/>
    <w:rsid w:val="00265D44"/>
    <w:rsid w:val="00267031"/>
    <w:rsid w:val="002778C7"/>
    <w:rsid w:val="0028000F"/>
    <w:rsid w:val="002821D9"/>
    <w:rsid w:val="00297775"/>
    <w:rsid w:val="002B39FC"/>
    <w:rsid w:val="002B3A48"/>
    <w:rsid w:val="002B3AE4"/>
    <w:rsid w:val="002B65DD"/>
    <w:rsid w:val="002B793E"/>
    <w:rsid w:val="002C458F"/>
    <w:rsid w:val="002D24D6"/>
    <w:rsid w:val="002D269D"/>
    <w:rsid w:val="002D2786"/>
    <w:rsid w:val="002D3EEA"/>
    <w:rsid w:val="002D52B0"/>
    <w:rsid w:val="002D7E89"/>
    <w:rsid w:val="002E70C7"/>
    <w:rsid w:val="002E766B"/>
    <w:rsid w:val="002E7917"/>
    <w:rsid w:val="00302F96"/>
    <w:rsid w:val="00307295"/>
    <w:rsid w:val="0031174F"/>
    <w:rsid w:val="00313016"/>
    <w:rsid w:val="0032040C"/>
    <w:rsid w:val="003212B3"/>
    <w:rsid w:val="003231F1"/>
    <w:rsid w:val="003255CF"/>
    <w:rsid w:val="0033006B"/>
    <w:rsid w:val="0033042C"/>
    <w:rsid w:val="00331BD0"/>
    <w:rsid w:val="003422BF"/>
    <w:rsid w:val="00346428"/>
    <w:rsid w:val="003472B1"/>
    <w:rsid w:val="0034760C"/>
    <w:rsid w:val="00351647"/>
    <w:rsid w:val="00352D92"/>
    <w:rsid w:val="00353802"/>
    <w:rsid w:val="00365E48"/>
    <w:rsid w:val="0036638E"/>
    <w:rsid w:val="00367715"/>
    <w:rsid w:val="00367BB8"/>
    <w:rsid w:val="0038601E"/>
    <w:rsid w:val="003901C6"/>
    <w:rsid w:val="00391850"/>
    <w:rsid w:val="00392AEF"/>
    <w:rsid w:val="0039725D"/>
    <w:rsid w:val="003972B8"/>
    <w:rsid w:val="003A265E"/>
    <w:rsid w:val="003B0799"/>
    <w:rsid w:val="003B0A4E"/>
    <w:rsid w:val="003B4566"/>
    <w:rsid w:val="003B4CC3"/>
    <w:rsid w:val="003B70C8"/>
    <w:rsid w:val="003C35A8"/>
    <w:rsid w:val="003C7384"/>
    <w:rsid w:val="003D0288"/>
    <w:rsid w:val="003D09C1"/>
    <w:rsid w:val="003D29D6"/>
    <w:rsid w:val="003D5A9B"/>
    <w:rsid w:val="003E47D3"/>
    <w:rsid w:val="003E55DA"/>
    <w:rsid w:val="003E62BC"/>
    <w:rsid w:val="003E6E87"/>
    <w:rsid w:val="003F124A"/>
    <w:rsid w:val="003F4000"/>
    <w:rsid w:val="003F508D"/>
    <w:rsid w:val="00400C8C"/>
    <w:rsid w:val="004023C0"/>
    <w:rsid w:val="0040457F"/>
    <w:rsid w:val="00406998"/>
    <w:rsid w:val="00423CBA"/>
    <w:rsid w:val="004257D1"/>
    <w:rsid w:val="004316FE"/>
    <w:rsid w:val="004331C0"/>
    <w:rsid w:val="004357B7"/>
    <w:rsid w:val="0044400D"/>
    <w:rsid w:val="0044446E"/>
    <w:rsid w:val="004511F9"/>
    <w:rsid w:val="00452BB5"/>
    <w:rsid w:val="004540F1"/>
    <w:rsid w:val="00455900"/>
    <w:rsid w:val="00457DD3"/>
    <w:rsid w:val="0046156D"/>
    <w:rsid w:val="0046227D"/>
    <w:rsid w:val="00465C84"/>
    <w:rsid w:val="00466D97"/>
    <w:rsid w:val="0046727D"/>
    <w:rsid w:val="0047183D"/>
    <w:rsid w:val="00473AE3"/>
    <w:rsid w:val="00481EBB"/>
    <w:rsid w:val="00482F7A"/>
    <w:rsid w:val="0048318A"/>
    <w:rsid w:val="00485D23"/>
    <w:rsid w:val="004934DE"/>
    <w:rsid w:val="00495DE3"/>
    <w:rsid w:val="004A1DBF"/>
    <w:rsid w:val="004A3850"/>
    <w:rsid w:val="004A65DA"/>
    <w:rsid w:val="004B3E4F"/>
    <w:rsid w:val="004B5C60"/>
    <w:rsid w:val="004C7F38"/>
    <w:rsid w:val="004E0FAE"/>
    <w:rsid w:val="004F49F6"/>
    <w:rsid w:val="004F50C2"/>
    <w:rsid w:val="004F699B"/>
    <w:rsid w:val="004F6AA0"/>
    <w:rsid w:val="00501677"/>
    <w:rsid w:val="00502E1D"/>
    <w:rsid w:val="005126D8"/>
    <w:rsid w:val="00512D60"/>
    <w:rsid w:val="005138E7"/>
    <w:rsid w:val="00515086"/>
    <w:rsid w:val="00524874"/>
    <w:rsid w:val="00526DD8"/>
    <w:rsid w:val="00543244"/>
    <w:rsid w:val="00545EBB"/>
    <w:rsid w:val="00550430"/>
    <w:rsid w:val="005549BE"/>
    <w:rsid w:val="005549F5"/>
    <w:rsid w:val="00557C70"/>
    <w:rsid w:val="00560BF2"/>
    <w:rsid w:val="00561A21"/>
    <w:rsid w:val="00561F2F"/>
    <w:rsid w:val="005629D6"/>
    <w:rsid w:val="00566F27"/>
    <w:rsid w:val="005708FE"/>
    <w:rsid w:val="0057338B"/>
    <w:rsid w:val="0057361B"/>
    <w:rsid w:val="005848EE"/>
    <w:rsid w:val="00584DB8"/>
    <w:rsid w:val="00592BD8"/>
    <w:rsid w:val="00595E50"/>
    <w:rsid w:val="005963A8"/>
    <w:rsid w:val="00596B25"/>
    <w:rsid w:val="00597A31"/>
    <w:rsid w:val="005A3195"/>
    <w:rsid w:val="005A4411"/>
    <w:rsid w:val="005A5731"/>
    <w:rsid w:val="005A6283"/>
    <w:rsid w:val="005B58C5"/>
    <w:rsid w:val="005B6EFE"/>
    <w:rsid w:val="005D15D4"/>
    <w:rsid w:val="005D5543"/>
    <w:rsid w:val="005E26D4"/>
    <w:rsid w:val="005E3302"/>
    <w:rsid w:val="005E38AD"/>
    <w:rsid w:val="005E3BFA"/>
    <w:rsid w:val="005E7139"/>
    <w:rsid w:val="005E7D3D"/>
    <w:rsid w:val="005F7EDB"/>
    <w:rsid w:val="00602BDB"/>
    <w:rsid w:val="00606C15"/>
    <w:rsid w:val="006073D2"/>
    <w:rsid w:val="00615570"/>
    <w:rsid w:val="00621E02"/>
    <w:rsid w:val="006251DA"/>
    <w:rsid w:val="0062657A"/>
    <w:rsid w:val="006268E8"/>
    <w:rsid w:val="006344C1"/>
    <w:rsid w:val="0063584C"/>
    <w:rsid w:val="00636C4C"/>
    <w:rsid w:val="006375DA"/>
    <w:rsid w:val="00644938"/>
    <w:rsid w:val="00654A49"/>
    <w:rsid w:val="00655092"/>
    <w:rsid w:val="00660182"/>
    <w:rsid w:val="00663602"/>
    <w:rsid w:val="00672836"/>
    <w:rsid w:val="006747EF"/>
    <w:rsid w:val="00674DA0"/>
    <w:rsid w:val="0068047B"/>
    <w:rsid w:val="00681A23"/>
    <w:rsid w:val="006904F9"/>
    <w:rsid w:val="006909BB"/>
    <w:rsid w:val="00690BCB"/>
    <w:rsid w:val="006A17F6"/>
    <w:rsid w:val="006A1AA4"/>
    <w:rsid w:val="006A2A29"/>
    <w:rsid w:val="006A5382"/>
    <w:rsid w:val="006B2B68"/>
    <w:rsid w:val="006B403E"/>
    <w:rsid w:val="006B45DB"/>
    <w:rsid w:val="006B4618"/>
    <w:rsid w:val="006B632E"/>
    <w:rsid w:val="006C0F99"/>
    <w:rsid w:val="006D2154"/>
    <w:rsid w:val="006D6F14"/>
    <w:rsid w:val="006E1773"/>
    <w:rsid w:val="006E3756"/>
    <w:rsid w:val="006E4FC5"/>
    <w:rsid w:val="006E697D"/>
    <w:rsid w:val="006F17C5"/>
    <w:rsid w:val="006F3DE9"/>
    <w:rsid w:val="00703BB0"/>
    <w:rsid w:val="00703DB1"/>
    <w:rsid w:val="007047B6"/>
    <w:rsid w:val="00705208"/>
    <w:rsid w:val="00710E4D"/>
    <w:rsid w:val="00715A43"/>
    <w:rsid w:val="00720CF3"/>
    <w:rsid w:val="007300AF"/>
    <w:rsid w:val="00731325"/>
    <w:rsid w:val="00732F72"/>
    <w:rsid w:val="007368B2"/>
    <w:rsid w:val="00737940"/>
    <w:rsid w:val="007416C3"/>
    <w:rsid w:val="007449B4"/>
    <w:rsid w:val="0074567D"/>
    <w:rsid w:val="00746F82"/>
    <w:rsid w:val="0074794D"/>
    <w:rsid w:val="0075034C"/>
    <w:rsid w:val="00750A54"/>
    <w:rsid w:val="007531A8"/>
    <w:rsid w:val="00753CAB"/>
    <w:rsid w:val="0075602E"/>
    <w:rsid w:val="00767CA6"/>
    <w:rsid w:val="00773C05"/>
    <w:rsid w:val="00773F23"/>
    <w:rsid w:val="00776A70"/>
    <w:rsid w:val="0077705D"/>
    <w:rsid w:val="007830EB"/>
    <w:rsid w:val="00783D5E"/>
    <w:rsid w:val="007853A6"/>
    <w:rsid w:val="00791998"/>
    <w:rsid w:val="007939E7"/>
    <w:rsid w:val="00793B5A"/>
    <w:rsid w:val="007947EA"/>
    <w:rsid w:val="0079696F"/>
    <w:rsid w:val="007A04D6"/>
    <w:rsid w:val="007A1703"/>
    <w:rsid w:val="007B268E"/>
    <w:rsid w:val="007B6975"/>
    <w:rsid w:val="007C0FBA"/>
    <w:rsid w:val="007C1FFB"/>
    <w:rsid w:val="007C3925"/>
    <w:rsid w:val="007C4B3B"/>
    <w:rsid w:val="007C4DEA"/>
    <w:rsid w:val="007D362F"/>
    <w:rsid w:val="007D4A64"/>
    <w:rsid w:val="007D7A0D"/>
    <w:rsid w:val="007E1065"/>
    <w:rsid w:val="007E6D2C"/>
    <w:rsid w:val="007E7003"/>
    <w:rsid w:val="007E7EE1"/>
    <w:rsid w:val="007F2AA2"/>
    <w:rsid w:val="00803355"/>
    <w:rsid w:val="00806F68"/>
    <w:rsid w:val="00806F8F"/>
    <w:rsid w:val="00821C47"/>
    <w:rsid w:val="00822921"/>
    <w:rsid w:val="00824088"/>
    <w:rsid w:val="008249D7"/>
    <w:rsid w:val="00831C13"/>
    <w:rsid w:val="008374CD"/>
    <w:rsid w:val="008377F5"/>
    <w:rsid w:val="0084086C"/>
    <w:rsid w:val="00842029"/>
    <w:rsid w:val="0084231E"/>
    <w:rsid w:val="00847843"/>
    <w:rsid w:val="00857513"/>
    <w:rsid w:val="00862E1D"/>
    <w:rsid w:val="00866976"/>
    <w:rsid w:val="00867A3B"/>
    <w:rsid w:val="00871EB9"/>
    <w:rsid w:val="00874BE4"/>
    <w:rsid w:val="0088040A"/>
    <w:rsid w:val="00880A54"/>
    <w:rsid w:val="00880B99"/>
    <w:rsid w:val="00882909"/>
    <w:rsid w:val="00885604"/>
    <w:rsid w:val="008A1017"/>
    <w:rsid w:val="008A2A56"/>
    <w:rsid w:val="008A383B"/>
    <w:rsid w:val="008A3DED"/>
    <w:rsid w:val="008A442E"/>
    <w:rsid w:val="008A7577"/>
    <w:rsid w:val="008B4EF3"/>
    <w:rsid w:val="008C01B8"/>
    <w:rsid w:val="008C12D8"/>
    <w:rsid w:val="008C5622"/>
    <w:rsid w:val="008C584B"/>
    <w:rsid w:val="008C7C04"/>
    <w:rsid w:val="008D38ED"/>
    <w:rsid w:val="008D5310"/>
    <w:rsid w:val="008E02C8"/>
    <w:rsid w:val="008E069F"/>
    <w:rsid w:val="008E23D9"/>
    <w:rsid w:val="008E40B2"/>
    <w:rsid w:val="008F59AC"/>
    <w:rsid w:val="008F6F60"/>
    <w:rsid w:val="00900502"/>
    <w:rsid w:val="009010C2"/>
    <w:rsid w:val="00903FD8"/>
    <w:rsid w:val="00905771"/>
    <w:rsid w:val="00914C08"/>
    <w:rsid w:val="00914F75"/>
    <w:rsid w:val="0093198B"/>
    <w:rsid w:val="009340DF"/>
    <w:rsid w:val="00934FCA"/>
    <w:rsid w:val="0093590A"/>
    <w:rsid w:val="009376AE"/>
    <w:rsid w:val="00941F5F"/>
    <w:rsid w:val="009441E1"/>
    <w:rsid w:val="009460F6"/>
    <w:rsid w:val="00946C23"/>
    <w:rsid w:val="00946D50"/>
    <w:rsid w:val="00947632"/>
    <w:rsid w:val="00953169"/>
    <w:rsid w:val="00957072"/>
    <w:rsid w:val="00957AC4"/>
    <w:rsid w:val="009630AF"/>
    <w:rsid w:val="00963BCA"/>
    <w:rsid w:val="009664E1"/>
    <w:rsid w:val="0098412D"/>
    <w:rsid w:val="00985BA2"/>
    <w:rsid w:val="0099006C"/>
    <w:rsid w:val="00991B31"/>
    <w:rsid w:val="0099589C"/>
    <w:rsid w:val="00995FD6"/>
    <w:rsid w:val="00995FEB"/>
    <w:rsid w:val="009A3F58"/>
    <w:rsid w:val="009A45B6"/>
    <w:rsid w:val="009A4BDF"/>
    <w:rsid w:val="009A6739"/>
    <w:rsid w:val="009A71AC"/>
    <w:rsid w:val="009B118C"/>
    <w:rsid w:val="009B74E6"/>
    <w:rsid w:val="009C5F03"/>
    <w:rsid w:val="009D744D"/>
    <w:rsid w:val="009E02E3"/>
    <w:rsid w:val="009E314D"/>
    <w:rsid w:val="009E3184"/>
    <w:rsid w:val="009E7863"/>
    <w:rsid w:val="009E79F6"/>
    <w:rsid w:val="009F7270"/>
    <w:rsid w:val="009F79C0"/>
    <w:rsid w:val="00A0261D"/>
    <w:rsid w:val="00A02706"/>
    <w:rsid w:val="00A0668B"/>
    <w:rsid w:val="00A06F0C"/>
    <w:rsid w:val="00A11AEA"/>
    <w:rsid w:val="00A12DBD"/>
    <w:rsid w:val="00A2564F"/>
    <w:rsid w:val="00A256C9"/>
    <w:rsid w:val="00A267FA"/>
    <w:rsid w:val="00A27B68"/>
    <w:rsid w:val="00A3017A"/>
    <w:rsid w:val="00A30198"/>
    <w:rsid w:val="00A31B74"/>
    <w:rsid w:val="00A333A0"/>
    <w:rsid w:val="00A349D6"/>
    <w:rsid w:val="00A37116"/>
    <w:rsid w:val="00A37F9B"/>
    <w:rsid w:val="00A42BE6"/>
    <w:rsid w:val="00A54045"/>
    <w:rsid w:val="00A56EB6"/>
    <w:rsid w:val="00A57703"/>
    <w:rsid w:val="00A63C08"/>
    <w:rsid w:val="00A77B67"/>
    <w:rsid w:val="00A82DEA"/>
    <w:rsid w:val="00A85310"/>
    <w:rsid w:val="00A8687A"/>
    <w:rsid w:val="00A87620"/>
    <w:rsid w:val="00A90406"/>
    <w:rsid w:val="00A918CC"/>
    <w:rsid w:val="00AA3E84"/>
    <w:rsid w:val="00AA74B8"/>
    <w:rsid w:val="00AB10C1"/>
    <w:rsid w:val="00AB4D65"/>
    <w:rsid w:val="00AB62F1"/>
    <w:rsid w:val="00AB695B"/>
    <w:rsid w:val="00AB7B6C"/>
    <w:rsid w:val="00AC1195"/>
    <w:rsid w:val="00AC384A"/>
    <w:rsid w:val="00AC62B0"/>
    <w:rsid w:val="00AD3584"/>
    <w:rsid w:val="00AD432A"/>
    <w:rsid w:val="00AE2642"/>
    <w:rsid w:val="00AE3EFB"/>
    <w:rsid w:val="00AE745D"/>
    <w:rsid w:val="00AF77AC"/>
    <w:rsid w:val="00B0276E"/>
    <w:rsid w:val="00B045E1"/>
    <w:rsid w:val="00B04E5E"/>
    <w:rsid w:val="00B05D6E"/>
    <w:rsid w:val="00B15485"/>
    <w:rsid w:val="00B20DC6"/>
    <w:rsid w:val="00B36837"/>
    <w:rsid w:val="00B411FA"/>
    <w:rsid w:val="00B46B1D"/>
    <w:rsid w:val="00B52002"/>
    <w:rsid w:val="00B544C5"/>
    <w:rsid w:val="00B55701"/>
    <w:rsid w:val="00B62D3A"/>
    <w:rsid w:val="00B648D0"/>
    <w:rsid w:val="00B722FB"/>
    <w:rsid w:val="00B753A2"/>
    <w:rsid w:val="00B816DC"/>
    <w:rsid w:val="00B82357"/>
    <w:rsid w:val="00B87027"/>
    <w:rsid w:val="00B90640"/>
    <w:rsid w:val="00B90B47"/>
    <w:rsid w:val="00B9228B"/>
    <w:rsid w:val="00B9303C"/>
    <w:rsid w:val="00B93824"/>
    <w:rsid w:val="00B93A82"/>
    <w:rsid w:val="00B94ED7"/>
    <w:rsid w:val="00BA772D"/>
    <w:rsid w:val="00BB1FB5"/>
    <w:rsid w:val="00BB2180"/>
    <w:rsid w:val="00BB40FD"/>
    <w:rsid w:val="00BB5A8E"/>
    <w:rsid w:val="00BB7EF7"/>
    <w:rsid w:val="00BC688B"/>
    <w:rsid w:val="00BD0F29"/>
    <w:rsid w:val="00BD3D7E"/>
    <w:rsid w:val="00BD3F37"/>
    <w:rsid w:val="00BD463F"/>
    <w:rsid w:val="00BE3A33"/>
    <w:rsid w:val="00BF2F1E"/>
    <w:rsid w:val="00BF3255"/>
    <w:rsid w:val="00C048B6"/>
    <w:rsid w:val="00C04D2A"/>
    <w:rsid w:val="00C067BB"/>
    <w:rsid w:val="00C10120"/>
    <w:rsid w:val="00C12C0B"/>
    <w:rsid w:val="00C13571"/>
    <w:rsid w:val="00C138B4"/>
    <w:rsid w:val="00C13B4B"/>
    <w:rsid w:val="00C14E2A"/>
    <w:rsid w:val="00C20E1C"/>
    <w:rsid w:val="00C21BF4"/>
    <w:rsid w:val="00C27B95"/>
    <w:rsid w:val="00C32D88"/>
    <w:rsid w:val="00C45E22"/>
    <w:rsid w:val="00C51BA5"/>
    <w:rsid w:val="00C56DD3"/>
    <w:rsid w:val="00C604E3"/>
    <w:rsid w:val="00C60F21"/>
    <w:rsid w:val="00C66D28"/>
    <w:rsid w:val="00C73640"/>
    <w:rsid w:val="00C77854"/>
    <w:rsid w:val="00C77E98"/>
    <w:rsid w:val="00C80B70"/>
    <w:rsid w:val="00C83454"/>
    <w:rsid w:val="00C84727"/>
    <w:rsid w:val="00C84C3A"/>
    <w:rsid w:val="00C85501"/>
    <w:rsid w:val="00C85579"/>
    <w:rsid w:val="00C9449D"/>
    <w:rsid w:val="00CA2F02"/>
    <w:rsid w:val="00CA6AD5"/>
    <w:rsid w:val="00CB00D7"/>
    <w:rsid w:val="00CC2C88"/>
    <w:rsid w:val="00CD09A4"/>
    <w:rsid w:val="00CD15A7"/>
    <w:rsid w:val="00CD26A3"/>
    <w:rsid w:val="00CD71C7"/>
    <w:rsid w:val="00CE1C55"/>
    <w:rsid w:val="00CE40D2"/>
    <w:rsid w:val="00CE5FEE"/>
    <w:rsid w:val="00CF72B8"/>
    <w:rsid w:val="00D0153F"/>
    <w:rsid w:val="00D03A78"/>
    <w:rsid w:val="00D0443A"/>
    <w:rsid w:val="00D0464B"/>
    <w:rsid w:val="00D0571B"/>
    <w:rsid w:val="00D1297A"/>
    <w:rsid w:val="00D13D50"/>
    <w:rsid w:val="00D14B3B"/>
    <w:rsid w:val="00D16128"/>
    <w:rsid w:val="00D1698C"/>
    <w:rsid w:val="00D16F68"/>
    <w:rsid w:val="00D31770"/>
    <w:rsid w:val="00D41883"/>
    <w:rsid w:val="00D4409E"/>
    <w:rsid w:val="00D4436A"/>
    <w:rsid w:val="00D461C5"/>
    <w:rsid w:val="00D477FE"/>
    <w:rsid w:val="00D504FC"/>
    <w:rsid w:val="00D5235C"/>
    <w:rsid w:val="00D548C3"/>
    <w:rsid w:val="00D56AEB"/>
    <w:rsid w:val="00D61D5D"/>
    <w:rsid w:val="00D633E6"/>
    <w:rsid w:val="00D6364B"/>
    <w:rsid w:val="00D66E93"/>
    <w:rsid w:val="00D71184"/>
    <w:rsid w:val="00D711E4"/>
    <w:rsid w:val="00D77061"/>
    <w:rsid w:val="00D83F62"/>
    <w:rsid w:val="00D864CA"/>
    <w:rsid w:val="00D90A4B"/>
    <w:rsid w:val="00D93480"/>
    <w:rsid w:val="00DA05F4"/>
    <w:rsid w:val="00DA1480"/>
    <w:rsid w:val="00DA14CD"/>
    <w:rsid w:val="00DA3C03"/>
    <w:rsid w:val="00DA3D3F"/>
    <w:rsid w:val="00DA4D1D"/>
    <w:rsid w:val="00DB0147"/>
    <w:rsid w:val="00DB7C3B"/>
    <w:rsid w:val="00DC26F4"/>
    <w:rsid w:val="00DC2FA8"/>
    <w:rsid w:val="00DC5699"/>
    <w:rsid w:val="00DD16A9"/>
    <w:rsid w:val="00DD1FCA"/>
    <w:rsid w:val="00DD264F"/>
    <w:rsid w:val="00DD373D"/>
    <w:rsid w:val="00DE1552"/>
    <w:rsid w:val="00DE3D93"/>
    <w:rsid w:val="00DE50F3"/>
    <w:rsid w:val="00DE5981"/>
    <w:rsid w:val="00DE7A09"/>
    <w:rsid w:val="00DF1831"/>
    <w:rsid w:val="00DF2BC1"/>
    <w:rsid w:val="00DF7B2D"/>
    <w:rsid w:val="00E0519E"/>
    <w:rsid w:val="00E11D37"/>
    <w:rsid w:val="00E152A7"/>
    <w:rsid w:val="00E16FC9"/>
    <w:rsid w:val="00E43D89"/>
    <w:rsid w:val="00E51409"/>
    <w:rsid w:val="00E5417F"/>
    <w:rsid w:val="00E56CA7"/>
    <w:rsid w:val="00E60A63"/>
    <w:rsid w:val="00E60B80"/>
    <w:rsid w:val="00E70FE1"/>
    <w:rsid w:val="00E72798"/>
    <w:rsid w:val="00E75237"/>
    <w:rsid w:val="00E80316"/>
    <w:rsid w:val="00E85099"/>
    <w:rsid w:val="00E869EB"/>
    <w:rsid w:val="00E873B3"/>
    <w:rsid w:val="00E9110A"/>
    <w:rsid w:val="00EA3BE5"/>
    <w:rsid w:val="00EA43C6"/>
    <w:rsid w:val="00EA76E9"/>
    <w:rsid w:val="00EB1CB6"/>
    <w:rsid w:val="00EB2847"/>
    <w:rsid w:val="00EB3236"/>
    <w:rsid w:val="00EB593E"/>
    <w:rsid w:val="00EB7238"/>
    <w:rsid w:val="00EC2386"/>
    <w:rsid w:val="00EC2A23"/>
    <w:rsid w:val="00EC3880"/>
    <w:rsid w:val="00ED0CB8"/>
    <w:rsid w:val="00ED35B0"/>
    <w:rsid w:val="00EE0478"/>
    <w:rsid w:val="00EE1FFD"/>
    <w:rsid w:val="00EE5368"/>
    <w:rsid w:val="00EE7785"/>
    <w:rsid w:val="00EF3C51"/>
    <w:rsid w:val="00EF5E3C"/>
    <w:rsid w:val="00F001D3"/>
    <w:rsid w:val="00F14364"/>
    <w:rsid w:val="00F14D39"/>
    <w:rsid w:val="00F150A3"/>
    <w:rsid w:val="00F32B54"/>
    <w:rsid w:val="00F36D29"/>
    <w:rsid w:val="00F371C8"/>
    <w:rsid w:val="00F50AAE"/>
    <w:rsid w:val="00F54ECB"/>
    <w:rsid w:val="00F60396"/>
    <w:rsid w:val="00F634A8"/>
    <w:rsid w:val="00F76CCA"/>
    <w:rsid w:val="00F80A7D"/>
    <w:rsid w:val="00F83781"/>
    <w:rsid w:val="00F866AD"/>
    <w:rsid w:val="00F87849"/>
    <w:rsid w:val="00FA14A9"/>
    <w:rsid w:val="00FA3DE6"/>
    <w:rsid w:val="00FA468B"/>
    <w:rsid w:val="00FA5036"/>
    <w:rsid w:val="00FA5C88"/>
    <w:rsid w:val="00FA62AA"/>
    <w:rsid w:val="00FA6B34"/>
    <w:rsid w:val="00FB1FB9"/>
    <w:rsid w:val="00FB529A"/>
    <w:rsid w:val="00FB533C"/>
    <w:rsid w:val="00FC0202"/>
    <w:rsid w:val="00FC4BE0"/>
    <w:rsid w:val="00FD0EFD"/>
    <w:rsid w:val="00FD1F5E"/>
    <w:rsid w:val="00FD4896"/>
    <w:rsid w:val="00FF15B2"/>
    <w:rsid w:val="00FF3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49"/>
    <o:shapelayout v:ext="edit">
      <o:idmap v:ext="edit" data="1"/>
    </o:shapelayout>
  </w:shapeDefaults>
  <w:decimalSymbol w:val=","/>
  <w:listSeparator w:val=";"/>
  <w15:docId w15:val="{ECACF596-5417-4E5C-A9C2-8CB73EAA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customStyle="1" w:styleId="Nadpis20">
    <w:name w:val="Nadpis 2~"/>
    <w:basedOn w:val="Normln"/>
    <w:rsid w:val="00D90A4B"/>
    <w:pPr>
      <w:widowControl w:val="0"/>
      <w:suppressAutoHyphens/>
    </w:pPr>
    <w:rPr>
      <w:sz w:val="24"/>
      <w:lang w:eastAsia="ar-SA"/>
    </w:rPr>
  </w:style>
  <w:style w:type="paragraph" w:customStyle="1" w:styleId="Normln0">
    <w:name w:val="Normální~"/>
    <w:basedOn w:val="Normln"/>
    <w:rsid w:val="00D90A4B"/>
    <w:pPr>
      <w:widowControl w:val="0"/>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590767514">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569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0DAA-7683-4795-A458-1855A64A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3133</Words>
  <Characters>18485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21575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ORSAGOVA Jitka</cp:lastModifiedBy>
  <cp:revision>20</cp:revision>
  <cp:lastPrinted>2015-06-11T08:23:00Z</cp:lastPrinted>
  <dcterms:created xsi:type="dcterms:W3CDTF">2018-06-25T05:43:00Z</dcterms:created>
  <dcterms:modified xsi:type="dcterms:W3CDTF">2018-08-06T07:45:00Z</dcterms:modified>
</cp:coreProperties>
</file>