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42" w:rsidRPr="00B57F42" w:rsidRDefault="00C77015" w:rsidP="00B57F42">
      <w:pPr>
        <w:spacing w:after="0"/>
        <w:jc w:val="center"/>
        <w:rPr>
          <w:b/>
          <w:caps/>
          <w:sz w:val="32"/>
        </w:rPr>
      </w:pPr>
      <w:r w:rsidRPr="00B57F42">
        <w:rPr>
          <w:b/>
          <w:caps/>
          <w:sz w:val="32"/>
        </w:rPr>
        <w:t>smlouva o provedení díla</w:t>
      </w:r>
    </w:p>
    <w:p w:rsidR="00C77015" w:rsidRPr="00B57F42" w:rsidRDefault="00C77015" w:rsidP="00B57F42">
      <w:pPr>
        <w:spacing w:before="40" w:after="120"/>
        <w:jc w:val="center"/>
        <w:rPr>
          <w:b/>
        </w:rPr>
      </w:pPr>
      <w:r w:rsidRPr="00B57F42">
        <w:rPr>
          <w:b/>
        </w:rPr>
        <w:t xml:space="preserve">číslo </w:t>
      </w:r>
      <w:r w:rsidR="006F126F">
        <w:rPr>
          <w:b/>
        </w:rPr>
        <w:t>1/20</w:t>
      </w:r>
      <w:r w:rsidR="00180CF3">
        <w:rPr>
          <w:b/>
        </w:rPr>
        <w:t>18</w:t>
      </w:r>
    </w:p>
    <w:p w:rsidR="00A43C1B" w:rsidRPr="00630A42" w:rsidRDefault="00630A42" w:rsidP="00630A42">
      <w:pPr>
        <w:tabs>
          <w:tab w:val="left" w:pos="2410"/>
        </w:tabs>
        <w:spacing w:after="0"/>
        <w:ind w:left="426"/>
        <w:jc w:val="center"/>
        <w:rPr>
          <w:color w:val="000000"/>
          <w:sz w:val="21"/>
          <w:szCs w:val="21"/>
          <w:shd w:val="clear" w:color="auto" w:fill="FFFFFF"/>
        </w:rPr>
      </w:pPr>
      <w:r w:rsidRPr="00630A42">
        <w:rPr>
          <w:color w:val="000000"/>
          <w:sz w:val="21"/>
          <w:szCs w:val="21"/>
          <w:shd w:val="clear" w:color="auto" w:fill="FFFFFF"/>
        </w:rPr>
        <w:t>dle § 2586 a násl. zákona č. 89/2012 Sb., občanský zákoník, ve znění pozdějších předpisů</w:t>
      </w:r>
      <w:r w:rsidRPr="00630A42">
        <w:rPr>
          <w:color w:val="000000"/>
          <w:sz w:val="21"/>
          <w:szCs w:val="21"/>
        </w:rPr>
        <w:br/>
      </w:r>
      <w:r w:rsidRPr="00630A42">
        <w:rPr>
          <w:color w:val="000000"/>
          <w:sz w:val="21"/>
          <w:szCs w:val="21"/>
          <w:shd w:val="clear" w:color="auto" w:fill="FFFFFF"/>
        </w:rPr>
        <w:t>(dále jen „Smlouva“)</w:t>
      </w:r>
    </w:p>
    <w:p w:rsidR="00630A42" w:rsidRPr="00A43C1B" w:rsidRDefault="00630A42" w:rsidP="00A43C1B">
      <w:pPr>
        <w:tabs>
          <w:tab w:val="left" w:pos="2410"/>
        </w:tabs>
        <w:spacing w:after="0"/>
        <w:ind w:left="426"/>
        <w:rPr>
          <w:sz w:val="22"/>
          <w:szCs w:val="22"/>
        </w:rPr>
      </w:pPr>
    </w:p>
    <w:p w:rsidR="00C77015" w:rsidRDefault="00C77015" w:rsidP="00A47DFB">
      <w:pPr>
        <w:pStyle w:val="Zhlav"/>
        <w:tabs>
          <w:tab w:val="clear" w:pos="4536"/>
          <w:tab w:val="clear" w:pos="9072"/>
          <w:tab w:val="left" w:pos="2410"/>
        </w:tabs>
        <w:spacing w:after="40"/>
        <w:rPr>
          <w:sz w:val="26"/>
        </w:rPr>
      </w:pPr>
      <w:r>
        <w:rPr>
          <w:b/>
          <w:sz w:val="26"/>
        </w:rPr>
        <w:t>OBJEDNATEL:</w:t>
      </w:r>
    </w:p>
    <w:p w:rsidR="00663CCC" w:rsidRDefault="00180CF3" w:rsidP="00663CCC">
      <w:pPr>
        <w:pStyle w:val="Zhlav"/>
        <w:tabs>
          <w:tab w:val="clear" w:pos="4536"/>
          <w:tab w:val="clear" w:pos="9072"/>
          <w:tab w:val="left" w:pos="2410"/>
        </w:tabs>
        <w:spacing w:after="0"/>
        <w:ind w:left="142" w:firstLine="0"/>
      </w:pPr>
      <w:r>
        <w:t>Název</w:t>
      </w:r>
      <w:r w:rsidR="00663CCC">
        <w:t>:</w:t>
      </w:r>
      <w:r w:rsidR="00663CCC">
        <w:tab/>
      </w:r>
      <w:r>
        <w:rPr>
          <w:b/>
        </w:rPr>
        <w:t>Fakulta jaderná a fyzikálně inženýrská ČVUT v Praze</w:t>
      </w:r>
    </w:p>
    <w:p w:rsidR="00D208E1" w:rsidRDefault="00180CF3" w:rsidP="00D208E1">
      <w:pPr>
        <w:tabs>
          <w:tab w:val="left" w:pos="2410"/>
        </w:tabs>
        <w:spacing w:after="0"/>
        <w:ind w:left="426"/>
      </w:pPr>
      <w:r>
        <w:t>se sídlem</w:t>
      </w:r>
      <w:r w:rsidR="00D208E1">
        <w:t>:</w:t>
      </w:r>
      <w:r w:rsidR="00D208E1">
        <w:tab/>
      </w:r>
      <w:r>
        <w:t>Břehová 7, 110 00 – Praha 1</w:t>
      </w:r>
      <w:r w:rsidR="00D208E1">
        <w:t xml:space="preserve">        </w:t>
      </w:r>
    </w:p>
    <w:p w:rsidR="00663CCC" w:rsidRDefault="00180CF3" w:rsidP="00663CCC">
      <w:pPr>
        <w:tabs>
          <w:tab w:val="left" w:pos="2410"/>
        </w:tabs>
        <w:spacing w:after="0"/>
        <w:ind w:left="426"/>
      </w:pPr>
      <w:r>
        <w:t>jednající:</w:t>
      </w:r>
      <w:r w:rsidR="00663CCC">
        <w:tab/>
      </w:r>
      <w:r w:rsidR="008B3A1A">
        <w:t>XXX</w:t>
      </w:r>
    </w:p>
    <w:p w:rsidR="00180CF3" w:rsidRDefault="00180CF3" w:rsidP="00663CCC">
      <w:pPr>
        <w:tabs>
          <w:tab w:val="left" w:pos="2410"/>
        </w:tabs>
        <w:spacing w:after="0"/>
        <w:ind w:left="426"/>
      </w:pPr>
      <w:r>
        <w:t>IČO:</w:t>
      </w:r>
      <w:r>
        <w:tab/>
        <w:t>68407700</w:t>
      </w:r>
    </w:p>
    <w:p w:rsidR="00663CCC" w:rsidRDefault="00663CCC" w:rsidP="00663CCC">
      <w:pPr>
        <w:tabs>
          <w:tab w:val="left" w:pos="2410"/>
        </w:tabs>
        <w:spacing w:after="0"/>
        <w:ind w:left="426"/>
      </w:pPr>
      <w:r>
        <w:tab/>
      </w:r>
    </w:p>
    <w:p w:rsidR="00663CCC" w:rsidRDefault="00663CCC" w:rsidP="00663CCC">
      <w:pPr>
        <w:tabs>
          <w:tab w:val="left" w:pos="2410"/>
        </w:tabs>
        <w:spacing w:after="0"/>
        <w:ind w:left="426"/>
      </w:pPr>
      <w:r>
        <w:t xml:space="preserve">(dále jen </w:t>
      </w:r>
      <w:r w:rsidR="00D208E1">
        <w:t>„o</w:t>
      </w:r>
      <w:r>
        <w:t>bjednatel</w:t>
      </w:r>
      <w:r w:rsidR="00D208E1">
        <w:t>“</w:t>
      </w:r>
      <w:r>
        <w:t>)</w:t>
      </w:r>
    </w:p>
    <w:p w:rsidR="00C77015" w:rsidRDefault="00C77015">
      <w:pPr>
        <w:tabs>
          <w:tab w:val="left" w:pos="2410"/>
        </w:tabs>
        <w:spacing w:before="120" w:after="120"/>
        <w:jc w:val="center"/>
      </w:pPr>
      <w:r>
        <w:t>a</w:t>
      </w:r>
    </w:p>
    <w:p w:rsidR="00C77015" w:rsidRPr="00A47DFB" w:rsidRDefault="00C77015" w:rsidP="00A47DFB">
      <w:pPr>
        <w:pStyle w:val="Zhlav"/>
        <w:tabs>
          <w:tab w:val="clear" w:pos="4536"/>
          <w:tab w:val="clear" w:pos="9072"/>
          <w:tab w:val="left" w:pos="2410"/>
        </w:tabs>
        <w:spacing w:after="40"/>
        <w:rPr>
          <w:b/>
          <w:sz w:val="26"/>
        </w:rPr>
      </w:pPr>
      <w:r>
        <w:rPr>
          <w:b/>
          <w:sz w:val="26"/>
        </w:rPr>
        <w:t>ZHOTOVITEL:</w:t>
      </w:r>
    </w:p>
    <w:p w:rsidR="00C77015" w:rsidRPr="00176346" w:rsidRDefault="00C77015" w:rsidP="00AB3FF0">
      <w:pPr>
        <w:tabs>
          <w:tab w:val="left" w:pos="2410"/>
        </w:tabs>
        <w:spacing w:after="0"/>
        <w:ind w:left="426"/>
        <w:rPr>
          <w:b/>
        </w:rPr>
      </w:pPr>
      <w:r w:rsidRPr="00176346">
        <w:t>Název:</w:t>
      </w:r>
      <w:r w:rsidRPr="00176346">
        <w:tab/>
      </w:r>
      <w:r w:rsidR="00180CF3">
        <w:rPr>
          <w:b/>
        </w:rPr>
        <w:t>SRNANEK BUILDING s.r.o.</w:t>
      </w:r>
    </w:p>
    <w:p w:rsidR="00C77015" w:rsidRPr="00176346" w:rsidRDefault="00D208E1" w:rsidP="00AB3FF0">
      <w:pPr>
        <w:tabs>
          <w:tab w:val="left" w:pos="2410"/>
        </w:tabs>
        <w:spacing w:after="0"/>
        <w:ind w:left="426"/>
      </w:pPr>
      <w:r>
        <w:t>se sídlem</w:t>
      </w:r>
      <w:r w:rsidR="00C77015" w:rsidRPr="00176346">
        <w:t>:</w:t>
      </w:r>
      <w:r w:rsidR="00C77015" w:rsidRPr="00176346">
        <w:tab/>
      </w:r>
      <w:r w:rsidR="00180CF3">
        <w:t>Byšická 718/19</w:t>
      </w:r>
    </w:p>
    <w:p w:rsidR="00C77015" w:rsidRPr="00176346" w:rsidRDefault="00D208E1" w:rsidP="00AB3FF0">
      <w:pPr>
        <w:tabs>
          <w:tab w:val="left" w:pos="2410"/>
        </w:tabs>
        <w:spacing w:after="0"/>
        <w:ind w:left="426"/>
      </w:pPr>
      <w:r>
        <w:t>jednající</w:t>
      </w:r>
      <w:r w:rsidR="00C77015" w:rsidRPr="00176346">
        <w:t>:</w:t>
      </w:r>
      <w:r w:rsidR="00C77015" w:rsidRPr="00176346">
        <w:tab/>
      </w:r>
      <w:r w:rsidR="00176346" w:rsidRPr="00176346">
        <w:t xml:space="preserve">jednatelem Jozefem </w:t>
      </w:r>
      <w:proofErr w:type="spellStart"/>
      <w:r w:rsidR="00176346" w:rsidRPr="00176346">
        <w:t>Srnánkem</w:t>
      </w:r>
      <w:proofErr w:type="spellEnd"/>
    </w:p>
    <w:p w:rsidR="00C77015" w:rsidRPr="00176346" w:rsidRDefault="00C77015" w:rsidP="00AB3FF0">
      <w:pPr>
        <w:tabs>
          <w:tab w:val="left" w:pos="2410"/>
        </w:tabs>
        <w:spacing w:after="0"/>
        <w:ind w:left="426"/>
      </w:pPr>
      <w:r w:rsidRPr="00176346">
        <w:t>IČO:</w:t>
      </w:r>
      <w:r w:rsidRPr="00176346">
        <w:tab/>
      </w:r>
      <w:r w:rsidR="00180CF3">
        <w:t>03969703</w:t>
      </w:r>
    </w:p>
    <w:p w:rsidR="00C77015" w:rsidRPr="00176346" w:rsidRDefault="00C77015" w:rsidP="00AB3FF0">
      <w:pPr>
        <w:tabs>
          <w:tab w:val="left" w:pos="2410"/>
        </w:tabs>
        <w:spacing w:after="0"/>
        <w:ind w:left="426"/>
      </w:pPr>
      <w:r w:rsidRPr="00176346">
        <w:t>Bankovní spojení:</w:t>
      </w:r>
      <w:r w:rsidRPr="00176346">
        <w:tab/>
      </w:r>
      <w:r w:rsidR="008B3A1A">
        <w:t>XXX</w:t>
      </w:r>
    </w:p>
    <w:p w:rsidR="00C77015" w:rsidRPr="00176346" w:rsidRDefault="00C77015" w:rsidP="00AB3FF0">
      <w:pPr>
        <w:tabs>
          <w:tab w:val="left" w:pos="2410"/>
        </w:tabs>
        <w:spacing w:after="0"/>
        <w:ind w:left="426"/>
      </w:pPr>
      <w:r w:rsidRPr="00176346">
        <w:t>Číslo účtu:</w:t>
      </w:r>
      <w:r w:rsidRPr="00176346">
        <w:tab/>
      </w:r>
      <w:r w:rsidR="008B3A1A">
        <w:t>XXX</w:t>
      </w:r>
    </w:p>
    <w:p w:rsidR="00C77015" w:rsidRDefault="00C77015" w:rsidP="00AB3FF0">
      <w:pPr>
        <w:tabs>
          <w:tab w:val="left" w:pos="2410"/>
        </w:tabs>
        <w:spacing w:after="0"/>
        <w:ind w:left="426"/>
      </w:pPr>
      <w:r>
        <w:t xml:space="preserve">(dále jen </w:t>
      </w:r>
      <w:r w:rsidR="00D208E1">
        <w:t>„z</w:t>
      </w:r>
      <w:r>
        <w:t>hotovitel</w:t>
      </w:r>
      <w:r w:rsidR="00D208E1">
        <w:t>“</w:t>
      </w:r>
      <w:r>
        <w:t>)</w:t>
      </w:r>
    </w:p>
    <w:p w:rsidR="00B57F42" w:rsidRDefault="00B57F42" w:rsidP="00AB3FF0">
      <w:pPr>
        <w:tabs>
          <w:tab w:val="left" w:pos="2410"/>
        </w:tabs>
        <w:spacing w:after="0"/>
        <w:ind w:left="426"/>
      </w:pPr>
    </w:p>
    <w:p w:rsidR="00B57F42" w:rsidRPr="00A43C1B" w:rsidRDefault="00B57F42" w:rsidP="00A43C1B">
      <w:pPr>
        <w:tabs>
          <w:tab w:val="left" w:pos="2410"/>
        </w:tabs>
        <w:spacing w:after="0"/>
        <w:ind w:left="426"/>
        <w:rPr>
          <w:sz w:val="22"/>
          <w:szCs w:val="22"/>
        </w:rPr>
      </w:pPr>
    </w:p>
    <w:p w:rsidR="00C77015" w:rsidRPr="00B57F42" w:rsidRDefault="00C77015" w:rsidP="00B57F42">
      <w:pPr>
        <w:tabs>
          <w:tab w:val="left" w:pos="2410"/>
        </w:tabs>
        <w:jc w:val="center"/>
        <w:rPr>
          <w:b/>
        </w:rPr>
      </w:pPr>
      <w:r w:rsidRPr="00B57F42">
        <w:rPr>
          <w:b/>
        </w:rPr>
        <w:t>I. Předmět plnění</w:t>
      </w:r>
    </w:p>
    <w:p w:rsidR="003D7F18" w:rsidRPr="00D208E1" w:rsidRDefault="00C77015" w:rsidP="00D208E1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sz w:val="22"/>
          <w:szCs w:val="22"/>
        </w:rPr>
      </w:pPr>
      <w:r w:rsidRPr="00D208E1">
        <w:rPr>
          <w:sz w:val="22"/>
          <w:szCs w:val="22"/>
        </w:rPr>
        <w:t xml:space="preserve">Předmětem smlouvy je zhotovení stavby </w:t>
      </w:r>
      <w:r w:rsidRPr="00D208E1">
        <w:rPr>
          <w:b/>
          <w:sz w:val="22"/>
          <w:szCs w:val="22"/>
        </w:rPr>
        <w:t>„</w:t>
      </w:r>
      <w:r w:rsidR="00180CF3">
        <w:rPr>
          <w:b/>
          <w:sz w:val="22"/>
          <w:szCs w:val="22"/>
        </w:rPr>
        <w:t>Oprava prostor pro nové pracoviště mikroskopu - KMAT</w:t>
      </w:r>
      <w:r w:rsidRPr="00D208E1">
        <w:rPr>
          <w:b/>
          <w:sz w:val="22"/>
          <w:szCs w:val="22"/>
        </w:rPr>
        <w:t>“</w:t>
      </w:r>
      <w:r w:rsidRPr="00D208E1">
        <w:rPr>
          <w:sz w:val="22"/>
          <w:szCs w:val="22"/>
        </w:rPr>
        <w:t xml:space="preserve"> na </w:t>
      </w:r>
      <w:proofErr w:type="gramStart"/>
      <w:r w:rsidR="00D208E1" w:rsidRPr="00D208E1">
        <w:rPr>
          <w:sz w:val="22"/>
          <w:szCs w:val="22"/>
        </w:rPr>
        <w:t>pozemku</w:t>
      </w:r>
      <w:r w:rsidR="00630A42" w:rsidRPr="008B3A1A">
        <w:rPr>
          <w:sz w:val="22"/>
          <w:szCs w:val="22"/>
        </w:rPr>
        <w:t>......</w:t>
      </w:r>
      <w:r w:rsidRPr="00D208E1">
        <w:rPr>
          <w:sz w:val="22"/>
          <w:szCs w:val="22"/>
        </w:rPr>
        <w:t xml:space="preserve"> zapsané</w:t>
      </w:r>
      <w:proofErr w:type="gramEnd"/>
      <w:r w:rsidRPr="00D208E1">
        <w:rPr>
          <w:sz w:val="22"/>
          <w:szCs w:val="22"/>
        </w:rPr>
        <w:t xml:space="preserve"> v katastru nemovitostí </w:t>
      </w:r>
    </w:p>
    <w:p w:rsidR="00C77015" w:rsidRPr="00A540C2" w:rsidRDefault="00C77015" w:rsidP="00A43C1B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sz w:val="22"/>
          <w:szCs w:val="22"/>
        </w:rPr>
      </w:pPr>
      <w:r w:rsidRPr="00A540C2">
        <w:rPr>
          <w:sz w:val="22"/>
          <w:szCs w:val="22"/>
        </w:rPr>
        <w:t xml:space="preserve">Zhotovitel se zavazuje provést dílo, spočívající v provedení stavby, a to </w:t>
      </w:r>
      <w:r w:rsidR="00ED5FC8">
        <w:rPr>
          <w:sz w:val="22"/>
          <w:szCs w:val="22"/>
        </w:rPr>
        <w:t xml:space="preserve">v </w:t>
      </w:r>
      <w:r w:rsidRPr="00A540C2">
        <w:rPr>
          <w:sz w:val="22"/>
          <w:szCs w:val="22"/>
        </w:rPr>
        <w:t>rozsahu podle projekt</w:t>
      </w:r>
      <w:r w:rsidR="00ED5FC8">
        <w:rPr>
          <w:sz w:val="22"/>
          <w:szCs w:val="22"/>
        </w:rPr>
        <w:t xml:space="preserve">ové </w:t>
      </w:r>
      <w:proofErr w:type="gramStart"/>
      <w:r w:rsidR="00ED5FC8">
        <w:rPr>
          <w:sz w:val="22"/>
          <w:szCs w:val="22"/>
        </w:rPr>
        <w:t xml:space="preserve">dokumentace </w:t>
      </w:r>
      <w:r w:rsidRPr="00A540C2">
        <w:rPr>
          <w:sz w:val="22"/>
          <w:szCs w:val="22"/>
        </w:rPr>
        <w:t xml:space="preserve"> (dále</w:t>
      </w:r>
      <w:proofErr w:type="gramEnd"/>
      <w:r w:rsidRPr="00A540C2">
        <w:rPr>
          <w:sz w:val="22"/>
          <w:szCs w:val="22"/>
        </w:rPr>
        <w:t xml:space="preserve"> jen </w:t>
      </w:r>
      <w:r w:rsidR="00ED5FC8">
        <w:rPr>
          <w:sz w:val="22"/>
          <w:szCs w:val="22"/>
        </w:rPr>
        <w:t>„</w:t>
      </w:r>
      <w:r w:rsidRPr="00A540C2">
        <w:rPr>
          <w:sz w:val="22"/>
          <w:szCs w:val="22"/>
        </w:rPr>
        <w:t>PD</w:t>
      </w:r>
      <w:r w:rsidR="00ED5FC8">
        <w:rPr>
          <w:sz w:val="22"/>
          <w:szCs w:val="22"/>
        </w:rPr>
        <w:t>“</w:t>
      </w:r>
      <w:r w:rsidRPr="00A540C2">
        <w:rPr>
          <w:sz w:val="22"/>
          <w:szCs w:val="22"/>
        </w:rPr>
        <w:t>)</w:t>
      </w:r>
      <w:r w:rsidR="00630A42">
        <w:rPr>
          <w:sz w:val="22"/>
          <w:szCs w:val="22"/>
        </w:rPr>
        <w:t>.</w:t>
      </w:r>
    </w:p>
    <w:p w:rsidR="00285D7A" w:rsidRDefault="00C77015" w:rsidP="00A43C1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A540C2">
        <w:rPr>
          <w:sz w:val="22"/>
          <w:szCs w:val="22"/>
        </w:rPr>
        <w:t>Rozsah díla je stranami této smlouvy vyjádřen v</w:t>
      </w:r>
      <w:r w:rsidR="00ED5FC8">
        <w:rPr>
          <w:sz w:val="22"/>
          <w:szCs w:val="22"/>
        </w:rPr>
        <w:t> PD a je položkově vyjádřen v</w:t>
      </w:r>
      <w:r w:rsidRPr="00A540C2">
        <w:rPr>
          <w:sz w:val="22"/>
          <w:szCs w:val="22"/>
        </w:rPr>
        <w:t xml:space="preserve"> přiloženém položkovém rozpočtu, který tvoří přílohu a nedílnou </w:t>
      </w:r>
      <w:r w:rsidR="00ED5FC8">
        <w:rPr>
          <w:sz w:val="22"/>
          <w:szCs w:val="22"/>
        </w:rPr>
        <w:t>sou</w:t>
      </w:r>
      <w:r w:rsidRPr="00A540C2">
        <w:rPr>
          <w:sz w:val="22"/>
          <w:szCs w:val="22"/>
        </w:rPr>
        <w:t>část této smlouvy. Zhotovitel prohlašuje, že tento rozpočet obsahuje všechny p</w:t>
      </w:r>
      <w:r w:rsidR="00ED5FC8">
        <w:rPr>
          <w:sz w:val="22"/>
          <w:szCs w:val="22"/>
        </w:rPr>
        <w:t>ráce a dodávky, které určuje PD</w:t>
      </w:r>
      <w:r w:rsidR="00285D7A">
        <w:rPr>
          <w:sz w:val="22"/>
          <w:szCs w:val="22"/>
        </w:rPr>
        <w:t>.</w:t>
      </w:r>
      <w:r w:rsidR="002535B0">
        <w:rPr>
          <w:sz w:val="22"/>
          <w:szCs w:val="22"/>
        </w:rPr>
        <w:t xml:space="preserve"> </w:t>
      </w:r>
    </w:p>
    <w:p w:rsidR="00C77015" w:rsidRPr="00B57F42" w:rsidRDefault="00285D7A" w:rsidP="00A43C1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="002535B0">
        <w:rPr>
          <w:sz w:val="22"/>
          <w:szCs w:val="22"/>
        </w:rPr>
        <w:t xml:space="preserve">okud se smluvní strany </w:t>
      </w:r>
      <w:r>
        <w:rPr>
          <w:sz w:val="22"/>
          <w:szCs w:val="22"/>
        </w:rPr>
        <w:t>dohodnou na jiném rozsahu díla</w:t>
      </w:r>
      <w:r w:rsidR="00ED5FC8">
        <w:rPr>
          <w:sz w:val="22"/>
          <w:szCs w:val="22"/>
        </w:rPr>
        <w:t>,</w:t>
      </w:r>
      <w:r>
        <w:rPr>
          <w:sz w:val="22"/>
          <w:szCs w:val="22"/>
        </w:rPr>
        <w:t xml:space="preserve"> než </w:t>
      </w:r>
      <w:r w:rsidR="00ED5FC8">
        <w:rPr>
          <w:sz w:val="22"/>
          <w:szCs w:val="22"/>
        </w:rPr>
        <w:t xml:space="preserve">jak </w:t>
      </w:r>
      <w:r>
        <w:rPr>
          <w:sz w:val="22"/>
          <w:szCs w:val="22"/>
        </w:rPr>
        <w:t xml:space="preserve">určuje PD, tak </w:t>
      </w:r>
      <w:r w:rsidR="002535B0">
        <w:rPr>
          <w:sz w:val="22"/>
          <w:szCs w:val="22"/>
        </w:rPr>
        <w:t>o tom sepíšou písemn</w:t>
      </w:r>
      <w:r>
        <w:rPr>
          <w:sz w:val="22"/>
          <w:szCs w:val="22"/>
        </w:rPr>
        <w:t xml:space="preserve">ý dodatek </w:t>
      </w:r>
      <w:r w:rsidR="00ED5FC8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 xml:space="preserve">podepsaný oběma stranami. </w:t>
      </w:r>
    </w:p>
    <w:p w:rsidR="00C77015" w:rsidRPr="00B57F42" w:rsidRDefault="00C77015" w:rsidP="00A43C1B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sz w:val="22"/>
          <w:szCs w:val="22"/>
        </w:rPr>
      </w:pPr>
      <w:r w:rsidRPr="00B57F42">
        <w:rPr>
          <w:sz w:val="22"/>
          <w:szCs w:val="22"/>
        </w:rPr>
        <w:t xml:space="preserve">Zhotovitel se zavazuje provést dílo </w:t>
      </w:r>
      <w:r w:rsidR="00ED5FC8">
        <w:rPr>
          <w:sz w:val="22"/>
          <w:szCs w:val="22"/>
        </w:rPr>
        <w:t>řádně a včas</w:t>
      </w:r>
      <w:r w:rsidRPr="00B57F42">
        <w:rPr>
          <w:sz w:val="22"/>
          <w:szCs w:val="22"/>
        </w:rPr>
        <w:t xml:space="preserve"> při dodržení platných technických norem.</w:t>
      </w:r>
    </w:p>
    <w:p w:rsidR="00C77015" w:rsidRPr="00B57F42" w:rsidRDefault="00C77015" w:rsidP="00A43C1B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sz w:val="22"/>
          <w:szCs w:val="22"/>
        </w:rPr>
      </w:pPr>
      <w:r w:rsidRPr="00B57F42">
        <w:rPr>
          <w:sz w:val="22"/>
          <w:szCs w:val="22"/>
        </w:rPr>
        <w:t>Součástí díla j</w:t>
      </w:r>
      <w:r w:rsidR="00ED5FC8">
        <w:rPr>
          <w:sz w:val="22"/>
          <w:szCs w:val="22"/>
        </w:rPr>
        <w:t>e i zajištění</w:t>
      </w:r>
      <w:r w:rsidRPr="00B57F42">
        <w:rPr>
          <w:sz w:val="22"/>
          <w:szCs w:val="22"/>
        </w:rPr>
        <w:t xml:space="preserve"> vešker</w:t>
      </w:r>
      <w:r w:rsidR="00ED5FC8">
        <w:rPr>
          <w:sz w:val="22"/>
          <w:szCs w:val="22"/>
        </w:rPr>
        <w:t>ých</w:t>
      </w:r>
      <w:r w:rsidRPr="00B57F42">
        <w:rPr>
          <w:sz w:val="22"/>
          <w:szCs w:val="22"/>
        </w:rPr>
        <w:t xml:space="preserve"> revizní</w:t>
      </w:r>
      <w:r w:rsidR="00ED5FC8">
        <w:rPr>
          <w:sz w:val="22"/>
          <w:szCs w:val="22"/>
        </w:rPr>
        <w:t>ch</w:t>
      </w:r>
      <w:r w:rsidRPr="00B57F42">
        <w:rPr>
          <w:sz w:val="22"/>
          <w:szCs w:val="22"/>
        </w:rPr>
        <w:t xml:space="preserve"> zpráv a zkouš</w:t>
      </w:r>
      <w:r w:rsidR="00ED5FC8">
        <w:rPr>
          <w:sz w:val="22"/>
          <w:szCs w:val="22"/>
        </w:rPr>
        <w:t>e</w:t>
      </w:r>
      <w:r w:rsidRPr="00B57F42">
        <w:rPr>
          <w:sz w:val="22"/>
          <w:szCs w:val="22"/>
        </w:rPr>
        <w:t>k nutn</w:t>
      </w:r>
      <w:r w:rsidR="00ED5FC8">
        <w:rPr>
          <w:sz w:val="22"/>
          <w:szCs w:val="22"/>
        </w:rPr>
        <w:t>ých</w:t>
      </w:r>
      <w:r w:rsidRPr="00B57F42">
        <w:rPr>
          <w:sz w:val="22"/>
          <w:szCs w:val="22"/>
        </w:rPr>
        <w:t xml:space="preserve"> pro kol</w:t>
      </w:r>
      <w:r w:rsidR="00ED5FC8">
        <w:rPr>
          <w:sz w:val="22"/>
          <w:szCs w:val="22"/>
        </w:rPr>
        <w:t>audaci a řádné provozování díla</w:t>
      </w:r>
      <w:r w:rsidRPr="00B57F42">
        <w:rPr>
          <w:sz w:val="22"/>
          <w:szCs w:val="22"/>
        </w:rPr>
        <w:t>.</w:t>
      </w:r>
    </w:p>
    <w:p w:rsidR="00A43C1B" w:rsidRPr="00C867E3" w:rsidRDefault="00A43C1B" w:rsidP="00A43C1B">
      <w:pPr>
        <w:spacing w:after="20"/>
        <w:ind w:left="-142" w:firstLine="0"/>
        <w:rPr>
          <w:color w:val="FF0000"/>
          <w:sz w:val="22"/>
          <w:szCs w:val="22"/>
        </w:rPr>
      </w:pPr>
    </w:p>
    <w:p w:rsidR="00A43C1B" w:rsidRPr="00B57F42" w:rsidRDefault="00A43C1B" w:rsidP="00A43C1B">
      <w:pPr>
        <w:spacing w:after="20"/>
        <w:ind w:left="-142" w:firstLine="0"/>
        <w:rPr>
          <w:sz w:val="22"/>
          <w:szCs w:val="22"/>
        </w:rPr>
      </w:pPr>
    </w:p>
    <w:p w:rsidR="00C77015" w:rsidRPr="00A43C1B" w:rsidRDefault="00C77015" w:rsidP="00A43C1B">
      <w:pPr>
        <w:tabs>
          <w:tab w:val="left" w:pos="2410"/>
        </w:tabs>
        <w:jc w:val="center"/>
        <w:rPr>
          <w:b/>
        </w:rPr>
      </w:pPr>
      <w:r w:rsidRPr="00A43C1B">
        <w:rPr>
          <w:b/>
        </w:rPr>
        <w:t>II. Doba plnění</w:t>
      </w:r>
    </w:p>
    <w:p w:rsidR="00C77015" w:rsidRPr="00A43C1B" w:rsidRDefault="00E279D9" w:rsidP="00E279D9">
      <w:pPr>
        <w:pStyle w:val="Zhlav"/>
        <w:tabs>
          <w:tab w:val="clear" w:pos="4536"/>
          <w:tab w:val="clear" w:pos="90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77015" w:rsidRPr="00A43C1B">
        <w:rPr>
          <w:sz w:val="22"/>
          <w:szCs w:val="22"/>
        </w:rPr>
        <w:t>Zhotovitel se zavazuje provést výše specifikované dílo v těchto termínech:</w:t>
      </w:r>
    </w:p>
    <w:p w:rsidR="00E279D9" w:rsidRDefault="00E279D9" w:rsidP="00E279D9">
      <w:pPr>
        <w:pStyle w:val="Zkladntext21"/>
        <w:tabs>
          <w:tab w:val="left" w:pos="3544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a) </w:t>
      </w:r>
      <w:r w:rsidR="00C77015" w:rsidRPr="00A43C1B">
        <w:rPr>
          <w:sz w:val="22"/>
          <w:szCs w:val="22"/>
        </w:rPr>
        <w:t>datum zahájení stavby:</w:t>
      </w:r>
      <w:r w:rsidR="00C77015" w:rsidRPr="00A43C1B">
        <w:rPr>
          <w:sz w:val="22"/>
          <w:szCs w:val="22"/>
        </w:rPr>
        <w:tab/>
      </w:r>
      <w:r w:rsidR="00285D7A">
        <w:rPr>
          <w:sz w:val="22"/>
          <w:szCs w:val="22"/>
        </w:rPr>
        <w:t xml:space="preserve">nejpozději </w:t>
      </w:r>
      <w:r w:rsidR="008B3A1A">
        <w:rPr>
          <w:sz w:val="22"/>
          <w:szCs w:val="22"/>
        </w:rPr>
        <w:t>dle dohody</w:t>
      </w:r>
    </w:p>
    <w:p w:rsidR="00C77015" w:rsidRPr="00630A42" w:rsidRDefault="00E279D9" w:rsidP="00E279D9">
      <w:pPr>
        <w:pStyle w:val="Zkladntext21"/>
        <w:tabs>
          <w:tab w:val="left" w:pos="3544"/>
        </w:tabs>
        <w:spacing w:after="0"/>
        <w:ind w:left="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     b) </w:t>
      </w:r>
      <w:r w:rsidR="00C77015" w:rsidRPr="00A43C1B">
        <w:rPr>
          <w:sz w:val="22"/>
          <w:szCs w:val="22"/>
        </w:rPr>
        <w:t>termín dokončení stavby:</w:t>
      </w:r>
      <w:r w:rsidR="00C77015" w:rsidRPr="00A43C1B">
        <w:rPr>
          <w:sz w:val="22"/>
          <w:szCs w:val="22"/>
        </w:rPr>
        <w:tab/>
      </w:r>
      <w:r w:rsidR="00285D7A">
        <w:rPr>
          <w:sz w:val="22"/>
          <w:szCs w:val="22"/>
        </w:rPr>
        <w:t xml:space="preserve">nejpozději </w:t>
      </w:r>
      <w:r w:rsidR="008B3A1A">
        <w:rPr>
          <w:sz w:val="22"/>
          <w:szCs w:val="22"/>
        </w:rPr>
        <w:t>dle dohody</w:t>
      </w:r>
    </w:p>
    <w:p w:rsidR="00C77015" w:rsidRPr="00E279D9" w:rsidRDefault="00E279D9" w:rsidP="00E279D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0" w:name="_GoBack"/>
      <w:bookmarkEnd w:id="0"/>
      <w:r w:rsidR="00C77015" w:rsidRPr="00E279D9">
        <w:rPr>
          <w:sz w:val="22"/>
          <w:szCs w:val="22"/>
        </w:rPr>
        <w:t>Celková doba do</w:t>
      </w:r>
      <w:r w:rsidR="008B3A1A" w:rsidRPr="00E279D9">
        <w:rPr>
          <w:sz w:val="22"/>
          <w:szCs w:val="22"/>
        </w:rPr>
        <w:t>dávky díla zhotovitelem v délce</w:t>
      </w:r>
      <w:r w:rsidR="00C77015" w:rsidRPr="00E279D9">
        <w:rPr>
          <w:sz w:val="22"/>
          <w:szCs w:val="22"/>
        </w:rPr>
        <w:t xml:space="preserve"> platí pouze v případě nepřerušené realizace</w:t>
      </w:r>
      <w:r w:rsidR="00ED5FC8" w:rsidRPr="00E279D9">
        <w:rPr>
          <w:sz w:val="22"/>
          <w:szCs w:val="22"/>
        </w:rPr>
        <w:t xml:space="preserve"> díla s tím, že o dobu prodlení </w:t>
      </w:r>
      <w:r w:rsidR="00C77015" w:rsidRPr="00E279D9">
        <w:rPr>
          <w:sz w:val="22"/>
          <w:szCs w:val="22"/>
        </w:rPr>
        <w:t>objednatele</w:t>
      </w:r>
      <w:r w:rsidR="00ED5FC8" w:rsidRPr="00E279D9">
        <w:rPr>
          <w:sz w:val="22"/>
          <w:szCs w:val="22"/>
        </w:rPr>
        <w:t xml:space="preserve"> s plněním jeho smluvních povinností se prodlužuje termín zhotovení díla</w:t>
      </w:r>
      <w:r w:rsidR="00C77015" w:rsidRPr="00E279D9">
        <w:rPr>
          <w:sz w:val="22"/>
          <w:szCs w:val="22"/>
        </w:rPr>
        <w:t>.</w:t>
      </w:r>
    </w:p>
    <w:p w:rsidR="00A43C1B" w:rsidRDefault="00A43C1B" w:rsidP="00A43C1B">
      <w:pPr>
        <w:spacing w:after="0"/>
        <w:ind w:left="0" w:firstLine="0"/>
        <w:rPr>
          <w:sz w:val="22"/>
          <w:szCs w:val="22"/>
        </w:rPr>
      </w:pPr>
    </w:p>
    <w:p w:rsidR="00A43C1B" w:rsidRPr="00A43C1B" w:rsidRDefault="00A43C1B" w:rsidP="00A43C1B">
      <w:pPr>
        <w:spacing w:after="0"/>
        <w:ind w:left="0" w:firstLine="0"/>
        <w:rPr>
          <w:sz w:val="22"/>
          <w:szCs w:val="22"/>
        </w:rPr>
      </w:pPr>
    </w:p>
    <w:p w:rsidR="00630A42" w:rsidRDefault="00630A42" w:rsidP="00A43C1B">
      <w:pPr>
        <w:tabs>
          <w:tab w:val="left" w:pos="2410"/>
        </w:tabs>
        <w:jc w:val="center"/>
        <w:rPr>
          <w:b/>
        </w:rPr>
      </w:pPr>
    </w:p>
    <w:p w:rsidR="00630A42" w:rsidRDefault="00630A42" w:rsidP="00A43C1B">
      <w:pPr>
        <w:tabs>
          <w:tab w:val="left" w:pos="2410"/>
        </w:tabs>
        <w:jc w:val="center"/>
        <w:rPr>
          <w:b/>
        </w:rPr>
      </w:pPr>
    </w:p>
    <w:p w:rsidR="00630A42" w:rsidRDefault="00630A42" w:rsidP="00A43C1B">
      <w:pPr>
        <w:tabs>
          <w:tab w:val="left" w:pos="2410"/>
        </w:tabs>
        <w:jc w:val="center"/>
        <w:rPr>
          <w:b/>
        </w:rPr>
      </w:pPr>
    </w:p>
    <w:p w:rsidR="00C77015" w:rsidRPr="00A43C1B" w:rsidRDefault="00C77015" w:rsidP="00A43C1B">
      <w:pPr>
        <w:tabs>
          <w:tab w:val="left" w:pos="2410"/>
        </w:tabs>
        <w:jc w:val="center"/>
        <w:rPr>
          <w:b/>
        </w:rPr>
      </w:pPr>
      <w:r w:rsidRPr="00A43C1B">
        <w:rPr>
          <w:b/>
        </w:rPr>
        <w:t>III. Cena díla a platební podmínky</w:t>
      </w:r>
    </w:p>
    <w:p w:rsidR="00C77015" w:rsidRPr="00A43C1B" w:rsidRDefault="00C77015" w:rsidP="00A43C1B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rPr>
          <w:sz w:val="22"/>
          <w:szCs w:val="22"/>
        </w:rPr>
      </w:pPr>
      <w:r w:rsidRPr="00A43C1B">
        <w:rPr>
          <w:sz w:val="22"/>
          <w:szCs w:val="22"/>
        </w:rPr>
        <w:t>Celková cena díla je stanovena dohodou stran jako pevná a konečná a činí</w:t>
      </w:r>
      <w:r w:rsidR="00ED5FC8">
        <w:rPr>
          <w:sz w:val="22"/>
          <w:szCs w:val="22"/>
        </w:rPr>
        <w:t>:</w:t>
      </w:r>
    </w:p>
    <w:p w:rsidR="00180CF3" w:rsidRDefault="00C77015" w:rsidP="00A43C1B">
      <w:pPr>
        <w:tabs>
          <w:tab w:val="right" w:pos="7938"/>
        </w:tabs>
        <w:spacing w:after="0"/>
        <w:ind w:left="567" w:firstLine="0"/>
      </w:pPr>
      <w:r w:rsidRPr="007B58F2">
        <w:rPr>
          <w:sz w:val="22"/>
          <w:szCs w:val="22"/>
        </w:rPr>
        <w:lastRenderedPageBreak/>
        <w:tab/>
      </w:r>
    </w:p>
    <w:p w:rsidR="00C77015" w:rsidRPr="008B3A1A" w:rsidRDefault="00C77015" w:rsidP="00A43C1B">
      <w:pPr>
        <w:tabs>
          <w:tab w:val="right" w:pos="7938"/>
        </w:tabs>
        <w:spacing w:after="0"/>
        <w:ind w:left="567" w:firstLine="0"/>
        <w:rPr>
          <w:b/>
          <w:sz w:val="22"/>
          <w:szCs w:val="22"/>
        </w:rPr>
      </w:pPr>
      <w:r w:rsidRPr="007B58F2">
        <w:rPr>
          <w:b/>
          <w:sz w:val="22"/>
          <w:szCs w:val="22"/>
        </w:rPr>
        <w:t>Cena celkem bez DPH</w:t>
      </w:r>
      <w:r w:rsidRPr="007B58F2">
        <w:rPr>
          <w:b/>
          <w:sz w:val="22"/>
          <w:szCs w:val="22"/>
        </w:rPr>
        <w:tab/>
      </w:r>
      <w:r w:rsidR="008B3A1A" w:rsidRPr="008B3A1A">
        <w:rPr>
          <w:b/>
        </w:rPr>
        <w:t>940878</w:t>
      </w:r>
      <w:r w:rsidRPr="008B3A1A">
        <w:rPr>
          <w:b/>
          <w:sz w:val="22"/>
          <w:szCs w:val="22"/>
        </w:rPr>
        <w:t>,- Kč</w:t>
      </w:r>
    </w:p>
    <w:p w:rsidR="00C77015" w:rsidRPr="008B3A1A" w:rsidRDefault="00C77015" w:rsidP="00A43C1B">
      <w:pPr>
        <w:tabs>
          <w:tab w:val="right" w:pos="7938"/>
        </w:tabs>
        <w:spacing w:after="0"/>
        <w:ind w:left="567" w:firstLine="0"/>
        <w:rPr>
          <w:sz w:val="22"/>
          <w:szCs w:val="22"/>
        </w:rPr>
      </w:pPr>
      <w:r w:rsidRPr="008B3A1A">
        <w:rPr>
          <w:sz w:val="22"/>
          <w:szCs w:val="22"/>
        </w:rPr>
        <w:t xml:space="preserve">DPH </w:t>
      </w:r>
      <w:r w:rsidR="00180CF3" w:rsidRPr="008B3A1A">
        <w:rPr>
          <w:sz w:val="22"/>
          <w:szCs w:val="22"/>
        </w:rPr>
        <w:t>21</w:t>
      </w:r>
      <w:r w:rsidRPr="008B3A1A">
        <w:rPr>
          <w:sz w:val="22"/>
          <w:szCs w:val="22"/>
        </w:rPr>
        <w:t>%</w:t>
      </w:r>
      <w:r w:rsidRPr="008B3A1A">
        <w:rPr>
          <w:sz w:val="22"/>
          <w:szCs w:val="22"/>
        </w:rPr>
        <w:tab/>
      </w:r>
      <w:r w:rsidR="008B3A1A">
        <w:t>197584</w:t>
      </w:r>
      <w:r w:rsidRPr="008B3A1A">
        <w:rPr>
          <w:sz w:val="22"/>
          <w:szCs w:val="22"/>
        </w:rPr>
        <w:t>,- Kč</w:t>
      </w:r>
    </w:p>
    <w:p w:rsidR="00C77015" w:rsidRDefault="00C77015" w:rsidP="00A43C1B">
      <w:pPr>
        <w:tabs>
          <w:tab w:val="right" w:pos="7938"/>
        </w:tabs>
        <w:spacing w:after="0"/>
        <w:ind w:left="567" w:firstLine="0"/>
        <w:rPr>
          <w:b/>
          <w:sz w:val="22"/>
          <w:szCs w:val="22"/>
          <w:u w:val="single"/>
        </w:rPr>
      </w:pPr>
      <w:r w:rsidRPr="008B3A1A">
        <w:rPr>
          <w:b/>
          <w:sz w:val="22"/>
          <w:szCs w:val="22"/>
        </w:rPr>
        <w:t>Cena celkem s DPH</w:t>
      </w:r>
      <w:r w:rsidRPr="008B3A1A">
        <w:rPr>
          <w:b/>
          <w:sz w:val="22"/>
          <w:szCs w:val="22"/>
        </w:rPr>
        <w:tab/>
      </w:r>
      <w:r w:rsidR="008B3A1A">
        <w:t>1138463</w:t>
      </w:r>
      <w:r w:rsidRPr="008B3A1A">
        <w:rPr>
          <w:b/>
          <w:sz w:val="22"/>
          <w:szCs w:val="22"/>
          <w:u w:val="single"/>
        </w:rPr>
        <w:t>,-</w:t>
      </w:r>
      <w:r w:rsidRPr="007B58F2">
        <w:rPr>
          <w:b/>
          <w:sz w:val="22"/>
          <w:szCs w:val="22"/>
          <w:u w:val="single"/>
        </w:rPr>
        <w:t xml:space="preserve"> Kč</w:t>
      </w:r>
    </w:p>
    <w:p w:rsidR="00180CF3" w:rsidRPr="007B58F2" w:rsidRDefault="00180CF3" w:rsidP="00A43C1B">
      <w:pPr>
        <w:tabs>
          <w:tab w:val="right" w:pos="7938"/>
        </w:tabs>
        <w:spacing w:after="0"/>
        <w:ind w:left="567" w:firstLine="0"/>
        <w:rPr>
          <w:b/>
          <w:sz w:val="22"/>
          <w:szCs w:val="22"/>
          <w:u w:val="single"/>
        </w:rPr>
      </w:pPr>
    </w:p>
    <w:p w:rsidR="00285D7A" w:rsidRDefault="00C77015" w:rsidP="00A43C1B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A43C1B">
        <w:rPr>
          <w:sz w:val="22"/>
          <w:szCs w:val="22"/>
        </w:rPr>
        <w:t xml:space="preserve">Cena </w:t>
      </w:r>
      <w:r w:rsidR="00ED5FC8">
        <w:rPr>
          <w:sz w:val="22"/>
          <w:szCs w:val="22"/>
        </w:rPr>
        <w:t xml:space="preserve">díla </w:t>
      </w:r>
      <w:r w:rsidRPr="00A43C1B">
        <w:rPr>
          <w:sz w:val="22"/>
          <w:szCs w:val="22"/>
        </w:rPr>
        <w:t xml:space="preserve">je uvedena </w:t>
      </w:r>
      <w:r w:rsidR="00ED5FC8">
        <w:rPr>
          <w:sz w:val="22"/>
          <w:szCs w:val="22"/>
        </w:rPr>
        <w:t xml:space="preserve">v rozsahu </w:t>
      </w:r>
      <w:r w:rsidRPr="00A43C1B">
        <w:rPr>
          <w:sz w:val="22"/>
          <w:szCs w:val="22"/>
        </w:rPr>
        <w:t xml:space="preserve">podle předané PD a přiloženého položkového rozpočtu, který tvoří přílohu této smlouvy, které určuje PD. </w:t>
      </w:r>
    </w:p>
    <w:p w:rsidR="00C77015" w:rsidRDefault="00C77015" w:rsidP="00A43C1B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A43C1B">
        <w:rPr>
          <w:sz w:val="22"/>
          <w:szCs w:val="22"/>
        </w:rPr>
        <w:t>Práce a dodávky, které nejsou specifikovány v </w:t>
      </w:r>
      <w:r w:rsidR="009C71E2">
        <w:rPr>
          <w:sz w:val="22"/>
          <w:szCs w:val="22"/>
        </w:rPr>
        <w:t>PD</w:t>
      </w:r>
      <w:r w:rsidRPr="00A43C1B">
        <w:rPr>
          <w:sz w:val="22"/>
          <w:szCs w:val="22"/>
        </w:rPr>
        <w:t xml:space="preserve"> a </w:t>
      </w:r>
      <w:r w:rsidR="00285D7A" w:rsidRPr="00A43C1B">
        <w:rPr>
          <w:sz w:val="22"/>
          <w:szCs w:val="22"/>
        </w:rPr>
        <w:t xml:space="preserve">dodávky vyžádané objednatelem </w:t>
      </w:r>
      <w:r w:rsidRPr="00A43C1B">
        <w:rPr>
          <w:sz w:val="22"/>
          <w:szCs w:val="22"/>
        </w:rPr>
        <w:t>dodatečně</w:t>
      </w:r>
      <w:r w:rsidR="009C71E2">
        <w:rPr>
          <w:sz w:val="22"/>
          <w:szCs w:val="22"/>
        </w:rPr>
        <w:t xml:space="preserve"> během zhotovení díla</w:t>
      </w:r>
      <w:r w:rsidRPr="00A43C1B">
        <w:rPr>
          <w:sz w:val="22"/>
          <w:szCs w:val="22"/>
        </w:rPr>
        <w:t xml:space="preserve"> budou považovány za vícepráce. Tyto budou </w:t>
      </w:r>
      <w:r w:rsidR="009C71E2">
        <w:rPr>
          <w:sz w:val="22"/>
          <w:szCs w:val="22"/>
        </w:rPr>
        <w:t xml:space="preserve">zhotovitelem </w:t>
      </w:r>
      <w:r w:rsidRPr="00A43C1B">
        <w:rPr>
          <w:sz w:val="22"/>
          <w:szCs w:val="22"/>
        </w:rPr>
        <w:t>oceněny a účtovány dodatečně.</w:t>
      </w:r>
    </w:p>
    <w:p w:rsidR="00C77015" w:rsidRPr="00A43C1B" w:rsidRDefault="00C77015" w:rsidP="00A43C1B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hanging="284"/>
        <w:rPr>
          <w:sz w:val="22"/>
          <w:szCs w:val="22"/>
        </w:rPr>
      </w:pPr>
      <w:r w:rsidRPr="00A43C1B">
        <w:rPr>
          <w:sz w:val="22"/>
          <w:szCs w:val="22"/>
        </w:rPr>
        <w:t xml:space="preserve">Smluvní strany se dohodly </w:t>
      </w:r>
      <w:r w:rsidR="009C71E2">
        <w:rPr>
          <w:sz w:val="22"/>
          <w:szCs w:val="22"/>
        </w:rPr>
        <w:t>n</w:t>
      </w:r>
      <w:r w:rsidRPr="00A43C1B">
        <w:rPr>
          <w:sz w:val="22"/>
          <w:szCs w:val="22"/>
        </w:rPr>
        <w:t>a následujícím platebním režimu:</w:t>
      </w:r>
    </w:p>
    <w:p w:rsidR="007B58F2" w:rsidRDefault="007B58F2" w:rsidP="00A43C1B">
      <w:pPr>
        <w:pStyle w:val="Zkladntext21"/>
        <w:numPr>
          <w:ilvl w:val="0"/>
          <w:numId w:val="11"/>
        </w:numPr>
        <w:tabs>
          <w:tab w:val="clear" w:pos="927"/>
          <w:tab w:val="num" w:pos="851"/>
        </w:tabs>
        <w:spacing w:after="0"/>
        <w:ind w:left="851" w:hanging="284"/>
        <w:rPr>
          <w:sz w:val="22"/>
          <w:szCs w:val="22"/>
        </w:rPr>
      </w:pPr>
      <w:r>
        <w:rPr>
          <w:sz w:val="22"/>
          <w:szCs w:val="22"/>
        </w:rPr>
        <w:t>Ú</w:t>
      </w:r>
      <w:r w:rsidR="00867134">
        <w:rPr>
          <w:sz w:val="22"/>
          <w:szCs w:val="22"/>
        </w:rPr>
        <w:t>hrad</w:t>
      </w:r>
      <w:r w:rsidR="005A2065">
        <w:rPr>
          <w:sz w:val="22"/>
          <w:szCs w:val="22"/>
        </w:rPr>
        <w:t>a ceny díla</w:t>
      </w:r>
      <w:r w:rsidR="00867134">
        <w:rPr>
          <w:sz w:val="22"/>
          <w:szCs w:val="22"/>
        </w:rPr>
        <w:t xml:space="preserve"> </w:t>
      </w:r>
      <w:r w:rsidR="00C77015" w:rsidRPr="00A43C1B">
        <w:rPr>
          <w:sz w:val="22"/>
          <w:szCs w:val="22"/>
        </w:rPr>
        <w:t>bud</w:t>
      </w:r>
      <w:r w:rsidR="005A2065">
        <w:rPr>
          <w:sz w:val="22"/>
          <w:szCs w:val="22"/>
        </w:rPr>
        <w:t>e</w:t>
      </w:r>
      <w:r w:rsidR="00C77015" w:rsidRPr="00A43C1B">
        <w:rPr>
          <w:sz w:val="22"/>
          <w:szCs w:val="22"/>
        </w:rPr>
        <w:t xml:space="preserve"> probíhat podle skutečně provedených a </w:t>
      </w:r>
      <w:r w:rsidR="00C1595D">
        <w:rPr>
          <w:sz w:val="22"/>
          <w:szCs w:val="22"/>
        </w:rPr>
        <w:t xml:space="preserve">objednatelem nebo jeho </w:t>
      </w:r>
      <w:r w:rsidR="00C77015" w:rsidRPr="00A43C1B">
        <w:rPr>
          <w:sz w:val="22"/>
          <w:szCs w:val="22"/>
        </w:rPr>
        <w:t xml:space="preserve">zástupci (určenými objednatelem v článku VI., odstavci </w:t>
      </w:r>
      <w:r w:rsidR="00AD5CBC">
        <w:rPr>
          <w:sz w:val="22"/>
          <w:szCs w:val="22"/>
        </w:rPr>
        <w:t>8</w:t>
      </w:r>
      <w:r>
        <w:rPr>
          <w:sz w:val="22"/>
          <w:szCs w:val="22"/>
        </w:rPr>
        <w:t>.) schválených prací</w:t>
      </w:r>
      <w:r w:rsidR="005A2065">
        <w:rPr>
          <w:sz w:val="22"/>
          <w:szCs w:val="22"/>
        </w:rPr>
        <w:t>,</w:t>
      </w:r>
      <w:r>
        <w:rPr>
          <w:sz w:val="22"/>
          <w:szCs w:val="22"/>
        </w:rPr>
        <w:t xml:space="preserve"> a to </w:t>
      </w:r>
      <w:proofErr w:type="gramStart"/>
      <w:r>
        <w:rPr>
          <w:sz w:val="22"/>
          <w:szCs w:val="22"/>
        </w:rPr>
        <w:t xml:space="preserve">ve </w:t>
      </w:r>
      <w:r w:rsidR="00630A42">
        <w:rPr>
          <w:sz w:val="22"/>
          <w:szCs w:val="22"/>
        </w:rPr>
        <w:t>....</w:t>
      </w:r>
      <w:r>
        <w:rPr>
          <w:sz w:val="22"/>
          <w:szCs w:val="22"/>
        </w:rPr>
        <w:t>denních</w:t>
      </w:r>
      <w:proofErr w:type="gramEnd"/>
      <w:r>
        <w:rPr>
          <w:sz w:val="22"/>
          <w:szCs w:val="22"/>
        </w:rPr>
        <w:t xml:space="preserve"> intervalech.</w:t>
      </w:r>
      <w:r w:rsidR="005A2065">
        <w:rPr>
          <w:sz w:val="22"/>
          <w:szCs w:val="22"/>
        </w:rPr>
        <w:t xml:space="preserve"> V uvedených intervalech je zhotovitel oprávněn skutečně provedenou část díla vždy vyúčtovat objednateli, přičemž cena příslušných prací bude stanovena dle </w:t>
      </w:r>
      <w:r w:rsidR="005A2065" w:rsidRPr="00A43C1B">
        <w:rPr>
          <w:sz w:val="22"/>
          <w:szCs w:val="22"/>
        </w:rPr>
        <w:t>položkového rozpočtu, který tvoří přílohu této smlouvy</w:t>
      </w:r>
      <w:r w:rsidR="005A2065">
        <w:rPr>
          <w:sz w:val="22"/>
          <w:szCs w:val="22"/>
        </w:rPr>
        <w:t xml:space="preserve">. </w:t>
      </w:r>
    </w:p>
    <w:p w:rsidR="00056085" w:rsidRDefault="00056085" w:rsidP="007B58F2">
      <w:pPr>
        <w:pStyle w:val="Zhlav"/>
        <w:tabs>
          <w:tab w:val="clear" w:pos="4536"/>
          <w:tab w:val="clear" w:pos="9072"/>
          <w:tab w:val="left" w:pos="1860"/>
        </w:tabs>
        <w:spacing w:after="0"/>
        <w:ind w:left="0" w:firstLine="0"/>
        <w:rPr>
          <w:sz w:val="22"/>
          <w:szCs w:val="22"/>
        </w:rPr>
      </w:pPr>
    </w:p>
    <w:p w:rsidR="00056085" w:rsidRPr="00A43C1B" w:rsidRDefault="00056085" w:rsidP="00056085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  <w:szCs w:val="22"/>
        </w:rPr>
      </w:pPr>
    </w:p>
    <w:p w:rsidR="00C77015" w:rsidRPr="00A43C1B" w:rsidRDefault="00C77015" w:rsidP="00A43C1B">
      <w:pPr>
        <w:tabs>
          <w:tab w:val="left" w:pos="2410"/>
        </w:tabs>
        <w:jc w:val="center"/>
        <w:rPr>
          <w:b/>
        </w:rPr>
      </w:pPr>
      <w:r w:rsidRPr="00A43C1B">
        <w:rPr>
          <w:b/>
        </w:rPr>
        <w:t>IV. Dodání díla</w:t>
      </w:r>
    </w:p>
    <w:p w:rsidR="00C77015" w:rsidRPr="00A43C1B" w:rsidRDefault="005A2065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O předání zhotoveného díla sep</w:t>
      </w:r>
      <w:r w:rsidR="00630A42">
        <w:rPr>
          <w:sz w:val="22"/>
          <w:szCs w:val="22"/>
        </w:rPr>
        <w:t>í</w:t>
      </w:r>
      <w:r>
        <w:rPr>
          <w:sz w:val="22"/>
          <w:szCs w:val="22"/>
        </w:rPr>
        <w:t xml:space="preserve">ší smluvní strany </w:t>
      </w:r>
      <w:r w:rsidRPr="00A43C1B">
        <w:rPr>
          <w:sz w:val="22"/>
          <w:szCs w:val="22"/>
        </w:rPr>
        <w:t>protokol o předání díla</w:t>
      </w:r>
      <w:r w:rsidR="00C77015" w:rsidRPr="00A43C1B">
        <w:rPr>
          <w:sz w:val="22"/>
          <w:szCs w:val="22"/>
        </w:rPr>
        <w:t>.</w:t>
      </w:r>
    </w:p>
    <w:p w:rsidR="00C77015" w:rsidRPr="00A43C1B" w:rsidRDefault="00C77015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A43C1B">
        <w:rPr>
          <w:sz w:val="22"/>
          <w:szCs w:val="22"/>
        </w:rPr>
        <w:t xml:space="preserve">K protokolu o předání díla zhotovitel připojí </w:t>
      </w:r>
      <w:r w:rsidR="005A2065">
        <w:rPr>
          <w:sz w:val="22"/>
          <w:szCs w:val="22"/>
        </w:rPr>
        <w:t xml:space="preserve">smluvní strany </w:t>
      </w:r>
      <w:r w:rsidRPr="00A43C1B">
        <w:rPr>
          <w:sz w:val="22"/>
          <w:szCs w:val="22"/>
        </w:rPr>
        <w:t>veškerá rozhodnutí správních orgánů, vztahující se k prováděnému dílu, veškeré záznamy o provedených zkouškách a revizích. Zhotovitel se zavazuje odstranit veškeré závady, vady či nedodělky uvedené v těchto rozhodnutích a záznamech. Jejich odstranění je podmínkou řádného dokončení stavby a podmínkou pro vyplacení poslední části ceny za dílo.</w:t>
      </w:r>
    </w:p>
    <w:p w:rsidR="00B76540" w:rsidRPr="007B58F2" w:rsidRDefault="00B76540" w:rsidP="00B76540">
      <w:pPr>
        <w:spacing w:after="0"/>
        <w:ind w:left="0" w:firstLine="0"/>
        <w:rPr>
          <w:sz w:val="22"/>
        </w:rPr>
      </w:pPr>
    </w:p>
    <w:p w:rsidR="00056085" w:rsidRPr="002F1178" w:rsidRDefault="00056085" w:rsidP="002F1178">
      <w:pPr>
        <w:spacing w:after="0"/>
        <w:ind w:left="0" w:firstLine="0"/>
        <w:rPr>
          <w:sz w:val="22"/>
        </w:rPr>
      </w:pPr>
    </w:p>
    <w:p w:rsidR="00C77015" w:rsidRPr="00056085" w:rsidRDefault="00C77015" w:rsidP="00056085">
      <w:pPr>
        <w:tabs>
          <w:tab w:val="left" w:pos="2410"/>
        </w:tabs>
        <w:jc w:val="center"/>
        <w:rPr>
          <w:b/>
        </w:rPr>
      </w:pPr>
      <w:r w:rsidRPr="00056085">
        <w:rPr>
          <w:b/>
        </w:rPr>
        <w:t>V. Záruka za dílo</w:t>
      </w:r>
    </w:p>
    <w:p w:rsidR="00C77015" w:rsidRPr="00AD5CBC" w:rsidRDefault="00C77015" w:rsidP="00056085">
      <w:pPr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056085">
        <w:rPr>
          <w:sz w:val="22"/>
        </w:rPr>
        <w:t>Zhotovitel prohlašuje, že dílo bude mít vlastnosti uvedené v </w:t>
      </w:r>
      <w:r w:rsidR="00463787">
        <w:rPr>
          <w:sz w:val="22"/>
        </w:rPr>
        <w:t>PD</w:t>
      </w:r>
      <w:r w:rsidRPr="00056085">
        <w:rPr>
          <w:sz w:val="22"/>
        </w:rPr>
        <w:t xml:space="preserve"> tak, jak byla odsouhlasena objednatelem a v technických normách, které se na prováděné dílo vztahují jako celek, a to po dobu </w:t>
      </w:r>
      <w:r w:rsidRPr="00AD5CBC">
        <w:rPr>
          <w:sz w:val="22"/>
        </w:rPr>
        <w:t xml:space="preserve">nejméně </w:t>
      </w:r>
      <w:r w:rsidRPr="00AD5CBC">
        <w:rPr>
          <w:b/>
          <w:sz w:val="22"/>
        </w:rPr>
        <w:t>36 měsíců</w:t>
      </w:r>
      <w:r w:rsidRPr="00AD5CBC">
        <w:rPr>
          <w:sz w:val="22"/>
        </w:rPr>
        <w:t xml:space="preserve"> od protokolárního předání díla.</w:t>
      </w:r>
    </w:p>
    <w:p w:rsidR="00C77015" w:rsidRPr="00056085" w:rsidRDefault="00C77015" w:rsidP="00056085">
      <w:pPr>
        <w:pStyle w:val="Zhlav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463787">
        <w:rPr>
          <w:sz w:val="22"/>
        </w:rPr>
        <w:t xml:space="preserve">Podmínkou záruky je užívání díla </w:t>
      </w:r>
      <w:r w:rsidR="00463787" w:rsidRPr="00463787">
        <w:rPr>
          <w:sz w:val="22"/>
        </w:rPr>
        <w:t xml:space="preserve">v souladu s příslušným </w:t>
      </w:r>
      <w:r w:rsidRPr="00463787">
        <w:rPr>
          <w:sz w:val="22"/>
        </w:rPr>
        <w:t>stavebním povolení</w:t>
      </w:r>
      <w:r w:rsidR="00463787" w:rsidRPr="00463787">
        <w:rPr>
          <w:sz w:val="22"/>
        </w:rPr>
        <w:t>m a stanovisky dotčených orgánů státní správy a ostatních dotčených organizací. Podmínkou záruky je dále</w:t>
      </w:r>
      <w:r w:rsidRPr="00AD5CBC">
        <w:rPr>
          <w:sz w:val="22"/>
        </w:rPr>
        <w:t xml:space="preserve"> zajištění běžné údržby díla objednatelem. Záruka se nevztahuje</w:t>
      </w:r>
      <w:r w:rsidRPr="00056085">
        <w:rPr>
          <w:sz w:val="22"/>
        </w:rPr>
        <w:t xml:space="preserve"> na běžné opotřebení díla, ani na závady způsobené násilně, chemickými vlivy, vyšší mocí, neodborným zacházením, zanedbanou údržbou apod.</w:t>
      </w:r>
    </w:p>
    <w:p w:rsidR="00C77015" w:rsidRDefault="00C77015" w:rsidP="00056085">
      <w:pPr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056085">
        <w:rPr>
          <w:sz w:val="22"/>
        </w:rPr>
        <w:t>Zhotovitel se zavazuje při protokolárním předání díla předat objednateli pokyny ke správnému užívání některých ucelených částí díla.</w:t>
      </w:r>
    </w:p>
    <w:p w:rsidR="00056085" w:rsidRPr="00056085" w:rsidRDefault="00056085" w:rsidP="00056085">
      <w:pPr>
        <w:spacing w:after="0"/>
        <w:ind w:left="0" w:firstLine="0"/>
        <w:rPr>
          <w:sz w:val="22"/>
        </w:rPr>
      </w:pPr>
    </w:p>
    <w:p w:rsidR="00C77015" w:rsidRPr="00056085" w:rsidRDefault="00C77015" w:rsidP="00056085">
      <w:pPr>
        <w:tabs>
          <w:tab w:val="left" w:pos="2410"/>
        </w:tabs>
        <w:jc w:val="center"/>
        <w:rPr>
          <w:b/>
        </w:rPr>
      </w:pPr>
      <w:r w:rsidRPr="00056085">
        <w:rPr>
          <w:b/>
        </w:rPr>
        <w:t>VI. Jiná ujednání</w:t>
      </w:r>
    </w:p>
    <w:p w:rsidR="00C77015" w:rsidRPr="00056085" w:rsidRDefault="00C77015" w:rsidP="00D82C80">
      <w:pPr>
        <w:pStyle w:val="Zhlav"/>
        <w:numPr>
          <w:ilvl w:val="0"/>
          <w:numId w:val="16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056085">
        <w:rPr>
          <w:sz w:val="22"/>
        </w:rPr>
        <w:t>Objednatel se zavazuje spolupůsobit k úspěšnému provedení díla tím, že poskytne zhotoviteli nezbytné</w:t>
      </w:r>
      <w:r w:rsidR="00463787">
        <w:rPr>
          <w:sz w:val="22"/>
        </w:rPr>
        <w:t xml:space="preserve"> doklady a</w:t>
      </w:r>
      <w:r w:rsidRPr="00056085">
        <w:rPr>
          <w:sz w:val="22"/>
        </w:rPr>
        <w:t xml:space="preserve"> údaje </w:t>
      </w:r>
      <w:r w:rsidR="00463787">
        <w:rPr>
          <w:sz w:val="22"/>
        </w:rPr>
        <w:t xml:space="preserve">nutné </w:t>
      </w:r>
      <w:r w:rsidRPr="00056085">
        <w:rPr>
          <w:sz w:val="22"/>
        </w:rPr>
        <w:t xml:space="preserve">k provedení díla a </w:t>
      </w:r>
      <w:r w:rsidR="00463787">
        <w:rPr>
          <w:sz w:val="22"/>
        </w:rPr>
        <w:t xml:space="preserve">bude </w:t>
      </w:r>
      <w:r w:rsidRPr="00056085">
        <w:rPr>
          <w:sz w:val="22"/>
        </w:rPr>
        <w:t>účinně spolupůsobit na vyžádaných konzultacích.</w:t>
      </w:r>
    </w:p>
    <w:p w:rsidR="00C77015" w:rsidRPr="00D82C80" w:rsidRDefault="00C77015" w:rsidP="00D82C80">
      <w:pPr>
        <w:pStyle w:val="Zhlav"/>
        <w:numPr>
          <w:ilvl w:val="0"/>
          <w:numId w:val="16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D82C80">
        <w:rPr>
          <w:sz w:val="22"/>
        </w:rPr>
        <w:t>Objednatel předá zhotoviteli staveniště nejpozději 7 dní před zahájením stavby</w:t>
      </w:r>
      <w:r w:rsidR="00D82C80">
        <w:rPr>
          <w:sz w:val="22"/>
        </w:rPr>
        <w:t xml:space="preserve"> zároveň s</w:t>
      </w:r>
      <w:r w:rsidR="00D82C80" w:rsidRPr="00D82C80">
        <w:rPr>
          <w:sz w:val="22"/>
        </w:rPr>
        <w:t xml:space="preserve"> </w:t>
      </w:r>
      <w:r w:rsidRPr="00D82C80">
        <w:rPr>
          <w:sz w:val="22"/>
        </w:rPr>
        <w:t>potřebn</w:t>
      </w:r>
      <w:r w:rsidR="00D82C80">
        <w:rPr>
          <w:sz w:val="22"/>
        </w:rPr>
        <w:t>ým</w:t>
      </w:r>
      <w:r w:rsidRPr="00D82C80">
        <w:rPr>
          <w:sz w:val="22"/>
        </w:rPr>
        <w:t xml:space="preserve"> správní</w:t>
      </w:r>
      <w:r w:rsidR="00D82C80">
        <w:rPr>
          <w:sz w:val="22"/>
        </w:rPr>
        <w:t>m</w:t>
      </w:r>
      <w:r w:rsidRPr="00D82C80">
        <w:rPr>
          <w:sz w:val="22"/>
        </w:rPr>
        <w:t xml:space="preserve"> rozhodnutí</w:t>
      </w:r>
      <w:r w:rsidR="00630A42">
        <w:rPr>
          <w:sz w:val="22"/>
        </w:rPr>
        <w:t>m</w:t>
      </w:r>
      <w:r w:rsidRPr="00D82C80">
        <w:rPr>
          <w:sz w:val="22"/>
        </w:rPr>
        <w:t xml:space="preserve"> o povolení stavby</w:t>
      </w:r>
      <w:r w:rsidR="00463787">
        <w:rPr>
          <w:sz w:val="22"/>
        </w:rPr>
        <w:t xml:space="preserve"> opatřeným doložkou právní moci</w:t>
      </w:r>
      <w:r w:rsidRPr="00D82C80">
        <w:rPr>
          <w:sz w:val="22"/>
        </w:rPr>
        <w:t>.</w:t>
      </w:r>
    </w:p>
    <w:p w:rsidR="00C77015" w:rsidRPr="00056085" w:rsidRDefault="00C77015" w:rsidP="00D82C80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056085">
        <w:rPr>
          <w:sz w:val="22"/>
        </w:rPr>
        <w:t>Zhotovitel do 7 dnů od protokolárního předání díla předá objednateli vyklizené staveniště.</w:t>
      </w:r>
    </w:p>
    <w:p w:rsidR="00C77015" w:rsidRPr="00056085" w:rsidRDefault="00C77015" w:rsidP="00D82C80">
      <w:pPr>
        <w:pStyle w:val="Zhlav"/>
        <w:numPr>
          <w:ilvl w:val="0"/>
          <w:numId w:val="16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056085">
        <w:rPr>
          <w:sz w:val="22"/>
        </w:rPr>
        <w:t>Po uplynutí této lhůty může zhotovitel ponechat na staveništi jen stroje a zařízení, popř. materiál, potřebné k odstranění vad a nedodělků díla vytčených objednatelem. Do 7 dnů po odstranění vad a nedodělků díla je zhotovitel povinen protokolárně předat objednateli staveniště ve stavu prosté</w:t>
      </w:r>
      <w:r w:rsidR="00463787">
        <w:rPr>
          <w:sz w:val="22"/>
        </w:rPr>
        <w:t>m</w:t>
      </w:r>
      <w:r w:rsidRPr="00056085">
        <w:rPr>
          <w:sz w:val="22"/>
        </w:rPr>
        <w:t xml:space="preserve"> jakýchkoliv překážek.</w:t>
      </w:r>
    </w:p>
    <w:p w:rsidR="00C77015" w:rsidRPr="00D82C80" w:rsidRDefault="00C77015" w:rsidP="00D82C80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D82C80">
        <w:rPr>
          <w:sz w:val="22"/>
        </w:rPr>
        <w:t xml:space="preserve">Zhotovitel je povinen před každým prováděním částí díla, která mají být zakryty, osobně vyzvat nejpozději </w:t>
      </w:r>
      <w:r w:rsidR="00D82C80" w:rsidRPr="00D82C80">
        <w:rPr>
          <w:sz w:val="22"/>
        </w:rPr>
        <w:t>3</w:t>
      </w:r>
      <w:r w:rsidRPr="00D82C80">
        <w:rPr>
          <w:sz w:val="22"/>
        </w:rPr>
        <w:t xml:space="preserve"> dny předem objednatele nebo jeho zvoleného zástupce k prohlídce prací. Pokud se zástupce objednatele ve výše uvedeném termínu nedostaví, má za to že se zakrytím souhlasí.</w:t>
      </w:r>
      <w:r w:rsidR="00D82C80" w:rsidRPr="00D82C80">
        <w:rPr>
          <w:sz w:val="22"/>
        </w:rPr>
        <w:t xml:space="preserve"> </w:t>
      </w:r>
      <w:r w:rsidRPr="00D82C80">
        <w:rPr>
          <w:sz w:val="22"/>
        </w:rPr>
        <w:t>Objednatel, který ač řádně vyzván podle předchozího odstavce se k prohlídce prací nedostaví, hradí mimo smluvní cenu díla také náklady případného pozdějšího odkrytí a nového zakrytí prací.</w:t>
      </w:r>
    </w:p>
    <w:p w:rsidR="00D82C80" w:rsidRDefault="00C77015" w:rsidP="00D82C80">
      <w:pPr>
        <w:pStyle w:val="Zhlav"/>
        <w:numPr>
          <w:ilvl w:val="0"/>
          <w:numId w:val="16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AD5CBC">
        <w:rPr>
          <w:sz w:val="22"/>
        </w:rPr>
        <w:t xml:space="preserve">Řízením stavby za zhotovitele je pověřen stavitel Jozef </w:t>
      </w:r>
      <w:proofErr w:type="spellStart"/>
      <w:r w:rsidRPr="00AD5CBC">
        <w:rPr>
          <w:sz w:val="22"/>
        </w:rPr>
        <w:t>Srnánek</w:t>
      </w:r>
      <w:proofErr w:type="spellEnd"/>
      <w:r w:rsidRPr="00AD5CBC">
        <w:rPr>
          <w:sz w:val="22"/>
        </w:rPr>
        <w:t>.</w:t>
      </w:r>
    </w:p>
    <w:p w:rsidR="00592A73" w:rsidRDefault="00C77015" w:rsidP="00D82C80">
      <w:pPr>
        <w:pStyle w:val="Zhlav"/>
        <w:numPr>
          <w:ilvl w:val="0"/>
          <w:numId w:val="16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D82C80">
        <w:rPr>
          <w:sz w:val="22"/>
        </w:rPr>
        <w:t xml:space="preserve">Objednatel jmenuje své zástupce pro jednání se stranami při realizaci díla. Tito zástupci mají právo jednat o realizaci díla se zhotovitelem v době nepřítomnosti objednatele. Kontrolu kvality samotného provádění díla, jakož i schvalování opodstatněnosti všech </w:t>
      </w:r>
      <w:r w:rsidR="00C1595D">
        <w:rPr>
          <w:sz w:val="22"/>
        </w:rPr>
        <w:t>úhrad</w:t>
      </w:r>
      <w:r w:rsidRPr="00D82C80">
        <w:rPr>
          <w:sz w:val="22"/>
        </w:rPr>
        <w:t xml:space="preserve"> zhotovitele budou jménem objednatele provádě</w:t>
      </w:r>
      <w:r w:rsidR="008B3A1A">
        <w:rPr>
          <w:sz w:val="22"/>
        </w:rPr>
        <w:t>t XXX</w:t>
      </w:r>
    </w:p>
    <w:p w:rsidR="00C77015" w:rsidRPr="00D82C80" w:rsidRDefault="00D82C80" w:rsidP="00592A73">
      <w:pPr>
        <w:pStyle w:val="Zhlav"/>
        <w:tabs>
          <w:tab w:val="clear" w:pos="4536"/>
          <w:tab w:val="clear" w:pos="9072"/>
        </w:tabs>
        <w:spacing w:after="0"/>
        <w:ind w:firstLine="0"/>
        <w:rPr>
          <w:sz w:val="22"/>
        </w:rPr>
      </w:pPr>
      <w:r w:rsidRPr="00D82C80">
        <w:rPr>
          <w:sz w:val="22"/>
        </w:rPr>
        <w:t>a stavební dozor</w:t>
      </w:r>
      <w:r w:rsidR="008B3A1A">
        <w:rPr>
          <w:sz w:val="22"/>
        </w:rPr>
        <w:t>.</w:t>
      </w:r>
    </w:p>
    <w:p w:rsidR="00C77015" w:rsidRPr="00056085" w:rsidRDefault="00C77015" w:rsidP="00056085">
      <w:pPr>
        <w:pStyle w:val="Zkladntextodsazen2"/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426"/>
        <w:rPr>
          <w:sz w:val="22"/>
          <w:szCs w:val="22"/>
        </w:rPr>
      </w:pPr>
      <w:r w:rsidRPr="00056085">
        <w:rPr>
          <w:sz w:val="22"/>
          <w:szCs w:val="22"/>
        </w:rPr>
        <w:lastRenderedPageBreak/>
        <w:t xml:space="preserve">Zhotovitel </w:t>
      </w:r>
      <w:r w:rsidR="00463787">
        <w:rPr>
          <w:sz w:val="22"/>
          <w:szCs w:val="22"/>
        </w:rPr>
        <w:t xml:space="preserve">je </w:t>
      </w:r>
      <w:r w:rsidRPr="00056085">
        <w:rPr>
          <w:sz w:val="22"/>
          <w:szCs w:val="22"/>
        </w:rPr>
        <w:t xml:space="preserve">odpovědný za provedení veškerých úprav na pozemních komunikacích, které musí být v souvislosti se </w:t>
      </w:r>
      <w:r w:rsidR="00463787">
        <w:rPr>
          <w:sz w:val="22"/>
          <w:szCs w:val="22"/>
        </w:rPr>
        <w:t>z</w:t>
      </w:r>
      <w:r w:rsidRPr="00056085">
        <w:rPr>
          <w:sz w:val="22"/>
          <w:szCs w:val="22"/>
        </w:rPr>
        <w:t>hotovitelovou dopravou a zařízením staveniště provedeny, a to včetně uvedení těchto pozemních komunikací do původního stavu v případě, že dojde v průběhu plnění předmětu díla k jejich poškození zhotovitelem. Zhotovitel je povinen provést tyto úpravy na vlastní náklad.</w:t>
      </w:r>
    </w:p>
    <w:p w:rsidR="00056085" w:rsidRPr="00592A73" w:rsidRDefault="00056085" w:rsidP="00056085">
      <w:pPr>
        <w:spacing w:after="0"/>
        <w:ind w:left="-142" w:firstLine="0"/>
        <w:rPr>
          <w:color w:val="FF0000"/>
          <w:sz w:val="22"/>
          <w:szCs w:val="22"/>
        </w:rPr>
      </w:pPr>
    </w:p>
    <w:p w:rsidR="00056085" w:rsidRPr="00056085" w:rsidRDefault="00056085" w:rsidP="00056085">
      <w:pPr>
        <w:spacing w:after="0"/>
        <w:ind w:left="-142" w:firstLine="0"/>
        <w:rPr>
          <w:sz w:val="22"/>
          <w:szCs w:val="22"/>
        </w:rPr>
      </w:pPr>
    </w:p>
    <w:p w:rsidR="00C77015" w:rsidRPr="00056085" w:rsidRDefault="00C77015" w:rsidP="00056085">
      <w:pPr>
        <w:tabs>
          <w:tab w:val="left" w:pos="2410"/>
        </w:tabs>
        <w:jc w:val="center"/>
        <w:rPr>
          <w:b/>
        </w:rPr>
      </w:pPr>
      <w:r w:rsidRPr="00056085">
        <w:rPr>
          <w:b/>
        </w:rPr>
        <w:t>VII. Stavební deník</w:t>
      </w:r>
    </w:p>
    <w:p w:rsidR="00C77015" w:rsidRPr="001C5E16" w:rsidRDefault="00C77015" w:rsidP="001C5E16">
      <w:pPr>
        <w:numPr>
          <w:ilvl w:val="0"/>
          <w:numId w:val="18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1C5E16">
        <w:rPr>
          <w:sz w:val="22"/>
        </w:rPr>
        <w:t>Zhotovitel je povinen vést od prvního dne od předání staveniště až po odstranění vad díla stavební deník se dvěma průpisy, z nichž první je určen objednateli.</w:t>
      </w:r>
    </w:p>
    <w:p w:rsidR="00C77015" w:rsidRPr="001C5E16" w:rsidRDefault="00C77015" w:rsidP="001C5E16">
      <w:pPr>
        <w:pStyle w:val="Zhlav"/>
        <w:numPr>
          <w:ilvl w:val="0"/>
          <w:numId w:val="18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</w:rPr>
      </w:pPr>
      <w:r w:rsidRPr="001C5E16">
        <w:rPr>
          <w:sz w:val="22"/>
        </w:rPr>
        <w:t>Stavební deník musí být uložen u stavbyvedoucího na přístupném místě.</w:t>
      </w:r>
    </w:p>
    <w:p w:rsidR="00C77015" w:rsidRPr="001C5E16" w:rsidRDefault="00C77015" w:rsidP="001C5E16">
      <w:pPr>
        <w:numPr>
          <w:ilvl w:val="0"/>
          <w:numId w:val="18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1C5E16">
        <w:rPr>
          <w:sz w:val="22"/>
        </w:rPr>
        <w:t>Zhotovitel ve stavebním deníku zaznamená důležité skutečnosti, rozhodné a související s realizací díla a zavazuje se při vedení stavebního deníku řídit ustanovením §30 vyhlášky č. 104/</w:t>
      </w:r>
      <w:r w:rsidR="00463787">
        <w:rPr>
          <w:sz w:val="22"/>
        </w:rPr>
        <w:t>19</w:t>
      </w:r>
      <w:r w:rsidRPr="001C5E16">
        <w:rPr>
          <w:sz w:val="22"/>
        </w:rPr>
        <w:t xml:space="preserve">73 Sb. </w:t>
      </w:r>
    </w:p>
    <w:p w:rsidR="00C77015" w:rsidRDefault="00C77015" w:rsidP="001C5E16">
      <w:pPr>
        <w:numPr>
          <w:ilvl w:val="0"/>
          <w:numId w:val="18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1C5E16">
        <w:rPr>
          <w:sz w:val="22"/>
        </w:rPr>
        <w:t xml:space="preserve">Zhotovitel </w:t>
      </w:r>
      <w:r w:rsidR="00463787">
        <w:rPr>
          <w:sz w:val="22"/>
        </w:rPr>
        <w:t xml:space="preserve">alespoň jedenkrát za </w:t>
      </w:r>
      <w:r w:rsidR="00592A73">
        <w:rPr>
          <w:sz w:val="22"/>
        </w:rPr>
        <w:t>14 dní souběžně</w:t>
      </w:r>
      <w:r w:rsidRPr="001C5E16">
        <w:rPr>
          <w:sz w:val="22"/>
        </w:rPr>
        <w:t xml:space="preserve"> předloží stavební deník objednateli nebo jeho zástupci, seznámí ho s ním, a to v místě realizace díla. Nezaujmou-li objednatel nebo jeho zástupce do 3 dnů od seznámení se</w:t>
      </w:r>
      <w:r w:rsidR="00463787">
        <w:rPr>
          <w:sz w:val="22"/>
        </w:rPr>
        <w:t xml:space="preserve"> se stavebním deníkem</w:t>
      </w:r>
      <w:r w:rsidRPr="001C5E16">
        <w:rPr>
          <w:sz w:val="22"/>
        </w:rPr>
        <w:t xml:space="preserve"> jiné stanovisko, má se za to, že s obsahem zápisů ve stavebním deníku souhlasí.</w:t>
      </w:r>
    </w:p>
    <w:p w:rsidR="001C5E16" w:rsidRDefault="001C5E16" w:rsidP="001C5E16">
      <w:pPr>
        <w:spacing w:after="0"/>
        <w:ind w:left="0" w:firstLine="0"/>
        <w:rPr>
          <w:sz w:val="22"/>
        </w:rPr>
      </w:pPr>
    </w:p>
    <w:p w:rsidR="001C5E16" w:rsidRPr="001C5E16" w:rsidRDefault="001C5E16" w:rsidP="001C5E16">
      <w:pPr>
        <w:spacing w:after="0"/>
        <w:ind w:left="0" w:firstLine="0"/>
        <w:rPr>
          <w:sz w:val="22"/>
        </w:rPr>
      </w:pPr>
    </w:p>
    <w:p w:rsidR="00C77015" w:rsidRPr="001C5E16" w:rsidRDefault="00C77015" w:rsidP="001C5E16">
      <w:pPr>
        <w:tabs>
          <w:tab w:val="left" w:pos="2410"/>
        </w:tabs>
        <w:jc w:val="center"/>
        <w:rPr>
          <w:b/>
        </w:rPr>
      </w:pPr>
      <w:r w:rsidRPr="001C5E16">
        <w:rPr>
          <w:b/>
        </w:rPr>
        <w:t>VIII. Odstoupení od smlouvy</w:t>
      </w:r>
    </w:p>
    <w:p w:rsidR="00463787" w:rsidRPr="00B74046" w:rsidRDefault="00463787" w:rsidP="001C5E16">
      <w:pPr>
        <w:pStyle w:val="Zhlav"/>
        <w:numPr>
          <w:ilvl w:val="0"/>
          <w:numId w:val="19"/>
        </w:numPr>
        <w:tabs>
          <w:tab w:val="clear" w:pos="360"/>
          <w:tab w:val="clear" w:pos="4536"/>
          <w:tab w:val="clear" w:pos="9072"/>
        </w:tabs>
        <w:spacing w:after="0"/>
        <w:ind w:left="284" w:hanging="284"/>
        <w:rPr>
          <w:sz w:val="22"/>
        </w:rPr>
      </w:pPr>
      <w:r w:rsidRPr="00B74046">
        <w:rPr>
          <w:sz w:val="22"/>
        </w:rPr>
        <w:t>Každá ze smluvních stran je oprávněna od této smlouvy odstoupit v případě podstatného porušení smluvních povinností druhou smluvní stranou</w:t>
      </w:r>
      <w:r w:rsidR="00B74046" w:rsidRPr="00B74046">
        <w:rPr>
          <w:sz w:val="22"/>
        </w:rPr>
        <w:t>.</w:t>
      </w:r>
    </w:p>
    <w:p w:rsidR="00C77015" w:rsidRPr="00B74046" w:rsidRDefault="00C77015" w:rsidP="001C5E16">
      <w:pPr>
        <w:pStyle w:val="Zhlav"/>
        <w:numPr>
          <w:ilvl w:val="0"/>
          <w:numId w:val="19"/>
        </w:numPr>
        <w:tabs>
          <w:tab w:val="clear" w:pos="360"/>
          <w:tab w:val="clear" w:pos="4536"/>
          <w:tab w:val="clear" w:pos="9072"/>
        </w:tabs>
        <w:spacing w:after="0"/>
        <w:ind w:left="284" w:hanging="284"/>
        <w:rPr>
          <w:sz w:val="22"/>
        </w:rPr>
      </w:pPr>
      <w:r w:rsidRPr="00B74046">
        <w:rPr>
          <w:sz w:val="22"/>
        </w:rPr>
        <w:t xml:space="preserve">Smluvní strany se dohodly, že </w:t>
      </w:r>
      <w:r w:rsidR="00B74046" w:rsidRPr="00B74046">
        <w:rPr>
          <w:sz w:val="22"/>
        </w:rPr>
        <w:t xml:space="preserve">za podstatné </w:t>
      </w:r>
      <w:r w:rsidRPr="00B74046">
        <w:rPr>
          <w:sz w:val="22"/>
        </w:rPr>
        <w:t>porušení smluvních povinností</w:t>
      </w:r>
      <w:r w:rsidR="00B74046" w:rsidRPr="00B74046">
        <w:rPr>
          <w:sz w:val="22"/>
        </w:rPr>
        <w:t xml:space="preserve"> pokládají výlučně: </w:t>
      </w:r>
    </w:p>
    <w:p w:rsidR="00B74046" w:rsidRPr="00B74046" w:rsidRDefault="00B74046" w:rsidP="00A47DFB">
      <w:pPr>
        <w:pStyle w:val="Zkladntext21"/>
        <w:numPr>
          <w:ilvl w:val="0"/>
          <w:numId w:val="30"/>
        </w:numPr>
        <w:tabs>
          <w:tab w:val="clear" w:pos="927"/>
          <w:tab w:val="num" w:pos="851"/>
        </w:tabs>
        <w:spacing w:after="0"/>
        <w:ind w:left="851" w:hanging="284"/>
        <w:rPr>
          <w:sz w:val="22"/>
        </w:rPr>
      </w:pPr>
      <w:r w:rsidRPr="00B74046">
        <w:rPr>
          <w:sz w:val="22"/>
        </w:rPr>
        <w:t>prodlení objednatele s úhradou části ceny díla delší než 30 dnů,</w:t>
      </w:r>
    </w:p>
    <w:p w:rsidR="00B74046" w:rsidRPr="00B74046" w:rsidRDefault="00B74046" w:rsidP="00A47DFB">
      <w:pPr>
        <w:pStyle w:val="Zkladntext21"/>
        <w:numPr>
          <w:ilvl w:val="0"/>
          <w:numId w:val="30"/>
        </w:numPr>
        <w:tabs>
          <w:tab w:val="clear" w:pos="927"/>
          <w:tab w:val="num" w:pos="851"/>
        </w:tabs>
        <w:spacing w:after="0"/>
        <w:ind w:left="851" w:hanging="284"/>
        <w:rPr>
          <w:sz w:val="22"/>
        </w:rPr>
      </w:pPr>
      <w:r w:rsidRPr="00B74046">
        <w:rPr>
          <w:sz w:val="22"/>
        </w:rPr>
        <w:t xml:space="preserve">prodlení zhotovitele s dokončením díla v termínu dle této smlouvy delší než 30 dnů. </w:t>
      </w:r>
    </w:p>
    <w:p w:rsidR="00C333D8" w:rsidRDefault="00C333D8" w:rsidP="00C333D8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</w:rPr>
      </w:pPr>
    </w:p>
    <w:p w:rsidR="00C333D8" w:rsidRPr="001C5E16" w:rsidRDefault="00C333D8" w:rsidP="00C333D8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</w:rPr>
      </w:pPr>
    </w:p>
    <w:p w:rsidR="00C77015" w:rsidRPr="00B36C7B" w:rsidRDefault="00C77015" w:rsidP="00B36C7B">
      <w:pPr>
        <w:tabs>
          <w:tab w:val="left" w:pos="2410"/>
        </w:tabs>
        <w:jc w:val="center"/>
        <w:rPr>
          <w:b/>
        </w:rPr>
      </w:pPr>
      <w:r w:rsidRPr="00B36C7B">
        <w:rPr>
          <w:b/>
        </w:rPr>
        <w:t>IX. Odpovědnost za škodu</w:t>
      </w:r>
    </w:p>
    <w:p w:rsidR="00C77015" w:rsidRPr="00B74046" w:rsidRDefault="00C77015" w:rsidP="00B74046">
      <w:pPr>
        <w:pStyle w:val="Zhlav"/>
        <w:numPr>
          <w:ilvl w:val="0"/>
          <w:numId w:val="20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B74046">
        <w:rPr>
          <w:sz w:val="22"/>
          <w:szCs w:val="22"/>
        </w:rPr>
        <w:t>Zhotovitel prohlašuje, že je pojištěn pro případ škody, kterou by mohl způsobit na zdraví a na majetku osob při realizaci díla podle této smlouvy, jakož i pro případ škod způsobených třetími osobami (například krádež), a to pojistnou smlouvou číslo </w:t>
      </w:r>
      <w:r w:rsidR="00630A42">
        <w:rPr>
          <w:sz w:val="22"/>
          <w:szCs w:val="22"/>
        </w:rPr>
        <w:t>8066968014</w:t>
      </w:r>
      <w:r w:rsidRPr="00B74046">
        <w:rPr>
          <w:sz w:val="22"/>
          <w:szCs w:val="22"/>
        </w:rPr>
        <w:t xml:space="preserve"> u pojišťovny </w:t>
      </w:r>
      <w:r w:rsidR="00630A42">
        <w:rPr>
          <w:sz w:val="22"/>
          <w:szCs w:val="22"/>
        </w:rPr>
        <w:t>ČSOB</w:t>
      </w:r>
      <w:r w:rsidR="00A221D3" w:rsidRPr="00B74046">
        <w:rPr>
          <w:sz w:val="22"/>
          <w:szCs w:val="22"/>
        </w:rPr>
        <w:t>, a.</w:t>
      </w:r>
      <w:proofErr w:type="gramStart"/>
      <w:r w:rsidR="00A221D3" w:rsidRPr="00B74046">
        <w:rPr>
          <w:sz w:val="22"/>
          <w:szCs w:val="22"/>
        </w:rPr>
        <w:t xml:space="preserve">s., </w:t>
      </w:r>
      <w:r w:rsidR="00B74046">
        <w:rPr>
          <w:sz w:val="22"/>
          <w:szCs w:val="22"/>
        </w:rPr>
        <w:t xml:space="preserve"> </w:t>
      </w:r>
      <w:r w:rsidR="00A221D3" w:rsidRPr="00B74046">
        <w:rPr>
          <w:sz w:val="22"/>
          <w:szCs w:val="22"/>
        </w:rPr>
        <w:t>s</w:t>
      </w:r>
      <w:r w:rsidR="00C1595D" w:rsidRPr="00B74046">
        <w:rPr>
          <w:sz w:val="22"/>
          <w:szCs w:val="22"/>
        </w:rPr>
        <w:t> garantovaným</w:t>
      </w:r>
      <w:proofErr w:type="gramEnd"/>
      <w:r w:rsidR="00C1595D" w:rsidRPr="00B74046">
        <w:rPr>
          <w:sz w:val="22"/>
          <w:szCs w:val="22"/>
        </w:rPr>
        <w:t xml:space="preserve"> </w:t>
      </w:r>
      <w:r w:rsidR="00B74046" w:rsidRPr="00B74046">
        <w:rPr>
          <w:sz w:val="22"/>
          <w:szCs w:val="22"/>
        </w:rPr>
        <w:t xml:space="preserve">pojistným plněním </w:t>
      </w:r>
      <w:r w:rsidR="00C1595D" w:rsidRPr="00B74046">
        <w:rPr>
          <w:sz w:val="22"/>
          <w:szCs w:val="22"/>
        </w:rPr>
        <w:t>ve výši</w:t>
      </w:r>
      <w:r w:rsidR="00A221D3" w:rsidRPr="00B74046">
        <w:rPr>
          <w:sz w:val="22"/>
          <w:szCs w:val="22"/>
        </w:rPr>
        <w:t xml:space="preserve"> </w:t>
      </w:r>
      <w:r w:rsidR="00630A42">
        <w:rPr>
          <w:sz w:val="22"/>
          <w:szCs w:val="22"/>
        </w:rPr>
        <w:t>5</w:t>
      </w:r>
      <w:r w:rsidR="00C1595D" w:rsidRPr="00B74046">
        <w:rPr>
          <w:sz w:val="22"/>
          <w:szCs w:val="22"/>
        </w:rPr>
        <w:t xml:space="preserve"> miliónů Kč.</w:t>
      </w:r>
    </w:p>
    <w:p w:rsidR="00C77015" w:rsidRDefault="00C77015" w:rsidP="00B36C7B">
      <w:pPr>
        <w:pStyle w:val="Zhlav"/>
        <w:numPr>
          <w:ilvl w:val="0"/>
          <w:numId w:val="20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B36C7B">
        <w:rPr>
          <w:sz w:val="22"/>
          <w:szCs w:val="22"/>
        </w:rPr>
        <w:t>Zhotovitel se zavazuje učinit veškerá potřebná opatření pro předcházení škodám způsobeným třetími osobami nebo živly a to zejména tím, že zabezpečí staveniště proti přístupu nepovolaných osob.</w:t>
      </w:r>
    </w:p>
    <w:p w:rsidR="00A47DFB" w:rsidRDefault="00A47DFB" w:rsidP="00A47DFB">
      <w:pPr>
        <w:pStyle w:val="Zhlav"/>
        <w:tabs>
          <w:tab w:val="clear" w:pos="4536"/>
          <w:tab w:val="clear" w:pos="9072"/>
        </w:tabs>
        <w:spacing w:after="0"/>
        <w:rPr>
          <w:sz w:val="22"/>
          <w:szCs w:val="22"/>
        </w:rPr>
      </w:pPr>
    </w:p>
    <w:p w:rsidR="00A47DFB" w:rsidRPr="00B36C7B" w:rsidRDefault="00A47DFB" w:rsidP="00A47DFB">
      <w:pPr>
        <w:pStyle w:val="Zhlav"/>
        <w:tabs>
          <w:tab w:val="clear" w:pos="4536"/>
          <w:tab w:val="clear" w:pos="9072"/>
        </w:tabs>
        <w:spacing w:after="0"/>
        <w:rPr>
          <w:sz w:val="22"/>
          <w:szCs w:val="22"/>
        </w:rPr>
      </w:pPr>
    </w:p>
    <w:p w:rsidR="00C77015" w:rsidRPr="00A47DFB" w:rsidRDefault="00C77015" w:rsidP="00A47DFB">
      <w:pPr>
        <w:tabs>
          <w:tab w:val="left" w:pos="2410"/>
        </w:tabs>
        <w:jc w:val="center"/>
        <w:rPr>
          <w:b/>
        </w:rPr>
      </w:pPr>
      <w:r w:rsidRPr="00A47DFB">
        <w:rPr>
          <w:b/>
        </w:rPr>
        <w:t>X. Smluvní pokuty</w:t>
      </w:r>
    </w:p>
    <w:p w:rsidR="00C77015" w:rsidRPr="00B74046" w:rsidRDefault="00C77015" w:rsidP="00A47DFB">
      <w:pPr>
        <w:pStyle w:val="Zhlav"/>
        <w:numPr>
          <w:ilvl w:val="0"/>
          <w:numId w:val="21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B74046">
        <w:rPr>
          <w:sz w:val="22"/>
          <w:szCs w:val="22"/>
        </w:rPr>
        <w:t>Smluvní strany se dohodly, že:</w:t>
      </w:r>
    </w:p>
    <w:p w:rsidR="00C77015" w:rsidRPr="00B74046" w:rsidRDefault="00C77015" w:rsidP="00A47DFB">
      <w:pPr>
        <w:pStyle w:val="Zkladntext21"/>
        <w:numPr>
          <w:ilvl w:val="0"/>
          <w:numId w:val="22"/>
        </w:numPr>
        <w:tabs>
          <w:tab w:val="clear" w:pos="927"/>
          <w:tab w:val="num" w:pos="851"/>
        </w:tabs>
        <w:spacing w:after="0"/>
        <w:ind w:left="851" w:hanging="284"/>
        <w:rPr>
          <w:sz w:val="22"/>
          <w:szCs w:val="22"/>
        </w:rPr>
      </w:pPr>
      <w:r w:rsidRPr="00B74046">
        <w:rPr>
          <w:sz w:val="22"/>
          <w:szCs w:val="22"/>
        </w:rPr>
        <w:t>zhotovitel bude platit objednateli smluvní pokuty:</w:t>
      </w:r>
    </w:p>
    <w:p w:rsidR="00C77015" w:rsidRPr="00B74046" w:rsidRDefault="00C77015" w:rsidP="00A47DFB">
      <w:pPr>
        <w:pStyle w:val="Zkladntext21"/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4" w:hanging="141"/>
        <w:rPr>
          <w:sz w:val="22"/>
          <w:szCs w:val="22"/>
        </w:rPr>
      </w:pPr>
      <w:r w:rsidRPr="00B74046">
        <w:rPr>
          <w:sz w:val="22"/>
          <w:szCs w:val="22"/>
        </w:rPr>
        <w:t>za prodlení s plněním díla v termínu podle článku II. této smlouvy, a to 0,05% z ceny díla za každý den prodlení</w:t>
      </w:r>
    </w:p>
    <w:p w:rsidR="00C77015" w:rsidRPr="00B74046" w:rsidRDefault="00C77015" w:rsidP="00A47DFB">
      <w:pPr>
        <w:pStyle w:val="Zkladntext21"/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4" w:hanging="141"/>
        <w:rPr>
          <w:sz w:val="22"/>
          <w:szCs w:val="22"/>
        </w:rPr>
      </w:pPr>
      <w:r w:rsidRPr="00B74046">
        <w:rPr>
          <w:sz w:val="22"/>
          <w:szCs w:val="22"/>
        </w:rPr>
        <w:t>za nevyklizení staveniště ve lhůtách podle článku VI., odstavců 4., 5. této smlouvy ve výši 1.000 Kč,- za každý den prodlení</w:t>
      </w:r>
    </w:p>
    <w:p w:rsidR="00C77015" w:rsidRPr="00B74046" w:rsidRDefault="00C77015" w:rsidP="00A47DFB">
      <w:pPr>
        <w:pStyle w:val="Zkladntext21"/>
        <w:numPr>
          <w:ilvl w:val="0"/>
          <w:numId w:val="22"/>
        </w:numPr>
        <w:tabs>
          <w:tab w:val="clear" w:pos="927"/>
          <w:tab w:val="num" w:pos="851"/>
        </w:tabs>
        <w:spacing w:after="0"/>
        <w:ind w:left="851" w:hanging="284"/>
        <w:rPr>
          <w:sz w:val="22"/>
          <w:szCs w:val="22"/>
        </w:rPr>
      </w:pPr>
      <w:r w:rsidRPr="00B74046">
        <w:rPr>
          <w:sz w:val="22"/>
          <w:szCs w:val="22"/>
        </w:rPr>
        <w:t>objednatel bude platit zhotoviteli smluvní pokuty:</w:t>
      </w:r>
    </w:p>
    <w:p w:rsidR="00C77015" w:rsidRPr="00B74046" w:rsidRDefault="00C77015" w:rsidP="00A47DFB">
      <w:pPr>
        <w:pStyle w:val="Zkladntext21"/>
        <w:numPr>
          <w:ilvl w:val="0"/>
          <w:numId w:val="5"/>
        </w:numPr>
        <w:tabs>
          <w:tab w:val="clear" w:pos="360"/>
          <w:tab w:val="num" w:pos="1134"/>
        </w:tabs>
        <w:spacing w:after="0"/>
        <w:ind w:left="1134" w:hanging="141"/>
        <w:rPr>
          <w:sz w:val="22"/>
          <w:szCs w:val="22"/>
        </w:rPr>
      </w:pPr>
      <w:r w:rsidRPr="00B74046">
        <w:rPr>
          <w:sz w:val="22"/>
          <w:szCs w:val="22"/>
        </w:rPr>
        <w:t>0,05% z </w:t>
      </w:r>
      <w:r w:rsidR="00C1595D" w:rsidRPr="00B74046">
        <w:rPr>
          <w:sz w:val="22"/>
          <w:szCs w:val="22"/>
        </w:rPr>
        <w:t>nezaplacené</w:t>
      </w:r>
      <w:r w:rsidRPr="00B74046">
        <w:rPr>
          <w:sz w:val="22"/>
          <w:szCs w:val="22"/>
        </w:rPr>
        <w:t xml:space="preserve"> částky za každý den prodlení</w:t>
      </w:r>
      <w:r w:rsidR="00B74046" w:rsidRPr="00B74046">
        <w:rPr>
          <w:sz w:val="22"/>
          <w:szCs w:val="22"/>
        </w:rPr>
        <w:t xml:space="preserve"> s úhradou ceny díla nebo její části</w:t>
      </w:r>
      <w:r w:rsidR="00C1595D" w:rsidRPr="00B74046">
        <w:rPr>
          <w:sz w:val="22"/>
          <w:szCs w:val="22"/>
        </w:rPr>
        <w:t>.</w:t>
      </w:r>
    </w:p>
    <w:p w:rsidR="00A47DFB" w:rsidRDefault="00A47DFB" w:rsidP="00A47DFB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  <w:szCs w:val="22"/>
        </w:rPr>
      </w:pPr>
    </w:p>
    <w:p w:rsidR="00A47DFB" w:rsidRPr="00A47DFB" w:rsidRDefault="00A47DFB" w:rsidP="00A47DFB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  <w:szCs w:val="22"/>
        </w:rPr>
      </w:pPr>
    </w:p>
    <w:p w:rsidR="00C77015" w:rsidRPr="00A47DFB" w:rsidRDefault="00C77015" w:rsidP="00A47DFB">
      <w:pPr>
        <w:tabs>
          <w:tab w:val="left" w:pos="2410"/>
        </w:tabs>
        <w:jc w:val="center"/>
        <w:rPr>
          <w:b/>
        </w:rPr>
      </w:pPr>
      <w:r w:rsidRPr="00A47DFB">
        <w:rPr>
          <w:b/>
        </w:rPr>
        <w:t>XI. Dokumentace</w:t>
      </w:r>
    </w:p>
    <w:p w:rsidR="00C77015" w:rsidRPr="00A47DFB" w:rsidRDefault="00C77015" w:rsidP="00A47DFB">
      <w:pPr>
        <w:pStyle w:val="Zhlav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A47DFB">
        <w:rPr>
          <w:sz w:val="22"/>
          <w:szCs w:val="22"/>
        </w:rPr>
        <w:t xml:space="preserve">Smluvní vztah mezi </w:t>
      </w:r>
      <w:r w:rsidR="00B74046">
        <w:rPr>
          <w:sz w:val="22"/>
          <w:szCs w:val="22"/>
        </w:rPr>
        <w:t xml:space="preserve">smluvními </w:t>
      </w:r>
      <w:r w:rsidRPr="00A47DFB">
        <w:rPr>
          <w:sz w:val="22"/>
          <w:szCs w:val="22"/>
        </w:rPr>
        <w:t>stranami je vymezen různými listinami vzájemně na sebe odkazujícími. Dojde-li přesto k nejasnostem a rozporům, dohodly se smluvní strany v zájmu předcházení sporům na následující prioritě listin:</w:t>
      </w:r>
    </w:p>
    <w:p w:rsidR="00C77015" w:rsidRPr="00C07E6D" w:rsidRDefault="00B74046" w:rsidP="00A47DFB">
      <w:pPr>
        <w:numPr>
          <w:ilvl w:val="0"/>
          <w:numId w:val="32"/>
        </w:numPr>
        <w:tabs>
          <w:tab w:val="clear" w:pos="360"/>
          <w:tab w:val="num" w:pos="851"/>
        </w:tabs>
        <w:spacing w:after="0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C77015" w:rsidRPr="00C07E6D">
        <w:rPr>
          <w:sz w:val="22"/>
          <w:szCs w:val="22"/>
        </w:rPr>
        <w:t>smlouva o dílo,</w:t>
      </w:r>
    </w:p>
    <w:p w:rsidR="00C77015" w:rsidRPr="00C07E6D" w:rsidRDefault="00C77015" w:rsidP="00A47DFB">
      <w:pPr>
        <w:numPr>
          <w:ilvl w:val="0"/>
          <w:numId w:val="32"/>
        </w:numPr>
        <w:tabs>
          <w:tab w:val="clear" w:pos="360"/>
          <w:tab w:val="num" w:pos="851"/>
        </w:tabs>
        <w:spacing w:after="0"/>
        <w:ind w:left="851" w:hanging="284"/>
        <w:rPr>
          <w:sz w:val="22"/>
          <w:szCs w:val="22"/>
        </w:rPr>
      </w:pPr>
      <w:r w:rsidRPr="00C07E6D">
        <w:rPr>
          <w:sz w:val="22"/>
          <w:szCs w:val="22"/>
        </w:rPr>
        <w:t>textová vyjádření, zejména technický popis a popis výkonů s veškerými přílohami,</w:t>
      </w:r>
    </w:p>
    <w:p w:rsidR="00C77015" w:rsidRPr="00C07E6D" w:rsidRDefault="00C77015" w:rsidP="00A47DFB">
      <w:pPr>
        <w:numPr>
          <w:ilvl w:val="0"/>
          <w:numId w:val="32"/>
        </w:numPr>
        <w:tabs>
          <w:tab w:val="clear" w:pos="360"/>
          <w:tab w:val="num" w:pos="851"/>
        </w:tabs>
        <w:spacing w:after="0"/>
        <w:ind w:left="851" w:hanging="284"/>
        <w:rPr>
          <w:sz w:val="22"/>
          <w:szCs w:val="22"/>
        </w:rPr>
      </w:pPr>
      <w:r w:rsidRPr="00C07E6D">
        <w:rPr>
          <w:sz w:val="22"/>
          <w:szCs w:val="22"/>
        </w:rPr>
        <w:t>veškeré plány a grafické přílohy podle seznamu plánů,</w:t>
      </w:r>
    </w:p>
    <w:p w:rsidR="00C77015" w:rsidRPr="00C07E6D" w:rsidRDefault="008073D9" w:rsidP="00A47DFB">
      <w:pPr>
        <w:numPr>
          <w:ilvl w:val="0"/>
          <w:numId w:val="32"/>
        </w:numPr>
        <w:tabs>
          <w:tab w:val="clear" w:pos="360"/>
          <w:tab w:val="num" w:pos="851"/>
        </w:tabs>
        <w:spacing w:after="0"/>
        <w:ind w:left="851" w:hanging="284"/>
        <w:rPr>
          <w:sz w:val="22"/>
          <w:szCs w:val="22"/>
        </w:rPr>
      </w:pPr>
      <w:r>
        <w:rPr>
          <w:sz w:val="22"/>
          <w:szCs w:val="22"/>
        </w:rPr>
        <w:t>stavební povolení</w:t>
      </w:r>
      <w:r w:rsidR="00B74046">
        <w:rPr>
          <w:sz w:val="22"/>
          <w:szCs w:val="22"/>
        </w:rPr>
        <w:t>.</w:t>
      </w:r>
    </w:p>
    <w:p w:rsidR="00C77015" w:rsidRPr="00A47DFB" w:rsidRDefault="00C77015" w:rsidP="00A47DFB">
      <w:pPr>
        <w:pStyle w:val="Zhlav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284"/>
        </w:tabs>
        <w:spacing w:after="0"/>
        <w:ind w:left="284" w:hanging="284"/>
        <w:rPr>
          <w:sz w:val="22"/>
          <w:szCs w:val="22"/>
        </w:rPr>
      </w:pPr>
      <w:r w:rsidRPr="00A47DFB">
        <w:rPr>
          <w:sz w:val="22"/>
          <w:szCs w:val="22"/>
        </w:rPr>
        <w:t>V případě nesrovnalostí mezi jednotlivými částmi dokumentace zakázky platí, že</w:t>
      </w:r>
    </w:p>
    <w:p w:rsidR="008073D9" w:rsidRPr="008073D9" w:rsidRDefault="008073D9" w:rsidP="008073D9">
      <w:pPr>
        <w:pStyle w:val="Zkladntext21"/>
        <w:numPr>
          <w:ilvl w:val="0"/>
          <w:numId w:val="27"/>
        </w:numPr>
        <w:tabs>
          <w:tab w:val="clear" w:pos="927"/>
        </w:tabs>
        <w:spacing w:after="0"/>
        <w:ind w:left="851" w:hanging="284"/>
        <w:rPr>
          <w:sz w:val="22"/>
          <w:szCs w:val="22"/>
        </w:rPr>
      </w:pPr>
      <w:r w:rsidRPr="008073D9">
        <w:rPr>
          <w:sz w:val="22"/>
          <w:szCs w:val="22"/>
        </w:rPr>
        <w:t>textová určení (specifikace) mají přednost před výkresovou dokumentací,</w:t>
      </w:r>
    </w:p>
    <w:p w:rsidR="008073D9" w:rsidRPr="008073D9" w:rsidRDefault="008073D9" w:rsidP="008073D9">
      <w:pPr>
        <w:pStyle w:val="Zkladntext21"/>
        <w:numPr>
          <w:ilvl w:val="0"/>
          <w:numId w:val="27"/>
        </w:numPr>
        <w:tabs>
          <w:tab w:val="clear" w:pos="927"/>
        </w:tabs>
        <w:spacing w:after="0"/>
        <w:ind w:left="851" w:hanging="284"/>
        <w:rPr>
          <w:sz w:val="22"/>
          <w:szCs w:val="22"/>
        </w:rPr>
      </w:pPr>
      <w:r w:rsidRPr="008073D9">
        <w:rPr>
          <w:sz w:val="22"/>
          <w:szCs w:val="22"/>
        </w:rPr>
        <w:lastRenderedPageBreak/>
        <w:t xml:space="preserve">úpravy povrchu v tabulkách a textových určeních </w:t>
      </w:r>
      <w:r>
        <w:rPr>
          <w:sz w:val="22"/>
          <w:szCs w:val="22"/>
        </w:rPr>
        <w:t xml:space="preserve">(včetně specifikací) </w:t>
      </w:r>
      <w:r w:rsidRPr="008073D9">
        <w:rPr>
          <w:sz w:val="22"/>
          <w:szCs w:val="22"/>
        </w:rPr>
        <w:t>mají přednost před znázorněním na výkresech,</w:t>
      </w:r>
    </w:p>
    <w:p w:rsidR="00A47DFB" w:rsidRDefault="00A47DFB" w:rsidP="00A47DFB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  <w:szCs w:val="22"/>
        </w:rPr>
      </w:pPr>
    </w:p>
    <w:p w:rsidR="00A47DFB" w:rsidRPr="00A47DFB" w:rsidRDefault="00A47DFB" w:rsidP="00A47DFB">
      <w:pPr>
        <w:pStyle w:val="Zhlav"/>
        <w:tabs>
          <w:tab w:val="clear" w:pos="4536"/>
          <w:tab w:val="clear" w:pos="9072"/>
        </w:tabs>
        <w:spacing w:after="0"/>
        <w:ind w:left="0" w:firstLine="0"/>
        <w:rPr>
          <w:sz w:val="22"/>
          <w:szCs w:val="22"/>
        </w:rPr>
      </w:pPr>
    </w:p>
    <w:p w:rsidR="00C77015" w:rsidRPr="00A47DFB" w:rsidRDefault="00C77015" w:rsidP="00A47DFB">
      <w:pPr>
        <w:tabs>
          <w:tab w:val="left" w:pos="2410"/>
        </w:tabs>
        <w:jc w:val="center"/>
        <w:rPr>
          <w:b/>
        </w:rPr>
      </w:pPr>
      <w:r w:rsidRPr="00A47DFB">
        <w:rPr>
          <w:b/>
        </w:rPr>
        <w:t>XII. Závěrečná ujednání</w:t>
      </w:r>
    </w:p>
    <w:p w:rsidR="00C77015" w:rsidRPr="00A47DFB" w:rsidRDefault="00C77015" w:rsidP="00A47DFB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A47DFB">
        <w:rPr>
          <w:sz w:val="22"/>
        </w:rPr>
        <w:t>Tato smlouva nabývá účinnosti dnem jejího podpisu oběma stranami.</w:t>
      </w:r>
    </w:p>
    <w:p w:rsidR="00C77015" w:rsidRPr="00A47DFB" w:rsidRDefault="00C77015" w:rsidP="00A47DFB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A47DFB">
        <w:rPr>
          <w:sz w:val="22"/>
        </w:rPr>
        <w:t>Tuto smlouvu lze měnit či doplňovat pouze písemnými dodatky účastníků smlouvy, které budou číslovány.</w:t>
      </w:r>
    </w:p>
    <w:p w:rsidR="00463787" w:rsidRPr="00E91587" w:rsidRDefault="00463787" w:rsidP="00463787">
      <w:pPr>
        <w:numPr>
          <w:ilvl w:val="0"/>
          <w:numId w:val="23"/>
        </w:numPr>
        <w:spacing w:after="0"/>
        <w:rPr>
          <w:sz w:val="22"/>
          <w:szCs w:val="22"/>
        </w:rPr>
      </w:pPr>
      <w:r w:rsidRPr="00E91587">
        <w:rPr>
          <w:sz w:val="22"/>
          <w:szCs w:val="22"/>
        </w:rPr>
        <w:t>Smluvní strany se výslovně dohodly na tom, že práva a povinnosti, vyplývající ze závazkového vztahu, založeného touto smlouvou se budou řídit režimem českého občanského zákoníku.</w:t>
      </w:r>
    </w:p>
    <w:p w:rsidR="00463787" w:rsidRPr="00E91587" w:rsidRDefault="00463787" w:rsidP="00463787">
      <w:pPr>
        <w:numPr>
          <w:ilvl w:val="0"/>
          <w:numId w:val="23"/>
        </w:numPr>
        <w:spacing w:after="0"/>
        <w:rPr>
          <w:sz w:val="22"/>
          <w:szCs w:val="22"/>
        </w:rPr>
      </w:pPr>
      <w:r w:rsidRPr="00E91587">
        <w:rPr>
          <w:sz w:val="22"/>
          <w:szCs w:val="22"/>
        </w:rPr>
        <w:t>Smluvní strany se dohodly na tom, že případné spory, vzniklé z této smlouvy budou přednostně řešit dohodou. Pro rozhodování sporů vzniklých z této smlouvy, určeny jsou příslušné soudy České republiky.</w:t>
      </w:r>
    </w:p>
    <w:p w:rsidR="00463787" w:rsidRPr="00E91587" w:rsidRDefault="00463787" w:rsidP="00463787">
      <w:pPr>
        <w:numPr>
          <w:ilvl w:val="0"/>
          <w:numId w:val="23"/>
        </w:numPr>
        <w:spacing w:after="0"/>
        <w:rPr>
          <w:sz w:val="22"/>
        </w:rPr>
      </w:pPr>
      <w:r w:rsidRPr="00E91587">
        <w:rPr>
          <w:sz w:val="22"/>
          <w:szCs w:val="22"/>
        </w:rPr>
        <w:t>Objednatel souhlasí s použitím fotodokumentace vnějšího vzhledu dokončeného díla pro referenční a reklamní účely zhotovitele bez uvedení jména a adresy objednatele.</w:t>
      </w:r>
    </w:p>
    <w:p w:rsidR="00C77015" w:rsidRPr="00A47DFB" w:rsidRDefault="00C77015" w:rsidP="00A47DFB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A47DFB">
        <w:rPr>
          <w:sz w:val="22"/>
        </w:rPr>
        <w:t>Tato smlouva je vyhotovena ve dvou vyhotoveních, z nichž každá ze stran obdrží po jednom.</w:t>
      </w:r>
    </w:p>
    <w:p w:rsidR="00C77015" w:rsidRPr="00A47DFB" w:rsidRDefault="00C77015" w:rsidP="00A47DFB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4"/>
        <w:rPr>
          <w:sz w:val="22"/>
        </w:rPr>
      </w:pPr>
      <w:r w:rsidRPr="00A47DFB">
        <w:rPr>
          <w:sz w:val="22"/>
        </w:rPr>
        <w:t>Nedílnou součást této smlouvy tvoří:</w:t>
      </w:r>
    </w:p>
    <w:p w:rsidR="00C77015" w:rsidRPr="00A47DFB" w:rsidRDefault="00C77015" w:rsidP="001864C0">
      <w:pPr>
        <w:pStyle w:val="Zkladntext21"/>
        <w:numPr>
          <w:ilvl w:val="0"/>
          <w:numId w:val="24"/>
        </w:numPr>
        <w:tabs>
          <w:tab w:val="clear" w:pos="927"/>
          <w:tab w:val="num" w:pos="851"/>
        </w:tabs>
        <w:spacing w:after="0"/>
        <w:ind w:left="851" w:hanging="284"/>
        <w:rPr>
          <w:sz w:val="22"/>
        </w:rPr>
      </w:pPr>
      <w:r w:rsidRPr="00A47DFB">
        <w:rPr>
          <w:sz w:val="22"/>
        </w:rPr>
        <w:t>PD,</w:t>
      </w:r>
    </w:p>
    <w:p w:rsidR="00C77015" w:rsidRDefault="00C77015" w:rsidP="001864C0">
      <w:pPr>
        <w:pStyle w:val="Zkladntext21"/>
        <w:numPr>
          <w:ilvl w:val="0"/>
          <w:numId w:val="24"/>
        </w:numPr>
        <w:tabs>
          <w:tab w:val="clear" w:pos="927"/>
          <w:tab w:val="num" w:pos="851"/>
        </w:tabs>
        <w:spacing w:after="0"/>
        <w:ind w:left="851" w:hanging="284"/>
        <w:rPr>
          <w:sz w:val="22"/>
        </w:rPr>
      </w:pPr>
      <w:r w:rsidRPr="00A47DFB">
        <w:rPr>
          <w:sz w:val="22"/>
        </w:rPr>
        <w:t>položkový rozpočet,</w:t>
      </w:r>
    </w:p>
    <w:p w:rsidR="004D32D7" w:rsidRPr="00A47DFB" w:rsidRDefault="00B74046" w:rsidP="001864C0">
      <w:pPr>
        <w:pStyle w:val="Zkladntext21"/>
        <w:numPr>
          <w:ilvl w:val="0"/>
          <w:numId w:val="24"/>
        </w:numPr>
        <w:tabs>
          <w:tab w:val="clear" w:pos="927"/>
          <w:tab w:val="num" w:pos="851"/>
        </w:tabs>
        <w:spacing w:after="0"/>
        <w:ind w:left="851" w:hanging="284"/>
        <w:rPr>
          <w:sz w:val="22"/>
        </w:rPr>
      </w:pPr>
      <w:r>
        <w:rPr>
          <w:sz w:val="22"/>
        </w:rPr>
        <w:t xml:space="preserve">vzor </w:t>
      </w:r>
      <w:r w:rsidR="004D32D7">
        <w:rPr>
          <w:sz w:val="22"/>
        </w:rPr>
        <w:t>dodatk</w:t>
      </w:r>
      <w:r>
        <w:rPr>
          <w:sz w:val="22"/>
        </w:rPr>
        <w:t>u</w:t>
      </w:r>
      <w:r w:rsidR="004D32D7">
        <w:rPr>
          <w:sz w:val="22"/>
        </w:rPr>
        <w:t xml:space="preserve"> smlouvy </w:t>
      </w:r>
      <w:r>
        <w:rPr>
          <w:sz w:val="22"/>
        </w:rPr>
        <w:t>pro případ</w:t>
      </w:r>
      <w:r w:rsidR="004D32D7">
        <w:rPr>
          <w:sz w:val="22"/>
        </w:rPr>
        <w:t xml:space="preserve"> změny rozsahu díla podle článku </w:t>
      </w:r>
      <w:r w:rsidR="001864C0">
        <w:rPr>
          <w:sz w:val="22"/>
        </w:rPr>
        <w:t>I., odstavce 4.</w:t>
      </w:r>
    </w:p>
    <w:p w:rsidR="00A47DFB" w:rsidRDefault="00A47DFB" w:rsidP="00A47DFB">
      <w:pPr>
        <w:pStyle w:val="Zkladntext21"/>
        <w:spacing w:after="0"/>
        <w:ind w:left="0" w:firstLine="0"/>
        <w:rPr>
          <w:sz w:val="22"/>
        </w:rPr>
      </w:pPr>
    </w:p>
    <w:p w:rsidR="00A47DFB" w:rsidRPr="00A47DFB" w:rsidRDefault="008B3A1A" w:rsidP="00A47DFB">
      <w:pPr>
        <w:pStyle w:val="Zkladntext21"/>
        <w:spacing w:after="0"/>
        <w:ind w:left="0" w:firstLine="0"/>
        <w:rPr>
          <w:sz w:val="22"/>
        </w:rPr>
      </w:pPr>
      <w:r>
        <w:rPr>
          <w:sz w:val="22"/>
        </w:rPr>
        <w:t xml:space="preserve">V Praze dne  </w:t>
      </w:r>
      <w:proofErr w:type="gramStart"/>
      <w:r>
        <w:rPr>
          <w:sz w:val="22"/>
        </w:rPr>
        <w:t>16.7.2018</w:t>
      </w:r>
      <w:proofErr w:type="gramEnd"/>
    </w:p>
    <w:p w:rsidR="006F126F" w:rsidRDefault="006F126F" w:rsidP="00A47DFB">
      <w:pPr>
        <w:spacing w:after="0"/>
        <w:rPr>
          <w:sz w:val="22"/>
        </w:rPr>
      </w:pPr>
    </w:p>
    <w:p w:rsidR="006F126F" w:rsidRPr="00A47DFB" w:rsidRDefault="006F126F" w:rsidP="00A47DFB">
      <w:pPr>
        <w:spacing w:after="0"/>
        <w:rPr>
          <w:sz w:val="22"/>
        </w:rPr>
      </w:pPr>
    </w:p>
    <w:p w:rsidR="00C77015" w:rsidRPr="00A47DFB" w:rsidRDefault="00C77015" w:rsidP="00B74046">
      <w:pPr>
        <w:pStyle w:val="Zhlav"/>
        <w:tabs>
          <w:tab w:val="clear" w:pos="4536"/>
          <w:tab w:val="clear" w:pos="9072"/>
          <w:tab w:val="center" w:pos="1418"/>
          <w:tab w:val="center" w:pos="7371"/>
        </w:tabs>
        <w:spacing w:after="0"/>
        <w:ind w:left="0" w:firstLine="0"/>
        <w:rPr>
          <w:sz w:val="22"/>
        </w:rPr>
      </w:pPr>
      <w:r w:rsidRPr="00A47DFB">
        <w:rPr>
          <w:sz w:val="22"/>
        </w:rPr>
        <w:tab/>
        <w:t>Za zhotovitele</w:t>
      </w:r>
      <w:r w:rsidRPr="00A47DFB">
        <w:rPr>
          <w:sz w:val="22"/>
        </w:rPr>
        <w:tab/>
        <w:t>Za objednatele</w:t>
      </w:r>
    </w:p>
    <w:p w:rsidR="00C77015" w:rsidRPr="00A47DFB" w:rsidRDefault="00C77015" w:rsidP="00A47DFB">
      <w:pPr>
        <w:spacing w:after="0"/>
        <w:rPr>
          <w:sz w:val="22"/>
        </w:rPr>
      </w:pPr>
    </w:p>
    <w:p w:rsidR="00A47DFB" w:rsidRDefault="00A47DFB" w:rsidP="00A47DFB">
      <w:pPr>
        <w:spacing w:after="0"/>
        <w:rPr>
          <w:sz w:val="22"/>
        </w:rPr>
      </w:pPr>
    </w:p>
    <w:p w:rsidR="00A47DFB" w:rsidRDefault="00A47DFB" w:rsidP="00A47DFB">
      <w:pPr>
        <w:spacing w:after="0"/>
        <w:rPr>
          <w:sz w:val="22"/>
        </w:rPr>
      </w:pPr>
    </w:p>
    <w:p w:rsidR="00A47DFB" w:rsidRPr="00A47DFB" w:rsidRDefault="00A47DFB" w:rsidP="00A47DFB">
      <w:pPr>
        <w:spacing w:after="0"/>
        <w:rPr>
          <w:sz w:val="22"/>
        </w:rPr>
      </w:pPr>
    </w:p>
    <w:p w:rsidR="00C77015" w:rsidRPr="00A47DFB" w:rsidRDefault="00C77015" w:rsidP="00A47DFB">
      <w:pPr>
        <w:spacing w:after="0"/>
        <w:rPr>
          <w:sz w:val="22"/>
        </w:rPr>
      </w:pPr>
    </w:p>
    <w:p w:rsidR="00C77015" w:rsidRPr="00A47DFB" w:rsidRDefault="00C77015" w:rsidP="00A47DFB">
      <w:pPr>
        <w:pStyle w:val="Zhlav"/>
        <w:tabs>
          <w:tab w:val="clear" w:pos="4536"/>
          <w:tab w:val="clear" w:pos="9072"/>
          <w:tab w:val="left" w:pos="6521"/>
        </w:tabs>
        <w:spacing w:after="0"/>
        <w:rPr>
          <w:sz w:val="22"/>
        </w:rPr>
      </w:pPr>
      <w:r w:rsidRPr="00A47DFB">
        <w:rPr>
          <w:sz w:val="22"/>
        </w:rPr>
        <w:t>………………………………</w:t>
      </w:r>
      <w:r w:rsidRPr="00A47DFB">
        <w:rPr>
          <w:sz w:val="22"/>
        </w:rPr>
        <w:tab/>
        <w:t>………………………………</w:t>
      </w:r>
    </w:p>
    <w:p w:rsidR="001864C0" w:rsidRPr="001864C0" w:rsidRDefault="001864C0" w:rsidP="001864C0">
      <w:pPr>
        <w:pStyle w:val="Zhlav"/>
        <w:tabs>
          <w:tab w:val="clear" w:pos="4536"/>
          <w:tab w:val="clear" w:pos="9072"/>
          <w:tab w:val="center" w:pos="1418"/>
          <w:tab w:val="center" w:pos="8080"/>
        </w:tabs>
        <w:spacing w:after="0"/>
        <w:ind w:left="0" w:firstLine="0"/>
        <w:rPr>
          <w:sz w:val="22"/>
        </w:rPr>
      </w:pPr>
      <w:r w:rsidRPr="00A47DFB">
        <w:rPr>
          <w:sz w:val="22"/>
        </w:rPr>
        <w:tab/>
      </w:r>
      <w:r w:rsidRPr="001864C0">
        <w:rPr>
          <w:sz w:val="22"/>
        </w:rPr>
        <w:t xml:space="preserve">Jozef </w:t>
      </w:r>
      <w:proofErr w:type="spellStart"/>
      <w:r w:rsidRPr="001864C0">
        <w:rPr>
          <w:sz w:val="22"/>
        </w:rPr>
        <w:t>Srnánek</w:t>
      </w:r>
      <w:proofErr w:type="spellEnd"/>
      <w:r w:rsidRPr="001864C0">
        <w:rPr>
          <w:sz w:val="22"/>
        </w:rPr>
        <w:tab/>
      </w:r>
    </w:p>
    <w:p w:rsidR="001864C0" w:rsidRPr="00A47DFB" w:rsidRDefault="001864C0" w:rsidP="001864C0">
      <w:pPr>
        <w:tabs>
          <w:tab w:val="center" w:pos="1418"/>
          <w:tab w:val="center" w:pos="8080"/>
        </w:tabs>
        <w:spacing w:after="0"/>
        <w:ind w:left="0" w:firstLine="0"/>
        <w:rPr>
          <w:sz w:val="22"/>
        </w:rPr>
      </w:pPr>
      <w:r w:rsidRPr="001864C0">
        <w:rPr>
          <w:sz w:val="22"/>
        </w:rPr>
        <w:tab/>
        <w:t>jednatel</w:t>
      </w:r>
    </w:p>
    <w:p w:rsidR="00C77015" w:rsidRDefault="00C77015" w:rsidP="00A47DFB">
      <w:pPr>
        <w:spacing w:after="0"/>
        <w:rPr>
          <w:sz w:val="22"/>
        </w:rPr>
      </w:pPr>
    </w:p>
    <w:p w:rsidR="00C13FDD" w:rsidRPr="00A47DFB" w:rsidRDefault="00C13FDD" w:rsidP="00A47DFB">
      <w:pPr>
        <w:pStyle w:val="Zkladntextodsazen2"/>
        <w:spacing w:after="0"/>
        <w:rPr>
          <w:sz w:val="22"/>
        </w:rPr>
      </w:pPr>
    </w:p>
    <w:sectPr w:rsidR="00C13FDD" w:rsidRPr="00A47DFB" w:rsidSect="00A47DFB">
      <w:headerReference w:type="default" r:id="rId8"/>
      <w:footerReference w:type="default" r:id="rId9"/>
      <w:pgSz w:w="11907" w:h="16840"/>
      <w:pgMar w:top="1134" w:right="1021" w:bottom="851" w:left="1021" w:header="34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A4" w:rsidRDefault="00CE73A4">
      <w:r>
        <w:separator/>
      </w:r>
    </w:p>
  </w:endnote>
  <w:endnote w:type="continuationSeparator" w:id="0">
    <w:p w:rsidR="00CE73A4" w:rsidRDefault="00CE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46" w:rsidRPr="00A47DFB" w:rsidRDefault="00B74046" w:rsidP="00A47DFB">
    <w:pPr>
      <w:pStyle w:val="Zkladntext"/>
      <w:spacing w:after="0"/>
      <w:rPr>
        <w:sz w:val="20"/>
      </w:rPr>
    </w:pPr>
  </w:p>
  <w:p w:rsidR="00B74046" w:rsidRDefault="003449E4">
    <w:pPr>
      <w:pStyle w:val="Zkladntext"/>
      <w:jc w:val="center"/>
      <w:rPr>
        <w:sz w:val="20"/>
      </w:rPr>
    </w:pPr>
    <w:r>
      <w:rPr>
        <w:sz w:val="20"/>
      </w:rPr>
      <w:fldChar w:fldCharType="begin"/>
    </w:r>
    <w:r w:rsidR="00B74046">
      <w:rPr>
        <w:sz w:val="20"/>
      </w:rPr>
      <w:instrText xml:space="preserve"> PAGE </w:instrText>
    </w:r>
    <w:r>
      <w:rPr>
        <w:sz w:val="20"/>
      </w:rPr>
      <w:fldChar w:fldCharType="separate"/>
    </w:r>
    <w:r w:rsidR="00E279D9">
      <w:rPr>
        <w:noProof/>
        <w:sz w:val="20"/>
      </w:rPr>
      <w:t>1</w:t>
    </w:r>
    <w:r>
      <w:rPr>
        <w:sz w:val="20"/>
      </w:rPr>
      <w:fldChar w:fldCharType="end"/>
    </w:r>
    <w:r w:rsidR="00B74046">
      <w:rPr>
        <w:sz w:val="20"/>
      </w:rPr>
      <w:t>/</w:t>
    </w:r>
    <w:r w:rsidR="00CE73A4">
      <w:fldChar w:fldCharType="begin"/>
    </w:r>
    <w:r w:rsidR="00CE73A4">
      <w:instrText xml:space="preserve"> NUMPAGES   \* MERGEFORMAT </w:instrText>
    </w:r>
    <w:r w:rsidR="00CE73A4">
      <w:fldChar w:fldCharType="separate"/>
    </w:r>
    <w:r w:rsidR="00E279D9" w:rsidRPr="00E279D9">
      <w:rPr>
        <w:noProof/>
        <w:sz w:val="20"/>
      </w:rPr>
      <w:t>4</w:t>
    </w:r>
    <w:r w:rsidR="00CE73A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A4" w:rsidRDefault="00CE73A4">
      <w:r>
        <w:separator/>
      </w:r>
    </w:p>
  </w:footnote>
  <w:footnote w:type="continuationSeparator" w:id="0">
    <w:p w:rsidR="00CE73A4" w:rsidRDefault="00CE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46" w:rsidRPr="00A47DFB" w:rsidRDefault="00B74046" w:rsidP="00A47DFB">
    <w:pPr>
      <w:pStyle w:val="Zhlav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0A42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B6597"/>
    <w:multiLevelType w:val="singleLevel"/>
    <w:tmpl w:val="24D20E4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57766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063E39"/>
    <w:multiLevelType w:val="hybridMultilevel"/>
    <w:tmpl w:val="7FF2F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3053E"/>
    <w:multiLevelType w:val="hybridMultilevel"/>
    <w:tmpl w:val="C2EA2E68"/>
    <w:lvl w:ilvl="0" w:tplc="F12604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6B56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4B0FB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>
    <w:nsid w:val="0F57327E"/>
    <w:multiLevelType w:val="singleLevel"/>
    <w:tmpl w:val="8C8C6B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37F6FFE"/>
    <w:multiLevelType w:val="singleLevel"/>
    <w:tmpl w:val="EC680CE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15040E"/>
    <w:multiLevelType w:val="singleLevel"/>
    <w:tmpl w:val="5A66811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C127A1C"/>
    <w:multiLevelType w:val="hybridMultilevel"/>
    <w:tmpl w:val="1DF83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763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28555A"/>
    <w:multiLevelType w:val="hybridMultilevel"/>
    <w:tmpl w:val="67C200E6"/>
    <w:lvl w:ilvl="0" w:tplc="972602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8372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151E93"/>
    <w:multiLevelType w:val="singleLevel"/>
    <w:tmpl w:val="49E43DA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56940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EF249D"/>
    <w:multiLevelType w:val="singleLevel"/>
    <w:tmpl w:val="B5BCA19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A6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B9455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2D11FCE"/>
    <w:multiLevelType w:val="multilevel"/>
    <w:tmpl w:val="B0BCB01C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32E70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7D5AF8"/>
    <w:multiLevelType w:val="singleLevel"/>
    <w:tmpl w:val="4ECC426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7344709"/>
    <w:multiLevelType w:val="hybridMultilevel"/>
    <w:tmpl w:val="316C6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C60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347F1"/>
    <w:multiLevelType w:val="singleLevel"/>
    <w:tmpl w:val="5B6A63D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CAF0D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CD78FE"/>
    <w:multiLevelType w:val="singleLevel"/>
    <w:tmpl w:val="89AE3B6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E3E59CD"/>
    <w:multiLevelType w:val="hybridMultilevel"/>
    <w:tmpl w:val="BEBE2006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967D55"/>
    <w:multiLevelType w:val="singleLevel"/>
    <w:tmpl w:val="E700B2A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5A357F9C"/>
    <w:multiLevelType w:val="hybridMultilevel"/>
    <w:tmpl w:val="BF42F9F4"/>
    <w:lvl w:ilvl="0" w:tplc="44F0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40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4B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89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23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749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21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C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26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E96A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BD30F0"/>
    <w:multiLevelType w:val="hybridMultilevel"/>
    <w:tmpl w:val="540E109E"/>
    <w:lvl w:ilvl="0" w:tplc="3C085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32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396B85"/>
    <w:multiLevelType w:val="singleLevel"/>
    <w:tmpl w:val="6034342A"/>
    <w:lvl w:ilvl="0">
      <w:start w:val="1"/>
      <w:numFmt w:val="bullet"/>
      <w:pStyle w:val="Seznamsodrkami3"/>
      <w:lvlText w:val="-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35">
    <w:nsid w:val="65832DB2"/>
    <w:multiLevelType w:val="singleLevel"/>
    <w:tmpl w:val="9D6E1E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66D721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7834A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7F1C9B"/>
    <w:multiLevelType w:val="multilevel"/>
    <w:tmpl w:val="3D12537E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EC265BF"/>
    <w:multiLevelType w:val="singleLevel"/>
    <w:tmpl w:val="3C0852F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4AD6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8C574BD"/>
    <w:multiLevelType w:val="hybridMultilevel"/>
    <w:tmpl w:val="73ACF49E"/>
    <w:lvl w:ilvl="0" w:tplc="3C085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8D5"/>
    <w:multiLevelType w:val="singleLevel"/>
    <w:tmpl w:val="FD983D6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211" w:hanging="360"/>
        </w:pPr>
        <w:rPr>
          <w:rFonts w:ascii="Wingdings" w:hAnsi="Wingdings" w:hint="default"/>
          <w:sz w:val="26"/>
        </w:rPr>
      </w:lvl>
    </w:lvlOverride>
  </w:num>
  <w:num w:numId="2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211" w:hanging="360"/>
        </w:pPr>
        <w:rPr>
          <w:rFonts w:ascii="Wingdings" w:hAnsi="Wingdings" w:hint="default"/>
          <w:sz w:val="28"/>
        </w:rPr>
      </w:lvl>
    </w:lvlOverride>
  </w:num>
  <w:num w:numId="3">
    <w:abstractNumId w:val="38"/>
  </w:num>
  <w:num w:numId="4">
    <w:abstractNumId w:val="20"/>
  </w:num>
  <w:num w:numId="5">
    <w:abstractNumId w:val="27"/>
  </w:num>
  <w:num w:numId="6">
    <w:abstractNumId w:val="42"/>
  </w:num>
  <w:num w:numId="7">
    <w:abstractNumId w:val="19"/>
  </w:num>
  <w:num w:numId="8">
    <w:abstractNumId w:val="7"/>
  </w:num>
  <w:num w:numId="9">
    <w:abstractNumId w:val="40"/>
  </w:num>
  <w:num w:numId="10">
    <w:abstractNumId w:val="3"/>
  </w:num>
  <w:num w:numId="11">
    <w:abstractNumId w:val="22"/>
  </w:num>
  <w:num w:numId="12">
    <w:abstractNumId w:val="33"/>
  </w:num>
  <w:num w:numId="13">
    <w:abstractNumId w:val="24"/>
  </w:num>
  <w:num w:numId="14">
    <w:abstractNumId w:val="31"/>
  </w:num>
  <w:num w:numId="15">
    <w:abstractNumId w:val="12"/>
  </w:num>
  <w:num w:numId="16">
    <w:abstractNumId w:val="6"/>
  </w:num>
  <w:num w:numId="17">
    <w:abstractNumId w:val="15"/>
  </w:num>
  <w:num w:numId="18">
    <w:abstractNumId w:val="36"/>
  </w:num>
  <w:num w:numId="19">
    <w:abstractNumId w:val="16"/>
  </w:num>
  <w:num w:numId="20">
    <w:abstractNumId w:val="26"/>
  </w:num>
  <w:num w:numId="21">
    <w:abstractNumId w:val="21"/>
  </w:num>
  <w:num w:numId="22">
    <w:abstractNumId w:val="25"/>
  </w:num>
  <w:num w:numId="23">
    <w:abstractNumId w:val="37"/>
  </w:num>
  <w:num w:numId="24">
    <w:abstractNumId w:val="2"/>
  </w:num>
  <w:num w:numId="25">
    <w:abstractNumId w:val="14"/>
  </w:num>
  <w:num w:numId="26">
    <w:abstractNumId w:val="29"/>
  </w:num>
  <w:num w:numId="27">
    <w:abstractNumId w:val="8"/>
  </w:num>
  <w:num w:numId="28">
    <w:abstractNumId w:val="17"/>
  </w:num>
  <w:num w:numId="29">
    <w:abstractNumId w:val="35"/>
  </w:num>
  <w:num w:numId="30">
    <w:abstractNumId w:val="10"/>
  </w:num>
  <w:num w:numId="31">
    <w:abstractNumId w:val="39"/>
  </w:num>
  <w:num w:numId="32">
    <w:abstractNumId w:val="18"/>
  </w:num>
  <w:num w:numId="33">
    <w:abstractNumId w:val="30"/>
  </w:num>
  <w:num w:numId="34">
    <w:abstractNumId w:val="0"/>
  </w:num>
  <w:num w:numId="35">
    <w:abstractNumId w:val="34"/>
  </w:num>
  <w:num w:numId="36">
    <w:abstractNumId w:val="9"/>
  </w:num>
  <w:num w:numId="37">
    <w:abstractNumId w:val="5"/>
  </w:num>
  <w:num w:numId="38">
    <w:abstractNumId w:val="13"/>
  </w:num>
  <w:num w:numId="39">
    <w:abstractNumId w:val="28"/>
  </w:num>
  <w:num w:numId="40">
    <w:abstractNumId w:val="41"/>
  </w:num>
  <w:num w:numId="41">
    <w:abstractNumId w:val="32"/>
  </w:num>
  <w:num w:numId="42">
    <w:abstractNumId w:val="4"/>
  </w:num>
  <w:num w:numId="43">
    <w:abstractNumId w:val="2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AF"/>
    <w:rsid w:val="00056085"/>
    <w:rsid w:val="00136B94"/>
    <w:rsid w:val="00176346"/>
    <w:rsid w:val="00180CF3"/>
    <w:rsid w:val="001842B4"/>
    <w:rsid w:val="001864C0"/>
    <w:rsid w:val="001C5E16"/>
    <w:rsid w:val="001E4CDE"/>
    <w:rsid w:val="002535B0"/>
    <w:rsid w:val="00265891"/>
    <w:rsid w:val="00282D6B"/>
    <w:rsid w:val="00285D7A"/>
    <w:rsid w:val="002B0318"/>
    <w:rsid w:val="002B397D"/>
    <w:rsid w:val="002F1178"/>
    <w:rsid w:val="00341A4B"/>
    <w:rsid w:val="003449E4"/>
    <w:rsid w:val="003A449C"/>
    <w:rsid w:val="003D7F18"/>
    <w:rsid w:val="00402F2C"/>
    <w:rsid w:val="00440C05"/>
    <w:rsid w:val="004415C7"/>
    <w:rsid w:val="00463787"/>
    <w:rsid w:val="004A747A"/>
    <w:rsid w:val="004D32D7"/>
    <w:rsid w:val="005047C6"/>
    <w:rsid w:val="005164CE"/>
    <w:rsid w:val="005834EF"/>
    <w:rsid w:val="00592A73"/>
    <w:rsid w:val="005A2065"/>
    <w:rsid w:val="005A616A"/>
    <w:rsid w:val="005B31B8"/>
    <w:rsid w:val="005E07AF"/>
    <w:rsid w:val="00630A42"/>
    <w:rsid w:val="0065397C"/>
    <w:rsid w:val="00663CCC"/>
    <w:rsid w:val="006805EF"/>
    <w:rsid w:val="006B78DC"/>
    <w:rsid w:val="006F126F"/>
    <w:rsid w:val="007405FB"/>
    <w:rsid w:val="0074224C"/>
    <w:rsid w:val="00756170"/>
    <w:rsid w:val="007868CC"/>
    <w:rsid w:val="007B58F2"/>
    <w:rsid w:val="008073D9"/>
    <w:rsid w:val="00867134"/>
    <w:rsid w:val="00873B23"/>
    <w:rsid w:val="00894389"/>
    <w:rsid w:val="008A68E9"/>
    <w:rsid w:val="008B3A1A"/>
    <w:rsid w:val="008E2570"/>
    <w:rsid w:val="008E3DD8"/>
    <w:rsid w:val="009B4E73"/>
    <w:rsid w:val="009C71E2"/>
    <w:rsid w:val="00A221D3"/>
    <w:rsid w:val="00A43C1B"/>
    <w:rsid w:val="00A47DFB"/>
    <w:rsid w:val="00A540C2"/>
    <w:rsid w:val="00AB3FF0"/>
    <w:rsid w:val="00AC18DF"/>
    <w:rsid w:val="00AD5CBC"/>
    <w:rsid w:val="00B02EEC"/>
    <w:rsid w:val="00B13D32"/>
    <w:rsid w:val="00B3633B"/>
    <w:rsid w:val="00B36C7B"/>
    <w:rsid w:val="00B57F42"/>
    <w:rsid w:val="00B74046"/>
    <w:rsid w:val="00B76540"/>
    <w:rsid w:val="00B83EBC"/>
    <w:rsid w:val="00C07E6D"/>
    <w:rsid w:val="00C13FDD"/>
    <w:rsid w:val="00C1595D"/>
    <w:rsid w:val="00C333D8"/>
    <w:rsid w:val="00C4348E"/>
    <w:rsid w:val="00C77015"/>
    <w:rsid w:val="00C867E3"/>
    <w:rsid w:val="00C92D8B"/>
    <w:rsid w:val="00CB2617"/>
    <w:rsid w:val="00CC723A"/>
    <w:rsid w:val="00CE73A4"/>
    <w:rsid w:val="00D208E1"/>
    <w:rsid w:val="00D20DDF"/>
    <w:rsid w:val="00D21076"/>
    <w:rsid w:val="00D47B3A"/>
    <w:rsid w:val="00D82C80"/>
    <w:rsid w:val="00E031C4"/>
    <w:rsid w:val="00E279D9"/>
    <w:rsid w:val="00E91587"/>
    <w:rsid w:val="00EA0F9E"/>
    <w:rsid w:val="00ED1B52"/>
    <w:rsid w:val="00ED5FC8"/>
    <w:rsid w:val="00F65991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2D6B"/>
    <w:pPr>
      <w:spacing w:after="60"/>
      <w:ind w:left="284" w:hanging="284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82D6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caps/>
      <w:sz w:val="30"/>
    </w:rPr>
  </w:style>
  <w:style w:type="paragraph" w:styleId="Nadpis2">
    <w:name w:val="heading 2"/>
    <w:basedOn w:val="Normln"/>
    <w:next w:val="Normln"/>
    <w:qFormat/>
    <w:rsid w:val="00282D6B"/>
    <w:pPr>
      <w:keepNext/>
      <w:jc w:val="center"/>
      <w:outlineLvl w:val="1"/>
    </w:pPr>
    <w:rPr>
      <w:b/>
      <w:caps/>
      <w:sz w:val="36"/>
    </w:rPr>
  </w:style>
  <w:style w:type="paragraph" w:styleId="Nadpis3">
    <w:name w:val="heading 3"/>
    <w:basedOn w:val="Normln"/>
    <w:next w:val="Normln"/>
    <w:qFormat/>
    <w:rsid w:val="00282D6B"/>
    <w:pPr>
      <w:keepNext/>
      <w:spacing w:before="360" w:after="40"/>
      <w:jc w:val="center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rsid w:val="00282D6B"/>
    <w:pPr>
      <w:keepNext/>
      <w:ind w:left="3969" w:hanging="3969"/>
      <w:outlineLvl w:val="3"/>
    </w:pPr>
    <w:rPr>
      <w:rFonts w:ascii="Arial" w:hAnsi="Arial"/>
      <w:caps/>
      <w:sz w:val="28"/>
    </w:rPr>
  </w:style>
  <w:style w:type="paragraph" w:styleId="Nadpis5">
    <w:name w:val="heading 5"/>
    <w:basedOn w:val="Normln"/>
    <w:next w:val="Normln"/>
    <w:qFormat/>
    <w:rsid w:val="00282D6B"/>
    <w:pPr>
      <w:keepNext/>
      <w:outlineLvl w:val="4"/>
    </w:pPr>
    <w:rPr>
      <w:rFonts w:ascii="Arial" w:hAnsi="Arial"/>
      <w:sz w:val="26"/>
    </w:rPr>
  </w:style>
  <w:style w:type="paragraph" w:styleId="Nadpis6">
    <w:name w:val="heading 6"/>
    <w:basedOn w:val="Normln"/>
    <w:next w:val="Normln"/>
    <w:qFormat/>
    <w:rsid w:val="00282D6B"/>
    <w:pPr>
      <w:keepNext/>
      <w:outlineLvl w:val="5"/>
    </w:pPr>
    <w:rPr>
      <w:rFonts w:ascii="Arial" w:hAnsi="Arial"/>
      <w:caps/>
      <w:sz w:val="30"/>
    </w:rPr>
  </w:style>
  <w:style w:type="paragraph" w:styleId="Nadpis7">
    <w:name w:val="heading 7"/>
    <w:basedOn w:val="Normln"/>
    <w:next w:val="Normln"/>
    <w:qFormat/>
    <w:rsid w:val="00282D6B"/>
    <w:pPr>
      <w:keepNext/>
      <w:tabs>
        <w:tab w:val="right" w:pos="7938"/>
      </w:tabs>
      <w:ind w:left="567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82D6B"/>
    <w:pPr>
      <w:ind w:left="851"/>
    </w:pPr>
  </w:style>
  <w:style w:type="paragraph" w:styleId="Zkladntext">
    <w:name w:val="Body Text"/>
    <w:basedOn w:val="Normln"/>
    <w:rsid w:val="00282D6B"/>
  </w:style>
  <w:style w:type="paragraph" w:styleId="Zkladntextodsazen">
    <w:name w:val="Body Text Indent"/>
    <w:basedOn w:val="Normln"/>
    <w:rsid w:val="00282D6B"/>
    <w:pPr>
      <w:ind w:left="3119" w:hanging="3119"/>
    </w:pPr>
    <w:rPr>
      <w:caps/>
      <w:sz w:val="28"/>
    </w:rPr>
  </w:style>
  <w:style w:type="paragraph" w:customStyle="1" w:styleId="Zkladntextodsazen31">
    <w:name w:val="Základní text odsazený 31"/>
    <w:basedOn w:val="Normln"/>
    <w:rsid w:val="00282D6B"/>
    <w:pPr>
      <w:ind w:left="709" w:hanging="709"/>
    </w:pPr>
    <w:rPr>
      <w:rFonts w:ascii="Arial" w:hAnsi="Arial"/>
      <w:sz w:val="19"/>
    </w:rPr>
  </w:style>
  <w:style w:type="paragraph" w:customStyle="1" w:styleId="Zkladntextodsazen21">
    <w:name w:val="Základní text odsazený 21"/>
    <w:basedOn w:val="Normln"/>
    <w:rsid w:val="00282D6B"/>
    <w:pPr>
      <w:ind w:left="851"/>
    </w:pPr>
    <w:rPr>
      <w:rFonts w:ascii="Arial" w:hAnsi="Arial"/>
      <w:sz w:val="22"/>
    </w:rPr>
  </w:style>
  <w:style w:type="paragraph" w:customStyle="1" w:styleId="Normal01">
    <w:name w:val="Normal 01"/>
    <w:basedOn w:val="Normln"/>
    <w:rsid w:val="00282D6B"/>
    <w:pPr>
      <w:widowControl w:val="0"/>
    </w:pPr>
    <w:rPr>
      <w:rFonts w:ascii="Arial" w:hAnsi="Arial"/>
      <w:sz w:val="17"/>
    </w:rPr>
  </w:style>
  <w:style w:type="paragraph" w:customStyle="1" w:styleId="Zkladntext31">
    <w:name w:val="Základní text 31"/>
    <w:basedOn w:val="Normln"/>
    <w:rsid w:val="00282D6B"/>
    <w:pPr>
      <w:jc w:val="center"/>
    </w:pPr>
    <w:rPr>
      <w:rFonts w:ascii="Arial" w:hAnsi="Arial"/>
      <w:sz w:val="19"/>
    </w:rPr>
  </w:style>
  <w:style w:type="paragraph" w:styleId="Zhlav">
    <w:name w:val="header"/>
    <w:basedOn w:val="Normln"/>
    <w:rsid w:val="00282D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2D6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82D6B"/>
  </w:style>
  <w:style w:type="paragraph" w:styleId="Zkladntext2">
    <w:name w:val="Body Text 2"/>
    <w:basedOn w:val="Normln"/>
    <w:rsid w:val="00282D6B"/>
    <w:pPr>
      <w:ind w:left="0" w:firstLine="0"/>
    </w:pPr>
  </w:style>
  <w:style w:type="paragraph" w:styleId="Seznamsodrkami3">
    <w:name w:val="List Bullet 3"/>
    <w:basedOn w:val="Normln"/>
    <w:autoRedefine/>
    <w:rsid w:val="00282D6B"/>
    <w:pPr>
      <w:numPr>
        <w:numId w:val="35"/>
      </w:numPr>
    </w:pPr>
  </w:style>
  <w:style w:type="paragraph" w:customStyle="1" w:styleId="Bullet">
    <w:name w:val="Bullet"/>
    <w:basedOn w:val="Normln"/>
    <w:rsid w:val="00282D6B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E2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2D6B"/>
    <w:pPr>
      <w:spacing w:after="60"/>
      <w:ind w:left="284" w:hanging="284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82D6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caps/>
      <w:sz w:val="30"/>
    </w:rPr>
  </w:style>
  <w:style w:type="paragraph" w:styleId="Nadpis2">
    <w:name w:val="heading 2"/>
    <w:basedOn w:val="Normln"/>
    <w:next w:val="Normln"/>
    <w:qFormat/>
    <w:rsid w:val="00282D6B"/>
    <w:pPr>
      <w:keepNext/>
      <w:jc w:val="center"/>
      <w:outlineLvl w:val="1"/>
    </w:pPr>
    <w:rPr>
      <w:b/>
      <w:caps/>
      <w:sz w:val="36"/>
    </w:rPr>
  </w:style>
  <w:style w:type="paragraph" w:styleId="Nadpis3">
    <w:name w:val="heading 3"/>
    <w:basedOn w:val="Normln"/>
    <w:next w:val="Normln"/>
    <w:qFormat/>
    <w:rsid w:val="00282D6B"/>
    <w:pPr>
      <w:keepNext/>
      <w:spacing w:before="360" w:after="40"/>
      <w:jc w:val="center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rsid w:val="00282D6B"/>
    <w:pPr>
      <w:keepNext/>
      <w:ind w:left="3969" w:hanging="3969"/>
      <w:outlineLvl w:val="3"/>
    </w:pPr>
    <w:rPr>
      <w:rFonts w:ascii="Arial" w:hAnsi="Arial"/>
      <w:caps/>
      <w:sz w:val="28"/>
    </w:rPr>
  </w:style>
  <w:style w:type="paragraph" w:styleId="Nadpis5">
    <w:name w:val="heading 5"/>
    <w:basedOn w:val="Normln"/>
    <w:next w:val="Normln"/>
    <w:qFormat/>
    <w:rsid w:val="00282D6B"/>
    <w:pPr>
      <w:keepNext/>
      <w:outlineLvl w:val="4"/>
    </w:pPr>
    <w:rPr>
      <w:rFonts w:ascii="Arial" w:hAnsi="Arial"/>
      <w:sz w:val="26"/>
    </w:rPr>
  </w:style>
  <w:style w:type="paragraph" w:styleId="Nadpis6">
    <w:name w:val="heading 6"/>
    <w:basedOn w:val="Normln"/>
    <w:next w:val="Normln"/>
    <w:qFormat/>
    <w:rsid w:val="00282D6B"/>
    <w:pPr>
      <w:keepNext/>
      <w:outlineLvl w:val="5"/>
    </w:pPr>
    <w:rPr>
      <w:rFonts w:ascii="Arial" w:hAnsi="Arial"/>
      <w:caps/>
      <w:sz w:val="30"/>
    </w:rPr>
  </w:style>
  <w:style w:type="paragraph" w:styleId="Nadpis7">
    <w:name w:val="heading 7"/>
    <w:basedOn w:val="Normln"/>
    <w:next w:val="Normln"/>
    <w:qFormat/>
    <w:rsid w:val="00282D6B"/>
    <w:pPr>
      <w:keepNext/>
      <w:tabs>
        <w:tab w:val="right" w:pos="7938"/>
      </w:tabs>
      <w:ind w:left="567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82D6B"/>
    <w:pPr>
      <w:ind w:left="851"/>
    </w:pPr>
  </w:style>
  <w:style w:type="paragraph" w:styleId="Zkladntext">
    <w:name w:val="Body Text"/>
    <w:basedOn w:val="Normln"/>
    <w:rsid w:val="00282D6B"/>
  </w:style>
  <w:style w:type="paragraph" w:styleId="Zkladntextodsazen">
    <w:name w:val="Body Text Indent"/>
    <w:basedOn w:val="Normln"/>
    <w:rsid w:val="00282D6B"/>
    <w:pPr>
      <w:ind w:left="3119" w:hanging="3119"/>
    </w:pPr>
    <w:rPr>
      <w:caps/>
      <w:sz w:val="28"/>
    </w:rPr>
  </w:style>
  <w:style w:type="paragraph" w:customStyle="1" w:styleId="Zkladntextodsazen31">
    <w:name w:val="Základní text odsazený 31"/>
    <w:basedOn w:val="Normln"/>
    <w:rsid w:val="00282D6B"/>
    <w:pPr>
      <w:ind w:left="709" w:hanging="709"/>
    </w:pPr>
    <w:rPr>
      <w:rFonts w:ascii="Arial" w:hAnsi="Arial"/>
      <w:sz w:val="19"/>
    </w:rPr>
  </w:style>
  <w:style w:type="paragraph" w:customStyle="1" w:styleId="Zkladntextodsazen21">
    <w:name w:val="Základní text odsazený 21"/>
    <w:basedOn w:val="Normln"/>
    <w:rsid w:val="00282D6B"/>
    <w:pPr>
      <w:ind w:left="851"/>
    </w:pPr>
    <w:rPr>
      <w:rFonts w:ascii="Arial" w:hAnsi="Arial"/>
      <w:sz w:val="22"/>
    </w:rPr>
  </w:style>
  <w:style w:type="paragraph" w:customStyle="1" w:styleId="Normal01">
    <w:name w:val="Normal 01"/>
    <w:basedOn w:val="Normln"/>
    <w:rsid w:val="00282D6B"/>
    <w:pPr>
      <w:widowControl w:val="0"/>
    </w:pPr>
    <w:rPr>
      <w:rFonts w:ascii="Arial" w:hAnsi="Arial"/>
      <w:sz w:val="17"/>
    </w:rPr>
  </w:style>
  <w:style w:type="paragraph" w:customStyle="1" w:styleId="Zkladntext31">
    <w:name w:val="Základní text 31"/>
    <w:basedOn w:val="Normln"/>
    <w:rsid w:val="00282D6B"/>
    <w:pPr>
      <w:jc w:val="center"/>
    </w:pPr>
    <w:rPr>
      <w:rFonts w:ascii="Arial" w:hAnsi="Arial"/>
      <w:sz w:val="19"/>
    </w:rPr>
  </w:style>
  <w:style w:type="paragraph" w:styleId="Zhlav">
    <w:name w:val="header"/>
    <w:basedOn w:val="Normln"/>
    <w:rsid w:val="00282D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2D6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82D6B"/>
  </w:style>
  <w:style w:type="paragraph" w:styleId="Zkladntext2">
    <w:name w:val="Body Text 2"/>
    <w:basedOn w:val="Normln"/>
    <w:rsid w:val="00282D6B"/>
    <w:pPr>
      <w:ind w:left="0" w:firstLine="0"/>
    </w:pPr>
  </w:style>
  <w:style w:type="paragraph" w:styleId="Seznamsodrkami3">
    <w:name w:val="List Bullet 3"/>
    <w:basedOn w:val="Normln"/>
    <w:autoRedefine/>
    <w:rsid w:val="00282D6B"/>
    <w:pPr>
      <w:numPr>
        <w:numId w:val="35"/>
      </w:numPr>
    </w:pPr>
  </w:style>
  <w:style w:type="paragraph" w:customStyle="1" w:styleId="Bullet">
    <w:name w:val="Bullet"/>
    <w:basedOn w:val="Normln"/>
    <w:rsid w:val="00282D6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souladu s ustanovením § 536 až § 565 zákona č</vt:lpstr>
    </vt:vector>
  </TitlesOfParts>
  <Company>Česká komora architektů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souladu s ustanovením § 536 až § 565 zákona č</dc:title>
  <dc:subject/>
  <dc:creator>kancelář 1</dc:creator>
  <cp:keywords/>
  <dc:description/>
  <cp:lastModifiedBy>Jana Vacková</cp:lastModifiedBy>
  <cp:revision>4</cp:revision>
  <cp:lastPrinted>2012-03-23T09:59:00Z</cp:lastPrinted>
  <dcterms:created xsi:type="dcterms:W3CDTF">2018-06-14T10:04:00Z</dcterms:created>
  <dcterms:modified xsi:type="dcterms:W3CDTF">2018-08-06T07:36:00Z</dcterms:modified>
</cp:coreProperties>
</file>