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6160135</wp:posOffset>
                </wp:positionH>
                <wp:positionV relativeFrom="paragraph">
                  <wp:posOffset>12700</wp:posOffset>
                </wp:positionV>
                <wp:extent cx="707390" cy="2044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739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Page 1 of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5.05000000000001pt;margin-top:1.pt;width:55.700000000000003pt;height:16.10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Page 1 of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894" w:h="17365"/>
          <w:pgMar w:top="168" w:left="1051" w:right="5381" w:bottom="168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Podklad k přípravě závazku - _ovesn2018-07-31t12_01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3" w:after="113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894" w:h="17365"/>
          <w:pgMar w:top="168" w:left="0" w:right="0" w:bottom="1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892810</wp:posOffset>
            </wp:positionH>
            <wp:positionV relativeFrom="paragraph">
              <wp:posOffset>12700</wp:posOffset>
            </wp:positionV>
            <wp:extent cx="6004560" cy="658368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004560" cy="65836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4" w:line="14" w:lineRule="exact"/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894" w:h="17365"/>
          <w:pgMar w:top="168" w:left="1051" w:right="1032" w:bottom="1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7" w:after="97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894" w:h="17365"/>
          <w:pgMar w:top="168" w:left="0" w:right="0" w:bottom="1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6169025</wp:posOffset>
                </wp:positionH>
                <wp:positionV relativeFrom="paragraph">
                  <wp:posOffset>12700</wp:posOffset>
                </wp:positionV>
                <wp:extent cx="707390" cy="19177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739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06.08.2018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85.75pt;margin-top:1.pt;width:55.700000000000003pt;height:15.1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06.08.2018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fldChar w:fldCharType="begin"/>
      </w:r>
      <w:r>
        <w:rPr/>
        <w:instrText> HYPERLINK "http://dms/sites/Uctama/_layouts/Print.FormServer.aspx"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http://dms/sites/Uctama/_layouts/Print.FormServer.aspx</w:t>
      </w:r>
      <w:r>
        <w:fldChar w:fldCharType="end"/>
      </w:r>
    </w:p>
    <w:sectPr>
      <w:footnotePr>
        <w:pos w:val="pageBottom"/>
        <w:numFmt w:val="decimal"/>
        <w:numRestart w:val="continuous"/>
      </w:footnotePr>
      <w:type w:val="continuous"/>
      <w:pgSz w:w="11894" w:h="17365"/>
      <w:pgMar w:top="168" w:left="1051" w:right="5381" w:bottom="16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http://dms/sites/Uctarna/_layouts/Print.FormServer.aspx</dc:title>
  <dc:subject/>
  <dc:creator>svobodav</dc:creator>
  <cp:keywords/>
</cp:coreProperties>
</file>