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58E" w:rsidRPr="006368D9" w:rsidRDefault="0003044C" w:rsidP="00F31EB4">
      <w:pPr>
        <w:jc w:val="right"/>
      </w:pPr>
      <w:r>
        <w:rPr>
          <w:noProof/>
        </w:rPr>
        <w:drawing>
          <wp:anchor distT="0" distB="0" distL="114300" distR="114300" simplePos="0" relativeHeight="251658240" behindDoc="0" locked="0" layoutInCell="1" allowOverlap="1">
            <wp:simplePos x="0" y="0"/>
            <wp:positionH relativeFrom="column">
              <wp:posOffset>-247650</wp:posOffset>
            </wp:positionH>
            <wp:positionV relativeFrom="paragraph">
              <wp:posOffset>-918845</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5_Kooperativa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pic:spPr>
                </pic:pic>
              </a:graphicData>
            </a:graphic>
            <wp14:sizeRelH relativeFrom="page">
              <wp14:pctWidth>0</wp14:pctWidth>
            </wp14:sizeRelH>
            <wp14:sizeRelV relativeFrom="page">
              <wp14:pctHeight>0</wp14:pctHeight>
            </wp14:sizeRelV>
          </wp:anchor>
        </w:drawing>
      </w:r>
    </w:p>
    <w:p w:rsidR="006D158E" w:rsidRPr="006368D9" w:rsidRDefault="006D158E" w:rsidP="00D7357B">
      <w:pPr>
        <w:pStyle w:val="Zkladntext32"/>
        <w:tabs>
          <w:tab w:val="left" w:pos="7740"/>
        </w:tabs>
        <w:spacing w:line="240" w:lineRule="auto"/>
        <w:rPr>
          <w:rFonts w:ascii="Koop Office" w:hAnsi="Koop Office" w:cs="Arial"/>
          <w:b/>
          <w:bCs/>
          <w:i/>
        </w:rPr>
      </w:pPr>
    </w:p>
    <w:p w:rsidR="006D158E" w:rsidRPr="006368D9" w:rsidRDefault="006D158E" w:rsidP="00D7357B">
      <w:pPr>
        <w:pStyle w:val="Zkladntext32"/>
        <w:tabs>
          <w:tab w:val="left" w:pos="7740"/>
        </w:tabs>
        <w:spacing w:line="240" w:lineRule="auto"/>
        <w:rPr>
          <w:rFonts w:ascii="Koop Office" w:hAnsi="Koop Office" w:cs="Arial"/>
          <w:b/>
          <w:bCs/>
          <w:i/>
        </w:rPr>
      </w:pPr>
    </w:p>
    <w:p w:rsidR="006D158E" w:rsidRPr="006368D9" w:rsidRDefault="006D158E" w:rsidP="00D7357B">
      <w:pPr>
        <w:pStyle w:val="Zkladntext32"/>
        <w:tabs>
          <w:tab w:val="left" w:pos="7740"/>
        </w:tabs>
        <w:spacing w:line="240" w:lineRule="auto"/>
        <w:rPr>
          <w:rFonts w:ascii="Koop Office" w:hAnsi="Koop Office" w:cs="Arial"/>
          <w:b/>
          <w:bCs/>
          <w:i/>
        </w:rPr>
      </w:pPr>
    </w:p>
    <w:p w:rsidR="006D158E" w:rsidRPr="006368D9" w:rsidRDefault="006D158E" w:rsidP="00E779D7">
      <w:pPr>
        <w:pStyle w:val="Zkladntext32"/>
        <w:spacing w:line="240" w:lineRule="auto"/>
        <w:jc w:val="right"/>
        <w:rPr>
          <w:i/>
          <w:iCs/>
          <w:color w:val="00B0F0"/>
        </w:rPr>
      </w:pPr>
    </w:p>
    <w:p w:rsidR="006D158E" w:rsidRDefault="006D158E" w:rsidP="00D7357B">
      <w:pPr>
        <w:rPr>
          <w:rFonts w:cs="Arial"/>
          <w:b/>
          <w:sz w:val="32"/>
        </w:rPr>
      </w:pPr>
      <w:bookmarkStart w:id="0" w:name="Priloha_1"/>
      <w:bookmarkEnd w:id="0"/>
      <w:r>
        <w:rPr>
          <w:rFonts w:cs="Arial"/>
          <w:b/>
          <w:sz w:val="32"/>
        </w:rPr>
        <w:t xml:space="preserve">Dodatek č. </w:t>
      </w:r>
      <w:r w:rsidR="00235957">
        <w:rPr>
          <w:rFonts w:cs="Arial"/>
          <w:b/>
          <w:sz w:val="32"/>
        </w:rPr>
        <w:t>3</w:t>
      </w:r>
      <w:r w:rsidR="007A1EE4">
        <w:rPr>
          <w:rFonts w:cs="Arial"/>
          <w:b/>
          <w:sz w:val="32"/>
        </w:rPr>
        <w:t xml:space="preserve"> </w:t>
      </w:r>
    </w:p>
    <w:p w:rsidR="006D158E" w:rsidRPr="006368D9" w:rsidRDefault="006D158E" w:rsidP="00D7357B">
      <w:pPr>
        <w:rPr>
          <w:rFonts w:cs="Arial"/>
          <w:b/>
          <w:sz w:val="32"/>
        </w:rPr>
      </w:pPr>
      <w:r>
        <w:rPr>
          <w:rFonts w:cs="Arial"/>
          <w:b/>
          <w:sz w:val="32"/>
        </w:rPr>
        <w:t>k pojistné smlouvě</w:t>
      </w:r>
      <w:r w:rsidRPr="006368D9">
        <w:rPr>
          <w:rFonts w:cs="Arial"/>
          <w:b/>
          <w:sz w:val="32"/>
        </w:rPr>
        <w:t xml:space="preserve"> č. </w:t>
      </w:r>
      <w:r w:rsidR="00E779D7">
        <w:rPr>
          <w:rFonts w:cs="Arial"/>
          <w:b/>
          <w:sz w:val="32"/>
        </w:rPr>
        <w:t>7720982527</w:t>
      </w:r>
    </w:p>
    <w:p w:rsidR="006D158E" w:rsidRDefault="006D158E" w:rsidP="00D7357B">
      <w:pPr>
        <w:rPr>
          <w:rFonts w:cs="Arial"/>
          <w:b/>
        </w:rPr>
      </w:pPr>
      <w:r w:rsidRPr="006368D9">
        <w:rPr>
          <w:rFonts w:cs="Arial"/>
          <w:b/>
        </w:rPr>
        <w:t>Úsek pojištění hospodářských rizik</w:t>
      </w:r>
    </w:p>
    <w:p w:rsidR="006D158E" w:rsidRPr="006368D9" w:rsidRDefault="006D158E" w:rsidP="00D7357B">
      <w:pPr>
        <w:rPr>
          <w:rFonts w:cs="Arial"/>
        </w:rPr>
      </w:pPr>
    </w:p>
    <w:p w:rsidR="006D158E" w:rsidRPr="00140A1E" w:rsidRDefault="006D158E" w:rsidP="006021CC">
      <w:pPr>
        <w:rPr>
          <w:rFonts w:cs="Arial"/>
          <w:b/>
          <w:sz w:val="32"/>
        </w:rPr>
      </w:pPr>
      <w:r w:rsidRPr="00140A1E">
        <w:rPr>
          <w:rFonts w:cs="Arial"/>
          <w:b/>
          <w:sz w:val="32"/>
        </w:rPr>
        <w:t xml:space="preserve">Kooperativa pojišťovna, a.s., </w:t>
      </w:r>
      <w:proofErr w:type="spellStart"/>
      <w:r w:rsidRPr="00140A1E">
        <w:rPr>
          <w:rFonts w:cs="Arial"/>
          <w:b/>
          <w:sz w:val="32"/>
        </w:rPr>
        <w:t>Vienna</w:t>
      </w:r>
      <w:proofErr w:type="spellEnd"/>
      <w:r w:rsidRPr="00140A1E">
        <w:rPr>
          <w:rFonts w:cs="Arial"/>
          <w:b/>
          <w:sz w:val="32"/>
        </w:rPr>
        <w:t xml:space="preserve"> </w:t>
      </w:r>
      <w:proofErr w:type="spellStart"/>
      <w:r w:rsidRPr="00140A1E">
        <w:rPr>
          <w:rFonts w:cs="Arial"/>
          <w:b/>
          <w:sz w:val="32"/>
        </w:rPr>
        <w:t>Insurance</w:t>
      </w:r>
      <w:proofErr w:type="spellEnd"/>
      <w:r w:rsidRPr="00140A1E">
        <w:rPr>
          <w:rFonts w:cs="Arial"/>
          <w:b/>
          <w:sz w:val="32"/>
        </w:rPr>
        <w:t xml:space="preserve"> Group</w:t>
      </w:r>
    </w:p>
    <w:p w:rsidR="006D158E" w:rsidRPr="006368D9" w:rsidRDefault="006D158E" w:rsidP="006021CC">
      <w:pPr>
        <w:rPr>
          <w:rFonts w:cs="Arial"/>
          <w:b/>
        </w:rPr>
      </w:pPr>
      <w:r w:rsidRPr="006368D9">
        <w:rPr>
          <w:rFonts w:cs="Arial"/>
          <w:b/>
        </w:rPr>
        <w:t xml:space="preserve">se sídlem Praha 8, Pobřežní 665/21, PSČ 186 00, Česká republika </w:t>
      </w:r>
    </w:p>
    <w:p w:rsidR="006D158E" w:rsidRPr="006368D9" w:rsidRDefault="006D158E" w:rsidP="006021CC">
      <w:pPr>
        <w:rPr>
          <w:rFonts w:cs="Arial"/>
          <w:b/>
        </w:rPr>
      </w:pPr>
      <w:r w:rsidRPr="006368D9">
        <w:rPr>
          <w:rFonts w:cs="Arial"/>
          <w:b/>
        </w:rPr>
        <w:t xml:space="preserve">IČO:  47116617 </w:t>
      </w:r>
    </w:p>
    <w:p w:rsidR="006D158E" w:rsidRPr="006368D9" w:rsidRDefault="006D158E" w:rsidP="006021CC">
      <w:pPr>
        <w:rPr>
          <w:rFonts w:cs="Arial"/>
          <w:sz w:val="20"/>
        </w:rPr>
      </w:pPr>
      <w:r w:rsidRPr="006368D9">
        <w:rPr>
          <w:rFonts w:cs="Arial"/>
          <w:sz w:val="20"/>
        </w:rPr>
        <w:t xml:space="preserve">zapsaná v obchodním rejstříku u Městského soudu v Praze, </w:t>
      </w:r>
      <w:proofErr w:type="spellStart"/>
      <w:r w:rsidRPr="006368D9">
        <w:rPr>
          <w:rFonts w:cs="Arial"/>
          <w:sz w:val="20"/>
        </w:rPr>
        <w:t>sp</w:t>
      </w:r>
      <w:proofErr w:type="spellEnd"/>
      <w:r w:rsidRPr="006368D9">
        <w:rPr>
          <w:rFonts w:cs="Arial"/>
          <w:sz w:val="20"/>
        </w:rPr>
        <w:t>. zn. B 1897</w:t>
      </w:r>
    </w:p>
    <w:p w:rsidR="006D158E" w:rsidRPr="006368D9" w:rsidRDefault="006D158E" w:rsidP="006021CC">
      <w:pPr>
        <w:spacing w:after="60"/>
        <w:rPr>
          <w:rFonts w:cs="Arial"/>
          <w:sz w:val="20"/>
        </w:rPr>
      </w:pPr>
      <w:r w:rsidRPr="006368D9">
        <w:rPr>
          <w:rFonts w:cs="Arial"/>
          <w:sz w:val="20"/>
        </w:rPr>
        <w:t>(dále jen „</w:t>
      </w:r>
      <w:r w:rsidRPr="006368D9">
        <w:rPr>
          <w:rFonts w:cs="Arial"/>
          <w:b/>
          <w:sz w:val="20"/>
        </w:rPr>
        <w:t>pojistitel</w:t>
      </w:r>
      <w:r w:rsidRPr="00243892">
        <w:rPr>
          <w:rFonts w:cs="Arial"/>
          <w:sz w:val="20"/>
        </w:rPr>
        <w:t>“</w:t>
      </w:r>
      <w:r>
        <w:rPr>
          <w:rFonts w:cs="Arial"/>
          <w:sz w:val="20"/>
        </w:rPr>
        <w:t>)</w:t>
      </w:r>
    </w:p>
    <w:p w:rsidR="006D158E" w:rsidRDefault="006D158E" w:rsidP="006021CC">
      <w:pPr>
        <w:pStyle w:val="Zkladntextodsazen3"/>
        <w:ind w:left="0"/>
        <w:rPr>
          <w:rFonts w:ascii="Koop Office" w:hAnsi="Koop Office" w:cs="Arial"/>
          <w:sz w:val="20"/>
        </w:rPr>
      </w:pPr>
      <w:r w:rsidRPr="006368D9">
        <w:rPr>
          <w:rFonts w:ascii="Koop Office" w:hAnsi="Koop Office" w:cs="Arial"/>
          <w:sz w:val="20"/>
        </w:rPr>
        <w:t xml:space="preserve">zastoupený na základě zmocnění níže podepsanými osobami </w:t>
      </w:r>
    </w:p>
    <w:p w:rsidR="006D158E" w:rsidRPr="00E779D7" w:rsidRDefault="006D158E" w:rsidP="00AA1295">
      <w:pPr>
        <w:rPr>
          <w:rFonts w:cs="Arial"/>
          <w:sz w:val="20"/>
        </w:rPr>
      </w:pPr>
      <w:r w:rsidRPr="00E779D7">
        <w:rPr>
          <w:rFonts w:cs="Arial"/>
          <w:b/>
          <w:sz w:val="20"/>
        </w:rPr>
        <w:t>Pracoviště</w:t>
      </w:r>
      <w:r w:rsidRPr="00E779D7">
        <w:rPr>
          <w:rFonts w:cs="Arial"/>
          <w:sz w:val="20"/>
        </w:rPr>
        <w:t xml:space="preserve">: Kooperativa pojišťovna, a.s., </w:t>
      </w:r>
      <w:proofErr w:type="spellStart"/>
      <w:r w:rsidRPr="00E779D7">
        <w:rPr>
          <w:rFonts w:cs="Arial"/>
          <w:sz w:val="20"/>
        </w:rPr>
        <w:t>Vienna</w:t>
      </w:r>
      <w:proofErr w:type="spellEnd"/>
      <w:r w:rsidRPr="00E779D7">
        <w:rPr>
          <w:rFonts w:cs="Arial"/>
          <w:sz w:val="20"/>
        </w:rPr>
        <w:t xml:space="preserve"> </w:t>
      </w:r>
      <w:proofErr w:type="spellStart"/>
      <w:r w:rsidRPr="00E779D7">
        <w:rPr>
          <w:rFonts w:cs="Arial"/>
          <w:sz w:val="20"/>
        </w:rPr>
        <w:t>Insurance</w:t>
      </w:r>
      <w:proofErr w:type="spellEnd"/>
      <w:r w:rsidRPr="00E779D7">
        <w:rPr>
          <w:rFonts w:cs="Arial"/>
          <w:sz w:val="20"/>
        </w:rPr>
        <w:t xml:space="preserve"> Group, </w:t>
      </w:r>
    </w:p>
    <w:p w:rsidR="006D158E" w:rsidRPr="00E779D7" w:rsidRDefault="006D158E" w:rsidP="00AA1295">
      <w:pPr>
        <w:rPr>
          <w:rFonts w:cs="Arial"/>
          <w:sz w:val="20"/>
        </w:rPr>
      </w:pPr>
      <w:r w:rsidRPr="00E779D7">
        <w:rPr>
          <w:rFonts w:cs="Arial"/>
          <w:sz w:val="20"/>
        </w:rPr>
        <w:t>Agentura jižní Čechy</w:t>
      </w:r>
      <w:r w:rsidR="00E46485" w:rsidRPr="00E779D7">
        <w:rPr>
          <w:rFonts w:cs="Arial"/>
          <w:sz w:val="20"/>
        </w:rPr>
        <w:t xml:space="preserve"> a Vysočina</w:t>
      </w:r>
      <w:r w:rsidRPr="00E779D7">
        <w:rPr>
          <w:rFonts w:cs="Arial"/>
          <w:sz w:val="20"/>
        </w:rPr>
        <w:t>, Zátkovo nábř. 441/3, České Budějovice, PSČ 370 21</w:t>
      </w:r>
    </w:p>
    <w:p w:rsidR="006D158E" w:rsidRPr="00E779D7" w:rsidRDefault="006D158E" w:rsidP="00AA1295">
      <w:pPr>
        <w:rPr>
          <w:sz w:val="20"/>
        </w:rPr>
      </w:pPr>
      <w:r w:rsidRPr="00E779D7">
        <w:rPr>
          <w:rFonts w:cs="Arial"/>
          <w:sz w:val="20"/>
        </w:rPr>
        <w:t xml:space="preserve">tel. </w:t>
      </w:r>
      <w:proofErr w:type="spellStart"/>
      <w:r w:rsidR="00A92278">
        <w:rPr>
          <w:rFonts w:cs="Arial"/>
          <w:sz w:val="20"/>
        </w:rPr>
        <w:t>xxx</w:t>
      </w:r>
      <w:proofErr w:type="spellEnd"/>
      <w:r w:rsidR="00A92278">
        <w:rPr>
          <w:rFonts w:cs="Arial"/>
          <w:sz w:val="20"/>
        </w:rPr>
        <w:t xml:space="preserve"> </w:t>
      </w:r>
      <w:proofErr w:type="spellStart"/>
      <w:r w:rsidR="00A92278">
        <w:rPr>
          <w:rFonts w:cs="Arial"/>
          <w:sz w:val="20"/>
        </w:rPr>
        <w:t>xxx</w:t>
      </w:r>
      <w:proofErr w:type="spellEnd"/>
      <w:r w:rsidR="00A92278">
        <w:rPr>
          <w:rFonts w:cs="Arial"/>
          <w:sz w:val="20"/>
        </w:rPr>
        <w:t xml:space="preserve"> </w:t>
      </w:r>
      <w:proofErr w:type="spellStart"/>
      <w:r w:rsidR="00A92278">
        <w:rPr>
          <w:rFonts w:cs="Arial"/>
          <w:sz w:val="20"/>
        </w:rPr>
        <w:t>xxx</w:t>
      </w:r>
      <w:proofErr w:type="spellEnd"/>
      <w:r w:rsidRPr="00E779D7">
        <w:rPr>
          <w:rFonts w:cs="Arial"/>
          <w:sz w:val="20"/>
        </w:rPr>
        <w:t xml:space="preserve">, fax </w:t>
      </w:r>
      <w:proofErr w:type="spellStart"/>
      <w:r w:rsidR="00A92278">
        <w:rPr>
          <w:rFonts w:cs="Arial"/>
          <w:sz w:val="20"/>
        </w:rPr>
        <w:t>xxx</w:t>
      </w:r>
      <w:proofErr w:type="spellEnd"/>
      <w:r w:rsidR="00A92278">
        <w:rPr>
          <w:rFonts w:cs="Arial"/>
          <w:sz w:val="20"/>
        </w:rPr>
        <w:t xml:space="preserve"> </w:t>
      </w:r>
      <w:proofErr w:type="spellStart"/>
      <w:r w:rsidR="00A92278">
        <w:rPr>
          <w:rFonts w:cs="Arial"/>
          <w:sz w:val="20"/>
        </w:rPr>
        <w:t>xxx</w:t>
      </w:r>
      <w:proofErr w:type="spellEnd"/>
      <w:r w:rsidR="00A92278">
        <w:rPr>
          <w:rFonts w:cs="Arial"/>
          <w:sz w:val="20"/>
        </w:rPr>
        <w:t xml:space="preserve"> </w:t>
      </w:r>
      <w:proofErr w:type="spellStart"/>
      <w:r w:rsidR="00A92278">
        <w:rPr>
          <w:rFonts w:cs="Arial"/>
          <w:sz w:val="20"/>
        </w:rPr>
        <w:t>xxx</w:t>
      </w:r>
      <w:proofErr w:type="spellEnd"/>
    </w:p>
    <w:p w:rsidR="006D158E" w:rsidRPr="006368D9" w:rsidRDefault="006D158E" w:rsidP="006021CC">
      <w:pPr>
        <w:rPr>
          <w:rFonts w:cs="Arial"/>
          <w:sz w:val="20"/>
        </w:rPr>
      </w:pPr>
    </w:p>
    <w:p w:rsidR="006D158E" w:rsidRDefault="006D158E" w:rsidP="006021CC">
      <w:pPr>
        <w:pStyle w:val="Zkladntext32"/>
        <w:tabs>
          <w:tab w:val="clear" w:pos="-720"/>
        </w:tabs>
        <w:spacing w:line="240" w:lineRule="auto"/>
        <w:rPr>
          <w:rFonts w:ascii="Koop Office" w:hAnsi="Koop Office" w:cs="Arial"/>
        </w:rPr>
      </w:pPr>
      <w:r w:rsidRPr="006368D9">
        <w:rPr>
          <w:rFonts w:ascii="Koop Office" w:hAnsi="Koop Office" w:cs="Arial"/>
        </w:rPr>
        <w:t>a</w:t>
      </w:r>
    </w:p>
    <w:p w:rsidR="0030754D" w:rsidRPr="006368D9" w:rsidRDefault="0030754D" w:rsidP="006021CC">
      <w:pPr>
        <w:pStyle w:val="Zkladntext32"/>
        <w:tabs>
          <w:tab w:val="clear" w:pos="-720"/>
        </w:tabs>
        <w:spacing w:line="240" w:lineRule="auto"/>
        <w:rPr>
          <w:rFonts w:ascii="Koop Office" w:hAnsi="Koop Office" w:cs="Arial"/>
        </w:rPr>
      </w:pPr>
    </w:p>
    <w:p w:rsidR="006D158E" w:rsidRPr="006368D9" w:rsidRDefault="006D158E" w:rsidP="006021CC">
      <w:pPr>
        <w:rPr>
          <w:rFonts w:cs="Arial"/>
          <w:sz w:val="20"/>
        </w:rPr>
      </w:pPr>
    </w:p>
    <w:p w:rsidR="00E779D7" w:rsidRPr="00E779D7" w:rsidRDefault="00E779D7" w:rsidP="00E779D7">
      <w:pPr>
        <w:jc w:val="both"/>
        <w:rPr>
          <w:rFonts w:cs="Arial"/>
          <w:b/>
          <w:sz w:val="32"/>
        </w:rPr>
      </w:pPr>
      <w:r w:rsidRPr="00E779D7">
        <w:rPr>
          <w:rFonts w:cs="Arial"/>
          <w:b/>
          <w:sz w:val="32"/>
        </w:rPr>
        <w:t>Jihočeské divadlo, příspěvková organizace</w:t>
      </w:r>
    </w:p>
    <w:p w:rsidR="00E779D7" w:rsidRPr="00E779D7" w:rsidRDefault="00E779D7" w:rsidP="00E779D7">
      <w:pPr>
        <w:jc w:val="both"/>
        <w:rPr>
          <w:rFonts w:cs="Arial"/>
          <w:b/>
        </w:rPr>
      </w:pPr>
      <w:r w:rsidRPr="00E779D7">
        <w:rPr>
          <w:rFonts w:cs="Arial"/>
          <w:b/>
        </w:rPr>
        <w:t>se sídlem Dr. Stejskala 424/19, PSČ 370 47, České Budějovice</w:t>
      </w:r>
    </w:p>
    <w:p w:rsidR="00E779D7" w:rsidRPr="00E779D7" w:rsidRDefault="00E779D7" w:rsidP="00E779D7">
      <w:pPr>
        <w:rPr>
          <w:rFonts w:cs="Arial"/>
          <w:b/>
          <w:szCs w:val="22"/>
        </w:rPr>
      </w:pPr>
      <w:r w:rsidRPr="00E779D7">
        <w:rPr>
          <w:rFonts w:cs="Arial"/>
          <w:b/>
          <w:szCs w:val="22"/>
        </w:rPr>
        <w:t>IČO: 000 73 482</w:t>
      </w:r>
    </w:p>
    <w:p w:rsidR="00E779D7" w:rsidRPr="00E779D7" w:rsidRDefault="00E779D7" w:rsidP="00E779D7">
      <w:pPr>
        <w:jc w:val="both"/>
        <w:rPr>
          <w:rFonts w:cs="Arial"/>
          <w:b/>
          <w:sz w:val="20"/>
          <w:szCs w:val="20"/>
        </w:rPr>
      </w:pPr>
      <w:r w:rsidRPr="00E779D7">
        <w:rPr>
          <w:rFonts w:cs="Arial"/>
          <w:sz w:val="20"/>
          <w:szCs w:val="20"/>
        </w:rPr>
        <w:t xml:space="preserve">zapsaný(á) v obchodním rejstříku u Krajského soudu v Českých Budějovicích, </w:t>
      </w:r>
      <w:proofErr w:type="spellStart"/>
      <w:r w:rsidRPr="00E779D7">
        <w:rPr>
          <w:rFonts w:cs="Arial"/>
          <w:sz w:val="20"/>
          <w:szCs w:val="20"/>
        </w:rPr>
        <w:t>sp</w:t>
      </w:r>
      <w:proofErr w:type="spellEnd"/>
      <w:r w:rsidRPr="00E779D7">
        <w:rPr>
          <w:rFonts w:cs="Arial"/>
          <w:sz w:val="20"/>
          <w:szCs w:val="20"/>
        </w:rPr>
        <w:t xml:space="preserve">. zn. </w:t>
      </w:r>
      <w:proofErr w:type="spellStart"/>
      <w:r w:rsidRPr="00E779D7">
        <w:rPr>
          <w:rFonts w:cs="Arial"/>
          <w:sz w:val="20"/>
          <w:szCs w:val="20"/>
        </w:rPr>
        <w:t>Pr</w:t>
      </w:r>
      <w:proofErr w:type="spellEnd"/>
      <w:r w:rsidRPr="00E779D7">
        <w:rPr>
          <w:rFonts w:cs="Arial"/>
          <w:sz w:val="20"/>
          <w:szCs w:val="20"/>
        </w:rPr>
        <w:t xml:space="preserve"> 112</w:t>
      </w:r>
    </w:p>
    <w:p w:rsidR="00E779D7" w:rsidRPr="00E779D7" w:rsidRDefault="00E779D7" w:rsidP="00E779D7">
      <w:pPr>
        <w:spacing w:after="60"/>
        <w:jc w:val="both"/>
        <w:rPr>
          <w:rFonts w:cs="Arial"/>
          <w:bCs/>
          <w:sz w:val="20"/>
          <w:szCs w:val="20"/>
        </w:rPr>
      </w:pPr>
      <w:r w:rsidRPr="00E779D7">
        <w:rPr>
          <w:rFonts w:cs="Arial"/>
          <w:bCs/>
          <w:sz w:val="20"/>
          <w:szCs w:val="20"/>
        </w:rPr>
        <w:t>(dále jen „</w:t>
      </w:r>
      <w:r w:rsidRPr="00E779D7">
        <w:rPr>
          <w:rFonts w:cs="Arial"/>
          <w:b/>
          <w:sz w:val="20"/>
          <w:szCs w:val="20"/>
        </w:rPr>
        <w:t>pojistník</w:t>
      </w:r>
      <w:r w:rsidRPr="00E779D7">
        <w:rPr>
          <w:rFonts w:cs="Arial"/>
          <w:sz w:val="20"/>
          <w:szCs w:val="20"/>
        </w:rPr>
        <w:t>“</w:t>
      </w:r>
      <w:r w:rsidRPr="00E779D7">
        <w:rPr>
          <w:rFonts w:cs="Arial"/>
          <w:bCs/>
          <w:sz w:val="20"/>
          <w:szCs w:val="20"/>
        </w:rPr>
        <w:t>)</w:t>
      </w:r>
    </w:p>
    <w:p w:rsidR="00E779D7" w:rsidRPr="00E779D7" w:rsidRDefault="00E779D7" w:rsidP="00E779D7">
      <w:pPr>
        <w:spacing w:after="120"/>
        <w:jc w:val="both"/>
        <w:rPr>
          <w:rFonts w:cs="Arial"/>
          <w:bCs/>
          <w:sz w:val="20"/>
          <w:szCs w:val="20"/>
        </w:rPr>
      </w:pPr>
      <w:r w:rsidRPr="00E779D7">
        <w:rPr>
          <w:rFonts w:cs="Arial"/>
          <w:bCs/>
          <w:sz w:val="20"/>
          <w:szCs w:val="20"/>
        </w:rPr>
        <w:t xml:space="preserve">zastoupený </w:t>
      </w:r>
      <w:proofErr w:type="spellStart"/>
      <w:r w:rsidRPr="00E779D7">
        <w:rPr>
          <w:rFonts w:cs="Arial"/>
          <w:bCs/>
          <w:sz w:val="20"/>
          <w:szCs w:val="20"/>
        </w:rPr>
        <w:t>MgA</w:t>
      </w:r>
      <w:proofErr w:type="spellEnd"/>
      <w:r w:rsidRPr="00E779D7">
        <w:rPr>
          <w:rFonts w:cs="Arial"/>
          <w:bCs/>
          <w:sz w:val="20"/>
          <w:szCs w:val="20"/>
        </w:rPr>
        <w:t xml:space="preserve"> Lukáš Průdek, ředitel </w:t>
      </w:r>
    </w:p>
    <w:p w:rsidR="00E779D7" w:rsidRPr="00E779D7" w:rsidRDefault="00E779D7" w:rsidP="00E779D7">
      <w:pPr>
        <w:tabs>
          <w:tab w:val="left" w:pos="426"/>
        </w:tabs>
        <w:ind w:left="34"/>
        <w:jc w:val="both"/>
        <w:rPr>
          <w:rFonts w:cs="Arial"/>
          <w:sz w:val="20"/>
          <w:szCs w:val="20"/>
        </w:rPr>
      </w:pPr>
    </w:p>
    <w:p w:rsidR="007A73B6" w:rsidRPr="004C2B79" w:rsidRDefault="007A73B6" w:rsidP="007A73B6">
      <w:pPr>
        <w:rPr>
          <w:szCs w:val="20"/>
        </w:rPr>
      </w:pPr>
      <w:r w:rsidRPr="004C2B79">
        <w:rPr>
          <w:szCs w:val="20"/>
        </w:rPr>
        <w:t>Korespondenční adresa pojistníka je totožná s výše uvedenou adresou pojistníka.</w:t>
      </w:r>
    </w:p>
    <w:p w:rsidR="006D158E" w:rsidRPr="000307DD" w:rsidRDefault="006D158E" w:rsidP="006021CC">
      <w:pPr>
        <w:rPr>
          <w:rFonts w:cs="Arial"/>
          <w:b/>
          <w:sz w:val="20"/>
          <w:szCs w:val="20"/>
        </w:rPr>
      </w:pPr>
    </w:p>
    <w:p w:rsidR="006D158E" w:rsidRDefault="006D158E" w:rsidP="006021CC">
      <w:pPr>
        <w:rPr>
          <w:rFonts w:cs="Arial"/>
          <w:sz w:val="20"/>
          <w:szCs w:val="20"/>
        </w:rPr>
      </w:pPr>
      <w:r w:rsidRPr="000307DD">
        <w:rPr>
          <w:rFonts w:cs="Arial"/>
          <w:sz w:val="20"/>
          <w:szCs w:val="20"/>
        </w:rPr>
        <w:t xml:space="preserve">uzavírají </w:t>
      </w:r>
    </w:p>
    <w:p w:rsidR="006D158E" w:rsidRPr="000307DD" w:rsidRDefault="006D158E" w:rsidP="006021CC">
      <w:pPr>
        <w:rPr>
          <w:rFonts w:cs="Arial"/>
          <w:sz w:val="20"/>
          <w:szCs w:val="20"/>
        </w:rPr>
      </w:pPr>
    </w:p>
    <w:p w:rsidR="006D158E" w:rsidRDefault="006D158E" w:rsidP="00D7357B">
      <w:pPr>
        <w:pStyle w:val="Zkladntext32"/>
        <w:spacing w:line="240" w:lineRule="auto"/>
        <w:jc w:val="both"/>
        <w:rPr>
          <w:rFonts w:ascii="Koop Office" w:hAnsi="Koop Office" w:cs="Arial"/>
        </w:rPr>
      </w:pPr>
      <w:r w:rsidRPr="006368D9">
        <w:rPr>
          <w:rFonts w:ascii="Koop Office" w:hAnsi="Koop Office" w:cs="Arial"/>
        </w:rPr>
        <w:t xml:space="preserve">ve smyslu zákona č. 89/2012 Sb., občanského zákoníku, </w:t>
      </w:r>
      <w:r>
        <w:rPr>
          <w:rFonts w:ascii="Koop Office" w:hAnsi="Koop Office" w:cs="Arial"/>
        </w:rPr>
        <w:t xml:space="preserve">tento dodatek, který </w:t>
      </w:r>
      <w:r w:rsidRPr="006368D9">
        <w:rPr>
          <w:rFonts w:ascii="Koop Office" w:hAnsi="Koop Office" w:cs="Arial"/>
        </w:rPr>
        <w:t>spolu s</w:t>
      </w:r>
      <w:r>
        <w:rPr>
          <w:rFonts w:ascii="Koop Office" w:hAnsi="Koop Office" w:cs="Arial"/>
        </w:rPr>
        <w:t xml:space="preserve"> výše uvedenou pojistnou smlouvou, </w:t>
      </w:r>
      <w:r w:rsidRPr="006368D9">
        <w:rPr>
          <w:rFonts w:ascii="Koop Office" w:hAnsi="Koop Office" w:cs="Arial"/>
        </w:rPr>
        <w:t>pojistnými podmínkami pojistitele a přílohami, na které se</w:t>
      </w:r>
      <w:r>
        <w:rPr>
          <w:rFonts w:ascii="Koop Office" w:hAnsi="Koop Office" w:cs="Arial"/>
        </w:rPr>
        <w:t xml:space="preserve"> pojistná smlouva (ve znění tohoto dodatku)</w:t>
      </w:r>
      <w:r w:rsidRPr="006368D9">
        <w:rPr>
          <w:rFonts w:ascii="Koop Office" w:hAnsi="Koop Office" w:cs="Arial"/>
        </w:rPr>
        <w:t xml:space="preserve"> odvolává, tvoří nedílný celek.</w:t>
      </w:r>
    </w:p>
    <w:p w:rsidR="006D158E" w:rsidRPr="006368D9" w:rsidRDefault="006D158E" w:rsidP="00D7357B">
      <w:pPr>
        <w:pStyle w:val="Zkladntext32"/>
        <w:spacing w:line="240" w:lineRule="auto"/>
        <w:jc w:val="both"/>
        <w:rPr>
          <w:rFonts w:ascii="Koop Office" w:hAnsi="Koop Office" w:cs="Arial"/>
          <w:b/>
        </w:rPr>
      </w:pPr>
    </w:p>
    <w:p w:rsidR="006D158E" w:rsidRPr="006368D9" w:rsidRDefault="006D158E" w:rsidP="006021CC">
      <w:pPr>
        <w:spacing w:after="120"/>
        <w:rPr>
          <w:rFonts w:cs="Arial"/>
          <w:sz w:val="20"/>
        </w:rPr>
      </w:pPr>
      <w:r>
        <w:rPr>
          <w:rFonts w:cs="Arial"/>
          <w:sz w:val="20"/>
        </w:rPr>
        <w:t>Tento dodatek</w:t>
      </w:r>
      <w:r w:rsidRPr="006368D9">
        <w:rPr>
          <w:rFonts w:cs="Arial"/>
          <w:sz w:val="20"/>
        </w:rPr>
        <w:t xml:space="preserve"> </w:t>
      </w:r>
      <w:r>
        <w:rPr>
          <w:rFonts w:cs="Arial"/>
          <w:sz w:val="20"/>
        </w:rPr>
        <w:t xml:space="preserve">byl sjednán </w:t>
      </w:r>
      <w:r w:rsidRPr="006368D9">
        <w:rPr>
          <w:rFonts w:cs="Arial"/>
          <w:sz w:val="20"/>
        </w:rPr>
        <w:t xml:space="preserve">prostřednictvím pojišťovacího makléře </w:t>
      </w:r>
    </w:p>
    <w:p w:rsidR="00E779D7" w:rsidRPr="00E779D7" w:rsidRDefault="00E779D7" w:rsidP="00E779D7">
      <w:pPr>
        <w:jc w:val="both"/>
        <w:rPr>
          <w:rFonts w:cs="Arial"/>
          <w:b/>
          <w:i/>
          <w:sz w:val="32"/>
        </w:rPr>
      </w:pPr>
      <w:proofErr w:type="gramStart"/>
      <w:r w:rsidRPr="00E779D7">
        <w:rPr>
          <w:rFonts w:cs="Arial"/>
          <w:b/>
          <w:sz w:val="32"/>
          <w:szCs w:val="32"/>
        </w:rPr>
        <w:t>C.E.B., a.</w:t>
      </w:r>
      <w:proofErr w:type="gramEnd"/>
      <w:r w:rsidRPr="00E779D7">
        <w:rPr>
          <w:rFonts w:cs="Arial"/>
          <w:b/>
          <w:sz w:val="32"/>
          <w:szCs w:val="32"/>
        </w:rPr>
        <w:t>s.</w:t>
      </w:r>
    </w:p>
    <w:p w:rsidR="00E779D7" w:rsidRPr="007A1EE4" w:rsidRDefault="00E779D7" w:rsidP="007A1EE4">
      <w:pPr>
        <w:tabs>
          <w:tab w:val="left" w:pos="426"/>
        </w:tabs>
        <w:jc w:val="both"/>
        <w:rPr>
          <w:rFonts w:cs="Arial"/>
          <w:b/>
          <w:szCs w:val="22"/>
        </w:rPr>
      </w:pPr>
      <w:r w:rsidRPr="007A1EE4">
        <w:rPr>
          <w:rFonts w:cs="Arial"/>
          <w:b/>
          <w:szCs w:val="22"/>
        </w:rPr>
        <w:t>se sídlem Lublaňská 5/57, PSČ 120 00, Praha 2</w:t>
      </w:r>
    </w:p>
    <w:p w:rsidR="00E779D7" w:rsidRPr="007A1EE4" w:rsidRDefault="00E779D7" w:rsidP="00E779D7">
      <w:pPr>
        <w:jc w:val="both"/>
        <w:rPr>
          <w:rFonts w:cs="Arial"/>
          <w:b/>
          <w:szCs w:val="22"/>
        </w:rPr>
      </w:pPr>
      <w:r w:rsidRPr="007A1EE4">
        <w:rPr>
          <w:rFonts w:cs="Arial"/>
          <w:b/>
          <w:szCs w:val="22"/>
        </w:rPr>
        <w:t>IČO: 274 29 741</w:t>
      </w:r>
    </w:p>
    <w:p w:rsidR="00E779D7" w:rsidRPr="00E779D7" w:rsidRDefault="00E779D7" w:rsidP="00E779D7">
      <w:pPr>
        <w:jc w:val="both"/>
        <w:rPr>
          <w:rFonts w:cs="Arial"/>
          <w:bCs/>
          <w:sz w:val="20"/>
          <w:szCs w:val="20"/>
        </w:rPr>
      </w:pPr>
      <w:r w:rsidRPr="00E779D7">
        <w:rPr>
          <w:rFonts w:cs="Arial"/>
          <w:bCs/>
          <w:sz w:val="20"/>
          <w:szCs w:val="20"/>
        </w:rPr>
        <w:t>(dále jen „</w:t>
      </w:r>
      <w:r w:rsidRPr="00E779D7">
        <w:rPr>
          <w:rFonts w:cs="Arial"/>
          <w:b/>
          <w:sz w:val="20"/>
          <w:szCs w:val="20"/>
        </w:rPr>
        <w:t>pojišťovací makléř</w:t>
      </w:r>
      <w:r w:rsidRPr="00E779D7">
        <w:rPr>
          <w:rFonts w:cs="Arial"/>
          <w:sz w:val="20"/>
          <w:szCs w:val="20"/>
        </w:rPr>
        <w:t>“</w:t>
      </w:r>
      <w:r w:rsidRPr="00E779D7">
        <w:rPr>
          <w:rFonts w:cs="Arial"/>
          <w:bCs/>
          <w:sz w:val="20"/>
          <w:szCs w:val="20"/>
        </w:rPr>
        <w:t>)</w:t>
      </w:r>
    </w:p>
    <w:p w:rsidR="00E779D7" w:rsidRPr="00E779D7" w:rsidRDefault="00E779D7" w:rsidP="00E779D7">
      <w:pPr>
        <w:jc w:val="both"/>
        <w:rPr>
          <w:b/>
          <w:bCs/>
          <w:sz w:val="20"/>
          <w:szCs w:val="20"/>
        </w:rPr>
      </w:pPr>
    </w:p>
    <w:p w:rsidR="00E779D7" w:rsidRPr="00E779D7" w:rsidRDefault="00E779D7" w:rsidP="00E779D7">
      <w:pPr>
        <w:rPr>
          <w:rFonts w:cs="Arial"/>
          <w:sz w:val="20"/>
          <w:u w:val="single"/>
        </w:rPr>
      </w:pPr>
      <w:r w:rsidRPr="00E779D7">
        <w:rPr>
          <w:rFonts w:cs="Arial"/>
          <w:bCs/>
          <w:sz w:val="20"/>
        </w:rPr>
        <w:t>Korespondenční adresa pojišťovacího makléře je totožná s výše uvedenou adresou pojišťovacího makléře.</w:t>
      </w:r>
    </w:p>
    <w:p w:rsidR="007A1EE4" w:rsidRDefault="007A1EE4" w:rsidP="008258E0">
      <w:pPr>
        <w:tabs>
          <w:tab w:val="left" w:pos="-720"/>
        </w:tabs>
        <w:spacing w:before="120"/>
        <w:jc w:val="both"/>
        <w:rPr>
          <w:rFonts w:cs="Arial"/>
          <w:sz w:val="20"/>
          <w:szCs w:val="20"/>
        </w:rPr>
      </w:pPr>
    </w:p>
    <w:p w:rsidR="006D158E" w:rsidRDefault="006D158E" w:rsidP="0030754D">
      <w:pPr>
        <w:tabs>
          <w:tab w:val="left" w:pos="-720"/>
        </w:tabs>
        <w:jc w:val="both"/>
        <w:rPr>
          <w:rFonts w:cs="Arial"/>
          <w:sz w:val="20"/>
          <w:szCs w:val="20"/>
        </w:rPr>
      </w:pPr>
      <w:r>
        <w:rPr>
          <w:rFonts w:cs="Arial"/>
          <w:sz w:val="20"/>
          <w:szCs w:val="20"/>
        </w:rPr>
        <w:t>Tímto dodatkem č.</w:t>
      </w:r>
      <w:r w:rsidR="00657116">
        <w:rPr>
          <w:rFonts w:cs="Arial"/>
          <w:sz w:val="20"/>
          <w:szCs w:val="20"/>
        </w:rPr>
        <w:t xml:space="preserve"> </w:t>
      </w:r>
      <w:r w:rsidR="00235957">
        <w:rPr>
          <w:rFonts w:cs="Arial"/>
          <w:b/>
          <w:sz w:val="20"/>
          <w:szCs w:val="20"/>
        </w:rPr>
        <w:t>3</w:t>
      </w:r>
      <w:r w:rsidR="007A1EE4" w:rsidRPr="007A1EE4">
        <w:rPr>
          <w:rFonts w:cs="Arial"/>
          <w:b/>
          <w:sz w:val="20"/>
          <w:szCs w:val="20"/>
        </w:rPr>
        <w:t xml:space="preserve"> </w:t>
      </w:r>
      <w:r>
        <w:rPr>
          <w:rFonts w:cs="Arial"/>
          <w:sz w:val="20"/>
          <w:szCs w:val="20"/>
        </w:rPr>
        <w:t>(aktualizační) se provádí následující změny:</w:t>
      </w:r>
    </w:p>
    <w:p w:rsidR="00F37ADA" w:rsidRDefault="00E7253C" w:rsidP="0030754D">
      <w:pPr>
        <w:tabs>
          <w:tab w:val="left" w:pos="-720"/>
        </w:tabs>
        <w:jc w:val="both"/>
        <w:rPr>
          <w:rFonts w:cs="Arial"/>
          <w:b/>
          <w:sz w:val="20"/>
          <w:szCs w:val="20"/>
        </w:rPr>
      </w:pPr>
      <w:r>
        <w:rPr>
          <w:rFonts w:cs="Arial"/>
          <w:b/>
          <w:sz w:val="20"/>
          <w:szCs w:val="20"/>
        </w:rPr>
        <w:t xml:space="preserve">nově se sjednává doložka DZ113 </w:t>
      </w:r>
      <w:r w:rsidRPr="00F37060">
        <w:rPr>
          <w:rFonts w:cs="Arial"/>
          <w:sz w:val="20"/>
          <w:szCs w:val="20"/>
        </w:rPr>
        <w:t>a</w:t>
      </w:r>
      <w:r>
        <w:rPr>
          <w:rFonts w:cs="Arial"/>
          <w:b/>
          <w:sz w:val="20"/>
          <w:szCs w:val="20"/>
        </w:rPr>
        <w:t xml:space="preserve"> </w:t>
      </w:r>
      <w:r w:rsidRPr="00E7253C">
        <w:rPr>
          <w:rFonts w:cs="Arial"/>
          <w:b/>
          <w:sz w:val="20"/>
          <w:szCs w:val="20"/>
        </w:rPr>
        <w:t xml:space="preserve">v článku II, odst. 3 </w:t>
      </w:r>
      <w:proofErr w:type="gramStart"/>
      <w:r w:rsidRPr="00E7253C">
        <w:rPr>
          <w:rFonts w:cs="Arial"/>
          <w:b/>
          <w:sz w:val="20"/>
          <w:szCs w:val="20"/>
        </w:rPr>
        <w:t>Pojistné</w:t>
      </w:r>
      <w:proofErr w:type="gramEnd"/>
      <w:r w:rsidRPr="00E7253C">
        <w:rPr>
          <w:rFonts w:cs="Arial"/>
          <w:b/>
          <w:sz w:val="20"/>
          <w:szCs w:val="20"/>
        </w:rPr>
        <w:t xml:space="preserve"> plnění se </w:t>
      </w:r>
      <w:r>
        <w:rPr>
          <w:rFonts w:cs="Arial"/>
          <w:b/>
          <w:sz w:val="20"/>
          <w:szCs w:val="20"/>
        </w:rPr>
        <w:t>doplňují</w:t>
      </w:r>
      <w:r w:rsidRPr="00E7253C">
        <w:rPr>
          <w:rFonts w:cs="Arial"/>
          <w:b/>
          <w:sz w:val="20"/>
          <w:szCs w:val="20"/>
        </w:rPr>
        <w:t xml:space="preserve"> limity pojistného plnění</w:t>
      </w:r>
      <w:r>
        <w:rPr>
          <w:rFonts w:cs="Arial"/>
          <w:b/>
          <w:sz w:val="20"/>
          <w:szCs w:val="20"/>
        </w:rPr>
        <w:t>.</w:t>
      </w:r>
    </w:p>
    <w:p w:rsidR="00E7253C" w:rsidRPr="002E7AE0" w:rsidRDefault="00E7253C" w:rsidP="0079531C">
      <w:pPr>
        <w:tabs>
          <w:tab w:val="left" w:pos="-720"/>
        </w:tabs>
        <w:spacing w:before="120"/>
        <w:jc w:val="both"/>
        <w:rPr>
          <w:rFonts w:cs="Arial"/>
          <w:b/>
          <w:sz w:val="20"/>
          <w:szCs w:val="20"/>
        </w:rPr>
      </w:pPr>
    </w:p>
    <w:p w:rsidR="00E7253C" w:rsidRPr="00E7253C" w:rsidRDefault="00E7253C" w:rsidP="00E7253C">
      <w:pPr>
        <w:rPr>
          <w:sz w:val="20"/>
        </w:rPr>
      </w:pPr>
      <w:r w:rsidRPr="00E7253C">
        <w:rPr>
          <w:sz w:val="20"/>
        </w:rPr>
        <w:t xml:space="preserve">Výše uvedená pojistná smlouva (včetně výše uvedených údajů o výše uvedených subjektech) nově zní </w:t>
      </w:r>
      <w:proofErr w:type="gramStart"/>
      <w:r w:rsidRPr="00E7253C">
        <w:rPr>
          <w:sz w:val="20"/>
        </w:rPr>
        <w:t xml:space="preserve">takto </w:t>
      </w:r>
      <w:r w:rsidRPr="00E7253C">
        <w:rPr>
          <w:sz w:val="20"/>
          <w:vertAlign w:val="superscript"/>
        </w:rPr>
        <w:t>*</w:t>
      </w:r>
      <w:r w:rsidRPr="00E7253C">
        <w:rPr>
          <w:sz w:val="20"/>
        </w:rPr>
        <w:t xml:space="preserve"> :</w:t>
      </w:r>
      <w:proofErr w:type="gramEnd"/>
    </w:p>
    <w:p w:rsidR="00E7253C" w:rsidRPr="004C2B79" w:rsidRDefault="00E7253C" w:rsidP="00E7253C">
      <w:pPr>
        <w:pStyle w:val="hvzdika"/>
        <w:rPr>
          <w:sz w:val="20"/>
          <w:vertAlign w:val="superscript"/>
        </w:rPr>
      </w:pPr>
      <w:r w:rsidRPr="004C2B79">
        <w:rPr>
          <w:sz w:val="20"/>
          <w:vertAlign w:val="superscript"/>
        </w:rPr>
        <w:t>* pokud se v tomto novém znění používá pojem „tento dodatek“, považuje se za něj tento dodatek</w:t>
      </w:r>
    </w:p>
    <w:p w:rsidR="006D158E" w:rsidRDefault="006D158E" w:rsidP="000A7B53">
      <w:pPr>
        <w:tabs>
          <w:tab w:val="left" w:pos="-720"/>
        </w:tabs>
        <w:spacing w:before="120"/>
        <w:jc w:val="both"/>
        <w:rPr>
          <w:rFonts w:cs="Arial"/>
          <w:sz w:val="20"/>
          <w:vertAlign w:val="superscript"/>
        </w:rPr>
      </w:pPr>
    </w:p>
    <w:p w:rsidR="006D158E" w:rsidRPr="006368D9" w:rsidRDefault="006D158E" w:rsidP="000A7B53">
      <w:pPr>
        <w:jc w:val="center"/>
        <w:rPr>
          <w:rFonts w:cs="Arial"/>
          <w:b/>
          <w:sz w:val="24"/>
        </w:rPr>
      </w:pPr>
      <w:r w:rsidRPr="006368D9">
        <w:rPr>
          <w:rFonts w:cs="Arial"/>
          <w:b/>
          <w:sz w:val="24"/>
        </w:rPr>
        <w:lastRenderedPageBreak/>
        <w:t>Článek I.</w:t>
      </w:r>
    </w:p>
    <w:p w:rsidR="006D158E" w:rsidRDefault="006D158E" w:rsidP="000A7B53">
      <w:pPr>
        <w:jc w:val="center"/>
        <w:rPr>
          <w:rFonts w:cs="Arial"/>
          <w:b/>
          <w:sz w:val="24"/>
        </w:rPr>
      </w:pPr>
      <w:r w:rsidRPr="006368D9">
        <w:rPr>
          <w:rFonts w:cs="Arial"/>
          <w:b/>
          <w:sz w:val="24"/>
        </w:rPr>
        <w:t>Úvodní ustanovení</w:t>
      </w:r>
    </w:p>
    <w:p w:rsidR="00E779D7" w:rsidRPr="00E779D7" w:rsidRDefault="00E779D7" w:rsidP="008718EA">
      <w:pPr>
        <w:keepNext/>
        <w:numPr>
          <w:ilvl w:val="0"/>
          <w:numId w:val="9"/>
        </w:numPr>
        <w:tabs>
          <w:tab w:val="left" w:pos="-1418"/>
        </w:tabs>
        <w:spacing w:before="120"/>
        <w:jc w:val="both"/>
        <w:rPr>
          <w:rFonts w:cs="Arial"/>
          <w:sz w:val="20"/>
        </w:rPr>
      </w:pPr>
      <w:r w:rsidRPr="00E779D7">
        <w:rPr>
          <w:rFonts w:cs="Arial"/>
          <w:sz w:val="20"/>
        </w:rPr>
        <w:t>Pojištěným je pojistník.</w:t>
      </w:r>
    </w:p>
    <w:p w:rsidR="00E779D7" w:rsidRPr="00E779D7" w:rsidRDefault="00E779D7" w:rsidP="008718EA">
      <w:pPr>
        <w:keepNext/>
        <w:numPr>
          <w:ilvl w:val="0"/>
          <w:numId w:val="9"/>
        </w:numPr>
        <w:tabs>
          <w:tab w:val="left" w:pos="-1418"/>
        </w:tabs>
        <w:spacing w:before="120"/>
        <w:jc w:val="both"/>
        <w:rPr>
          <w:rFonts w:cs="Arial"/>
          <w:sz w:val="20"/>
        </w:rPr>
      </w:pPr>
      <w:r w:rsidRPr="00E779D7">
        <w:rPr>
          <w:rFonts w:cs="Arial"/>
          <w:sz w:val="20"/>
        </w:rPr>
        <w:t>K tomuto pojištění se vztahují: Všeobecné pojistné podmínky (dále jen „VPP“), Zvláštní pojistné podmínky (dále jen „ZPP“) a Dodatkové pojistné podmínky (dále jen „DPP“).</w:t>
      </w:r>
    </w:p>
    <w:p w:rsidR="00E779D7" w:rsidRPr="00E779D7" w:rsidRDefault="00E779D7" w:rsidP="00E779D7">
      <w:pPr>
        <w:keepNext/>
        <w:tabs>
          <w:tab w:val="left" w:pos="-720"/>
        </w:tabs>
        <w:ind w:left="425"/>
        <w:jc w:val="both"/>
        <w:rPr>
          <w:rFonts w:cs="Arial"/>
          <w:sz w:val="20"/>
          <w:szCs w:val="20"/>
        </w:rPr>
      </w:pPr>
    </w:p>
    <w:p w:rsidR="00E779D7" w:rsidRPr="00E779D7" w:rsidRDefault="00E779D7" w:rsidP="00E779D7">
      <w:pPr>
        <w:jc w:val="both"/>
        <w:rPr>
          <w:b/>
          <w:bCs/>
          <w:sz w:val="20"/>
          <w:szCs w:val="20"/>
        </w:rPr>
      </w:pPr>
      <w:r w:rsidRPr="00E779D7">
        <w:rPr>
          <w:b/>
          <w:bCs/>
          <w:sz w:val="20"/>
          <w:szCs w:val="20"/>
        </w:rPr>
        <w:t xml:space="preserve">        Všeobecné pojistné podmínky </w:t>
      </w:r>
    </w:p>
    <w:p w:rsidR="00E779D7" w:rsidRPr="007A1EE4" w:rsidRDefault="00E779D7" w:rsidP="00E779D7">
      <w:pPr>
        <w:tabs>
          <w:tab w:val="left" w:pos="426"/>
        </w:tabs>
        <w:ind w:left="34"/>
        <w:jc w:val="both"/>
        <w:rPr>
          <w:sz w:val="20"/>
          <w:szCs w:val="20"/>
        </w:rPr>
      </w:pPr>
      <w:r w:rsidRPr="007A1EE4">
        <w:rPr>
          <w:sz w:val="20"/>
          <w:szCs w:val="20"/>
        </w:rPr>
        <w:tab/>
        <w:t>VPP P-100/14 - pro pojištění majetku a odpovědnosti</w:t>
      </w:r>
    </w:p>
    <w:p w:rsidR="00E779D7" w:rsidRPr="00E779D7" w:rsidRDefault="00E779D7" w:rsidP="00E779D7">
      <w:pPr>
        <w:tabs>
          <w:tab w:val="left" w:pos="426"/>
        </w:tabs>
        <w:ind w:left="34"/>
        <w:jc w:val="both"/>
        <w:rPr>
          <w:b/>
          <w:sz w:val="20"/>
          <w:szCs w:val="20"/>
        </w:rPr>
      </w:pPr>
    </w:p>
    <w:p w:rsidR="00E779D7" w:rsidRPr="00E779D7" w:rsidRDefault="00E779D7" w:rsidP="00E779D7">
      <w:pPr>
        <w:keepNext/>
        <w:tabs>
          <w:tab w:val="left" w:pos="-720"/>
          <w:tab w:val="left" w:pos="426"/>
        </w:tabs>
        <w:rPr>
          <w:rFonts w:cs="Arial"/>
          <w:b/>
          <w:bCs/>
          <w:sz w:val="20"/>
        </w:rPr>
      </w:pPr>
      <w:r w:rsidRPr="00E779D7">
        <w:rPr>
          <w:rFonts w:cs="Arial"/>
          <w:b/>
          <w:bCs/>
          <w:sz w:val="20"/>
        </w:rPr>
        <w:tab/>
        <w:t>Zvláštní pojistné podmínky</w:t>
      </w:r>
      <w:r w:rsidRPr="00E779D7">
        <w:rPr>
          <w:rFonts w:cs="Arial"/>
          <w:sz w:val="20"/>
        </w:rPr>
        <w:t xml:space="preserve"> </w:t>
      </w:r>
    </w:p>
    <w:p w:rsidR="00E779D7" w:rsidRPr="00E779D7" w:rsidRDefault="00E779D7" w:rsidP="00E779D7">
      <w:pPr>
        <w:keepNext/>
        <w:tabs>
          <w:tab w:val="left" w:pos="-720"/>
          <w:tab w:val="left" w:pos="426"/>
        </w:tabs>
        <w:ind w:left="426"/>
        <w:rPr>
          <w:rFonts w:cs="Arial"/>
          <w:sz w:val="20"/>
        </w:rPr>
      </w:pPr>
      <w:r w:rsidRPr="00E779D7">
        <w:rPr>
          <w:rFonts w:cs="Arial"/>
          <w:bCs/>
          <w:sz w:val="20"/>
        </w:rPr>
        <w:t>ZPP</w:t>
      </w:r>
      <w:r w:rsidRPr="00E779D7">
        <w:rPr>
          <w:rFonts w:cs="Arial"/>
          <w:sz w:val="20"/>
        </w:rPr>
        <w:t xml:space="preserve"> P-150/14 - pro živelní pojištění</w:t>
      </w:r>
    </w:p>
    <w:p w:rsidR="00E779D7" w:rsidRPr="00E779D7" w:rsidRDefault="00E779D7" w:rsidP="00E779D7">
      <w:pPr>
        <w:keepNext/>
        <w:tabs>
          <w:tab w:val="left" w:pos="-720"/>
          <w:tab w:val="left" w:pos="426"/>
        </w:tabs>
        <w:ind w:left="426"/>
        <w:rPr>
          <w:rFonts w:cs="Arial"/>
          <w:sz w:val="20"/>
        </w:rPr>
      </w:pPr>
      <w:r w:rsidRPr="00E779D7">
        <w:rPr>
          <w:rFonts w:cs="Arial"/>
          <w:bCs/>
          <w:sz w:val="20"/>
        </w:rPr>
        <w:t>ZPP</w:t>
      </w:r>
      <w:r w:rsidRPr="00E779D7">
        <w:rPr>
          <w:rFonts w:cs="Arial"/>
          <w:sz w:val="20"/>
        </w:rPr>
        <w:t xml:space="preserve"> P-200/14 - pro pojištění pro případ odcizení</w:t>
      </w:r>
    </w:p>
    <w:p w:rsidR="00E779D7" w:rsidRDefault="00E779D7" w:rsidP="00E779D7">
      <w:pPr>
        <w:keepNext/>
        <w:tabs>
          <w:tab w:val="left" w:pos="-720"/>
          <w:tab w:val="left" w:pos="426"/>
        </w:tabs>
        <w:ind w:left="426"/>
        <w:rPr>
          <w:rFonts w:cs="Arial"/>
          <w:sz w:val="20"/>
        </w:rPr>
      </w:pPr>
      <w:r w:rsidRPr="00E779D7">
        <w:rPr>
          <w:rFonts w:cs="Arial"/>
          <w:bCs/>
          <w:sz w:val="20"/>
        </w:rPr>
        <w:t>ZPP</w:t>
      </w:r>
      <w:r w:rsidRPr="00E779D7">
        <w:rPr>
          <w:rFonts w:cs="Arial"/>
          <w:sz w:val="20"/>
        </w:rPr>
        <w:t xml:space="preserve"> P-250/14 - pro pojištění skla</w:t>
      </w:r>
    </w:p>
    <w:p w:rsidR="00BD6B75" w:rsidRPr="000D4D2A" w:rsidRDefault="00BD6B75" w:rsidP="00E779D7">
      <w:pPr>
        <w:keepNext/>
        <w:tabs>
          <w:tab w:val="left" w:pos="-720"/>
          <w:tab w:val="left" w:pos="426"/>
        </w:tabs>
        <w:ind w:left="426"/>
        <w:rPr>
          <w:rFonts w:cs="Arial"/>
          <w:sz w:val="20"/>
        </w:rPr>
      </w:pPr>
      <w:r w:rsidRPr="000D4D2A">
        <w:rPr>
          <w:rFonts w:cs="Arial"/>
          <w:bCs/>
          <w:sz w:val="20"/>
        </w:rPr>
        <w:t>ZPP</w:t>
      </w:r>
      <w:r w:rsidRPr="000D4D2A">
        <w:rPr>
          <w:rFonts w:cs="Arial"/>
          <w:sz w:val="20"/>
        </w:rPr>
        <w:t xml:space="preserve"> P-300/14 - pro pojištění strojů</w:t>
      </w:r>
    </w:p>
    <w:p w:rsidR="00E779D7" w:rsidRPr="00E779D7" w:rsidRDefault="00E779D7" w:rsidP="00E779D7">
      <w:pPr>
        <w:keepNext/>
        <w:tabs>
          <w:tab w:val="left" w:pos="-720"/>
          <w:tab w:val="left" w:pos="426"/>
        </w:tabs>
        <w:ind w:left="426"/>
        <w:rPr>
          <w:rFonts w:cs="Arial"/>
          <w:sz w:val="20"/>
        </w:rPr>
      </w:pPr>
      <w:r w:rsidRPr="00E779D7">
        <w:rPr>
          <w:rFonts w:cs="Arial"/>
          <w:bCs/>
          <w:sz w:val="20"/>
        </w:rPr>
        <w:t>ZPP</w:t>
      </w:r>
      <w:r w:rsidRPr="00E779D7">
        <w:rPr>
          <w:rFonts w:cs="Arial"/>
          <w:sz w:val="20"/>
        </w:rPr>
        <w:t xml:space="preserve"> P-320/14 - pro pojištění elektronických zařízení</w:t>
      </w:r>
    </w:p>
    <w:p w:rsidR="00E779D7" w:rsidRDefault="00E779D7" w:rsidP="00E779D7">
      <w:pPr>
        <w:keepNext/>
        <w:tabs>
          <w:tab w:val="left" w:pos="-720"/>
          <w:tab w:val="left" w:pos="426"/>
        </w:tabs>
        <w:ind w:left="426"/>
        <w:rPr>
          <w:rFonts w:cs="Arial"/>
          <w:sz w:val="20"/>
        </w:rPr>
      </w:pPr>
      <w:r w:rsidRPr="00E779D7">
        <w:rPr>
          <w:rFonts w:cs="Arial"/>
          <w:bCs/>
          <w:sz w:val="20"/>
        </w:rPr>
        <w:t>ZPP</w:t>
      </w:r>
      <w:r w:rsidRPr="00E779D7">
        <w:rPr>
          <w:rFonts w:cs="Arial"/>
          <w:sz w:val="20"/>
        </w:rPr>
        <w:t xml:space="preserve"> P-400/14 - pro pojištění pro případ přerušení nebo omezení provozu</w:t>
      </w:r>
    </w:p>
    <w:p w:rsidR="00097240" w:rsidRPr="00E779D7" w:rsidRDefault="00097240" w:rsidP="00E779D7">
      <w:pPr>
        <w:keepNext/>
        <w:tabs>
          <w:tab w:val="left" w:pos="-720"/>
          <w:tab w:val="left" w:pos="426"/>
        </w:tabs>
        <w:ind w:left="426"/>
        <w:rPr>
          <w:rFonts w:cs="Arial"/>
          <w:sz w:val="20"/>
        </w:rPr>
      </w:pPr>
      <w:r w:rsidRPr="00D058DB">
        <w:rPr>
          <w:rFonts w:cs="Arial"/>
          <w:bCs/>
          <w:sz w:val="20"/>
        </w:rPr>
        <w:t>ZPP</w:t>
      </w:r>
      <w:r w:rsidRPr="00D058DB">
        <w:rPr>
          <w:rFonts w:cs="Arial"/>
          <w:sz w:val="20"/>
        </w:rPr>
        <w:t xml:space="preserve"> P-600/14 - pro pojištění odpovědnosti za újmu</w:t>
      </w:r>
    </w:p>
    <w:p w:rsidR="00E779D7" w:rsidRPr="00E779D7" w:rsidRDefault="00E779D7" w:rsidP="00E779D7">
      <w:pPr>
        <w:keepNext/>
        <w:tabs>
          <w:tab w:val="left" w:pos="426"/>
        </w:tabs>
        <w:spacing w:before="120"/>
        <w:rPr>
          <w:rFonts w:cs="Arial"/>
          <w:b/>
          <w:bCs/>
          <w:sz w:val="20"/>
        </w:rPr>
      </w:pPr>
      <w:r w:rsidRPr="00E779D7">
        <w:rPr>
          <w:rFonts w:cs="Arial"/>
          <w:b/>
          <w:bCs/>
          <w:sz w:val="20"/>
        </w:rPr>
        <w:tab/>
        <w:t>Dodatkové pojistné podmínky</w:t>
      </w:r>
    </w:p>
    <w:p w:rsidR="00E779D7" w:rsidRPr="00E779D7" w:rsidRDefault="00E779D7" w:rsidP="00E779D7">
      <w:pPr>
        <w:keepNext/>
        <w:tabs>
          <w:tab w:val="left" w:pos="426"/>
        </w:tabs>
        <w:rPr>
          <w:rFonts w:cs="Arial"/>
          <w:sz w:val="20"/>
        </w:rPr>
      </w:pPr>
      <w:r w:rsidRPr="00E779D7">
        <w:rPr>
          <w:rFonts w:cs="Arial"/>
          <w:sz w:val="20"/>
        </w:rPr>
        <w:tab/>
        <w:t>DPP P-520/14 - pro pojištění hospodářských rizik, sestávající se z následujících doložek:</w:t>
      </w:r>
    </w:p>
    <w:p w:rsidR="00E779D7" w:rsidRPr="00E779D7" w:rsidRDefault="00E779D7" w:rsidP="00E779D7">
      <w:pPr>
        <w:tabs>
          <w:tab w:val="left" w:pos="426"/>
        </w:tabs>
        <w:rPr>
          <w:sz w:val="20"/>
          <w:szCs w:val="20"/>
        </w:rPr>
      </w:pPr>
    </w:p>
    <w:p w:rsidR="00E779D7" w:rsidRPr="00E779D7" w:rsidRDefault="00E779D7" w:rsidP="00E779D7">
      <w:pPr>
        <w:keepNext/>
        <w:tabs>
          <w:tab w:val="left" w:pos="426"/>
          <w:tab w:val="left" w:pos="1440"/>
        </w:tabs>
        <w:ind w:left="425" w:hanging="425"/>
        <w:rPr>
          <w:rFonts w:cs="Arial"/>
          <w:b/>
          <w:sz w:val="20"/>
        </w:rPr>
      </w:pPr>
      <w:r w:rsidRPr="00E779D7">
        <w:rPr>
          <w:rFonts w:cs="Arial"/>
          <w:b/>
          <w:sz w:val="20"/>
        </w:rPr>
        <w:tab/>
        <w:t xml:space="preserve">Živel </w:t>
      </w:r>
    </w:p>
    <w:p w:rsidR="00E779D7" w:rsidRDefault="00E779D7" w:rsidP="00E779D7">
      <w:pPr>
        <w:tabs>
          <w:tab w:val="left" w:pos="426"/>
          <w:tab w:val="left" w:pos="1440"/>
        </w:tabs>
        <w:rPr>
          <w:rFonts w:cs="Arial"/>
          <w:sz w:val="20"/>
        </w:rPr>
      </w:pPr>
      <w:r w:rsidRPr="00E779D7">
        <w:rPr>
          <w:rFonts w:cs="Arial"/>
          <w:b/>
          <w:color w:val="FF00FF"/>
          <w:sz w:val="20"/>
        </w:rPr>
        <w:tab/>
      </w:r>
      <w:r w:rsidRPr="00E779D7">
        <w:rPr>
          <w:rFonts w:cs="Arial"/>
          <w:sz w:val="20"/>
        </w:rPr>
        <w:t>DZ106 - Zásoby a jejich uložení - Vymezení podmínek (1401)</w:t>
      </w:r>
    </w:p>
    <w:p w:rsidR="00F37060" w:rsidRPr="00F37060" w:rsidRDefault="00F37060" w:rsidP="00E779D7">
      <w:pPr>
        <w:tabs>
          <w:tab w:val="left" w:pos="426"/>
          <w:tab w:val="left" w:pos="1440"/>
        </w:tabs>
        <w:rPr>
          <w:rFonts w:cs="Arial"/>
          <w:sz w:val="18"/>
        </w:rPr>
      </w:pPr>
      <w:r w:rsidRPr="00F37060">
        <w:rPr>
          <w:sz w:val="20"/>
          <w:szCs w:val="20"/>
        </w:rPr>
        <w:tab/>
      </w:r>
      <w:r w:rsidR="0030754D">
        <w:rPr>
          <w:sz w:val="20"/>
          <w:szCs w:val="20"/>
        </w:rPr>
        <w:t xml:space="preserve">DZ113 - </w:t>
      </w:r>
      <w:r w:rsidRPr="00F37060">
        <w:rPr>
          <w:sz w:val="20"/>
          <w:szCs w:val="20"/>
        </w:rPr>
        <w:t>Atmosférické srážky - Rozšíření rozsahu pojištění (1401)</w:t>
      </w:r>
    </w:p>
    <w:p w:rsidR="00E779D7" w:rsidRPr="00E779D7" w:rsidRDefault="00E779D7" w:rsidP="00E779D7">
      <w:pPr>
        <w:keepNext/>
        <w:tabs>
          <w:tab w:val="left" w:pos="426"/>
        </w:tabs>
        <w:spacing w:before="120"/>
        <w:rPr>
          <w:rFonts w:cs="Arial"/>
          <w:b/>
          <w:sz w:val="20"/>
        </w:rPr>
      </w:pPr>
      <w:r w:rsidRPr="00E779D7">
        <w:rPr>
          <w:rFonts w:cs="Arial"/>
          <w:b/>
          <w:sz w:val="20"/>
        </w:rPr>
        <w:tab/>
        <w:t>Zabezpečení</w:t>
      </w:r>
    </w:p>
    <w:p w:rsidR="00E779D7" w:rsidRPr="0046295C" w:rsidRDefault="0046295C" w:rsidP="00E779D7">
      <w:pPr>
        <w:tabs>
          <w:tab w:val="left" w:pos="426"/>
          <w:tab w:val="left" w:pos="1276"/>
        </w:tabs>
        <w:ind w:left="1729" w:hanging="1729"/>
        <w:rPr>
          <w:rFonts w:cs="Arial"/>
          <w:bCs/>
          <w:sz w:val="20"/>
          <w:szCs w:val="20"/>
        </w:rPr>
      </w:pPr>
      <w:r w:rsidRPr="0046295C">
        <w:rPr>
          <w:rFonts w:cs="Arial"/>
          <w:b/>
          <w:bCs/>
          <w:color w:val="FF00FF"/>
          <w:sz w:val="20"/>
          <w:szCs w:val="20"/>
        </w:rPr>
        <w:t xml:space="preserve">        </w:t>
      </w:r>
      <w:r w:rsidR="007A1EE4">
        <w:rPr>
          <w:rFonts w:cs="Arial"/>
          <w:b/>
          <w:bCs/>
          <w:color w:val="FF00FF"/>
          <w:sz w:val="20"/>
          <w:szCs w:val="20"/>
        </w:rPr>
        <w:t xml:space="preserve"> </w:t>
      </w:r>
      <w:r w:rsidR="00E779D7" w:rsidRPr="0046295C">
        <w:rPr>
          <w:rFonts w:cs="Arial"/>
          <w:bCs/>
          <w:sz w:val="20"/>
          <w:szCs w:val="20"/>
        </w:rPr>
        <w:t xml:space="preserve">DOZ101 - Předepsané způsoby zabezpečení pojištěných věcí (netýká se finančních prostředků a cenných </w:t>
      </w:r>
      <w:proofErr w:type="gramStart"/>
      <w:r w:rsidR="00E779D7" w:rsidRPr="0046295C">
        <w:rPr>
          <w:rFonts w:cs="Arial"/>
          <w:bCs/>
          <w:sz w:val="20"/>
          <w:szCs w:val="20"/>
        </w:rPr>
        <w:t>předmětů) (</w:t>
      </w:r>
      <w:r w:rsidR="007A1EE4">
        <w:rPr>
          <w:rFonts w:cs="Arial"/>
          <w:bCs/>
          <w:sz w:val="20"/>
          <w:szCs w:val="20"/>
        </w:rPr>
        <w:t>1612</w:t>
      </w:r>
      <w:proofErr w:type="gramEnd"/>
      <w:r w:rsidR="00E779D7" w:rsidRPr="0046295C">
        <w:rPr>
          <w:rFonts w:cs="Arial"/>
          <w:bCs/>
          <w:sz w:val="20"/>
          <w:szCs w:val="20"/>
        </w:rPr>
        <w:t>)</w:t>
      </w:r>
    </w:p>
    <w:p w:rsidR="00E779D7" w:rsidRPr="0046295C" w:rsidRDefault="00E779D7" w:rsidP="00E779D7">
      <w:pPr>
        <w:tabs>
          <w:tab w:val="left" w:pos="426"/>
          <w:tab w:val="left" w:pos="1276"/>
        </w:tabs>
        <w:ind w:left="1729" w:hanging="1729"/>
        <w:rPr>
          <w:rFonts w:cs="Arial"/>
          <w:bCs/>
          <w:sz w:val="20"/>
          <w:szCs w:val="20"/>
        </w:rPr>
      </w:pPr>
      <w:r w:rsidRPr="0046295C">
        <w:rPr>
          <w:rFonts w:cs="Arial"/>
          <w:bCs/>
          <w:sz w:val="20"/>
          <w:szCs w:val="20"/>
        </w:rPr>
        <w:tab/>
        <w:t>DOZ102 - Předepsané způsoby zabezpečení finančních prostředků a cenných předmětů (1606)</w:t>
      </w:r>
    </w:p>
    <w:p w:rsidR="00E779D7" w:rsidRPr="0046295C" w:rsidRDefault="00E779D7" w:rsidP="00E779D7">
      <w:pPr>
        <w:tabs>
          <w:tab w:val="left" w:pos="426"/>
          <w:tab w:val="left" w:pos="1304"/>
          <w:tab w:val="left" w:pos="1389"/>
        </w:tabs>
        <w:ind w:left="1729" w:hanging="1729"/>
        <w:rPr>
          <w:rFonts w:cs="Arial"/>
          <w:b/>
          <w:bCs/>
          <w:color w:val="FF00FF"/>
          <w:sz w:val="20"/>
          <w:szCs w:val="20"/>
        </w:rPr>
      </w:pPr>
      <w:r w:rsidRPr="0046295C">
        <w:rPr>
          <w:rFonts w:cs="Arial"/>
          <w:b/>
          <w:bCs/>
          <w:color w:val="FF00FF"/>
          <w:sz w:val="20"/>
          <w:szCs w:val="20"/>
        </w:rPr>
        <w:tab/>
      </w:r>
      <w:r w:rsidRPr="0046295C">
        <w:rPr>
          <w:rFonts w:cs="Arial"/>
          <w:bCs/>
          <w:sz w:val="20"/>
          <w:szCs w:val="20"/>
        </w:rPr>
        <w:t>DOZ104 - Loupež přepravovaných peněz nebo cenin - Předepsané způsoby zabezpečení peněz a cenin přepravovaných osobou provádějící přepravu (1401)</w:t>
      </w:r>
    </w:p>
    <w:p w:rsidR="00E779D7" w:rsidRPr="0046295C" w:rsidRDefault="00E779D7" w:rsidP="00E779D7">
      <w:pPr>
        <w:tabs>
          <w:tab w:val="left" w:pos="426"/>
          <w:tab w:val="left" w:pos="1304"/>
          <w:tab w:val="left" w:pos="1389"/>
        </w:tabs>
        <w:ind w:left="1389" w:hanging="1389"/>
        <w:rPr>
          <w:rFonts w:cs="Arial"/>
          <w:b/>
          <w:bCs/>
          <w:color w:val="FF00FF"/>
          <w:sz w:val="20"/>
          <w:szCs w:val="20"/>
        </w:rPr>
      </w:pPr>
      <w:r w:rsidRPr="0046295C">
        <w:rPr>
          <w:rFonts w:cs="Arial"/>
          <w:b/>
          <w:bCs/>
          <w:color w:val="FF00FF"/>
          <w:sz w:val="20"/>
          <w:szCs w:val="20"/>
        </w:rPr>
        <w:tab/>
      </w:r>
      <w:r w:rsidRPr="0046295C">
        <w:rPr>
          <w:rFonts w:cs="Arial"/>
          <w:bCs/>
          <w:sz w:val="20"/>
          <w:szCs w:val="20"/>
        </w:rPr>
        <w:t>DOZ105 - Předepsané způsoby zabezpečení - Výklad pojmů (1401)</w:t>
      </w:r>
    </w:p>
    <w:p w:rsidR="00E779D7" w:rsidRPr="000D4D2A" w:rsidRDefault="00E779D7" w:rsidP="00E779D7">
      <w:pPr>
        <w:keepNext/>
        <w:tabs>
          <w:tab w:val="left" w:pos="426"/>
        </w:tabs>
        <w:spacing w:before="120"/>
        <w:jc w:val="both"/>
        <w:rPr>
          <w:rFonts w:cs="Arial"/>
          <w:b/>
          <w:sz w:val="20"/>
        </w:rPr>
      </w:pPr>
      <w:r w:rsidRPr="000D4D2A">
        <w:rPr>
          <w:rFonts w:cs="Arial"/>
          <w:b/>
          <w:sz w:val="20"/>
        </w:rPr>
        <w:tab/>
        <w:t>Stroje</w:t>
      </w:r>
    </w:p>
    <w:p w:rsidR="00E779D7" w:rsidRPr="000D4D2A" w:rsidRDefault="00E779D7" w:rsidP="00E779D7">
      <w:pPr>
        <w:tabs>
          <w:tab w:val="left" w:pos="426"/>
        </w:tabs>
        <w:jc w:val="both"/>
        <w:rPr>
          <w:rFonts w:cs="Arial"/>
          <w:sz w:val="20"/>
        </w:rPr>
      </w:pPr>
      <w:r w:rsidRPr="000D4D2A">
        <w:rPr>
          <w:rFonts w:cs="Arial"/>
          <w:sz w:val="20"/>
        </w:rPr>
        <w:tab/>
        <w:t>DST111 - Výměna agregátů, opravy vinutí - Vymezení pojistného plnění (</w:t>
      </w:r>
      <w:r w:rsidRPr="000D4D2A">
        <w:rPr>
          <w:bCs/>
          <w:sz w:val="20"/>
          <w:szCs w:val="20"/>
        </w:rPr>
        <w:t>1401</w:t>
      </w:r>
      <w:r w:rsidRPr="000D4D2A">
        <w:rPr>
          <w:rFonts w:cs="Arial"/>
          <w:sz w:val="20"/>
        </w:rPr>
        <w:t>)</w:t>
      </w:r>
    </w:p>
    <w:p w:rsidR="00E779D7" w:rsidRPr="0046295C" w:rsidRDefault="00E779D7" w:rsidP="00E779D7">
      <w:pPr>
        <w:keepNext/>
        <w:tabs>
          <w:tab w:val="left" w:pos="426"/>
        </w:tabs>
        <w:spacing w:before="120"/>
        <w:rPr>
          <w:rFonts w:cs="Arial"/>
          <w:b/>
          <w:sz w:val="20"/>
        </w:rPr>
      </w:pPr>
      <w:r w:rsidRPr="0046295C">
        <w:rPr>
          <w:rFonts w:cs="Arial"/>
          <w:b/>
          <w:sz w:val="20"/>
        </w:rPr>
        <w:tab/>
        <w:t>Přerušení nebo omezení provozu</w:t>
      </w:r>
    </w:p>
    <w:p w:rsidR="00E779D7" w:rsidRPr="0046295C" w:rsidRDefault="00E779D7" w:rsidP="00E779D7">
      <w:pPr>
        <w:tabs>
          <w:tab w:val="left" w:pos="426"/>
        </w:tabs>
        <w:jc w:val="both"/>
        <w:rPr>
          <w:rFonts w:cs="Arial"/>
          <w:sz w:val="20"/>
        </w:rPr>
      </w:pPr>
      <w:r w:rsidRPr="0046295C">
        <w:rPr>
          <w:rFonts w:cs="Arial"/>
          <w:b/>
          <w:color w:val="FF00FF"/>
          <w:sz w:val="20"/>
        </w:rPr>
        <w:tab/>
      </w:r>
      <w:r w:rsidRPr="0046295C">
        <w:rPr>
          <w:rFonts w:cs="Arial"/>
          <w:sz w:val="20"/>
          <w:szCs w:val="20"/>
        </w:rPr>
        <w:t xml:space="preserve">DPR109 - </w:t>
      </w:r>
      <w:r w:rsidRPr="0046295C">
        <w:rPr>
          <w:bCs/>
          <w:sz w:val="20"/>
          <w:szCs w:val="20"/>
        </w:rPr>
        <w:t>Krádež s překonáním překážky, loupež, vandalismus - Rozšíření rozsahu pojištění (160</w:t>
      </w:r>
      <w:r w:rsidR="007A1EE4">
        <w:rPr>
          <w:bCs/>
          <w:sz w:val="20"/>
          <w:szCs w:val="20"/>
        </w:rPr>
        <w:t>6)</w:t>
      </w:r>
    </w:p>
    <w:p w:rsidR="00E779D7" w:rsidRDefault="00E779D7" w:rsidP="00E779D7">
      <w:pPr>
        <w:tabs>
          <w:tab w:val="left" w:pos="426"/>
        </w:tabs>
        <w:jc w:val="both"/>
        <w:rPr>
          <w:rFonts w:cs="Arial"/>
          <w:sz w:val="20"/>
        </w:rPr>
      </w:pPr>
      <w:r w:rsidRPr="0046295C">
        <w:rPr>
          <w:rFonts w:cs="Arial"/>
          <w:b/>
          <w:color w:val="FF00FF"/>
          <w:sz w:val="20"/>
        </w:rPr>
        <w:tab/>
      </w:r>
      <w:r w:rsidRPr="0046295C">
        <w:rPr>
          <w:rFonts w:cs="Arial"/>
          <w:sz w:val="20"/>
        </w:rPr>
        <w:t>DPR110 - Živel - Rozšíření rozsahu pojištění (1401)</w:t>
      </w:r>
    </w:p>
    <w:p w:rsidR="00CD0FE4" w:rsidRPr="006348FA" w:rsidRDefault="00CD0FE4" w:rsidP="00CD0FE4">
      <w:pPr>
        <w:keepNext/>
        <w:tabs>
          <w:tab w:val="left" w:pos="426"/>
        </w:tabs>
        <w:spacing w:before="120"/>
        <w:rPr>
          <w:rFonts w:cs="Arial"/>
          <w:b/>
          <w:sz w:val="20"/>
        </w:rPr>
      </w:pPr>
      <w:r w:rsidRPr="006348FA">
        <w:rPr>
          <w:rFonts w:cs="Arial"/>
          <w:b/>
          <w:sz w:val="20"/>
        </w:rPr>
        <w:tab/>
        <w:t>Odpovědnost za újmu</w:t>
      </w:r>
    </w:p>
    <w:p w:rsidR="00CD0FE4" w:rsidRPr="006348FA" w:rsidRDefault="00CD0FE4" w:rsidP="00CD0FE4">
      <w:pPr>
        <w:keepNext/>
        <w:tabs>
          <w:tab w:val="left" w:pos="-1440"/>
          <w:tab w:val="left" w:pos="426"/>
        </w:tabs>
        <w:rPr>
          <w:rFonts w:cs="Arial"/>
          <w:bCs/>
          <w:sz w:val="20"/>
        </w:rPr>
      </w:pPr>
      <w:r w:rsidRPr="006348FA">
        <w:rPr>
          <w:rFonts w:cs="Arial"/>
          <w:b/>
          <w:color w:val="FF00FF"/>
          <w:sz w:val="20"/>
        </w:rPr>
        <w:tab/>
      </w:r>
      <w:r w:rsidRPr="006348FA">
        <w:rPr>
          <w:rFonts w:cs="Arial"/>
          <w:bCs/>
          <w:sz w:val="20"/>
        </w:rPr>
        <w:t xml:space="preserve">DODP101 - Pojištění obecné odpovědnosti za újmu - Základní rozsah pojištění </w:t>
      </w:r>
      <w:r w:rsidRPr="006348FA">
        <w:rPr>
          <w:rFonts w:cs="Arial"/>
          <w:sz w:val="20"/>
        </w:rPr>
        <w:t>(</w:t>
      </w:r>
      <w:r w:rsidR="007A1EE4">
        <w:rPr>
          <w:rFonts w:cs="Arial"/>
          <w:sz w:val="20"/>
        </w:rPr>
        <w:t>1612</w:t>
      </w:r>
      <w:r w:rsidRPr="006348FA">
        <w:rPr>
          <w:rFonts w:cs="Arial"/>
          <w:sz w:val="20"/>
        </w:rPr>
        <w:t>)</w:t>
      </w:r>
    </w:p>
    <w:p w:rsidR="00CD0FE4" w:rsidRPr="006348FA" w:rsidRDefault="00CD0FE4" w:rsidP="00CD0FE4">
      <w:pPr>
        <w:tabs>
          <w:tab w:val="left" w:pos="426"/>
          <w:tab w:val="left" w:pos="1150"/>
          <w:tab w:val="left" w:pos="4930"/>
          <w:tab w:val="left" w:pos="9212"/>
        </w:tabs>
        <w:rPr>
          <w:rFonts w:cs="Arial"/>
          <w:bCs/>
          <w:sz w:val="20"/>
        </w:rPr>
      </w:pPr>
      <w:r w:rsidRPr="006348FA">
        <w:rPr>
          <w:rFonts w:cs="Arial"/>
          <w:b/>
          <w:color w:val="FF00FF"/>
          <w:sz w:val="20"/>
        </w:rPr>
        <w:tab/>
      </w:r>
      <w:r w:rsidRPr="006348FA">
        <w:rPr>
          <w:rFonts w:cs="Arial"/>
          <w:bCs/>
          <w:sz w:val="20"/>
        </w:rPr>
        <w:t>DODP103</w:t>
      </w:r>
      <w:r w:rsidRPr="006348FA">
        <w:rPr>
          <w:rFonts w:cs="Arial"/>
          <w:b/>
          <w:sz w:val="20"/>
        </w:rPr>
        <w:t xml:space="preserve"> </w:t>
      </w:r>
      <w:r w:rsidRPr="006348FA">
        <w:rPr>
          <w:rFonts w:cs="Arial"/>
          <w:bCs/>
          <w:sz w:val="20"/>
        </w:rPr>
        <w:t xml:space="preserve">- Cizí věci převzaté - Rozšíření rozsahu pojištění </w:t>
      </w:r>
      <w:r w:rsidRPr="006348FA">
        <w:rPr>
          <w:rFonts w:cs="Arial"/>
          <w:sz w:val="20"/>
        </w:rPr>
        <w:t>(1606)</w:t>
      </w:r>
    </w:p>
    <w:p w:rsidR="00CD0FE4" w:rsidRPr="006348FA" w:rsidRDefault="00CD0FE4" w:rsidP="00CD0FE4">
      <w:pPr>
        <w:tabs>
          <w:tab w:val="left" w:pos="-1440"/>
          <w:tab w:val="left" w:pos="426"/>
        </w:tabs>
        <w:rPr>
          <w:rFonts w:cs="Arial"/>
          <w:bCs/>
          <w:sz w:val="20"/>
        </w:rPr>
      </w:pPr>
      <w:r w:rsidRPr="006348FA">
        <w:rPr>
          <w:rFonts w:cs="Arial"/>
          <w:b/>
          <w:color w:val="FF00FF"/>
          <w:sz w:val="20"/>
        </w:rPr>
        <w:tab/>
      </w:r>
      <w:r w:rsidRPr="006348FA">
        <w:rPr>
          <w:rFonts w:cs="Arial"/>
          <w:bCs/>
          <w:sz w:val="20"/>
        </w:rPr>
        <w:t xml:space="preserve">DODP104 - Cizí věci užívané - Rozšíření rozsahu pojištění </w:t>
      </w:r>
      <w:r w:rsidRPr="006348FA">
        <w:rPr>
          <w:rFonts w:cs="Arial"/>
          <w:sz w:val="20"/>
        </w:rPr>
        <w:t>(1401)</w:t>
      </w:r>
    </w:p>
    <w:p w:rsidR="00CD0FE4" w:rsidRPr="006348FA" w:rsidRDefault="00CD0FE4" w:rsidP="00CD0FE4">
      <w:pPr>
        <w:tabs>
          <w:tab w:val="left" w:pos="-1440"/>
          <w:tab w:val="left" w:pos="426"/>
        </w:tabs>
        <w:ind w:left="1843" w:hanging="1843"/>
        <w:rPr>
          <w:rFonts w:cs="Arial"/>
          <w:bCs/>
          <w:sz w:val="20"/>
        </w:rPr>
      </w:pPr>
      <w:r w:rsidRPr="006348FA">
        <w:rPr>
          <w:rFonts w:cs="Arial"/>
          <w:b/>
          <w:color w:val="FF00FF"/>
          <w:sz w:val="20"/>
        </w:rPr>
        <w:tab/>
      </w:r>
      <w:r w:rsidRPr="006348FA">
        <w:rPr>
          <w:rFonts w:cs="Arial"/>
          <w:bCs/>
          <w:sz w:val="20"/>
        </w:rPr>
        <w:t xml:space="preserve">DODP105 - Náklady zdravotní pojišťovny a regresy dávek nemocenského pojištění - Rozšíření rozsahu pojištění </w:t>
      </w:r>
      <w:r w:rsidRPr="006348FA">
        <w:rPr>
          <w:rFonts w:cs="Arial"/>
          <w:sz w:val="20"/>
        </w:rPr>
        <w:t>(1401)</w:t>
      </w:r>
    </w:p>
    <w:p w:rsidR="00CD0FE4" w:rsidRPr="006348FA" w:rsidRDefault="00CD0FE4" w:rsidP="00CD0FE4">
      <w:pPr>
        <w:spacing w:after="60"/>
        <w:rPr>
          <w:sz w:val="20"/>
          <w:szCs w:val="20"/>
        </w:rPr>
      </w:pPr>
      <w:r w:rsidRPr="006348FA">
        <w:rPr>
          <w:rFonts w:cs="Arial"/>
          <w:color w:val="FF00FF"/>
          <w:sz w:val="20"/>
          <w:szCs w:val="20"/>
        </w:rPr>
        <w:t xml:space="preserve">        </w:t>
      </w:r>
      <w:r w:rsidRPr="006348FA">
        <w:rPr>
          <w:sz w:val="20"/>
          <w:szCs w:val="20"/>
        </w:rPr>
        <w:t>DODP109 - Provoz pracovních strojů - Rozšíření rozsahu pojištění (1412)</w:t>
      </w:r>
    </w:p>
    <w:p w:rsidR="00CD0FE4" w:rsidRPr="006348FA" w:rsidRDefault="00CD0FE4" w:rsidP="00CD0FE4">
      <w:pPr>
        <w:tabs>
          <w:tab w:val="left" w:pos="1843"/>
        </w:tabs>
        <w:ind w:left="1843" w:hanging="1417"/>
        <w:rPr>
          <w:rFonts w:cs="Arial"/>
          <w:b/>
          <w:color w:val="FF00FF"/>
          <w:sz w:val="20"/>
        </w:rPr>
      </w:pPr>
      <w:r w:rsidRPr="006348FA">
        <w:rPr>
          <w:rFonts w:cs="Arial"/>
          <w:bCs/>
          <w:sz w:val="20"/>
          <w:szCs w:val="20"/>
        </w:rPr>
        <w:t>DODP111 - Čisté finanční škody - k pojištění obecné odpovědnosti za újmu - Rozšíření rozsahu pojištění (</w:t>
      </w:r>
      <w:r w:rsidR="007A1EE4">
        <w:rPr>
          <w:rFonts w:cs="Arial"/>
          <w:bCs/>
          <w:sz w:val="20"/>
          <w:szCs w:val="20"/>
        </w:rPr>
        <w:t>1704</w:t>
      </w:r>
      <w:r w:rsidRPr="006348FA">
        <w:rPr>
          <w:rFonts w:cs="Arial"/>
          <w:bCs/>
          <w:sz w:val="20"/>
          <w:szCs w:val="20"/>
        </w:rPr>
        <w:t>)</w:t>
      </w:r>
    </w:p>
    <w:p w:rsidR="00CD0FE4" w:rsidRPr="006348FA" w:rsidRDefault="00CD0FE4" w:rsidP="00CD0FE4">
      <w:pPr>
        <w:tabs>
          <w:tab w:val="left" w:pos="426"/>
        </w:tabs>
        <w:ind w:left="426"/>
        <w:rPr>
          <w:rFonts w:cs="Arial"/>
          <w:b/>
          <w:bCs/>
          <w:color w:val="FF00FF"/>
          <w:sz w:val="20"/>
          <w:szCs w:val="20"/>
        </w:rPr>
      </w:pPr>
      <w:r w:rsidRPr="006348FA">
        <w:rPr>
          <w:rFonts w:cs="Arial"/>
          <w:bCs/>
          <w:sz w:val="20"/>
          <w:szCs w:val="20"/>
        </w:rPr>
        <w:t>DODP127 - Věci odložené a vnesené - Rozšíření rozsahu pojištění (1603)</w:t>
      </w:r>
    </w:p>
    <w:p w:rsidR="00E779D7" w:rsidRPr="00E779D7" w:rsidRDefault="00E779D7" w:rsidP="00E779D7">
      <w:pPr>
        <w:keepNext/>
        <w:tabs>
          <w:tab w:val="left" w:pos="426"/>
        </w:tabs>
        <w:spacing w:before="120"/>
        <w:rPr>
          <w:rFonts w:cs="Arial"/>
          <w:b/>
          <w:sz w:val="20"/>
          <w:szCs w:val="20"/>
        </w:rPr>
      </w:pPr>
      <w:r w:rsidRPr="0046295C">
        <w:rPr>
          <w:rFonts w:cs="Arial"/>
          <w:b/>
          <w:sz w:val="20"/>
          <w:szCs w:val="20"/>
        </w:rPr>
        <w:tab/>
        <w:t>Obecné</w:t>
      </w:r>
    </w:p>
    <w:p w:rsidR="00E779D7" w:rsidRPr="00E779D7" w:rsidRDefault="00E779D7" w:rsidP="00E779D7">
      <w:pPr>
        <w:tabs>
          <w:tab w:val="left" w:pos="426"/>
        </w:tabs>
        <w:rPr>
          <w:rFonts w:cs="Arial"/>
          <w:sz w:val="20"/>
          <w:szCs w:val="20"/>
        </w:rPr>
      </w:pPr>
      <w:r w:rsidRPr="00E779D7">
        <w:rPr>
          <w:rFonts w:cs="Arial"/>
          <w:b/>
          <w:color w:val="FF00FF"/>
          <w:sz w:val="20"/>
          <w:szCs w:val="20"/>
        </w:rPr>
        <w:tab/>
      </w:r>
      <w:r w:rsidRPr="00E779D7">
        <w:rPr>
          <w:rFonts w:cs="Arial"/>
          <w:sz w:val="20"/>
          <w:szCs w:val="20"/>
        </w:rPr>
        <w:t>DOB101 - Elektronická rizika - Výluka (1401)</w:t>
      </w:r>
    </w:p>
    <w:p w:rsidR="00E779D7" w:rsidRPr="00E779D7" w:rsidRDefault="00E779D7" w:rsidP="00E779D7">
      <w:pPr>
        <w:tabs>
          <w:tab w:val="left" w:pos="426"/>
        </w:tabs>
        <w:rPr>
          <w:rFonts w:cs="Arial"/>
          <w:sz w:val="20"/>
          <w:szCs w:val="20"/>
        </w:rPr>
      </w:pPr>
      <w:r w:rsidRPr="00E779D7">
        <w:rPr>
          <w:rFonts w:cs="Arial"/>
          <w:b/>
          <w:color w:val="FF00FF"/>
          <w:sz w:val="20"/>
          <w:szCs w:val="20"/>
        </w:rPr>
        <w:tab/>
      </w:r>
      <w:r w:rsidRPr="00E779D7">
        <w:rPr>
          <w:rFonts w:cs="Arial"/>
          <w:sz w:val="20"/>
          <w:szCs w:val="20"/>
        </w:rPr>
        <w:t>DOB103 - Výklad pojmů pro účely pojistné smlouvy (1401)</w:t>
      </w:r>
    </w:p>
    <w:p w:rsidR="00E779D7" w:rsidRPr="00E779D7" w:rsidRDefault="00E779D7" w:rsidP="00BD1AB7">
      <w:pPr>
        <w:tabs>
          <w:tab w:val="left" w:pos="426"/>
        </w:tabs>
        <w:rPr>
          <w:rFonts w:cs="Arial"/>
          <w:b/>
          <w:bCs/>
          <w:color w:val="FF00FF"/>
          <w:sz w:val="20"/>
          <w:szCs w:val="20"/>
        </w:rPr>
      </w:pPr>
      <w:r w:rsidRPr="00E779D7">
        <w:rPr>
          <w:rFonts w:cs="Arial"/>
          <w:b/>
          <w:color w:val="FF00FF"/>
          <w:sz w:val="20"/>
          <w:szCs w:val="20"/>
        </w:rPr>
        <w:tab/>
      </w:r>
      <w:r w:rsidRPr="00E779D7">
        <w:rPr>
          <w:rFonts w:cs="Arial"/>
          <w:b/>
          <w:bCs/>
          <w:color w:val="FF00FF"/>
          <w:sz w:val="20"/>
          <w:szCs w:val="20"/>
        </w:rPr>
        <w:tab/>
      </w:r>
      <w:r w:rsidRPr="00E779D7">
        <w:rPr>
          <w:rFonts w:cs="Arial"/>
          <w:bCs/>
          <w:sz w:val="20"/>
          <w:szCs w:val="20"/>
        </w:rPr>
        <w:t>DOB107 - Definice jedné pojistné události pro pojistná nebezpečí povodeň, záplava, vichřice, krupobití (1401)</w:t>
      </w:r>
    </w:p>
    <w:p w:rsidR="006D158E" w:rsidRDefault="006D158E" w:rsidP="008C70C4">
      <w:pPr>
        <w:rPr>
          <w:sz w:val="20"/>
          <w:szCs w:val="20"/>
        </w:rPr>
      </w:pPr>
    </w:p>
    <w:p w:rsidR="006D158E" w:rsidRDefault="006D158E" w:rsidP="001819A9">
      <w:pPr>
        <w:jc w:val="center"/>
        <w:rPr>
          <w:rFonts w:cs="Arial"/>
          <w:b/>
          <w:sz w:val="24"/>
        </w:rPr>
      </w:pPr>
      <w:bookmarkStart w:id="1" w:name="_Toc367839357"/>
    </w:p>
    <w:p w:rsidR="00D26146" w:rsidRDefault="00D26146" w:rsidP="001819A9">
      <w:pPr>
        <w:jc w:val="center"/>
        <w:rPr>
          <w:rFonts w:cs="Arial"/>
          <w:b/>
          <w:sz w:val="24"/>
        </w:rPr>
      </w:pPr>
    </w:p>
    <w:p w:rsidR="00D26146" w:rsidRDefault="00D26146" w:rsidP="001819A9">
      <w:pPr>
        <w:jc w:val="center"/>
        <w:rPr>
          <w:rFonts w:cs="Arial"/>
          <w:b/>
          <w:sz w:val="24"/>
        </w:rPr>
      </w:pPr>
    </w:p>
    <w:p w:rsidR="006D158E" w:rsidRPr="006368D9" w:rsidRDefault="006D158E" w:rsidP="001819A9">
      <w:pPr>
        <w:jc w:val="center"/>
        <w:rPr>
          <w:rFonts w:cs="Arial"/>
          <w:b/>
          <w:sz w:val="24"/>
        </w:rPr>
      </w:pPr>
      <w:r w:rsidRPr="006368D9">
        <w:rPr>
          <w:rFonts w:cs="Arial"/>
          <w:b/>
          <w:sz w:val="24"/>
        </w:rPr>
        <w:lastRenderedPageBreak/>
        <w:t>Článek I</w:t>
      </w:r>
      <w:r>
        <w:rPr>
          <w:rFonts w:cs="Arial"/>
          <w:b/>
          <w:sz w:val="24"/>
        </w:rPr>
        <w:t>I</w:t>
      </w:r>
      <w:r w:rsidRPr="006368D9">
        <w:rPr>
          <w:rFonts w:cs="Arial"/>
          <w:b/>
          <w:sz w:val="24"/>
        </w:rPr>
        <w:t>.</w:t>
      </w:r>
    </w:p>
    <w:p w:rsidR="006D158E" w:rsidRPr="006368D9" w:rsidRDefault="006D158E" w:rsidP="00431A38">
      <w:pPr>
        <w:jc w:val="center"/>
        <w:rPr>
          <w:rFonts w:cs="Arial"/>
          <w:b/>
          <w:bCs/>
          <w:sz w:val="24"/>
        </w:rPr>
      </w:pPr>
      <w:r w:rsidRPr="006368D9">
        <w:rPr>
          <w:b/>
          <w:bCs/>
          <w:sz w:val="24"/>
        </w:rPr>
        <w:t>Druhy a způsoby pojištění, předměty a rozsah pojištění</w:t>
      </w:r>
    </w:p>
    <w:p w:rsidR="00E779D7" w:rsidRPr="00E779D7" w:rsidRDefault="00E779D7" w:rsidP="008718EA">
      <w:pPr>
        <w:keepNext/>
        <w:numPr>
          <w:ilvl w:val="0"/>
          <w:numId w:val="15"/>
        </w:numPr>
        <w:spacing w:before="120"/>
        <w:ind w:left="391" w:hanging="391"/>
        <w:rPr>
          <w:rFonts w:cs="Arial"/>
          <w:b/>
          <w:sz w:val="20"/>
        </w:rPr>
      </w:pPr>
      <w:r w:rsidRPr="00E779D7">
        <w:rPr>
          <w:rFonts w:cs="Arial"/>
          <w:b/>
          <w:sz w:val="20"/>
        </w:rPr>
        <w:t xml:space="preserve">Obecná ujednání pro pojištění majetku </w:t>
      </w:r>
    </w:p>
    <w:p w:rsidR="00E779D7" w:rsidRPr="00E779D7" w:rsidRDefault="00D26146" w:rsidP="008718EA">
      <w:pPr>
        <w:numPr>
          <w:ilvl w:val="1"/>
          <w:numId w:val="14"/>
        </w:numPr>
        <w:tabs>
          <w:tab w:val="left" w:pos="-720"/>
        </w:tabs>
        <w:spacing w:before="120"/>
        <w:ind w:left="425" w:hanging="425"/>
        <w:jc w:val="both"/>
        <w:rPr>
          <w:rFonts w:cs="Arial"/>
          <w:b/>
          <w:sz w:val="20"/>
        </w:rPr>
      </w:pPr>
      <w:r>
        <w:rPr>
          <w:rFonts w:cs="Arial"/>
          <w:sz w:val="20"/>
        </w:rPr>
        <w:t xml:space="preserve"> </w:t>
      </w:r>
      <w:r w:rsidR="00E779D7" w:rsidRPr="00E779D7">
        <w:rPr>
          <w:rFonts w:cs="Arial"/>
          <w:sz w:val="20"/>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rsidR="00E779D7" w:rsidRPr="00E779D7" w:rsidRDefault="00D26146" w:rsidP="008718EA">
      <w:pPr>
        <w:numPr>
          <w:ilvl w:val="1"/>
          <w:numId w:val="14"/>
        </w:numPr>
        <w:tabs>
          <w:tab w:val="left" w:pos="-720"/>
        </w:tabs>
        <w:spacing w:before="120"/>
        <w:ind w:left="426" w:hanging="426"/>
        <w:jc w:val="both"/>
        <w:rPr>
          <w:rFonts w:cs="Arial"/>
          <w:sz w:val="20"/>
        </w:rPr>
      </w:pPr>
      <w:r>
        <w:rPr>
          <w:rFonts w:cs="Arial"/>
          <w:sz w:val="20"/>
        </w:rPr>
        <w:t xml:space="preserve"> </w:t>
      </w:r>
      <w:r w:rsidR="00E779D7" w:rsidRPr="00E779D7">
        <w:rPr>
          <w:rFonts w:cs="Arial"/>
          <w:sz w:val="20"/>
        </w:rPr>
        <w:t xml:space="preserve">Pro pojištění majetku je místem pojištění </w:t>
      </w:r>
    </w:p>
    <w:p w:rsidR="00E779D7" w:rsidRPr="00E779D7" w:rsidRDefault="00E779D7" w:rsidP="00E779D7">
      <w:pPr>
        <w:tabs>
          <w:tab w:val="left" w:pos="-720"/>
        </w:tabs>
        <w:ind w:firstLine="426"/>
        <w:jc w:val="both"/>
        <w:rPr>
          <w:rFonts w:cs="Arial"/>
          <w:sz w:val="20"/>
        </w:rPr>
      </w:pPr>
      <w:r w:rsidRPr="00E779D7">
        <w:rPr>
          <w:rFonts w:cs="Arial"/>
          <w:sz w:val="20"/>
        </w:rPr>
        <w:t xml:space="preserve">adresy </w:t>
      </w:r>
      <w:r w:rsidR="0046295C">
        <w:rPr>
          <w:rFonts w:cs="Arial"/>
          <w:sz w:val="20"/>
        </w:rPr>
        <w:t>uvedené na příloze č. 1,</w:t>
      </w:r>
    </w:p>
    <w:p w:rsidR="00E779D7" w:rsidRPr="00E779D7" w:rsidRDefault="00E779D7" w:rsidP="00E779D7">
      <w:pPr>
        <w:tabs>
          <w:tab w:val="left" w:pos="-720"/>
        </w:tabs>
        <w:ind w:firstLine="426"/>
        <w:jc w:val="both"/>
        <w:rPr>
          <w:rFonts w:cs="Arial"/>
          <w:sz w:val="20"/>
        </w:rPr>
      </w:pPr>
      <w:r w:rsidRPr="00E779D7">
        <w:rPr>
          <w:rFonts w:cs="Arial"/>
          <w:sz w:val="20"/>
        </w:rPr>
        <w:t>Jirsíkova 423/1 a 422/3, České Budějovice, PSČ 370 01,</w:t>
      </w:r>
    </w:p>
    <w:p w:rsidR="00E779D7" w:rsidRPr="00E779D7" w:rsidRDefault="00E779D7" w:rsidP="00E779D7">
      <w:pPr>
        <w:tabs>
          <w:tab w:val="left" w:pos="-720"/>
        </w:tabs>
        <w:ind w:firstLine="426"/>
        <w:jc w:val="both"/>
        <w:rPr>
          <w:rFonts w:cs="Arial"/>
          <w:sz w:val="20"/>
        </w:rPr>
      </w:pPr>
      <w:r w:rsidRPr="00E779D7">
        <w:rPr>
          <w:rFonts w:cs="Arial"/>
          <w:sz w:val="20"/>
        </w:rPr>
        <w:t>Široká 421/1, České Budějovice, PSČ 370 01,</w:t>
      </w:r>
    </w:p>
    <w:p w:rsidR="00E779D7" w:rsidRDefault="00E779D7" w:rsidP="00E779D7">
      <w:pPr>
        <w:tabs>
          <w:tab w:val="left" w:pos="-720"/>
        </w:tabs>
        <w:ind w:firstLine="426"/>
        <w:jc w:val="both"/>
        <w:rPr>
          <w:rFonts w:cs="Arial"/>
          <w:sz w:val="20"/>
        </w:rPr>
      </w:pPr>
      <w:r w:rsidRPr="00E779D7">
        <w:rPr>
          <w:rFonts w:cs="Arial"/>
          <w:sz w:val="20"/>
        </w:rPr>
        <w:t>území ČR,</w:t>
      </w:r>
    </w:p>
    <w:p w:rsidR="008E6962" w:rsidRPr="00D058DB" w:rsidRDefault="008E6962" w:rsidP="00E779D7">
      <w:pPr>
        <w:tabs>
          <w:tab w:val="left" w:pos="-720"/>
        </w:tabs>
        <w:ind w:firstLine="426"/>
        <w:jc w:val="both"/>
        <w:rPr>
          <w:rFonts w:cs="Arial"/>
          <w:sz w:val="20"/>
        </w:rPr>
      </w:pPr>
      <w:r w:rsidRPr="00D058DB">
        <w:rPr>
          <w:rFonts w:cs="Arial"/>
          <w:sz w:val="20"/>
        </w:rPr>
        <w:t xml:space="preserve">činnost/produkce pojištěného na území ČR </w:t>
      </w:r>
      <w:r w:rsidR="00554FED" w:rsidRPr="00D058DB">
        <w:rPr>
          <w:rFonts w:cs="Arial"/>
          <w:sz w:val="20"/>
        </w:rPr>
        <w:t xml:space="preserve">a Evropa </w:t>
      </w:r>
      <w:r w:rsidRPr="00D058DB">
        <w:rPr>
          <w:rFonts w:cs="Arial"/>
          <w:sz w:val="20"/>
        </w:rPr>
        <w:t>dle evidence (doložitelné dle</w:t>
      </w:r>
      <w:r w:rsidR="00554FED" w:rsidRPr="00D058DB">
        <w:rPr>
          <w:rFonts w:cs="Arial"/>
          <w:sz w:val="20"/>
        </w:rPr>
        <w:t xml:space="preserve"> pracovních výkazů,</w:t>
      </w:r>
      <w:r w:rsidR="00554FED" w:rsidRPr="00D058DB">
        <w:rPr>
          <w:rFonts w:cs="Arial"/>
          <w:sz w:val="20"/>
        </w:rPr>
        <w:br/>
        <w:t xml:space="preserve">        </w:t>
      </w:r>
      <w:r w:rsidRPr="00D058DB">
        <w:rPr>
          <w:rFonts w:cs="Arial"/>
          <w:sz w:val="20"/>
        </w:rPr>
        <w:t>knihy jízd,</w:t>
      </w:r>
      <w:r w:rsidR="00554FED" w:rsidRPr="00D058DB">
        <w:rPr>
          <w:rFonts w:cs="Arial"/>
          <w:sz w:val="20"/>
        </w:rPr>
        <w:t xml:space="preserve"> </w:t>
      </w:r>
      <w:r w:rsidRPr="00D058DB">
        <w:rPr>
          <w:rFonts w:cs="Arial"/>
          <w:sz w:val="20"/>
        </w:rPr>
        <w:t>případně smluv o konání představení)</w:t>
      </w:r>
      <w:r w:rsidR="002A12F2" w:rsidRPr="00D058DB">
        <w:rPr>
          <w:rFonts w:cs="Arial"/>
          <w:sz w:val="20"/>
        </w:rPr>
        <w:t>,</w:t>
      </w:r>
    </w:p>
    <w:p w:rsidR="00E779D7" w:rsidRPr="00E779D7" w:rsidRDefault="00E779D7" w:rsidP="00E779D7">
      <w:pPr>
        <w:tabs>
          <w:tab w:val="left" w:pos="-720"/>
        </w:tabs>
        <w:ind w:left="709" w:hanging="283"/>
        <w:jc w:val="both"/>
        <w:rPr>
          <w:rFonts w:cs="Arial"/>
          <w:sz w:val="20"/>
        </w:rPr>
      </w:pPr>
      <w:r w:rsidRPr="00E779D7">
        <w:rPr>
          <w:rFonts w:cs="Arial"/>
          <w:sz w:val="20"/>
        </w:rPr>
        <w:t>není-li dále uvedeno jinak.</w:t>
      </w:r>
    </w:p>
    <w:p w:rsidR="00E779D7" w:rsidRPr="00E779D7" w:rsidRDefault="00E779D7" w:rsidP="008718EA">
      <w:pPr>
        <w:keepNext/>
        <w:numPr>
          <w:ilvl w:val="0"/>
          <w:numId w:val="15"/>
        </w:numPr>
        <w:spacing w:before="120"/>
        <w:ind w:left="425" w:hanging="425"/>
        <w:rPr>
          <w:rFonts w:cs="Arial"/>
          <w:b/>
          <w:sz w:val="20"/>
        </w:rPr>
      </w:pPr>
      <w:r w:rsidRPr="00E779D7">
        <w:rPr>
          <w:rFonts w:cs="Arial"/>
          <w:b/>
          <w:sz w:val="20"/>
        </w:rPr>
        <w:t>Přehled sjednaných pojištění</w:t>
      </w:r>
    </w:p>
    <w:p w:rsidR="00E779D7" w:rsidRPr="00E779D7" w:rsidRDefault="00E779D7" w:rsidP="00E779D7">
      <w:pPr>
        <w:overflowPunct w:val="0"/>
        <w:autoSpaceDE w:val="0"/>
        <w:autoSpaceDN w:val="0"/>
        <w:adjustRightInd w:val="0"/>
        <w:spacing w:before="120"/>
        <w:ind w:left="425"/>
        <w:textAlignment w:val="baseline"/>
        <w:rPr>
          <w:sz w:val="20"/>
          <w:szCs w:val="20"/>
        </w:rPr>
      </w:pPr>
    </w:p>
    <w:p w:rsidR="00E779D7" w:rsidRPr="00D26146" w:rsidRDefault="00D26146" w:rsidP="00D26146">
      <w:pPr>
        <w:keepNext/>
        <w:rPr>
          <w:b/>
          <w:sz w:val="20"/>
          <w:szCs w:val="20"/>
        </w:rPr>
      </w:pPr>
      <w:r>
        <w:rPr>
          <w:b/>
          <w:sz w:val="20"/>
          <w:szCs w:val="20"/>
        </w:rPr>
        <w:t xml:space="preserve">2.1. </w:t>
      </w:r>
      <w:r w:rsidR="00E779D7" w:rsidRPr="00D26146">
        <w:rPr>
          <w:b/>
          <w:sz w:val="20"/>
          <w:szCs w:val="20"/>
        </w:rPr>
        <w:t>Pojištění věci (majetku) - nesjednává se</w:t>
      </w:r>
    </w:p>
    <w:p w:rsidR="0046295C" w:rsidRDefault="0046295C" w:rsidP="00E779D7">
      <w:pPr>
        <w:rPr>
          <w:sz w:val="20"/>
          <w:szCs w:val="20"/>
        </w:rPr>
      </w:pPr>
      <w:bookmarkStart w:id="2" w:name="_MON_1248770050"/>
      <w:bookmarkStart w:id="3" w:name="_MON_1248770071"/>
      <w:bookmarkStart w:id="4" w:name="_MON_1248770207"/>
      <w:bookmarkStart w:id="5" w:name="_MON_1248770217"/>
      <w:bookmarkStart w:id="6" w:name="_MON_1251802589"/>
      <w:bookmarkStart w:id="7" w:name="_MON_1279608977"/>
      <w:bookmarkStart w:id="8" w:name="_MON_1279608992"/>
      <w:bookmarkStart w:id="9" w:name="_MON_1322461876"/>
      <w:bookmarkStart w:id="10" w:name="_MON_1322463704"/>
      <w:bookmarkStart w:id="11" w:name="_MON_1324275999"/>
      <w:bookmarkStart w:id="12" w:name="_MON_1338278826"/>
      <w:bookmarkStart w:id="13" w:name="_MON_1248769334"/>
      <w:bookmarkStart w:id="14" w:name="_MON_1248769927"/>
      <w:bookmarkStart w:id="15" w:name="_MON_1248769935"/>
      <w:bookmarkStart w:id="16" w:name="_MON_1248769967"/>
      <w:bookmarkStart w:id="17" w:name="_MON_1248769999"/>
      <w:bookmarkStart w:id="18" w:name="_MON_124877002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D26146" w:rsidRPr="00D26146" w:rsidRDefault="00D26146" w:rsidP="00D26146">
      <w:pPr>
        <w:pStyle w:val="slovn-rove2"/>
        <w:numPr>
          <w:ilvl w:val="0"/>
          <w:numId w:val="0"/>
        </w:numPr>
        <w:spacing w:after="0"/>
        <w:ind w:left="425" w:hanging="425"/>
      </w:pPr>
      <w:r w:rsidRPr="00D26146">
        <w:t>2.2. Živelní pojištění</w:t>
      </w:r>
      <w:r w:rsidRPr="00D26146">
        <w:rPr>
          <w:color w:val="FFCC99"/>
          <w:szCs w:val="20"/>
        </w:rPr>
        <w:t xml:space="preserve"> </w:t>
      </w:r>
    </w:p>
    <w:p w:rsidR="00D26146" w:rsidRPr="00D26146" w:rsidRDefault="00D26146" w:rsidP="00D26146">
      <w:pPr>
        <w:keepLines/>
        <w:spacing w:after="120"/>
        <w:rPr>
          <w:sz w:val="20"/>
          <w:szCs w:val="20"/>
        </w:rPr>
      </w:pPr>
      <w:r w:rsidRPr="00D26146">
        <w:rPr>
          <w:sz w:val="20"/>
          <w:szCs w:val="20"/>
        </w:rPr>
        <w:t>Pojištění se sjednává pro předměty pojištění v rozsahu a na místech pojištění uvedených v následující tabulce:</w:t>
      </w:r>
    </w:p>
    <w:p w:rsidR="00D26146" w:rsidRPr="00E779D7" w:rsidRDefault="00D26146" w:rsidP="00E779D7">
      <w:pPr>
        <w:rPr>
          <w:sz w:val="20"/>
          <w:szCs w:val="20"/>
        </w:rPr>
      </w:pPr>
    </w:p>
    <w:p w:rsidR="00E779D7" w:rsidRPr="00E779D7" w:rsidRDefault="00E779D7" w:rsidP="00E779D7">
      <w:pPr>
        <w:keepNext/>
        <w:rPr>
          <w:b/>
          <w:sz w:val="20"/>
          <w:szCs w:val="20"/>
        </w:rPr>
      </w:pPr>
      <w:r w:rsidRPr="00E779D7">
        <w:rPr>
          <w:b/>
          <w:sz w:val="20"/>
          <w:szCs w:val="20"/>
        </w:rPr>
        <w:t xml:space="preserve">2.2.1 Živelní pojištění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701"/>
        <w:gridCol w:w="1559"/>
        <w:gridCol w:w="1418"/>
        <w:gridCol w:w="1701"/>
        <w:gridCol w:w="1417"/>
        <w:gridCol w:w="993"/>
      </w:tblGrid>
      <w:tr w:rsidR="00E779D7" w:rsidRPr="00D26146" w:rsidTr="00E779D7">
        <w:tc>
          <w:tcPr>
            <w:tcW w:w="9498" w:type="dxa"/>
            <w:gridSpan w:val="7"/>
          </w:tcPr>
          <w:p w:rsidR="00E779D7" w:rsidRPr="00D26146" w:rsidRDefault="00E779D7" w:rsidP="00E779D7">
            <w:pPr>
              <w:rPr>
                <w:sz w:val="20"/>
                <w:szCs w:val="20"/>
              </w:rPr>
            </w:pPr>
            <w:r w:rsidRPr="00D26146">
              <w:rPr>
                <w:sz w:val="20"/>
                <w:szCs w:val="20"/>
              </w:rPr>
              <w:t xml:space="preserve">Místo pojištění: </w:t>
            </w:r>
            <w:r w:rsidRPr="00D26146">
              <w:rPr>
                <w:b/>
                <w:sz w:val="20"/>
                <w:szCs w:val="20"/>
              </w:rPr>
              <w:t>adresy uvedené</w:t>
            </w:r>
            <w:r w:rsidR="0065408A" w:rsidRPr="00D26146">
              <w:rPr>
                <w:b/>
                <w:sz w:val="20"/>
                <w:szCs w:val="20"/>
              </w:rPr>
              <w:t xml:space="preserve"> na příloze č. 1</w:t>
            </w:r>
          </w:p>
        </w:tc>
      </w:tr>
      <w:tr w:rsidR="00E779D7" w:rsidRPr="00D26146" w:rsidTr="00E779D7">
        <w:tc>
          <w:tcPr>
            <w:tcW w:w="9498" w:type="dxa"/>
            <w:gridSpan w:val="7"/>
          </w:tcPr>
          <w:p w:rsidR="00E779D7" w:rsidRPr="00D26146" w:rsidRDefault="00E779D7" w:rsidP="00E779D7">
            <w:pPr>
              <w:rPr>
                <w:rFonts w:cs="Arial"/>
                <w:color w:val="E36C0A"/>
                <w:sz w:val="20"/>
                <w:u w:val="dotted"/>
              </w:rPr>
            </w:pPr>
            <w:r w:rsidRPr="00D26146">
              <w:rPr>
                <w:sz w:val="20"/>
                <w:szCs w:val="20"/>
              </w:rPr>
              <w:t xml:space="preserve">Rozsah pojištění: </w:t>
            </w:r>
            <w:r w:rsidRPr="00D26146">
              <w:rPr>
                <w:b/>
                <w:sz w:val="20"/>
                <w:szCs w:val="20"/>
              </w:rPr>
              <w:t>sdružený živel</w:t>
            </w:r>
          </w:p>
        </w:tc>
      </w:tr>
      <w:tr w:rsidR="00E779D7" w:rsidRPr="00D26146" w:rsidTr="00E779D7">
        <w:tc>
          <w:tcPr>
            <w:tcW w:w="9498" w:type="dxa"/>
            <w:gridSpan w:val="7"/>
          </w:tcPr>
          <w:p w:rsidR="00E779D7" w:rsidRPr="00D26146" w:rsidRDefault="00E779D7" w:rsidP="00E779D7">
            <w:pPr>
              <w:rPr>
                <w:sz w:val="20"/>
                <w:szCs w:val="20"/>
              </w:rPr>
            </w:pPr>
            <w:r w:rsidRPr="00D26146">
              <w:rPr>
                <w:sz w:val="20"/>
                <w:szCs w:val="20"/>
              </w:rPr>
              <w:t xml:space="preserve">Pojištění se řídí: </w:t>
            </w:r>
            <w:r w:rsidRPr="00D26146">
              <w:rPr>
                <w:b/>
                <w:sz w:val="20"/>
                <w:szCs w:val="20"/>
              </w:rPr>
              <w:t>VPP P-100/14, ZPP P-150/14</w:t>
            </w:r>
            <w:r w:rsidRPr="00D26146">
              <w:rPr>
                <w:sz w:val="20"/>
                <w:szCs w:val="20"/>
              </w:rPr>
              <w:t xml:space="preserve"> a doložkami </w:t>
            </w:r>
            <w:r w:rsidRPr="00D26146">
              <w:rPr>
                <w:b/>
                <w:sz w:val="20"/>
                <w:szCs w:val="20"/>
              </w:rPr>
              <w:t>DOB101, DOB103, DOB107, DZ106</w:t>
            </w:r>
            <w:r w:rsidR="00235957">
              <w:rPr>
                <w:b/>
                <w:sz w:val="20"/>
                <w:szCs w:val="20"/>
              </w:rPr>
              <w:t>, DZ113</w:t>
            </w:r>
          </w:p>
        </w:tc>
      </w:tr>
      <w:tr w:rsidR="00E779D7" w:rsidRPr="00E779D7" w:rsidTr="0046295C">
        <w:tc>
          <w:tcPr>
            <w:tcW w:w="709" w:type="dxa"/>
            <w:vAlign w:val="center"/>
          </w:tcPr>
          <w:p w:rsidR="00E779D7" w:rsidRPr="00E779D7" w:rsidRDefault="00E779D7" w:rsidP="00E779D7">
            <w:pPr>
              <w:jc w:val="center"/>
              <w:rPr>
                <w:b/>
                <w:sz w:val="20"/>
                <w:szCs w:val="20"/>
              </w:rPr>
            </w:pPr>
            <w:proofErr w:type="spellStart"/>
            <w:r w:rsidRPr="00E779D7">
              <w:rPr>
                <w:b/>
                <w:sz w:val="20"/>
                <w:szCs w:val="20"/>
              </w:rPr>
              <w:t>Poř</w:t>
            </w:r>
            <w:proofErr w:type="spellEnd"/>
            <w:r w:rsidRPr="00E779D7">
              <w:rPr>
                <w:b/>
                <w:sz w:val="20"/>
                <w:szCs w:val="20"/>
              </w:rPr>
              <w:t>. číslo</w:t>
            </w:r>
          </w:p>
        </w:tc>
        <w:tc>
          <w:tcPr>
            <w:tcW w:w="1701" w:type="dxa"/>
            <w:vAlign w:val="center"/>
          </w:tcPr>
          <w:p w:rsidR="00E779D7" w:rsidRPr="00E779D7" w:rsidRDefault="00E779D7" w:rsidP="00E779D7">
            <w:pPr>
              <w:jc w:val="center"/>
              <w:rPr>
                <w:b/>
                <w:sz w:val="20"/>
                <w:szCs w:val="20"/>
              </w:rPr>
            </w:pPr>
            <w:r w:rsidRPr="00E779D7">
              <w:rPr>
                <w:b/>
                <w:sz w:val="20"/>
                <w:szCs w:val="20"/>
              </w:rPr>
              <w:t>Předmět pojištění</w:t>
            </w:r>
          </w:p>
        </w:tc>
        <w:tc>
          <w:tcPr>
            <w:tcW w:w="1559" w:type="dxa"/>
            <w:vAlign w:val="center"/>
          </w:tcPr>
          <w:p w:rsidR="00E779D7" w:rsidRPr="00E779D7" w:rsidRDefault="00E779D7" w:rsidP="00E779D7">
            <w:pPr>
              <w:jc w:val="center"/>
              <w:rPr>
                <w:b/>
                <w:sz w:val="20"/>
                <w:szCs w:val="20"/>
              </w:rPr>
            </w:pPr>
            <w:r w:rsidRPr="00E779D7">
              <w:rPr>
                <w:b/>
                <w:sz w:val="20"/>
                <w:szCs w:val="20"/>
              </w:rPr>
              <w:t>Pojistná částka</w:t>
            </w:r>
            <w:r w:rsidRPr="00E779D7">
              <w:rPr>
                <w:b/>
                <w:sz w:val="20"/>
                <w:szCs w:val="20"/>
                <w:vertAlign w:val="superscript"/>
              </w:rPr>
              <w:t>10)</w:t>
            </w:r>
          </w:p>
        </w:tc>
        <w:tc>
          <w:tcPr>
            <w:tcW w:w="1418" w:type="dxa"/>
            <w:vAlign w:val="center"/>
          </w:tcPr>
          <w:p w:rsidR="00E779D7" w:rsidRPr="00E779D7" w:rsidRDefault="00E779D7" w:rsidP="00E779D7">
            <w:pPr>
              <w:jc w:val="center"/>
              <w:rPr>
                <w:b/>
                <w:sz w:val="20"/>
                <w:szCs w:val="20"/>
              </w:rPr>
            </w:pPr>
            <w:r w:rsidRPr="00E779D7">
              <w:rPr>
                <w:b/>
                <w:sz w:val="20"/>
                <w:szCs w:val="20"/>
              </w:rPr>
              <w:t>Spoluúčast</w:t>
            </w:r>
            <w:r w:rsidRPr="00E779D7">
              <w:rPr>
                <w:b/>
                <w:sz w:val="20"/>
                <w:szCs w:val="20"/>
                <w:vertAlign w:val="superscript"/>
              </w:rPr>
              <w:t>5)</w:t>
            </w:r>
          </w:p>
        </w:tc>
        <w:tc>
          <w:tcPr>
            <w:tcW w:w="1701" w:type="dxa"/>
            <w:vAlign w:val="center"/>
          </w:tcPr>
          <w:p w:rsidR="00E779D7" w:rsidRPr="00E779D7" w:rsidRDefault="00E779D7" w:rsidP="00E779D7">
            <w:pPr>
              <w:jc w:val="center"/>
              <w:rPr>
                <w:b/>
                <w:sz w:val="20"/>
                <w:szCs w:val="20"/>
              </w:rPr>
            </w:pPr>
            <w:r w:rsidRPr="00E779D7">
              <w:rPr>
                <w:b/>
                <w:sz w:val="20"/>
                <w:szCs w:val="20"/>
              </w:rPr>
              <w:t>Pojištění se sjednává na cenu</w:t>
            </w:r>
            <w:r w:rsidRPr="00E779D7">
              <w:rPr>
                <w:b/>
                <w:sz w:val="20"/>
                <w:szCs w:val="20"/>
                <w:vertAlign w:val="superscript"/>
              </w:rPr>
              <w:t>*1)</w:t>
            </w:r>
          </w:p>
        </w:tc>
        <w:tc>
          <w:tcPr>
            <w:tcW w:w="1417" w:type="dxa"/>
            <w:vAlign w:val="center"/>
          </w:tcPr>
          <w:p w:rsidR="00E779D7" w:rsidRPr="00E779D7" w:rsidRDefault="00E779D7" w:rsidP="00E779D7">
            <w:pPr>
              <w:jc w:val="center"/>
              <w:rPr>
                <w:b/>
                <w:sz w:val="20"/>
                <w:szCs w:val="20"/>
                <w:vertAlign w:val="superscript"/>
              </w:rPr>
            </w:pPr>
            <w:r w:rsidRPr="00E779D7">
              <w:rPr>
                <w:b/>
                <w:sz w:val="20"/>
                <w:szCs w:val="20"/>
              </w:rPr>
              <w:t>MRLP</w:t>
            </w:r>
            <w:r w:rsidRPr="00E779D7">
              <w:rPr>
                <w:b/>
                <w:sz w:val="20"/>
                <w:szCs w:val="20"/>
                <w:vertAlign w:val="superscript"/>
              </w:rPr>
              <w:t xml:space="preserve">3) </w:t>
            </w:r>
          </w:p>
          <w:p w:rsidR="00E779D7" w:rsidRPr="00E779D7" w:rsidRDefault="00E779D7" w:rsidP="00E779D7">
            <w:pPr>
              <w:jc w:val="center"/>
              <w:rPr>
                <w:b/>
                <w:sz w:val="20"/>
                <w:szCs w:val="20"/>
              </w:rPr>
            </w:pPr>
            <w:r w:rsidRPr="00E779D7">
              <w:rPr>
                <w:b/>
                <w:sz w:val="20"/>
                <w:szCs w:val="20"/>
              </w:rPr>
              <w:t>První riziko</w:t>
            </w:r>
            <w:r w:rsidRPr="00E779D7">
              <w:rPr>
                <w:b/>
                <w:sz w:val="20"/>
                <w:szCs w:val="20"/>
                <w:vertAlign w:val="superscript"/>
              </w:rPr>
              <w:t>2)</w:t>
            </w:r>
          </w:p>
        </w:tc>
        <w:tc>
          <w:tcPr>
            <w:tcW w:w="993" w:type="dxa"/>
            <w:vAlign w:val="center"/>
          </w:tcPr>
          <w:p w:rsidR="00E779D7" w:rsidRPr="00E779D7" w:rsidRDefault="00E779D7" w:rsidP="00E779D7">
            <w:pPr>
              <w:jc w:val="center"/>
              <w:rPr>
                <w:b/>
                <w:sz w:val="20"/>
                <w:szCs w:val="20"/>
              </w:rPr>
            </w:pPr>
            <w:r w:rsidRPr="00E779D7">
              <w:rPr>
                <w:b/>
                <w:sz w:val="20"/>
                <w:szCs w:val="20"/>
              </w:rPr>
              <w:t>MRLP</w:t>
            </w:r>
            <w:r w:rsidRPr="00E779D7">
              <w:rPr>
                <w:b/>
                <w:sz w:val="20"/>
                <w:szCs w:val="20"/>
                <w:vertAlign w:val="superscript"/>
              </w:rPr>
              <w:t>3)</w:t>
            </w:r>
            <w:r w:rsidRPr="00E779D7">
              <w:rPr>
                <w:b/>
                <w:sz w:val="20"/>
                <w:szCs w:val="20"/>
              </w:rPr>
              <w:t xml:space="preserve"> </w:t>
            </w:r>
          </w:p>
        </w:tc>
      </w:tr>
      <w:tr w:rsidR="00E779D7" w:rsidRPr="00E779D7" w:rsidTr="0046295C">
        <w:tc>
          <w:tcPr>
            <w:tcW w:w="709" w:type="dxa"/>
            <w:vAlign w:val="center"/>
          </w:tcPr>
          <w:p w:rsidR="00E779D7" w:rsidRPr="00E779D7" w:rsidRDefault="00E779D7" w:rsidP="00E779D7">
            <w:pPr>
              <w:jc w:val="center"/>
              <w:rPr>
                <w:sz w:val="20"/>
                <w:szCs w:val="20"/>
              </w:rPr>
            </w:pPr>
            <w:r w:rsidRPr="00E779D7">
              <w:rPr>
                <w:sz w:val="20"/>
                <w:szCs w:val="20"/>
              </w:rPr>
              <w:t>1.</w:t>
            </w:r>
          </w:p>
        </w:tc>
        <w:tc>
          <w:tcPr>
            <w:tcW w:w="1701" w:type="dxa"/>
            <w:vAlign w:val="center"/>
          </w:tcPr>
          <w:p w:rsidR="00E779D7" w:rsidRPr="00E779D7" w:rsidRDefault="00E779D7" w:rsidP="00D26146">
            <w:pPr>
              <w:jc w:val="center"/>
              <w:rPr>
                <w:color w:val="1F497D"/>
                <w:sz w:val="20"/>
                <w:szCs w:val="20"/>
              </w:rPr>
            </w:pPr>
            <w:r w:rsidRPr="00E779D7">
              <w:rPr>
                <w:sz w:val="20"/>
                <w:szCs w:val="20"/>
              </w:rPr>
              <w:t>Soubor vlastních movitých zařízení a vybavení</w:t>
            </w:r>
            <w:r w:rsidR="00D26146">
              <w:rPr>
                <w:sz w:val="20"/>
                <w:szCs w:val="20"/>
              </w:rPr>
              <w:t xml:space="preserve"> a cizích předmětů užívaných</w:t>
            </w:r>
          </w:p>
        </w:tc>
        <w:tc>
          <w:tcPr>
            <w:tcW w:w="1559" w:type="dxa"/>
            <w:vAlign w:val="center"/>
          </w:tcPr>
          <w:p w:rsidR="00E779D7" w:rsidRPr="00E779D7" w:rsidRDefault="00E779D7" w:rsidP="00E779D7">
            <w:pPr>
              <w:jc w:val="center"/>
              <w:rPr>
                <w:sz w:val="20"/>
                <w:szCs w:val="20"/>
              </w:rPr>
            </w:pPr>
            <w:r w:rsidRPr="00E779D7">
              <w:rPr>
                <w:sz w:val="20"/>
                <w:szCs w:val="20"/>
              </w:rPr>
              <w:t>32 000 000 Kč</w:t>
            </w:r>
          </w:p>
        </w:tc>
        <w:tc>
          <w:tcPr>
            <w:tcW w:w="1418" w:type="dxa"/>
            <w:vAlign w:val="center"/>
          </w:tcPr>
          <w:p w:rsidR="00E779D7" w:rsidRPr="00E779D7" w:rsidRDefault="00E779D7" w:rsidP="00E779D7">
            <w:pPr>
              <w:jc w:val="center"/>
              <w:rPr>
                <w:color w:val="FFCC99"/>
                <w:sz w:val="20"/>
                <w:szCs w:val="20"/>
              </w:rPr>
            </w:pPr>
            <w:r w:rsidRPr="00E779D7">
              <w:rPr>
                <w:sz w:val="20"/>
                <w:szCs w:val="20"/>
              </w:rPr>
              <w:t>10 000 Kč</w:t>
            </w:r>
          </w:p>
        </w:tc>
        <w:tc>
          <w:tcPr>
            <w:tcW w:w="1701" w:type="dxa"/>
            <w:vAlign w:val="center"/>
          </w:tcPr>
          <w:p w:rsidR="00E779D7" w:rsidRPr="00E779D7" w:rsidRDefault="00E779D7" w:rsidP="00E779D7">
            <w:pPr>
              <w:jc w:val="center"/>
              <w:rPr>
                <w:sz w:val="20"/>
                <w:szCs w:val="20"/>
                <w:vertAlign w:val="superscript"/>
              </w:rPr>
            </w:pPr>
            <w:r w:rsidRPr="00E779D7">
              <w:rPr>
                <w:sz w:val="20"/>
                <w:szCs w:val="20"/>
              </w:rPr>
              <w:t>*)</w:t>
            </w:r>
          </w:p>
        </w:tc>
        <w:tc>
          <w:tcPr>
            <w:tcW w:w="1417" w:type="dxa"/>
            <w:vAlign w:val="center"/>
          </w:tcPr>
          <w:p w:rsidR="00E779D7" w:rsidRPr="00E779D7" w:rsidRDefault="00E779D7" w:rsidP="00E779D7">
            <w:pPr>
              <w:jc w:val="center"/>
              <w:rPr>
                <w:sz w:val="20"/>
                <w:szCs w:val="20"/>
              </w:rPr>
            </w:pPr>
            <w:r w:rsidRPr="00E779D7">
              <w:rPr>
                <w:sz w:val="20"/>
                <w:szCs w:val="20"/>
              </w:rPr>
              <w:t>-</w:t>
            </w:r>
          </w:p>
        </w:tc>
        <w:tc>
          <w:tcPr>
            <w:tcW w:w="993" w:type="dxa"/>
            <w:vAlign w:val="center"/>
          </w:tcPr>
          <w:p w:rsidR="00E779D7" w:rsidRPr="00E779D7" w:rsidRDefault="00E779D7" w:rsidP="00E779D7">
            <w:pPr>
              <w:jc w:val="center"/>
              <w:rPr>
                <w:sz w:val="20"/>
                <w:szCs w:val="20"/>
              </w:rPr>
            </w:pPr>
            <w:r w:rsidRPr="00E779D7">
              <w:rPr>
                <w:sz w:val="20"/>
                <w:szCs w:val="20"/>
              </w:rPr>
              <w:t>-</w:t>
            </w:r>
          </w:p>
        </w:tc>
      </w:tr>
      <w:tr w:rsidR="00E779D7" w:rsidRPr="00E779D7" w:rsidTr="0046295C">
        <w:tc>
          <w:tcPr>
            <w:tcW w:w="709" w:type="dxa"/>
            <w:vAlign w:val="center"/>
          </w:tcPr>
          <w:p w:rsidR="00E779D7" w:rsidRPr="00E779D7" w:rsidRDefault="00E779D7" w:rsidP="00E779D7">
            <w:pPr>
              <w:jc w:val="center"/>
              <w:rPr>
                <w:sz w:val="20"/>
                <w:szCs w:val="20"/>
              </w:rPr>
            </w:pPr>
            <w:r w:rsidRPr="00E779D7">
              <w:rPr>
                <w:sz w:val="20"/>
                <w:szCs w:val="20"/>
              </w:rPr>
              <w:t>2.</w:t>
            </w:r>
          </w:p>
        </w:tc>
        <w:tc>
          <w:tcPr>
            <w:tcW w:w="1701" w:type="dxa"/>
            <w:vAlign w:val="center"/>
          </w:tcPr>
          <w:p w:rsidR="00E779D7" w:rsidRPr="00E779D7" w:rsidRDefault="00E779D7" w:rsidP="00E779D7">
            <w:pPr>
              <w:jc w:val="center"/>
              <w:rPr>
                <w:sz w:val="20"/>
                <w:szCs w:val="20"/>
              </w:rPr>
            </w:pPr>
            <w:r w:rsidRPr="00E779D7">
              <w:rPr>
                <w:sz w:val="20"/>
                <w:szCs w:val="20"/>
              </w:rPr>
              <w:t>Soubor zásob</w:t>
            </w:r>
          </w:p>
        </w:tc>
        <w:tc>
          <w:tcPr>
            <w:tcW w:w="1559" w:type="dxa"/>
            <w:vAlign w:val="center"/>
          </w:tcPr>
          <w:p w:rsidR="00E779D7" w:rsidRPr="00E779D7" w:rsidRDefault="00E779D7" w:rsidP="00E779D7">
            <w:pPr>
              <w:jc w:val="center"/>
              <w:rPr>
                <w:sz w:val="20"/>
                <w:szCs w:val="20"/>
                <w:highlight w:val="yellow"/>
              </w:rPr>
            </w:pPr>
            <w:r w:rsidRPr="00E779D7">
              <w:rPr>
                <w:sz w:val="20"/>
                <w:szCs w:val="20"/>
              </w:rPr>
              <w:t>100 000 Kč</w:t>
            </w:r>
          </w:p>
        </w:tc>
        <w:tc>
          <w:tcPr>
            <w:tcW w:w="1418" w:type="dxa"/>
            <w:vAlign w:val="center"/>
          </w:tcPr>
          <w:p w:rsidR="00E779D7" w:rsidRPr="00E779D7" w:rsidRDefault="00E779D7" w:rsidP="00E779D7">
            <w:pPr>
              <w:jc w:val="center"/>
              <w:rPr>
                <w:sz w:val="20"/>
                <w:szCs w:val="20"/>
              </w:rPr>
            </w:pPr>
            <w:r w:rsidRPr="00E779D7">
              <w:rPr>
                <w:sz w:val="20"/>
                <w:szCs w:val="20"/>
              </w:rPr>
              <w:t>1 000 Kč</w:t>
            </w:r>
          </w:p>
        </w:tc>
        <w:tc>
          <w:tcPr>
            <w:tcW w:w="1701" w:type="dxa"/>
            <w:vAlign w:val="center"/>
          </w:tcPr>
          <w:p w:rsidR="00E779D7" w:rsidRPr="00E779D7" w:rsidRDefault="00E779D7" w:rsidP="00E779D7">
            <w:pPr>
              <w:jc w:val="center"/>
              <w:rPr>
                <w:sz w:val="20"/>
                <w:szCs w:val="20"/>
              </w:rPr>
            </w:pPr>
            <w:r w:rsidRPr="00E779D7">
              <w:rPr>
                <w:sz w:val="20"/>
                <w:szCs w:val="20"/>
              </w:rPr>
              <w:t>*)</w:t>
            </w:r>
          </w:p>
        </w:tc>
        <w:tc>
          <w:tcPr>
            <w:tcW w:w="1417" w:type="dxa"/>
            <w:vAlign w:val="center"/>
          </w:tcPr>
          <w:p w:rsidR="00E779D7" w:rsidRPr="00E779D7" w:rsidRDefault="00E779D7" w:rsidP="00E779D7">
            <w:pPr>
              <w:jc w:val="center"/>
              <w:rPr>
                <w:sz w:val="20"/>
                <w:szCs w:val="20"/>
              </w:rPr>
            </w:pPr>
            <w:r w:rsidRPr="00E779D7">
              <w:rPr>
                <w:sz w:val="20"/>
                <w:szCs w:val="20"/>
              </w:rPr>
              <w:t>-</w:t>
            </w:r>
          </w:p>
        </w:tc>
        <w:tc>
          <w:tcPr>
            <w:tcW w:w="993" w:type="dxa"/>
            <w:vAlign w:val="center"/>
          </w:tcPr>
          <w:p w:rsidR="00E779D7" w:rsidRPr="00E779D7" w:rsidRDefault="00E779D7" w:rsidP="00E779D7">
            <w:pPr>
              <w:jc w:val="center"/>
              <w:rPr>
                <w:sz w:val="20"/>
                <w:szCs w:val="20"/>
              </w:rPr>
            </w:pPr>
            <w:r w:rsidRPr="00E779D7">
              <w:rPr>
                <w:sz w:val="20"/>
                <w:szCs w:val="20"/>
              </w:rPr>
              <w:t>-</w:t>
            </w:r>
          </w:p>
        </w:tc>
      </w:tr>
      <w:tr w:rsidR="00E779D7" w:rsidRPr="00E779D7" w:rsidTr="0046295C">
        <w:tc>
          <w:tcPr>
            <w:tcW w:w="709" w:type="dxa"/>
            <w:vAlign w:val="center"/>
          </w:tcPr>
          <w:p w:rsidR="00E779D7" w:rsidRPr="00E779D7" w:rsidRDefault="00E779D7" w:rsidP="00E779D7">
            <w:pPr>
              <w:jc w:val="center"/>
              <w:rPr>
                <w:sz w:val="20"/>
                <w:szCs w:val="20"/>
              </w:rPr>
            </w:pPr>
            <w:r w:rsidRPr="00E779D7">
              <w:rPr>
                <w:sz w:val="20"/>
                <w:szCs w:val="20"/>
              </w:rPr>
              <w:t>3.</w:t>
            </w:r>
          </w:p>
        </w:tc>
        <w:tc>
          <w:tcPr>
            <w:tcW w:w="1701" w:type="dxa"/>
            <w:vAlign w:val="center"/>
          </w:tcPr>
          <w:p w:rsidR="00E779D7" w:rsidRPr="00E779D7" w:rsidRDefault="00E779D7" w:rsidP="00E779D7">
            <w:pPr>
              <w:jc w:val="center"/>
              <w:rPr>
                <w:sz w:val="20"/>
                <w:szCs w:val="20"/>
              </w:rPr>
            </w:pPr>
            <w:r w:rsidRPr="00E779D7">
              <w:rPr>
                <w:sz w:val="20"/>
                <w:szCs w:val="20"/>
              </w:rPr>
              <w:t>Soubor věcí zaměstnanců a návštěvníků</w:t>
            </w:r>
          </w:p>
        </w:tc>
        <w:tc>
          <w:tcPr>
            <w:tcW w:w="1559" w:type="dxa"/>
            <w:vAlign w:val="center"/>
          </w:tcPr>
          <w:p w:rsidR="00E779D7" w:rsidRPr="00E779D7" w:rsidRDefault="00E779D7" w:rsidP="00E779D7">
            <w:pPr>
              <w:jc w:val="center"/>
              <w:rPr>
                <w:sz w:val="20"/>
                <w:szCs w:val="20"/>
              </w:rPr>
            </w:pPr>
            <w:r w:rsidRPr="00E779D7">
              <w:rPr>
                <w:sz w:val="20"/>
                <w:szCs w:val="20"/>
              </w:rPr>
              <w:t>-</w:t>
            </w:r>
          </w:p>
        </w:tc>
        <w:tc>
          <w:tcPr>
            <w:tcW w:w="1418" w:type="dxa"/>
            <w:vAlign w:val="center"/>
          </w:tcPr>
          <w:p w:rsidR="00E779D7" w:rsidRPr="00E779D7" w:rsidRDefault="00E779D7" w:rsidP="00E779D7">
            <w:pPr>
              <w:jc w:val="center"/>
              <w:rPr>
                <w:sz w:val="20"/>
                <w:szCs w:val="20"/>
              </w:rPr>
            </w:pPr>
            <w:r w:rsidRPr="00E779D7">
              <w:rPr>
                <w:sz w:val="20"/>
                <w:szCs w:val="20"/>
              </w:rPr>
              <w:t>1 000 Kč</w:t>
            </w:r>
          </w:p>
        </w:tc>
        <w:tc>
          <w:tcPr>
            <w:tcW w:w="1701" w:type="dxa"/>
            <w:vAlign w:val="center"/>
          </w:tcPr>
          <w:p w:rsidR="00E779D7" w:rsidRPr="00E779D7" w:rsidRDefault="00E779D7" w:rsidP="00E779D7">
            <w:pPr>
              <w:jc w:val="center"/>
              <w:rPr>
                <w:sz w:val="20"/>
                <w:szCs w:val="20"/>
              </w:rPr>
            </w:pPr>
            <w:r w:rsidRPr="00E779D7">
              <w:rPr>
                <w:sz w:val="20"/>
                <w:szCs w:val="20"/>
              </w:rPr>
              <w:t>*)</w:t>
            </w:r>
          </w:p>
        </w:tc>
        <w:tc>
          <w:tcPr>
            <w:tcW w:w="1417" w:type="dxa"/>
            <w:vAlign w:val="center"/>
          </w:tcPr>
          <w:p w:rsidR="00E779D7" w:rsidRPr="00E779D7" w:rsidRDefault="00E779D7" w:rsidP="00E779D7">
            <w:pPr>
              <w:jc w:val="center"/>
              <w:rPr>
                <w:sz w:val="20"/>
                <w:szCs w:val="20"/>
              </w:rPr>
            </w:pPr>
            <w:r w:rsidRPr="00E779D7">
              <w:rPr>
                <w:sz w:val="20"/>
                <w:szCs w:val="20"/>
              </w:rPr>
              <w:t>500 000 Kč</w:t>
            </w:r>
          </w:p>
        </w:tc>
        <w:tc>
          <w:tcPr>
            <w:tcW w:w="993" w:type="dxa"/>
            <w:vAlign w:val="center"/>
          </w:tcPr>
          <w:p w:rsidR="00E779D7" w:rsidRPr="00E779D7" w:rsidRDefault="00E779D7" w:rsidP="00E779D7">
            <w:pPr>
              <w:jc w:val="center"/>
              <w:rPr>
                <w:sz w:val="20"/>
                <w:szCs w:val="20"/>
              </w:rPr>
            </w:pPr>
            <w:r w:rsidRPr="00E779D7">
              <w:rPr>
                <w:sz w:val="20"/>
                <w:szCs w:val="20"/>
              </w:rPr>
              <w:t>-</w:t>
            </w:r>
          </w:p>
        </w:tc>
      </w:tr>
      <w:tr w:rsidR="00E779D7" w:rsidRPr="00E779D7" w:rsidTr="0046295C">
        <w:tc>
          <w:tcPr>
            <w:tcW w:w="709" w:type="dxa"/>
            <w:vAlign w:val="center"/>
          </w:tcPr>
          <w:p w:rsidR="00E779D7" w:rsidRPr="00E779D7" w:rsidRDefault="00E779D7" w:rsidP="00E779D7">
            <w:pPr>
              <w:jc w:val="center"/>
              <w:rPr>
                <w:sz w:val="20"/>
                <w:szCs w:val="20"/>
              </w:rPr>
            </w:pPr>
            <w:r w:rsidRPr="00E779D7">
              <w:rPr>
                <w:sz w:val="20"/>
                <w:szCs w:val="20"/>
              </w:rPr>
              <w:t>4.</w:t>
            </w:r>
          </w:p>
        </w:tc>
        <w:tc>
          <w:tcPr>
            <w:tcW w:w="1701" w:type="dxa"/>
            <w:vAlign w:val="center"/>
          </w:tcPr>
          <w:p w:rsidR="00E779D7" w:rsidRPr="00E779D7" w:rsidRDefault="00E779D7" w:rsidP="00E779D7">
            <w:pPr>
              <w:jc w:val="center"/>
              <w:rPr>
                <w:sz w:val="20"/>
                <w:szCs w:val="20"/>
              </w:rPr>
            </w:pPr>
            <w:r w:rsidRPr="00E779D7">
              <w:rPr>
                <w:sz w:val="20"/>
                <w:szCs w:val="20"/>
              </w:rPr>
              <w:t>Soubor vlastních finančních prostředků</w:t>
            </w:r>
          </w:p>
        </w:tc>
        <w:tc>
          <w:tcPr>
            <w:tcW w:w="1559" w:type="dxa"/>
            <w:vAlign w:val="center"/>
          </w:tcPr>
          <w:p w:rsidR="00E779D7" w:rsidRPr="00E779D7" w:rsidRDefault="00E779D7" w:rsidP="00E779D7">
            <w:pPr>
              <w:jc w:val="center"/>
              <w:rPr>
                <w:sz w:val="20"/>
                <w:szCs w:val="20"/>
              </w:rPr>
            </w:pPr>
            <w:r w:rsidRPr="00E779D7">
              <w:rPr>
                <w:sz w:val="20"/>
                <w:szCs w:val="20"/>
              </w:rPr>
              <w:t>-</w:t>
            </w:r>
          </w:p>
        </w:tc>
        <w:tc>
          <w:tcPr>
            <w:tcW w:w="1418" w:type="dxa"/>
            <w:vAlign w:val="center"/>
          </w:tcPr>
          <w:p w:rsidR="00E779D7" w:rsidRPr="00E779D7" w:rsidRDefault="00E779D7" w:rsidP="00E779D7">
            <w:pPr>
              <w:jc w:val="center"/>
              <w:rPr>
                <w:sz w:val="20"/>
                <w:szCs w:val="20"/>
              </w:rPr>
            </w:pPr>
            <w:r w:rsidRPr="00E779D7">
              <w:rPr>
                <w:sz w:val="20"/>
                <w:szCs w:val="20"/>
              </w:rPr>
              <w:t>1 000 Kč</w:t>
            </w:r>
          </w:p>
        </w:tc>
        <w:tc>
          <w:tcPr>
            <w:tcW w:w="1701" w:type="dxa"/>
            <w:vAlign w:val="center"/>
          </w:tcPr>
          <w:p w:rsidR="00E779D7" w:rsidRPr="00E779D7" w:rsidRDefault="00E779D7" w:rsidP="00E779D7">
            <w:pPr>
              <w:jc w:val="center"/>
              <w:rPr>
                <w:sz w:val="20"/>
                <w:szCs w:val="20"/>
              </w:rPr>
            </w:pPr>
            <w:r w:rsidRPr="00E779D7">
              <w:rPr>
                <w:sz w:val="20"/>
                <w:szCs w:val="20"/>
              </w:rPr>
              <w:t>*)</w:t>
            </w:r>
          </w:p>
        </w:tc>
        <w:tc>
          <w:tcPr>
            <w:tcW w:w="1417" w:type="dxa"/>
            <w:vAlign w:val="center"/>
          </w:tcPr>
          <w:p w:rsidR="00E779D7" w:rsidRPr="00E779D7" w:rsidRDefault="00E779D7" w:rsidP="00E779D7">
            <w:pPr>
              <w:jc w:val="center"/>
              <w:rPr>
                <w:sz w:val="20"/>
                <w:szCs w:val="20"/>
              </w:rPr>
            </w:pPr>
            <w:r w:rsidRPr="00E779D7">
              <w:rPr>
                <w:sz w:val="20"/>
                <w:szCs w:val="20"/>
              </w:rPr>
              <w:t>200 000 Kč</w:t>
            </w:r>
          </w:p>
        </w:tc>
        <w:tc>
          <w:tcPr>
            <w:tcW w:w="993" w:type="dxa"/>
            <w:vAlign w:val="center"/>
          </w:tcPr>
          <w:p w:rsidR="00E779D7" w:rsidRPr="00E779D7" w:rsidRDefault="00E779D7" w:rsidP="00E779D7">
            <w:pPr>
              <w:jc w:val="center"/>
              <w:rPr>
                <w:sz w:val="20"/>
                <w:szCs w:val="20"/>
              </w:rPr>
            </w:pPr>
            <w:r w:rsidRPr="00E779D7">
              <w:rPr>
                <w:sz w:val="20"/>
                <w:szCs w:val="20"/>
              </w:rPr>
              <w:t>-</w:t>
            </w:r>
          </w:p>
        </w:tc>
      </w:tr>
      <w:tr w:rsidR="00E779D7" w:rsidRPr="00E779D7" w:rsidTr="00E779D7">
        <w:tc>
          <w:tcPr>
            <w:tcW w:w="9498" w:type="dxa"/>
            <w:gridSpan w:val="7"/>
          </w:tcPr>
          <w:p w:rsidR="00E779D7" w:rsidRPr="00E779D7" w:rsidRDefault="00E779D7" w:rsidP="00E779D7">
            <w:pPr>
              <w:rPr>
                <w:rFonts w:cs="Arial"/>
                <w:b/>
                <w:sz w:val="20"/>
              </w:rPr>
            </w:pPr>
            <w:r w:rsidRPr="00E779D7">
              <w:rPr>
                <w:sz w:val="20"/>
                <w:szCs w:val="20"/>
              </w:rPr>
              <w:t>Poznámky:</w:t>
            </w:r>
          </w:p>
          <w:p w:rsidR="00E779D7" w:rsidRPr="00E779D7" w:rsidRDefault="00E779D7" w:rsidP="00E779D7">
            <w:pPr>
              <w:rPr>
                <w:rFonts w:cs="Arial"/>
                <w:sz w:val="20"/>
              </w:rPr>
            </w:pPr>
            <w:r w:rsidRPr="00E779D7">
              <w:rPr>
                <w:rFonts w:cs="Arial"/>
                <w:sz w:val="20"/>
              </w:rPr>
              <w:t xml:space="preserve">Smluvní ujednání: Pro místo pojištění uvedené v záhlaví této tabulky se sjednává spoluúčast pro pojistné nebezpečí </w:t>
            </w:r>
            <w:r w:rsidRPr="00E779D7">
              <w:rPr>
                <w:rFonts w:cs="Arial"/>
                <w:b/>
                <w:sz w:val="20"/>
              </w:rPr>
              <w:t>povodeň nebo záplava</w:t>
            </w:r>
            <w:r w:rsidRPr="00E779D7">
              <w:rPr>
                <w:rFonts w:cs="Arial"/>
                <w:sz w:val="20"/>
              </w:rPr>
              <w:t xml:space="preserve"> ve výši </w:t>
            </w:r>
            <w:r w:rsidRPr="00E779D7">
              <w:rPr>
                <w:rFonts w:cs="Arial"/>
                <w:b/>
                <w:sz w:val="20"/>
              </w:rPr>
              <w:t>10 % min. 20 000 Kč</w:t>
            </w:r>
            <w:r w:rsidRPr="00E779D7">
              <w:rPr>
                <w:rFonts w:cs="Arial"/>
                <w:sz w:val="20"/>
              </w:rPr>
              <w:t>.</w:t>
            </w:r>
          </w:p>
          <w:p w:rsidR="00E779D7" w:rsidRPr="0046295C" w:rsidRDefault="00E779D7" w:rsidP="00D26146">
            <w:pPr>
              <w:rPr>
                <w:rFonts w:cs="Arial"/>
                <w:sz w:val="20"/>
              </w:rPr>
            </w:pPr>
            <w:proofErr w:type="spellStart"/>
            <w:r w:rsidRPr="00E779D7">
              <w:rPr>
                <w:rFonts w:cs="Arial"/>
                <w:b/>
                <w:sz w:val="20"/>
              </w:rPr>
              <w:t>Poř</w:t>
            </w:r>
            <w:proofErr w:type="spellEnd"/>
            <w:r w:rsidRPr="00E779D7">
              <w:rPr>
                <w:rFonts w:cs="Arial"/>
                <w:b/>
                <w:sz w:val="20"/>
              </w:rPr>
              <w:t xml:space="preserve">. číslo 1, 2, 3, 4 - </w:t>
            </w:r>
            <w:r w:rsidR="00D26146">
              <w:rPr>
                <w:rFonts w:cs="Arial"/>
                <w:sz w:val="20"/>
              </w:rPr>
              <w:t>U</w:t>
            </w:r>
            <w:r w:rsidRPr="00E779D7">
              <w:rPr>
                <w:rFonts w:cs="Arial"/>
                <w:sz w:val="20"/>
              </w:rPr>
              <w:t xml:space="preserve">jednání </w:t>
            </w:r>
            <w:proofErr w:type="gramStart"/>
            <w:r w:rsidRPr="00E779D7">
              <w:rPr>
                <w:rFonts w:cs="Arial"/>
                <w:sz w:val="20"/>
              </w:rPr>
              <w:t>viz</w:t>
            </w:r>
            <w:r w:rsidR="002912C1">
              <w:rPr>
                <w:rFonts w:cs="Arial"/>
                <w:sz w:val="20"/>
              </w:rPr>
              <w:t>.</w:t>
            </w:r>
            <w:proofErr w:type="gramEnd"/>
            <w:r w:rsidRPr="00E779D7">
              <w:rPr>
                <w:rFonts w:cs="Arial"/>
                <w:sz w:val="20"/>
              </w:rPr>
              <w:t xml:space="preserve"> Článek V. – Zvláštní ujednání.</w:t>
            </w:r>
          </w:p>
        </w:tc>
      </w:tr>
    </w:tbl>
    <w:p w:rsidR="00E779D7" w:rsidRPr="00E779D7" w:rsidRDefault="00E779D7" w:rsidP="00E779D7">
      <w:pPr>
        <w:keepNext/>
        <w:rPr>
          <w:sz w:val="16"/>
          <w:szCs w:val="16"/>
        </w:rPr>
      </w:pPr>
      <w:r w:rsidRPr="00E779D7">
        <w:rPr>
          <w:sz w:val="16"/>
          <w:szCs w:val="16"/>
        </w:rPr>
        <w:t>*) není-li uvedeno, sjednává se pojištění s pojistnou hodnotou uvedenou v příslušných pojistných podmínkách</w:t>
      </w:r>
    </w:p>
    <w:p w:rsidR="00CD7943" w:rsidRDefault="00CD7943" w:rsidP="00E779D7">
      <w:pPr>
        <w:rPr>
          <w:sz w:val="20"/>
          <w:szCs w:val="20"/>
        </w:rPr>
      </w:pPr>
    </w:p>
    <w:p w:rsidR="007A1D60" w:rsidRDefault="007A1D60" w:rsidP="00E779D7">
      <w:pPr>
        <w:rPr>
          <w:sz w:val="20"/>
          <w:szCs w:val="20"/>
        </w:rPr>
      </w:pPr>
    </w:p>
    <w:p w:rsidR="007A1D60" w:rsidRDefault="007A1D60" w:rsidP="00E779D7">
      <w:pPr>
        <w:rPr>
          <w:sz w:val="20"/>
          <w:szCs w:val="20"/>
        </w:rPr>
      </w:pPr>
    </w:p>
    <w:p w:rsidR="007A1D60" w:rsidRDefault="007A1D60" w:rsidP="00E779D7">
      <w:pPr>
        <w:rPr>
          <w:sz w:val="20"/>
          <w:szCs w:val="20"/>
        </w:rPr>
      </w:pPr>
    </w:p>
    <w:p w:rsidR="007A1D60" w:rsidRDefault="007A1D60" w:rsidP="00E779D7">
      <w:pPr>
        <w:rPr>
          <w:sz w:val="20"/>
          <w:szCs w:val="20"/>
        </w:rPr>
      </w:pPr>
    </w:p>
    <w:p w:rsidR="007A1D60" w:rsidRDefault="007A1D60" w:rsidP="00E779D7">
      <w:pPr>
        <w:rPr>
          <w:sz w:val="20"/>
          <w:szCs w:val="20"/>
        </w:rPr>
      </w:pPr>
    </w:p>
    <w:p w:rsidR="007A1D60" w:rsidRPr="007A1D60" w:rsidRDefault="007A1D60" w:rsidP="008718EA">
      <w:pPr>
        <w:pStyle w:val="slovn-rove2"/>
        <w:numPr>
          <w:ilvl w:val="1"/>
          <w:numId w:val="20"/>
        </w:numPr>
        <w:spacing w:after="0"/>
      </w:pPr>
      <w:r w:rsidRPr="007A1D60">
        <w:lastRenderedPageBreak/>
        <w:t xml:space="preserve">Pojištění pro případ odcizení </w:t>
      </w:r>
    </w:p>
    <w:p w:rsidR="007A1D60" w:rsidRPr="007A1D60" w:rsidRDefault="007A1D60" w:rsidP="007A1D60">
      <w:pPr>
        <w:keepLines/>
        <w:spacing w:after="120"/>
        <w:rPr>
          <w:sz w:val="20"/>
          <w:szCs w:val="20"/>
        </w:rPr>
      </w:pPr>
      <w:r w:rsidRPr="007A1D60">
        <w:rPr>
          <w:sz w:val="20"/>
          <w:szCs w:val="20"/>
        </w:rPr>
        <w:t>Pojištění se sjednává pro předměty pojištění v rozsahu a na místech pojištění uvedených v následující</w:t>
      </w:r>
      <w:r>
        <w:rPr>
          <w:sz w:val="20"/>
          <w:szCs w:val="20"/>
        </w:rPr>
        <w:t xml:space="preserve"> tabul</w:t>
      </w:r>
      <w:r w:rsidR="00BD1AB7">
        <w:rPr>
          <w:sz w:val="20"/>
          <w:szCs w:val="20"/>
        </w:rPr>
        <w:t>ce</w:t>
      </w:r>
      <w:r w:rsidRPr="007A1D60">
        <w:rPr>
          <w:sz w:val="20"/>
          <w:szCs w:val="20"/>
        </w:rPr>
        <w:t>:</w:t>
      </w:r>
    </w:p>
    <w:p w:rsidR="00E779D7" w:rsidRPr="00E779D7" w:rsidRDefault="00E779D7" w:rsidP="00E779D7">
      <w:pPr>
        <w:rPr>
          <w:b/>
          <w:sz w:val="20"/>
          <w:szCs w:val="20"/>
        </w:rPr>
      </w:pPr>
      <w:r w:rsidRPr="00E779D7">
        <w:rPr>
          <w:b/>
          <w:sz w:val="20"/>
          <w:szCs w:val="20"/>
        </w:rPr>
        <w:t xml:space="preserve">2.3.1 Pojištění pro případ odcizení </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709"/>
        <w:gridCol w:w="2120"/>
        <w:gridCol w:w="1560"/>
        <w:gridCol w:w="1559"/>
        <w:gridCol w:w="1134"/>
        <w:gridCol w:w="1417"/>
        <w:gridCol w:w="1417"/>
      </w:tblGrid>
      <w:tr w:rsidR="00E779D7" w:rsidRPr="007A1D60" w:rsidTr="00B57465">
        <w:tc>
          <w:tcPr>
            <w:tcW w:w="9922" w:type="dxa"/>
            <w:gridSpan w:val="8"/>
          </w:tcPr>
          <w:p w:rsidR="00E779D7" w:rsidRPr="007A1D60" w:rsidRDefault="00E779D7" w:rsidP="00B57465">
            <w:pPr>
              <w:tabs>
                <w:tab w:val="left" w:pos="-720"/>
              </w:tabs>
              <w:jc w:val="both"/>
              <w:rPr>
                <w:rFonts w:cs="Arial"/>
                <w:color w:val="FF0000"/>
                <w:sz w:val="20"/>
              </w:rPr>
            </w:pPr>
            <w:r w:rsidRPr="007A1D60">
              <w:rPr>
                <w:sz w:val="20"/>
                <w:szCs w:val="20"/>
              </w:rPr>
              <w:t xml:space="preserve">Místo pojištění: </w:t>
            </w:r>
            <w:r w:rsidR="0065408A" w:rsidRPr="007A1D60">
              <w:rPr>
                <w:b/>
                <w:sz w:val="20"/>
                <w:szCs w:val="20"/>
              </w:rPr>
              <w:t>adresy uvedené na příloze č. 1</w:t>
            </w:r>
            <w:r w:rsidR="008E6962" w:rsidRPr="007A1D60">
              <w:rPr>
                <w:b/>
                <w:sz w:val="20"/>
                <w:szCs w:val="20"/>
              </w:rPr>
              <w:t xml:space="preserve"> </w:t>
            </w:r>
            <w:r w:rsidR="00D35ADE">
              <w:rPr>
                <w:b/>
                <w:sz w:val="20"/>
                <w:szCs w:val="20"/>
              </w:rPr>
              <w:t xml:space="preserve">včetně míst pojištění, kde pojištěný provozuje </w:t>
            </w:r>
            <w:r w:rsidR="00D35ADE" w:rsidRPr="00D35ADE">
              <w:rPr>
                <w:rFonts w:cs="Arial"/>
                <w:b/>
                <w:sz w:val="20"/>
              </w:rPr>
              <w:t>činnost/produkci na území ČR a Evropa dle evidence</w:t>
            </w:r>
            <w:r w:rsidR="00D35ADE" w:rsidRPr="00D058DB">
              <w:rPr>
                <w:rFonts w:cs="Arial"/>
                <w:sz w:val="20"/>
              </w:rPr>
              <w:t xml:space="preserve"> (doložitelné dle pracovních výkazů, knihy jízd, případně smluv o konání představení)</w:t>
            </w:r>
          </w:p>
        </w:tc>
      </w:tr>
      <w:tr w:rsidR="00E779D7" w:rsidRPr="007A1D60" w:rsidTr="00B57465">
        <w:tc>
          <w:tcPr>
            <w:tcW w:w="9922" w:type="dxa"/>
            <w:gridSpan w:val="8"/>
          </w:tcPr>
          <w:p w:rsidR="00E779D7" w:rsidRPr="007A1D60" w:rsidRDefault="00E779D7" w:rsidP="00E779D7">
            <w:pPr>
              <w:rPr>
                <w:sz w:val="20"/>
                <w:szCs w:val="20"/>
              </w:rPr>
            </w:pPr>
            <w:r w:rsidRPr="007A1D60">
              <w:rPr>
                <w:sz w:val="20"/>
                <w:szCs w:val="20"/>
              </w:rPr>
              <w:t xml:space="preserve">Rozsah pojištění: </w:t>
            </w:r>
            <w:r w:rsidRPr="007A1D60">
              <w:rPr>
                <w:b/>
                <w:sz w:val="20"/>
                <w:szCs w:val="20"/>
              </w:rPr>
              <w:t>pojištění pro případ odcizení (s výjimkou loupeže přepravovaných peněz nebo cenin)</w:t>
            </w:r>
          </w:p>
        </w:tc>
      </w:tr>
      <w:tr w:rsidR="00E779D7" w:rsidRPr="007A1D60" w:rsidTr="00B57465">
        <w:tc>
          <w:tcPr>
            <w:tcW w:w="9922" w:type="dxa"/>
            <w:gridSpan w:val="8"/>
          </w:tcPr>
          <w:p w:rsidR="00E779D7" w:rsidRPr="007A1D60" w:rsidRDefault="00E779D7" w:rsidP="00E779D7">
            <w:pPr>
              <w:rPr>
                <w:sz w:val="20"/>
                <w:szCs w:val="20"/>
              </w:rPr>
            </w:pPr>
            <w:r w:rsidRPr="007A1D60">
              <w:rPr>
                <w:sz w:val="20"/>
                <w:szCs w:val="20"/>
              </w:rPr>
              <w:t xml:space="preserve">Pojištění se řídí: </w:t>
            </w:r>
            <w:r w:rsidRPr="007A1D60">
              <w:rPr>
                <w:b/>
                <w:sz w:val="20"/>
                <w:szCs w:val="20"/>
              </w:rPr>
              <w:t>VPP P-100/14, ZPP P-200/14</w:t>
            </w:r>
            <w:r w:rsidRPr="007A1D60">
              <w:rPr>
                <w:sz w:val="20"/>
                <w:szCs w:val="20"/>
              </w:rPr>
              <w:t xml:space="preserve"> a doložkami </w:t>
            </w:r>
            <w:r w:rsidRPr="007A1D60">
              <w:rPr>
                <w:b/>
                <w:sz w:val="20"/>
                <w:szCs w:val="20"/>
              </w:rPr>
              <w:t>DOB101, DOB103, DOZ101,</w:t>
            </w:r>
            <w:r w:rsidR="00097CE8" w:rsidRPr="007A1D60">
              <w:rPr>
                <w:b/>
                <w:sz w:val="20"/>
                <w:szCs w:val="20"/>
              </w:rPr>
              <w:t xml:space="preserve"> DOZ102,</w:t>
            </w:r>
            <w:r w:rsidRPr="007A1D60">
              <w:rPr>
                <w:b/>
                <w:sz w:val="20"/>
                <w:szCs w:val="20"/>
              </w:rPr>
              <w:t xml:space="preserve"> DOZ105</w:t>
            </w:r>
          </w:p>
        </w:tc>
      </w:tr>
      <w:tr w:rsidR="00E779D7" w:rsidRPr="00E779D7" w:rsidTr="00B57465">
        <w:tc>
          <w:tcPr>
            <w:tcW w:w="715" w:type="dxa"/>
            <w:gridSpan w:val="2"/>
            <w:vAlign w:val="center"/>
          </w:tcPr>
          <w:p w:rsidR="00E779D7" w:rsidRPr="00E779D7" w:rsidRDefault="00E779D7" w:rsidP="00E779D7">
            <w:pPr>
              <w:jc w:val="center"/>
              <w:rPr>
                <w:b/>
                <w:sz w:val="20"/>
                <w:szCs w:val="20"/>
              </w:rPr>
            </w:pPr>
            <w:proofErr w:type="spellStart"/>
            <w:r w:rsidRPr="00E779D7">
              <w:rPr>
                <w:b/>
                <w:sz w:val="20"/>
                <w:szCs w:val="20"/>
              </w:rPr>
              <w:t>Poř</w:t>
            </w:r>
            <w:proofErr w:type="spellEnd"/>
            <w:r w:rsidRPr="00E779D7">
              <w:rPr>
                <w:b/>
                <w:sz w:val="20"/>
                <w:szCs w:val="20"/>
              </w:rPr>
              <w:t>. číslo</w:t>
            </w:r>
          </w:p>
        </w:tc>
        <w:tc>
          <w:tcPr>
            <w:tcW w:w="2120" w:type="dxa"/>
            <w:vAlign w:val="center"/>
          </w:tcPr>
          <w:p w:rsidR="00E779D7" w:rsidRPr="00E779D7" w:rsidRDefault="00E779D7" w:rsidP="00E779D7">
            <w:pPr>
              <w:jc w:val="center"/>
              <w:rPr>
                <w:b/>
                <w:sz w:val="20"/>
                <w:szCs w:val="20"/>
              </w:rPr>
            </w:pPr>
            <w:r w:rsidRPr="00E779D7">
              <w:rPr>
                <w:b/>
                <w:sz w:val="20"/>
                <w:szCs w:val="20"/>
              </w:rPr>
              <w:t>Předmět pojištění</w:t>
            </w:r>
          </w:p>
        </w:tc>
        <w:tc>
          <w:tcPr>
            <w:tcW w:w="1560" w:type="dxa"/>
            <w:vAlign w:val="center"/>
          </w:tcPr>
          <w:p w:rsidR="00E779D7" w:rsidRPr="00E779D7" w:rsidRDefault="00E779D7" w:rsidP="00E779D7">
            <w:pPr>
              <w:jc w:val="center"/>
              <w:rPr>
                <w:b/>
                <w:sz w:val="20"/>
                <w:szCs w:val="20"/>
              </w:rPr>
            </w:pPr>
            <w:r w:rsidRPr="00E779D7">
              <w:rPr>
                <w:b/>
                <w:sz w:val="20"/>
                <w:szCs w:val="20"/>
              </w:rPr>
              <w:t>Pojistná částka</w:t>
            </w:r>
            <w:r w:rsidRPr="00E779D7">
              <w:rPr>
                <w:b/>
                <w:sz w:val="20"/>
                <w:szCs w:val="20"/>
                <w:vertAlign w:val="superscript"/>
              </w:rPr>
              <w:t>10)</w:t>
            </w:r>
          </w:p>
        </w:tc>
        <w:tc>
          <w:tcPr>
            <w:tcW w:w="1559" w:type="dxa"/>
            <w:vAlign w:val="center"/>
          </w:tcPr>
          <w:p w:rsidR="00E779D7" w:rsidRPr="00E779D7" w:rsidRDefault="00E779D7" w:rsidP="00E779D7">
            <w:pPr>
              <w:jc w:val="center"/>
              <w:rPr>
                <w:b/>
                <w:sz w:val="20"/>
                <w:szCs w:val="20"/>
              </w:rPr>
            </w:pPr>
            <w:r w:rsidRPr="00E779D7">
              <w:rPr>
                <w:b/>
                <w:sz w:val="20"/>
                <w:szCs w:val="20"/>
              </w:rPr>
              <w:t>Spoluúčast</w:t>
            </w:r>
            <w:r w:rsidRPr="00E779D7">
              <w:rPr>
                <w:b/>
                <w:sz w:val="20"/>
                <w:szCs w:val="20"/>
                <w:vertAlign w:val="superscript"/>
              </w:rPr>
              <w:t>5)</w:t>
            </w:r>
          </w:p>
        </w:tc>
        <w:tc>
          <w:tcPr>
            <w:tcW w:w="1134" w:type="dxa"/>
            <w:vAlign w:val="center"/>
          </w:tcPr>
          <w:p w:rsidR="00E779D7" w:rsidRPr="00E779D7" w:rsidRDefault="00E779D7" w:rsidP="00E779D7">
            <w:pPr>
              <w:jc w:val="center"/>
              <w:rPr>
                <w:b/>
                <w:sz w:val="20"/>
                <w:szCs w:val="20"/>
              </w:rPr>
            </w:pPr>
            <w:r w:rsidRPr="00E779D7">
              <w:rPr>
                <w:b/>
                <w:sz w:val="20"/>
                <w:szCs w:val="20"/>
              </w:rPr>
              <w:t>Pojištění se sjednává na cenu</w:t>
            </w:r>
            <w:r w:rsidRPr="00E779D7">
              <w:rPr>
                <w:b/>
                <w:sz w:val="20"/>
                <w:szCs w:val="20"/>
                <w:vertAlign w:val="superscript"/>
              </w:rPr>
              <w:t>*1)</w:t>
            </w:r>
          </w:p>
        </w:tc>
        <w:tc>
          <w:tcPr>
            <w:tcW w:w="1417" w:type="dxa"/>
            <w:vAlign w:val="center"/>
          </w:tcPr>
          <w:p w:rsidR="00E779D7" w:rsidRPr="00E779D7" w:rsidRDefault="00E779D7" w:rsidP="00E779D7">
            <w:pPr>
              <w:jc w:val="center"/>
              <w:rPr>
                <w:b/>
                <w:sz w:val="20"/>
                <w:szCs w:val="20"/>
              </w:rPr>
            </w:pPr>
            <w:r w:rsidRPr="00E779D7">
              <w:rPr>
                <w:b/>
                <w:sz w:val="20"/>
                <w:szCs w:val="20"/>
              </w:rPr>
              <w:t>MRLP</w:t>
            </w:r>
            <w:r w:rsidRPr="00E779D7">
              <w:rPr>
                <w:b/>
                <w:sz w:val="20"/>
                <w:szCs w:val="20"/>
                <w:vertAlign w:val="superscript"/>
              </w:rPr>
              <w:t>3)</w:t>
            </w:r>
            <w:r w:rsidRPr="00E779D7">
              <w:rPr>
                <w:b/>
                <w:sz w:val="20"/>
                <w:szCs w:val="20"/>
              </w:rPr>
              <w:t xml:space="preserve"> </w:t>
            </w:r>
          </w:p>
          <w:p w:rsidR="00E779D7" w:rsidRPr="00E779D7" w:rsidRDefault="00E779D7" w:rsidP="00E779D7">
            <w:pPr>
              <w:jc w:val="center"/>
              <w:rPr>
                <w:b/>
                <w:sz w:val="20"/>
                <w:szCs w:val="20"/>
              </w:rPr>
            </w:pPr>
            <w:r w:rsidRPr="00E779D7">
              <w:rPr>
                <w:b/>
                <w:sz w:val="20"/>
                <w:szCs w:val="20"/>
              </w:rPr>
              <w:t>První riziko</w:t>
            </w:r>
            <w:r w:rsidRPr="00E779D7">
              <w:rPr>
                <w:b/>
                <w:sz w:val="20"/>
                <w:szCs w:val="20"/>
                <w:vertAlign w:val="superscript"/>
              </w:rPr>
              <w:t>2)</w:t>
            </w:r>
          </w:p>
        </w:tc>
        <w:tc>
          <w:tcPr>
            <w:tcW w:w="1417" w:type="dxa"/>
            <w:vAlign w:val="center"/>
          </w:tcPr>
          <w:p w:rsidR="00E779D7" w:rsidRPr="00E779D7" w:rsidRDefault="00E779D7" w:rsidP="00E779D7">
            <w:pPr>
              <w:jc w:val="center"/>
              <w:rPr>
                <w:b/>
                <w:sz w:val="20"/>
                <w:szCs w:val="20"/>
              </w:rPr>
            </w:pPr>
            <w:r w:rsidRPr="00E779D7">
              <w:rPr>
                <w:b/>
                <w:sz w:val="20"/>
                <w:szCs w:val="20"/>
              </w:rPr>
              <w:t>MRLP</w:t>
            </w:r>
            <w:r w:rsidRPr="00E779D7">
              <w:rPr>
                <w:b/>
                <w:sz w:val="20"/>
                <w:szCs w:val="20"/>
                <w:vertAlign w:val="superscript"/>
              </w:rPr>
              <w:t>3)</w:t>
            </w:r>
            <w:r w:rsidRPr="00E779D7">
              <w:rPr>
                <w:b/>
                <w:sz w:val="20"/>
                <w:szCs w:val="20"/>
              </w:rPr>
              <w:t xml:space="preserve"> </w:t>
            </w:r>
          </w:p>
        </w:tc>
      </w:tr>
      <w:tr w:rsidR="00E779D7" w:rsidRPr="00E779D7" w:rsidTr="00B57465">
        <w:tc>
          <w:tcPr>
            <w:tcW w:w="715" w:type="dxa"/>
            <w:gridSpan w:val="2"/>
            <w:vAlign w:val="center"/>
          </w:tcPr>
          <w:p w:rsidR="00E779D7" w:rsidRPr="00E779D7" w:rsidRDefault="00E779D7" w:rsidP="00E779D7">
            <w:pPr>
              <w:jc w:val="center"/>
              <w:rPr>
                <w:sz w:val="20"/>
                <w:szCs w:val="20"/>
              </w:rPr>
            </w:pPr>
            <w:r w:rsidRPr="00E779D7">
              <w:rPr>
                <w:sz w:val="20"/>
                <w:szCs w:val="20"/>
              </w:rPr>
              <w:t>5.</w:t>
            </w:r>
          </w:p>
        </w:tc>
        <w:tc>
          <w:tcPr>
            <w:tcW w:w="2120" w:type="dxa"/>
            <w:vAlign w:val="center"/>
          </w:tcPr>
          <w:p w:rsidR="00E779D7" w:rsidRPr="00E779D7" w:rsidRDefault="00E779D7" w:rsidP="008F5761">
            <w:pPr>
              <w:jc w:val="center"/>
              <w:rPr>
                <w:sz w:val="20"/>
                <w:szCs w:val="20"/>
              </w:rPr>
            </w:pPr>
            <w:r w:rsidRPr="00E779D7">
              <w:rPr>
                <w:sz w:val="20"/>
                <w:szCs w:val="20"/>
              </w:rPr>
              <w:t>Soubor vlastních movitých zařízení a vybavení</w:t>
            </w:r>
            <w:r w:rsidR="008F5761">
              <w:rPr>
                <w:sz w:val="20"/>
                <w:szCs w:val="20"/>
              </w:rPr>
              <w:t xml:space="preserve"> a cizích předmětů užívaných</w:t>
            </w:r>
          </w:p>
        </w:tc>
        <w:tc>
          <w:tcPr>
            <w:tcW w:w="1560" w:type="dxa"/>
            <w:vAlign w:val="center"/>
          </w:tcPr>
          <w:p w:rsidR="00E779D7" w:rsidRPr="00E779D7" w:rsidRDefault="007A1D60" w:rsidP="00E779D7">
            <w:pPr>
              <w:jc w:val="center"/>
              <w:rPr>
                <w:sz w:val="20"/>
                <w:szCs w:val="20"/>
              </w:rPr>
            </w:pPr>
            <w:r>
              <w:rPr>
                <w:sz w:val="20"/>
                <w:szCs w:val="20"/>
              </w:rPr>
              <w:t>-</w:t>
            </w:r>
          </w:p>
        </w:tc>
        <w:tc>
          <w:tcPr>
            <w:tcW w:w="1559" w:type="dxa"/>
            <w:vAlign w:val="center"/>
          </w:tcPr>
          <w:p w:rsidR="00E779D7" w:rsidRPr="00E779D7" w:rsidRDefault="00E779D7" w:rsidP="00E779D7">
            <w:pPr>
              <w:jc w:val="center"/>
              <w:rPr>
                <w:sz w:val="20"/>
                <w:szCs w:val="20"/>
              </w:rPr>
            </w:pPr>
            <w:r w:rsidRPr="00E779D7">
              <w:rPr>
                <w:sz w:val="20"/>
                <w:szCs w:val="20"/>
              </w:rPr>
              <w:t>5 000 Kč</w:t>
            </w:r>
          </w:p>
        </w:tc>
        <w:tc>
          <w:tcPr>
            <w:tcW w:w="1134" w:type="dxa"/>
            <w:vAlign w:val="center"/>
          </w:tcPr>
          <w:p w:rsidR="00E779D7" w:rsidRPr="00E779D7" w:rsidRDefault="00E779D7" w:rsidP="00E779D7">
            <w:pPr>
              <w:jc w:val="center"/>
              <w:rPr>
                <w:sz w:val="20"/>
                <w:szCs w:val="20"/>
                <w:vertAlign w:val="superscript"/>
              </w:rPr>
            </w:pPr>
            <w:r w:rsidRPr="00E779D7">
              <w:rPr>
                <w:sz w:val="20"/>
                <w:szCs w:val="20"/>
              </w:rPr>
              <w:t>*)</w:t>
            </w:r>
          </w:p>
        </w:tc>
        <w:tc>
          <w:tcPr>
            <w:tcW w:w="1417" w:type="dxa"/>
            <w:vAlign w:val="center"/>
          </w:tcPr>
          <w:p w:rsidR="00E779D7" w:rsidRPr="00E779D7" w:rsidRDefault="007A1D60" w:rsidP="00E779D7">
            <w:pPr>
              <w:jc w:val="center"/>
              <w:rPr>
                <w:sz w:val="20"/>
                <w:szCs w:val="20"/>
              </w:rPr>
            </w:pPr>
            <w:r>
              <w:rPr>
                <w:sz w:val="20"/>
                <w:szCs w:val="20"/>
              </w:rPr>
              <w:t>4 000 000 Kč</w:t>
            </w:r>
          </w:p>
        </w:tc>
        <w:tc>
          <w:tcPr>
            <w:tcW w:w="1417" w:type="dxa"/>
            <w:vAlign w:val="center"/>
          </w:tcPr>
          <w:p w:rsidR="00E779D7" w:rsidRPr="00E779D7" w:rsidRDefault="007A1D60" w:rsidP="00E779D7">
            <w:pPr>
              <w:jc w:val="center"/>
              <w:rPr>
                <w:sz w:val="20"/>
                <w:szCs w:val="20"/>
              </w:rPr>
            </w:pPr>
            <w:r>
              <w:rPr>
                <w:sz w:val="20"/>
                <w:szCs w:val="20"/>
              </w:rPr>
              <w:t>-</w:t>
            </w:r>
          </w:p>
        </w:tc>
      </w:tr>
      <w:tr w:rsidR="00E779D7" w:rsidRPr="00E779D7" w:rsidTr="00B57465">
        <w:tc>
          <w:tcPr>
            <w:tcW w:w="715" w:type="dxa"/>
            <w:gridSpan w:val="2"/>
            <w:vAlign w:val="center"/>
          </w:tcPr>
          <w:p w:rsidR="00E779D7" w:rsidRPr="00E779D7" w:rsidRDefault="00E779D7" w:rsidP="00E779D7">
            <w:pPr>
              <w:jc w:val="center"/>
              <w:rPr>
                <w:sz w:val="20"/>
                <w:szCs w:val="20"/>
              </w:rPr>
            </w:pPr>
            <w:r w:rsidRPr="00E779D7">
              <w:rPr>
                <w:sz w:val="20"/>
                <w:szCs w:val="20"/>
              </w:rPr>
              <w:t>6.</w:t>
            </w:r>
          </w:p>
        </w:tc>
        <w:tc>
          <w:tcPr>
            <w:tcW w:w="2120" w:type="dxa"/>
            <w:vAlign w:val="center"/>
          </w:tcPr>
          <w:p w:rsidR="00E779D7" w:rsidRPr="00E779D7" w:rsidRDefault="00E779D7" w:rsidP="00E779D7">
            <w:pPr>
              <w:jc w:val="center"/>
              <w:rPr>
                <w:sz w:val="20"/>
                <w:szCs w:val="20"/>
              </w:rPr>
            </w:pPr>
            <w:r w:rsidRPr="00E779D7">
              <w:rPr>
                <w:sz w:val="20"/>
                <w:szCs w:val="20"/>
              </w:rPr>
              <w:t>Soubor věcí zaměstnanců a návštěvníků</w:t>
            </w:r>
          </w:p>
        </w:tc>
        <w:tc>
          <w:tcPr>
            <w:tcW w:w="1560" w:type="dxa"/>
            <w:vAlign w:val="center"/>
          </w:tcPr>
          <w:p w:rsidR="00E779D7" w:rsidRPr="00E779D7" w:rsidRDefault="00E779D7" w:rsidP="00E779D7">
            <w:pPr>
              <w:jc w:val="center"/>
              <w:rPr>
                <w:sz w:val="20"/>
                <w:szCs w:val="20"/>
              </w:rPr>
            </w:pPr>
            <w:r w:rsidRPr="00E779D7">
              <w:rPr>
                <w:sz w:val="20"/>
                <w:szCs w:val="20"/>
              </w:rPr>
              <w:t>-</w:t>
            </w:r>
          </w:p>
        </w:tc>
        <w:tc>
          <w:tcPr>
            <w:tcW w:w="1559" w:type="dxa"/>
            <w:vAlign w:val="center"/>
          </w:tcPr>
          <w:p w:rsidR="00E779D7" w:rsidRPr="00E779D7" w:rsidRDefault="00E779D7" w:rsidP="00E779D7">
            <w:pPr>
              <w:jc w:val="center"/>
              <w:rPr>
                <w:sz w:val="20"/>
                <w:szCs w:val="20"/>
              </w:rPr>
            </w:pPr>
            <w:r w:rsidRPr="00E779D7">
              <w:rPr>
                <w:sz w:val="20"/>
                <w:szCs w:val="20"/>
              </w:rPr>
              <w:t>1 000 Kč</w:t>
            </w:r>
          </w:p>
        </w:tc>
        <w:tc>
          <w:tcPr>
            <w:tcW w:w="1134" w:type="dxa"/>
            <w:vAlign w:val="center"/>
          </w:tcPr>
          <w:p w:rsidR="00E779D7" w:rsidRPr="00E779D7" w:rsidRDefault="00E779D7" w:rsidP="00E779D7">
            <w:pPr>
              <w:jc w:val="center"/>
              <w:rPr>
                <w:sz w:val="20"/>
                <w:szCs w:val="20"/>
              </w:rPr>
            </w:pPr>
            <w:r w:rsidRPr="00E779D7">
              <w:rPr>
                <w:sz w:val="20"/>
                <w:szCs w:val="20"/>
              </w:rPr>
              <w:t>*)</w:t>
            </w:r>
          </w:p>
        </w:tc>
        <w:tc>
          <w:tcPr>
            <w:tcW w:w="1417" w:type="dxa"/>
            <w:vAlign w:val="center"/>
          </w:tcPr>
          <w:p w:rsidR="00E779D7" w:rsidRPr="00E779D7" w:rsidRDefault="00E779D7" w:rsidP="00E779D7">
            <w:pPr>
              <w:jc w:val="center"/>
              <w:rPr>
                <w:sz w:val="20"/>
                <w:szCs w:val="20"/>
              </w:rPr>
            </w:pPr>
            <w:r w:rsidRPr="00E779D7">
              <w:rPr>
                <w:sz w:val="20"/>
                <w:szCs w:val="20"/>
              </w:rPr>
              <w:t>150 000 Kč</w:t>
            </w:r>
          </w:p>
        </w:tc>
        <w:tc>
          <w:tcPr>
            <w:tcW w:w="1417" w:type="dxa"/>
            <w:vAlign w:val="center"/>
          </w:tcPr>
          <w:p w:rsidR="00E779D7" w:rsidRPr="00E779D7" w:rsidRDefault="00E779D7" w:rsidP="00E779D7">
            <w:pPr>
              <w:jc w:val="center"/>
              <w:rPr>
                <w:sz w:val="20"/>
                <w:szCs w:val="20"/>
              </w:rPr>
            </w:pPr>
            <w:r w:rsidRPr="00E779D7">
              <w:rPr>
                <w:sz w:val="20"/>
                <w:szCs w:val="20"/>
              </w:rPr>
              <w:t>-</w:t>
            </w:r>
          </w:p>
        </w:tc>
      </w:tr>
      <w:tr w:rsidR="00E779D7" w:rsidRPr="00E779D7" w:rsidTr="00B57465">
        <w:tc>
          <w:tcPr>
            <w:tcW w:w="715" w:type="dxa"/>
            <w:gridSpan w:val="2"/>
            <w:vAlign w:val="center"/>
          </w:tcPr>
          <w:p w:rsidR="00E779D7" w:rsidRPr="00E779D7" w:rsidRDefault="00E779D7" w:rsidP="00E779D7">
            <w:pPr>
              <w:jc w:val="center"/>
              <w:rPr>
                <w:sz w:val="20"/>
                <w:szCs w:val="20"/>
              </w:rPr>
            </w:pPr>
            <w:r w:rsidRPr="00E779D7">
              <w:rPr>
                <w:sz w:val="20"/>
                <w:szCs w:val="20"/>
              </w:rPr>
              <w:t>7.</w:t>
            </w:r>
          </w:p>
        </w:tc>
        <w:tc>
          <w:tcPr>
            <w:tcW w:w="2120" w:type="dxa"/>
            <w:vAlign w:val="center"/>
          </w:tcPr>
          <w:p w:rsidR="00E779D7" w:rsidRPr="00E779D7" w:rsidRDefault="00E779D7" w:rsidP="00E779D7">
            <w:pPr>
              <w:jc w:val="center"/>
              <w:rPr>
                <w:sz w:val="20"/>
                <w:szCs w:val="20"/>
              </w:rPr>
            </w:pPr>
            <w:r w:rsidRPr="00E779D7">
              <w:rPr>
                <w:sz w:val="20"/>
                <w:szCs w:val="20"/>
              </w:rPr>
              <w:t>Soubor vlastních finančních prostředků</w:t>
            </w:r>
          </w:p>
        </w:tc>
        <w:tc>
          <w:tcPr>
            <w:tcW w:w="1560" w:type="dxa"/>
            <w:vAlign w:val="center"/>
          </w:tcPr>
          <w:p w:rsidR="00E779D7" w:rsidRPr="00E779D7" w:rsidRDefault="00E779D7" w:rsidP="00E779D7">
            <w:pPr>
              <w:jc w:val="center"/>
              <w:rPr>
                <w:sz w:val="20"/>
                <w:szCs w:val="20"/>
              </w:rPr>
            </w:pPr>
            <w:r w:rsidRPr="00E779D7">
              <w:rPr>
                <w:sz w:val="20"/>
                <w:szCs w:val="20"/>
              </w:rPr>
              <w:t>-</w:t>
            </w:r>
          </w:p>
        </w:tc>
        <w:tc>
          <w:tcPr>
            <w:tcW w:w="1559" w:type="dxa"/>
            <w:vAlign w:val="center"/>
          </w:tcPr>
          <w:p w:rsidR="00E779D7" w:rsidRPr="00E779D7" w:rsidRDefault="00E779D7" w:rsidP="00E779D7">
            <w:pPr>
              <w:jc w:val="center"/>
              <w:rPr>
                <w:sz w:val="20"/>
                <w:szCs w:val="20"/>
              </w:rPr>
            </w:pPr>
            <w:r w:rsidRPr="00E779D7">
              <w:rPr>
                <w:sz w:val="20"/>
                <w:szCs w:val="20"/>
              </w:rPr>
              <w:t>1 000 Kč</w:t>
            </w:r>
          </w:p>
        </w:tc>
        <w:tc>
          <w:tcPr>
            <w:tcW w:w="1134" w:type="dxa"/>
            <w:vAlign w:val="center"/>
          </w:tcPr>
          <w:p w:rsidR="00E779D7" w:rsidRPr="00E779D7" w:rsidRDefault="00E779D7" w:rsidP="00E779D7">
            <w:pPr>
              <w:jc w:val="center"/>
              <w:rPr>
                <w:sz w:val="20"/>
                <w:szCs w:val="20"/>
                <w:vertAlign w:val="superscript"/>
              </w:rPr>
            </w:pPr>
            <w:r w:rsidRPr="00E779D7">
              <w:rPr>
                <w:sz w:val="20"/>
                <w:szCs w:val="20"/>
              </w:rPr>
              <w:t>*)</w:t>
            </w:r>
          </w:p>
        </w:tc>
        <w:tc>
          <w:tcPr>
            <w:tcW w:w="1417" w:type="dxa"/>
            <w:vAlign w:val="center"/>
          </w:tcPr>
          <w:p w:rsidR="00E779D7" w:rsidRPr="00E779D7" w:rsidRDefault="00E779D7" w:rsidP="00E779D7">
            <w:pPr>
              <w:jc w:val="center"/>
              <w:rPr>
                <w:sz w:val="20"/>
                <w:szCs w:val="20"/>
              </w:rPr>
            </w:pPr>
            <w:r w:rsidRPr="00E779D7">
              <w:rPr>
                <w:sz w:val="20"/>
                <w:szCs w:val="20"/>
              </w:rPr>
              <w:t>450 000 Kč</w:t>
            </w:r>
          </w:p>
        </w:tc>
        <w:tc>
          <w:tcPr>
            <w:tcW w:w="1417" w:type="dxa"/>
            <w:vAlign w:val="center"/>
          </w:tcPr>
          <w:p w:rsidR="00E779D7" w:rsidRPr="00E779D7" w:rsidRDefault="00E779D7" w:rsidP="00E779D7">
            <w:pPr>
              <w:jc w:val="center"/>
              <w:rPr>
                <w:sz w:val="20"/>
                <w:szCs w:val="20"/>
              </w:rPr>
            </w:pPr>
            <w:r w:rsidRPr="00E779D7">
              <w:rPr>
                <w:sz w:val="20"/>
                <w:szCs w:val="20"/>
              </w:rPr>
              <w:t>-</w:t>
            </w:r>
          </w:p>
        </w:tc>
      </w:tr>
      <w:tr w:rsidR="00B57465" w:rsidRPr="00E779D7" w:rsidTr="00B57465">
        <w:tc>
          <w:tcPr>
            <w:tcW w:w="715" w:type="dxa"/>
            <w:gridSpan w:val="2"/>
            <w:vAlign w:val="center"/>
          </w:tcPr>
          <w:p w:rsidR="00B57465" w:rsidRPr="00E779D7" w:rsidRDefault="00B57465" w:rsidP="00235957">
            <w:pPr>
              <w:jc w:val="center"/>
              <w:rPr>
                <w:sz w:val="20"/>
                <w:szCs w:val="20"/>
              </w:rPr>
            </w:pPr>
            <w:r w:rsidRPr="00E779D7">
              <w:rPr>
                <w:sz w:val="20"/>
                <w:szCs w:val="20"/>
              </w:rPr>
              <w:t>8.</w:t>
            </w:r>
          </w:p>
        </w:tc>
        <w:tc>
          <w:tcPr>
            <w:tcW w:w="2120" w:type="dxa"/>
            <w:vAlign w:val="center"/>
          </w:tcPr>
          <w:p w:rsidR="00B57465" w:rsidRPr="00E779D7" w:rsidRDefault="00B57465" w:rsidP="00235957">
            <w:pPr>
              <w:jc w:val="center"/>
              <w:rPr>
                <w:sz w:val="20"/>
                <w:szCs w:val="20"/>
              </w:rPr>
            </w:pPr>
            <w:r w:rsidRPr="00E779D7">
              <w:rPr>
                <w:sz w:val="20"/>
                <w:szCs w:val="20"/>
              </w:rPr>
              <w:t>Soubor zásob</w:t>
            </w:r>
          </w:p>
        </w:tc>
        <w:tc>
          <w:tcPr>
            <w:tcW w:w="1560" w:type="dxa"/>
            <w:vAlign w:val="center"/>
          </w:tcPr>
          <w:p w:rsidR="00B57465" w:rsidRPr="00E779D7" w:rsidRDefault="00B57465" w:rsidP="00235957">
            <w:pPr>
              <w:jc w:val="center"/>
              <w:rPr>
                <w:sz w:val="20"/>
                <w:szCs w:val="20"/>
              </w:rPr>
            </w:pPr>
            <w:r w:rsidRPr="00E779D7">
              <w:rPr>
                <w:sz w:val="20"/>
                <w:szCs w:val="20"/>
              </w:rPr>
              <w:t>100 000 Kč</w:t>
            </w:r>
          </w:p>
        </w:tc>
        <w:tc>
          <w:tcPr>
            <w:tcW w:w="1559" w:type="dxa"/>
            <w:vAlign w:val="center"/>
          </w:tcPr>
          <w:p w:rsidR="00B57465" w:rsidRPr="00E779D7" w:rsidRDefault="00B57465" w:rsidP="00235957">
            <w:pPr>
              <w:jc w:val="center"/>
              <w:rPr>
                <w:sz w:val="20"/>
                <w:szCs w:val="20"/>
              </w:rPr>
            </w:pPr>
            <w:r w:rsidRPr="00E779D7">
              <w:rPr>
                <w:sz w:val="20"/>
                <w:szCs w:val="20"/>
              </w:rPr>
              <w:t>1 000 Kč</w:t>
            </w:r>
          </w:p>
        </w:tc>
        <w:tc>
          <w:tcPr>
            <w:tcW w:w="1134" w:type="dxa"/>
            <w:vAlign w:val="center"/>
          </w:tcPr>
          <w:p w:rsidR="00B57465" w:rsidRPr="00E779D7" w:rsidRDefault="00B57465" w:rsidP="00235957">
            <w:pPr>
              <w:jc w:val="center"/>
              <w:rPr>
                <w:sz w:val="20"/>
                <w:szCs w:val="20"/>
              </w:rPr>
            </w:pPr>
            <w:r w:rsidRPr="00E779D7">
              <w:rPr>
                <w:sz w:val="20"/>
                <w:szCs w:val="20"/>
              </w:rPr>
              <w:t>*)</w:t>
            </w:r>
          </w:p>
        </w:tc>
        <w:tc>
          <w:tcPr>
            <w:tcW w:w="1417" w:type="dxa"/>
            <w:vAlign w:val="center"/>
          </w:tcPr>
          <w:p w:rsidR="00B57465" w:rsidRPr="00E779D7" w:rsidRDefault="00B57465" w:rsidP="00235957">
            <w:pPr>
              <w:jc w:val="center"/>
              <w:rPr>
                <w:sz w:val="20"/>
                <w:szCs w:val="20"/>
              </w:rPr>
            </w:pPr>
            <w:r w:rsidRPr="00E779D7">
              <w:rPr>
                <w:sz w:val="20"/>
                <w:szCs w:val="20"/>
              </w:rPr>
              <w:t>-</w:t>
            </w:r>
          </w:p>
        </w:tc>
        <w:tc>
          <w:tcPr>
            <w:tcW w:w="1417" w:type="dxa"/>
            <w:vAlign w:val="center"/>
          </w:tcPr>
          <w:p w:rsidR="00B57465" w:rsidRPr="00E779D7" w:rsidRDefault="00B57465" w:rsidP="00235957">
            <w:pPr>
              <w:jc w:val="center"/>
              <w:rPr>
                <w:sz w:val="20"/>
                <w:szCs w:val="20"/>
              </w:rPr>
            </w:pPr>
            <w:r w:rsidRPr="00E779D7">
              <w:rPr>
                <w:sz w:val="20"/>
                <w:szCs w:val="20"/>
              </w:rPr>
              <w:t>-</w:t>
            </w:r>
          </w:p>
        </w:tc>
      </w:tr>
      <w:tr w:rsidR="00E779D7" w:rsidRPr="00E779D7" w:rsidTr="00B57465">
        <w:trPr>
          <w:gridBefore w:val="1"/>
          <w:wBefore w:w="6" w:type="dxa"/>
        </w:trPr>
        <w:tc>
          <w:tcPr>
            <w:tcW w:w="9916" w:type="dxa"/>
            <w:gridSpan w:val="7"/>
          </w:tcPr>
          <w:p w:rsidR="00E779D7" w:rsidRPr="00E779D7" w:rsidRDefault="00E779D7" w:rsidP="00E779D7">
            <w:pPr>
              <w:rPr>
                <w:rFonts w:cs="Arial"/>
                <w:b/>
                <w:bCs/>
                <w:i/>
                <w:color w:val="548DD4"/>
                <w:sz w:val="20"/>
                <w:szCs w:val="20"/>
              </w:rPr>
            </w:pPr>
            <w:r w:rsidRPr="00E779D7">
              <w:rPr>
                <w:sz w:val="20"/>
                <w:szCs w:val="20"/>
              </w:rPr>
              <w:t>Poznámky:</w:t>
            </w:r>
            <w:r w:rsidRPr="00E779D7">
              <w:rPr>
                <w:rFonts w:cs="Arial"/>
                <w:b/>
                <w:bCs/>
                <w:i/>
                <w:color w:val="548DD4"/>
                <w:sz w:val="20"/>
                <w:szCs w:val="20"/>
              </w:rPr>
              <w:t xml:space="preserve"> </w:t>
            </w:r>
          </w:p>
          <w:p w:rsidR="00E779D7" w:rsidRDefault="00E779D7" w:rsidP="008E6962">
            <w:pPr>
              <w:tabs>
                <w:tab w:val="left" w:pos="284"/>
              </w:tabs>
              <w:jc w:val="both"/>
              <w:rPr>
                <w:rFonts w:cs="Arial"/>
                <w:sz w:val="20"/>
                <w:szCs w:val="20"/>
              </w:rPr>
            </w:pPr>
            <w:proofErr w:type="spellStart"/>
            <w:r w:rsidRPr="00E779D7">
              <w:rPr>
                <w:b/>
                <w:sz w:val="20"/>
                <w:szCs w:val="20"/>
              </w:rPr>
              <w:t>Poř</w:t>
            </w:r>
            <w:proofErr w:type="spellEnd"/>
            <w:r w:rsidRPr="00E779D7">
              <w:rPr>
                <w:b/>
                <w:sz w:val="20"/>
                <w:szCs w:val="20"/>
              </w:rPr>
              <w:t xml:space="preserve">. číslo 5, 6 </w:t>
            </w:r>
            <w:r w:rsidRPr="002A12F2">
              <w:rPr>
                <w:b/>
                <w:sz w:val="20"/>
                <w:szCs w:val="20"/>
              </w:rPr>
              <w:t>-</w:t>
            </w:r>
            <w:r w:rsidRPr="002A12F2">
              <w:rPr>
                <w:sz w:val="20"/>
                <w:szCs w:val="20"/>
              </w:rPr>
              <w:t xml:space="preserve"> Bylo-li odcizeno mobilní elektronické zařízení z motorového vozidla, podílí se oprávněná osoba na pojistném plnění spoluúčastí ve výši 25</w:t>
            </w:r>
            <w:r w:rsidRPr="002A12F2">
              <w:rPr>
                <w:rFonts w:ascii="Times New Roman" w:hAnsi="Times New Roman"/>
                <w:sz w:val="20"/>
                <w:szCs w:val="20"/>
              </w:rPr>
              <w:t> </w:t>
            </w:r>
            <w:r w:rsidRPr="002A12F2">
              <w:rPr>
                <w:sz w:val="20"/>
                <w:szCs w:val="20"/>
              </w:rPr>
              <w:t>% z</w:t>
            </w:r>
            <w:r w:rsidRPr="002A12F2">
              <w:rPr>
                <w:rFonts w:cs="Koop Office"/>
                <w:sz w:val="20"/>
                <w:szCs w:val="20"/>
              </w:rPr>
              <w:t> </w:t>
            </w:r>
            <w:r w:rsidRPr="002A12F2">
              <w:rPr>
                <w:sz w:val="20"/>
                <w:szCs w:val="20"/>
              </w:rPr>
              <w:t>pojistn</w:t>
            </w:r>
            <w:r w:rsidRPr="002A12F2">
              <w:rPr>
                <w:rFonts w:cs="Koop Office"/>
                <w:sz w:val="20"/>
                <w:szCs w:val="20"/>
              </w:rPr>
              <w:t>é</w:t>
            </w:r>
            <w:r w:rsidRPr="002A12F2">
              <w:rPr>
                <w:sz w:val="20"/>
                <w:szCs w:val="20"/>
              </w:rPr>
              <w:t>ho pln</w:t>
            </w:r>
            <w:r w:rsidRPr="002A12F2">
              <w:rPr>
                <w:rFonts w:cs="Koop Office"/>
                <w:sz w:val="20"/>
                <w:szCs w:val="20"/>
              </w:rPr>
              <w:t>ě</w:t>
            </w:r>
            <w:r w:rsidRPr="002A12F2">
              <w:rPr>
                <w:sz w:val="20"/>
                <w:szCs w:val="20"/>
              </w:rPr>
              <w:t>n</w:t>
            </w:r>
            <w:r w:rsidRPr="002A12F2">
              <w:rPr>
                <w:rFonts w:cs="Koop Office"/>
                <w:sz w:val="20"/>
                <w:szCs w:val="20"/>
              </w:rPr>
              <w:t>í</w:t>
            </w:r>
            <w:r w:rsidRPr="002A12F2">
              <w:rPr>
                <w:sz w:val="20"/>
                <w:szCs w:val="20"/>
              </w:rPr>
              <w:t>, minim</w:t>
            </w:r>
            <w:r w:rsidRPr="002A12F2">
              <w:rPr>
                <w:rFonts w:cs="Koop Office"/>
                <w:sz w:val="20"/>
                <w:szCs w:val="20"/>
              </w:rPr>
              <w:t>á</w:t>
            </w:r>
            <w:r w:rsidRPr="002A12F2">
              <w:rPr>
                <w:sz w:val="20"/>
                <w:szCs w:val="20"/>
              </w:rPr>
              <w:t>ln</w:t>
            </w:r>
            <w:r w:rsidRPr="002A12F2">
              <w:rPr>
                <w:rFonts w:cs="Koop Office"/>
                <w:sz w:val="20"/>
                <w:szCs w:val="20"/>
              </w:rPr>
              <w:t>ě</w:t>
            </w:r>
            <w:r w:rsidRPr="002A12F2">
              <w:rPr>
                <w:sz w:val="20"/>
                <w:szCs w:val="20"/>
              </w:rPr>
              <w:t xml:space="preserve"> v</w:t>
            </w:r>
            <w:r w:rsidRPr="002A12F2">
              <w:rPr>
                <w:rFonts w:cs="Koop Office"/>
                <w:sz w:val="20"/>
                <w:szCs w:val="20"/>
              </w:rPr>
              <w:t>š</w:t>
            </w:r>
            <w:r w:rsidRPr="002A12F2">
              <w:rPr>
                <w:sz w:val="20"/>
                <w:szCs w:val="20"/>
              </w:rPr>
              <w:t>ak spolu</w:t>
            </w:r>
            <w:r w:rsidRPr="002A12F2">
              <w:rPr>
                <w:rFonts w:cs="Koop Office"/>
                <w:sz w:val="20"/>
                <w:szCs w:val="20"/>
              </w:rPr>
              <w:t>úč</w:t>
            </w:r>
            <w:r w:rsidRPr="002A12F2">
              <w:rPr>
                <w:sz w:val="20"/>
                <w:szCs w:val="20"/>
              </w:rPr>
              <w:t>ast</w:t>
            </w:r>
            <w:r w:rsidRPr="002A12F2">
              <w:rPr>
                <w:rFonts w:cs="Koop Office"/>
                <w:sz w:val="20"/>
                <w:szCs w:val="20"/>
              </w:rPr>
              <w:t>í</w:t>
            </w:r>
            <w:r w:rsidRPr="002A12F2">
              <w:rPr>
                <w:sz w:val="20"/>
                <w:szCs w:val="20"/>
              </w:rPr>
              <w:t xml:space="preserve"> 1 000 K</w:t>
            </w:r>
            <w:r w:rsidRPr="002A12F2">
              <w:rPr>
                <w:rFonts w:cs="Koop Office"/>
                <w:sz w:val="20"/>
                <w:szCs w:val="20"/>
              </w:rPr>
              <w:t>č</w:t>
            </w:r>
            <w:r w:rsidRPr="002A12F2">
              <w:rPr>
                <w:sz w:val="20"/>
                <w:szCs w:val="20"/>
              </w:rPr>
              <w:t xml:space="preserve">. </w:t>
            </w:r>
            <w:r w:rsidR="00077565" w:rsidRPr="00077565">
              <w:rPr>
                <w:rFonts w:cs="Arial"/>
                <w:bCs/>
                <w:sz w:val="20"/>
                <w:szCs w:val="20"/>
              </w:rPr>
              <w:t xml:space="preserve">Smluvní ujednání </w:t>
            </w:r>
            <w:r w:rsidR="00077565" w:rsidRPr="00072997">
              <w:rPr>
                <w:rFonts w:cs="Arial"/>
                <w:sz w:val="20"/>
                <w:szCs w:val="20"/>
              </w:rPr>
              <w:t>viz Článek V. – Zvláštní ujednání.</w:t>
            </w:r>
          </w:p>
          <w:p w:rsidR="007A1CD7" w:rsidRDefault="007A1CD7" w:rsidP="007A1D60">
            <w:pPr>
              <w:tabs>
                <w:tab w:val="left" w:pos="284"/>
              </w:tabs>
              <w:jc w:val="both"/>
              <w:rPr>
                <w:rFonts w:cs="Arial"/>
                <w:sz w:val="20"/>
                <w:szCs w:val="20"/>
              </w:rPr>
            </w:pPr>
            <w:proofErr w:type="spellStart"/>
            <w:r w:rsidRPr="00E779D7">
              <w:rPr>
                <w:b/>
                <w:sz w:val="20"/>
                <w:szCs w:val="20"/>
              </w:rPr>
              <w:t>Poř</w:t>
            </w:r>
            <w:proofErr w:type="spellEnd"/>
            <w:r w:rsidRPr="00E779D7">
              <w:rPr>
                <w:b/>
                <w:sz w:val="20"/>
                <w:szCs w:val="20"/>
              </w:rPr>
              <w:t xml:space="preserve">. číslo </w:t>
            </w:r>
            <w:r>
              <w:rPr>
                <w:b/>
                <w:sz w:val="20"/>
                <w:szCs w:val="20"/>
              </w:rPr>
              <w:t xml:space="preserve">7 </w:t>
            </w:r>
            <w:r w:rsidRPr="002A12F2">
              <w:rPr>
                <w:b/>
                <w:sz w:val="20"/>
                <w:szCs w:val="20"/>
              </w:rPr>
              <w:t>-</w:t>
            </w:r>
            <w:r>
              <w:rPr>
                <w:b/>
                <w:sz w:val="20"/>
                <w:szCs w:val="20"/>
              </w:rPr>
              <w:t xml:space="preserve"> </w:t>
            </w:r>
            <w:r w:rsidR="007A1D60">
              <w:rPr>
                <w:rFonts w:cs="Arial"/>
                <w:bCs/>
                <w:sz w:val="20"/>
                <w:szCs w:val="20"/>
              </w:rPr>
              <w:t xml:space="preserve"> U</w:t>
            </w:r>
            <w:r w:rsidR="00077565" w:rsidRPr="00077565">
              <w:rPr>
                <w:rFonts w:cs="Arial"/>
                <w:bCs/>
                <w:sz w:val="20"/>
                <w:szCs w:val="20"/>
              </w:rPr>
              <w:t xml:space="preserve">jednání a </w:t>
            </w:r>
            <w:r w:rsidR="00077565">
              <w:rPr>
                <w:rFonts w:cs="Arial"/>
                <w:sz w:val="20"/>
                <w:szCs w:val="20"/>
              </w:rPr>
              <w:t>s</w:t>
            </w:r>
            <w:r w:rsidR="00077565" w:rsidRPr="00077565">
              <w:rPr>
                <w:rFonts w:cs="Arial"/>
                <w:sz w:val="20"/>
                <w:szCs w:val="20"/>
              </w:rPr>
              <w:t>kutečné</w:t>
            </w:r>
            <w:r w:rsidR="00077565" w:rsidRPr="00072997">
              <w:rPr>
                <w:rFonts w:cs="Arial"/>
                <w:sz w:val="20"/>
                <w:szCs w:val="20"/>
              </w:rPr>
              <w:t xml:space="preserve"> zabezpečení </w:t>
            </w:r>
            <w:proofErr w:type="gramStart"/>
            <w:r w:rsidR="00077565" w:rsidRPr="00072997">
              <w:rPr>
                <w:rFonts w:cs="Arial"/>
                <w:sz w:val="20"/>
                <w:szCs w:val="20"/>
              </w:rPr>
              <w:t>viz</w:t>
            </w:r>
            <w:r w:rsidR="002912C1">
              <w:rPr>
                <w:rFonts w:cs="Arial"/>
                <w:sz w:val="20"/>
                <w:szCs w:val="20"/>
              </w:rPr>
              <w:t>.</w:t>
            </w:r>
            <w:proofErr w:type="gramEnd"/>
            <w:r w:rsidR="00077565" w:rsidRPr="00072997">
              <w:rPr>
                <w:rFonts w:cs="Arial"/>
                <w:sz w:val="20"/>
                <w:szCs w:val="20"/>
              </w:rPr>
              <w:t xml:space="preserve"> Článek V. – Zvláštní ujednání.</w:t>
            </w:r>
          </w:p>
          <w:p w:rsidR="00B57465" w:rsidRPr="008E6962" w:rsidRDefault="00B57465" w:rsidP="007A1D60">
            <w:pPr>
              <w:tabs>
                <w:tab w:val="left" w:pos="284"/>
              </w:tabs>
              <w:jc w:val="both"/>
              <w:rPr>
                <w:sz w:val="20"/>
                <w:szCs w:val="20"/>
                <w:highlight w:val="yellow"/>
              </w:rPr>
            </w:pPr>
            <w:proofErr w:type="spellStart"/>
            <w:r w:rsidRPr="00077565">
              <w:rPr>
                <w:rFonts w:cs="Arial"/>
                <w:b/>
                <w:bCs/>
                <w:sz w:val="20"/>
                <w:szCs w:val="20"/>
              </w:rPr>
              <w:t>Poř</w:t>
            </w:r>
            <w:proofErr w:type="spellEnd"/>
            <w:r w:rsidRPr="00077565">
              <w:rPr>
                <w:rFonts w:cs="Arial"/>
                <w:b/>
                <w:bCs/>
                <w:sz w:val="20"/>
                <w:szCs w:val="20"/>
              </w:rPr>
              <w:t>. č</w:t>
            </w:r>
            <w:r>
              <w:rPr>
                <w:rFonts w:cs="Arial"/>
                <w:b/>
                <w:bCs/>
                <w:sz w:val="20"/>
                <w:szCs w:val="20"/>
              </w:rPr>
              <w:t>íslo</w:t>
            </w:r>
            <w:r w:rsidRPr="00077565">
              <w:rPr>
                <w:rFonts w:cs="Arial"/>
                <w:b/>
                <w:bCs/>
                <w:sz w:val="20"/>
                <w:szCs w:val="20"/>
              </w:rPr>
              <w:t xml:space="preserve"> 8</w:t>
            </w:r>
            <w:r w:rsidRPr="00077565">
              <w:rPr>
                <w:rFonts w:cs="Arial"/>
                <w:bCs/>
                <w:sz w:val="20"/>
                <w:szCs w:val="20"/>
              </w:rPr>
              <w:t xml:space="preserve"> –</w:t>
            </w:r>
            <w:r>
              <w:rPr>
                <w:rFonts w:cs="Arial"/>
                <w:bCs/>
                <w:sz w:val="20"/>
                <w:szCs w:val="20"/>
              </w:rPr>
              <w:t xml:space="preserve"> U</w:t>
            </w:r>
            <w:r w:rsidRPr="00077565">
              <w:rPr>
                <w:rFonts w:cs="Arial"/>
                <w:bCs/>
                <w:sz w:val="20"/>
                <w:szCs w:val="20"/>
              </w:rPr>
              <w:t xml:space="preserve">jednání </w:t>
            </w:r>
            <w:proofErr w:type="gramStart"/>
            <w:r w:rsidRPr="00072997">
              <w:rPr>
                <w:rFonts w:cs="Arial"/>
                <w:sz w:val="20"/>
                <w:szCs w:val="20"/>
              </w:rPr>
              <w:t>viz</w:t>
            </w:r>
            <w:r>
              <w:rPr>
                <w:rFonts w:cs="Arial"/>
                <w:sz w:val="20"/>
                <w:szCs w:val="20"/>
              </w:rPr>
              <w:t>.</w:t>
            </w:r>
            <w:proofErr w:type="gramEnd"/>
            <w:r w:rsidRPr="00072997">
              <w:rPr>
                <w:rFonts w:cs="Arial"/>
                <w:sz w:val="20"/>
                <w:szCs w:val="20"/>
              </w:rPr>
              <w:t xml:space="preserve"> Článek V. – Zvláštní ujednání.</w:t>
            </w:r>
          </w:p>
        </w:tc>
      </w:tr>
    </w:tbl>
    <w:p w:rsidR="00E779D7" w:rsidRPr="00E779D7" w:rsidRDefault="00E779D7" w:rsidP="00E779D7">
      <w:pPr>
        <w:keepNext/>
        <w:rPr>
          <w:sz w:val="16"/>
          <w:szCs w:val="16"/>
        </w:rPr>
      </w:pPr>
      <w:r w:rsidRPr="00E779D7">
        <w:rPr>
          <w:sz w:val="16"/>
          <w:szCs w:val="16"/>
        </w:rPr>
        <w:t xml:space="preserve">*) není-li uvedeno, sjednává se pojištění s pojistnou hodnotou uvedenou v příslušných pojistných podmínkách </w:t>
      </w:r>
    </w:p>
    <w:p w:rsidR="00E779D7" w:rsidRDefault="00E779D7" w:rsidP="00E779D7">
      <w:pPr>
        <w:rPr>
          <w:sz w:val="20"/>
          <w:szCs w:val="20"/>
        </w:rPr>
      </w:pPr>
    </w:p>
    <w:p w:rsidR="00BE1E06" w:rsidRPr="00E779D7" w:rsidRDefault="00BE1E06" w:rsidP="00E779D7">
      <w:pPr>
        <w:rPr>
          <w:sz w:val="20"/>
          <w:szCs w:val="20"/>
        </w:rPr>
      </w:pPr>
    </w:p>
    <w:p w:rsidR="007A1D60" w:rsidRPr="007A1D60" w:rsidRDefault="007A1D60" w:rsidP="008718EA">
      <w:pPr>
        <w:pStyle w:val="slovn-rove2"/>
        <w:numPr>
          <w:ilvl w:val="1"/>
          <w:numId w:val="20"/>
        </w:numPr>
        <w:spacing w:after="0"/>
      </w:pPr>
      <w:r w:rsidRPr="007A1D60">
        <w:t xml:space="preserve">Pojištění pro případ vandalismu </w:t>
      </w:r>
    </w:p>
    <w:p w:rsidR="007A1D60" w:rsidRPr="007A1D60" w:rsidRDefault="007A1D60" w:rsidP="007A1D60">
      <w:pPr>
        <w:keepLines/>
        <w:spacing w:after="120"/>
        <w:rPr>
          <w:sz w:val="20"/>
          <w:szCs w:val="20"/>
        </w:rPr>
      </w:pPr>
      <w:r w:rsidRPr="007A1D60">
        <w:rPr>
          <w:sz w:val="20"/>
          <w:szCs w:val="20"/>
        </w:rPr>
        <w:t>Pojištění se sjednává pro předměty pojištění v rozsahu a na místech pojištění uvedených v následující tabulce:</w:t>
      </w:r>
    </w:p>
    <w:p w:rsidR="00E779D7" w:rsidRPr="00E779D7" w:rsidRDefault="00E779D7" w:rsidP="00E779D7">
      <w:pPr>
        <w:rPr>
          <w:b/>
          <w:sz w:val="20"/>
          <w:szCs w:val="20"/>
        </w:rPr>
      </w:pPr>
      <w:r w:rsidRPr="00E779D7">
        <w:rPr>
          <w:b/>
          <w:sz w:val="20"/>
          <w:szCs w:val="20"/>
        </w:rPr>
        <w:t xml:space="preserve">2.4.1 Pojištění pro případ vandalismu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709"/>
        <w:gridCol w:w="1979"/>
        <w:gridCol w:w="1134"/>
        <w:gridCol w:w="1417"/>
        <w:gridCol w:w="1559"/>
        <w:gridCol w:w="1560"/>
        <w:gridCol w:w="1134"/>
      </w:tblGrid>
      <w:tr w:rsidR="00E779D7" w:rsidRPr="007A1D60" w:rsidTr="00E779D7">
        <w:tc>
          <w:tcPr>
            <w:tcW w:w="9498" w:type="dxa"/>
            <w:gridSpan w:val="8"/>
          </w:tcPr>
          <w:p w:rsidR="00E779D7" w:rsidRPr="007A1D60" w:rsidRDefault="00E779D7" w:rsidP="00B57465">
            <w:pPr>
              <w:rPr>
                <w:sz w:val="20"/>
                <w:szCs w:val="20"/>
              </w:rPr>
            </w:pPr>
            <w:r w:rsidRPr="007A1D60">
              <w:rPr>
                <w:sz w:val="20"/>
                <w:szCs w:val="20"/>
              </w:rPr>
              <w:t xml:space="preserve">Místo pojištění: </w:t>
            </w:r>
            <w:r w:rsidR="008E6962" w:rsidRPr="007A1D60">
              <w:rPr>
                <w:b/>
                <w:sz w:val="20"/>
                <w:szCs w:val="20"/>
              </w:rPr>
              <w:t xml:space="preserve">adresy uvedené na příloze č. 1 </w:t>
            </w:r>
            <w:r w:rsidR="00BE1E06">
              <w:rPr>
                <w:b/>
                <w:sz w:val="20"/>
                <w:szCs w:val="20"/>
              </w:rPr>
              <w:t xml:space="preserve">včetně míst pojištění, kde pojištěný provozuje </w:t>
            </w:r>
            <w:r w:rsidR="00BE1E06" w:rsidRPr="00BE1E06">
              <w:rPr>
                <w:rFonts w:cs="Arial"/>
                <w:b/>
                <w:sz w:val="20"/>
              </w:rPr>
              <w:t>činnost/produkci na území ČR a Evropa dle evidence</w:t>
            </w:r>
            <w:r w:rsidR="00BE1E06" w:rsidRPr="00D058DB">
              <w:rPr>
                <w:rFonts w:cs="Arial"/>
                <w:sz w:val="20"/>
              </w:rPr>
              <w:t xml:space="preserve"> (doložitelné dle pracovních výkazů, knihy jízd, případně smluv o konání představení)</w:t>
            </w:r>
          </w:p>
        </w:tc>
      </w:tr>
      <w:tr w:rsidR="00E779D7" w:rsidRPr="007A1D60" w:rsidTr="00E779D7">
        <w:trPr>
          <w:gridBefore w:val="1"/>
          <w:wBefore w:w="6" w:type="dxa"/>
        </w:trPr>
        <w:tc>
          <w:tcPr>
            <w:tcW w:w="9492" w:type="dxa"/>
            <w:gridSpan w:val="7"/>
          </w:tcPr>
          <w:p w:rsidR="00E779D7" w:rsidRPr="007A1D60" w:rsidRDefault="00E779D7" w:rsidP="00041929">
            <w:pPr>
              <w:rPr>
                <w:sz w:val="20"/>
                <w:szCs w:val="20"/>
              </w:rPr>
            </w:pPr>
            <w:r w:rsidRPr="007A1D60">
              <w:rPr>
                <w:sz w:val="20"/>
                <w:szCs w:val="20"/>
              </w:rPr>
              <w:t xml:space="preserve">Rozsah pojištění: </w:t>
            </w:r>
            <w:r w:rsidRPr="007A1D60">
              <w:rPr>
                <w:b/>
                <w:sz w:val="20"/>
                <w:szCs w:val="20"/>
              </w:rPr>
              <w:t>pojištění pro případ vandalismu</w:t>
            </w:r>
          </w:p>
        </w:tc>
      </w:tr>
      <w:tr w:rsidR="00E779D7" w:rsidRPr="007A1D60" w:rsidTr="00E779D7">
        <w:trPr>
          <w:gridBefore w:val="1"/>
          <w:wBefore w:w="6" w:type="dxa"/>
        </w:trPr>
        <w:tc>
          <w:tcPr>
            <w:tcW w:w="9492" w:type="dxa"/>
            <w:gridSpan w:val="7"/>
          </w:tcPr>
          <w:p w:rsidR="00E779D7" w:rsidRPr="007A1D60" w:rsidRDefault="00E779D7" w:rsidP="00765035">
            <w:pPr>
              <w:rPr>
                <w:sz w:val="20"/>
                <w:szCs w:val="20"/>
              </w:rPr>
            </w:pPr>
            <w:r w:rsidRPr="007A1D60">
              <w:rPr>
                <w:sz w:val="20"/>
                <w:szCs w:val="20"/>
              </w:rPr>
              <w:t xml:space="preserve">Pojištění se řídí: </w:t>
            </w:r>
            <w:r w:rsidRPr="007A1D60">
              <w:rPr>
                <w:b/>
                <w:sz w:val="20"/>
                <w:szCs w:val="20"/>
              </w:rPr>
              <w:t>VPP P-100/14, ZPP P-200/14</w:t>
            </w:r>
            <w:r w:rsidRPr="007A1D60">
              <w:rPr>
                <w:sz w:val="20"/>
                <w:szCs w:val="20"/>
              </w:rPr>
              <w:t xml:space="preserve"> a doložkami </w:t>
            </w:r>
            <w:r w:rsidRPr="007A1D60">
              <w:rPr>
                <w:b/>
                <w:sz w:val="20"/>
                <w:szCs w:val="20"/>
              </w:rPr>
              <w:t>DOB101, DOB103</w:t>
            </w:r>
          </w:p>
        </w:tc>
      </w:tr>
      <w:tr w:rsidR="00E779D7" w:rsidRPr="00E779D7" w:rsidTr="00041929">
        <w:trPr>
          <w:gridBefore w:val="1"/>
          <w:wBefore w:w="6" w:type="dxa"/>
        </w:trPr>
        <w:tc>
          <w:tcPr>
            <w:tcW w:w="709" w:type="dxa"/>
            <w:vAlign w:val="center"/>
          </w:tcPr>
          <w:p w:rsidR="00E779D7" w:rsidRPr="00E779D7" w:rsidRDefault="00E779D7" w:rsidP="00041929">
            <w:pPr>
              <w:jc w:val="center"/>
              <w:rPr>
                <w:b/>
                <w:sz w:val="20"/>
                <w:szCs w:val="20"/>
              </w:rPr>
            </w:pPr>
            <w:proofErr w:type="spellStart"/>
            <w:r w:rsidRPr="00E779D7">
              <w:rPr>
                <w:b/>
                <w:sz w:val="20"/>
                <w:szCs w:val="20"/>
              </w:rPr>
              <w:t>Poř</w:t>
            </w:r>
            <w:proofErr w:type="spellEnd"/>
            <w:r w:rsidRPr="00E779D7">
              <w:rPr>
                <w:b/>
                <w:sz w:val="20"/>
                <w:szCs w:val="20"/>
              </w:rPr>
              <w:t>. číslo</w:t>
            </w:r>
          </w:p>
        </w:tc>
        <w:tc>
          <w:tcPr>
            <w:tcW w:w="1979" w:type="dxa"/>
            <w:vAlign w:val="center"/>
          </w:tcPr>
          <w:p w:rsidR="00E779D7" w:rsidRPr="00E779D7" w:rsidRDefault="00E779D7" w:rsidP="00041929">
            <w:pPr>
              <w:jc w:val="center"/>
              <w:rPr>
                <w:b/>
                <w:sz w:val="20"/>
                <w:szCs w:val="20"/>
              </w:rPr>
            </w:pPr>
            <w:r w:rsidRPr="00E779D7">
              <w:rPr>
                <w:b/>
                <w:sz w:val="20"/>
                <w:szCs w:val="20"/>
              </w:rPr>
              <w:t>Předmět pojištění</w:t>
            </w:r>
          </w:p>
        </w:tc>
        <w:tc>
          <w:tcPr>
            <w:tcW w:w="1134" w:type="dxa"/>
            <w:vAlign w:val="center"/>
          </w:tcPr>
          <w:p w:rsidR="00E779D7" w:rsidRPr="00E779D7" w:rsidRDefault="00E779D7" w:rsidP="00041929">
            <w:pPr>
              <w:jc w:val="center"/>
              <w:rPr>
                <w:b/>
                <w:sz w:val="20"/>
                <w:szCs w:val="20"/>
              </w:rPr>
            </w:pPr>
            <w:r w:rsidRPr="00E779D7">
              <w:rPr>
                <w:b/>
                <w:sz w:val="20"/>
                <w:szCs w:val="20"/>
              </w:rPr>
              <w:t>Pojistná částka</w:t>
            </w:r>
            <w:r w:rsidRPr="00E779D7">
              <w:rPr>
                <w:b/>
                <w:sz w:val="20"/>
                <w:szCs w:val="20"/>
                <w:vertAlign w:val="superscript"/>
              </w:rPr>
              <w:t>10)</w:t>
            </w:r>
          </w:p>
        </w:tc>
        <w:tc>
          <w:tcPr>
            <w:tcW w:w="1417" w:type="dxa"/>
            <w:vAlign w:val="center"/>
          </w:tcPr>
          <w:p w:rsidR="00E779D7" w:rsidRPr="00E779D7" w:rsidRDefault="00E779D7" w:rsidP="00041929">
            <w:pPr>
              <w:jc w:val="center"/>
              <w:rPr>
                <w:b/>
                <w:sz w:val="20"/>
                <w:szCs w:val="20"/>
              </w:rPr>
            </w:pPr>
            <w:r w:rsidRPr="00E779D7">
              <w:rPr>
                <w:b/>
                <w:sz w:val="20"/>
                <w:szCs w:val="20"/>
              </w:rPr>
              <w:t>Spoluúčast</w:t>
            </w:r>
            <w:r w:rsidRPr="00E779D7">
              <w:rPr>
                <w:b/>
                <w:sz w:val="20"/>
                <w:szCs w:val="20"/>
                <w:vertAlign w:val="superscript"/>
              </w:rPr>
              <w:t>5)</w:t>
            </w:r>
          </w:p>
        </w:tc>
        <w:tc>
          <w:tcPr>
            <w:tcW w:w="1559" w:type="dxa"/>
            <w:vAlign w:val="center"/>
          </w:tcPr>
          <w:p w:rsidR="00E779D7" w:rsidRPr="00E779D7" w:rsidRDefault="00E779D7" w:rsidP="00041929">
            <w:pPr>
              <w:jc w:val="center"/>
              <w:rPr>
                <w:b/>
                <w:sz w:val="20"/>
                <w:szCs w:val="20"/>
              </w:rPr>
            </w:pPr>
            <w:r w:rsidRPr="00E779D7">
              <w:rPr>
                <w:b/>
                <w:sz w:val="20"/>
                <w:szCs w:val="20"/>
              </w:rPr>
              <w:t>Pojištění se sjednává na cenu</w:t>
            </w:r>
            <w:r w:rsidRPr="00E779D7">
              <w:rPr>
                <w:b/>
                <w:sz w:val="20"/>
                <w:szCs w:val="20"/>
                <w:vertAlign w:val="superscript"/>
              </w:rPr>
              <w:t>*1)</w:t>
            </w:r>
          </w:p>
        </w:tc>
        <w:tc>
          <w:tcPr>
            <w:tcW w:w="1560" w:type="dxa"/>
            <w:vAlign w:val="center"/>
          </w:tcPr>
          <w:p w:rsidR="00E779D7" w:rsidRPr="00E779D7" w:rsidRDefault="00E779D7" w:rsidP="00041929">
            <w:pPr>
              <w:jc w:val="center"/>
              <w:rPr>
                <w:b/>
                <w:sz w:val="20"/>
                <w:szCs w:val="20"/>
              </w:rPr>
            </w:pPr>
            <w:r w:rsidRPr="00E779D7">
              <w:rPr>
                <w:b/>
                <w:sz w:val="20"/>
                <w:szCs w:val="20"/>
              </w:rPr>
              <w:t>MRLP</w:t>
            </w:r>
            <w:r w:rsidRPr="00E779D7">
              <w:rPr>
                <w:b/>
                <w:sz w:val="20"/>
                <w:szCs w:val="20"/>
                <w:vertAlign w:val="superscript"/>
              </w:rPr>
              <w:t>3)</w:t>
            </w:r>
            <w:r w:rsidRPr="00E779D7">
              <w:rPr>
                <w:b/>
                <w:sz w:val="20"/>
                <w:szCs w:val="20"/>
              </w:rPr>
              <w:t xml:space="preserve"> </w:t>
            </w:r>
          </w:p>
          <w:p w:rsidR="00E779D7" w:rsidRPr="00E779D7" w:rsidRDefault="00E779D7" w:rsidP="00041929">
            <w:pPr>
              <w:jc w:val="center"/>
              <w:rPr>
                <w:b/>
                <w:sz w:val="20"/>
                <w:szCs w:val="20"/>
              </w:rPr>
            </w:pPr>
            <w:r w:rsidRPr="00E779D7">
              <w:rPr>
                <w:b/>
                <w:sz w:val="20"/>
                <w:szCs w:val="20"/>
              </w:rPr>
              <w:t>První riziko</w:t>
            </w:r>
            <w:r w:rsidRPr="00E779D7">
              <w:rPr>
                <w:b/>
                <w:sz w:val="20"/>
                <w:szCs w:val="20"/>
                <w:vertAlign w:val="superscript"/>
              </w:rPr>
              <w:t>2)</w:t>
            </w:r>
          </w:p>
        </w:tc>
        <w:tc>
          <w:tcPr>
            <w:tcW w:w="1134" w:type="dxa"/>
            <w:vAlign w:val="center"/>
          </w:tcPr>
          <w:p w:rsidR="00E779D7" w:rsidRPr="00E779D7" w:rsidRDefault="00E779D7" w:rsidP="00041929">
            <w:pPr>
              <w:jc w:val="center"/>
              <w:rPr>
                <w:b/>
                <w:sz w:val="20"/>
                <w:szCs w:val="20"/>
              </w:rPr>
            </w:pPr>
            <w:r w:rsidRPr="00E779D7">
              <w:rPr>
                <w:b/>
                <w:sz w:val="20"/>
                <w:szCs w:val="20"/>
              </w:rPr>
              <w:t>MRLP</w:t>
            </w:r>
            <w:r w:rsidRPr="00E779D7">
              <w:rPr>
                <w:b/>
                <w:sz w:val="20"/>
                <w:szCs w:val="20"/>
                <w:vertAlign w:val="superscript"/>
              </w:rPr>
              <w:t>3)</w:t>
            </w:r>
            <w:r w:rsidRPr="00E779D7">
              <w:rPr>
                <w:b/>
                <w:sz w:val="20"/>
                <w:szCs w:val="20"/>
              </w:rPr>
              <w:t xml:space="preserve"> </w:t>
            </w:r>
          </w:p>
        </w:tc>
      </w:tr>
      <w:tr w:rsidR="00E779D7" w:rsidRPr="00E779D7" w:rsidTr="00041929">
        <w:trPr>
          <w:gridBefore w:val="1"/>
          <w:wBefore w:w="6" w:type="dxa"/>
        </w:trPr>
        <w:tc>
          <w:tcPr>
            <w:tcW w:w="709" w:type="dxa"/>
            <w:vAlign w:val="center"/>
          </w:tcPr>
          <w:p w:rsidR="00E779D7" w:rsidRPr="00E779D7" w:rsidRDefault="00E779D7" w:rsidP="00041929">
            <w:pPr>
              <w:jc w:val="center"/>
              <w:rPr>
                <w:sz w:val="20"/>
                <w:szCs w:val="20"/>
              </w:rPr>
            </w:pPr>
            <w:r w:rsidRPr="00E779D7">
              <w:rPr>
                <w:sz w:val="20"/>
                <w:szCs w:val="20"/>
              </w:rPr>
              <w:t>9.</w:t>
            </w:r>
          </w:p>
        </w:tc>
        <w:tc>
          <w:tcPr>
            <w:tcW w:w="1979" w:type="dxa"/>
            <w:vAlign w:val="center"/>
          </w:tcPr>
          <w:p w:rsidR="008F5761" w:rsidRDefault="00E779D7" w:rsidP="00041929">
            <w:pPr>
              <w:jc w:val="center"/>
              <w:rPr>
                <w:sz w:val="20"/>
                <w:szCs w:val="20"/>
              </w:rPr>
            </w:pPr>
            <w:r w:rsidRPr="00E779D7">
              <w:rPr>
                <w:sz w:val="20"/>
                <w:szCs w:val="20"/>
              </w:rPr>
              <w:t xml:space="preserve">Předměty </w:t>
            </w:r>
          </w:p>
          <w:p w:rsidR="008F5761" w:rsidRDefault="00E779D7" w:rsidP="00041929">
            <w:pPr>
              <w:jc w:val="center"/>
              <w:rPr>
                <w:sz w:val="20"/>
                <w:szCs w:val="20"/>
              </w:rPr>
            </w:pPr>
            <w:r w:rsidRPr="00E779D7">
              <w:rPr>
                <w:sz w:val="20"/>
                <w:szCs w:val="20"/>
              </w:rPr>
              <w:t xml:space="preserve">pojištění uvedené </w:t>
            </w:r>
          </w:p>
          <w:p w:rsidR="00E779D7" w:rsidRPr="00E779D7" w:rsidRDefault="00E779D7" w:rsidP="00041929">
            <w:pPr>
              <w:jc w:val="center"/>
              <w:rPr>
                <w:sz w:val="20"/>
                <w:szCs w:val="20"/>
              </w:rPr>
            </w:pPr>
            <w:r w:rsidRPr="00E779D7">
              <w:rPr>
                <w:sz w:val="20"/>
                <w:szCs w:val="20"/>
              </w:rPr>
              <w:t xml:space="preserve">pod </w:t>
            </w:r>
            <w:proofErr w:type="spellStart"/>
            <w:r w:rsidRPr="00E779D7">
              <w:rPr>
                <w:sz w:val="20"/>
                <w:szCs w:val="20"/>
              </w:rPr>
              <w:t>poř</w:t>
            </w:r>
            <w:proofErr w:type="spellEnd"/>
            <w:r w:rsidRPr="00E779D7">
              <w:rPr>
                <w:sz w:val="20"/>
                <w:szCs w:val="20"/>
              </w:rPr>
              <w:t>. čísly 1 - 4</w:t>
            </w:r>
          </w:p>
        </w:tc>
        <w:tc>
          <w:tcPr>
            <w:tcW w:w="1134" w:type="dxa"/>
            <w:vAlign w:val="center"/>
          </w:tcPr>
          <w:p w:rsidR="00E779D7" w:rsidRPr="00E779D7" w:rsidRDefault="00E779D7" w:rsidP="00041929">
            <w:pPr>
              <w:jc w:val="center"/>
              <w:rPr>
                <w:sz w:val="20"/>
                <w:szCs w:val="20"/>
              </w:rPr>
            </w:pPr>
            <w:r w:rsidRPr="00E779D7">
              <w:rPr>
                <w:sz w:val="20"/>
                <w:szCs w:val="20"/>
              </w:rPr>
              <w:t>-</w:t>
            </w:r>
          </w:p>
        </w:tc>
        <w:tc>
          <w:tcPr>
            <w:tcW w:w="1417" w:type="dxa"/>
            <w:vAlign w:val="center"/>
          </w:tcPr>
          <w:p w:rsidR="00E779D7" w:rsidRPr="00E779D7" w:rsidRDefault="00E779D7" w:rsidP="00041929">
            <w:pPr>
              <w:jc w:val="center"/>
              <w:rPr>
                <w:sz w:val="20"/>
                <w:szCs w:val="20"/>
              </w:rPr>
            </w:pPr>
            <w:r w:rsidRPr="00E779D7">
              <w:rPr>
                <w:sz w:val="20"/>
                <w:szCs w:val="20"/>
              </w:rPr>
              <w:t>10% min. 5 000 Kč</w:t>
            </w:r>
          </w:p>
        </w:tc>
        <w:tc>
          <w:tcPr>
            <w:tcW w:w="1559" w:type="dxa"/>
            <w:vAlign w:val="center"/>
          </w:tcPr>
          <w:p w:rsidR="00E779D7" w:rsidRPr="00E779D7" w:rsidRDefault="00E779D7" w:rsidP="00041929">
            <w:pPr>
              <w:jc w:val="center"/>
              <w:rPr>
                <w:sz w:val="20"/>
                <w:szCs w:val="20"/>
                <w:vertAlign w:val="superscript"/>
              </w:rPr>
            </w:pPr>
            <w:r w:rsidRPr="00E779D7">
              <w:rPr>
                <w:sz w:val="20"/>
                <w:szCs w:val="20"/>
              </w:rPr>
              <w:t>*)</w:t>
            </w:r>
          </w:p>
        </w:tc>
        <w:tc>
          <w:tcPr>
            <w:tcW w:w="1560" w:type="dxa"/>
            <w:vAlign w:val="center"/>
          </w:tcPr>
          <w:p w:rsidR="00E779D7" w:rsidRPr="00E779D7" w:rsidRDefault="00E779D7" w:rsidP="00041929">
            <w:pPr>
              <w:jc w:val="center"/>
              <w:rPr>
                <w:sz w:val="20"/>
                <w:szCs w:val="20"/>
              </w:rPr>
            </w:pPr>
            <w:r w:rsidRPr="00E779D7">
              <w:rPr>
                <w:sz w:val="20"/>
                <w:szCs w:val="20"/>
              </w:rPr>
              <w:t>2 000 000 Kč</w:t>
            </w:r>
          </w:p>
        </w:tc>
        <w:tc>
          <w:tcPr>
            <w:tcW w:w="1134" w:type="dxa"/>
            <w:vAlign w:val="center"/>
          </w:tcPr>
          <w:p w:rsidR="00E779D7" w:rsidRPr="00E779D7" w:rsidRDefault="00E779D7" w:rsidP="00041929">
            <w:pPr>
              <w:jc w:val="center"/>
              <w:rPr>
                <w:sz w:val="20"/>
                <w:szCs w:val="20"/>
              </w:rPr>
            </w:pPr>
            <w:r w:rsidRPr="00E779D7">
              <w:rPr>
                <w:sz w:val="20"/>
                <w:szCs w:val="20"/>
              </w:rPr>
              <w:t>-</w:t>
            </w:r>
          </w:p>
        </w:tc>
      </w:tr>
      <w:tr w:rsidR="00E779D7" w:rsidRPr="00E779D7" w:rsidTr="00E779D7">
        <w:trPr>
          <w:gridBefore w:val="1"/>
          <w:wBefore w:w="6" w:type="dxa"/>
        </w:trPr>
        <w:tc>
          <w:tcPr>
            <w:tcW w:w="9492" w:type="dxa"/>
            <w:gridSpan w:val="7"/>
          </w:tcPr>
          <w:p w:rsidR="00E779D7" w:rsidRDefault="00E779D7" w:rsidP="005C435D">
            <w:pPr>
              <w:tabs>
                <w:tab w:val="left" w:pos="426"/>
              </w:tabs>
              <w:ind w:left="34"/>
              <w:jc w:val="both"/>
              <w:rPr>
                <w:sz w:val="20"/>
                <w:szCs w:val="20"/>
              </w:rPr>
            </w:pPr>
            <w:r w:rsidRPr="005C435D">
              <w:rPr>
                <w:sz w:val="20"/>
                <w:szCs w:val="20"/>
              </w:rPr>
              <w:t>Poznámky:</w:t>
            </w:r>
          </w:p>
          <w:p w:rsidR="00077565" w:rsidRPr="005C435D" w:rsidRDefault="00077565" w:rsidP="007A1D60">
            <w:pPr>
              <w:tabs>
                <w:tab w:val="left" w:pos="426"/>
              </w:tabs>
              <w:ind w:left="34"/>
              <w:jc w:val="both"/>
              <w:rPr>
                <w:sz w:val="20"/>
                <w:szCs w:val="20"/>
              </w:rPr>
            </w:pPr>
            <w:proofErr w:type="spellStart"/>
            <w:r>
              <w:rPr>
                <w:rFonts w:cs="Arial"/>
                <w:b/>
                <w:sz w:val="20"/>
              </w:rPr>
              <w:t>Poř</w:t>
            </w:r>
            <w:proofErr w:type="spellEnd"/>
            <w:r>
              <w:rPr>
                <w:rFonts w:cs="Arial"/>
                <w:b/>
                <w:sz w:val="20"/>
              </w:rPr>
              <w:t>. číslo 9</w:t>
            </w:r>
            <w:r w:rsidRPr="00E779D7">
              <w:rPr>
                <w:rFonts w:cs="Arial"/>
                <w:b/>
                <w:sz w:val="20"/>
              </w:rPr>
              <w:t xml:space="preserve"> - </w:t>
            </w:r>
            <w:r w:rsidR="007A1D60">
              <w:rPr>
                <w:rFonts w:cs="Arial"/>
                <w:sz w:val="20"/>
              </w:rPr>
              <w:t xml:space="preserve"> U</w:t>
            </w:r>
            <w:r w:rsidRPr="00E779D7">
              <w:rPr>
                <w:rFonts w:cs="Arial"/>
                <w:sz w:val="20"/>
              </w:rPr>
              <w:t xml:space="preserve">jednání </w:t>
            </w:r>
            <w:proofErr w:type="gramStart"/>
            <w:r w:rsidRPr="00E779D7">
              <w:rPr>
                <w:rFonts w:cs="Arial"/>
                <w:sz w:val="20"/>
              </w:rPr>
              <w:t>viz</w:t>
            </w:r>
            <w:r w:rsidR="002912C1">
              <w:rPr>
                <w:rFonts w:cs="Arial"/>
                <w:sz w:val="20"/>
              </w:rPr>
              <w:t>.</w:t>
            </w:r>
            <w:proofErr w:type="gramEnd"/>
            <w:r w:rsidRPr="00E779D7">
              <w:rPr>
                <w:rFonts w:cs="Arial"/>
                <w:sz w:val="20"/>
              </w:rPr>
              <w:t xml:space="preserve"> Článek V. – Zvláštní ujednání</w:t>
            </w:r>
          </w:p>
        </w:tc>
      </w:tr>
    </w:tbl>
    <w:p w:rsidR="00E779D7" w:rsidRDefault="00E779D7" w:rsidP="00041929">
      <w:pPr>
        <w:rPr>
          <w:sz w:val="16"/>
          <w:szCs w:val="16"/>
        </w:rPr>
      </w:pPr>
      <w:r w:rsidRPr="00E779D7">
        <w:rPr>
          <w:sz w:val="16"/>
          <w:szCs w:val="16"/>
        </w:rPr>
        <w:t xml:space="preserve">*) není-li uvedeno, sjednává se pojištění s pojistnou hodnotou uvedenou v příslušných pojistných podmínkách </w:t>
      </w:r>
    </w:p>
    <w:p w:rsidR="00B57465" w:rsidRDefault="00B57465" w:rsidP="00041929">
      <w:pPr>
        <w:rPr>
          <w:sz w:val="16"/>
          <w:szCs w:val="16"/>
        </w:rPr>
      </w:pPr>
    </w:p>
    <w:p w:rsidR="00B57465" w:rsidRDefault="00B57465" w:rsidP="00041929">
      <w:pPr>
        <w:rPr>
          <w:sz w:val="16"/>
          <w:szCs w:val="16"/>
        </w:rPr>
      </w:pPr>
    </w:p>
    <w:p w:rsidR="00B57465" w:rsidRDefault="00B57465" w:rsidP="00041929">
      <w:pPr>
        <w:rPr>
          <w:sz w:val="16"/>
          <w:szCs w:val="16"/>
        </w:rPr>
      </w:pPr>
    </w:p>
    <w:p w:rsidR="00B57465" w:rsidRDefault="00B57465" w:rsidP="00041929">
      <w:pPr>
        <w:rPr>
          <w:sz w:val="16"/>
          <w:szCs w:val="16"/>
        </w:rPr>
      </w:pPr>
    </w:p>
    <w:p w:rsidR="00B57465" w:rsidRDefault="00B57465" w:rsidP="00041929">
      <w:pPr>
        <w:rPr>
          <w:sz w:val="16"/>
          <w:szCs w:val="16"/>
        </w:rPr>
      </w:pPr>
    </w:p>
    <w:p w:rsidR="00B57465" w:rsidRDefault="00B57465" w:rsidP="00041929">
      <w:pPr>
        <w:rPr>
          <w:sz w:val="16"/>
          <w:szCs w:val="16"/>
        </w:rPr>
      </w:pPr>
    </w:p>
    <w:p w:rsidR="00B57465" w:rsidRDefault="00B57465" w:rsidP="00041929">
      <w:pPr>
        <w:rPr>
          <w:sz w:val="16"/>
          <w:szCs w:val="16"/>
        </w:rPr>
      </w:pPr>
    </w:p>
    <w:p w:rsidR="00B57465" w:rsidRDefault="00B57465" w:rsidP="00041929">
      <w:pPr>
        <w:rPr>
          <w:sz w:val="16"/>
          <w:szCs w:val="16"/>
        </w:rPr>
      </w:pPr>
    </w:p>
    <w:p w:rsidR="00B57465" w:rsidRDefault="00B57465" w:rsidP="00041929">
      <w:pPr>
        <w:rPr>
          <w:sz w:val="16"/>
          <w:szCs w:val="16"/>
        </w:rPr>
      </w:pPr>
    </w:p>
    <w:p w:rsidR="00B57465" w:rsidRPr="00E779D7" w:rsidRDefault="00B57465" w:rsidP="00041929">
      <w:pPr>
        <w:rPr>
          <w:sz w:val="16"/>
          <w:szCs w:val="16"/>
        </w:rPr>
      </w:pPr>
    </w:p>
    <w:p w:rsidR="007A1D60" w:rsidRPr="007A1D60" w:rsidRDefault="007A1D60" w:rsidP="008718EA">
      <w:pPr>
        <w:pStyle w:val="slovn-rove2"/>
        <w:numPr>
          <w:ilvl w:val="1"/>
          <w:numId w:val="20"/>
        </w:numPr>
        <w:spacing w:after="0"/>
      </w:pPr>
      <w:r w:rsidRPr="007A1D60">
        <w:lastRenderedPageBreak/>
        <w:t>Pojištění pro případ odcizení – loupež přepravovaných peněz nebo cenin</w:t>
      </w:r>
    </w:p>
    <w:p w:rsidR="007A1D60" w:rsidRPr="007A1D60" w:rsidRDefault="007A1D60" w:rsidP="007A1D60">
      <w:pPr>
        <w:keepLines/>
        <w:spacing w:after="120"/>
        <w:rPr>
          <w:sz w:val="20"/>
          <w:szCs w:val="20"/>
        </w:rPr>
      </w:pPr>
      <w:r w:rsidRPr="007A1D60">
        <w:rPr>
          <w:sz w:val="20"/>
          <w:szCs w:val="20"/>
        </w:rPr>
        <w:t>Pojištění se sjednává pro předměty pojištění v rozsahu a na místech pojištění uvedených v následující tabulce:</w:t>
      </w:r>
    </w:p>
    <w:p w:rsidR="00E779D7" w:rsidRPr="00E779D7" w:rsidRDefault="00E779D7" w:rsidP="00041929">
      <w:pPr>
        <w:rPr>
          <w:b/>
          <w:sz w:val="20"/>
          <w:szCs w:val="20"/>
        </w:rPr>
      </w:pPr>
      <w:r w:rsidRPr="00E779D7">
        <w:rPr>
          <w:b/>
          <w:sz w:val="20"/>
          <w:szCs w:val="20"/>
        </w:rPr>
        <w:t xml:space="preserve">2.5.1 Pojištění pro případ odcizení – loupež přepravovaných peněz nebo cenin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418"/>
        <w:gridCol w:w="1134"/>
        <w:gridCol w:w="1417"/>
        <w:gridCol w:w="1701"/>
        <w:gridCol w:w="1559"/>
        <w:gridCol w:w="1560"/>
      </w:tblGrid>
      <w:tr w:rsidR="00E779D7" w:rsidRPr="007A1D60" w:rsidTr="00E779D7">
        <w:tc>
          <w:tcPr>
            <w:tcW w:w="9498" w:type="dxa"/>
            <w:gridSpan w:val="7"/>
          </w:tcPr>
          <w:p w:rsidR="00E779D7" w:rsidRPr="007A1D60" w:rsidRDefault="00E779D7" w:rsidP="00041929">
            <w:pPr>
              <w:rPr>
                <w:sz w:val="20"/>
                <w:szCs w:val="20"/>
              </w:rPr>
            </w:pPr>
            <w:r w:rsidRPr="007A1D60">
              <w:rPr>
                <w:sz w:val="20"/>
                <w:szCs w:val="20"/>
              </w:rPr>
              <w:t xml:space="preserve">Místo pojištění: </w:t>
            </w:r>
            <w:r w:rsidRPr="007A1D60">
              <w:rPr>
                <w:b/>
                <w:sz w:val="20"/>
                <w:szCs w:val="20"/>
              </w:rPr>
              <w:t>území ČR</w:t>
            </w:r>
          </w:p>
        </w:tc>
      </w:tr>
      <w:tr w:rsidR="00E779D7" w:rsidRPr="007A1D60" w:rsidTr="00E779D7">
        <w:tc>
          <w:tcPr>
            <w:tcW w:w="9498" w:type="dxa"/>
            <w:gridSpan w:val="7"/>
          </w:tcPr>
          <w:p w:rsidR="00E779D7" w:rsidRPr="007A1D60" w:rsidRDefault="00E779D7" w:rsidP="00041929">
            <w:pPr>
              <w:rPr>
                <w:sz w:val="20"/>
                <w:szCs w:val="20"/>
              </w:rPr>
            </w:pPr>
            <w:r w:rsidRPr="007A1D60">
              <w:rPr>
                <w:sz w:val="20"/>
                <w:szCs w:val="20"/>
              </w:rPr>
              <w:t xml:space="preserve">Rozsah pojištění: </w:t>
            </w:r>
            <w:r w:rsidRPr="007A1D60">
              <w:rPr>
                <w:b/>
                <w:sz w:val="20"/>
                <w:szCs w:val="20"/>
              </w:rPr>
              <w:t>pojištění pro případ odcizení – loupež přepravovaných peněz nebo cenin</w:t>
            </w:r>
          </w:p>
        </w:tc>
      </w:tr>
      <w:tr w:rsidR="00E779D7" w:rsidRPr="007A1D60" w:rsidTr="00E779D7">
        <w:tc>
          <w:tcPr>
            <w:tcW w:w="9498" w:type="dxa"/>
            <w:gridSpan w:val="7"/>
          </w:tcPr>
          <w:p w:rsidR="00E779D7" w:rsidRPr="007A1D60" w:rsidRDefault="00E779D7" w:rsidP="00041929">
            <w:pPr>
              <w:rPr>
                <w:sz w:val="20"/>
                <w:szCs w:val="20"/>
              </w:rPr>
            </w:pPr>
            <w:r w:rsidRPr="007A1D60">
              <w:rPr>
                <w:sz w:val="20"/>
                <w:szCs w:val="20"/>
              </w:rPr>
              <w:t xml:space="preserve">Pojištění se řídí: </w:t>
            </w:r>
            <w:r w:rsidRPr="007A1D60">
              <w:rPr>
                <w:b/>
                <w:sz w:val="20"/>
                <w:szCs w:val="20"/>
              </w:rPr>
              <w:t>VPP P-100/14, ZPP P-200/14</w:t>
            </w:r>
            <w:r w:rsidRPr="007A1D60">
              <w:rPr>
                <w:sz w:val="20"/>
                <w:szCs w:val="20"/>
              </w:rPr>
              <w:t xml:space="preserve"> a doložkami </w:t>
            </w:r>
            <w:r w:rsidRPr="007A1D60">
              <w:rPr>
                <w:b/>
                <w:sz w:val="20"/>
                <w:szCs w:val="20"/>
              </w:rPr>
              <w:t>DOB101, DOB103, DOZ104, DOZ105</w:t>
            </w:r>
          </w:p>
        </w:tc>
      </w:tr>
      <w:tr w:rsidR="00E779D7" w:rsidRPr="00E779D7" w:rsidTr="00E779D7">
        <w:tc>
          <w:tcPr>
            <w:tcW w:w="709" w:type="dxa"/>
            <w:vAlign w:val="center"/>
          </w:tcPr>
          <w:p w:rsidR="00E779D7" w:rsidRPr="00E779D7" w:rsidRDefault="00E779D7" w:rsidP="00041929">
            <w:pPr>
              <w:jc w:val="center"/>
              <w:rPr>
                <w:b/>
                <w:sz w:val="20"/>
                <w:szCs w:val="20"/>
              </w:rPr>
            </w:pPr>
            <w:proofErr w:type="spellStart"/>
            <w:r w:rsidRPr="00E779D7">
              <w:rPr>
                <w:b/>
                <w:sz w:val="20"/>
                <w:szCs w:val="20"/>
              </w:rPr>
              <w:t>Poř</w:t>
            </w:r>
            <w:proofErr w:type="spellEnd"/>
            <w:r w:rsidRPr="00E779D7">
              <w:rPr>
                <w:b/>
                <w:sz w:val="20"/>
                <w:szCs w:val="20"/>
              </w:rPr>
              <w:t>. číslo</w:t>
            </w:r>
          </w:p>
        </w:tc>
        <w:tc>
          <w:tcPr>
            <w:tcW w:w="1418" w:type="dxa"/>
            <w:vAlign w:val="center"/>
          </w:tcPr>
          <w:p w:rsidR="00E779D7" w:rsidRPr="00E779D7" w:rsidRDefault="00E779D7" w:rsidP="00041929">
            <w:pPr>
              <w:jc w:val="center"/>
              <w:rPr>
                <w:b/>
                <w:sz w:val="20"/>
                <w:szCs w:val="20"/>
              </w:rPr>
            </w:pPr>
            <w:r w:rsidRPr="00E779D7">
              <w:rPr>
                <w:b/>
                <w:sz w:val="20"/>
                <w:szCs w:val="20"/>
              </w:rPr>
              <w:t>Předmět pojištění</w:t>
            </w:r>
          </w:p>
        </w:tc>
        <w:tc>
          <w:tcPr>
            <w:tcW w:w="1134" w:type="dxa"/>
            <w:vAlign w:val="center"/>
          </w:tcPr>
          <w:p w:rsidR="00E779D7" w:rsidRPr="00E779D7" w:rsidRDefault="00E779D7" w:rsidP="00041929">
            <w:pPr>
              <w:jc w:val="center"/>
              <w:rPr>
                <w:b/>
                <w:sz w:val="20"/>
                <w:szCs w:val="20"/>
              </w:rPr>
            </w:pPr>
            <w:r w:rsidRPr="00E779D7">
              <w:rPr>
                <w:b/>
                <w:sz w:val="20"/>
                <w:szCs w:val="20"/>
              </w:rPr>
              <w:t>Pojistná částka</w:t>
            </w:r>
            <w:r w:rsidRPr="00E779D7">
              <w:rPr>
                <w:b/>
                <w:sz w:val="20"/>
                <w:szCs w:val="20"/>
                <w:vertAlign w:val="superscript"/>
              </w:rPr>
              <w:t>10)</w:t>
            </w:r>
          </w:p>
        </w:tc>
        <w:tc>
          <w:tcPr>
            <w:tcW w:w="1417" w:type="dxa"/>
            <w:vAlign w:val="center"/>
          </w:tcPr>
          <w:p w:rsidR="00E779D7" w:rsidRPr="00E779D7" w:rsidRDefault="00E779D7" w:rsidP="00041929">
            <w:pPr>
              <w:jc w:val="center"/>
              <w:rPr>
                <w:b/>
                <w:sz w:val="20"/>
                <w:szCs w:val="20"/>
              </w:rPr>
            </w:pPr>
            <w:r w:rsidRPr="00E779D7">
              <w:rPr>
                <w:b/>
                <w:sz w:val="20"/>
                <w:szCs w:val="20"/>
              </w:rPr>
              <w:t>Spoluúčast</w:t>
            </w:r>
            <w:r w:rsidRPr="00E779D7">
              <w:rPr>
                <w:b/>
                <w:sz w:val="20"/>
                <w:szCs w:val="20"/>
                <w:vertAlign w:val="superscript"/>
              </w:rPr>
              <w:t>5)</w:t>
            </w:r>
          </w:p>
        </w:tc>
        <w:tc>
          <w:tcPr>
            <w:tcW w:w="1701" w:type="dxa"/>
            <w:vAlign w:val="center"/>
          </w:tcPr>
          <w:p w:rsidR="00E779D7" w:rsidRPr="00E779D7" w:rsidRDefault="00E779D7" w:rsidP="00041929">
            <w:pPr>
              <w:jc w:val="center"/>
              <w:rPr>
                <w:b/>
                <w:sz w:val="20"/>
                <w:szCs w:val="20"/>
              </w:rPr>
            </w:pPr>
            <w:r w:rsidRPr="00E779D7">
              <w:rPr>
                <w:b/>
                <w:sz w:val="20"/>
                <w:szCs w:val="20"/>
              </w:rPr>
              <w:t>Pojištění se sjednává na cenu</w:t>
            </w:r>
            <w:r w:rsidRPr="00E779D7">
              <w:rPr>
                <w:b/>
                <w:sz w:val="20"/>
                <w:szCs w:val="20"/>
                <w:vertAlign w:val="superscript"/>
              </w:rPr>
              <w:t>*1)</w:t>
            </w:r>
          </w:p>
        </w:tc>
        <w:tc>
          <w:tcPr>
            <w:tcW w:w="1559" w:type="dxa"/>
            <w:vAlign w:val="center"/>
          </w:tcPr>
          <w:p w:rsidR="00E779D7" w:rsidRPr="00E779D7" w:rsidRDefault="00E779D7" w:rsidP="00041929">
            <w:pPr>
              <w:jc w:val="center"/>
              <w:rPr>
                <w:b/>
                <w:sz w:val="20"/>
                <w:szCs w:val="20"/>
              </w:rPr>
            </w:pPr>
            <w:r w:rsidRPr="00E779D7">
              <w:rPr>
                <w:b/>
                <w:sz w:val="20"/>
                <w:szCs w:val="20"/>
              </w:rPr>
              <w:t>MRLP</w:t>
            </w:r>
            <w:r w:rsidRPr="00E779D7">
              <w:rPr>
                <w:b/>
                <w:sz w:val="20"/>
                <w:szCs w:val="20"/>
                <w:vertAlign w:val="superscript"/>
              </w:rPr>
              <w:t>3)</w:t>
            </w:r>
            <w:r w:rsidRPr="00E779D7">
              <w:rPr>
                <w:b/>
                <w:sz w:val="20"/>
                <w:szCs w:val="20"/>
              </w:rPr>
              <w:t xml:space="preserve"> </w:t>
            </w:r>
          </w:p>
          <w:p w:rsidR="00E779D7" w:rsidRPr="00E779D7" w:rsidRDefault="00E779D7" w:rsidP="00041929">
            <w:pPr>
              <w:jc w:val="center"/>
              <w:rPr>
                <w:b/>
                <w:sz w:val="20"/>
                <w:szCs w:val="20"/>
              </w:rPr>
            </w:pPr>
            <w:r w:rsidRPr="00E779D7">
              <w:rPr>
                <w:b/>
                <w:sz w:val="20"/>
                <w:szCs w:val="20"/>
              </w:rPr>
              <w:t>První riziko</w:t>
            </w:r>
            <w:r w:rsidRPr="00E779D7">
              <w:rPr>
                <w:b/>
                <w:sz w:val="20"/>
                <w:szCs w:val="20"/>
                <w:vertAlign w:val="superscript"/>
              </w:rPr>
              <w:t>2)</w:t>
            </w:r>
          </w:p>
        </w:tc>
        <w:tc>
          <w:tcPr>
            <w:tcW w:w="1560" w:type="dxa"/>
            <w:vAlign w:val="center"/>
          </w:tcPr>
          <w:p w:rsidR="00E779D7" w:rsidRPr="00E779D7" w:rsidRDefault="00E779D7" w:rsidP="00041929">
            <w:pPr>
              <w:jc w:val="center"/>
              <w:rPr>
                <w:b/>
                <w:sz w:val="20"/>
                <w:szCs w:val="20"/>
              </w:rPr>
            </w:pPr>
            <w:r w:rsidRPr="00E779D7">
              <w:rPr>
                <w:b/>
                <w:sz w:val="20"/>
                <w:szCs w:val="20"/>
              </w:rPr>
              <w:t>MRLP</w:t>
            </w:r>
            <w:r w:rsidRPr="00E779D7">
              <w:rPr>
                <w:b/>
                <w:sz w:val="20"/>
                <w:szCs w:val="20"/>
                <w:vertAlign w:val="superscript"/>
              </w:rPr>
              <w:t>3)</w:t>
            </w:r>
            <w:r w:rsidRPr="00E779D7">
              <w:rPr>
                <w:b/>
                <w:sz w:val="20"/>
                <w:szCs w:val="20"/>
              </w:rPr>
              <w:t xml:space="preserve"> </w:t>
            </w:r>
          </w:p>
        </w:tc>
      </w:tr>
      <w:tr w:rsidR="00E779D7" w:rsidRPr="00E779D7" w:rsidTr="00E779D7">
        <w:tc>
          <w:tcPr>
            <w:tcW w:w="709" w:type="dxa"/>
            <w:vAlign w:val="center"/>
          </w:tcPr>
          <w:p w:rsidR="00E779D7" w:rsidRPr="00E779D7" w:rsidRDefault="00E779D7" w:rsidP="00041929">
            <w:pPr>
              <w:jc w:val="center"/>
              <w:rPr>
                <w:sz w:val="20"/>
                <w:szCs w:val="20"/>
              </w:rPr>
            </w:pPr>
            <w:r w:rsidRPr="00E779D7">
              <w:rPr>
                <w:sz w:val="20"/>
                <w:szCs w:val="20"/>
              </w:rPr>
              <w:t>10.</w:t>
            </w:r>
          </w:p>
        </w:tc>
        <w:tc>
          <w:tcPr>
            <w:tcW w:w="1418" w:type="dxa"/>
            <w:vAlign w:val="center"/>
          </w:tcPr>
          <w:p w:rsidR="00E779D7" w:rsidRPr="00E779D7" w:rsidRDefault="00E779D7" w:rsidP="004443EA">
            <w:pPr>
              <w:jc w:val="center"/>
              <w:rPr>
                <w:sz w:val="20"/>
                <w:szCs w:val="20"/>
              </w:rPr>
            </w:pPr>
            <w:r w:rsidRPr="00E779D7">
              <w:rPr>
                <w:sz w:val="20"/>
                <w:szCs w:val="20"/>
              </w:rPr>
              <w:t xml:space="preserve">Přepravované peníze </w:t>
            </w:r>
            <w:r w:rsidR="004443EA">
              <w:rPr>
                <w:sz w:val="20"/>
                <w:szCs w:val="20"/>
              </w:rPr>
              <w:t xml:space="preserve">nebo </w:t>
            </w:r>
            <w:r w:rsidRPr="00E779D7">
              <w:rPr>
                <w:sz w:val="20"/>
                <w:szCs w:val="20"/>
              </w:rPr>
              <w:t>ceniny</w:t>
            </w:r>
          </w:p>
        </w:tc>
        <w:tc>
          <w:tcPr>
            <w:tcW w:w="1134" w:type="dxa"/>
            <w:vAlign w:val="center"/>
          </w:tcPr>
          <w:p w:rsidR="00E779D7" w:rsidRPr="00E779D7" w:rsidRDefault="00E779D7" w:rsidP="00041929">
            <w:pPr>
              <w:jc w:val="center"/>
              <w:rPr>
                <w:sz w:val="20"/>
                <w:szCs w:val="20"/>
              </w:rPr>
            </w:pPr>
            <w:r w:rsidRPr="00E779D7">
              <w:rPr>
                <w:sz w:val="20"/>
                <w:szCs w:val="20"/>
              </w:rPr>
              <w:t>-</w:t>
            </w:r>
          </w:p>
        </w:tc>
        <w:tc>
          <w:tcPr>
            <w:tcW w:w="1417" w:type="dxa"/>
            <w:vAlign w:val="center"/>
          </w:tcPr>
          <w:p w:rsidR="00E779D7" w:rsidRPr="00E779D7" w:rsidRDefault="00E779D7" w:rsidP="00041929">
            <w:pPr>
              <w:jc w:val="center"/>
              <w:rPr>
                <w:sz w:val="20"/>
                <w:szCs w:val="20"/>
              </w:rPr>
            </w:pPr>
            <w:r w:rsidRPr="00E779D7">
              <w:rPr>
                <w:sz w:val="20"/>
                <w:szCs w:val="20"/>
              </w:rPr>
              <w:t>1 000 Kč</w:t>
            </w:r>
          </w:p>
        </w:tc>
        <w:tc>
          <w:tcPr>
            <w:tcW w:w="1701" w:type="dxa"/>
            <w:vAlign w:val="center"/>
          </w:tcPr>
          <w:p w:rsidR="00E779D7" w:rsidRPr="00E779D7" w:rsidRDefault="00E779D7" w:rsidP="00041929">
            <w:pPr>
              <w:jc w:val="center"/>
              <w:rPr>
                <w:b/>
                <w:sz w:val="20"/>
                <w:szCs w:val="20"/>
                <w:vertAlign w:val="superscript"/>
              </w:rPr>
            </w:pPr>
            <w:r w:rsidRPr="00E779D7">
              <w:rPr>
                <w:sz w:val="20"/>
                <w:szCs w:val="20"/>
              </w:rPr>
              <w:t>*)</w:t>
            </w:r>
          </w:p>
        </w:tc>
        <w:tc>
          <w:tcPr>
            <w:tcW w:w="1559" w:type="dxa"/>
            <w:vAlign w:val="center"/>
          </w:tcPr>
          <w:p w:rsidR="00E779D7" w:rsidRPr="00E779D7" w:rsidRDefault="00E779D7" w:rsidP="00041929">
            <w:pPr>
              <w:jc w:val="center"/>
              <w:rPr>
                <w:sz w:val="20"/>
                <w:szCs w:val="20"/>
              </w:rPr>
            </w:pPr>
            <w:r w:rsidRPr="00E779D7">
              <w:rPr>
                <w:sz w:val="20"/>
                <w:szCs w:val="20"/>
              </w:rPr>
              <w:t>500 000 Kč</w:t>
            </w:r>
          </w:p>
        </w:tc>
        <w:tc>
          <w:tcPr>
            <w:tcW w:w="1560" w:type="dxa"/>
            <w:vAlign w:val="center"/>
          </w:tcPr>
          <w:p w:rsidR="00E779D7" w:rsidRPr="00E779D7" w:rsidRDefault="00E779D7" w:rsidP="00041929">
            <w:pPr>
              <w:jc w:val="center"/>
              <w:rPr>
                <w:sz w:val="20"/>
                <w:szCs w:val="20"/>
              </w:rPr>
            </w:pPr>
            <w:r w:rsidRPr="00E779D7">
              <w:rPr>
                <w:sz w:val="20"/>
                <w:szCs w:val="20"/>
              </w:rPr>
              <w:t>-</w:t>
            </w:r>
          </w:p>
        </w:tc>
      </w:tr>
      <w:tr w:rsidR="00E779D7" w:rsidRPr="00E779D7" w:rsidTr="00E779D7">
        <w:tc>
          <w:tcPr>
            <w:tcW w:w="9498" w:type="dxa"/>
            <w:gridSpan w:val="7"/>
          </w:tcPr>
          <w:p w:rsidR="00072997" w:rsidRDefault="00E779D7" w:rsidP="00041929">
            <w:pPr>
              <w:rPr>
                <w:rFonts w:cs="Arial"/>
                <w:color w:val="F79646"/>
                <w:sz w:val="20"/>
              </w:rPr>
            </w:pPr>
            <w:r w:rsidRPr="00E779D7">
              <w:rPr>
                <w:sz w:val="20"/>
                <w:szCs w:val="20"/>
              </w:rPr>
              <w:t>Poznámky:</w:t>
            </w:r>
            <w:r w:rsidRPr="00E779D7">
              <w:rPr>
                <w:rFonts w:cs="Arial"/>
                <w:color w:val="F79646"/>
                <w:sz w:val="20"/>
              </w:rPr>
              <w:t xml:space="preserve"> </w:t>
            </w:r>
          </w:p>
          <w:p w:rsidR="00077565" w:rsidRPr="005C435D" w:rsidRDefault="00077565" w:rsidP="002912C1">
            <w:pPr>
              <w:rPr>
                <w:rFonts w:cs="Arial"/>
                <w:color w:val="F79646"/>
                <w:sz w:val="20"/>
              </w:rPr>
            </w:pPr>
            <w:proofErr w:type="spellStart"/>
            <w:r w:rsidRPr="00077565">
              <w:rPr>
                <w:rFonts w:cs="Arial"/>
                <w:b/>
                <w:sz w:val="20"/>
              </w:rPr>
              <w:t>Poř</w:t>
            </w:r>
            <w:proofErr w:type="spellEnd"/>
            <w:r w:rsidRPr="00077565">
              <w:rPr>
                <w:rFonts w:cs="Arial"/>
                <w:b/>
                <w:sz w:val="20"/>
              </w:rPr>
              <w:t>. č</w:t>
            </w:r>
            <w:r w:rsidR="007A1D60">
              <w:rPr>
                <w:rFonts w:cs="Arial"/>
                <w:b/>
                <w:sz w:val="20"/>
              </w:rPr>
              <w:t>íslo</w:t>
            </w:r>
            <w:r w:rsidRPr="00077565">
              <w:rPr>
                <w:rFonts w:cs="Arial"/>
                <w:b/>
                <w:sz w:val="20"/>
              </w:rPr>
              <w:t xml:space="preserve"> 10 -</w:t>
            </w:r>
            <w:r w:rsidRPr="00077565">
              <w:rPr>
                <w:rFonts w:cs="Arial"/>
                <w:sz w:val="20"/>
              </w:rPr>
              <w:t xml:space="preserve"> </w:t>
            </w:r>
            <w:r w:rsidR="002912C1">
              <w:rPr>
                <w:rFonts w:cs="Arial"/>
                <w:bCs/>
                <w:sz w:val="20"/>
                <w:szCs w:val="20"/>
              </w:rPr>
              <w:t xml:space="preserve"> U</w:t>
            </w:r>
            <w:r w:rsidRPr="00077565">
              <w:rPr>
                <w:rFonts w:cs="Arial"/>
                <w:bCs/>
                <w:sz w:val="20"/>
                <w:szCs w:val="20"/>
              </w:rPr>
              <w:t>jednání</w:t>
            </w:r>
            <w:r w:rsidRPr="00072997">
              <w:rPr>
                <w:rFonts w:cs="Arial"/>
                <w:sz w:val="20"/>
                <w:szCs w:val="20"/>
              </w:rPr>
              <w:t xml:space="preserve"> </w:t>
            </w:r>
            <w:proofErr w:type="gramStart"/>
            <w:r w:rsidRPr="00072997">
              <w:rPr>
                <w:rFonts w:cs="Arial"/>
                <w:sz w:val="20"/>
                <w:szCs w:val="20"/>
              </w:rPr>
              <w:t>viz</w:t>
            </w:r>
            <w:r w:rsidR="002912C1">
              <w:rPr>
                <w:rFonts w:cs="Arial"/>
                <w:sz w:val="20"/>
                <w:szCs w:val="20"/>
              </w:rPr>
              <w:t>.</w:t>
            </w:r>
            <w:proofErr w:type="gramEnd"/>
            <w:r w:rsidRPr="00072997">
              <w:rPr>
                <w:rFonts w:cs="Arial"/>
                <w:sz w:val="20"/>
                <w:szCs w:val="20"/>
              </w:rPr>
              <w:t xml:space="preserve"> Článek V. – Zvláštní ujednání.</w:t>
            </w:r>
          </w:p>
        </w:tc>
      </w:tr>
    </w:tbl>
    <w:p w:rsidR="00E779D7" w:rsidRPr="00E779D7" w:rsidRDefault="00E779D7" w:rsidP="00041929">
      <w:pPr>
        <w:rPr>
          <w:sz w:val="16"/>
          <w:szCs w:val="16"/>
        </w:rPr>
      </w:pPr>
      <w:r w:rsidRPr="00E779D7">
        <w:rPr>
          <w:sz w:val="16"/>
          <w:szCs w:val="16"/>
        </w:rPr>
        <w:t xml:space="preserve">*) není-li uvedeno, sjednává se pojištění s pojistnou hodnotou uvedenou v příslušných pojistných podmínkách </w:t>
      </w:r>
    </w:p>
    <w:p w:rsidR="00E779D7" w:rsidRDefault="00E779D7" w:rsidP="00041929">
      <w:pPr>
        <w:rPr>
          <w:sz w:val="20"/>
          <w:szCs w:val="20"/>
        </w:rPr>
      </w:pPr>
    </w:p>
    <w:p w:rsidR="00765035" w:rsidRDefault="00765035" w:rsidP="00041929">
      <w:pPr>
        <w:rPr>
          <w:sz w:val="20"/>
          <w:szCs w:val="20"/>
        </w:rPr>
      </w:pPr>
    </w:p>
    <w:p w:rsidR="007A1D60" w:rsidRPr="007A1D60" w:rsidRDefault="007A1D60" w:rsidP="008718EA">
      <w:pPr>
        <w:pStyle w:val="slovn-rove2"/>
        <w:numPr>
          <w:ilvl w:val="1"/>
          <w:numId w:val="20"/>
        </w:numPr>
        <w:spacing w:after="0"/>
      </w:pPr>
      <w:r w:rsidRPr="007A1D60">
        <w:t>Pojištění skla</w:t>
      </w:r>
    </w:p>
    <w:p w:rsidR="007A1D60" w:rsidRPr="007A1D60" w:rsidRDefault="007A1D60" w:rsidP="007A1D60">
      <w:pPr>
        <w:keepLines/>
        <w:spacing w:after="120"/>
        <w:rPr>
          <w:sz w:val="20"/>
          <w:szCs w:val="20"/>
        </w:rPr>
      </w:pPr>
      <w:r w:rsidRPr="007A1D60">
        <w:rPr>
          <w:sz w:val="20"/>
          <w:szCs w:val="20"/>
        </w:rPr>
        <w:t>Pojištění se sjednává pro předměty pojištění v rozsahu a na místech pojištění uvedených v následující tabulce:</w:t>
      </w:r>
    </w:p>
    <w:p w:rsidR="00E779D7" w:rsidRPr="00E779D7" w:rsidRDefault="00E779D7" w:rsidP="00041929">
      <w:pPr>
        <w:rPr>
          <w:b/>
          <w:sz w:val="20"/>
          <w:szCs w:val="20"/>
        </w:rPr>
      </w:pPr>
      <w:r w:rsidRPr="00E779D7">
        <w:rPr>
          <w:b/>
          <w:sz w:val="20"/>
          <w:szCs w:val="20"/>
        </w:rPr>
        <w:t xml:space="preserve">2.6.1 Pojištění skla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985"/>
        <w:gridCol w:w="1275"/>
        <w:gridCol w:w="1418"/>
        <w:gridCol w:w="1559"/>
        <w:gridCol w:w="1559"/>
        <w:gridCol w:w="993"/>
      </w:tblGrid>
      <w:tr w:rsidR="00E779D7" w:rsidRPr="007A1D60" w:rsidTr="00E779D7">
        <w:tc>
          <w:tcPr>
            <w:tcW w:w="9498" w:type="dxa"/>
            <w:gridSpan w:val="7"/>
          </w:tcPr>
          <w:p w:rsidR="00E779D7" w:rsidRPr="007A1D60" w:rsidRDefault="00E779D7" w:rsidP="00041929">
            <w:pPr>
              <w:rPr>
                <w:sz w:val="20"/>
                <w:szCs w:val="20"/>
              </w:rPr>
            </w:pPr>
            <w:r w:rsidRPr="007A1D60">
              <w:rPr>
                <w:sz w:val="20"/>
                <w:szCs w:val="20"/>
              </w:rPr>
              <w:t xml:space="preserve">Místo pojištění: </w:t>
            </w:r>
            <w:r w:rsidRPr="007A1D60">
              <w:rPr>
                <w:b/>
                <w:sz w:val="20"/>
                <w:szCs w:val="20"/>
              </w:rPr>
              <w:t>a</w:t>
            </w:r>
            <w:r w:rsidR="0065408A" w:rsidRPr="007A1D60">
              <w:rPr>
                <w:b/>
                <w:sz w:val="20"/>
                <w:szCs w:val="20"/>
              </w:rPr>
              <w:t xml:space="preserve">dresy uvedené na příloze č. 1 </w:t>
            </w:r>
          </w:p>
        </w:tc>
      </w:tr>
      <w:tr w:rsidR="00E779D7" w:rsidRPr="007A1D60" w:rsidTr="00E779D7">
        <w:tc>
          <w:tcPr>
            <w:tcW w:w="9498" w:type="dxa"/>
            <w:gridSpan w:val="7"/>
          </w:tcPr>
          <w:p w:rsidR="00E779D7" w:rsidRPr="007A1D60" w:rsidRDefault="00E779D7" w:rsidP="00041929">
            <w:pPr>
              <w:rPr>
                <w:sz w:val="20"/>
                <w:szCs w:val="20"/>
              </w:rPr>
            </w:pPr>
            <w:r w:rsidRPr="007A1D60">
              <w:rPr>
                <w:sz w:val="20"/>
                <w:szCs w:val="20"/>
              </w:rPr>
              <w:t xml:space="preserve">Pojištění se řídí: </w:t>
            </w:r>
            <w:r w:rsidRPr="007A1D60">
              <w:rPr>
                <w:b/>
                <w:sz w:val="20"/>
                <w:szCs w:val="20"/>
              </w:rPr>
              <w:t>VPP P-100/14, ZPP P-250/14</w:t>
            </w:r>
            <w:r w:rsidRPr="007A1D60">
              <w:rPr>
                <w:sz w:val="20"/>
                <w:szCs w:val="20"/>
              </w:rPr>
              <w:t xml:space="preserve"> a doložkami </w:t>
            </w:r>
            <w:r w:rsidR="00834B40" w:rsidRPr="007A1D60">
              <w:rPr>
                <w:b/>
                <w:sz w:val="20"/>
                <w:szCs w:val="20"/>
              </w:rPr>
              <w:t>DOB101, DOB103, DOB</w:t>
            </w:r>
            <w:r w:rsidRPr="007A1D60">
              <w:rPr>
                <w:b/>
                <w:sz w:val="20"/>
                <w:szCs w:val="20"/>
              </w:rPr>
              <w:t>105, DOB107</w:t>
            </w:r>
          </w:p>
        </w:tc>
      </w:tr>
      <w:tr w:rsidR="00E779D7" w:rsidRPr="00E779D7" w:rsidTr="00041929">
        <w:tc>
          <w:tcPr>
            <w:tcW w:w="709" w:type="dxa"/>
            <w:vAlign w:val="center"/>
          </w:tcPr>
          <w:p w:rsidR="00E779D7" w:rsidRPr="00E779D7" w:rsidRDefault="00E779D7" w:rsidP="00041929">
            <w:pPr>
              <w:jc w:val="center"/>
              <w:rPr>
                <w:b/>
                <w:sz w:val="20"/>
                <w:szCs w:val="20"/>
              </w:rPr>
            </w:pPr>
            <w:proofErr w:type="spellStart"/>
            <w:r w:rsidRPr="00E779D7">
              <w:rPr>
                <w:b/>
                <w:sz w:val="20"/>
                <w:szCs w:val="20"/>
              </w:rPr>
              <w:t>Poř</w:t>
            </w:r>
            <w:proofErr w:type="spellEnd"/>
            <w:r w:rsidRPr="00E779D7">
              <w:rPr>
                <w:b/>
                <w:sz w:val="20"/>
                <w:szCs w:val="20"/>
              </w:rPr>
              <w:t>. číslo</w:t>
            </w:r>
          </w:p>
        </w:tc>
        <w:tc>
          <w:tcPr>
            <w:tcW w:w="1985" w:type="dxa"/>
            <w:vAlign w:val="center"/>
          </w:tcPr>
          <w:p w:rsidR="00E779D7" w:rsidRPr="00E779D7" w:rsidRDefault="00E779D7" w:rsidP="00041929">
            <w:pPr>
              <w:jc w:val="center"/>
              <w:rPr>
                <w:b/>
                <w:sz w:val="20"/>
                <w:szCs w:val="20"/>
              </w:rPr>
            </w:pPr>
            <w:r w:rsidRPr="00E779D7">
              <w:rPr>
                <w:b/>
                <w:sz w:val="20"/>
                <w:szCs w:val="20"/>
              </w:rPr>
              <w:t>Předmět pojištění</w:t>
            </w:r>
          </w:p>
        </w:tc>
        <w:tc>
          <w:tcPr>
            <w:tcW w:w="1275" w:type="dxa"/>
            <w:vAlign w:val="center"/>
          </w:tcPr>
          <w:p w:rsidR="00E779D7" w:rsidRPr="00E779D7" w:rsidRDefault="00E779D7" w:rsidP="00041929">
            <w:pPr>
              <w:jc w:val="center"/>
              <w:rPr>
                <w:b/>
                <w:sz w:val="20"/>
                <w:szCs w:val="20"/>
              </w:rPr>
            </w:pPr>
            <w:r w:rsidRPr="00E779D7">
              <w:rPr>
                <w:b/>
                <w:sz w:val="20"/>
                <w:szCs w:val="20"/>
              </w:rPr>
              <w:t>Pojistná částka</w:t>
            </w:r>
            <w:r w:rsidRPr="00E779D7">
              <w:rPr>
                <w:b/>
                <w:sz w:val="20"/>
                <w:szCs w:val="20"/>
                <w:vertAlign w:val="superscript"/>
              </w:rPr>
              <w:t>10)</w:t>
            </w:r>
          </w:p>
        </w:tc>
        <w:tc>
          <w:tcPr>
            <w:tcW w:w="1418" w:type="dxa"/>
            <w:vAlign w:val="center"/>
          </w:tcPr>
          <w:p w:rsidR="00E779D7" w:rsidRPr="00E779D7" w:rsidRDefault="00E779D7" w:rsidP="00041929">
            <w:pPr>
              <w:jc w:val="center"/>
              <w:rPr>
                <w:b/>
                <w:sz w:val="20"/>
                <w:szCs w:val="20"/>
              </w:rPr>
            </w:pPr>
            <w:r w:rsidRPr="00E779D7">
              <w:rPr>
                <w:b/>
                <w:sz w:val="20"/>
                <w:szCs w:val="20"/>
              </w:rPr>
              <w:t>Spoluúčast</w:t>
            </w:r>
            <w:r w:rsidRPr="00E779D7">
              <w:rPr>
                <w:b/>
                <w:sz w:val="20"/>
                <w:szCs w:val="20"/>
                <w:vertAlign w:val="superscript"/>
              </w:rPr>
              <w:t>5)</w:t>
            </w:r>
          </w:p>
        </w:tc>
        <w:tc>
          <w:tcPr>
            <w:tcW w:w="1559" w:type="dxa"/>
            <w:vAlign w:val="center"/>
          </w:tcPr>
          <w:p w:rsidR="00E779D7" w:rsidRPr="00E779D7" w:rsidRDefault="00E779D7" w:rsidP="00041929">
            <w:pPr>
              <w:jc w:val="center"/>
              <w:rPr>
                <w:b/>
                <w:sz w:val="20"/>
                <w:szCs w:val="20"/>
              </w:rPr>
            </w:pPr>
            <w:r w:rsidRPr="00E779D7">
              <w:rPr>
                <w:b/>
                <w:sz w:val="20"/>
                <w:szCs w:val="20"/>
              </w:rPr>
              <w:t>Pojištění se sjednává na cenu</w:t>
            </w:r>
            <w:r w:rsidRPr="00E779D7">
              <w:rPr>
                <w:b/>
                <w:sz w:val="20"/>
                <w:szCs w:val="20"/>
                <w:vertAlign w:val="superscript"/>
              </w:rPr>
              <w:t>*1)</w:t>
            </w:r>
          </w:p>
        </w:tc>
        <w:tc>
          <w:tcPr>
            <w:tcW w:w="1559" w:type="dxa"/>
            <w:vAlign w:val="center"/>
          </w:tcPr>
          <w:p w:rsidR="00E779D7" w:rsidRPr="00E779D7" w:rsidRDefault="00E779D7" w:rsidP="00041929">
            <w:pPr>
              <w:jc w:val="center"/>
              <w:rPr>
                <w:b/>
                <w:sz w:val="20"/>
                <w:szCs w:val="20"/>
                <w:vertAlign w:val="superscript"/>
              </w:rPr>
            </w:pPr>
            <w:r w:rsidRPr="00E779D7">
              <w:rPr>
                <w:b/>
                <w:sz w:val="20"/>
                <w:szCs w:val="20"/>
              </w:rPr>
              <w:t>MRLP</w:t>
            </w:r>
            <w:r w:rsidRPr="00E779D7">
              <w:rPr>
                <w:b/>
                <w:sz w:val="20"/>
                <w:szCs w:val="20"/>
                <w:vertAlign w:val="superscript"/>
              </w:rPr>
              <w:t>3)</w:t>
            </w:r>
          </w:p>
          <w:p w:rsidR="00E779D7" w:rsidRPr="00E779D7" w:rsidRDefault="00E779D7" w:rsidP="00041929">
            <w:pPr>
              <w:jc w:val="center"/>
              <w:rPr>
                <w:b/>
                <w:sz w:val="20"/>
                <w:szCs w:val="20"/>
              </w:rPr>
            </w:pPr>
            <w:r w:rsidRPr="00E779D7">
              <w:rPr>
                <w:b/>
                <w:sz w:val="20"/>
                <w:szCs w:val="20"/>
              </w:rPr>
              <w:t xml:space="preserve"> První riziko</w:t>
            </w:r>
            <w:r w:rsidRPr="00E779D7">
              <w:rPr>
                <w:b/>
                <w:sz w:val="20"/>
                <w:szCs w:val="20"/>
                <w:vertAlign w:val="superscript"/>
              </w:rPr>
              <w:t>2)</w:t>
            </w:r>
          </w:p>
        </w:tc>
        <w:tc>
          <w:tcPr>
            <w:tcW w:w="993" w:type="dxa"/>
            <w:vAlign w:val="center"/>
          </w:tcPr>
          <w:p w:rsidR="00E779D7" w:rsidRPr="00E779D7" w:rsidRDefault="00E779D7" w:rsidP="00041929">
            <w:pPr>
              <w:jc w:val="center"/>
              <w:rPr>
                <w:b/>
                <w:sz w:val="20"/>
                <w:szCs w:val="20"/>
              </w:rPr>
            </w:pPr>
            <w:r w:rsidRPr="00E779D7">
              <w:rPr>
                <w:b/>
                <w:sz w:val="20"/>
                <w:szCs w:val="20"/>
              </w:rPr>
              <w:t>MRLP</w:t>
            </w:r>
            <w:r w:rsidRPr="00E779D7">
              <w:rPr>
                <w:b/>
                <w:sz w:val="20"/>
                <w:szCs w:val="20"/>
                <w:vertAlign w:val="superscript"/>
              </w:rPr>
              <w:t xml:space="preserve">3) </w:t>
            </w:r>
          </w:p>
        </w:tc>
      </w:tr>
      <w:tr w:rsidR="00041929" w:rsidRPr="00834B40" w:rsidTr="00041929">
        <w:tc>
          <w:tcPr>
            <w:tcW w:w="709" w:type="dxa"/>
            <w:vAlign w:val="center"/>
          </w:tcPr>
          <w:p w:rsidR="00E779D7" w:rsidRPr="00D058DB" w:rsidRDefault="00E779D7" w:rsidP="00041929">
            <w:pPr>
              <w:jc w:val="center"/>
              <w:rPr>
                <w:sz w:val="20"/>
                <w:szCs w:val="20"/>
              </w:rPr>
            </w:pPr>
            <w:r w:rsidRPr="00D058DB">
              <w:rPr>
                <w:sz w:val="20"/>
                <w:szCs w:val="20"/>
              </w:rPr>
              <w:t>11.</w:t>
            </w:r>
          </w:p>
        </w:tc>
        <w:tc>
          <w:tcPr>
            <w:tcW w:w="1985" w:type="dxa"/>
            <w:vAlign w:val="center"/>
          </w:tcPr>
          <w:p w:rsidR="008F5761" w:rsidRDefault="00E779D7" w:rsidP="00041929">
            <w:pPr>
              <w:jc w:val="center"/>
              <w:rPr>
                <w:sz w:val="20"/>
                <w:szCs w:val="20"/>
              </w:rPr>
            </w:pPr>
            <w:r w:rsidRPr="00D058DB">
              <w:rPr>
                <w:sz w:val="20"/>
                <w:szCs w:val="20"/>
              </w:rPr>
              <w:t xml:space="preserve">Soubor vlastních </w:t>
            </w:r>
          </w:p>
          <w:p w:rsidR="00E779D7" w:rsidRPr="00D058DB" w:rsidRDefault="00834B40" w:rsidP="00041929">
            <w:pPr>
              <w:jc w:val="center"/>
              <w:rPr>
                <w:sz w:val="20"/>
                <w:szCs w:val="20"/>
              </w:rPr>
            </w:pPr>
            <w:r w:rsidRPr="00D058DB">
              <w:rPr>
                <w:sz w:val="20"/>
                <w:szCs w:val="20"/>
              </w:rPr>
              <w:t xml:space="preserve">a cizích </w:t>
            </w:r>
            <w:r w:rsidR="00E779D7" w:rsidRPr="00D058DB">
              <w:rPr>
                <w:sz w:val="20"/>
                <w:szCs w:val="20"/>
              </w:rPr>
              <w:t>skel</w:t>
            </w:r>
          </w:p>
        </w:tc>
        <w:tc>
          <w:tcPr>
            <w:tcW w:w="1275" w:type="dxa"/>
            <w:vAlign w:val="center"/>
          </w:tcPr>
          <w:p w:rsidR="00E779D7" w:rsidRPr="00D058DB" w:rsidRDefault="00E779D7" w:rsidP="00041929">
            <w:pPr>
              <w:jc w:val="center"/>
              <w:rPr>
                <w:sz w:val="20"/>
                <w:szCs w:val="20"/>
              </w:rPr>
            </w:pPr>
            <w:r w:rsidRPr="00D058DB">
              <w:rPr>
                <w:sz w:val="20"/>
                <w:szCs w:val="20"/>
              </w:rPr>
              <w:t>-</w:t>
            </w:r>
          </w:p>
        </w:tc>
        <w:tc>
          <w:tcPr>
            <w:tcW w:w="1418" w:type="dxa"/>
            <w:vAlign w:val="center"/>
          </w:tcPr>
          <w:p w:rsidR="00E779D7" w:rsidRPr="00D058DB" w:rsidRDefault="00E779D7" w:rsidP="00041929">
            <w:pPr>
              <w:jc w:val="center"/>
              <w:rPr>
                <w:sz w:val="20"/>
                <w:szCs w:val="20"/>
              </w:rPr>
            </w:pPr>
            <w:r w:rsidRPr="00D058DB">
              <w:rPr>
                <w:sz w:val="20"/>
                <w:szCs w:val="20"/>
              </w:rPr>
              <w:t>1 000 Kč</w:t>
            </w:r>
          </w:p>
        </w:tc>
        <w:tc>
          <w:tcPr>
            <w:tcW w:w="1559" w:type="dxa"/>
            <w:vAlign w:val="center"/>
          </w:tcPr>
          <w:p w:rsidR="00E779D7" w:rsidRPr="00D058DB" w:rsidRDefault="00E779D7" w:rsidP="00041929">
            <w:pPr>
              <w:jc w:val="center"/>
              <w:rPr>
                <w:sz w:val="20"/>
                <w:szCs w:val="20"/>
                <w:vertAlign w:val="superscript"/>
              </w:rPr>
            </w:pPr>
            <w:r w:rsidRPr="00D058DB">
              <w:rPr>
                <w:sz w:val="20"/>
                <w:szCs w:val="20"/>
              </w:rPr>
              <w:t>*)</w:t>
            </w:r>
          </w:p>
        </w:tc>
        <w:tc>
          <w:tcPr>
            <w:tcW w:w="1559" w:type="dxa"/>
            <w:vAlign w:val="center"/>
          </w:tcPr>
          <w:p w:rsidR="00E779D7" w:rsidRPr="00D058DB" w:rsidRDefault="00834B40" w:rsidP="00041929">
            <w:pPr>
              <w:jc w:val="center"/>
              <w:rPr>
                <w:sz w:val="20"/>
                <w:szCs w:val="20"/>
              </w:rPr>
            </w:pPr>
            <w:r w:rsidRPr="00D058DB">
              <w:rPr>
                <w:sz w:val="20"/>
                <w:szCs w:val="20"/>
              </w:rPr>
              <w:t>5</w:t>
            </w:r>
            <w:r w:rsidR="00E779D7" w:rsidRPr="00D058DB">
              <w:rPr>
                <w:sz w:val="20"/>
                <w:szCs w:val="20"/>
              </w:rPr>
              <w:t>0 000 Kč</w:t>
            </w:r>
          </w:p>
        </w:tc>
        <w:tc>
          <w:tcPr>
            <w:tcW w:w="993" w:type="dxa"/>
            <w:vAlign w:val="center"/>
          </w:tcPr>
          <w:p w:rsidR="00E779D7" w:rsidRPr="00D058DB" w:rsidRDefault="00E779D7" w:rsidP="00041929">
            <w:pPr>
              <w:jc w:val="center"/>
              <w:rPr>
                <w:sz w:val="20"/>
                <w:szCs w:val="20"/>
              </w:rPr>
            </w:pPr>
            <w:r w:rsidRPr="00D058DB">
              <w:rPr>
                <w:sz w:val="20"/>
                <w:szCs w:val="20"/>
              </w:rPr>
              <w:t>-</w:t>
            </w:r>
          </w:p>
        </w:tc>
      </w:tr>
      <w:tr w:rsidR="00E779D7" w:rsidRPr="00E779D7" w:rsidTr="00E779D7">
        <w:tc>
          <w:tcPr>
            <w:tcW w:w="9498" w:type="dxa"/>
            <w:gridSpan w:val="7"/>
          </w:tcPr>
          <w:p w:rsidR="00072997" w:rsidRDefault="00E779D7" w:rsidP="00E7341B">
            <w:pPr>
              <w:rPr>
                <w:sz w:val="20"/>
                <w:szCs w:val="20"/>
              </w:rPr>
            </w:pPr>
            <w:r w:rsidRPr="00E779D7">
              <w:rPr>
                <w:sz w:val="20"/>
                <w:szCs w:val="20"/>
              </w:rPr>
              <w:t>Poznámky:</w:t>
            </w:r>
            <w:r w:rsidR="00072997">
              <w:rPr>
                <w:sz w:val="20"/>
                <w:szCs w:val="20"/>
              </w:rPr>
              <w:t xml:space="preserve"> </w:t>
            </w:r>
          </w:p>
          <w:p w:rsidR="00077565" w:rsidRPr="00E779D7" w:rsidRDefault="00077565" w:rsidP="002912C1">
            <w:pPr>
              <w:rPr>
                <w:sz w:val="20"/>
                <w:szCs w:val="20"/>
              </w:rPr>
            </w:pPr>
            <w:proofErr w:type="spellStart"/>
            <w:r w:rsidRPr="00077565">
              <w:rPr>
                <w:rFonts w:cs="Arial"/>
                <w:b/>
                <w:sz w:val="20"/>
              </w:rPr>
              <w:t>Poř</w:t>
            </w:r>
            <w:proofErr w:type="spellEnd"/>
            <w:r w:rsidRPr="00077565">
              <w:rPr>
                <w:rFonts w:cs="Arial"/>
                <w:b/>
                <w:sz w:val="20"/>
              </w:rPr>
              <w:t>. č</w:t>
            </w:r>
            <w:r w:rsidR="007A1D60">
              <w:rPr>
                <w:rFonts w:cs="Arial"/>
                <w:b/>
                <w:sz w:val="20"/>
              </w:rPr>
              <w:t>íslo</w:t>
            </w:r>
            <w:r w:rsidRPr="00077565">
              <w:rPr>
                <w:rFonts w:cs="Arial"/>
                <w:b/>
                <w:sz w:val="20"/>
              </w:rPr>
              <w:t xml:space="preserve"> 1</w:t>
            </w:r>
            <w:r>
              <w:rPr>
                <w:rFonts w:cs="Arial"/>
                <w:b/>
                <w:sz w:val="20"/>
              </w:rPr>
              <w:t>1</w:t>
            </w:r>
            <w:r w:rsidRPr="00077565">
              <w:rPr>
                <w:rFonts w:cs="Arial"/>
                <w:b/>
                <w:sz w:val="20"/>
              </w:rPr>
              <w:t xml:space="preserve"> -</w:t>
            </w:r>
            <w:r w:rsidRPr="00077565">
              <w:rPr>
                <w:rFonts w:cs="Arial"/>
                <w:sz w:val="20"/>
              </w:rPr>
              <w:t xml:space="preserve"> </w:t>
            </w:r>
            <w:r w:rsidR="002912C1">
              <w:rPr>
                <w:rFonts w:cs="Arial"/>
                <w:bCs/>
                <w:sz w:val="20"/>
                <w:szCs w:val="20"/>
              </w:rPr>
              <w:t>U</w:t>
            </w:r>
            <w:r>
              <w:rPr>
                <w:rFonts w:cs="Arial"/>
                <w:bCs/>
                <w:sz w:val="20"/>
                <w:szCs w:val="20"/>
              </w:rPr>
              <w:t xml:space="preserve">jednání </w:t>
            </w:r>
            <w:proofErr w:type="gramStart"/>
            <w:r w:rsidRPr="00072997">
              <w:rPr>
                <w:rFonts w:cs="Arial"/>
                <w:sz w:val="20"/>
                <w:szCs w:val="20"/>
              </w:rPr>
              <w:t>viz</w:t>
            </w:r>
            <w:r w:rsidR="002912C1">
              <w:rPr>
                <w:rFonts w:cs="Arial"/>
                <w:sz w:val="20"/>
                <w:szCs w:val="20"/>
              </w:rPr>
              <w:t>.</w:t>
            </w:r>
            <w:proofErr w:type="gramEnd"/>
            <w:r w:rsidRPr="00072997">
              <w:rPr>
                <w:rFonts w:cs="Arial"/>
                <w:sz w:val="20"/>
                <w:szCs w:val="20"/>
              </w:rPr>
              <w:t xml:space="preserve"> Článek V. – Zvláštní ujednání.</w:t>
            </w:r>
          </w:p>
        </w:tc>
      </w:tr>
    </w:tbl>
    <w:p w:rsidR="00E779D7" w:rsidRDefault="00E779D7" w:rsidP="00041929">
      <w:pPr>
        <w:rPr>
          <w:sz w:val="16"/>
          <w:szCs w:val="16"/>
        </w:rPr>
      </w:pPr>
      <w:r w:rsidRPr="00E779D7">
        <w:rPr>
          <w:sz w:val="16"/>
          <w:szCs w:val="16"/>
        </w:rPr>
        <w:t xml:space="preserve">*) není-li uvedeno, sjednává se pojištění s pojistnou hodnotou uvedenou v příslušných pojistných podmínkách </w:t>
      </w:r>
    </w:p>
    <w:p w:rsidR="00765035" w:rsidRDefault="00765035" w:rsidP="00041929">
      <w:pPr>
        <w:rPr>
          <w:sz w:val="16"/>
          <w:szCs w:val="16"/>
        </w:rPr>
      </w:pPr>
    </w:p>
    <w:p w:rsidR="00765035" w:rsidRPr="00E779D7" w:rsidRDefault="00765035" w:rsidP="00041929">
      <w:pPr>
        <w:rPr>
          <w:sz w:val="16"/>
          <w:szCs w:val="16"/>
        </w:rPr>
      </w:pPr>
    </w:p>
    <w:p w:rsidR="007A1D60" w:rsidRPr="007A1D60" w:rsidRDefault="007A1D60" w:rsidP="008718EA">
      <w:pPr>
        <w:pStyle w:val="slovn-rove2"/>
        <w:numPr>
          <w:ilvl w:val="1"/>
          <w:numId w:val="20"/>
        </w:numPr>
        <w:spacing w:after="0"/>
      </w:pPr>
      <w:r w:rsidRPr="007A1D60">
        <w:t>Pojištění strojů</w:t>
      </w:r>
    </w:p>
    <w:p w:rsidR="007A1D60" w:rsidRPr="007A1D60" w:rsidRDefault="007A1D60" w:rsidP="007A1D60">
      <w:pPr>
        <w:keepLines/>
        <w:spacing w:after="120"/>
        <w:rPr>
          <w:sz w:val="20"/>
          <w:szCs w:val="20"/>
        </w:rPr>
      </w:pPr>
      <w:r w:rsidRPr="007A1D60">
        <w:rPr>
          <w:sz w:val="20"/>
          <w:szCs w:val="20"/>
        </w:rPr>
        <w:t>Pojištění se sjednává pro předměty pojištění v rozsahu a na místech pojištění uvedených v následující tabulce:</w:t>
      </w:r>
    </w:p>
    <w:p w:rsidR="00E779D7" w:rsidRPr="00D058DB" w:rsidRDefault="000D4D2A" w:rsidP="00041929">
      <w:pPr>
        <w:rPr>
          <w:b/>
          <w:sz w:val="20"/>
          <w:szCs w:val="20"/>
        </w:rPr>
      </w:pPr>
      <w:r w:rsidRPr="00D058DB">
        <w:rPr>
          <w:b/>
          <w:sz w:val="20"/>
          <w:szCs w:val="20"/>
        </w:rPr>
        <w:t>2.7.1 Pojištění strojů</w:t>
      </w:r>
    </w:p>
    <w:tbl>
      <w:tblPr>
        <w:tblStyle w:val="Mkatabulky"/>
        <w:tblW w:w="9498" w:type="dxa"/>
        <w:tblInd w:w="108" w:type="dxa"/>
        <w:tblLayout w:type="fixed"/>
        <w:tblLook w:val="04A0" w:firstRow="1" w:lastRow="0" w:firstColumn="1" w:lastColumn="0" w:noHBand="0" w:noVBand="1"/>
      </w:tblPr>
      <w:tblGrid>
        <w:gridCol w:w="709"/>
        <w:gridCol w:w="2126"/>
        <w:gridCol w:w="1843"/>
        <w:gridCol w:w="1701"/>
        <w:gridCol w:w="1701"/>
        <w:gridCol w:w="1418"/>
      </w:tblGrid>
      <w:tr w:rsidR="00D058DB" w:rsidRPr="00D058DB" w:rsidTr="00BD6B75">
        <w:tc>
          <w:tcPr>
            <w:tcW w:w="9498" w:type="dxa"/>
            <w:gridSpan w:val="6"/>
          </w:tcPr>
          <w:p w:rsidR="00BD6B75" w:rsidRPr="00D058DB" w:rsidRDefault="00BD6B75" w:rsidP="00B57465">
            <w:pPr>
              <w:ind w:left="-108"/>
              <w:rPr>
                <w:b/>
                <w:szCs w:val="20"/>
              </w:rPr>
            </w:pPr>
            <w:r w:rsidRPr="007A1D60">
              <w:rPr>
                <w:szCs w:val="20"/>
              </w:rPr>
              <w:t>Místo pojištění:</w:t>
            </w:r>
            <w:r w:rsidRPr="00D058DB">
              <w:rPr>
                <w:b/>
                <w:szCs w:val="20"/>
              </w:rPr>
              <w:t xml:space="preserve"> adresy uvedené na příloze č. 1</w:t>
            </w:r>
            <w:r w:rsidR="00765035">
              <w:rPr>
                <w:b/>
                <w:szCs w:val="20"/>
              </w:rPr>
              <w:t xml:space="preserve"> včetně míst pojištění, kde pojištěný provozuje </w:t>
            </w:r>
            <w:r w:rsidR="00765035" w:rsidRPr="00BE1E06">
              <w:rPr>
                <w:rFonts w:cs="Arial"/>
                <w:b/>
              </w:rPr>
              <w:t>činnost/produkci na území ČR a Evropa dle evidence</w:t>
            </w:r>
            <w:r w:rsidR="00765035" w:rsidRPr="00D058DB">
              <w:rPr>
                <w:rFonts w:cs="Arial"/>
              </w:rPr>
              <w:t xml:space="preserve"> (doložitelné dle pracovních výkazů, knihy jízd, případně smluv o konání představení)</w:t>
            </w:r>
          </w:p>
        </w:tc>
      </w:tr>
      <w:tr w:rsidR="00D058DB" w:rsidRPr="00D058DB" w:rsidTr="00BD6B75">
        <w:tc>
          <w:tcPr>
            <w:tcW w:w="9498" w:type="dxa"/>
            <w:gridSpan w:val="6"/>
          </w:tcPr>
          <w:p w:rsidR="00BD6B75" w:rsidRPr="00D058DB" w:rsidRDefault="00BD6B75" w:rsidP="00BD6B75">
            <w:pPr>
              <w:rPr>
                <w:b/>
                <w:szCs w:val="20"/>
              </w:rPr>
            </w:pPr>
            <w:r w:rsidRPr="007A1D60">
              <w:rPr>
                <w:szCs w:val="20"/>
              </w:rPr>
              <w:t>Pojištění se řídí:</w:t>
            </w:r>
            <w:r w:rsidRPr="00D058DB">
              <w:rPr>
                <w:b/>
                <w:szCs w:val="20"/>
              </w:rPr>
              <w:t xml:space="preserve"> </w:t>
            </w:r>
            <w:r w:rsidRPr="007A1D60">
              <w:rPr>
                <w:b/>
                <w:szCs w:val="20"/>
              </w:rPr>
              <w:t xml:space="preserve">VPP P-100/14, ZPP P-300/14 </w:t>
            </w:r>
            <w:r w:rsidRPr="00D058DB">
              <w:rPr>
                <w:szCs w:val="20"/>
              </w:rPr>
              <w:t xml:space="preserve">a doložkami </w:t>
            </w:r>
            <w:r w:rsidRPr="00D058DB">
              <w:rPr>
                <w:b/>
                <w:szCs w:val="20"/>
              </w:rPr>
              <w:t>DOB103, DST111</w:t>
            </w:r>
          </w:p>
        </w:tc>
      </w:tr>
      <w:tr w:rsidR="00D058DB" w:rsidRPr="00D058DB" w:rsidTr="000D4D2A">
        <w:tc>
          <w:tcPr>
            <w:tcW w:w="709" w:type="dxa"/>
            <w:vAlign w:val="center"/>
          </w:tcPr>
          <w:p w:rsidR="00BD6B75" w:rsidRPr="00D058DB" w:rsidRDefault="00BD6B75" w:rsidP="00BD6B75">
            <w:pPr>
              <w:jc w:val="center"/>
              <w:rPr>
                <w:b/>
                <w:szCs w:val="20"/>
              </w:rPr>
            </w:pPr>
            <w:proofErr w:type="spellStart"/>
            <w:r w:rsidRPr="00D058DB">
              <w:rPr>
                <w:b/>
                <w:szCs w:val="20"/>
              </w:rPr>
              <w:t>Poř</w:t>
            </w:r>
            <w:proofErr w:type="spellEnd"/>
            <w:r w:rsidRPr="00D058DB">
              <w:rPr>
                <w:b/>
                <w:szCs w:val="20"/>
              </w:rPr>
              <w:t>. číslo</w:t>
            </w:r>
          </w:p>
        </w:tc>
        <w:tc>
          <w:tcPr>
            <w:tcW w:w="2126" w:type="dxa"/>
            <w:vAlign w:val="center"/>
          </w:tcPr>
          <w:p w:rsidR="00BD6B75" w:rsidRPr="00D058DB" w:rsidRDefault="00BD6B75" w:rsidP="00BD6B75">
            <w:pPr>
              <w:jc w:val="center"/>
              <w:rPr>
                <w:b/>
                <w:szCs w:val="20"/>
              </w:rPr>
            </w:pPr>
            <w:r w:rsidRPr="00D058DB">
              <w:rPr>
                <w:b/>
                <w:szCs w:val="20"/>
              </w:rPr>
              <w:t>Předmět pojištění</w:t>
            </w:r>
          </w:p>
        </w:tc>
        <w:tc>
          <w:tcPr>
            <w:tcW w:w="1843" w:type="dxa"/>
            <w:vAlign w:val="center"/>
          </w:tcPr>
          <w:p w:rsidR="00BD6B75" w:rsidRPr="00D058DB" w:rsidRDefault="00BD6B75" w:rsidP="00BD6B75">
            <w:pPr>
              <w:jc w:val="center"/>
              <w:rPr>
                <w:b/>
                <w:szCs w:val="20"/>
              </w:rPr>
            </w:pPr>
            <w:r w:rsidRPr="00D058DB">
              <w:rPr>
                <w:b/>
                <w:szCs w:val="20"/>
              </w:rPr>
              <w:t>Pojistná částka</w:t>
            </w:r>
            <w:r w:rsidRPr="00D058DB">
              <w:rPr>
                <w:b/>
                <w:szCs w:val="20"/>
                <w:vertAlign w:val="superscript"/>
              </w:rPr>
              <w:t>10)</w:t>
            </w:r>
          </w:p>
        </w:tc>
        <w:tc>
          <w:tcPr>
            <w:tcW w:w="1701" w:type="dxa"/>
            <w:vAlign w:val="center"/>
          </w:tcPr>
          <w:p w:rsidR="00BD6B75" w:rsidRPr="00D058DB" w:rsidRDefault="00BD6B75" w:rsidP="00BD6B75">
            <w:pPr>
              <w:jc w:val="center"/>
              <w:rPr>
                <w:b/>
                <w:szCs w:val="20"/>
              </w:rPr>
            </w:pPr>
            <w:r w:rsidRPr="00D058DB">
              <w:rPr>
                <w:b/>
                <w:szCs w:val="20"/>
              </w:rPr>
              <w:t>Spoluúčast</w:t>
            </w:r>
            <w:r w:rsidRPr="00D058DB">
              <w:rPr>
                <w:b/>
                <w:szCs w:val="20"/>
                <w:vertAlign w:val="superscript"/>
              </w:rPr>
              <w:t>5)</w:t>
            </w:r>
          </w:p>
        </w:tc>
        <w:tc>
          <w:tcPr>
            <w:tcW w:w="1701" w:type="dxa"/>
            <w:vAlign w:val="center"/>
          </w:tcPr>
          <w:p w:rsidR="00BD6B75" w:rsidRPr="00D058DB" w:rsidRDefault="00BD6B75" w:rsidP="00BD6B75">
            <w:pPr>
              <w:jc w:val="center"/>
              <w:rPr>
                <w:b/>
                <w:szCs w:val="20"/>
              </w:rPr>
            </w:pPr>
            <w:r w:rsidRPr="00D058DB">
              <w:rPr>
                <w:b/>
                <w:szCs w:val="20"/>
              </w:rPr>
              <w:t>Pojištění se sjednává na cenu</w:t>
            </w:r>
            <w:r w:rsidRPr="00D058DB">
              <w:rPr>
                <w:b/>
                <w:szCs w:val="20"/>
                <w:vertAlign w:val="superscript"/>
              </w:rPr>
              <w:t>*1)</w:t>
            </w:r>
          </w:p>
        </w:tc>
        <w:tc>
          <w:tcPr>
            <w:tcW w:w="1418" w:type="dxa"/>
            <w:vAlign w:val="center"/>
          </w:tcPr>
          <w:p w:rsidR="00BD6B75" w:rsidRPr="00D058DB" w:rsidRDefault="00BD6B75" w:rsidP="00BD6B75">
            <w:pPr>
              <w:jc w:val="center"/>
              <w:rPr>
                <w:b/>
                <w:szCs w:val="20"/>
              </w:rPr>
            </w:pPr>
            <w:r w:rsidRPr="00D058DB">
              <w:rPr>
                <w:b/>
                <w:szCs w:val="20"/>
              </w:rPr>
              <w:t>MRLP</w:t>
            </w:r>
            <w:r w:rsidRPr="00D058DB">
              <w:rPr>
                <w:b/>
                <w:szCs w:val="20"/>
                <w:vertAlign w:val="superscript"/>
              </w:rPr>
              <w:t>3)</w:t>
            </w:r>
            <w:r w:rsidRPr="00D058DB">
              <w:rPr>
                <w:b/>
                <w:szCs w:val="20"/>
              </w:rPr>
              <w:t xml:space="preserve"> </w:t>
            </w:r>
          </w:p>
          <w:p w:rsidR="00BD6B75" w:rsidRPr="00D058DB" w:rsidRDefault="00BD6B75" w:rsidP="00BD6B75">
            <w:pPr>
              <w:jc w:val="center"/>
              <w:rPr>
                <w:b/>
                <w:szCs w:val="20"/>
              </w:rPr>
            </w:pPr>
          </w:p>
        </w:tc>
      </w:tr>
      <w:tr w:rsidR="00D058DB" w:rsidRPr="00D058DB" w:rsidTr="000D4D2A">
        <w:tc>
          <w:tcPr>
            <w:tcW w:w="709" w:type="dxa"/>
            <w:vAlign w:val="center"/>
          </w:tcPr>
          <w:p w:rsidR="00BD6B75" w:rsidRPr="00D058DB" w:rsidRDefault="00BD6B75" w:rsidP="00BD6B75">
            <w:pPr>
              <w:jc w:val="center"/>
              <w:rPr>
                <w:szCs w:val="20"/>
              </w:rPr>
            </w:pPr>
            <w:r w:rsidRPr="00D058DB">
              <w:rPr>
                <w:szCs w:val="20"/>
              </w:rPr>
              <w:t>12.</w:t>
            </w:r>
          </w:p>
        </w:tc>
        <w:tc>
          <w:tcPr>
            <w:tcW w:w="2126" w:type="dxa"/>
            <w:vAlign w:val="center"/>
          </w:tcPr>
          <w:p w:rsidR="007A1D60" w:rsidRDefault="00BD6B75" w:rsidP="00BD6B75">
            <w:pPr>
              <w:jc w:val="center"/>
              <w:rPr>
                <w:szCs w:val="20"/>
              </w:rPr>
            </w:pPr>
            <w:r w:rsidRPr="00D058DB">
              <w:rPr>
                <w:szCs w:val="20"/>
              </w:rPr>
              <w:t xml:space="preserve">Vlastní stroje </w:t>
            </w:r>
          </w:p>
          <w:p w:rsidR="00BD6B75" w:rsidRPr="00D058DB" w:rsidRDefault="00BD6B75" w:rsidP="00BD6B75">
            <w:pPr>
              <w:jc w:val="center"/>
              <w:rPr>
                <w:szCs w:val="20"/>
              </w:rPr>
            </w:pPr>
            <w:r w:rsidRPr="00D058DB">
              <w:rPr>
                <w:szCs w:val="20"/>
              </w:rPr>
              <w:t>včetně příslušenství</w:t>
            </w:r>
            <w:r w:rsidR="008F5761">
              <w:rPr>
                <w:szCs w:val="20"/>
              </w:rPr>
              <w:t xml:space="preserve"> dle technické dokumentace </w:t>
            </w:r>
          </w:p>
        </w:tc>
        <w:tc>
          <w:tcPr>
            <w:tcW w:w="1843" w:type="dxa"/>
            <w:vAlign w:val="center"/>
          </w:tcPr>
          <w:p w:rsidR="00BD6B75" w:rsidRPr="00D058DB" w:rsidRDefault="00CE0D2C" w:rsidP="00BD6B75">
            <w:pPr>
              <w:jc w:val="center"/>
              <w:rPr>
                <w:szCs w:val="20"/>
              </w:rPr>
            </w:pPr>
            <w:r w:rsidRPr="00D058DB">
              <w:rPr>
                <w:szCs w:val="20"/>
              </w:rPr>
              <w:t>500 000</w:t>
            </w:r>
            <w:r w:rsidR="00BD6B75" w:rsidRPr="00D058DB">
              <w:rPr>
                <w:szCs w:val="20"/>
              </w:rPr>
              <w:t xml:space="preserve"> Kč</w:t>
            </w:r>
          </w:p>
        </w:tc>
        <w:tc>
          <w:tcPr>
            <w:tcW w:w="1701" w:type="dxa"/>
            <w:vAlign w:val="center"/>
          </w:tcPr>
          <w:p w:rsidR="00BD6B75" w:rsidRPr="00D058DB" w:rsidRDefault="00CE0D2C" w:rsidP="00BD6B75">
            <w:pPr>
              <w:jc w:val="center"/>
              <w:rPr>
                <w:szCs w:val="20"/>
              </w:rPr>
            </w:pPr>
            <w:r w:rsidRPr="00D058DB">
              <w:rPr>
                <w:szCs w:val="20"/>
              </w:rPr>
              <w:t xml:space="preserve">5 </w:t>
            </w:r>
            <w:r w:rsidR="00BD6B75" w:rsidRPr="00D058DB">
              <w:rPr>
                <w:szCs w:val="20"/>
              </w:rPr>
              <w:t>000 Kč</w:t>
            </w:r>
          </w:p>
        </w:tc>
        <w:tc>
          <w:tcPr>
            <w:tcW w:w="1701" w:type="dxa"/>
            <w:vAlign w:val="center"/>
          </w:tcPr>
          <w:p w:rsidR="00BD6B75" w:rsidRPr="00D058DB" w:rsidRDefault="00BD6B75" w:rsidP="00BD6B75">
            <w:pPr>
              <w:jc w:val="center"/>
              <w:rPr>
                <w:szCs w:val="20"/>
              </w:rPr>
            </w:pPr>
            <w:r w:rsidRPr="00D058DB">
              <w:rPr>
                <w:szCs w:val="20"/>
              </w:rPr>
              <w:t>*)</w:t>
            </w:r>
          </w:p>
        </w:tc>
        <w:tc>
          <w:tcPr>
            <w:tcW w:w="1418" w:type="dxa"/>
            <w:vAlign w:val="center"/>
          </w:tcPr>
          <w:p w:rsidR="00BD6B75" w:rsidRPr="00D058DB" w:rsidRDefault="00BD6B75" w:rsidP="00BD6B75">
            <w:pPr>
              <w:jc w:val="center"/>
              <w:rPr>
                <w:szCs w:val="20"/>
              </w:rPr>
            </w:pPr>
            <w:r w:rsidRPr="00D058DB">
              <w:rPr>
                <w:szCs w:val="20"/>
              </w:rPr>
              <w:t>-</w:t>
            </w:r>
          </w:p>
        </w:tc>
      </w:tr>
      <w:tr w:rsidR="00D058DB" w:rsidRPr="00D058DB" w:rsidTr="00BD6B75">
        <w:tc>
          <w:tcPr>
            <w:tcW w:w="9498" w:type="dxa"/>
            <w:gridSpan w:val="6"/>
          </w:tcPr>
          <w:p w:rsidR="00BD6B75" w:rsidRPr="00D058DB" w:rsidRDefault="00BD6B75" w:rsidP="00BD6B75">
            <w:pPr>
              <w:rPr>
                <w:szCs w:val="20"/>
              </w:rPr>
            </w:pPr>
            <w:r w:rsidRPr="00D058DB">
              <w:rPr>
                <w:szCs w:val="20"/>
              </w:rPr>
              <w:t xml:space="preserve">Poznámky: </w:t>
            </w:r>
          </w:p>
          <w:p w:rsidR="00BD6B75" w:rsidRPr="00D058DB" w:rsidRDefault="00BD6B75" w:rsidP="002912C1">
            <w:pPr>
              <w:rPr>
                <w:rFonts w:ascii="Consolas" w:hAnsi="Consolas" w:cs="Arial"/>
                <w:b/>
                <w:bCs/>
                <w:szCs w:val="20"/>
                <w:lang w:eastAsia="en-US"/>
              </w:rPr>
            </w:pPr>
            <w:proofErr w:type="spellStart"/>
            <w:r w:rsidRPr="00D058DB">
              <w:rPr>
                <w:b/>
                <w:szCs w:val="20"/>
              </w:rPr>
              <w:t>Poř</w:t>
            </w:r>
            <w:proofErr w:type="spellEnd"/>
            <w:r w:rsidRPr="00D058DB">
              <w:rPr>
                <w:b/>
                <w:szCs w:val="20"/>
              </w:rPr>
              <w:t xml:space="preserve">. číslo 12 </w:t>
            </w:r>
            <w:r w:rsidRPr="00363FC9">
              <w:rPr>
                <w:szCs w:val="20"/>
              </w:rPr>
              <w:t>–</w:t>
            </w:r>
            <w:r w:rsidR="002912C1">
              <w:rPr>
                <w:szCs w:val="20"/>
              </w:rPr>
              <w:t xml:space="preserve"> S</w:t>
            </w:r>
            <w:r w:rsidR="00F75703" w:rsidRPr="00363FC9">
              <w:rPr>
                <w:szCs w:val="20"/>
              </w:rPr>
              <w:t>troje do stáří</w:t>
            </w:r>
            <w:r w:rsidR="00363FC9" w:rsidRPr="00363FC9">
              <w:rPr>
                <w:szCs w:val="20"/>
              </w:rPr>
              <w:t xml:space="preserve"> </w:t>
            </w:r>
            <w:proofErr w:type="gramStart"/>
            <w:r w:rsidR="00F75703" w:rsidRPr="00363FC9">
              <w:rPr>
                <w:szCs w:val="20"/>
              </w:rPr>
              <w:t>10ti</w:t>
            </w:r>
            <w:proofErr w:type="gramEnd"/>
            <w:r w:rsidR="00F75703" w:rsidRPr="00363FC9">
              <w:rPr>
                <w:szCs w:val="20"/>
              </w:rPr>
              <w:t xml:space="preserve"> let např. průmyslové pračky, žehlící sestavy, svářečky, čalounické stroje, myčky apod.</w:t>
            </w:r>
            <w:r w:rsidR="00F75703" w:rsidRPr="00D058DB">
              <w:rPr>
                <w:b/>
                <w:szCs w:val="20"/>
              </w:rPr>
              <w:t xml:space="preserve"> </w:t>
            </w:r>
            <w:r w:rsidR="002912C1">
              <w:rPr>
                <w:rFonts w:cs="Arial"/>
              </w:rPr>
              <w:t>U</w:t>
            </w:r>
            <w:r w:rsidR="00363FC9" w:rsidRPr="00E779D7">
              <w:rPr>
                <w:rFonts w:cs="Arial"/>
              </w:rPr>
              <w:t xml:space="preserve">jednání </w:t>
            </w:r>
            <w:proofErr w:type="gramStart"/>
            <w:r w:rsidR="00363FC9" w:rsidRPr="00E779D7">
              <w:rPr>
                <w:rFonts w:cs="Arial"/>
              </w:rPr>
              <w:t>viz</w:t>
            </w:r>
            <w:r w:rsidR="002912C1">
              <w:rPr>
                <w:rFonts w:cs="Arial"/>
              </w:rPr>
              <w:t>.</w:t>
            </w:r>
            <w:proofErr w:type="gramEnd"/>
            <w:r w:rsidR="00363FC9" w:rsidRPr="00E779D7">
              <w:rPr>
                <w:rFonts w:cs="Arial"/>
              </w:rPr>
              <w:t xml:space="preserve"> Článek V. – Zvláštní ujednání</w:t>
            </w:r>
          </w:p>
        </w:tc>
      </w:tr>
    </w:tbl>
    <w:p w:rsidR="00BD6B75" w:rsidRPr="00D058DB" w:rsidRDefault="00BD6B75" w:rsidP="00BD6B75">
      <w:pPr>
        <w:keepNext/>
        <w:rPr>
          <w:sz w:val="16"/>
          <w:szCs w:val="16"/>
        </w:rPr>
      </w:pPr>
      <w:r w:rsidRPr="00D058DB">
        <w:rPr>
          <w:sz w:val="16"/>
          <w:szCs w:val="16"/>
        </w:rPr>
        <w:t xml:space="preserve">*) není-li uvedeno, sjednává se pojištění s pojistnou hodnotou uvedenou v příslušných pojistných podmínkách </w:t>
      </w:r>
    </w:p>
    <w:p w:rsidR="00E779D7" w:rsidRDefault="00E779D7" w:rsidP="00041929">
      <w:pPr>
        <w:rPr>
          <w:sz w:val="20"/>
          <w:szCs w:val="20"/>
        </w:rPr>
      </w:pPr>
    </w:p>
    <w:p w:rsidR="007A1D60" w:rsidRDefault="007A1D60" w:rsidP="00041929">
      <w:pPr>
        <w:rPr>
          <w:sz w:val="20"/>
          <w:szCs w:val="20"/>
        </w:rPr>
      </w:pPr>
    </w:p>
    <w:p w:rsidR="007A1D60" w:rsidRDefault="007A1D60" w:rsidP="00041929">
      <w:pPr>
        <w:rPr>
          <w:sz w:val="20"/>
          <w:szCs w:val="20"/>
        </w:rPr>
      </w:pPr>
    </w:p>
    <w:p w:rsidR="007A1D60" w:rsidRDefault="007A1D60" w:rsidP="00041929">
      <w:pPr>
        <w:rPr>
          <w:sz w:val="20"/>
          <w:szCs w:val="20"/>
        </w:rPr>
      </w:pPr>
    </w:p>
    <w:p w:rsidR="007A1D60" w:rsidRDefault="007A1D60" w:rsidP="00041929">
      <w:pPr>
        <w:rPr>
          <w:sz w:val="20"/>
          <w:szCs w:val="20"/>
        </w:rPr>
      </w:pPr>
    </w:p>
    <w:p w:rsidR="007A1D60" w:rsidRDefault="007A1D60" w:rsidP="00041929">
      <w:pPr>
        <w:rPr>
          <w:sz w:val="20"/>
          <w:szCs w:val="20"/>
        </w:rPr>
      </w:pPr>
    </w:p>
    <w:p w:rsidR="007A1D60" w:rsidRDefault="007A1D60" w:rsidP="00041929">
      <w:pPr>
        <w:rPr>
          <w:sz w:val="20"/>
          <w:szCs w:val="20"/>
        </w:rPr>
      </w:pPr>
    </w:p>
    <w:p w:rsidR="007A1D60" w:rsidRPr="007A1D60" w:rsidRDefault="007A1D60" w:rsidP="008718EA">
      <w:pPr>
        <w:pStyle w:val="slovn-rove2"/>
        <w:numPr>
          <w:ilvl w:val="1"/>
          <w:numId w:val="20"/>
        </w:numPr>
        <w:spacing w:after="0"/>
      </w:pPr>
      <w:r w:rsidRPr="007A1D60">
        <w:lastRenderedPageBreak/>
        <w:t>Pojištění elektronických zařízení</w:t>
      </w:r>
    </w:p>
    <w:p w:rsidR="007A1D60" w:rsidRPr="007A1D60" w:rsidRDefault="007A1D60" w:rsidP="007A1D60">
      <w:pPr>
        <w:keepLines/>
        <w:spacing w:after="120"/>
        <w:rPr>
          <w:sz w:val="20"/>
          <w:szCs w:val="20"/>
        </w:rPr>
      </w:pPr>
      <w:r w:rsidRPr="007A1D60">
        <w:rPr>
          <w:sz w:val="20"/>
          <w:szCs w:val="20"/>
        </w:rPr>
        <w:t>Pojištění se sjednává pro předměty pojištění v rozsahu a na místech pojištění uvedených v následující</w:t>
      </w:r>
      <w:r>
        <w:rPr>
          <w:sz w:val="20"/>
          <w:szCs w:val="20"/>
        </w:rPr>
        <w:t>ch</w:t>
      </w:r>
      <w:r w:rsidRPr="007A1D60">
        <w:rPr>
          <w:sz w:val="20"/>
          <w:szCs w:val="20"/>
        </w:rPr>
        <w:t xml:space="preserve"> tabul</w:t>
      </w:r>
      <w:r>
        <w:rPr>
          <w:sz w:val="20"/>
          <w:szCs w:val="20"/>
        </w:rPr>
        <w:t>kách</w:t>
      </w:r>
      <w:r w:rsidRPr="007A1D60">
        <w:rPr>
          <w:sz w:val="20"/>
          <w:szCs w:val="20"/>
        </w:rPr>
        <w:t>:</w:t>
      </w:r>
    </w:p>
    <w:p w:rsidR="00E779D7" w:rsidRPr="00E779D7" w:rsidRDefault="00E779D7" w:rsidP="00041929">
      <w:pPr>
        <w:rPr>
          <w:b/>
          <w:sz w:val="20"/>
          <w:szCs w:val="20"/>
        </w:rPr>
      </w:pPr>
      <w:r w:rsidRPr="00E779D7">
        <w:rPr>
          <w:b/>
          <w:sz w:val="20"/>
          <w:szCs w:val="20"/>
        </w:rPr>
        <w:t xml:space="preserve">2.8.1 Pojištění elektronických zařízení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126"/>
        <w:gridCol w:w="1560"/>
        <w:gridCol w:w="1559"/>
        <w:gridCol w:w="1843"/>
        <w:gridCol w:w="1701"/>
      </w:tblGrid>
      <w:tr w:rsidR="00E779D7" w:rsidRPr="00E779D7" w:rsidTr="00041929">
        <w:tc>
          <w:tcPr>
            <w:tcW w:w="9498" w:type="dxa"/>
            <w:gridSpan w:val="6"/>
          </w:tcPr>
          <w:p w:rsidR="00E779D7" w:rsidRPr="00E779D7" w:rsidRDefault="00E779D7" w:rsidP="00041929">
            <w:pPr>
              <w:rPr>
                <w:b/>
                <w:sz w:val="20"/>
                <w:szCs w:val="20"/>
              </w:rPr>
            </w:pPr>
            <w:r w:rsidRPr="007A1D60">
              <w:rPr>
                <w:sz w:val="20"/>
                <w:szCs w:val="20"/>
              </w:rPr>
              <w:t>Místo pojištění:</w:t>
            </w:r>
            <w:r w:rsidRPr="00E779D7">
              <w:rPr>
                <w:b/>
                <w:sz w:val="20"/>
                <w:szCs w:val="20"/>
              </w:rPr>
              <w:t xml:space="preserve"> </w:t>
            </w:r>
            <w:r w:rsidR="008E6962">
              <w:rPr>
                <w:b/>
                <w:sz w:val="20"/>
                <w:szCs w:val="20"/>
              </w:rPr>
              <w:t>adresy uvedené na příloze č. 1</w:t>
            </w:r>
          </w:p>
        </w:tc>
      </w:tr>
      <w:tr w:rsidR="00E779D7" w:rsidRPr="00E779D7" w:rsidTr="00041929">
        <w:tc>
          <w:tcPr>
            <w:tcW w:w="9498" w:type="dxa"/>
            <w:gridSpan w:val="6"/>
          </w:tcPr>
          <w:p w:rsidR="00E779D7" w:rsidRPr="00E779D7" w:rsidRDefault="00E779D7" w:rsidP="00041929">
            <w:pPr>
              <w:rPr>
                <w:sz w:val="20"/>
                <w:szCs w:val="20"/>
              </w:rPr>
            </w:pPr>
            <w:r w:rsidRPr="007A1D60">
              <w:rPr>
                <w:sz w:val="20"/>
                <w:szCs w:val="20"/>
              </w:rPr>
              <w:t>Pojištění se řídí:</w:t>
            </w:r>
            <w:r w:rsidRPr="00E779D7">
              <w:rPr>
                <w:b/>
                <w:sz w:val="20"/>
                <w:szCs w:val="20"/>
              </w:rPr>
              <w:t xml:space="preserve"> </w:t>
            </w:r>
            <w:r w:rsidRPr="007A1D60">
              <w:rPr>
                <w:b/>
                <w:sz w:val="20"/>
                <w:szCs w:val="20"/>
              </w:rPr>
              <w:t>VPP P-100/14, ZPP P-320/14</w:t>
            </w:r>
            <w:r w:rsidRPr="00E779D7">
              <w:rPr>
                <w:sz w:val="20"/>
                <w:szCs w:val="20"/>
              </w:rPr>
              <w:t xml:space="preserve"> a doložkami </w:t>
            </w:r>
            <w:r w:rsidRPr="00E779D7">
              <w:rPr>
                <w:b/>
                <w:sz w:val="20"/>
                <w:szCs w:val="20"/>
              </w:rPr>
              <w:t>DOB103</w:t>
            </w:r>
          </w:p>
        </w:tc>
      </w:tr>
      <w:tr w:rsidR="00E779D7" w:rsidRPr="00E779D7" w:rsidTr="00C93E07">
        <w:tc>
          <w:tcPr>
            <w:tcW w:w="709" w:type="dxa"/>
            <w:vAlign w:val="center"/>
          </w:tcPr>
          <w:p w:rsidR="00E779D7" w:rsidRPr="00E779D7" w:rsidRDefault="00E779D7" w:rsidP="00E779D7">
            <w:pPr>
              <w:jc w:val="center"/>
              <w:rPr>
                <w:b/>
                <w:sz w:val="20"/>
                <w:szCs w:val="20"/>
              </w:rPr>
            </w:pPr>
            <w:proofErr w:type="spellStart"/>
            <w:r w:rsidRPr="00E779D7">
              <w:rPr>
                <w:b/>
                <w:sz w:val="20"/>
                <w:szCs w:val="20"/>
              </w:rPr>
              <w:t>Poř</w:t>
            </w:r>
            <w:proofErr w:type="spellEnd"/>
            <w:r w:rsidRPr="00E779D7">
              <w:rPr>
                <w:b/>
                <w:sz w:val="20"/>
                <w:szCs w:val="20"/>
              </w:rPr>
              <w:t>. číslo</w:t>
            </w:r>
          </w:p>
        </w:tc>
        <w:tc>
          <w:tcPr>
            <w:tcW w:w="2126" w:type="dxa"/>
            <w:vAlign w:val="center"/>
          </w:tcPr>
          <w:p w:rsidR="00E779D7" w:rsidRPr="00E779D7" w:rsidRDefault="00E779D7" w:rsidP="00E779D7">
            <w:pPr>
              <w:jc w:val="center"/>
              <w:rPr>
                <w:b/>
                <w:sz w:val="20"/>
                <w:szCs w:val="20"/>
              </w:rPr>
            </w:pPr>
            <w:r w:rsidRPr="00E779D7">
              <w:rPr>
                <w:b/>
                <w:sz w:val="20"/>
                <w:szCs w:val="20"/>
              </w:rPr>
              <w:t>Předmět pojištění</w:t>
            </w:r>
          </w:p>
        </w:tc>
        <w:tc>
          <w:tcPr>
            <w:tcW w:w="1560" w:type="dxa"/>
            <w:vAlign w:val="center"/>
          </w:tcPr>
          <w:p w:rsidR="00E779D7" w:rsidRPr="00E779D7" w:rsidRDefault="00E779D7" w:rsidP="00E779D7">
            <w:pPr>
              <w:jc w:val="center"/>
              <w:rPr>
                <w:b/>
                <w:sz w:val="20"/>
                <w:szCs w:val="20"/>
              </w:rPr>
            </w:pPr>
            <w:r w:rsidRPr="00E779D7">
              <w:rPr>
                <w:b/>
                <w:sz w:val="20"/>
                <w:szCs w:val="20"/>
              </w:rPr>
              <w:t>Pojistná částka</w:t>
            </w:r>
            <w:r w:rsidRPr="00E779D7">
              <w:rPr>
                <w:b/>
                <w:sz w:val="20"/>
                <w:szCs w:val="20"/>
                <w:vertAlign w:val="superscript"/>
              </w:rPr>
              <w:t>10)</w:t>
            </w:r>
          </w:p>
        </w:tc>
        <w:tc>
          <w:tcPr>
            <w:tcW w:w="1559" w:type="dxa"/>
            <w:vAlign w:val="center"/>
          </w:tcPr>
          <w:p w:rsidR="00E779D7" w:rsidRPr="00E779D7" w:rsidRDefault="00E779D7" w:rsidP="00E779D7">
            <w:pPr>
              <w:jc w:val="center"/>
              <w:rPr>
                <w:b/>
                <w:sz w:val="20"/>
                <w:szCs w:val="20"/>
              </w:rPr>
            </w:pPr>
            <w:r w:rsidRPr="00E779D7">
              <w:rPr>
                <w:b/>
                <w:sz w:val="20"/>
                <w:szCs w:val="20"/>
              </w:rPr>
              <w:t>Spoluúčast</w:t>
            </w:r>
            <w:r w:rsidRPr="00E779D7">
              <w:rPr>
                <w:b/>
                <w:sz w:val="20"/>
                <w:szCs w:val="20"/>
                <w:vertAlign w:val="superscript"/>
              </w:rPr>
              <w:t>5)</w:t>
            </w:r>
          </w:p>
        </w:tc>
        <w:tc>
          <w:tcPr>
            <w:tcW w:w="1843" w:type="dxa"/>
            <w:vAlign w:val="center"/>
          </w:tcPr>
          <w:p w:rsidR="00E779D7" w:rsidRPr="00E779D7" w:rsidRDefault="00E779D7" w:rsidP="00E779D7">
            <w:pPr>
              <w:jc w:val="center"/>
              <w:rPr>
                <w:b/>
                <w:sz w:val="20"/>
                <w:szCs w:val="20"/>
              </w:rPr>
            </w:pPr>
            <w:r w:rsidRPr="00E779D7">
              <w:rPr>
                <w:b/>
                <w:sz w:val="20"/>
                <w:szCs w:val="20"/>
              </w:rPr>
              <w:t>Pojištění se sjednává na cenu</w:t>
            </w:r>
            <w:r w:rsidRPr="00E779D7">
              <w:rPr>
                <w:b/>
                <w:sz w:val="20"/>
                <w:szCs w:val="20"/>
                <w:vertAlign w:val="superscript"/>
              </w:rPr>
              <w:t>*1)</w:t>
            </w:r>
          </w:p>
        </w:tc>
        <w:tc>
          <w:tcPr>
            <w:tcW w:w="1701" w:type="dxa"/>
            <w:vAlign w:val="center"/>
          </w:tcPr>
          <w:p w:rsidR="00E779D7" w:rsidRPr="00E779D7" w:rsidRDefault="00E779D7" w:rsidP="00E779D7">
            <w:pPr>
              <w:jc w:val="center"/>
              <w:rPr>
                <w:b/>
                <w:sz w:val="20"/>
                <w:szCs w:val="20"/>
              </w:rPr>
            </w:pPr>
            <w:r w:rsidRPr="00E779D7">
              <w:rPr>
                <w:b/>
                <w:sz w:val="20"/>
                <w:szCs w:val="20"/>
              </w:rPr>
              <w:t>MRLP</w:t>
            </w:r>
            <w:r w:rsidRPr="00E779D7">
              <w:rPr>
                <w:b/>
                <w:sz w:val="20"/>
                <w:szCs w:val="20"/>
                <w:vertAlign w:val="superscript"/>
              </w:rPr>
              <w:t>3)</w:t>
            </w:r>
            <w:r w:rsidRPr="00E779D7">
              <w:rPr>
                <w:b/>
                <w:sz w:val="20"/>
                <w:szCs w:val="20"/>
              </w:rPr>
              <w:t xml:space="preserve"> </w:t>
            </w:r>
          </w:p>
        </w:tc>
      </w:tr>
      <w:tr w:rsidR="00E779D7" w:rsidRPr="00E779D7" w:rsidTr="00C93E07">
        <w:tc>
          <w:tcPr>
            <w:tcW w:w="709" w:type="dxa"/>
            <w:vAlign w:val="center"/>
          </w:tcPr>
          <w:p w:rsidR="00E779D7" w:rsidRPr="00E779D7" w:rsidRDefault="00072997" w:rsidP="00F65DA5">
            <w:pPr>
              <w:jc w:val="center"/>
              <w:rPr>
                <w:sz w:val="20"/>
                <w:szCs w:val="20"/>
              </w:rPr>
            </w:pPr>
            <w:r>
              <w:rPr>
                <w:sz w:val="20"/>
                <w:szCs w:val="20"/>
              </w:rPr>
              <w:t>1</w:t>
            </w:r>
            <w:r w:rsidR="00F65DA5">
              <w:rPr>
                <w:sz w:val="20"/>
                <w:szCs w:val="20"/>
              </w:rPr>
              <w:t>3</w:t>
            </w:r>
            <w:r w:rsidR="00E779D7" w:rsidRPr="00E779D7">
              <w:rPr>
                <w:sz w:val="20"/>
                <w:szCs w:val="20"/>
              </w:rPr>
              <w:t>.</w:t>
            </w:r>
          </w:p>
        </w:tc>
        <w:tc>
          <w:tcPr>
            <w:tcW w:w="2126" w:type="dxa"/>
            <w:vAlign w:val="center"/>
          </w:tcPr>
          <w:p w:rsidR="00E779D7" w:rsidRPr="00E779D7" w:rsidRDefault="00E779D7" w:rsidP="00E779D7">
            <w:pPr>
              <w:jc w:val="center"/>
              <w:rPr>
                <w:sz w:val="20"/>
                <w:szCs w:val="20"/>
              </w:rPr>
            </w:pPr>
            <w:r w:rsidRPr="00E779D7">
              <w:rPr>
                <w:sz w:val="20"/>
                <w:szCs w:val="20"/>
              </w:rPr>
              <w:t>Soubor vlastních a cizích elektronických zařízení</w:t>
            </w:r>
          </w:p>
        </w:tc>
        <w:tc>
          <w:tcPr>
            <w:tcW w:w="1560" w:type="dxa"/>
            <w:vAlign w:val="center"/>
          </w:tcPr>
          <w:p w:rsidR="00E779D7" w:rsidRPr="00D058DB" w:rsidRDefault="00F75703" w:rsidP="00E779D7">
            <w:pPr>
              <w:jc w:val="center"/>
              <w:rPr>
                <w:sz w:val="20"/>
                <w:szCs w:val="20"/>
              </w:rPr>
            </w:pPr>
            <w:r w:rsidRPr="00D058DB">
              <w:rPr>
                <w:sz w:val="20"/>
                <w:szCs w:val="20"/>
              </w:rPr>
              <w:t>2</w:t>
            </w:r>
            <w:r w:rsidR="00E779D7" w:rsidRPr="00D058DB">
              <w:rPr>
                <w:sz w:val="20"/>
                <w:szCs w:val="20"/>
              </w:rPr>
              <w:t> 000 000 Kč</w:t>
            </w:r>
          </w:p>
        </w:tc>
        <w:tc>
          <w:tcPr>
            <w:tcW w:w="1559" w:type="dxa"/>
            <w:vAlign w:val="center"/>
          </w:tcPr>
          <w:p w:rsidR="00E779D7" w:rsidRPr="00D058DB" w:rsidRDefault="00E779D7" w:rsidP="00E779D7">
            <w:pPr>
              <w:jc w:val="center"/>
              <w:rPr>
                <w:sz w:val="20"/>
                <w:szCs w:val="20"/>
              </w:rPr>
            </w:pPr>
            <w:r w:rsidRPr="00D058DB">
              <w:rPr>
                <w:sz w:val="20"/>
                <w:szCs w:val="20"/>
              </w:rPr>
              <w:t>1 000 Kč</w:t>
            </w:r>
          </w:p>
        </w:tc>
        <w:tc>
          <w:tcPr>
            <w:tcW w:w="1843" w:type="dxa"/>
            <w:vAlign w:val="center"/>
          </w:tcPr>
          <w:p w:rsidR="00E779D7" w:rsidRPr="00E779D7" w:rsidRDefault="00E779D7" w:rsidP="00E779D7">
            <w:pPr>
              <w:jc w:val="center"/>
              <w:rPr>
                <w:sz w:val="20"/>
                <w:szCs w:val="20"/>
                <w:vertAlign w:val="superscript"/>
              </w:rPr>
            </w:pPr>
            <w:r w:rsidRPr="00E779D7">
              <w:rPr>
                <w:sz w:val="20"/>
                <w:szCs w:val="20"/>
              </w:rPr>
              <w:t>*)</w:t>
            </w:r>
          </w:p>
        </w:tc>
        <w:tc>
          <w:tcPr>
            <w:tcW w:w="1701" w:type="dxa"/>
            <w:vAlign w:val="center"/>
          </w:tcPr>
          <w:p w:rsidR="00E779D7" w:rsidRPr="00E779D7" w:rsidRDefault="00E779D7" w:rsidP="00E779D7">
            <w:pPr>
              <w:jc w:val="center"/>
              <w:rPr>
                <w:sz w:val="20"/>
                <w:szCs w:val="20"/>
              </w:rPr>
            </w:pPr>
            <w:r w:rsidRPr="00E779D7">
              <w:rPr>
                <w:sz w:val="20"/>
                <w:szCs w:val="20"/>
              </w:rPr>
              <w:t>-</w:t>
            </w:r>
          </w:p>
        </w:tc>
      </w:tr>
      <w:tr w:rsidR="00E779D7" w:rsidRPr="00C93E07" w:rsidTr="00041929">
        <w:tc>
          <w:tcPr>
            <w:tcW w:w="9498" w:type="dxa"/>
            <w:gridSpan w:val="6"/>
          </w:tcPr>
          <w:p w:rsidR="00E779D7" w:rsidRPr="00C93E07" w:rsidRDefault="00E779D7" w:rsidP="00E779D7">
            <w:pPr>
              <w:rPr>
                <w:sz w:val="20"/>
                <w:szCs w:val="20"/>
              </w:rPr>
            </w:pPr>
            <w:r w:rsidRPr="00C93E07">
              <w:rPr>
                <w:sz w:val="20"/>
                <w:szCs w:val="20"/>
              </w:rPr>
              <w:t>Poznámky:</w:t>
            </w:r>
          </w:p>
          <w:p w:rsidR="00B57465" w:rsidRPr="00E23245" w:rsidRDefault="00E779D7" w:rsidP="002912C1">
            <w:pPr>
              <w:rPr>
                <w:rFonts w:cs="Arial"/>
                <w:sz w:val="20"/>
                <w:szCs w:val="20"/>
              </w:rPr>
            </w:pPr>
            <w:proofErr w:type="spellStart"/>
            <w:r w:rsidRPr="00C93E07">
              <w:rPr>
                <w:b/>
                <w:sz w:val="20"/>
                <w:szCs w:val="20"/>
              </w:rPr>
              <w:t>Poř</w:t>
            </w:r>
            <w:proofErr w:type="spellEnd"/>
            <w:r w:rsidRPr="00C93E07">
              <w:rPr>
                <w:b/>
                <w:sz w:val="20"/>
                <w:szCs w:val="20"/>
              </w:rPr>
              <w:t>. č</w:t>
            </w:r>
            <w:r w:rsidR="007A1D60">
              <w:rPr>
                <w:b/>
                <w:sz w:val="20"/>
                <w:szCs w:val="20"/>
              </w:rPr>
              <w:t xml:space="preserve">íslo </w:t>
            </w:r>
            <w:r w:rsidRPr="00C93E07">
              <w:rPr>
                <w:b/>
                <w:sz w:val="20"/>
                <w:szCs w:val="20"/>
              </w:rPr>
              <w:t>1</w:t>
            </w:r>
            <w:r w:rsidR="00F65DA5">
              <w:rPr>
                <w:b/>
                <w:sz w:val="20"/>
                <w:szCs w:val="20"/>
              </w:rPr>
              <w:t>3</w:t>
            </w:r>
            <w:r w:rsidRPr="00C93E07">
              <w:rPr>
                <w:sz w:val="20"/>
                <w:szCs w:val="20"/>
              </w:rPr>
              <w:t xml:space="preserve"> </w:t>
            </w:r>
            <w:r w:rsidRPr="00097240">
              <w:rPr>
                <w:sz w:val="20"/>
                <w:szCs w:val="20"/>
              </w:rPr>
              <w:t xml:space="preserve">– </w:t>
            </w:r>
            <w:r w:rsidR="007A1D60">
              <w:rPr>
                <w:sz w:val="20"/>
                <w:szCs w:val="20"/>
              </w:rPr>
              <w:t>K</w:t>
            </w:r>
            <w:r w:rsidR="00C93E07" w:rsidRPr="00097240">
              <w:rPr>
                <w:sz w:val="20"/>
                <w:szCs w:val="20"/>
              </w:rPr>
              <w:t>ancelářská a výpočetní technika, tiskárny, kopírky, mixážní pulty</w:t>
            </w:r>
            <w:r w:rsidR="00C93E07" w:rsidRPr="00D058DB">
              <w:rPr>
                <w:sz w:val="20"/>
                <w:szCs w:val="20"/>
              </w:rPr>
              <w:t xml:space="preserve">, </w:t>
            </w:r>
            <w:r w:rsidR="00097240" w:rsidRPr="00D058DB">
              <w:rPr>
                <w:rFonts w:cs="Arial"/>
                <w:sz w:val="20"/>
                <w:szCs w:val="20"/>
              </w:rPr>
              <w:t>scénická světla a reprobedny</w:t>
            </w:r>
            <w:r w:rsidR="00097240" w:rsidRPr="00D058DB">
              <w:rPr>
                <w:rFonts w:ascii="Arial" w:hAnsi="Arial" w:cs="Arial"/>
                <w:sz w:val="20"/>
                <w:szCs w:val="20"/>
              </w:rPr>
              <w:t xml:space="preserve"> </w:t>
            </w:r>
            <w:r w:rsidR="00C93E07" w:rsidRPr="00D058DB">
              <w:rPr>
                <w:sz w:val="20"/>
                <w:szCs w:val="20"/>
              </w:rPr>
              <w:t>apod.</w:t>
            </w:r>
            <w:r w:rsidR="00C93E07" w:rsidRPr="00D058DB">
              <w:rPr>
                <w:rFonts w:cs="Arial"/>
                <w:sz w:val="20"/>
                <w:szCs w:val="20"/>
              </w:rPr>
              <w:t xml:space="preserve"> </w:t>
            </w:r>
            <w:r w:rsidR="002912C1">
              <w:rPr>
                <w:rFonts w:cs="Arial"/>
                <w:sz w:val="20"/>
                <w:szCs w:val="20"/>
              </w:rPr>
              <w:t xml:space="preserve"> Ujednání </w:t>
            </w:r>
            <w:proofErr w:type="gramStart"/>
            <w:r w:rsidR="002912C1">
              <w:rPr>
                <w:rFonts w:cs="Arial"/>
                <w:sz w:val="20"/>
                <w:szCs w:val="20"/>
              </w:rPr>
              <w:t>viz.</w:t>
            </w:r>
            <w:proofErr w:type="gramEnd"/>
            <w:r w:rsidR="002912C1">
              <w:rPr>
                <w:rFonts w:cs="Arial"/>
                <w:sz w:val="20"/>
                <w:szCs w:val="20"/>
              </w:rPr>
              <w:t xml:space="preserve"> </w:t>
            </w:r>
            <w:r w:rsidR="00F37ADA" w:rsidRPr="00D058DB">
              <w:rPr>
                <w:rFonts w:cs="Arial"/>
                <w:sz w:val="20"/>
                <w:szCs w:val="20"/>
              </w:rPr>
              <w:t>Článek V.</w:t>
            </w:r>
            <w:r w:rsidR="002912C1">
              <w:rPr>
                <w:rFonts w:cs="Arial"/>
                <w:sz w:val="20"/>
                <w:szCs w:val="20"/>
              </w:rPr>
              <w:t xml:space="preserve"> – Zvláštní ujednání. </w:t>
            </w:r>
          </w:p>
        </w:tc>
      </w:tr>
    </w:tbl>
    <w:p w:rsidR="00E779D7" w:rsidRPr="00C93E07" w:rsidRDefault="00E779D7" w:rsidP="00E779D7">
      <w:pPr>
        <w:keepNext/>
        <w:rPr>
          <w:sz w:val="16"/>
          <w:szCs w:val="16"/>
        </w:rPr>
      </w:pPr>
      <w:r w:rsidRPr="00C93E07">
        <w:rPr>
          <w:sz w:val="16"/>
          <w:szCs w:val="16"/>
        </w:rPr>
        <w:t xml:space="preserve">*) není-li uvedeno, sjednává se pojištění s pojistnou hodnotou uvedenou v příslušných pojistných podmínkách </w:t>
      </w:r>
    </w:p>
    <w:p w:rsidR="00E779D7" w:rsidRDefault="00E779D7" w:rsidP="00E779D7">
      <w:pPr>
        <w:ind w:left="193"/>
        <w:rPr>
          <w:sz w:val="20"/>
          <w:szCs w:val="20"/>
        </w:rPr>
      </w:pPr>
    </w:p>
    <w:p w:rsidR="001B58C4" w:rsidRPr="00E779D7" w:rsidRDefault="001B58C4" w:rsidP="001B58C4">
      <w:pPr>
        <w:rPr>
          <w:b/>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126"/>
        <w:gridCol w:w="1560"/>
        <w:gridCol w:w="1559"/>
        <w:gridCol w:w="1843"/>
        <w:gridCol w:w="1701"/>
      </w:tblGrid>
      <w:tr w:rsidR="001B58C4" w:rsidRPr="00E779D7" w:rsidTr="00235957">
        <w:tc>
          <w:tcPr>
            <w:tcW w:w="9498" w:type="dxa"/>
            <w:gridSpan w:val="6"/>
          </w:tcPr>
          <w:p w:rsidR="001B58C4" w:rsidRPr="00E779D7" w:rsidRDefault="001B58C4" w:rsidP="00235957">
            <w:pPr>
              <w:rPr>
                <w:b/>
                <w:sz w:val="20"/>
                <w:szCs w:val="20"/>
              </w:rPr>
            </w:pPr>
            <w:r w:rsidRPr="007A1D60">
              <w:rPr>
                <w:sz w:val="20"/>
                <w:szCs w:val="20"/>
              </w:rPr>
              <w:t>Místo pojištění:</w:t>
            </w:r>
            <w:r w:rsidRPr="00E779D7">
              <w:rPr>
                <w:b/>
                <w:sz w:val="20"/>
                <w:szCs w:val="20"/>
              </w:rPr>
              <w:t xml:space="preserve"> </w:t>
            </w:r>
            <w:r>
              <w:rPr>
                <w:b/>
                <w:sz w:val="20"/>
                <w:szCs w:val="20"/>
              </w:rPr>
              <w:t xml:space="preserve">adresy uvedené na příloze č. 1 </w:t>
            </w:r>
            <w:r w:rsidR="00E23245">
              <w:rPr>
                <w:b/>
                <w:sz w:val="20"/>
                <w:szCs w:val="20"/>
              </w:rPr>
              <w:t xml:space="preserve">včetně míst pojištění, kde pojištěný provozuje </w:t>
            </w:r>
            <w:r w:rsidR="00E23245" w:rsidRPr="00BE1E06">
              <w:rPr>
                <w:rFonts w:cs="Arial"/>
                <w:b/>
                <w:sz w:val="20"/>
              </w:rPr>
              <w:t>činnost/produkci na území ČR a Evropa dle evidence</w:t>
            </w:r>
            <w:r w:rsidR="00E23245" w:rsidRPr="00D058DB">
              <w:rPr>
                <w:rFonts w:cs="Arial"/>
                <w:sz w:val="20"/>
              </w:rPr>
              <w:t xml:space="preserve"> (doložitelné dle pracovních výkazů, knihy jízd, případně smluv o konání představení)</w:t>
            </w:r>
          </w:p>
        </w:tc>
      </w:tr>
      <w:tr w:rsidR="001B58C4" w:rsidRPr="00E779D7" w:rsidTr="00235957">
        <w:tc>
          <w:tcPr>
            <w:tcW w:w="9498" w:type="dxa"/>
            <w:gridSpan w:val="6"/>
          </w:tcPr>
          <w:p w:rsidR="001B58C4" w:rsidRPr="00E779D7" w:rsidRDefault="001B58C4" w:rsidP="00235957">
            <w:pPr>
              <w:rPr>
                <w:sz w:val="20"/>
                <w:szCs w:val="20"/>
              </w:rPr>
            </w:pPr>
            <w:r w:rsidRPr="007A1D60">
              <w:rPr>
                <w:sz w:val="20"/>
                <w:szCs w:val="20"/>
              </w:rPr>
              <w:t>Pojištění se řídí:</w:t>
            </w:r>
            <w:r w:rsidRPr="00E779D7">
              <w:rPr>
                <w:b/>
                <w:sz w:val="20"/>
                <w:szCs w:val="20"/>
              </w:rPr>
              <w:t xml:space="preserve"> </w:t>
            </w:r>
            <w:r w:rsidRPr="007A1D60">
              <w:rPr>
                <w:b/>
                <w:sz w:val="20"/>
                <w:szCs w:val="20"/>
              </w:rPr>
              <w:t>VPP P-100/14, ZPP P-320/14</w:t>
            </w:r>
            <w:r w:rsidRPr="00E779D7">
              <w:rPr>
                <w:sz w:val="20"/>
                <w:szCs w:val="20"/>
              </w:rPr>
              <w:t xml:space="preserve"> a doložkami </w:t>
            </w:r>
            <w:r w:rsidRPr="00E779D7">
              <w:rPr>
                <w:b/>
                <w:sz w:val="20"/>
                <w:szCs w:val="20"/>
              </w:rPr>
              <w:t>DOB103</w:t>
            </w:r>
          </w:p>
        </w:tc>
      </w:tr>
      <w:tr w:rsidR="001B58C4" w:rsidRPr="00E779D7" w:rsidTr="00235957">
        <w:tc>
          <w:tcPr>
            <w:tcW w:w="709" w:type="dxa"/>
            <w:vAlign w:val="center"/>
          </w:tcPr>
          <w:p w:rsidR="001B58C4" w:rsidRPr="00E779D7" w:rsidRDefault="001B58C4" w:rsidP="00235957">
            <w:pPr>
              <w:jc w:val="center"/>
              <w:rPr>
                <w:b/>
                <w:sz w:val="20"/>
                <w:szCs w:val="20"/>
              </w:rPr>
            </w:pPr>
            <w:proofErr w:type="spellStart"/>
            <w:r w:rsidRPr="00E779D7">
              <w:rPr>
                <w:b/>
                <w:sz w:val="20"/>
                <w:szCs w:val="20"/>
              </w:rPr>
              <w:t>Poř</w:t>
            </w:r>
            <w:proofErr w:type="spellEnd"/>
            <w:r w:rsidRPr="00E779D7">
              <w:rPr>
                <w:b/>
                <w:sz w:val="20"/>
                <w:szCs w:val="20"/>
              </w:rPr>
              <w:t>. číslo</w:t>
            </w:r>
          </w:p>
        </w:tc>
        <w:tc>
          <w:tcPr>
            <w:tcW w:w="2126" w:type="dxa"/>
            <w:vAlign w:val="center"/>
          </w:tcPr>
          <w:p w:rsidR="001B58C4" w:rsidRPr="00E779D7" w:rsidRDefault="001B58C4" w:rsidP="00235957">
            <w:pPr>
              <w:jc w:val="center"/>
              <w:rPr>
                <w:b/>
                <w:sz w:val="20"/>
                <w:szCs w:val="20"/>
              </w:rPr>
            </w:pPr>
            <w:r w:rsidRPr="00E779D7">
              <w:rPr>
                <w:b/>
                <w:sz w:val="20"/>
                <w:szCs w:val="20"/>
              </w:rPr>
              <w:t>Předmět pojištění</w:t>
            </w:r>
          </w:p>
        </w:tc>
        <w:tc>
          <w:tcPr>
            <w:tcW w:w="1560" w:type="dxa"/>
            <w:vAlign w:val="center"/>
          </w:tcPr>
          <w:p w:rsidR="001B58C4" w:rsidRPr="00E779D7" w:rsidRDefault="001B58C4" w:rsidP="00235957">
            <w:pPr>
              <w:jc w:val="center"/>
              <w:rPr>
                <w:b/>
                <w:sz w:val="20"/>
                <w:szCs w:val="20"/>
              </w:rPr>
            </w:pPr>
            <w:r w:rsidRPr="00E779D7">
              <w:rPr>
                <w:b/>
                <w:sz w:val="20"/>
                <w:szCs w:val="20"/>
              </w:rPr>
              <w:t>Pojistná částka</w:t>
            </w:r>
            <w:r w:rsidRPr="00E779D7">
              <w:rPr>
                <w:b/>
                <w:sz w:val="20"/>
                <w:szCs w:val="20"/>
                <w:vertAlign w:val="superscript"/>
              </w:rPr>
              <w:t>10)</w:t>
            </w:r>
          </w:p>
        </w:tc>
        <w:tc>
          <w:tcPr>
            <w:tcW w:w="1559" w:type="dxa"/>
            <w:vAlign w:val="center"/>
          </w:tcPr>
          <w:p w:rsidR="001B58C4" w:rsidRPr="00E779D7" w:rsidRDefault="001B58C4" w:rsidP="00235957">
            <w:pPr>
              <w:jc w:val="center"/>
              <w:rPr>
                <w:b/>
                <w:sz w:val="20"/>
                <w:szCs w:val="20"/>
              </w:rPr>
            </w:pPr>
            <w:r w:rsidRPr="00E779D7">
              <w:rPr>
                <w:b/>
                <w:sz w:val="20"/>
                <w:szCs w:val="20"/>
              </w:rPr>
              <w:t>Spoluúčast</w:t>
            </w:r>
            <w:r w:rsidRPr="00E779D7">
              <w:rPr>
                <w:b/>
                <w:sz w:val="20"/>
                <w:szCs w:val="20"/>
                <w:vertAlign w:val="superscript"/>
              </w:rPr>
              <w:t>5)</w:t>
            </w:r>
          </w:p>
        </w:tc>
        <w:tc>
          <w:tcPr>
            <w:tcW w:w="1843" w:type="dxa"/>
            <w:vAlign w:val="center"/>
          </w:tcPr>
          <w:p w:rsidR="001B58C4" w:rsidRPr="00E779D7" w:rsidRDefault="001B58C4" w:rsidP="00235957">
            <w:pPr>
              <w:jc w:val="center"/>
              <w:rPr>
                <w:b/>
                <w:sz w:val="20"/>
                <w:szCs w:val="20"/>
              </w:rPr>
            </w:pPr>
            <w:r w:rsidRPr="00E779D7">
              <w:rPr>
                <w:b/>
                <w:sz w:val="20"/>
                <w:szCs w:val="20"/>
              </w:rPr>
              <w:t>Pojištění se sjednává na cenu</w:t>
            </w:r>
            <w:r w:rsidRPr="00E779D7">
              <w:rPr>
                <w:b/>
                <w:sz w:val="20"/>
                <w:szCs w:val="20"/>
                <w:vertAlign w:val="superscript"/>
              </w:rPr>
              <w:t>*1)</w:t>
            </w:r>
          </w:p>
        </w:tc>
        <w:tc>
          <w:tcPr>
            <w:tcW w:w="1701" w:type="dxa"/>
            <w:vAlign w:val="center"/>
          </w:tcPr>
          <w:p w:rsidR="001B58C4" w:rsidRPr="00E779D7" w:rsidRDefault="001B58C4" w:rsidP="00235957">
            <w:pPr>
              <w:jc w:val="center"/>
              <w:rPr>
                <w:b/>
                <w:sz w:val="20"/>
                <w:szCs w:val="20"/>
              </w:rPr>
            </w:pPr>
            <w:r w:rsidRPr="00E779D7">
              <w:rPr>
                <w:b/>
                <w:sz w:val="20"/>
                <w:szCs w:val="20"/>
              </w:rPr>
              <w:t>MRLP</w:t>
            </w:r>
            <w:r w:rsidRPr="00E779D7">
              <w:rPr>
                <w:b/>
                <w:sz w:val="20"/>
                <w:szCs w:val="20"/>
                <w:vertAlign w:val="superscript"/>
              </w:rPr>
              <w:t>3)</w:t>
            </w:r>
            <w:r w:rsidRPr="00E779D7">
              <w:rPr>
                <w:b/>
                <w:sz w:val="20"/>
                <w:szCs w:val="20"/>
              </w:rPr>
              <w:t xml:space="preserve"> </w:t>
            </w:r>
          </w:p>
        </w:tc>
      </w:tr>
      <w:tr w:rsidR="001B58C4" w:rsidRPr="00E779D7" w:rsidTr="00235957">
        <w:tc>
          <w:tcPr>
            <w:tcW w:w="709" w:type="dxa"/>
            <w:vAlign w:val="center"/>
          </w:tcPr>
          <w:p w:rsidR="001B58C4" w:rsidRPr="00C93E07" w:rsidRDefault="001B58C4" w:rsidP="00235957">
            <w:pPr>
              <w:jc w:val="center"/>
              <w:rPr>
                <w:sz w:val="20"/>
                <w:szCs w:val="20"/>
              </w:rPr>
            </w:pPr>
            <w:r w:rsidRPr="00C93E07">
              <w:rPr>
                <w:sz w:val="20"/>
                <w:szCs w:val="20"/>
              </w:rPr>
              <w:t>1</w:t>
            </w:r>
            <w:r>
              <w:rPr>
                <w:sz w:val="20"/>
                <w:szCs w:val="20"/>
              </w:rPr>
              <w:t>4</w:t>
            </w:r>
            <w:r w:rsidRPr="00C93E07">
              <w:rPr>
                <w:sz w:val="20"/>
                <w:szCs w:val="20"/>
              </w:rPr>
              <w:t>.</w:t>
            </w:r>
          </w:p>
        </w:tc>
        <w:tc>
          <w:tcPr>
            <w:tcW w:w="2126" w:type="dxa"/>
            <w:vAlign w:val="center"/>
          </w:tcPr>
          <w:p w:rsidR="001B58C4" w:rsidRPr="00C93E07" w:rsidRDefault="001B58C4" w:rsidP="00235957">
            <w:pPr>
              <w:jc w:val="center"/>
              <w:rPr>
                <w:sz w:val="20"/>
                <w:szCs w:val="20"/>
              </w:rPr>
            </w:pPr>
            <w:r w:rsidRPr="00C93E07">
              <w:rPr>
                <w:sz w:val="20"/>
                <w:szCs w:val="20"/>
              </w:rPr>
              <w:t>Soubor vlastních a cizích elektronických zařízení</w:t>
            </w:r>
          </w:p>
        </w:tc>
        <w:tc>
          <w:tcPr>
            <w:tcW w:w="1560" w:type="dxa"/>
            <w:vAlign w:val="center"/>
          </w:tcPr>
          <w:p w:rsidR="001B58C4" w:rsidRPr="00D058DB" w:rsidRDefault="001B58C4" w:rsidP="00235957">
            <w:pPr>
              <w:jc w:val="center"/>
              <w:rPr>
                <w:sz w:val="20"/>
                <w:szCs w:val="20"/>
              </w:rPr>
            </w:pPr>
            <w:r w:rsidRPr="00D058DB">
              <w:rPr>
                <w:sz w:val="20"/>
                <w:szCs w:val="20"/>
              </w:rPr>
              <w:t>2 000 000 Kč</w:t>
            </w:r>
          </w:p>
        </w:tc>
        <w:tc>
          <w:tcPr>
            <w:tcW w:w="1559" w:type="dxa"/>
            <w:vAlign w:val="center"/>
          </w:tcPr>
          <w:p w:rsidR="001B58C4" w:rsidRPr="00D058DB" w:rsidRDefault="001B58C4" w:rsidP="00235957">
            <w:pPr>
              <w:jc w:val="center"/>
              <w:rPr>
                <w:sz w:val="20"/>
                <w:szCs w:val="20"/>
              </w:rPr>
            </w:pPr>
            <w:r w:rsidRPr="00D058DB">
              <w:rPr>
                <w:sz w:val="20"/>
                <w:szCs w:val="20"/>
              </w:rPr>
              <w:t>1 000 Kč</w:t>
            </w:r>
          </w:p>
        </w:tc>
        <w:tc>
          <w:tcPr>
            <w:tcW w:w="1843" w:type="dxa"/>
            <w:vAlign w:val="center"/>
          </w:tcPr>
          <w:p w:rsidR="001B58C4" w:rsidRPr="00D058DB" w:rsidRDefault="001B58C4" w:rsidP="00235957">
            <w:pPr>
              <w:jc w:val="center"/>
              <w:rPr>
                <w:sz w:val="20"/>
                <w:szCs w:val="20"/>
                <w:vertAlign w:val="superscript"/>
              </w:rPr>
            </w:pPr>
            <w:r w:rsidRPr="00D058DB">
              <w:rPr>
                <w:sz w:val="20"/>
                <w:szCs w:val="20"/>
              </w:rPr>
              <w:t>*)</w:t>
            </w:r>
          </w:p>
        </w:tc>
        <w:tc>
          <w:tcPr>
            <w:tcW w:w="1701" w:type="dxa"/>
            <w:vAlign w:val="center"/>
          </w:tcPr>
          <w:p w:rsidR="001B58C4" w:rsidRPr="00D058DB" w:rsidRDefault="001B58C4" w:rsidP="00235957">
            <w:pPr>
              <w:jc w:val="center"/>
              <w:rPr>
                <w:sz w:val="20"/>
                <w:szCs w:val="20"/>
              </w:rPr>
            </w:pPr>
            <w:r w:rsidRPr="00D058DB">
              <w:rPr>
                <w:sz w:val="20"/>
                <w:szCs w:val="20"/>
              </w:rPr>
              <w:t>1 000 000 Kč</w:t>
            </w:r>
            <w:r w:rsidRPr="00D058DB">
              <w:rPr>
                <w:b/>
                <w:sz w:val="20"/>
                <w:szCs w:val="20"/>
              </w:rPr>
              <w:t xml:space="preserve"> </w:t>
            </w:r>
          </w:p>
        </w:tc>
      </w:tr>
      <w:tr w:rsidR="001B58C4" w:rsidRPr="00C93E07" w:rsidTr="00235957">
        <w:tc>
          <w:tcPr>
            <w:tcW w:w="9498" w:type="dxa"/>
            <w:gridSpan w:val="6"/>
          </w:tcPr>
          <w:p w:rsidR="001B58C4" w:rsidRPr="00C93E07" w:rsidRDefault="001B58C4" w:rsidP="00235957">
            <w:pPr>
              <w:rPr>
                <w:sz w:val="20"/>
                <w:szCs w:val="20"/>
              </w:rPr>
            </w:pPr>
            <w:r w:rsidRPr="00C93E07">
              <w:rPr>
                <w:sz w:val="20"/>
                <w:szCs w:val="20"/>
              </w:rPr>
              <w:t>Poznámky:</w:t>
            </w:r>
          </w:p>
          <w:p w:rsidR="001B58C4" w:rsidRPr="00072997" w:rsidRDefault="001B58C4" w:rsidP="00235957">
            <w:pPr>
              <w:rPr>
                <w:b/>
                <w:color w:val="FF0000"/>
                <w:sz w:val="20"/>
                <w:szCs w:val="20"/>
              </w:rPr>
            </w:pPr>
            <w:proofErr w:type="spellStart"/>
            <w:r w:rsidRPr="00D058DB">
              <w:rPr>
                <w:b/>
                <w:sz w:val="20"/>
                <w:szCs w:val="20"/>
              </w:rPr>
              <w:t>Poř</w:t>
            </w:r>
            <w:proofErr w:type="spellEnd"/>
            <w:r w:rsidRPr="00D058DB">
              <w:rPr>
                <w:b/>
                <w:sz w:val="20"/>
                <w:szCs w:val="20"/>
              </w:rPr>
              <w:t>. číslo 14 -</w:t>
            </w:r>
            <w:r>
              <w:rPr>
                <w:sz w:val="20"/>
                <w:szCs w:val="20"/>
              </w:rPr>
              <w:t xml:space="preserve"> Přenosná elektronika </w:t>
            </w:r>
            <w:r w:rsidRPr="00D058DB">
              <w:rPr>
                <w:sz w:val="20"/>
                <w:szCs w:val="20"/>
              </w:rPr>
              <w:t xml:space="preserve">– kancelářská a výpočetní technika, tiskárny, mixážní pulty, </w:t>
            </w:r>
            <w:r w:rsidRPr="00D058DB">
              <w:rPr>
                <w:rFonts w:cs="Arial"/>
                <w:sz w:val="20"/>
                <w:szCs w:val="20"/>
              </w:rPr>
              <w:t>scénická světla a reprobedny</w:t>
            </w:r>
            <w:r w:rsidRPr="00D058DB">
              <w:rPr>
                <w:rFonts w:ascii="Arial" w:hAnsi="Arial" w:cs="Arial"/>
                <w:sz w:val="20"/>
                <w:szCs w:val="20"/>
              </w:rPr>
              <w:t xml:space="preserve"> </w:t>
            </w:r>
            <w:r w:rsidRPr="00D058DB">
              <w:rPr>
                <w:sz w:val="20"/>
                <w:szCs w:val="20"/>
              </w:rPr>
              <w:t>apod.</w:t>
            </w:r>
            <w:r>
              <w:rPr>
                <w:sz w:val="20"/>
                <w:szCs w:val="20"/>
              </w:rPr>
              <w:t xml:space="preserve"> Ujednání </w:t>
            </w:r>
            <w:proofErr w:type="gramStart"/>
            <w:r>
              <w:rPr>
                <w:sz w:val="20"/>
                <w:szCs w:val="20"/>
              </w:rPr>
              <w:t>viz.</w:t>
            </w:r>
            <w:proofErr w:type="gramEnd"/>
            <w:r>
              <w:rPr>
                <w:sz w:val="20"/>
                <w:szCs w:val="20"/>
              </w:rPr>
              <w:t xml:space="preserve"> </w:t>
            </w:r>
            <w:r w:rsidRPr="00D058DB">
              <w:rPr>
                <w:rFonts w:cs="Arial"/>
                <w:sz w:val="20"/>
                <w:szCs w:val="20"/>
              </w:rPr>
              <w:t>Článek V.</w:t>
            </w:r>
            <w:r>
              <w:rPr>
                <w:rFonts w:cs="Arial"/>
                <w:sz w:val="20"/>
                <w:szCs w:val="20"/>
              </w:rPr>
              <w:t xml:space="preserve"> – Zvláštní ujednání.</w:t>
            </w:r>
          </w:p>
        </w:tc>
      </w:tr>
    </w:tbl>
    <w:p w:rsidR="001B58C4" w:rsidRPr="00C93E07" w:rsidRDefault="001B58C4" w:rsidP="001B58C4">
      <w:pPr>
        <w:keepNext/>
        <w:rPr>
          <w:sz w:val="16"/>
          <w:szCs w:val="16"/>
        </w:rPr>
      </w:pPr>
      <w:r w:rsidRPr="00C93E07">
        <w:rPr>
          <w:sz w:val="16"/>
          <w:szCs w:val="16"/>
        </w:rPr>
        <w:t xml:space="preserve">*) není-li uvedeno, sjednává se pojištění s pojistnou hodnotou uvedenou v příslušných pojistných podmínkách </w:t>
      </w:r>
    </w:p>
    <w:p w:rsidR="001B58C4" w:rsidRDefault="001B58C4" w:rsidP="001B58C4">
      <w:pPr>
        <w:ind w:left="193"/>
        <w:rPr>
          <w:sz w:val="20"/>
          <w:szCs w:val="20"/>
        </w:rPr>
      </w:pPr>
    </w:p>
    <w:p w:rsidR="001B58C4" w:rsidRPr="00C93E07" w:rsidRDefault="001B58C4" w:rsidP="00E779D7">
      <w:pPr>
        <w:ind w:left="193"/>
        <w:rPr>
          <w:sz w:val="20"/>
          <w:szCs w:val="20"/>
        </w:rPr>
      </w:pPr>
    </w:p>
    <w:p w:rsidR="00E779D7" w:rsidRPr="00E779D7" w:rsidRDefault="00E779D7" w:rsidP="00E779D7">
      <w:pPr>
        <w:keepNext/>
        <w:rPr>
          <w:b/>
          <w:sz w:val="20"/>
          <w:szCs w:val="20"/>
        </w:rPr>
      </w:pPr>
      <w:r w:rsidRPr="00E779D7">
        <w:rPr>
          <w:b/>
          <w:sz w:val="20"/>
          <w:szCs w:val="20"/>
        </w:rPr>
        <w:t>2.9. Pojištěn</w:t>
      </w:r>
      <w:r w:rsidR="00C93E07">
        <w:rPr>
          <w:b/>
          <w:sz w:val="20"/>
          <w:szCs w:val="20"/>
        </w:rPr>
        <w:t>í věcí během silniční dopravy -</w:t>
      </w:r>
      <w:r w:rsidRPr="00E779D7">
        <w:rPr>
          <w:b/>
          <w:sz w:val="20"/>
          <w:szCs w:val="20"/>
        </w:rPr>
        <w:t xml:space="preserve"> nesjednává se</w:t>
      </w:r>
    </w:p>
    <w:p w:rsidR="00E779D7" w:rsidRDefault="00E779D7" w:rsidP="00E779D7">
      <w:pPr>
        <w:ind w:left="193"/>
        <w:rPr>
          <w:sz w:val="20"/>
          <w:szCs w:val="20"/>
        </w:rPr>
      </w:pPr>
    </w:p>
    <w:p w:rsidR="00E23245" w:rsidRDefault="00E23245" w:rsidP="00E779D7">
      <w:pPr>
        <w:ind w:left="193"/>
        <w:rPr>
          <w:sz w:val="20"/>
          <w:szCs w:val="20"/>
        </w:rPr>
      </w:pPr>
    </w:p>
    <w:p w:rsidR="007A1D60" w:rsidRPr="007A1D60" w:rsidRDefault="007A1D60" w:rsidP="007A1D60">
      <w:pPr>
        <w:pStyle w:val="slovn-rove2"/>
        <w:numPr>
          <w:ilvl w:val="0"/>
          <w:numId w:val="0"/>
        </w:numPr>
        <w:spacing w:after="0"/>
        <w:ind w:left="425" w:hanging="425"/>
      </w:pPr>
      <w:r w:rsidRPr="007A1D60">
        <w:t>2.10. Pojištění pro případ přerušení nebo omezení provozu</w:t>
      </w:r>
    </w:p>
    <w:p w:rsidR="007A1D60" w:rsidRPr="007A1D60" w:rsidRDefault="007A1D60" w:rsidP="007A1D60">
      <w:pPr>
        <w:keepLines/>
        <w:rPr>
          <w:sz w:val="20"/>
          <w:szCs w:val="20"/>
        </w:rPr>
      </w:pPr>
      <w:r w:rsidRPr="007A1D60">
        <w:rPr>
          <w:sz w:val="20"/>
          <w:szCs w:val="20"/>
        </w:rPr>
        <w:t>Pojištění se sjednává pro předměty pojištění v rozsahu a na místech pojištění uvedených v následující tabulce:</w:t>
      </w:r>
    </w:p>
    <w:p w:rsidR="007A1D60" w:rsidRPr="00E779D7" w:rsidRDefault="007A1D60" w:rsidP="00E779D7">
      <w:pPr>
        <w:ind w:left="193"/>
        <w:rPr>
          <w:sz w:val="20"/>
          <w:szCs w:val="20"/>
        </w:rPr>
      </w:pPr>
    </w:p>
    <w:p w:rsidR="00D61A6C" w:rsidRDefault="00E779D7" w:rsidP="00E779D7">
      <w:pPr>
        <w:keepNext/>
        <w:rPr>
          <w:b/>
          <w:sz w:val="20"/>
          <w:szCs w:val="20"/>
        </w:rPr>
      </w:pPr>
      <w:r w:rsidRPr="00E779D7">
        <w:rPr>
          <w:b/>
          <w:sz w:val="20"/>
          <w:szCs w:val="20"/>
        </w:rPr>
        <w:t xml:space="preserve">2.10.1 Pojištění pro případ přerušení nebo omezení provozu </w:t>
      </w:r>
    </w:p>
    <w:tbl>
      <w:tblPr>
        <w:tblStyle w:val="Mkatabulky"/>
        <w:tblW w:w="9495" w:type="dxa"/>
        <w:tblInd w:w="108" w:type="dxa"/>
        <w:tblLayout w:type="fixed"/>
        <w:tblLook w:val="04A0" w:firstRow="1" w:lastRow="0" w:firstColumn="1" w:lastColumn="0" w:noHBand="0" w:noVBand="1"/>
      </w:tblPr>
      <w:tblGrid>
        <w:gridCol w:w="709"/>
        <w:gridCol w:w="1558"/>
        <w:gridCol w:w="1559"/>
        <w:gridCol w:w="1419"/>
        <w:gridCol w:w="1274"/>
        <w:gridCol w:w="1417"/>
        <w:gridCol w:w="1559"/>
      </w:tblGrid>
      <w:tr w:rsidR="00D61A6C" w:rsidRPr="0033126B" w:rsidTr="002E7AE0">
        <w:tc>
          <w:tcPr>
            <w:tcW w:w="9495" w:type="dxa"/>
            <w:gridSpan w:val="7"/>
            <w:tcBorders>
              <w:top w:val="single" w:sz="4" w:space="0" w:color="auto"/>
              <w:left w:val="single" w:sz="4" w:space="0" w:color="auto"/>
              <w:bottom w:val="single" w:sz="4" w:space="0" w:color="auto"/>
              <w:right w:val="single" w:sz="4" w:space="0" w:color="auto"/>
            </w:tcBorders>
            <w:hideMark/>
          </w:tcPr>
          <w:p w:rsidR="00D61A6C" w:rsidRPr="0033126B" w:rsidRDefault="00D61A6C" w:rsidP="002E7AE0">
            <w:pPr>
              <w:rPr>
                <w:b/>
                <w:szCs w:val="20"/>
              </w:rPr>
            </w:pPr>
            <w:r w:rsidRPr="007A1D60">
              <w:rPr>
                <w:szCs w:val="20"/>
              </w:rPr>
              <w:t>Místo pojištění:</w:t>
            </w:r>
            <w:r w:rsidRPr="0033126B">
              <w:rPr>
                <w:b/>
                <w:szCs w:val="20"/>
              </w:rPr>
              <w:t xml:space="preserve"> </w:t>
            </w:r>
            <w:r w:rsidRPr="00E779D7">
              <w:rPr>
                <w:b/>
                <w:szCs w:val="20"/>
              </w:rPr>
              <w:t>adresy uvedené na příloze č. 1</w:t>
            </w:r>
            <w:r w:rsidR="001B58C4">
              <w:rPr>
                <w:b/>
                <w:szCs w:val="20"/>
              </w:rPr>
              <w:t xml:space="preserve"> </w:t>
            </w:r>
          </w:p>
        </w:tc>
      </w:tr>
      <w:tr w:rsidR="00D61A6C" w:rsidRPr="0033126B" w:rsidTr="002E7AE0">
        <w:tc>
          <w:tcPr>
            <w:tcW w:w="9495" w:type="dxa"/>
            <w:gridSpan w:val="7"/>
            <w:tcBorders>
              <w:top w:val="single" w:sz="4" w:space="0" w:color="auto"/>
              <w:left w:val="single" w:sz="4" w:space="0" w:color="auto"/>
              <w:bottom w:val="single" w:sz="4" w:space="0" w:color="auto"/>
              <w:right w:val="single" w:sz="4" w:space="0" w:color="auto"/>
            </w:tcBorders>
            <w:hideMark/>
          </w:tcPr>
          <w:p w:rsidR="00D61A6C" w:rsidRPr="0033126B" w:rsidRDefault="00D61A6C" w:rsidP="002E7AE0">
            <w:pPr>
              <w:rPr>
                <w:szCs w:val="20"/>
              </w:rPr>
            </w:pPr>
            <w:r w:rsidRPr="007A1D60">
              <w:rPr>
                <w:szCs w:val="20"/>
              </w:rPr>
              <w:t>Pojištění se řídí:</w:t>
            </w:r>
            <w:r w:rsidRPr="0033126B">
              <w:rPr>
                <w:b/>
                <w:szCs w:val="20"/>
              </w:rPr>
              <w:t xml:space="preserve"> </w:t>
            </w:r>
            <w:r w:rsidRPr="007A1D60">
              <w:rPr>
                <w:b/>
                <w:szCs w:val="20"/>
              </w:rPr>
              <w:t>VPP P-100/14, ZPP P-400/14</w:t>
            </w:r>
            <w:r w:rsidRPr="0033126B">
              <w:rPr>
                <w:szCs w:val="20"/>
              </w:rPr>
              <w:t xml:space="preserve"> a doložkami </w:t>
            </w:r>
            <w:r w:rsidRPr="00E779D7">
              <w:rPr>
                <w:b/>
                <w:szCs w:val="20"/>
              </w:rPr>
              <w:t>DOB101, DOB103, DPR109, DPR110</w:t>
            </w:r>
          </w:p>
        </w:tc>
      </w:tr>
      <w:tr w:rsidR="00D61A6C" w:rsidRPr="0046295C" w:rsidTr="00804FB2">
        <w:tc>
          <w:tcPr>
            <w:tcW w:w="709" w:type="dxa"/>
            <w:tcBorders>
              <w:top w:val="single" w:sz="4" w:space="0" w:color="auto"/>
              <w:left w:val="single" w:sz="4" w:space="0" w:color="auto"/>
              <w:bottom w:val="single" w:sz="4" w:space="0" w:color="auto"/>
              <w:right w:val="single" w:sz="4" w:space="0" w:color="auto"/>
            </w:tcBorders>
            <w:vAlign w:val="center"/>
            <w:hideMark/>
          </w:tcPr>
          <w:p w:rsidR="00D61A6C" w:rsidRPr="0046295C" w:rsidRDefault="00D61A6C" w:rsidP="00D61A6C">
            <w:pPr>
              <w:jc w:val="center"/>
              <w:rPr>
                <w:b/>
                <w:szCs w:val="20"/>
              </w:rPr>
            </w:pPr>
            <w:proofErr w:type="spellStart"/>
            <w:r w:rsidRPr="0046295C">
              <w:rPr>
                <w:b/>
                <w:szCs w:val="20"/>
              </w:rPr>
              <w:t>Poř</w:t>
            </w:r>
            <w:proofErr w:type="spellEnd"/>
            <w:r w:rsidRPr="0046295C">
              <w:rPr>
                <w:b/>
                <w:szCs w:val="20"/>
              </w:rPr>
              <w:t>. číslo</w:t>
            </w:r>
          </w:p>
        </w:tc>
        <w:tc>
          <w:tcPr>
            <w:tcW w:w="1558" w:type="dxa"/>
            <w:tcBorders>
              <w:top w:val="single" w:sz="4" w:space="0" w:color="auto"/>
              <w:left w:val="single" w:sz="4" w:space="0" w:color="auto"/>
              <w:bottom w:val="single" w:sz="4" w:space="0" w:color="auto"/>
              <w:right w:val="single" w:sz="4" w:space="0" w:color="auto"/>
            </w:tcBorders>
            <w:vAlign w:val="center"/>
            <w:hideMark/>
          </w:tcPr>
          <w:p w:rsidR="00D61A6C" w:rsidRPr="0046295C" w:rsidRDefault="00D61A6C" w:rsidP="00D61A6C">
            <w:pPr>
              <w:jc w:val="center"/>
              <w:rPr>
                <w:b/>
                <w:szCs w:val="20"/>
              </w:rPr>
            </w:pPr>
            <w:r w:rsidRPr="0046295C">
              <w:rPr>
                <w:b/>
                <w:szCs w:val="20"/>
              </w:rPr>
              <w:t>Předmět pojištění / Rozsah pojištění</w:t>
            </w:r>
          </w:p>
        </w:tc>
        <w:tc>
          <w:tcPr>
            <w:tcW w:w="1559" w:type="dxa"/>
            <w:tcBorders>
              <w:top w:val="single" w:sz="4" w:space="0" w:color="auto"/>
              <w:left w:val="single" w:sz="4" w:space="0" w:color="auto"/>
              <w:bottom w:val="single" w:sz="4" w:space="0" w:color="auto"/>
              <w:right w:val="single" w:sz="4" w:space="0" w:color="auto"/>
            </w:tcBorders>
            <w:vAlign w:val="center"/>
            <w:hideMark/>
          </w:tcPr>
          <w:p w:rsidR="00D61A6C" w:rsidRPr="0046295C" w:rsidRDefault="00D61A6C" w:rsidP="00D61A6C">
            <w:pPr>
              <w:jc w:val="center"/>
              <w:rPr>
                <w:b/>
                <w:szCs w:val="20"/>
              </w:rPr>
            </w:pPr>
            <w:r w:rsidRPr="0046295C">
              <w:rPr>
                <w:b/>
                <w:szCs w:val="20"/>
              </w:rPr>
              <w:t>Pojistná částka</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1A6C" w:rsidRPr="0046295C" w:rsidRDefault="00D61A6C" w:rsidP="00D61A6C">
            <w:pPr>
              <w:jc w:val="center"/>
              <w:rPr>
                <w:b/>
                <w:szCs w:val="20"/>
              </w:rPr>
            </w:pPr>
            <w:r w:rsidRPr="0046295C">
              <w:rPr>
                <w:b/>
                <w:szCs w:val="20"/>
              </w:rPr>
              <w:t>Spoluúčast</w:t>
            </w:r>
            <w:r w:rsidRPr="0046295C">
              <w:rPr>
                <w:b/>
                <w:szCs w:val="20"/>
                <w:vertAlign w:val="superscript"/>
              </w:rPr>
              <w:t>5)</w:t>
            </w:r>
          </w:p>
        </w:tc>
        <w:tc>
          <w:tcPr>
            <w:tcW w:w="1274" w:type="dxa"/>
            <w:tcBorders>
              <w:top w:val="single" w:sz="4" w:space="0" w:color="auto"/>
              <w:left w:val="single" w:sz="4" w:space="0" w:color="auto"/>
              <w:bottom w:val="single" w:sz="4" w:space="0" w:color="auto"/>
              <w:right w:val="single" w:sz="4" w:space="0" w:color="auto"/>
            </w:tcBorders>
            <w:vAlign w:val="center"/>
            <w:hideMark/>
          </w:tcPr>
          <w:p w:rsidR="00D61A6C" w:rsidRPr="0046295C" w:rsidRDefault="00D61A6C" w:rsidP="00D61A6C">
            <w:pPr>
              <w:jc w:val="center"/>
              <w:rPr>
                <w:b/>
                <w:szCs w:val="20"/>
              </w:rPr>
            </w:pPr>
            <w:r w:rsidRPr="0046295C">
              <w:rPr>
                <w:b/>
                <w:szCs w:val="20"/>
              </w:rPr>
              <w:t>Integrální časová franšíza</w:t>
            </w:r>
            <w:r w:rsidRPr="0046295C">
              <w:rPr>
                <w:b/>
                <w:szCs w:val="20"/>
                <w:vertAlign w:val="superscript"/>
              </w:rPr>
              <w:t>9)</w:t>
            </w:r>
          </w:p>
        </w:tc>
        <w:tc>
          <w:tcPr>
            <w:tcW w:w="1417" w:type="dxa"/>
            <w:tcBorders>
              <w:top w:val="single" w:sz="4" w:space="0" w:color="auto"/>
              <w:left w:val="single" w:sz="4" w:space="0" w:color="auto"/>
              <w:bottom w:val="single" w:sz="4" w:space="0" w:color="auto"/>
              <w:right w:val="single" w:sz="4" w:space="0" w:color="auto"/>
            </w:tcBorders>
            <w:vAlign w:val="center"/>
            <w:hideMark/>
          </w:tcPr>
          <w:p w:rsidR="00D61A6C" w:rsidRPr="0046295C" w:rsidRDefault="00D61A6C" w:rsidP="00D61A6C">
            <w:pPr>
              <w:jc w:val="center"/>
              <w:rPr>
                <w:b/>
                <w:szCs w:val="20"/>
              </w:rPr>
            </w:pPr>
            <w:r w:rsidRPr="0046295C">
              <w:rPr>
                <w:b/>
                <w:szCs w:val="20"/>
              </w:rPr>
              <w:t>MRLPPR</w:t>
            </w:r>
            <w:r w:rsidRPr="0046295C">
              <w:rPr>
                <w:b/>
                <w:szCs w:val="20"/>
                <w:vertAlign w:val="superscript"/>
              </w:rPr>
              <w:t>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D61A6C" w:rsidRPr="0046295C" w:rsidRDefault="00D61A6C" w:rsidP="00D61A6C">
            <w:pPr>
              <w:jc w:val="center"/>
              <w:rPr>
                <w:b/>
                <w:szCs w:val="20"/>
              </w:rPr>
            </w:pPr>
            <w:r w:rsidRPr="0046295C">
              <w:rPr>
                <w:b/>
                <w:szCs w:val="20"/>
              </w:rPr>
              <w:t>Doba ručení</w:t>
            </w:r>
            <w:r w:rsidRPr="0046295C">
              <w:rPr>
                <w:b/>
                <w:szCs w:val="20"/>
                <w:vertAlign w:val="superscript"/>
              </w:rPr>
              <w:t>8)</w:t>
            </w:r>
          </w:p>
        </w:tc>
      </w:tr>
      <w:tr w:rsidR="00D61A6C" w:rsidRPr="0046295C" w:rsidTr="00804FB2">
        <w:trPr>
          <w:trHeight w:val="1447"/>
        </w:trPr>
        <w:tc>
          <w:tcPr>
            <w:tcW w:w="709" w:type="dxa"/>
            <w:tcBorders>
              <w:top w:val="single" w:sz="4" w:space="0" w:color="auto"/>
              <w:left w:val="single" w:sz="4" w:space="0" w:color="auto"/>
              <w:bottom w:val="single" w:sz="4" w:space="0" w:color="auto"/>
              <w:right w:val="single" w:sz="4" w:space="0" w:color="auto"/>
            </w:tcBorders>
            <w:vAlign w:val="center"/>
            <w:hideMark/>
          </w:tcPr>
          <w:p w:rsidR="00D61A6C" w:rsidRPr="0046295C" w:rsidRDefault="00D61A6C" w:rsidP="00F65DA5">
            <w:pPr>
              <w:jc w:val="center"/>
              <w:rPr>
                <w:szCs w:val="20"/>
              </w:rPr>
            </w:pPr>
            <w:r w:rsidRPr="0046295C">
              <w:rPr>
                <w:szCs w:val="20"/>
              </w:rPr>
              <w:t>1</w:t>
            </w:r>
            <w:r w:rsidR="00F65DA5">
              <w:rPr>
                <w:szCs w:val="20"/>
              </w:rPr>
              <w:t>5</w:t>
            </w:r>
            <w:r w:rsidRPr="0046295C">
              <w:rPr>
                <w:szCs w:val="20"/>
              </w:rPr>
              <w:t>.</w:t>
            </w:r>
          </w:p>
        </w:tc>
        <w:tc>
          <w:tcPr>
            <w:tcW w:w="1558" w:type="dxa"/>
            <w:tcBorders>
              <w:top w:val="single" w:sz="4" w:space="0" w:color="auto"/>
              <w:left w:val="single" w:sz="4" w:space="0" w:color="auto"/>
              <w:bottom w:val="single" w:sz="4" w:space="0" w:color="auto"/>
              <w:right w:val="single" w:sz="4" w:space="0" w:color="auto"/>
            </w:tcBorders>
            <w:vAlign w:val="center"/>
            <w:hideMark/>
          </w:tcPr>
          <w:p w:rsidR="00D61A6C" w:rsidRPr="0046295C" w:rsidRDefault="00D61A6C" w:rsidP="00D61A6C">
            <w:pPr>
              <w:jc w:val="center"/>
              <w:rPr>
                <w:szCs w:val="20"/>
              </w:rPr>
            </w:pPr>
            <w:r w:rsidRPr="0046295C">
              <w:rPr>
                <w:rFonts w:cs="Calibri"/>
                <w:szCs w:val="20"/>
              </w:rPr>
              <w:t>Ušlý zisk a fixní náklady</w:t>
            </w:r>
          </w:p>
        </w:tc>
        <w:tc>
          <w:tcPr>
            <w:tcW w:w="1559" w:type="dxa"/>
            <w:tcBorders>
              <w:top w:val="single" w:sz="4" w:space="0" w:color="auto"/>
              <w:left w:val="single" w:sz="4" w:space="0" w:color="auto"/>
              <w:bottom w:val="single" w:sz="4" w:space="0" w:color="auto"/>
              <w:right w:val="single" w:sz="4" w:space="0" w:color="auto"/>
            </w:tcBorders>
            <w:vAlign w:val="center"/>
            <w:hideMark/>
          </w:tcPr>
          <w:p w:rsidR="00D61A6C" w:rsidRPr="0046295C" w:rsidRDefault="00F65DA5" w:rsidP="00D61A6C">
            <w:pPr>
              <w:jc w:val="center"/>
              <w:rPr>
                <w:szCs w:val="20"/>
              </w:rPr>
            </w:pPr>
            <w:r>
              <w:rPr>
                <w:szCs w:val="20"/>
              </w:rPr>
              <w:t>40 000</w:t>
            </w:r>
            <w:r w:rsidR="00D61A6C" w:rsidRPr="0046295C">
              <w:rPr>
                <w:szCs w:val="20"/>
              </w:rPr>
              <w:t> 000 Kč</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1A6C" w:rsidRPr="0046295C" w:rsidRDefault="00D61A6C" w:rsidP="00D61A6C">
            <w:pPr>
              <w:jc w:val="center"/>
              <w:rPr>
                <w:szCs w:val="20"/>
              </w:rPr>
            </w:pPr>
            <w:r w:rsidRPr="0046295C">
              <w:rPr>
                <w:szCs w:val="20"/>
              </w:rPr>
              <w:t>povodeň nebo záplava 10 dnů, ostatní 3 dny</w:t>
            </w:r>
          </w:p>
        </w:tc>
        <w:tc>
          <w:tcPr>
            <w:tcW w:w="1274" w:type="dxa"/>
            <w:tcBorders>
              <w:top w:val="single" w:sz="4" w:space="0" w:color="auto"/>
              <w:left w:val="single" w:sz="4" w:space="0" w:color="auto"/>
              <w:bottom w:val="single" w:sz="4" w:space="0" w:color="auto"/>
              <w:right w:val="single" w:sz="4" w:space="0" w:color="auto"/>
            </w:tcBorders>
            <w:vAlign w:val="center"/>
          </w:tcPr>
          <w:p w:rsidR="00D61A6C" w:rsidRPr="0046295C" w:rsidRDefault="00D61A6C" w:rsidP="00D61A6C">
            <w:pPr>
              <w:jc w:val="center"/>
              <w:rPr>
                <w:szCs w:val="20"/>
              </w:rPr>
            </w:pPr>
            <w:r w:rsidRPr="0046295C">
              <w:rPr>
                <w:szCs w:val="20"/>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D61A6C" w:rsidRPr="0046295C" w:rsidRDefault="00D61A6C" w:rsidP="00D61A6C">
            <w:pPr>
              <w:jc w:val="center"/>
              <w:rPr>
                <w:szCs w:val="20"/>
              </w:rPr>
            </w:pPr>
            <w:r w:rsidRPr="0046295C">
              <w:rPr>
                <w:szCs w:val="20"/>
              </w:rPr>
              <w:t>nesjednává se</w:t>
            </w:r>
          </w:p>
        </w:tc>
        <w:tc>
          <w:tcPr>
            <w:tcW w:w="1559" w:type="dxa"/>
            <w:tcBorders>
              <w:top w:val="single" w:sz="4" w:space="0" w:color="auto"/>
              <w:left w:val="single" w:sz="4" w:space="0" w:color="auto"/>
              <w:right w:val="single" w:sz="4" w:space="0" w:color="auto"/>
            </w:tcBorders>
            <w:vAlign w:val="center"/>
            <w:hideMark/>
          </w:tcPr>
          <w:p w:rsidR="00E23245" w:rsidRDefault="00D61A6C" w:rsidP="00D61A6C">
            <w:pPr>
              <w:jc w:val="center"/>
              <w:rPr>
                <w:szCs w:val="20"/>
              </w:rPr>
            </w:pPr>
            <w:r w:rsidRPr="0046295C">
              <w:rPr>
                <w:szCs w:val="20"/>
              </w:rPr>
              <w:t>12 měsíců,</w:t>
            </w:r>
            <w:r w:rsidR="00C93E07">
              <w:rPr>
                <w:szCs w:val="20"/>
              </w:rPr>
              <w:t xml:space="preserve"> </w:t>
            </w:r>
            <w:r w:rsidRPr="0046295C">
              <w:rPr>
                <w:szCs w:val="20"/>
              </w:rPr>
              <w:t xml:space="preserve">povodeň nebo záplava </w:t>
            </w:r>
          </w:p>
          <w:p w:rsidR="00D61A6C" w:rsidRPr="0046295C" w:rsidRDefault="00D61A6C" w:rsidP="00D61A6C">
            <w:pPr>
              <w:jc w:val="center"/>
              <w:rPr>
                <w:szCs w:val="20"/>
              </w:rPr>
            </w:pPr>
            <w:r w:rsidRPr="0046295C">
              <w:rPr>
                <w:szCs w:val="20"/>
              </w:rPr>
              <w:t>3 měsíce</w:t>
            </w:r>
          </w:p>
        </w:tc>
      </w:tr>
      <w:tr w:rsidR="00D61A6C" w:rsidRPr="0033126B" w:rsidTr="002E7AE0">
        <w:tc>
          <w:tcPr>
            <w:tcW w:w="9495" w:type="dxa"/>
            <w:gridSpan w:val="7"/>
            <w:tcBorders>
              <w:top w:val="single" w:sz="4" w:space="0" w:color="auto"/>
              <w:left w:val="single" w:sz="4" w:space="0" w:color="auto"/>
              <w:bottom w:val="single" w:sz="4" w:space="0" w:color="auto"/>
              <w:right w:val="single" w:sz="4" w:space="0" w:color="auto"/>
            </w:tcBorders>
          </w:tcPr>
          <w:p w:rsidR="00D61A6C" w:rsidRPr="0046295C" w:rsidRDefault="00D61A6C" w:rsidP="002E7AE0">
            <w:pPr>
              <w:rPr>
                <w:szCs w:val="20"/>
              </w:rPr>
            </w:pPr>
            <w:r w:rsidRPr="0046295C">
              <w:rPr>
                <w:szCs w:val="20"/>
              </w:rPr>
              <w:t>Poznámky:</w:t>
            </w:r>
          </w:p>
        </w:tc>
      </w:tr>
    </w:tbl>
    <w:p w:rsidR="00D61A6C" w:rsidRDefault="00D61A6C" w:rsidP="00D923F7">
      <w:pPr>
        <w:widowControl w:val="0"/>
        <w:rPr>
          <w:b/>
          <w:sz w:val="20"/>
          <w:szCs w:val="20"/>
        </w:rPr>
      </w:pPr>
    </w:p>
    <w:p w:rsidR="00D923F7" w:rsidRDefault="00D923F7" w:rsidP="00D923F7">
      <w:pPr>
        <w:widowControl w:val="0"/>
        <w:rPr>
          <w:b/>
          <w:sz w:val="20"/>
          <w:szCs w:val="20"/>
        </w:rPr>
      </w:pPr>
    </w:p>
    <w:p w:rsidR="00D923F7" w:rsidRDefault="00D923F7" w:rsidP="00D923F7">
      <w:pPr>
        <w:widowControl w:val="0"/>
        <w:rPr>
          <w:b/>
          <w:sz w:val="20"/>
          <w:szCs w:val="20"/>
        </w:rPr>
      </w:pPr>
    </w:p>
    <w:p w:rsidR="00D923F7" w:rsidRDefault="00D923F7" w:rsidP="00D923F7">
      <w:pPr>
        <w:widowControl w:val="0"/>
        <w:rPr>
          <w:b/>
          <w:sz w:val="20"/>
          <w:szCs w:val="20"/>
        </w:rPr>
      </w:pPr>
    </w:p>
    <w:p w:rsidR="00D923F7" w:rsidRPr="00D923F7" w:rsidRDefault="00D923F7" w:rsidP="008718EA">
      <w:pPr>
        <w:pStyle w:val="slovn-rove2"/>
        <w:numPr>
          <w:ilvl w:val="1"/>
          <w:numId w:val="21"/>
        </w:numPr>
        <w:spacing w:after="0"/>
      </w:pPr>
      <w:r w:rsidRPr="00D923F7">
        <w:lastRenderedPageBreak/>
        <w:t>Pojištění odpovědnosti za újmu</w:t>
      </w:r>
    </w:p>
    <w:p w:rsidR="00D923F7" w:rsidRPr="00D923F7" w:rsidRDefault="00D923F7" w:rsidP="00D923F7">
      <w:pPr>
        <w:keepLines/>
        <w:rPr>
          <w:sz w:val="20"/>
          <w:szCs w:val="20"/>
        </w:rPr>
      </w:pPr>
      <w:r w:rsidRPr="00D923F7">
        <w:rPr>
          <w:sz w:val="20"/>
          <w:szCs w:val="20"/>
        </w:rPr>
        <w:t>Pojištění se sjednává v rozsahu a za podmínek uvedených v následující tabulce:</w:t>
      </w:r>
    </w:p>
    <w:p w:rsidR="00D923F7" w:rsidRDefault="00D923F7" w:rsidP="00E779D7">
      <w:pPr>
        <w:keepNext/>
        <w:rPr>
          <w:b/>
          <w:sz w:val="20"/>
          <w:szCs w:val="20"/>
        </w:rPr>
      </w:pPr>
    </w:p>
    <w:p w:rsidR="00E779D7" w:rsidRPr="00E779D7" w:rsidRDefault="00E779D7" w:rsidP="00E779D7">
      <w:pPr>
        <w:keepNext/>
        <w:rPr>
          <w:b/>
          <w:sz w:val="20"/>
          <w:szCs w:val="20"/>
        </w:rPr>
      </w:pPr>
      <w:r w:rsidRPr="00E779D7">
        <w:rPr>
          <w:b/>
          <w:sz w:val="20"/>
          <w:szCs w:val="20"/>
        </w:rPr>
        <w:t xml:space="preserve">2.11.1 Pojištění odpovědnosti za újmu </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52"/>
        <w:gridCol w:w="1701"/>
        <w:gridCol w:w="1701"/>
        <w:gridCol w:w="1418"/>
        <w:gridCol w:w="1701"/>
      </w:tblGrid>
      <w:tr w:rsidR="00E779D7" w:rsidRPr="00E779D7" w:rsidTr="00D923F7">
        <w:tc>
          <w:tcPr>
            <w:tcW w:w="9782" w:type="dxa"/>
            <w:gridSpan w:val="6"/>
          </w:tcPr>
          <w:p w:rsidR="00E779D7" w:rsidRPr="00E779D7" w:rsidRDefault="00E779D7" w:rsidP="00E779D7">
            <w:pPr>
              <w:rPr>
                <w:sz w:val="20"/>
                <w:szCs w:val="20"/>
              </w:rPr>
            </w:pPr>
            <w:r w:rsidRPr="00D923F7">
              <w:rPr>
                <w:sz w:val="20"/>
                <w:szCs w:val="20"/>
              </w:rPr>
              <w:t>Pojištění se řídí:</w:t>
            </w:r>
            <w:r w:rsidRPr="00D923F7">
              <w:rPr>
                <w:b/>
                <w:sz w:val="20"/>
                <w:szCs w:val="20"/>
              </w:rPr>
              <w:t xml:space="preserve"> VPP P-100/14, ZPP P-600/14</w:t>
            </w:r>
            <w:r w:rsidRPr="00E779D7">
              <w:rPr>
                <w:sz w:val="20"/>
                <w:szCs w:val="20"/>
              </w:rPr>
              <w:t xml:space="preserve"> a doložkami </w:t>
            </w:r>
            <w:r w:rsidRPr="00E779D7">
              <w:rPr>
                <w:b/>
                <w:sz w:val="20"/>
                <w:szCs w:val="20"/>
              </w:rPr>
              <w:t xml:space="preserve">DOB101, </w:t>
            </w:r>
            <w:r w:rsidRPr="00E779D7">
              <w:rPr>
                <w:rFonts w:cs="Arial"/>
                <w:b/>
                <w:bCs/>
                <w:sz w:val="20"/>
              </w:rPr>
              <w:t>DODP101, DODP103, DODP104, DODP105, DODP109, DODP111, DODP127, DOZ101, DOZ105</w:t>
            </w:r>
            <w:r w:rsidRPr="00E779D7">
              <w:rPr>
                <w:b/>
                <w:sz w:val="20"/>
                <w:szCs w:val="20"/>
              </w:rPr>
              <w:t xml:space="preserve"> </w:t>
            </w:r>
          </w:p>
        </w:tc>
      </w:tr>
      <w:tr w:rsidR="00E779D7" w:rsidRPr="00E779D7" w:rsidTr="00D923F7">
        <w:tc>
          <w:tcPr>
            <w:tcW w:w="709" w:type="dxa"/>
            <w:vAlign w:val="center"/>
          </w:tcPr>
          <w:p w:rsidR="00E779D7" w:rsidRPr="00E779D7" w:rsidRDefault="00E779D7" w:rsidP="00E779D7">
            <w:pPr>
              <w:jc w:val="center"/>
              <w:rPr>
                <w:b/>
                <w:sz w:val="20"/>
                <w:szCs w:val="20"/>
              </w:rPr>
            </w:pPr>
            <w:proofErr w:type="spellStart"/>
            <w:r w:rsidRPr="00E779D7">
              <w:rPr>
                <w:b/>
                <w:sz w:val="20"/>
                <w:szCs w:val="20"/>
              </w:rPr>
              <w:t>Poř</w:t>
            </w:r>
            <w:proofErr w:type="spellEnd"/>
            <w:r w:rsidRPr="00E779D7">
              <w:rPr>
                <w:b/>
                <w:sz w:val="20"/>
                <w:szCs w:val="20"/>
              </w:rPr>
              <w:t>. číslo</w:t>
            </w:r>
          </w:p>
        </w:tc>
        <w:tc>
          <w:tcPr>
            <w:tcW w:w="2552" w:type="dxa"/>
            <w:vAlign w:val="center"/>
          </w:tcPr>
          <w:p w:rsidR="00E779D7" w:rsidRPr="00E779D7" w:rsidRDefault="00E779D7" w:rsidP="00E779D7">
            <w:pPr>
              <w:jc w:val="center"/>
              <w:rPr>
                <w:b/>
                <w:sz w:val="20"/>
                <w:szCs w:val="20"/>
              </w:rPr>
            </w:pPr>
            <w:r w:rsidRPr="00E779D7">
              <w:rPr>
                <w:b/>
                <w:sz w:val="20"/>
                <w:szCs w:val="20"/>
              </w:rPr>
              <w:t>Rozsah pojištění</w:t>
            </w:r>
          </w:p>
        </w:tc>
        <w:tc>
          <w:tcPr>
            <w:tcW w:w="1701" w:type="dxa"/>
            <w:vAlign w:val="center"/>
          </w:tcPr>
          <w:p w:rsidR="00E779D7" w:rsidRPr="00E779D7" w:rsidRDefault="00E779D7" w:rsidP="00E779D7">
            <w:pPr>
              <w:jc w:val="center"/>
              <w:rPr>
                <w:b/>
                <w:sz w:val="20"/>
                <w:szCs w:val="20"/>
              </w:rPr>
            </w:pPr>
            <w:r w:rsidRPr="00E779D7">
              <w:rPr>
                <w:b/>
                <w:sz w:val="20"/>
                <w:szCs w:val="20"/>
              </w:rPr>
              <w:t>Limit pojistného plnění</w:t>
            </w:r>
          </w:p>
        </w:tc>
        <w:tc>
          <w:tcPr>
            <w:tcW w:w="1701" w:type="dxa"/>
            <w:vAlign w:val="center"/>
          </w:tcPr>
          <w:p w:rsidR="00E779D7" w:rsidRPr="00E779D7" w:rsidRDefault="00E779D7" w:rsidP="00E779D7">
            <w:pPr>
              <w:jc w:val="center"/>
              <w:rPr>
                <w:b/>
                <w:sz w:val="20"/>
                <w:szCs w:val="20"/>
              </w:rPr>
            </w:pPr>
            <w:proofErr w:type="spellStart"/>
            <w:r w:rsidRPr="00E779D7">
              <w:rPr>
                <w:b/>
                <w:sz w:val="20"/>
                <w:szCs w:val="20"/>
              </w:rPr>
              <w:t>Sublimit</w:t>
            </w:r>
            <w:proofErr w:type="spellEnd"/>
            <w:r w:rsidRPr="00E779D7">
              <w:rPr>
                <w:b/>
                <w:sz w:val="20"/>
                <w:szCs w:val="20"/>
              </w:rPr>
              <w:t xml:space="preserve"> pojistného plnění</w:t>
            </w:r>
          </w:p>
        </w:tc>
        <w:tc>
          <w:tcPr>
            <w:tcW w:w="1418" w:type="dxa"/>
            <w:vAlign w:val="center"/>
          </w:tcPr>
          <w:p w:rsidR="00E779D7" w:rsidRPr="00E779D7" w:rsidRDefault="00E779D7" w:rsidP="00E779D7">
            <w:pPr>
              <w:jc w:val="center"/>
              <w:rPr>
                <w:b/>
                <w:sz w:val="20"/>
                <w:szCs w:val="20"/>
              </w:rPr>
            </w:pPr>
            <w:r w:rsidRPr="00E779D7">
              <w:rPr>
                <w:b/>
                <w:sz w:val="20"/>
                <w:szCs w:val="20"/>
              </w:rPr>
              <w:t>Spoluúčast</w:t>
            </w:r>
            <w:r w:rsidRPr="00E779D7">
              <w:rPr>
                <w:b/>
                <w:sz w:val="20"/>
                <w:szCs w:val="20"/>
                <w:vertAlign w:val="superscript"/>
              </w:rPr>
              <w:t>5)</w:t>
            </w:r>
          </w:p>
        </w:tc>
        <w:tc>
          <w:tcPr>
            <w:tcW w:w="1701" w:type="dxa"/>
            <w:vAlign w:val="center"/>
          </w:tcPr>
          <w:p w:rsidR="00E779D7" w:rsidRPr="00E779D7" w:rsidRDefault="00E779D7" w:rsidP="00E779D7">
            <w:pPr>
              <w:jc w:val="center"/>
              <w:rPr>
                <w:b/>
                <w:sz w:val="20"/>
                <w:szCs w:val="20"/>
              </w:rPr>
            </w:pPr>
            <w:r w:rsidRPr="00E779D7">
              <w:rPr>
                <w:b/>
                <w:sz w:val="20"/>
                <w:szCs w:val="20"/>
              </w:rPr>
              <w:t>Územní platnost pojištění</w:t>
            </w:r>
          </w:p>
        </w:tc>
      </w:tr>
      <w:tr w:rsidR="00E779D7" w:rsidRPr="00E779D7" w:rsidTr="00D923F7">
        <w:tc>
          <w:tcPr>
            <w:tcW w:w="709" w:type="dxa"/>
            <w:vAlign w:val="center"/>
          </w:tcPr>
          <w:p w:rsidR="00E779D7" w:rsidRPr="00E779D7" w:rsidRDefault="00E779D7" w:rsidP="00F65DA5">
            <w:pPr>
              <w:jc w:val="center"/>
              <w:rPr>
                <w:sz w:val="20"/>
                <w:szCs w:val="20"/>
              </w:rPr>
            </w:pPr>
            <w:r w:rsidRPr="00E779D7">
              <w:rPr>
                <w:sz w:val="20"/>
                <w:szCs w:val="20"/>
              </w:rPr>
              <w:t>1</w:t>
            </w:r>
            <w:r w:rsidR="00F65DA5">
              <w:rPr>
                <w:sz w:val="20"/>
                <w:szCs w:val="20"/>
              </w:rPr>
              <w:t>6</w:t>
            </w:r>
            <w:r w:rsidRPr="00E779D7">
              <w:rPr>
                <w:sz w:val="20"/>
                <w:szCs w:val="20"/>
              </w:rPr>
              <w:t>.</w:t>
            </w:r>
          </w:p>
        </w:tc>
        <w:tc>
          <w:tcPr>
            <w:tcW w:w="2552" w:type="dxa"/>
            <w:vAlign w:val="center"/>
          </w:tcPr>
          <w:p w:rsidR="002912C1" w:rsidRDefault="00E779D7" w:rsidP="00657116">
            <w:pPr>
              <w:jc w:val="center"/>
              <w:rPr>
                <w:rFonts w:cs="Arial"/>
                <w:bCs/>
                <w:sz w:val="20"/>
              </w:rPr>
            </w:pPr>
            <w:r w:rsidRPr="00E779D7">
              <w:rPr>
                <w:rFonts w:cs="Arial"/>
                <w:bCs/>
                <w:sz w:val="20"/>
              </w:rPr>
              <w:t>Pojištění obecné odpovědnosti za újmu</w:t>
            </w:r>
          </w:p>
          <w:p w:rsidR="00E779D7" w:rsidRPr="00657116" w:rsidRDefault="00D923F7" w:rsidP="00657116">
            <w:pPr>
              <w:jc w:val="center"/>
              <w:rPr>
                <w:rFonts w:cs="Arial"/>
                <w:bCs/>
                <w:sz w:val="20"/>
              </w:rPr>
            </w:pPr>
            <w:r>
              <w:rPr>
                <w:rFonts w:cs="Arial"/>
                <w:bCs/>
                <w:sz w:val="20"/>
              </w:rPr>
              <w:t xml:space="preserve"> dle doložky DODP101</w:t>
            </w:r>
          </w:p>
        </w:tc>
        <w:tc>
          <w:tcPr>
            <w:tcW w:w="1701" w:type="dxa"/>
            <w:vAlign w:val="center"/>
          </w:tcPr>
          <w:p w:rsidR="00E779D7" w:rsidRPr="00E779D7" w:rsidRDefault="00E779D7" w:rsidP="00E779D7">
            <w:pPr>
              <w:jc w:val="center"/>
              <w:rPr>
                <w:sz w:val="20"/>
                <w:szCs w:val="20"/>
              </w:rPr>
            </w:pPr>
            <w:r w:rsidRPr="00E779D7">
              <w:rPr>
                <w:sz w:val="20"/>
                <w:szCs w:val="20"/>
              </w:rPr>
              <w:t>20 000 000 Kč</w:t>
            </w:r>
          </w:p>
        </w:tc>
        <w:tc>
          <w:tcPr>
            <w:tcW w:w="1701" w:type="dxa"/>
            <w:vAlign w:val="center"/>
          </w:tcPr>
          <w:p w:rsidR="00E779D7" w:rsidRPr="00E779D7" w:rsidRDefault="00E779D7" w:rsidP="00E779D7">
            <w:pPr>
              <w:jc w:val="center"/>
              <w:rPr>
                <w:sz w:val="20"/>
                <w:szCs w:val="20"/>
              </w:rPr>
            </w:pPr>
            <w:r w:rsidRPr="00E779D7">
              <w:rPr>
                <w:sz w:val="20"/>
                <w:szCs w:val="20"/>
              </w:rPr>
              <w:t>-</w:t>
            </w:r>
          </w:p>
        </w:tc>
        <w:tc>
          <w:tcPr>
            <w:tcW w:w="1418" w:type="dxa"/>
            <w:vAlign w:val="center"/>
          </w:tcPr>
          <w:p w:rsidR="00E779D7" w:rsidRPr="00E779D7" w:rsidRDefault="00E779D7" w:rsidP="00E779D7">
            <w:pPr>
              <w:jc w:val="center"/>
              <w:rPr>
                <w:sz w:val="20"/>
                <w:szCs w:val="20"/>
              </w:rPr>
            </w:pPr>
            <w:r w:rsidRPr="00E779D7">
              <w:rPr>
                <w:sz w:val="20"/>
                <w:szCs w:val="20"/>
              </w:rPr>
              <w:t>1 000 Kč</w:t>
            </w:r>
          </w:p>
        </w:tc>
        <w:tc>
          <w:tcPr>
            <w:tcW w:w="1701" w:type="dxa"/>
            <w:vAlign w:val="center"/>
          </w:tcPr>
          <w:p w:rsidR="00E779D7" w:rsidRPr="00E779D7" w:rsidRDefault="00E779D7" w:rsidP="00E779D7">
            <w:pPr>
              <w:jc w:val="center"/>
              <w:rPr>
                <w:sz w:val="20"/>
                <w:szCs w:val="20"/>
              </w:rPr>
            </w:pPr>
            <w:r w:rsidRPr="00E779D7">
              <w:rPr>
                <w:sz w:val="20"/>
                <w:szCs w:val="20"/>
              </w:rPr>
              <w:t>Evropa</w:t>
            </w:r>
          </w:p>
        </w:tc>
      </w:tr>
      <w:tr w:rsidR="00E779D7" w:rsidRPr="00E779D7" w:rsidTr="00D923F7">
        <w:tc>
          <w:tcPr>
            <w:tcW w:w="709" w:type="dxa"/>
            <w:vAlign w:val="center"/>
          </w:tcPr>
          <w:p w:rsidR="00E779D7" w:rsidRPr="00E779D7" w:rsidRDefault="002E7AE0" w:rsidP="00F65DA5">
            <w:pPr>
              <w:jc w:val="center"/>
              <w:rPr>
                <w:sz w:val="20"/>
                <w:szCs w:val="20"/>
              </w:rPr>
            </w:pPr>
            <w:r>
              <w:rPr>
                <w:sz w:val="20"/>
                <w:szCs w:val="20"/>
              </w:rPr>
              <w:t>1</w:t>
            </w:r>
            <w:r w:rsidR="00F65DA5">
              <w:rPr>
                <w:sz w:val="20"/>
                <w:szCs w:val="20"/>
              </w:rPr>
              <w:t>7</w:t>
            </w:r>
            <w:r w:rsidR="00E779D7" w:rsidRPr="00E779D7">
              <w:rPr>
                <w:sz w:val="20"/>
                <w:szCs w:val="20"/>
              </w:rPr>
              <w:t>.</w:t>
            </w:r>
          </w:p>
        </w:tc>
        <w:tc>
          <w:tcPr>
            <w:tcW w:w="2552" w:type="dxa"/>
            <w:vAlign w:val="center"/>
          </w:tcPr>
          <w:p w:rsidR="00D923F7" w:rsidRDefault="00E779D7" w:rsidP="00E779D7">
            <w:pPr>
              <w:jc w:val="center"/>
              <w:rPr>
                <w:rFonts w:cs="Arial"/>
                <w:bCs/>
                <w:sz w:val="20"/>
              </w:rPr>
            </w:pPr>
            <w:r w:rsidRPr="00E779D7">
              <w:rPr>
                <w:rFonts w:cs="Arial"/>
                <w:bCs/>
                <w:sz w:val="20"/>
              </w:rPr>
              <w:t xml:space="preserve">Provoz </w:t>
            </w:r>
          </w:p>
          <w:p w:rsidR="00D923F7" w:rsidRDefault="00E779D7" w:rsidP="00E779D7">
            <w:pPr>
              <w:jc w:val="center"/>
              <w:rPr>
                <w:rFonts w:cs="Arial"/>
                <w:bCs/>
                <w:sz w:val="20"/>
              </w:rPr>
            </w:pPr>
            <w:r w:rsidRPr="00E779D7">
              <w:rPr>
                <w:rFonts w:cs="Arial"/>
                <w:bCs/>
                <w:sz w:val="20"/>
              </w:rPr>
              <w:t xml:space="preserve">pracovních strojů </w:t>
            </w:r>
          </w:p>
          <w:p w:rsidR="00E779D7" w:rsidRPr="00E779D7" w:rsidRDefault="00E779D7" w:rsidP="00E779D7">
            <w:pPr>
              <w:jc w:val="center"/>
              <w:rPr>
                <w:rFonts w:cs="Arial"/>
                <w:bCs/>
                <w:sz w:val="20"/>
              </w:rPr>
            </w:pPr>
            <w:r w:rsidRPr="00E779D7">
              <w:rPr>
                <w:rFonts w:cs="Arial"/>
                <w:bCs/>
                <w:sz w:val="20"/>
              </w:rPr>
              <w:t xml:space="preserve">dle </w:t>
            </w:r>
            <w:r w:rsidR="00D923F7">
              <w:rPr>
                <w:rFonts w:cs="Arial"/>
                <w:bCs/>
                <w:sz w:val="20"/>
              </w:rPr>
              <w:t xml:space="preserve">doložky </w:t>
            </w:r>
            <w:r w:rsidRPr="00E779D7">
              <w:rPr>
                <w:rFonts w:cs="Arial"/>
                <w:bCs/>
                <w:sz w:val="20"/>
              </w:rPr>
              <w:t>DODP109</w:t>
            </w:r>
          </w:p>
        </w:tc>
        <w:tc>
          <w:tcPr>
            <w:tcW w:w="1701" w:type="dxa"/>
            <w:vAlign w:val="center"/>
          </w:tcPr>
          <w:p w:rsidR="00E779D7" w:rsidRPr="00E779D7" w:rsidRDefault="00E779D7" w:rsidP="00E779D7">
            <w:pPr>
              <w:jc w:val="center"/>
              <w:rPr>
                <w:sz w:val="20"/>
                <w:szCs w:val="20"/>
              </w:rPr>
            </w:pPr>
            <w:r w:rsidRPr="00E779D7">
              <w:rPr>
                <w:sz w:val="20"/>
                <w:szCs w:val="20"/>
              </w:rPr>
              <w:t>-</w:t>
            </w:r>
          </w:p>
        </w:tc>
        <w:tc>
          <w:tcPr>
            <w:tcW w:w="1701" w:type="dxa"/>
            <w:vAlign w:val="center"/>
          </w:tcPr>
          <w:p w:rsidR="00E779D7" w:rsidRPr="00E779D7" w:rsidRDefault="00E779D7" w:rsidP="00E779D7">
            <w:pPr>
              <w:jc w:val="center"/>
              <w:rPr>
                <w:sz w:val="20"/>
                <w:szCs w:val="20"/>
              </w:rPr>
            </w:pPr>
            <w:r w:rsidRPr="00E779D7">
              <w:rPr>
                <w:sz w:val="20"/>
                <w:szCs w:val="20"/>
              </w:rPr>
              <w:t>500 000 Kč</w:t>
            </w:r>
          </w:p>
        </w:tc>
        <w:tc>
          <w:tcPr>
            <w:tcW w:w="1418" w:type="dxa"/>
            <w:vAlign w:val="center"/>
          </w:tcPr>
          <w:p w:rsidR="00E779D7" w:rsidRPr="00E779D7" w:rsidRDefault="00E779D7" w:rsidP="00E779D7">
            <w:pPr>
              <w:jc w:val="center"/>
              <w:rPr>
                <w:sz w:val="20"/>
                <w:szCs w:val="20"/>
              </w:rPr>
            </w:pPr>
            <w:r w:rsidRPr="00E779D7">
              <w:rPr>
                <w:sz w:val="20"/>
                <w:szCs w:val="20"/>
              </w:rPr>
              <w:t>1 000 Kč</w:t>
            </w:r>
          </w:p>
        </w:tc>
        <w:tc>
          <w:tcPr>
            <w:tcW w:w="1701" w:type="dxa"/>
            <w:vAlign w:val="center"/>
          </w:tcPr>
          <w:p w:rsidR="00E779D7" w:rsidRPr="00E779D7" w:rsidRDefault="00E779D7" w:rsidP="00E779D7">
            <w:pPr>
              <w:jc w:val="center"/>
              <w:rPr>
                <w:sz w:val="20"/>
                <w:szCs w:val="20"/>
              </w:rPr>
            </w:pPr>
            <w:r w:rsidRPr="00E779D7">
              <w:rPr>
                <w:sz w:val="20"/>
                <w:szCs w:val="20"/>
              </w:rPr>
              <w:t>Evropa</w:t>
            </w:r>
          </w:p>
        </w:tc>
      </w:tr>
      <w:tr w:rsidR="00E779D7" w:rsidRPr="00E779D7" w:rsidTr="00D923F7">
        <w:tc>
          <w:tcPr>
            <w:tcW w:w="709" w:type="dxa"/>
            <w:vAlign w:val="center"/>
          </w:tcPr>
          <w:p w:rsidR="00E779D7" w:rsidRPr="00E779D7" w:rsidRDefault="001B5BAF" w:rsidP="00F65DA5">
            <w:pPr>
              <w:jc w:val="center"/>
              <w:rPr>
                <w:sz w:val="20"/>
                <w:szCs w:val="20"/>
              </w:rPr>
            </w:pPr>
            <w:r>
              <w:rPr>
                <w:sz w:val="20"/>
                <w:szCs w:val="20"/>
              </w:rPr>
              <w:t>1</w:t>
            </w:r>
            <w:r w:rsidR="00F65DA5">
              <w:rPr>
                <w:sz w:val="20"/>
                <w:szCs w:val="20"/>
              </w:rPr>
              <w:t>8</w:t>
            </w:r>
            <w:r w:rsidR="00E779D7" w:rsidRPr="00E779D7">
              <w:rPr>
                <w:sz w:val="20"/>
                <w:szCs w:val="20"/>
              </w:rPr>
              <w:t>.</w:t>
            </w:r>
          </w:p>
        </w:tc>
        <w:tc>
          <w:tcPr>
            <w:tcW w:w="2552" w:type="dxa"/>
            <w:vAlign w:val="center"/>
          </w:tcPr>
          <w:p w:rsidR="00D923F7" w:rsidRDefault="00E779D7" w:rsidP="00D923F7">
            <w:pPr>
              <w:jc w:val="center"/>
              <w:rPr>
                <w:rFonts w:cs="Arial"/>
                <w:bCs/>
                <w:sz w:val="20"/>
              </w:rPr>
            </w:pPr>
            <w:r w:rsidRPr="00E779D7">
              <w:rPr>
                <w:rFonts w:cs="Arial"/>
                <w:bCs/>
                <w:sz w:val="20"/>
              </w:rPr>
              <w:t>Náklady zdravotní pojišťovny a regresy dávek nemocenského pojištění</w:t>
            </w:r>
            <w:r w:rsidR="0054194D">
              <w:rPr>
                <w:rFonts w:cs="Arial"/>
                <w:bCs/>
                <w:sz w:val="20"/>
              </w:rPr>
              <w:t xml:space="preserve"> </w:t>
            </w:r>
          </w:p>
          <w:p w:rsidR="00E779D7" w:rsidRPr="00E779D7" w:rsidRDefault="0054194D" w:rsidP="00D923F7">
            <w:pPr>
              <w:jc w:val="center"/>
              <w:rPr>
                <w:rFonts w:cs="Arial"/>
                <w:bCs/>
                <w:sz w:val="20"/>
              </w:rPr>
            </w:pPr>
            <w:r>
              <w:rPr>
                <w:rFonts w:cs="Arial"/>
                <w:bCs/>
                <w:sz w:val="20"/>
              </w:rPr>
              <w:t>dle</w:t>
            </w:r>
            <w:r w:rsidR="00D923F7">
              <w:rPr>
                <w:rFonts w:cs="Arial"/>
                <w:bCs/>
                <w:sz w:val="20"/>
              </w:rPr>
              <w:t xml:space="preserve"> doložky </w:t>
            </w:r>
            <w:r>
              <w:rPr>
                <w:rFonts w:cs="Arial"/>
                <w:bCs/>
                <w:sz w:val="20"/>
              </w:rPr>
              <w:t>DODP105</w:t>
            </w:r>
          </w:p>
        </w:tc>
        <w:tc>
          <w:tcPr>
            <w:tcW w:w="1701" w:type="dxa"/>
            <w:vAlign w:val="center"/>
          </w:tcPr>
          <w:p w:rsidR="00E779D7" w:rsidRPr="00E779D7" w:rsidRDefault="00E779D7" w:rsidP="00E779D7">
            <w:pPr>
              <w:jc w:val="center"/>
              <w:rPr>
                <w:sz w:val="20"/>
                <w:szCs w:val="20"/>
              </w:rPr>
            </w:pPr>
            <w:r w:rsidRPr="00E779D7">
              <w:rPr>
                <w:sz w:val="20"/>
                <w:szCs w:val="20"/>
              </w:rPr>
              <w:t>-</w:t>
            </w:r>
          </w:p>
        </w:tc>
        <w:tc>
          <w:tcPr>
            <w:tcW w:w="1701" w:type="dxa"/>
            <w:vAlign w:val="center"/>
          </w:tcPr>
          <w:p w:rsidR="00E779D7" w:rsidRPr="00E779D7" w:rsidRDefault="00E779D7" w:rsidP="00E779D7">
            <w:pPr>
              <w:jc w:val="center"/>
              <w:rPr>
                <w:sz w:val="20"/>
                <w:szCs w:val="20"/>
              </w:rPr>
            </w:pPr>
            <w:r w:rsidRPr="00E779D7">
              <w:rPr>
                <w:sz w:val="20"/>
                <w:szCs w:val="20"/>
              </w:rPr>
              <w:t>5 000 000 Kč</w:t>
            </w:r>
          </w:p>
        </w:tc>
        <w:tc>
          <w:tcPr>
            <w:tcW w:w="1418" w:type="dxa"/>
            <w:vAlign w:val="center"/>
          </w:tcPr>
          <w:p w:rsidR="00E779D7" w:rsidRPr="00E779D7" w:rsidRDefault="00E779D7" w:rsidP="00E779D7">
            <w:pPr>
              <w:jc w:val="center"/>
              <w:rPr>
                <w:sz w:val="20"/>
                <w:szCs w:val="20"/>
              </w:rPr>
            </w:pPr>
            <w:r w:rsidRPr="00E779D7">
              <w:rPr>
                <w:sz w:val="20"/>
                <w:szCs w:val="20"/>
              </w:rPr>
              <w:t>1 000 Kč</w:t>
            </w:r>
          </w:p>
        </w:tc>
        <w:tc>
          <w:tcPr>
            <w:tcW w:w="1701" w:type="dxa"/>
            <w:vAlign w:val="center"/>
          </w:tcPr>
          <w:p w:rsidR="00E779D7" w:rsidRPr="00E779D7" w:rsidRDefault="00E779D7" w:rsidP="00E779D7">
            <w:pPr>
              <w:jc w:val="center"/>
              <w:rPr>
                <w:sz w:val="20"/>
                <w:szCs w:val="20"/>
              </w:rPr>
            </w:pPr>
            <w:r w:rsidRPr="00E779D7">
              <w:rPr>
                <w:sz w:val="20"/>
                <w:szCs w:val="20"/>
              </w:rPr>
              <w:t>Evropa</w:t>
            </w:r>
          </w:p>
        </w:tc>
      </w:tr>
      <w:tr w:rsidR="00E779D7" w:rsidRPr="00E779D7" w:rsidTr="00D923F7">
        <w:tc>
          <w:tcPr>
            <w:tcW w:w="709" w:type="dxa"/>
            <w:vAlign w:val="center"/>
          </w:tcPr>
          <w:p w:rsidR="00E779D7" w:rsidRPr="00E779D7" w:rsidRDefault="00F65DA5" w:rsidP="00E779D7">
            <w:pPr>
              <w:jc w:val="center"/>
              <w:rPr>
                <w:sz w:val="20"/>
                <w:szCs w:val="20"/>
              </w:rPr>
            </w:pPr>
            <w:r>
              <w:rPr>
                <w:sz w:val="20"/>
                <w:szCs w:val="20"/>
              </w:rPr>
              <w:t>19</w:t>
            </w:r>
            <w:r w:rsidR="00E779D7" w:rsidRPr="00E779D7">
              <w:rPr>
                <w:sz w:val="20"/>
                <w:szCs w:val="20"/>
              </w:rPr>
              <w:t>.</w:t>
            </w:r>
          </w:p>
        </w:tc>
        <w:tc>
          <w:tcPr>
            <w:tcW w:w="2552" w:type="dxa"/>
            <w:vAlign w:val="center"/>
          </w:tcPr>
          <w:p w:rsidR="00E779D7" w:rsidRPr="00E779D7" w:rsidRDefault="00E779D7" w:rsidP="00E779D7">
            <w:pPr>
              <w:jc w:val="center"/>
              <w:rPr>
                <w:rFonts w:cs="Arial"/>
                <w:bCs/>
                <w:sz w:val="20"/>
              </w:rPr>
            </w:pPr>
            <w:r w:rsidRPr="00E779D7">
              <w:rPr>
                <w:rFonts w:cs="Arial"/>
                <w:bCs/>
                <w:sz w:val="20"/>
              </w:rPr>
              <w:t>Cizí věci převzaté</w:t>
            </w:r>
          </w:p>
          <w:p w:rsidR="00D923F7" w:rsidRDefault="0054194D" w:rsidP="0054194D">
            <w:pPr>
              <w:jc w:val="center"/>
              <w:rPr>
                <w:rFonts w:cs="Arial"/>
                <w:bCs/>
                <w:sz w:val="20"/>
              </w:rPr>
            </w:pPr>
            <w:r>
              <w:rPr>
                <w:rFonts w:cs="Arial"/>
                <w:bCs/>
                <w:sz w:val="20"/>
              </w:rPr>
              <w:t>a c</w:t>
            </w:r>
            <w:r w:rsidR="00E779D7" w:rsidRPr="00E779D7">
              <w:rPr>
                <w:rFonts w:cs="Arial"/>
                <w:bCs/>
                <w:sz w:val="20"/>
              </w:rPr>
              <w:t>izí věci užívané</w:t>
            </w:r>
            <w:r>
              <w:rPr>
                <w:rFonts w:cs="Arial"/>
                <w:bCs/>
                <w:sz w:val="20"/>
              </w:rPr>
              <w:t xml:space="preserve"> </w:t>
            </w:r>
          </w:p>
          <w:p w:rsidR="00E779D7" w:rsidRPr="00E779D7" w:rsidRDefault="0054194D" w:rsidP="0054194D">
            <w:pPr>
              <w:jc w:val="center"/>
              <w:rPr>
                <w:rFonts w:cs="Arial"/>
                <w:bCs/>
                <w:sz w:val="20"/>
              </w:rPr>
            </w:pPr>
            <w:r>
              <w:rPr>
                <w:rFonts w:cs="Arial"/>
                <w:bCs/>
                <w:sz w:val="20"/>
              </w:rPr>
              <w:t>dle</w:t>
            </w:r>
            <w:r w:rsidR="00D923F7">
              <w:rPr>
                <w:rFonts w:cs="Arial"/>
                <w:bCs/>
                <w:sz w:val="20"/>
              </w:rPr>
              <w:t xml:space="preserve"> doložky</w:t>
            </w:r>
            <w:r>
              <w:rPr>
                <w:rFonts w:cs="Arial"/>
                <w:bCs/>
                <w:sz w:val="20"/>
              </w:rPr>
              <w:t xml:space="preserve"> DODP103 a </w:t>
            </w:r>
            <w:r w:rsidR="00D923F7">
              <w:rPr>
                <w:rFonts w:cs="Arial"/>
                <w:bCs/>
                <w:sz w:val="20"/>
              </w:rPr>
              <w:t xml:space="preserve">dle doložky </w:t>
            </w:r>
            <w:r>
              <w:rPr>
                <w:rFonts w:cs="Arial"/>
                <w:bCs/>
                <w:sz w:val="20"/>
              </w:rPr>
              <w:t>DODP104</w:t>
            </w:r>
          </w:p>
        </w:tc>
        <w:tc>
          <w:tcPr>
            <w:tcW w:w="1701" w:type="dxa"/>
            <w:vAlign w:val="center"/>
          </w:tcPr>
          <w:p w:rsidR="00E779D7" w:rsidRPr="00E779D7" w:rsidRDefault="00E779D7" w:rsidP="00E779D7">
            <w:pPr>
              <w:jc w:val="center"/>
              <w:rPr>
                <w:sz w:val="20"/>
                <w:szCs w:val="20"/>
              </w:rPr>
            </w:pPr>
            <w:r w:rsidRPr="00E779D7">
              <w:rPr>
                <w:sz w:val="20"/>
                <w:szCs w:val="20"/>
              </w:rPr>
              <w:t>-</w:t>
            </w:r>
          </w:p>
        </w:tc>
        <w:tc>
          <w:tcPr>
            <w:tcW w:w="1701" w:type="dxa"/>
            <w:vAlign w:val="center"/>
          </w:tcPr>
          <w:p w:rsidR="00E779D7" w:rsidRPr="00E779D7" w:rsidRDefault="00E779D7" w:rsidP="00E779D7">
            <w:pPr>
              <w:jc w:val="center"/>
              <w:rPr>
                <w:sz w:val="20"/>
                <w:szCs w:val="20"/>
              </w:rPr>
            </w:pPr>
            <w:r w:rsidRPr="00E779D7">
              <w:rPr>
                <w:sz w:val="20"/>
                <w:szCs w:val="20"/>
              </w:rPr>
              <w:t>5 000 000 Kč</w:t>
            </w:r>
          </w:p>
        </w:tc>
        <w:tc>
          <w:tcPr>
            <w:tcW w:w="1418" w:type="dxa"/>
            <w:vAlign w:val="center"/>
          </w:tcPr>
          <w:p w:rsidR="00E779D7" w:rsidRPr="00E779D7" w:rsidRDefault="00E779D7" w:rsidP="00E779D7">
            <w:pPr>
              <w:jc w:val="center"/>
              <w:rPr>
                <w:sz w:val="20"/>
                <w:szCs w:val="20"/>
              </w:rPr>
            </w:pPr>
            <w:r w:rsidRPr="00E779D7">
              <w:rPr>
                <w:sz w:val="20"/>
                <w:szCs w:val="20"/>
              </w:rPr>
              <w:t>1 000 Kč</w:t>
            </w:r>
          </w:p>
        </w:tc>
        <w:tc>
          <w:tcPr>
            <w:tcW w:w="1701" w:type="dxa"/>
            <w:vAlign w:val="center"/>
          </w:tcPr>
          <w:p w:rsidR="00E779D7" w:rsidRPr="00E779D7" w:rsidRDefault="00E779D7" w:rsidP="00E779D7">
            <w:pPr>
              <w:jc w:val="center"/>
              <w:rPr>
                <w:sz w:val="20"/>
                <w:szCs w:val="20"/>
              </w:rPr>
            </w:pPr>
            <w:r w:rsidRPr="00E779D7">
              <w:rPr>
                <w:sz w:val="20"/>
                <w:szCs w:val="20"/>
              </w:rPr>
              <w:t>Evropa</w:t>
            </w:r>
          </w:p>
        </w:tc>
      </w:tr>
      <w:tr w:rsidR="00E779D7" w:rsidRPr="00E779D7" w:rsidTr="00D923F7">
        <w:tc>
          <w:tcPr>
            <w:tcW w:w="709" w:type="dxa"/>
            <w:vAlign w:val="center"/>
          </w:tcPr>
          <w:p w:rsidR="00E779D7" w:rsidRPr="00E779D7" w:rsidRDefault="00F65DA5" w:rsidP="00E779D7">
            <w:pPr>
              <w:jc w:val="center"/>
              <w:rPr>
                <w:sz w:val="20"/>
                <w:szCs w:val="20"/>
              </w:rPr>
            </w:pPr>
            <w:r>
              <w:rPr>
                <w:sz w:val="20"/>
                <w:szCs w:val="20"/>
              </w:rPr>
              <w:t>20</w:t>
            </w:r>
            <w:r w:rsidR="00E779D7" w:rsidRPr="00E779D7">
              <w:rPr>
                <w:sz w:val="20"/>
                <w:szCs w:val="20"/>
              </w:rPr>
              <w:t>.</w:t>
            </w:r>
          </w:p>
        </w:tc>
        <w:tc>
          <w:tcPr>
            <w:tcW w:w="2552" w:type="dxa"/>
            <w:vAlign w:val="center"/>
          </w:tcPr>
          <w:p w:rsidR="00D9721F" w:rsidRDefault="00E779D7" w:rsidP="00E779D7">
            <w:pPr>
              <w:jc w:val="center"/>
              <w:rPr>
                <w:rFonts w:cs="Arial"/>
                <w:sz w:val="20"/>
                <w:szCs w:val="20"/>
              </w:rPr>
            </w:pPr>
            <w:r w:rsidRPr="00E779D7">
              <w:rPr>
                <w:rFonts w:cs="Arial"/>
                <w:sz w:val="20"/>
                <w:szCs w:val="20"/>
              </w:rPr>
              <w:t xml:space="preserve">Čisté finanční škody z  obecné odpovědnosti </w:t>
            </w:r>
          </w:p>
          <w:p w:rsidR="00D9721F" w:rsidRDefault="00E779D7" w:rsidP="00E779D7">
            <w:pPr>
              <w:jc w:val="center"/>
              <w:rPr>
                <w:rFonts w:cs="Arial"/>
                <w:sz w:val="20"/>
                <w:szCs w:val="20"/>
              </w:rPr>
            </w:pPr>
            <w:r w:rsidRPr="00E779D7">
              <w:rPr>
                <w:rFonts w:cs="Arial"/>
                <w:sz w:val="20"/>
                <w:szCs w:val="20"/>
              </w:rPr>
              <w:t xml:space="preserve">za újmu </w:t>
            </w:r>
          </w:p>
          <w:p w:rsidR="00E779D7" w:rsidRPr="00E779D7" w:rsidRDefault="00E779D7" w:rsidP="00E779D7">
            <w:pPr>
              <w:jc w:val="center"/>
              <w:rPr>
                <w:rFonts w:cs="Arial"/>
                <w:i/>
                <w:sz w:val="16"/>
                <w:szCs w:val="16"/>
              </w:rPr>
            </w:pPr>
            <w:r w:rsidRPr="00E779D7">
              <w:rPr>
                <w:rFonts w:cs="Arial"/>
                <w:sz w:val="20"/>
                <w:szCs w:val="20"/>
              </w:rPr>
              <w:t xml:space="preserve">dle </w:t>
            </w:r>
            <w:r w:rsidR="00D9721F">
              <w:rPr>
                <w:rFonts w:cs="Arial"/>
                <w:sz w:val="20"/>
                <w:szCs w:val="20"/>
              </w:rPr>
              <w:t xml:space="preserve">doložky </w:t>
            </w:r>
            <w:r w:rsidRPr="00E779D7">
              <w:rPr>
                <w:rFonts w:cs="Arial"/>
                <w:sz w:val="20"/>
                <w:szCs w:val="20"/>
              </w:rPr>
              <w:t>DODP111</w:t>
            </w:r>
          </w:p>
        </w:tc>
        <w:tc>
          <w:tcPr>
            <w:tcW w:w="1701" w:type="dxa"/>
            <w:vAlign w:val="center"/>
          </w:tcPr>
          <w:p w:rsidR="00E779D7" w:rsidRPr="00E779D7" w:rsidRDefault="00E779D7" w:rsidP="00E779D7">
            <w:pPr>
              <w:jc w:val="center"/>
              <w:rPr>
                <w:sz w:val="20"/>
                <w:szCs w:val="20"/>
              </w:rPr>
            </w:pPr>
            <w:r w:rsidRPr="00E779D7">
              <w:rPr>
                <w:sz w:val="20"/>
                <w:szCs w:val="20"/>
              </w:rPr>
              <w:t>-</w:t>
            </w:r>
          </w:p>
        </w:tc>
        <w:tc>
          <w:tcPr>
            <w:tcW w:w="1701" w:type="dxa"/>
            <w:vAlign w:val="center"/>
          </w:tcPr>
          <w:p w:rsidR="00E779D7" w:rsidRPr="00E779D7" w:rsidRDefault="00E779D7" w:rsidP="00E779D7">
            <w:pPr>
              <w:jc w:val="center"/>
              <w:rPr>
                <w:sz w:val="20"/>
                <w:szCs w:val="20"/>
              </w:rPr>
            </w:pPr>
            <w:r w:rsidRPr="00E779D7">
              <w:rPr>
                <w:sz w:val="20"/>
                <w:szCs w:val="20"/>
              </w:rPr>
              <w:t>1 000 000 Kč</w:t>
            </w:r>
          </w:p>
        </w:tc>
        <w:tc>
          <w:tcPr>
            <w:tcW w:w="1418" w:type="dxa"/>
            <w:vAlign w:val="center"/>
          </w:tcPr>
          <w:p w:rsidR="00E779D7" w:rsidRPr="00E779D7" w:rsidRDefault="00E779D7" w:rsidP="00E779D7">
            <w:pPr>
              <w:jc w:val="center"/>
              <w:rPr>
                <w:sz w:val="20"/>
                <w:szCs w:val="20"/>
              </w:rPr>
            </w:pPr>
            <w:r w:rsidRPr="00E779D7">
              <w:rPr>
                <w:sz w:val="20"/>
                <w:szCs w:val="20"/>
              </w:rPr>
              <w:t>10 % min. 1 000 Kč</w:t>
            </w:r>
          </w:p>
        </w:tc>
        <w:tc>
          <w:tcPr>
            <w:tcW w:w="1701" w:type="dxa"/>
            <w:vAlign w:val="center"/>
          </w:tcPr>
          <w:p w:rsidR="00E779D7" w:rsidRPr="00E779D7" w:rsidRDefault="00E779D7" w:rsidP="00E779D7">
            <w:pPr>
              <w:jc w:val="center"/>
              <w:rPr>
                <w:sz w:val="20"/>
                <w:szCs w:val="20"/>
              </w:rPr>
            </w:pPr>
            <w:r w:rsidRPr="00E779D7">
              <w:rPr>
                <w:sz w:val="20"/>
                <w:szCs w:val="20"/>
              </w:rPr>
              <w:t>Evropa</w:t>
            </w:r>
          </w:p>
        </w:tc>
      </w:tr>
      <w:tr w:rsidR="00E779D7" w:rsidRPr="00E779D7" w:rsidTr="00D923F7">
        <w:tc>
          <w:tcPr>
            <w:tcW w:w="709" w:type="dxa"/>
            <w:vAlign w:val="center"/>
          </w:tcPr>
          <w:p w:rsidR="00E779D7" w:rsidRPr="00E779D7" w:rsidRDefault="002E7AE0" w:rsidP="00F65DA5">
            <w:pPr>
              <w:jc w:val="center"/>
              <w:rPr>
                <w:sz w:val="20"/>
                <w:szCs w:val="20"/>
              </w:rPr>
            </w:pPr>
            <w:r>
              <w:rPr>
                <w:sz w:val="20"/>
                <w:szCs w:val="20"/>
              </w:rPr>
              <w:t>2</w:t>
            </w:r>
            <w:r w:rsidR="00F65DA5">
              <w:rPr>
                <w:sz w:val="20"/>
                <w:szCs w:val="20"/>
              </w:rPr>
              <w:t>1</w:t>
            </w:r>
            <w:r w:rsidR="00E779D7" w:rsidRPr="00E779D7">
              <w:rPr>
                <w:sz w:val="20"/>
                <w:szCs w:val="20"/>
              </w:rPr>
              <w:t>.</w:t>
            </w:r>
          </w:p>
        </w:tc>
        <w:tc>
          <w:tcPr>
            <w:tcW w:w="2552" w:type="dxa"/>
            <w:vAlign w:val="center"/>
          </w:tcPr>
          <w:p w:rsidR="00D9721F" w:rsidRDefault="00E779D7" w:rsidP="00E779D7">
            <w:pPr>
              <w:jc w:val="center"/>
              <w:rPr>
                <w:rFonts w:cs="Arial"/>
                <w:bCs/>
                <w:sz w:val="20"/>
              </w:rPr>
            </w:pPr>
            <w:r w:rsidRPr="00E779D7">
              <w:rPr>
                <w:rFonts w:cs="Arial"/>
                <w:bCs/>
                <w:sz w:val="20"/>
              </w:rPr>
              <w:t>Věci zaměstnanců a návštěvníků</w:t>
            </w:r>
            <w:r w:rsidR="0054194D">
              <w:rPr>
                <w:rFonts w:cs="Arial"/>
                <w:bCs/>
                <w:sz w:val="20"/>
              </w:rPr>
              <w:t xml:space="preserve"> </w:t>
            </w:r>
          </w:p>
          <w:p w:rsidR="00E779D7" w:rsidRPr="00E779D7" w:rsidRDefault="00D9721F" w:rsidP="00E779D7">
            <w:pPr>
              <w:jc w:val="center"/>
              <w:rPr>
                <w:rFonts w:cs="Arial"/>
                <w:bCs/>
                <w:sz w:val="20"/>
              </w:rPr>
            </w:pPr>
            <w:r>
              <w:rPr>
                <w:rFonts w:cs="Arial"/>
                <w:bCs/>
                <w:sz w:val="20"/>
              </w:rPr>
              <w:t>dle doložky DODP127</w:t>
            </w:r>
          </w:p>
        </w:tc>
        <w:tc>
          <w:tcPr>
            <w:tcW w:w="1701" w:type="dxa"/>
            <w:vAlign w:val="center"/>
          </w:tcPr>
          <w:p w:rsidR="00E779D7" w:rsidRPr="00E779D7" w:rsidRDefault="00E779D7" w:rsidP="00E779D7">
            <w:pPr>
              <w:jc w:val="center"/>
              <w:rPr>
                <w:sz w:val="20"/>
                <w:szCs w:val="20"/>
              </w:rPr>
            </w:pPr>
            <w:r w:rsidRPr="00E779D7">
              <w:rPr>
                <w:sz w:val="20"/>
                <w:szCs w:val="20"/>
              </w:rPr>
              <w:t>-</w:t>
            </w:r>
          </w:p>
        </w:tc>
        <w:tc>
          <w:tcPr>
            <w:tcW w:w="1701" w:type="dxa"/>
            <w:vAlign w:val="center"/>
          </w:tcPr>
          <w:p w:rsidR="00E779D7" w:rsidRPr="00E779D7" w:rsidRDefault="00E779D7" w:rsidP="00E779D7">
            <w:pPr>
              <w:jc w:val="center"/>
              <w:rPr>
                <w:sz w:val="20"/>
                <w:szCs w:val="20"/>
              </w:rPr>
            </w:pPr>
            <w:r w:rsidRPr="00E779D7">
              <w:rPr>
                <w:sz w:val="20"/>
                <w:szCs w:val="20"/>
              </w:rPr>
              <w:t>500 000 Kč</w:t>
            </w:r>
          </w:p>
        </w:tc>
        <w:tc>
          <w:tcPr>
            <w:tcW w:w="1418" w:type="dxa"/>
            <w:vAlign w:val="center"/>
          </w:tcPr>
          <w:p w:rsidR="00E779D7" w:rsidRPr="00E779D7" w:rsidRDefault="00D9721F" w:rsidP="00E779D7">
            <w:pPr>
              <w:jc w:val="center"/>
              <w:rPr>
                <w:sz w:val="20"/>
                <w:szCs w:val="20"/>
              </w:rPr>
            </w:pPr>
            <w:r>
              <w:rPr>
                <w:sz w:val="20"/>
                <w:szCs w:val="20"/>
              </w:rPr>
              <w:t>1 000 Kč</w:t>
            </w:r>
          </w:p>
        </w:tc>
        <w:tc>
          <w:tcPr>
            <w:tcW w:w="1701" w:type="dxa"/>
            <w:vAlign w:val="center"/>
          </w:tcPr>
          <w:p w:rsidR="00E779D7" w:rsidRPr="00E779D7" w:rsidRDefault="00E779D7" w:rsidP="00E779D7">
            <w:pPr>
              <w:jc w:val="center"/>
              <w:rPr>
                <w:sz w:val="20"/>
                <w:szCs w:val="20"/>
              </w:rPr>
            </w:pPr>
            <w:r w:rsidRPr="00E779D7">
              <w:rPr>
                <w:sz w:val="20"/>
                <w:szCs w:val="20"/>
              </w:rPr>
              <w:t>Evropa</w:t>
            </w:r>
          </w:p>
        </w:tc>
      </w:tr>
      <w:tr w:rsidR="00E779D7" w:rsidRPr="00E779D7" w:rsidTr="00D923F7">
        <w:tc>
          <w:tcPr>
            <w:tcW w:w="9782" w:type="dxa"/>
            <w:gridSpan w:val="6"/>
          </w:tcPr>
          <w:p w:rsidR="00E779D7" w:rsidRPr="00E779D7" w:rsidRDefault="00E779D7" w:rsidP="00D9721F">
            <w:pPr>
              <w:tabs>
                <w:tab w:val="left" w:pos="426"/>
              </w:tabs>
              <w:jc w:val="both"/>
              <w:rPr>
                <w:rFonts w:cs="Arial"/>
                <w:sz w:val="20"/>
                <w:szCs w:val="20"/>
              </w:rPr>
            </w:pPr>
            <w:r w:rsidRPr="00E779D7">
              <w:rPr>
                <w:rFonts w:cs="Arial"/>
                <w:sz w:val="20"/>
                <w:szCs w:val="20"/>
              </w:rPr>
              <w:t xml:space="preserve">Poznámky: </w:t>
            </w:r>
          </w:p>
          <w:p w:rsidR="00E779D7" w:rsidRPr="00E779D7" w:rsidRDefault="00D9721F" w:rsidP="00E779D7">
            <w:pPr>
              <w:keepNext/>
              <w:jc w:val="both"/>
              <w:rPr>
                <w:b/>
                <w:color w:val="FF00FF"/>
                <w:sz w:val="20"/>
                <w:szCs w:val="20"/>
              </w:rPr>
            </w:pPr>
            <w:proofErr w:type="spellStart"/>
            <w:r w:rsidRPr="00DA2079">
              <w:rPr>
                <w:b/>
                <w:sz w:val="20"/>
                <w:szCs w:val="20"/>
              </w:rPr>
              <w:t>Poř</w:t>
            </w:r>
            <w:proofErr w:type="spellEnd"/>
            <w:r w:rsidRPr="00DA2079">
              <w:rPr>
                <w:b/>
                <w:sz w:val="20"/>
                <w:szCs w:val="20"/>
              </w:rPr>
              <w:t>. číslo 16, 17, 18, 19, 20, 21</w:t>
            </w:r>
            <w:r>
              <w:rPr>
                <w:sz w:val="20"/>
                <w:szCs w:val="20"/>
              </w:rPr>
              <w:t xml:space="preserve"> - </w:t>
            </w:r>
            <w:r w:rsidR="00E779D7" w:rsidRPr="00E779D7">
              <w:rPr>
                <w:sz w:val="20"/>
                <w:szCs w:val="20"/>
              </w:rPr>
              <w:t>Pojistitel poskytne pojistné plnění za podmínek a v rozsahu pojištění účinných v okamžiku, kdy nastala příčina vzniku újmy; tím nejsou dotčena ujednání uvedená v čl. 5 ZPP P-600/14.</w:t>
            </w:r>
          </w:p>
          <w:p w:rsidR="00E779D7" w:rsidRPr="00E779D7" w:rsidRDefault="00E779D7" w:rsidP="00D9721F">
            <w:pPr>
              <w:jc w:val="both"/>
              <w:rPr>
                <w:sz w:val="20"/>
                <w:szCs w:val="20"/>
              </w:rPr>
            </w:pPr>
            <w:r w:rsidRPr="00E779D7">
              <w:rPr>
                <w:sz w:val="20"/>
                <w:szCs w:val="20"/>
              </w:rPr>
              <w:t>Odchylně od čl. 8 odst. 1) věty druhé ZPP P-600/14 poskytne pojistitel na úhradu všech takových pojistných událostí, jejichž příčiny vzniku újem nastaly během jednoho pojistného roku, pojistné plnění v souhrnu maximálně do výše limitu pojistného plnění účinného v tom pojistném roce, kdy nastaly příčiny vzniku újem všech těchto pojistných událostí.</w:t>
            </w:r>
          </w:p>
          <w:p w:rsidR="00E779D7" w:rsidRPr="00E779D7" w:rsidRDefault="00E779D7" w:rsidP="00D9721F">
            <w:pPr>
              <w:jc w:val="both"/>
              <w:rPr>
                <w:sz w:val="20"/>
                <w:szCs w:val="20"/>
              </w:rPr>
            </w:pPr>
            <w:r w:rsidRPr="00E779D7">
              <w:rPr>
                <w:sz w:val="20"/>
                <w:szCs w:val="20"/>
              </w:rPr>
              <w:t xml:space="preserve">Odchylně od čl. 8 odst. 2) věty třetí ZPP P-600/14 poskytne pojistitel na úhradu všech takových pojistných událostí nastalých ze specifického rozsahu pojištění, jejichž příčiny vzniku újem nastaly během jednoho pojistného roku, pojistné plnění v souhrnu maximálně do výše příslušného </w:t>
            </w:r>
            <w:proofErr w:type="spellStart"/>
            <w:r w:rsidRPr="00E779D7">
              <w:rPr>
                <w:sz w:val="20"/>
                <w:szCs w:val="20"/>
              </w:rPr>
              <w:t>sublimitu</w:t>
            </w:r>
            <w:proofErr w:type="spellEnd"/>
            <w:r w:rsidRPr="00E779D7">
              <w:rPr>
                <w:sz w:val="20"/>
                <w:szCs w:val="20"/>
              </w:rPr>
              <w:t xml:space="preserve"> účinného v tom pojistném roce, kdy nastaly příčiny vzniku újem všech těchto pojistných událostí.</w:t>
            </w:r>
          </w:p>
        </w:tc>
      </w:tr>
    </w:tbl>
    <w:p w:rsidR="00E779D7" w:rsidRPr="00E779D7" w:rsidRDefault="00E779D7" w:rsidP="00E779D7">
      <w:pPr>
        <w:rPr>
          <w:b/>
          <w:sz w:val="20"/>
          <w:szCs w:val="20"/>
        </w:rPr>
      </w:pPr>
    </w:p>
    <w:p w:rsidR="0030754D" w:rsidRPr="00E44A8E" w:rsidRDefault="0030754D" w:rsidP="0030754D">
      <w:pPr>
        <w:tabs>
          <w:tab w:val="left" w:pos="227"/>
        </w:tabs>
        <w:ind w:left="227" w:hanging="227"/>
        <w:rPr>
          <w:sz w:val="18"/>
          <w:szCs w:val="18"/>
        </w:rPr>
      </w:pPr>
      <w:r w:rsidRPr="00E44A8E">
        <w:rPr>
          <w:b/>
          <w:sz w:val="18"/>
          <w:szCs w:val="18"/>
          <w:vertAlign w:val="superscript"/>
        </w:rPr>
        <w:t>1)</w:t>
      </w:r>
      <w:r w:rsidRPr="00E44A8E">
        <w:rPr>
          <w:sz w:val="18"/>
          <w:szCs w:val="18"/>
        </w:rPr>
        <w:tab/>
        <w:t>nová cena je vyjádření pojistné hodnoty ve smyslu ustanovení čl. 21 odst. 2) písm. a) VPP P-100/14</w:t>
      </w:r>
    </w:p>
    <w:p w:rsidR="0030754D" w:rsidRPr="00E44A8E" w:rsidRDefault="0030754D" w:rsidP="0030754D">
      <w:pPr>
        <w:tabs>
          <w:tab w:val="left" w:pos="227"/>
        </w:tabs>
        <w:ind w:left="227" w:hanging="227"/>
        <w:rPr>
          <w:sz w:val="18"/>
          <w:szCs w:val="18"/>
        </w:rPr>
      </w:pPr>
      <w:r w:rsidRPr="00E44A8E">
        <w:rPr>
          <w:sz w:val="18"/>
          <w:szCs w:val="18"/>
        </w:rPr>
        <w:tab/>
        <w:t>časová cena je vyjádření pojistné hodnoty věci ve smyslu ustanovení čl. 21 odst. 2) písm. b) VPP P-100/14</w:t>
      </w:r>
    </w:p>
    <w:p w:rsidR="0030754D" w:rsidRPr="00E44A8E" w:rsidRDefault="0030754D" w:rsidP="0030754D">
      <w:pPr>
        <w:tabs>
          <w:tab w:val="left" w:pos="227"/>
        </w:tabs>
        <w:ind w:left="227" w:hanging="227"/>
        <w:rPr>
          <w:sz w:val="18"/>
          <w:szCs w:val="18"/>
        </w:rPr>
      </w:pPr>
      <w:r w:rsidRPr="00E44A8E">
        <w:rPr>
          <w:sz w:val="18"/>
          <w:szCs w:val="18"/>
        </w:rPr>
        <w:tab/>
        <w:t>obvyklá cena je vyjádření pojistné hodnoty věci ve smyslu ustanovení čl. 21 odst. 2) písm. c) VPP P-100/14</w:t>
      </w:r>
    </w:p>
    <w:p w:rsidR="0030754D" w:rsidRPr="00E44A8E" w:rsidRDefault="0030754D" w:rsidP="0030754D">
      <w:pPr>
        <w:tabs>
          <w:tab w:val="left" w:pos="227"/>
        </w:tabs>
        <w:ind w:left="227" w:hanging="227"/>
        <w:rPr>
          <w:sz w:val="18"/>
          <w:szCs w:val="18"/>
        </w:rPr>
      </w:pPr>
      <w:r w:rsidRPr="00E44A8E">
        <w:rPr>
          <w:sz w:val="18"/>
          <w:szCs w:val="18"/>
        </w:rPr>
        <w:tab/>
        <w:t>jiná cena je vyjádření pojistné hodnoty věci ve smyslu čl. V. Zvláštní ujednání této pojistné smlouvy</w:t>
      </w:r>
    </w:p>
    <w:p w:rsidR="0030754D" w:rsidRPr="00E44A8E" w:rsidRDefault="0030754D" w:rsidP="0030754D">
      <w:pPr>
        <w:tabs>
          <w:tab w:val="left" w:pos="227"/>
        </w:tabs>
        <w:ind w:left="227" w:hanging="227"/>
        <w:rPr>
          <w:sz w:val="18"/>
          <w:szCs w:val="18"/>
        </w:rPr>
      </w:pPr>
      <w:r w:rsidRPr="00E44A8E">
        <w:rPr>
          <w:b/>
          <w:sz w:val="18"/>
          <w:szCs w:val="18"/>
          <w:vertAlign w:val="superscript"/>
        </w:rPr>
        <w:t>2)</w:t>
      </w:r>
      <w:r w:rsidRPr="00E44A8E">
        <w:rPr>
          <w:sz w:val="18"/>
          <w:szCs w:val="18"/>
        </w:rPr>
        <w:tab/>
        <w:t>první riziko ve smyslu ustanovení čl. 23 odst. 1) písm. a) VPP P-100/14</w:t>
      </w:r>
    </w:p>
    <w:p w:rsidR="0030754D" w:rsidRPr="00E44A8E" w:rsidRDefault="0030754D" w:rsidP="0030754D">
      <w:pPr>
        <w:tabs>
          <w:tab w:val="left" w:pos="227"/>
        </w:tabs>
        <w:ind w:left="227" w:hanging="227"/>
        <w:rPr>
          <w:sz w:val="18"/>
          <w:szCs w:val="18"/>
        </w:rPr>
      </w:pPr>
      <w:r w:rsidRPr="00E44A8E">
        <w:rPr>
          <w:b/>
          <w:sz w:val="18"/>
          <w:szCs w:val="18"/>
          <w:vertAlign w:val="superscript"/>
        </w:rPr>
        <w:t>3)</w:t>
      </w:r>
      <w:r w:rsidRPr="00E44A8E">
        <w:rPr>
          <w:sz w:val="18"/>
          <w:szCs w:val="18"/>
        </w:rPr>
        <w:tab/>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vzniklých za dobu trvání pojištění</w:t>
      </w:r>
    </w:p>
    <w:p w:rsidR="0030754D" w:rsidRPr="00E44A8E" w:rsidRDefault="0030754D" w:rsidP="0030754D">
      <w:pPr>
        <w:tabs>
          <w:tab w:val="left" w:pos="227"/>
        </w:tabs>
        <w:ind w:left="227" w:hanging="227"/>
        <w:rPr>
          <w:sz w:val="18"/>
          <w:szCs w:val="18"/>
        </w:rPr>
      </w:pPr>
      <w:r w:rsidRPr="00E44A8E">
        <w:rPr>
          <w:b/>
          <w:sz w:val="18"/>
          <w:szCs w:val="18"/>
          <w:vertAlign w:val="superscript"/>
        </w:rPr>
        <w:t>4)</w:t>
      </w:r>
      <w:r w:rsidRPr="00E44A8E">
        <w:rPr>
          <w:sz w:val="18"/>
          <w:szCs w:val="18"/>
        </w:rPr>
        <w:tab/>
        <w:t>zlomkové pojištění ve smyslu čl. 23 odst. 1) písm. b) VPP P-100/14</w:t>
      </w:r>
    </w:p>
    <w:p w:rsidR="0030754D" w:rsidRPr="00E44A8E" w:rsidRDefault="0030754D" w:rsidP="0030754D">
      <w:pPr>
        <w:tabs>
          <w:tab w:val="left" w:pos="227"/>
        </w:tabs>
        <w:ind w:left="227" w:hanging="227"/>
        <w:rPr>
          <w:sz w:val="18"/>
          <w:szCs w:val="18"/>
        </w:rPr>
      </w:pPr>
      <w:r w:rsidRPr="00E44A8E">
        <w:rPr>
          <w:b/>
          <w:sz w:val="18"/>
          <w:szCs w:val="18"/>
          <w:vertAlign w:val="superscript"/>
        </w:rPr>
        <w:t>5)</w:t>
      </w:r>
      <w:r w:rsidRPr="00E44A8E">
        <w:rPr>
          <w:sz w:val="18"/>
          <w:szCs w:val="18"/>
        </w:rPr>
        <w:tab/>
        <w:t>spoluúčast může být vyjádřena pevnou částkou, procentem, časovým úsekem nebo jejich kombinací ve smyslu čl. 11 odst. 4) VPP P-100/14</w:t>
      </w:r>
    </w:p>
    <w:p w:rsidR="0030754D" w:rsidRPr="00E44A8E" w:rsidRDefault="0030754D" w:rsidP="0030754D">
      <w:pPr>
        <w:tabs>
          <w:tab w:val="left" w:pos="227"/>
        </w:tabs>
        <w:ind w:left="227" w:hanging="227"/>
        <w:rPr>
          <w:sz w:val="18"/>
          <w:szCs w:val="18"/>
        </w:rPr>
      </w:pPr>
      <w:r w:rsidRPr="00E44A8E">
        <w:rPr>
          <w:b/>
          <w:sz w:val="18"/>
          <w:szCs w:val="18"/>
          <w:vertAlign w:val="superscript"/>
        </w:rPr>
        <w:t>6)</w:t>
      </w:r>
      <w:r w:rsidRPr="00E44A8E">
        <w:rPr>
          <w:sz w:val="18"/>
          <w:szCs w:val="18"/>
        </w:rPr>
        <w:tab/>
        <w:t>odchylně od čl. 8 odst. 1) věta druhá ZPP P-600/14 poskytne pojistitel na úhradu všech pojistných událostí nastalých během jednoho pojistného roku pojistné plnění v souhrnu maximálně do výše limitu pojistného plnění</w:t>
      </w:r>
    </w:p>
    <w:p w:rsidR="0030754D" w:rsidRPr="00E44A8E" w:rsidRDefault="0030754D" w:rsidP="0030754D">
      <w:pPr>
        <w:tabs>
          <w:tab w:val="left" w:pos="227"/>
        </w:tabs>
        <w:ind w:left="227" w:hanging="227"/>
        <w:rPr>
          <w:sz w:val="18"/>
          <w:szCs w:val="18"/>
        </w:rPr>
      </w:pPr>
      <w:r w:rsidRPr="00E44A8E">
        <w:rPr>
          <w:b/>
          <w:sz w:val="18"/>
          <w:szCs w:val="18"/>
          <w:vertAlign w:val="superscript"/>
        </w:rPr>
        <w:t>7)</w:t>
      </w:r>
      <w:r w:rsidRPr="00E44A8E">
        <w:rPr>
          <w:sz w:val="18"/>
          <w:szCs w:val="18"/>
        </w:rPr>
        <w:tab/>
        <w:t xml:space="preserve">odchylně od čl. 8 odst. 2) věta třetí ZPP P-600/14 poskytne pojistitel na úhradu všech pojistných událostí nastalých během jednoho pojistného roku pojistné plnění v souhrnu maximálně do výše </w:t>
      </w:r>
      <w:proofErr w:type="spellStart"/>
      <w:r w:rsidRPr="00E44A8E">
        <w:rPr>
          <w:sz w:val="18"/>
          <w:szCs w:val="18"/>
        </w:rPr>
        <w:t>sublimitu</w:t>
      </w:r>
      <w:proofErr w:type="spellEnd"/>
      <w:r w:rsidRPr="00E44A8E">
        <w:rPr>
          <w:sz w:val="18"/>
          <w:szCs w:val="18"/>
        </w:rPr>
        <w:t xml:space="preserve"> pojistného plnění</w:t>
      </w:r>
    </w:p>
    <w:p w:rsidR="0030754D" w:rsidRPr="00E44A8E" w:rsidRDefault="0030754D" w:rsidP="0030754D">
      <w:pPr>
        <w:tabs>
          <w:tab w:val="left" w:pos="227"/>
        </w:tabs>
        <w:ind w:left="227" w:hanging="227"/>
        <w:rPr>
          <w:sz w:val="18"/>
          <w:szCs w:val="18"/>
        </w:rPr>
      </w:pPr>
      <w:r w:rsidRPr="00E44A8E">
        <w:rPr>
          <w:b/>
          <w:sz w:val="18"/>
          <w:szCs w:val="18"/>
          <w:vertAlign w:val="superscript"/>
        </w:rPr>
        <w:t>8)</w:t>
      </w:r>
      <w:r w:rsidRPr="00E44A8E">
        <w:rPr>
          <w:sz w:val="18"/>
          <w:szCs w:val="18"/>
        </w:rPr>
        <w:tab/>
        <w:t>dobou ručení se rozumí doba ve smyslu čl. 11 odst. 5) ZPP P-400/14, resp. čl. 14 odst. 2) DPP P-330/16, resp. čl. 20 odst. 4) DPP P-340/16</w:t>
      </w:r>
    </w:p>
    <w:p w:rsidR="0030754D" w:rsidRPr="00E44A8E" w:rsidRDefault="0030754D" w:rsidP="0030754D">
      <w:pPr>
        <w:tabs>
          <w:tab w:val="left" w:pos="227"/>
        </w:tabs>
        <w:ind w:left="227" w:hanging="227"/>
        <w:rPr>
          <w:sz w:val="18"/>
          <w:szCs w:val="18"/>
        </w:rPr>
      </w:pPr>
      <w:r w:rsidRPr="00E44A8E">
        <w:rPr>
          <w:b/>
          <w:sz w:val="18"/>
          <w:szCs w:val="18"/>
          <w:vertAlign w:val="superscript"/>
        </w:rPr>
        <w:lastRenderedPageBreak/>
        <w:t>9)</w:t>
      </w:r>
      <w:r w:rsidRPr="00E44A8E">
        <w:rPr>
          <w:sz w:val="18"/>
          <w:szCs w:val="18"/>
        </w:rPr>
        <w:tab/>
        <w:t>integrální časová franšíza je časový úsek specifikovaný několika pracovními dny. Právo na pojistné plnění vzniká jen tehdy, je-li přerušení nebo omezení provozu pojištěného delší než tento počet pracovních dní. Je-li však přerušení nebo omezení provozu pojištěného delší než tento počet pracovních dní, nemá integrální časová franšíza vliv na výši pojistného plnění</w:t>
      </w:r>
    </w:p>
    <w:p w:rsidR="0030754D" w:rsidRPr="00E44A8E" w:rsidRDefault="0030754D" w:rsidP="0030754D">
      <w:pPr>
        <w:tabs>
          <w:tab w:val="left" w:pos="227"/>
        </w:tabs>
        <w:ind w:left="227" w:hanging="227"/>
        <w:rPr>
          <w:sz w:val="18"/>
          <w:szCs w:val="18"/>
        </w:rPr>
      </w:pPr>
      <w:r w:rsidRPr="00E44A8E">
        <w:rPr>
          <w:b/>
          <w:sz w:val="18"/>
          <w:szCs w:val="18"/>
          <w:vertAlign w:val="superscript"/>
        </w:rPr>
        <w:t>10)</w:t>
      </w:r>
      <w:r w:rsidRPr="00E44A8E">
        <w:rPr>
          <w:sz w:val="18"/>
          <w:szCs w:val="18"/>
        </w:rPr>
        <w:tab/>
        <w:t>agregovaná pojistná částka se sjednává v případě pojištění souboru věcí, celková pojistná částka se sjednává v případě pojištění výčtu jednotlivých věcí a součtu jejich hodnot</w:t>
      </w:r>
    </w:p>
    <w:p w:rsidR="0030754D" w:rsidRPr="00E44A8E" w:rsidRDefault="0030754D" w:rsidP="0030754D">
      <w:pPr>
        <w:tabs>
          <w:tab w:val="left" w:pos="227"/>
        </w:tabs>
        <w:ind w:left="227" w:hanging="227"/>
        <w:rPr>
          <w:sz w:val="18"/>
          <w:szCs w:val="18"/>
        </w:rPr>
      </w:pPr>
      <w:r w:rsidRPr="00E44A8E">
        <w:rPr>
          <w:b/>
          <w:sz w:val="18"/>
          <w:szCs w:val="18"/>
          <w:vertAlign w:val="superscript"/>
        </w:rPr>
        <w:t>11)</w:t>
      </w:r>
      <w:r w:rsidRPr="00E44A8E">
        <w:rPr>
          <w:sz w:val="18"/>
          <w:szCs w:val="18"/>
        </w:rPr>
        <w:tab/>
        <w:t>MRLPPR je horní hranicí plnění pojistitele v souhrnu ze všech pojistných událostí, u nichž věcná škoda, která byla důvodem jejich vzniku, nastala během jednoho pojistného roku. Je-li pojištění přerušení provozu sjednáno na dobu kratší než jeden pojistný rok, je MRLPPR horní hranicí plnění pojistitele v souhrnu ze všech pojistných událostí, u nichž věcná škoda, která byla důvodem jejich vzniku, nastala během doby trvání pojištění. Není-li sjednán limit plnění pojistitele pro jednu pojistnou událost, považuje se sjednaný MRLPPR i za limit plnění pojistitele pro jednu pojistnou událost</w:t>
      </w:r>
    </w:p>
    <w:p w:rsidR="0030754D" w:rsidRPr="00E44A8E" w:rsidRDefault="0030754D" w:rsidP="0030754D">
      <w:pPr>
        <w:tabs>
          <w:tab w:val="left" w:pos="227"/>
        </w:tabs>
        <w:spacing w:after="240"/>
        <w:ind w:left="227" w:hanging="227"/>
        <w:rPr>
          <w:sz w:val="18"/>
          <w:szCs w:val="18"/>
        </w:rPr>
      </w:pPr>
      <w:r w:rsidRPr="00E44A8E">
        <w:rPr>
          <w:b/>
          <w:sz w:val="18"/>
          <w:szCs w:val="18"/>
          <w:vertAlign w:val="superscript"/>
        </w:rPr>
        <w:t>12)</w:t>
      </w:r>
      <w:r w:rsidRPr="00E44A8E">
        <w:rPr>
          <w:sz w:val="18"/>
          <w:szCs w:val="18"/>
        </w:rPr>
        <w:tab/>
        <w:t>MRLPPR v rámci pojistné částky stanovené ve smyslu ustanovení čl. 23 odst. 1) písm. c) VPP P-100/14 a sjednané pro ušlý zisk a stálé náklady pojištěného v příslušné tabulce pojištění pro případ přerušení nebo omezení provozu</w:t>
      </w:r>
    </w:p>
    <w:p w:rsidR="00466406" w:rsidRDefault="00466406" w:rsidP="00466406">
      <w:pPr>
        <w:keepNext/>
        <w:tabs>
          <w:tab w:val="left" w:pos="-1418"/>
        </w:tabs>
        <w:spacing w:before="120"/>
        <w:jc w:val="both"/>
        <w:rPr>
          <w:b/>
          <w:i/>
          <w:color w:val="1BC404"/>
          <w:sz w:val="20"/>
          <w:szCs w:val="20"/>
        </w:rPr>
      </w:pPr>
    </w:p>
    <w:p w:rsidR="00E779D7" w:rsidRPr="00DA2079" w:rsidRDefault="00E779D7" w:rsidP="008718EA">
      <w:pPr>
        <w:keepNext/>
        <w:numPr>
          <w:ilvl w:val="0"/>
          <w:numId w:val="15"/>
        </w:numPr>
        <w:rPr>
          <w:rFonts w:cs="Arial"/>
          <w:b/>
          <w:sz w:val="20"/>
          <w:szCs w:val="20"/>
        </w:rPr>
      </w:pPr>
      <w:r w:rsidRPr="00DA2079">
        <w:rPr>
          <w:rFonts w:cs="Arial"/>
          <w:b/>
          <w:sz w:val="20"/>
          <w:szCs w:val="20"/>
        </w:rPr>
        <w:t xml:space="preserve">Pojistné plnění </w:t>
      </w:r>
    </w:p>
    <w:p w:rsidR="00E779D7" w:rsidRPr="006368D9" w:rsidRDefault="00E779D7" w:rsidP="008718EA">
      <w:pPr>
        <w:numPr>
          <w:ilvl w:val="0"/>
          <w:numId w:val="16"/>
        </w:numPr>
        <w:spacing w:before="120"/>
        <w:jc w:val="both"/>
        <w:rPr>
          <w:rFonts w:cs="Arial"/>
          <w:b/>
          <w:bCs/>
          <w:sz w:val="20"/>
        </w:rPr>
      </w:pPr>
      <w:r w:rsidRPr="006368D9">
        <w:rPr>
          <w:rFonts w:cs="Arial"/>
          <w:sz w:val="20"/>
        </w:rPr>
        <w:t xml:space="preserve">Pojistné plnění ze všech pojištění sjednaných touto pojistnou smlouvou, </w:t>
      </w:r>
      <w:r w:rsidRPr="000E7A1F">
        <w:rPr>
          <w:rFonts w:cs="Arial"/>
          <w:sz w:val="20"/>
        </w:rPr>
        <w:t>v souhrnu</w:t>
      </w:r>
      <w:r>
        <w:rPr>
          <w:rFonts w:cs="Arial"/>
          <w:sz w:val="20"/>
        </w:rPr>
        <w:t xml:space="preserve"> </w:t>
      </w:r>
      <w:r w:rsidRPr="006368D9">
        <w:rPr>
          <w:rFonts w:cs="Arial"/>
          <w:sz w:val="20"/>
        </w:rPr>
        <w:t xml:space="preserve">za všechny pojistné události způsobené </w:t>
      </w:r>
      <w:r w:rsidRPr="00EB0B33">
        <w:rPr>
          <w:rFonts w:cs="Arial"/>
          <w:b/>
          <w:sz w:val="20"/>
        </w:rPr>
        <w:t>povodní nebo záplavou</w:t>
      </w:r>
      <w:r w:rsidRPr="006368D9">
        <w:rPr>
          <w:rFonts w:cs="Arial"/>
          <w:sz w:val="20"/>
        </w:rPr>
        <w:t xml:space="preserve">, nastalé v průběhu jednoho pojistného roku </w:t>
      </w:r>
      <w:r w:rsidRPr="006368D9">
        <w:rPr>
          <w:sz w:val="20"/>
          <w:szCs w:val="20"/>
        </w:rPr>
        <w:t xml:space="preserve">(resp. je-li pojištění sjednáno na dobu kratší než jeden pojistný rok, v průběhu trvání pojištění), </w:t>
      </w:r>
      <w:r w:rsidRPr="006368D9">
        <w:rPr>
          <w:rFonts w:cs="Arial"/>
          <w:sz w:val="20"/>
        </w:rPr>
        <w:t>je omezeno maximálním ročním limi</w:t>
      </w:r>
      <w:r>
        <w:rPr>
          <w:rFonts w:cs="Arial"/>
          <w:sz w:val="20"/>
        </w:rPr>
        <w:t xml:space="preserve">tem pojistného plnění ve výši </w:t>
      </w:r>
      <w:r w:rsidRPr="00F73626">
        <w:rPr>
          <w:rFonts w:cs="Arial"/>
          <w:b/>
          <w:sz w:val="20"/>
        </w:rPr>
        <w:t>5 000 000 Kč</w:t>
      </w:r>
      <w:r w:rsidRPr="006368D9">
        <w:rPr>
          <w:rFonts w:cs="Arial"/>
          <w:sz w:val="20"/>
        </w:rPr>
        <w:t>; tím nejsou dotčena jiná ujednání, z nichž vyplývá povinnost pojistitele poskytnout pojistné plnění v nižší nebo stejné výši.</w:t>
      </w:r>
    </w:p>
    <w:p w:rsidR="00E779D7" w:rsidRPr="00F73626" w:rsidRDefault="00E779D7" w:rsidP="008718EA">
      <w:pPr>
        <w:numPr>
          <w:ilvl w:val="0"/>
          <w:numId w:val="16"/>
        </w:numPr>
        <w:spacing w:before="120"/>
        <w:jc w:val="both"/>
        <w:rPr>
          <w:rFonts w:cs="Arial"/>
          <w:b/>
          <w:bCs/>
          <w:sz w:val="20"/>
        </w:rPr>
      </w:pPr>
      <w:r w:rsidRPr="006368D9">
        <w:rPr>
          <w:rFonts w:cs="Arial"/>
          <w:sz w:val="20"/>
        </w:rPr>
        <w:t>Pojistné plnění ze všech pojištění sjednaných touto pojistnou smlouvou, vyjma pojištění přerušení nebo omezení provozu</w:t>
      </w:r>
      <w:r w:rsidRPr="000E7A1F">
        <w:rPr>
          <w:rFonts w:cs="Arial"/>
          <w:sz w:val="20"/>
        </w:rPr>
        <w:t>, v souhrnu</w:t>
      </w:r>
      <w:r w:rsidRPr="006368D9">
        <w:rPr>
          <w:rFonts w:cs="Arial"/>
          <w:sz w:val="20"/>
        </w:rPr>
        <w:t xml:space="preserve"> za všechny pojistné události způsobené povodní nebo záplavou, nastalé v průběhu jednoho pojistného roku </w:t>
      </w:r>
      <w:r w:rsidRPr="006368D9">
        <w:rPr>
          <w:sz w:val="20"/>
          <w:szCs w:val="20"/>
        </w:rPr>
        <w:t>(resp. je-li pojištění sjednáno na dobu kratší než jeden pojistný rok, v průběhu trvání pojištění)</w:t>
      </w:r>
      <w:r w:rsidRPr="006368D9">
        <w:rPr>
          <w:rFonts w:cs="Arial"/>
          <w:sz w:val="20"/>
        </w:rPr>
        <w:t xml:space="preserve">, </w:t>
      </w:r>
      <w:r w:rsidRPr="00F73626">
        <w:rPr>
          <w:rFonts w:cs="Arial"/>
          <w:sz w:val="20"/>
        </w:rPr>
        <w:t xml:space="preserve">je omezeno </w:t>
      </w:r>
      <w:proofErr w:type="spellStart"/>
      <w:r w:rsidRPr="00F73626">
        <w:rPr>
          <w:rFonts w:cs="Arial"/>
          <w:sz w:val="20"/>
        </w:rPr>
        <w:t>sublimity</w:t>
      </w:r>
      <w:proofErr w:type="spellEnd"/>
      <w:r w:rsidRPr="00F73626">
        <w:rPr>
          <w:rFonts w:cs="Arial"/>
          <w:sz w:val="20"/>
        </w:rPr>
        <w:t xml:space="preserve"> pojistného plnění pro lokalitu, které se sjednávají v rámci maximálního ročního limitu pojistného plnění, a to následovně</w:t>
      </w:r>
      <w:r w:rsidRPr="006368D9">
        <w:rPr>
          <w:rFonts w:cs="Arial"/>
          <w:sz w:val="20"/>
        </w:rPr>
        <w:t>:</w:t>
      </w:r>
    </w:p>
    <w:p w:rsidR="00E779D7" w:rsidRPr="00EC1A93" w:rsidRDefault="00E779D7" w:rsidP="00E779D7">
      <w:pPr>
        <w:tabs>
          <w:tab w:val="left" w:pos="-1560"/>
        </w:tabs>
        <w:ind w:left="425"/>
        <w:rPr>
          <w:rFonts w:cs="Arial"/>
          <w:sz w:val="20"/>
        </w:rPr>
      </w:pPr>
      <w:r w:rsidRPr="006368D9">
        <w:rPr>
          <w:rFonts w:cs="Arial"/>
          <w:sz w:val="20"/>
        </w:rPr>
        <w:t>Pro lokalit</w:t>
      </w:r>
      <w:r>
        <w:rPr>
          <w:rFonts w:cs="Arial"/>
          <w:sz w:val="20"/>
        </w:rPr>
        <w:t>y</w:t>
      </w:r>
      <w:r w:rsidRPr="006368D9">
        <w:rPr>
          <w:rFonts w:cs="Arial"/>
          <w:sz w:val="20"/>
        </w:rPr>
        <w:t xml:space="preserve"> </w:t>
      </w:r>
      <w:r w:rsidRPr="00F73626">
        <w:rPr>
          <w:rFonts w:cs="Arial"/>
          <w:b/>
          <w:sz w:val="20"/>
        </w:rPr>
        <w:t>Jirsíkova 423/1 a 422/3, České Budějovice, 370 01</w:t>
      </w:r>
      <w:r>
        <w:rPr>
          <w:rFonts w:cs="Arial"/>
          <w:b/>
          <w:sz w:val="20"/>
        </w:rPr>
        <w:t xml:space="preserve"> a </w:t>
      </w:r>
      <w:r w:rsidRPr="00F73626">
        <w:rPr>
          <w:rFonts w:cs="Arial"/>
          <w:b/>
          <w:sz w:val="20"/>
        </w:rPr>
        <w:t>Široká 421/1, České Budějovice, 370 01</w:t>
      </w:r>
      <w:r>
        <w:rPr>
          <w:rFonts w:cs="Arial"/>
          <w:sz w:val="20"/>
        </w:rPr>
        <w:t xml:space="preserve"> </w:t>
      </w:r>
      <w:r w:rsidR="00834B40">
        <w:rPr>
          <w:rFonts w:cs="Arial"/>
          <w:sz w:val="20"/>
        </w:rPr>
        <w:t xml:space="preserve">ve výši </w:t>
      </w:r>
      <w:r w:rsidR="00834B40" w:rsidRPr="00EC1A93">
        <w:rPr>
          <w:rFonts w:cs="Arial"/>
          <w:b/>
          <w:sz w:val="20"/>
        </w:rPr>
        <w:t>500 000 Kč.</w:t>
      </w:r>
    </w:p>
    <w:p w:rsidR="00E779D7" w:rsidRDefault="00E779D7" w:rsidP="00E779D7">
      <w:pPr>
        <w:tabs>
          <w:tab w:val="left" w:pos="-1701"/>
        </w:tabs>
        <w:spacing w:before="120"/>
        <w:ind w:left="425"/>
        <w:jc w:val="both"/>
        <w:rPr>
          <w:rFonts w:cs="Arial"/>
          <w:sz w:val="20"/>
        </w:rPr>
      </w:pPr>
      <w:r w:rsidRPr="006368D9">
        <w:rPr>
          <w:rFonts w:cs="Arial"/>
          <w:sz w:val="20"/>
        </w:rPr>
        <w:t>Tím nejsou dotčena jiná ujednání, z nichž vyplývá povinnost pojistitele poskytnout pojistné plnění v nižší nebo stejné výši.</w:t>
      </w:r>
    </w:p>
    <w:p w:rsidR="00E779D7" w:rsidRPr="003A50AC" w:rsidRDefault="00E779D7" w:rsidP="008718EA">
      <w:pPr>
        <w:numPr>
          <w:ilvl w:val="0"/>
          <w:numId w:val="16"/>
        </w:numPr>
        <w:spacing w:before="120"/>
        <w:jc w:val="both"/>
        <w:rPr>
          <w:rFonts w:cs="Arial"/>
          <w:b/>
          <w:bCs/>
          <w:sz w:val="20"/>
        </w:rPr>
      </w:pPr>
      <w:r w:rsidRPr="003A50AC">
        <w:rPr>
          <w:sz w:val="20"/>
          <w:szCs w:val="20"/>
        </w:rPr>
        <w:t xml:space="preserve">Pro území </w:t>
      </w:r>
      <w:r w:rsidRPr="003A50AC">
        <w:rPr>
          <w:rFonts w:cs="Arial"/>
          <w:b/>
          <w:sz w:val="20"/>
        </w:rPr>
        <w:t xml:space="preserve">České republiky </w:t>
      </w:r>
      <w:r w:rsidRPr="003A50AC">
        <w:rPr>
          <w:rFonts w:cs="Arial"/>
          <w:sz w:val="20"/>
        </w:rPr>
        <w:t>s výjimkou</w:t>
      </w:r>
      <w:r w:rsidRPr="003A50AC">
        <w:rPr>
          <w:sz w:val="20"/>
          <w:szCs w:val="20"/>
        </w:rPr>
        <w:t xml:space="preserve"> míst pojištění specifikovaných v této pojistné smlouvě adresou, parcelním číslem nebo obdobně konkretizujícím způsobem je p</w:t>
      </w:r>
      <w:r w:rsidRPr="003A50AC">
        <w:rPr>
          <w:rFonts w:cs="Arial"/>
          <w:sz w:val="20"/>
        </w:rPr>
        <w:t xml:space="preserve">ojistné plnění ze všech pojištění sjednaných touto pojistnou smlouvou, v souhrnu za všechny pojistné události způsobené povodní nebo záplavou, nastalé v průběhu jednoho pojistného roku </w:t>
      </w:r>
      <w:r w:rsidRPr="003A50AC">
        <w:rPr>
          <w:sz w:val="20"/>
          <w:szCs w:val="20"/>
        </w:rPr>
        <w:t>(resp. je-li pojištění sjednáno na dobu kratší než jeden pojistný rok, v průběhu trvání pojištění)</w:t>
      </w:r>
      <w:r w:rsidRPr="003A50AC">
        <w:rPr>
          <w:rFonts w:cs="Arial"/>
          <w:sz w:val="20"/>
        </w:rPr>
        <w:t xml:space="preserve">, omezeno maximálním ročním limitem pojistného plnění ve výši </w:t>
      </w:r>
      <w:r w:rsidRPr="003A50AC">
        <w:rPr>
          <w:rFonts w:cs="Arial"/>
          <w:b/>
          <w:sz w:val="20"/>
        </w:rPr>
        <w:t>500 000 Kč</w:t>
      </w:r>
      <w:r w:rsidRPr="003A50AC">
        <w:rPr>
          <w:sz w:val="20"/>
          <w:szCs w:val="20"/>
        </w:rPr>
        <w:t xml:space="preserve">. </w:t>
      </w:r>
      <w:r w:rsidRPr="003A50AC">
        <w:rPr>
          <w:rFonts w:cs="Arial"/>
          <w:sz w:val="20"/>
        </w:rPr>
        <w:t>Tím nejsou dotčena jiná ujednání, z nichž vyplývá povinnost pojistitele poskytnout pojistné plnění v nižší nebo stejné výši.</w:t>
      </w:r>
    </w:p>
    <w:p w:rsidR="00E779D7" w:rsidRDefault="00E779D7" w:rsidP="008718EA">
      <w:pPr>
        <w:numPr>
          <w:ilvl w:val="0"/>
          <w:numId w:val="16"/>
        </w:numPr>
        <w:tabs>
          <w:tab w:val="left" w:pos="-1418"/>
        </w:tabs>
        <w:spacing w:before="120"/>
        <w:jc w:val="both"/>
        <w:rPr>
          <w:rFonts w:cs="Arial"/>
          <w:sz w:val="20"/>
        </w:rPr>
      </w:pPr>
      <w:r w:rsidRPr="006368D9">
        <w:rPr>
          <w:rFonts w:cs="Arial"/>
          <w:sz w:val="20"/>
        </w:rPr>
        <w:t xml:space="preserve">Pojistné plnění ze všech pojištění sjednaných touto pojistnou smlouvou, </w:t>
      </w:r>
      <w:r w:rsidRPr="000E7A1F">
        <w:rPr>
          <w:rFonts w:cs="Arial"/>
          <w:sz w:val="20"/>
        </w:rPr>
        <w:t>v souhrnu za</w:t>
      </w:r>
      <w:r w:rsidRPr="006368D9">
        <w:rPr>
          <w:rFonts w:cs="Arial"/>
          <w:sz w:val="20"/>
        </w:rPr>
        <w:t xml:space="preserve"> všechny pojistné události způsobené </w:t>
      </w:r>
      <w:r w:rsidRPr="00EB0B33">
        <w:rPr>
          <w:rFonts w:cs="Arial"/>
          <w:b/>
          <w:sz w:val="20"/>
        </w:rPr>
        <w:t>vichřicí nebo krupobitím</w:t>
      </w:r>
      <w:r w:rsidRPr="006368D9">
        <w:rPr>
          <w:rFonts w:cs="Arial"/>
          <w:sz w:val="20"/>
        </w:rPr>
        <w:t xml:space="preserve">, nastalé v průběhu jednoho pojistného roku </w:t>
      </w:r>
      <w:r w:rsidRPr="006368D9">
        <w:rPr>
          <w:sz w:val="20"/>
          <w:szCs w:val="20"/>
        </w:rPr>
        <w:t>(resp. je-li pojištění sjednáno na dobu kratší než jeden pojistný rok, v průběhu trvání pojištění)</w:t>
      </w:r>
      <w:r w:rsidRPr="006368D9">
        <w:rPr>
          <w:rFonts w:cs="Arial"/>
          <w:sz w:val="20"/>
        </w:rPr>
        <w:t>, je omezeno maximálním ročním lim</w:t>
      </w:r>
      <w:r>
        <w:rPr>
          <w:rFonts w:cs="Arial"/>
          <w:sz w:val="20"/>
        </w:rPr>
        <w:t xml:space="preserve">item pojistného plnění ve výši </w:t>
      </w:r>
      <w:r w:rsidRPr="00F73626">
        <w:rPr>
          <w:rFonts w:cs="Arial"/>
          <w:b/>
          <w:sz w:val="20"/>
        </w:rPr>
        <w:t>5 000 000 Kč</w:t>
      </w:r>
      <w:r w:rsidRPr="006368D9">
        <w:rPr>
          <w:rFonts w:cs="Arial"/>
          <w:sz w:val="20"/>
        </w:rPr>
        <w:t>; tím nejsou dotčena jiná ujednání, z nichž vyplývá povinnost pojistitele poskytnout pojistné plnění v nižší nebo stejné výši.</w:t>
      </w:r>
    </w:p>
    <w:p w:rsidR="00235957" w:rsidRPr="00235957" w:rsidRDefault="00E779D7" w:rsidP="008718EA">
      <w:pPr>
        <w:numPr>
          <w:ilvl w:val="0"/>
          <w:numId w:val="16"/>
        </w:numPr>
        <w:tabs>
          <w:tab w:val="left" w:pos="-720"/>
        </w:tabs>
        <w:spacing w:before="120"/>
        <w:jc w:val="both"/>
        <w:rPr>
          <w:rFonts w:cs="Arial"/>
          <w:sz w:val="20"/>
        </w:rPr>
      </w:pPr>
      <w:r w:rsidRPr="006368D9">
        <w:rPr>
          <w:rFonts w:cs="Arial"/>
          <w:sz w:val="20"/>
        </w:rPr>
        <w:t xml:space="preserve">Pojistné plnění ze všech pojištění sjednaných touto pojistnou smlouvou, </w:t>
      </w:r>
      <w:r w:rsidRPr="000E7A1F">
        <w:rPr>
          <w:rFonts w:cs="Arial"/>
          <w:sz w:val="20"/>
        </w:rPr>
        <w:t>v souhrnu</w:t>
      </w:r>
      <w:r w:rsidRPr="006368D9">
        <w:rPr>
          <w:rFonts w:cs="Arial"/>
          <w:sz w:val="20"/>
        </w:rPr>
        <w:t xml:space="preserve"> za všechny pojistné události způsobené </w:t>
      </w:r>
      <w:r w:rsidRPr="00F73626">
        <w:rPr>
          <w:rFonts w:cs="Arial"/>
          <w:b/>
          <w:sz w:val="20"/>
        </w:rPr>
        <w:t>sesouváním půdy, zřícením skal nebo zemin, sesouváním nebo zřícením lavin, zemětřesením, tíhou sněhu nebo námrazy</w:t>
      </w:r>
      <w:r w:rsidRPr="006368D9">
        <w:rPr>
          <w:rFonts w:cs="Arial"/>
          <w:sz w:val="20"/>
        </w:rPr>
        <w:t xml:space="preserve"> nastalé v průběhu jednoho pojistného roku </w:t>
      </w:r>
      <w:r w:rsidRPr="006368D9">
        <w:rPr>
          <w:sz w:val="20"/>
          <w:szCs w:val="20"/>
        </w:rPr>
        <w:t>(resp. je-li pojištění sjednáno na</w:t>
      </w:r>
      <w:r>
        <w:rPr>
          <w:sz w:val="20"/>
          <w:szCs w:val="20"/>
        </w:rPr>
        <w:t> </w:t>
      </w:r>
      <w:r w:rsidRPr="006368D9">
        <w:rPr>
          <w:sz w:val="20"/>
          <w:szCs w:val="20"/>
        </w:rPr>
        <w:t>dobu kratší než jeden pojistný rok, v průběhu trvání pojištění)</w:t>
      </w:r>
      <w:r w:rsidRPr="006368D9">
        <w:rPr>
          <w:rFonts w:cs="Arial"/>
          <w:sz w:val="20"/>
        </w:rPr>
        <w:t>, je omezeno maximálním ročním limitem po</w:t>
      </w:r>
      <w:r>
        <w:rPr>
          <w:rFonts w:cs="Arial"/>
          <w:sz w:val="20"/>
        </w:rPr>
        <w:t xml:space="preserve">jistného plnění ve výši </w:t>
      </w:r>
      <w:r w:rsidRPr="00F73626">
        <w:rPr>
          <w:rFonts w:cs="Arial"/>
          <w:b/>
          <w:sz w:val="20"/>
        </w:rPr>
        <w:t>5 000 000 Kč</w:t>
      </w:r>
      <w:r w:rsidRPr="006368D9">
        <w:rPr>
          <w:rFonts w:cs="Arial"/>
          <w:sz w:val="20"/>
        </w:rPr>
        <w:t>; tím nejsou dotčena jiná ujednání, z nichž vyplývá povinnost pojistitele poskytnout pojistné plnění v nižší nebo stejné výši.</w:t>
      </w:r>
    </w:p>
    <w:p w:rsidR="00235957" w:rsidRPr="00235957" w:rsidRDefault="00235957" w:rsidP="008718EA">
      <w:pPr>
        <w:numPr>
          <w:ilvl w:val="0"/>
          <w:numId w:val="16"/>
        </w:numPr>
        <w:tabs>
          <w:tab w:val="left" w:pos="-720"/>
        </w:tabs>
        <w:spacing w:before="120"/>
        <w:jc w:val="both"/>
        <w:rPr>
          <w:rFonts w:cs="Arial"/>
          <w:sz w:val="18"/>
        </w:rPr>
      </w:pPr>
      <w:r w:rsidRPr="00235957">
        <w:rPr>
          <w:sz w:val="20"/>
        </w:rPr>
        <w:t xml:space="preserve">Pojistné plnění z pojištění sjednaného doložkou </w:t>
      </w:r>
      <w:r w:rsidRPr="00235957">
        <w:rPr>
          <w:b/>
          <w:sz w:val="20"/>
        </w:rPr>
        <w:t>DZ113</w:t>
      </w:r>
      <w:r w:rsidRPr="00235957">
        <w:rPr>
          <w:sz w:val="20"/>
        </w:rPr>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w:t>
      </w:r>
      <w:r>
        <w:rPr>
          <w:sz w:val="20"/>
        </w:rPr>
        <w:br/>
      </w:r>
      <w:r w:rsidRPr="00235957">
        <w:rPr>
          <w:sz w:val="20"/>
        </w:rPr>
        <w:t xml:space="preserve">ve výši </w:t>
      </w:r>
      <w:r w:rsidRPr="00235957">
        <w:rPr>
          <w:b/>
          <w:sz w:val="20"/>
        </w:rPr>
        <w:t>400 000 Kč</w:t>
      </w:r>
      <w:r w:rsidRPr="00235957">
        <w:rPr>
          <w:sz w:val="20"/>
        </w:rPr>
        <w:t xml:space="preserve">. Od celkové výše pojistného plnění za každou pojistnou událost z tohoto pojištění se odečítá spoluúčast ve výši </w:t>
      </w:r>
      <w:r>
        <w:rPr>
          <w:sz w:val="20"/>
        </w:rPr>
        <w:t>10 % min. 2 000 Kč.</w:t>
      </w:r>
    </w:p>
    <w:p w:rsidR="000B1074" w:rsidRDefault="000B1074" w:rsidP="00A577A7">
      <w:pPr>
        <w:spacing w:after="60"/>
        <w:rPr>
          <w:szCs w:val="44"/>
        </w:rPr>
      </w:pPr>
    </w:p>
    <w:p w:rsidR="00753E6B" w:rsidRDefault="00753E6B" w:rsidP="00A577A7">
      <w:pPr>
        <w:tabs>
          <w:tab w:val="left" w:pos="-720"/>
        </w:tabs>
        <w:spacing w:before="120"/>
        <w:jc w:val="center"/>
        <w:rPr>
          <w:rFonts w:cs="Arial"/>
          <w:b/>
          <w:sz w:val="24"/>
        </w:rPr>
      </w:pPr>
    </w:p>
    <w:p w:rsidR="006D158E" w:rsidRDefault="006D158E" w:rsidP="00A577A7">
      <w:pPr>
        <w:tabs>
          <w:tab w:val="left" w:pos="-720"/>
        </w:tabs>
        <w:spacing w:before="120"/>
        <w:jc w:val="center"/>
        <w:rPr>
          <w:rFonts w:cs="Arial"/>
          <w:b/>
          <w:sz w:val="24"/>
        </w:rPr>
      </w:pPr>
      <w:r w:rsidRPr="006368D9">
        <w:rPr>
          <w:rFonts w:cs="Arial"/>
          <w:b/>
          <w:sz w:val="24"/>
        </w:rPr>
        <w:lastRenderedPageBreak/>
        <w:t>Článek III.</w:t>
      </w:r>
    </w:p>
    <w:p w:rsidR="006D158E" w:rsidRDefault="006D158E" w:rsidP="00A577A7">
      <w:pPr>
        <w:tabs>
          <w:tab w:val="left" w:pos="-720"/>
        </w:tabs>
        <w:jc w:val="center"/>
        <w:rPr>
          <w:rFonts w:cs="Arial"/>
          <w:b/>
          <w:sz w:val="24"/>
        </w:rPr>
      </w:pPr>
      <w:r w:rsidRPr="006368D9">
        <w:rPr>
          <w:rFonts w:cs="Arial"/>
          <w:b/>
          <w:sz w:val="24"/>
        </w:rPr>
        <w:t>Výše a způsob placení pojistného</w:t>
      </w:r>
    </w:p>
    <w:p w:rsidR="006D158E" w:rsidRPr="003C1BA5" w:rsidRDefault="006D158E" w:rsidP="00A577A7">
      <w:pPr>
        <w:jc w:val="both"/>
        <w:rPr>
          <w:color w:val="F79646"/>
          <w:sz w:val="20"/>
        </w:rPr>
      </w:pPr>
    </w:p>
    <w:p w:rsidR="006D158E" w:rsidRPr="00804FB2" w:rsidRDefault="006D158E" w:rsidP="008718EA">
      <w:pPr>
        <w:numPr>
          <w:ilvl w:val="0"/>
          <w:numId w:val="13"/>
        </w:numPr>
        <w:tabs>
          <w:tab w:val="num" w:pos="360"/>
        </w:tabs>
        <w:spacing w:after="120"/>
        <w:ind w:left="360"/>
        <w:jc w:val="both"/>
        <w:rPr>
          <w:b/>
          <w:sz w:val="20"/>
        </w:rPr>
      </w:pPr>
      <w:r w:rsidRPr="00804FB2">
        <w:rPr>
          <w:b/>
          <w:sz w:val="20"/>
        </w:rPr>
        <w:t>Pojistné za pojistnou smlouvu ve znění pozdějších dodatků včetně tohoto dodatku pro dobu jednoho pojistného roku počínajícího dnem počátku účinnosti tohoto dodatku by činilo:</w:t>
      </w:r>
    </w:p>
    <w:p w:rsidR="006D158E" w:rsidRPr="006368D9" w:rsidRDefault="006D158E" w:rsidP="00A577A7">
      <w:pPr>
        <w:pStyle w:val="Styl10bTunZarovnatdobloku"/>
      </w:pPr>
      <w:r>
        <w:t xml:space="preserve">           </w:t>
      </w:r>
      <w:r w:rsidRPr="006368D9">
        <w:t>Pojistné za jeden pojistný rok činí:</w:t>
      </w:r>
    </w:p>
    <w:p w:rsidR="006D158E" w:rsidRPr="006368D9" w:rsidRDefault="006D158E" w:rsidP="00A577A7">
      <w:pPr>
        <w:numPr>
          <w:ilvl w:val="0"/>
          <w:numId w:val="8"/>
        </w:numPr>
        <w:tabs>
          <w:tab w:val="clear" w:pos="425"/>
          <w:tab w:val="left" w:pos="-720"/>
        </w:tabs>
        <w:ind w:left="567" w:hanging="567"/>
        <w:jc w:val="both"/>
        <w:rPr>
          <w:rFonts w:cs="Arial"/>
          <w:b/>
          <w:sz w:val="20"/>
        </w:rPr>
      </w:pPr>
      <w:r w:rsidRPr="006368D9">
        <w:rPr>
          <w:rFonts w:cs="Arial"/>
          <w:b/>
          <w:sz w:val="20"/>
        </w:rPr>
        <w:t>Živelní pojištění</w:t>
      </w:r>
    </w:p>
    <w:p w:rsidR="006D158E" w:rsidRPr="006368D9" w:rsidRDefault="006D158E" w:rsidP="00A577A7">
      <w:pPr>
        <w:numPr>
          <w:ilvl w:val="12"/>
          <w:numId w:val="0"/>
        </w:numPr>
        <w:tabs>
          <w:tab w:val="right" w:leader="dot" w:pos="9638"/>
        </w:tabs>
        <w:ind w:left="567"/>
        <w:jc w:val="both"/>
        <w:rPr>
          <w:rFonts w:cs="Arial"/>
          <w:sz w:val="20"/>
        </w:rPr>
      </w:pPr>
      <w:r w:rsidRPr="006368D9">
        <w:rPr>
          <w:rFonts w:cs="Arial"/>
          <w:sz w:val="20"/>
        </w:rPr>
        <w:t xml:space="preserve">Pojistné </w:t>
      </w:r>
      <w:r w:rsidRPr="006368D9">
        <w:rPr>
          <w:rFonts w:cs="Arial"/>
          <w:sz w:val="20"/>
        </w:rPr>
        <w:tab/>
        <w:t xml:space="preserve"> </w:t>
      </w:r>
      <w:r w:rsidR="00235957">
        <w:rPr>
          <w:rFonts w:cs="Arial"/>
          <w:sz w:val="20"/>
        </w:rPr>
        <w:t>19 518</w:t>
      </w:r>
      <w:r w:rsidRPr="006368D9">
        <w:rPr>
          <w:rFonts w:cs="Arial"/>
          <w:sz w:val="20"/>
        </w:rPr>
        <w:t xml:space="preserve"> Kč</w:t>
      </w:r>
    </w:p>
    <w:p w:rsidR="006D158E" w:rsidRPr="006368D9" w:rsidRDefault="006D158E" w:rsidP="00A577A7">
      <w:pPr>
        <w:numPr>
          <w:ilvl w:val="0"/>
          <w:numId w:val="8"/>
        </w:numPr>
        <w:tabs>
          <w:tab w:val="clear" w:pos="425"/>
          <w:tab w:val="left" w:pos="-1560"/>
        </w:tabs>
        <w:ind w:left="567" w:hanging="567"/>
        <w:jc w:val="both"/>
        <w:rPr>
          <w:rFonts w:cs="Arial"/>
          <w:b/>
          <w:sz w:val="20"/>
        </w:rPr>
      </w:pPr>
      <w:r w:rsidRPr="006368D9">
        <w:rPr>
          <w:rFonts w:cs="Arial"/>
          <w:b/>
          <w:sz w:val="20"/>
        </w:rPr>
        <w:t xml:space="preserve">Pojištění pro případ odcizení </w:t>
      </w:r>
    </w:p>
    <w:p w:rsidR="006D158E" w:rsidRPr="006368D9" w:rsidRDefault="006D158E" w:rsidP="00A577A7">
      <w:pPr>
        <w:numPr>
          <w:ilvl w:val="12"/>
          <w:numId w:val="0"/>
        </w:numPr>
        <w:tabs>
          <w:tab w:val="right" w:leader="dot" w:pos="9638"/>
        </w:tabs>
        <w:ind w:left="567"/>
        <w:jc w:val="both"/>
        <w:rPr>
          <w:rFonts w:cs="Arial"/>
          <w:sz w:val="20"/>
        </w:rPr>
      </w:pPr>
      <w:r w:rsidRPr="006368D9">
        <w:rPr>
          <w:rFonts w:cs="Arial"/>
          <w:sz w:val="20"/>
        </w:rPr>
        <w:t xml:space="preserve">Pojistné </w:t>
      </w:r>
      <w:r w:rsidRPr="006368D9">
        <w:rPr>
          <w:rFonts w:cs="Arial"/>
          <w:sz w:val="20"/>
        </w:rPr>
        <w:tab/>
        <w:t xml:space="preserve"> </w:t>
      </w:r>
      <w:r w:rsidR="004F7053">
        <w:rPr>
          <w:rFonts w:cs="Arial"/>
          <w:sz w:val="20"/>
        </w:rPr>
        <w:t>20 220</w:t>
      </w:r>
      <w:r w:rsidRPr="006368D9">
        <w:rPr>
          <w:rFonts w:cs="Arial"/>
          <w:sz w:val="20"/>
        </w:rPr>
        <w:t xml:space="preserve"> Kč</w:t>
      </w:r>
    </w:p>
    <w:p w:rsidR="006D158E" w:rsidRPr="006368D9" w:rsidRDefault="006D158E" w:rsidP="00A577A7">
      <w:pPr>
        <w:numPr>
          <w:ilvl w:val="0"/>
          <w:numId w:val="8"/>
        </w:numPr>
        <w:tabs>
          <w:tab w:val="clear" w:pos="425"/>
          <w:tab w:val="left" w:pos="-1560"/>
        </w:tabs>
        <w:ind w:left="567" w:hanging="567"/>
        <w:jc w:val="both"/>
        <w:rPr>
          <w:rFonts w:cs="Arial"/>
          <w:b/>
          <w:sz w:val="20"/>
        </w:rPr>
      </w:pPr>
      <w:r w:rsidRPr="006368D9">
        <w:rPr>
          <w:rFonts w:cs="Arial"/>
          <w:b/>
          <w:sz w:val="20"/>
        </w:rPr>
        <w:t>Pojištění pro případ vandalismu</w:t>
      </w:r>
    </w:p>
    <w:p w:rsidR="006D158E" w:rsidRPr="006368D9" w:rsidRDefault="006D158E" w:rsidP="00A577A7">
      <w:pPr>
        <w:numPr>
          <w:ilvl w:val="12"/>
          <w:numId w:val="0"/>
        </w:numPr>
        <w:tabs>
          <w:tab w:val="right" w:leader="dot" w:pos="9638"/>
        </w:tabs>
        <w:ind w:left="567"/>
        <w:jc w:val="both"/>
        <w:rPr>
          <w:rFonts w:cs="Arial"/>
          <w:sz w:val="20"/>
        </w:rPr>
      </w:pPr>
      <w:r w:rsidRPr="006368D9">
        <w:rPr>
          <w:rFonts w:cs="Arial"/>
          <w:sz w:val="20"/>
        </w:rPr>
        <w:t xml:space="preserve">Pojistné </w:t>
      </w:r>
      <w:r w:rsidRPr="006368D9">
        <w:rPr>
          <w:rFonts w:cs="Arial"/>
          <w:sz w:val="20"/>
        </w:rPr>
        <w:tab/>
        <w:t xml:space="preserve"> </w:t>
      </w:r>
      <w:r w:rsidR="00804FB2">
        <w:rPr>
          <w:rFonts w:cs="Arial"/>
          <w:sz w:val="20"/>
        </w:rPr>
        <w:t>16 400</w:t>
      </w:r>
      <w:r w:rsidRPr="006368D9">
        <w:rPr>
          <w:rFonts w:cs="Arial"/>
          <w:sz w:val="20"/>
        </w:rPr>
        <w:t xml:space="preserve"> Kč</w:t>
      </w:r>
    </w:p>
    <w:p w:rsidR="006D158E" w:rsidRPr="006368D9" w:rsidRDefault="006D158E" w:rsidP="00A577A7">
      <w:pPr>
        <w:numPr>
          <w:ilvl w:val="0"/>
          <w:numId w:val="8"/>
        </w:numPr>
        <w:tabs>
          <w:tab w:val="clear" w:pos="425"/>
          <w:tab w:val="left" w:pos="-1560"/>
        </w:tabs>
        <w:ind w:left="567" w:hanging="567"/>
        <w:jc w:val="both"/>
        <w:rPr>
          <w:rFonts w:cs="Arial"/>
          <w:b/>
          <w:sz w:val="20"/>
        </w:rPr>
      </w:pPr>
      <w:r w:rsidRPr="006368D9">
        <w:rPr>
          <w:rFonts w:cs="Arial"/>
          <w:b/>
          <w:sz w:val="20"/>
        </w:rPr>
        <w:t xml:space="preserve">Pojištění pro případ odcizení – </w:t>
      </w:r>
      <w:r w:rsidRPr="006368D9">
        <w:rPr>
          <w:b/>
          <w:sz w:val="20"/>
          <w:szCs w:val="20"/>
        </w:rPr>
        <w:t>loupež přepravovaných peněz nebo cenin</w:t>
      </w:r>
    </w:p>
    <w:p w:rsidR="006D158E" w:rsidRPr="006368D9" w:rsidRDefault="006D158E" w:rsidP="00A577A7">
      <w:pPr>
        <w:numPr>
          <w:ilvl w:val="12"/>
          <w:numId w:val="0"/>
        </w:numPr>
        <w:tabs>
          <w:tab w:val="right" w:leader="dot" w:pos="9638"/>
        </w:tabs>
        <w:ind w:left="567"/>
        <w:jc w:val="both"/>
        <w:rPr>
          <w:rFonts w:cs="Arial"/>
          <w:sz w:val="20"/>
        </w:rPr>
      </w:pPr>
      <w:r w:rsidRPr="006368D9">
        <w:rPr>
          <w:rFonts w:cs="Arial"/>
          <w:sz w:val="20"/>
        </w:rPr>
        <w:t xml:space="preserve">Pojistné </w:t>
      </w:r>
      <w:r w:rsidRPr="006368D9">
        <w:rPr>
          <w:rFonts w:cs="Arial"/>
          <w:sz w:val="20"/>
        </w:rPr>
        <w:tab/>
        <w:t xml:space="preserve"> </w:t>
      </w:r>
      <w:r w:rsidR="00804FB2">
        <w:rPr>
          <w:rFonts w:cs="Arial"/>
          <w:sz w:val="20"/>
        </w:rPr>
        <w:t>9 000</w:t>
      </w:r>
      <w:r w:rsidRPr="006368D9">
        <w:rPr>
          <w:rFonts w:cs="Arial"/>
          <w:sz w:val="20"/>
        </w:rPr>
        <w:t xml:space="preserve"> Kč</w:t>
      </w:r>
    </w:p>
    <w:p w:rsidR="006D158E" w:rsidRPr="006368D9" w:rsidRDefault="006D158E" w:rsidP="00A577A7">
      <w:pPr>
        <w:numPr>
          <w:ilvl w:val="0"/>
          <w:numId w:val="8"/>
        </w:numPr>
        <w:tabs>
          <w:tab w:val="clear" w:pos="425"/>
          <w:tab w:val="left" w:pos="-1560"/>
        </w:tabs>
        <w:ind w:left="567" w:hanging="567"/>
        <w:jc w:val="both"/>
        <w:rPr>
          <w:rFonts w:cs="Arial"/>
          <w:b/>
          <w:sz w:val="20"/>
        </w:rPr>
      </w:pPr>
      <w:r w:rsidRPr="006368D9">
        <w:rPr>
          <w:rFonts w:cs="Arial"/>
          <w:b/>
          <w:sz w:val="20"/>
        </w:rPr>
        <w:t>Pojištění skla</w:t>
      </w:r>
    </w:p>
    <w:p w:rsidR="006D158E" w:rsidRDefault="006D158E" w:rsidP="00A577A7">
      <w:pPr>
        <w:numPr>
          <w:ilvl w:val="12"/>
          <w:numId w:val="0"/>
        </w:numPr>
        <w:tabs>
          <w:tab w:val="right" w:leader="dot" w:pos="9638"/>
        </w:tabs>
        <w:ind w:left="425" w:firstLine="142"/>
        <w:jc w:val="both"/>
        <w:rPr>
          <w:rFonts w:cs="Arial"/>
          <w:sz w:val="20"/>
        </w:rPr>
      </w:pPr>
      <w:r w:rsidRPr="006368D9">
        <w:rPr>
          <w:rFonts w:cs="Arial"/>
          <w:sz w:val="20"/>
        </w:rPr>
        <w:t xml:space="preserve">Pojistné </w:t>
      </w:r>
      <w:r w:rsidRPr="006368D9">
        <w:rPr>
          <w:rFonts w:cs="Arial"/>
          <w:sz w:val="20"/>
        </w:rPr>
        <w:tab/>
      </w:r>
      <w:r w:rsidR="00D34B29">
        <w:rPr>
          <w:rFonts w:cs="Arial"/>
          <w:sz w:val="20"/>
        </w:rPr>
        <w:t>2 250</w:t>
      </w:r>
      <w:r w:rsidRPr="006368D9">
        <w:rPr>
          <w:rFonts w:cs="Arial"/>
          <w:sz w:val="20"/>
        </w:rPr>
        <w:t xml:space="preserve"> Kč</w:t>
      </w:r>
    </w:p>
    <w:p w:rsidR="000D4D2A" w:rsidRPr="00133A6C" w:rsidRDefault="000D4D2A" w:rsidP="000D4D2A">
      <w:pPr>
        <w:keepNext/>
        <w:numPr>
          <w:ilvl w:val="0"/>
          <w:numId w:val="8"/>
        </w:numPr>
        <w:tabs>
          <w:tab w:val="clear" w:pos="425"/>
          <w:tab w:val="left" w:pos="-1418"/>
        </w:tabs>
        <w:ind w:left="567" w:hanging="567"/>
        <w:jc w:val="both"/>
        <w:rPr>
          <w:rFonts w:cs="Arial"/>
          <w:b/>
          <w:sz w:val="20"/>
        </w:rPr>
      </w:pPr>
      <w:r w:rsidRPr="00133A6C">
        <w:rPr>
          <w:rFonts w:cs="Arial"/>
          <w:b/>
          <w:sz w:val="20"/>
        </w:rPr>
        <w:t>Pojištění strojů</w:t>
      </w:r>
    </w:p>
    <w:p w:rsidR="000D4D2A" w:rsidRPr="00133A6C" w:rsidRDefault="000D4D2A" w:rsidP="000D4D2A">
      <w:pPr>
        <w:numPr>
          <w:ilvl w:val="12"/>
          <w:numId w:val="0"/>
        </w:numPr>
        <w:tabs>
          <w:tab w:val="right" w:leader="dot" w:pos="9638"/>
        </w:tabs>
        <w:ind w:left="425" w:firstLine="142"/>
        <w:jc w:val="both"/>
        <w:rPr>
          <w:rFonts w:cs="Arial"/>
          <w:sz w:val="20"/>
        </w:rPr>
      </w:pPr>
      <w:r w:rsidRPr="00133A6C">
        <w:rPr>
          <w:rFonts w:cs="Arial"/>
          <w:sz w:val="20"/>
        </w:rPr>
        <w:t xml:space="preserve">Pojistné </w:t>
      </w:r>
      <w:r w:rsidRPr="00133A6C">
        <w:rPr>
          <w:rFonts w:cs="Arial"/>
          <w:sz w:val="20"/>
        </w:rPr>
        <w:tab/>
      </w:r>
      <w:r w:rsidR="00CA32AA">
        <w:rPr>
          <w:rFonts w:cs="Arial"/>
          <w:sz w:val="20"/>
        </w:rPr>
        <w:t>6 750</w:t>
      </w:r>
      <w:r w:rsidRPr="00133A6C">
        <w:rPr>
          <w:rFonts w:cs="Arial"/>
          <w:sz w:val="20"/>
        </w:rPr>
        <w:t xml:space="preserve"> Kč</w:t>
      </w:r>
    </w:p>
    <w:p w:rsidR="006D158E" w:rsidRPr="00133A6C" w:rsidRDefault="006D158E" w:rsidP="00A577A7">
      <w:pPr>
        <w:numPr>
          <w:ilvl w:val="0"/>
          <w:numId w:val="8"/>
        </w:numPr>
        <w:tabs>
          <w:tab w:val="clear" w:pos="425"/>
          <w:tab w:val="left" w:pos="-1560"/>
        </w:tabs>
        <w:ind w:left="567" w:hanging="567"/>
        <w:jc w:val="both"/>
        <w:rPr>
          <w:rFonts w:cs="Arial"/>
          <w:b/>
          <w:sz w:val="20"/>
        </w:rPr>
      </w:pPr>
      <w:r w:rsidRPr="00133A6C">
        <w:rPr>
          <w:rFonts w:cs="Arial"/>
          <w:b/>
          <w:sz w:val="20"/>
        </w:rPr>
        <w:t>Pojištění elektronických zařízení</w:t>
      </w:r>
    </w:p>
    <w:p w:rsidR="006D158E" w:rsidRPr="006368D9" w:rsidRDefault="006D158E" w:rsidP="00A577A7">
      <w:pPr>
        <w:numPr>
          <w:ilvl w:val="12"/>
          <w:numId w:val="0"/>
        </w:numPr>
        <w:tabs>
          <w:tab w:val="right" w:leader="dot" w:pos="9638"/>
        </w:tabs>
        <w:ind w:left="567"/>
        <w:jc w:val="both"/>
        <w:rPr>
          <w:rFonts w:cs="Arial"/>
          <w:sz w:val="20"/>
        </w:rPr>
      </w:pPr>
      <w:r w:rsidRPr="00133A6C">
        <w:rPr>
          <w:rFonts w:cs="Arial"/>
          <w:sz w:val="20"/>
        </w:rPr>
        <w:t xml:space="preserve">Pojistné </w:t>
      </w:r>
      <w:r w:rsidRPr="00133A6C">
        <w:rPr>
          <w:rFonts w:cs="Arial"/>
          <w:sz w:val="20"/>
        </w:rPr>
        <w:tab/>
      </w:r>
      <w:r w:rsidR="00753E6B">
        <w:rPr>
          <w:rFonts w:cs="Arial"/>
          <w:sz w:val="20"/>
        </w:rPr>
        <w:t>28 600</w:t>
      </w:r>
      <w:r w:rsidRPr="00133A6C">
        <w:rPr>
          <w:rFonts w:cs="Arial"/>
          <w:sz w:val="20"/>
        </w:rPr>
        <w:t xml:space="preserve"> Kč</w:t>
      </w:r>
    </w:p>
    <w:p w:rsidR="006D158E" w:rsidRPr="006368D9" w:rsidRDefault="006D158E" w:rsidP="00A577A7">
      <w:pPr>
        <w:numPr>
          <w:ilvl w:val="0"/>
          <w:numId w:val="8"/>
        </w:numPr>
        <w:tabs>
          <w:tab w:val="clear" w:pos="425"/>
          <w:tab w:val="left" w:pos="-1701"/>
        </w:tabs>
        <w:ind w:left="567" w:hanging="567"/>
        <w:jc w:val="both"/>
        <w:rPr>
          <w:rFonts w:cs="Arial"/>
          <w:b/>
          <w:sz w:val="20"/>
        </w:rPr>
      </w:pPr>
      <w:r w:rsidRPr="006368D9">
        <w:rPr>
          <w:rFonts w:cs="Arial"/>
          <w:b/>
          <w:sz w:val="20"/>
        </w:rPr>
        <w:t xml:space="preserve">Pojištění přerušení nebo omezení provozu </w:t>
      </w:r>
    </w:p>
    <w:p w:rsidR="006D158E" w:rsidRPr="006368D9" w:rsidRDefault="006D158E" w:rsidP="00A577A7">
      <w:pPr>
        <w:numPr>
          <w:ilvl w:val="12"/>
          <w:numId w:val="0"/>
        </w:numPr>
        <w:tabs>
          <w:tab w:val="right" w:leader="dot" w:pos="9638"/>
        </w:tabs>
        <w:ind w:left="425" w:firstLine="142"/>
        <w:jc w:val="both"/>
        <w:rPr>
          <w:rFonts w:cs="Arial"/>
          <w:sz w:val="20"/>
        </w:rPr>
      </w:pPr>
      <w:r w:rsidRPr="006368D9">
        <w:rPr>
          <w:rFonts w:cs="Arial"/>
          <w:sz w:val="20"/>
        </w:rPr>
        <w:t xml:space="preserve">Pojistné </w:t>
      </w:r>
      <w:r w:rsidRPr="006368D9">
        <w:rPr>
          <w:rFonts w:cs="Arial"/>
          <w:sz w:val="20"/>
        </w:rPr>
        <w:tab/>
        <w:t xml:space="preserve"> </w:t>
      </w:r>
      <w:r w:rsidR="000D4D2A">
        <w:rPr>
          <w:rFonts w:cs="Arial"/>
          <w:sz w:val="20"/>
        </w:rPr>
        <w:t>48 000</w:t>
      </w:r>
      <w:r w:rsidRPr="006368D9">
        <w:rPr>
          <w:rFonts w:cs="Arial"/>
          <w:sz w:val="20"/>
        </w:rPr>
        <w:t xml:space="preserve"> Kč</w:t>
      </w:r>
    </w:p>
    <w:p w:rsidR="006D158E" w:rsidRPr="006368D9" w:rsidRDefault="006D158E" w:rsidP="00A577A7">
      <w:pPr>
        <w:numPr>
          <w:ilvl w:val="0"/>
          <w:numId w:val="8"/>
        </w:numPr>
        <w:tabs>
          <w:tab w:val="clear" w:pos="425"/>
        </w:tabs>
        <w:ind w:left="567" w:hanging="567"/>
        <w:jc w:val="both"/>
        <w:rPr>
          <w:rFonts w:cs="Arial"/>
          <w:b/>
          <w:sz w:val="20"/>
        </w:rPr>
      </w:pPr>
      <w:r w:rsidRPr="006368D9">
        <w:rPr>
          <w:rFonts w:cs="Arial"/>
          <w:b/>
          <w:sz w:val="20"/>
        </w:rPr>
        <w:t>Pojištění odpovědnosti za újmu</w:t>
      </w:r>
    </w:p>
    <w:p w:rsidR="006D158E" w:rsidRDefault="006D158E" w:rsidP="00A577A7">
      <w:pPr>
        <w:numPr>
          <w:ilvl w:val="12"/>
          <w:numId w:val="0"/>
        </w:numPr>
        <w:tabs>
          <w:tab w:val="right" w:leader="dot" w:pos="9638"/>
        </w:tabs>
        <w:ind w:left="425" w:firstLine="142"/>
        <w:jc w:val="both"/>
        <w:rPr>
          <w:rFonts w:cs="Arial"/>
          <w:sz w:val="20"/>
        </w:rPr>
      </w:pPr>
      <w:r w:rsidRPr="006368D9">
        <w:rPr>
          <w:rFonts w:cs="Arial"/>
          <w:sz w:val="20"/>
        </w:rPr>
        <w:t xml:space="preserve">Pojistné </w:t>
      </w:r>
      <w:r w:rsidRPr="006368D9">
        <w:rPr>
          <w:rFonts w:cs="Arial"/>
          <w:sz w:val="20"/>
        </w:rPr>
        <w:tab/>
        <w:t xml:space="preserve"> </w:t>
      </w:r>
      <w:r w:rsidR="00804FB2">
        <w:rPr>
          <w:rFonts w:cs="Arial"/>
          <w:sz w:val="20"/>
        </w:rPr>
        <w:t>48 438</w:t>
      </w:r>
      <w:r w:rsidRPr="006368D9">
        <w:rPr>
          <w:rFonts w:cs="Arial"/>
          <w:sz w:val="20"/>
        </w:rPr>
        <w:t xml:space="preserve"> Kč</w:t>
      </w:r>
    </w:p>
    <w:p w:rsidR="006D158E" w:rsidRPr="003B5825" w:rsidRDefault="006D158E" w:rsidP="003B5825">
      <w:pPr>
        <w:shd w:val="clear" w:color="auto" w:fill="FFFFFF" w:themeFill="background1"/>
        <w:tabs>
          <w:tab w:val="right" w:leader="dot" w:pos="9639"/>
        </w:tabs>
        <w:spacing w:before="120"/>
        <w:ind w:left="284" w:right="-709" w:hanging="284"/>
        <w:jc w:val="both"/>
        <w:rPr>
          <w:rFonts w:cs="Arial"/>
          <w:sz w:val="20"/>
        </w:rPr>
      </w:pPr>
      <w:r w:rsidRPr="003B5825">
        <w:rPr>
          <w:rFonts w:cs="Arial"/>
          <w:b/>
          <w:sz w:val="20"/>
        </w:rPr>
        <w:t>Souhrn</w:t>
      </w:r>
      <w:r w:rsidRPr="003B5825">
        <w:rPr>
          <w:rFonts w:cs="Arial"/>
          <w:sz w:val="20"/>
        </w:rPr>
        <w:t xml:space="preserve"> </w:t>
      </w:r>
      <w:r w:rsidRPr="003B5825">
        <w:rPr>
          <w:rFonts w:cs="Arial"/>
          <w:b/>
          <w:sz w:val="20"/>
        </w:rPr>
        <w:t xml:space="preserve">pojistného za sjednaná pojištění za jeden pojistný rok činí </w:t>
      </w:r>
      <w:r w:rsidRPr="003B5825">
        <w:rPr>
          <w:rFonts w:cs="Arial"/>
          <w:b/>
          <w:sz w:val="20"/>
        </w:rPr>
        <w:tab/>
      </w:r>
      <w:r w:rsidR="00E7253C">
        <w:rPr>
          <w:rFonts w:cs="Arial"/>
          <w:b/>
          <w:sz w:val="20"/>
        </w:rPr>
        <w:t>199 176</w:t>
      </w:r>
      <w:r w:rsidRPr="003B5825">
        <w:rPr>
          <w:rFonts w:cs="Arial"/>
          <w:b/>
          <w:sz w:val="20"/>
        </w:rPr>
        <w:t xml:space="preserve"> Kč</w:t>
      </w:r>
    </w:p>
    <w:p w:rsidR="006D158E" w:rsidRPr="003B5825" w:rsidRDefault="006D158E" w:rsidP="00DA2079">
      <w:pPr>
        <w:shd w:val="clear" w:color="auto" w:fill="FFFFFF" w:themeFill="background1"/>
        <w:tabs>
          <w:tab w:val="right" w:leader="dot" w:pos="9781"/>
        </w:tabs>
        <w:spacing w:before="120"/>
        <w:jc w:val="both"/>
        <w:rPr>
          <w:rFonts w:cs="Arial"/>
          <w:sz w:val="20"/>
        </w:rPr>
      </w:pPr>
      <w:r w:rsidRPr="003B5825">
        <w:rPr>
          <w:rFonts w:cs="Arial"/>
          <w:sz w:val="20"/>
        </w:rPr>
        <w:t>Obchodní sleva činí</w:t>
      </w:r>
      <w:r w:rsidR="00804FB2" w:rsidRPr="003B5825">
        <w:rPr>
          <w:rFonts w:cs="Arial"/>
          <w:sz w:val="20"/>
        </w:rPr>
        <w:t xml:space="preserve"> 20 </w:t>
      </w:r>
      <w:r w:rsidRPr="003B5825">
        <w:rPr>
          <w:rFonts w:cs="Arial"/>
          <w:sz w:val="20"/>
        </w:rPr>
        <w:t xml:space="preserve">%, </w:t>
      </w:r>
      <w:proofErr w:type="spellStart"/>
      <w:r w:rsidRPr="003B5825">
        <w:rPr>
          <w:rFonts w:cs="Arial"/>
          <w:sz w:val="20"/>
        </w:rPr>
        <w:t>tj</w:t>
      </w:r>
      <w:proofErr w:type="spellEnd"/>
      <w:r w:rsidRPr="003B5825">
        <w:rPr>
          <w:rFonts w:cs="Arial"/>
          <w:sz w:val="20"/>
        </w:rPr>
        <w:t xml:space="preserve"> </w:t>
      </w:r>
      <w:r w:rsidRPr="003B5825">
        <w:rPr>
          <w:rFonts w:cs="Arial"/>
          <w:b/>
          <w:sz w:val="20"/>
        </w:rPr>
        <w:t>………………………………………………………………………….………</w:t>
      </w:r>
      <w:proofErr w:type="gramStart"/>
      <w:r w:rsidR="00DA2079">
        <w:rPr>
          <w:rFonts w:cs="Arial"/>
          <w:b/>
          <w:sz w:val="20"/>
        </w:rPr>
        <w:t>…..</w:t>
      </w:r>
      <w:r w:rsidRPr="003B5825">
        <w:rPr>
          <w:rFonts w:cs="Arial"/>
          <w:b/>
          <w:sz w:val="20"/>
        </w:rPr>
        <w:t>.</w:t>
      </w:r>
      <w:r w:rsidR="00E7253C">
        <w:rPr>
          <w:rFonts w:cs="Arial"/>
          <w:b/>
          <w:sz w:val="20"/>
        </w:rPr>
        <w:t>39 835</w:t>
      </w:r>
      <w:proofErr w:type="gramEnd"/>
      <w:r w:rsidRPr="003B5825">
        <w:rPr>
          <w:rFonts w:cs="Arial"/>
          <w:b/>
          <w:sz w:val="20"/>
        </w:rPr>
        <w:t xml:space="preserve"> Kč</w:t>
      </w:r>
    </w:p>
    <w:p w:rsidR="006D158E" w:rsidRDefault="006D158E" w:rsidP="003B5825">
      <w:pPr>
        <w:shd w:val="clear" w:color="auto" w:fill="FFFFFF" w:themeFill="background1"/>
        <w:tabs>
          <w:tab w:val="right" w:leader="dot" w:pos="9639"/>
        </w:tabs>
        <w:spacing w:before="120"/>
        <w:jc w:val="both"/>
        <w:rPr>
          <w:rFonts w:cs="Arial"/>
          <w:sz w:val="20"/>
        </w:rPr>
      </w:pPr>
      <w:r w:rsidRPr="003B5825">
        <w:rPr>
          <w:rFonts w:cs="Arial"/>
          <w:b/>
          <w:sz w:val="20"/>
        </w:rPr>
        <w:t>Celkové pojistné za sjednaná pojištění po slev</w:t>
      </w:r>
      <w:r w:rsidR="00DA2079">
        <w:rPr>
          <w:rFonts w:cs="Arial"/>
          <w:b/>
          <w:sz w:val="20"/>
        </w:rPr>
        <w:t>ě</w:t>
      </w:r>
      <w:r w:rsidRPr="003B5825">
        <w:rPr>
          <w:rFonts w:cs="Arial"/>
          <w:b/>
          <w:sz w:val="20"/>
        </w:rPr>
        <w:t xml:space="preserve"> za jeden pojistný rok činí</w:t>
      </w:r>
      <w:r w:rsidRPr="003B5825">
        <w:rPr>
          <w:rFonts w:cs="Arial"/>
          <w:b/>
          <w:sz w:val="20"/>
        </w:rPr>
        <w:tab/>
      </w:r>
      <w:r w:rsidR="00E7253C">
        <w:rPr>
          <w:rFonts w:cs="Arial"/>
          <w:b/>
          <w:sz w:val="20"/>
        </w:rPr>
        <w:t>159 341</w:t>
      </w:r>
      <w:r w:rsidRPr="003B5825">
        <w:rPr>
          <w:rFonts w:cs="Arial"/>
          <w:b/>
          <w:sz w:val="20"/>
        </w:rPr>
        <w:t xml:space="preserve"> Kč</w:t>
      </w:r>
    </w:p>
    <w:p w:rsidR="00E7253C" w:rsidRPr="00E7253C" w:rsidRDefault="00E7253C" w:rsidP="00E7253C">
      <w:pPr>
        <w:keepNext/>
        <w:tabs>
          <w:tab w:val="right" w:leader="dot" w:pos="9639"/>
        </w:tabs>
        <w:spacing w:before="120" w:after="120"/>
        <w:rPr>
          <w:rFonts w:cs="Arial"/>
          <w:b/>
          <w:sz w:val="20"/>
        </w:rPr>
      </w:pPr>
      <w:r w:rsidRPr="00E7253C">
        <w:rPr>
          <w:rFonts w:cs="Arial"/>
          <w:b/>
          <w:sz w:val="20"/>
        </w:rPr>
        <w:t>Pojistné za změny v rozsahu pojištění sjednané tímto dodatkem č. 3 pro dobu jednoho pojistného roku po</w:t>
      </w:r>
      <w:r w:rsidRPr="00E7253C">
        <w:rPr>
          <w:rFonts w:cs="Arial"/>
          <w:b/>
          <w:color w:val="FF0000"/>
          <w:sz w:val="20"/>
        </w:rPr>
        <w:t xml:space="preserve"> </w:t>
      </w:r>
      <w:r w:rsidRPr="00E7253C">
        <w:rPr>
          <w:rFonts w:cs="Arial"/>
          <w:b/>
          <w:sz w:val="20"/>
        </w:rPr>
        <w:t xml:space="preserve">slevě by činilo  </w:t>
      </w:r>
      <w:r w:rsidRPr="00E7253C">
        <w:rPr>
          <w:rFonts w:cs="Arial"/>
          <w:b/>
          <w:sz w:val="20"/>
        </w:rPr>
        <w:tab/>
        <w:t xml:space="preserve">  4 800 Kč</w:t>
      </w:r>
    </w:p>
    <w:p w:rsidR="00E7253C" w:rsidRPr="0030754D" w:rsidRDefault="00E7253C" w:rsidP="00E7253C">
      <w:pPr>
        <w:keepNext/>
        <w:tabs>
          <w:tab w:val="right" w:leader="dot" w:pos="9639"/>
        </w:tabs>
        <w:spacing w:before="120" w:after="120"/>
        <w:rPr>
          <w:rFonts w:cs="Arial"/>
          <w:sz w:val="20"/>
        </w:rPr>
      </w:pPr>
      <w:r w:rsidRPr="0030754D">
        <w:rPr>
          <w:rFonts w:cs="Arial"/>
          <w:sz w:val="20"/>
        </w:rPr>
        <w:t xml:space="preserve">Poměrné pojistné za tento dodatek za období </w:t>
      </w:r>
      <w:r w:rsidRPr="0030754D">
        <w:rPr>
          <w:rFonts w:cs="Arial"/>
          <w:b/>
          <w:sz w:val="20"/>
        </w:rPr>
        <w:t>od 01. 06. 2018 do 12. 06. 2018</w:t>
      </w:r>
      <w:r w:rsidRPr="0030754D">
        <w:rPr>
          <w:rFonts w:cs="Arial"/>
          <w:sz w:val="20"/>
        </w:rPr>
        <w:t xml:space="preserve"> činí </w:t>
      </w:r>
      <w:r w:rsidRPr="0030754D">
        <w:rPr>
          <w:rFonts w:cs="Arial"/>
          <w:sz w:val="20"/>
        </w:rPr>
        <w:tab/>
        <w:t xml:space="preserve">  </w:t>
      </w:r>
      <w:r w:rsidRPr="0030754D">
        <w:rPr>
          <w:rFonts w:cs="Arial"/>
          <w:b/>
          <w:sz w:val="20"/>
        </w:rPr>
        <w:t>158 Kč</w:t>
      </w:r>
    </w:p>
    <w:p w:rsidR="00E7253C" w:rsidRDefault="00E7253C" w:rsidP="00E7253C">
      <w:pPr>
        <w:pStyle w:val="slovn-rove1"/>
        <w:numPr>
          <w:ilvl w:val="0"/>
          <w:numId w:val="0"/>
        </w:numPr>
        <w:spacing w:before="0"/>
        <w:ind w:left="425" w:hanging="425"/>
        <w:rPr>
          <w:rFonts w:cs="Arial"/>
          <w:b w:val="0"/>
        </w:rPr>
      </w:pPr>
      <w:r w:rsidRPr="009430EE">
        <w:rPr>
          <w:b w:val="0"/>
        </w:rPr>
        <w:t xml:space="preserve">Pojistné za změny v rozsahu pojištění sjednané tímto dodatkem ve výši </w:t>
      </w:r>
      <w:r w:rsidRPr="00E7253C">
        <w:t>158 Kč</w:t>
      </w:r>
      <w:r w:rsidRPr="009430EE">
        <w:rPr>
          <w:b w:val="0"/>
        </w:rPr>
        <w:t xml:space="preserve"> je splatné k datu </w:t>
      </w:r>
      <w:r w:rsidRPr="00E7253C">
        <w:t>11. 06. 2018</w:t>
      </w:r>
      <w:r>
        <w:rPr>
          <w:b w:val="0"/>
        </w:rPr>
        <w:t>.</w:t>
      </w:r>
    </w:p>
    <w:p w:rsidR="00753E6B" w:rsidRDefault="00753E6B" w:rsidP="003B5825">
      <w:pPr>
        <w:shd w:val="clear" w:color="auto" w:fill="FFFFFF" w:themeFill="background1"/>
        <w:jc w:val="both"/>
        <w:rPr>
          <w:b/>
          <w:color w:val="F79646"/>
          <w:sz w:val="20"/>
          <w:szCs w:val="20"/>
        </w:rPr>
      </w:pPr>
    </w:p>
    <w:p w:rsidR="00E7253C" w:rsidRPr="009430EE" w:rsidRDefault="00E7253C" w:rsidP="008718EA">
      <w:pPr>
        <w:pStyle w:val="slovn-rove1"/>
        <w:numPr>
          <w:ilvl w:val="0"/>
          <w:numId w:val="13"/>
        </w:numPr>
        <w:spacing w:before="0"/>
        <w:ind w:left="284" w:hanging="284"/>
        <w:rPr>
          <w:bCs/>
          <w:caps/>
        </w:rPr>
      </w:pPr>
      <w:r w:rsidRPr="009430EE">
        <w:t xml:space="preserve">Původní předpis pojistného se nahrazuje novým předpisem k datu </w:t>
      </w:r>
      <w:r>
        <w:t>13. 06. 2018 a v</w:t>
      </w:r>
      <w:r w:rsidRPr="009430EE">
        <w:rPr>
          <w:color w:val="FF0000"/>
        </w:rPr>
        <w:t xml:space="preserve"> </w:t>
      </w:r>
      <w:r w:rsidRPr="009430EE">
        <w:t>částce takto:</w:t>
      </w:r>
    </w:p>
    <w:p w:rsidR="006D158E" w:rsidRPr="003B5825" w:rsidRDefault="006D158E" w:rsidP="0030754D">
      <w:pPr>
        <w:shd w:val="clear" w:color="auto" w:fill="FFFFFF" w:themeFill="background1"/>
        <w:tabs>
          <w:tab w:val="num" w:pos="426"/>
        </w:tabs>
        <w:ind w:left="473" w:hanging="189"/>
        <w:jc w:val="both"/>
        <w:rPr>
          <w:sz w:val="20"/>
          <w:szCs w:val="20"/>
        </w:rPr>
      </w:pPr>
      <w:r w:rsidRPr="003B5825">
        <w:rPr>
          <w:sz w:val="20"/>
          <w:szCs w:val="20"/>
        </w:rPr>
        <w:t xml:space="preserve">Pojistné je sjednáno jako běžné. </w:t>
      </w:r>
    </w:p>
    <w:p w:rsidR="006D158E" w:rsidRPr="003B5825" w:rsidRDefault="006D158E" w:rsidP="0030754D">
      <w:pPr>
        <w:shd w:val="clear" w:color="auto" w:fill="FFFFFF" w:themeFill="background1"/>
        <w:tabs>
          <w:tab w:val="num" w:pos="284"/>
        </w:tabs>
        <w:ind w:left="284"/>
        <w:jc w:val="both"/>
        <w:rPr>
          <w:sz w:val="20"/>
          <w:szCs w:val="20"/>
        </w:rPr>
      </w:pPr>
      <w:r w:rsidRPr="003B5825">
        <w:rPr>
          <w:sz w:val="20"/>
          <w:szCs w:val="20"/>
        </w:rPr>
        <w:t>Pojistné období je dvanáctimě</w:t>
      </w:r>
      <w:r w:rsidR="00676A20" w:rsidRPr="003B5825">
        <w:rPr>
          <w:sz w:val="20"/>
          <w:szCs w:val="20"/>
        </w:rPr>
        <w:t>síční</w:t>
      </w:r>
      <w:r w:rsidRPr="003B5825">
        <w:rPr>
          <w:sz w:val="20"/>
          <w:szCs w:val="20"/>
        </w:rPr>
        <w:t xml:space="preserve">. Pojistné je v každém pojistném roce počínaje datem </w:t>
      </w:r>
      <w:r w:rsidR="00676A20" w:rsidRPr="003B5825">
        <w:rPr>
          <w:sz w:val="20"/>
          <w:szCs w:val="20"/>
        </w:rPr>
        <w:t xml:space="preserve">13. </w:t>
      </w:r>
      <w:r w:rsidR="00562C33">
        <w:rPr>
          <w:sz w:val="20"/>
          <w:szCs w:val="20"/>
        </w:rPr>
        <w:t xml:space="preserve">června </w:t>
      </w:r>
      <w:r w:rsidR="00676A20" w:rsidRPr="003B5825">
        <w:rPr>
          <w:sz w:val="20"/>
          <w:szCs w:val="20"/>
        </w:rPr>
        <w:t>201</w:t>
      </w:r>
      <w:r w:rsidR="00235957">
        <w:rPr>
          <w:sz w:val="20"/>
          <w:szCs w:val="20"/>
        </w:rPr>
        <w:t>8</w:t>
      </w:r>
      <w:r w:rsidRPr="003B5825">
        <w:rPr>
          <w:sz w:val="20"/>
          <w:szCs w:val="20"/>
        </w:rPr>
        <w:t xml:space="preserve"> splatné v rámci pojistného roku k dat</w:t>
      </w:r>
      <w:r w:rsidR="00DA2079">
        <w:rPr>
          <w:sz w:val="20"/>
          <w:szCs w:val="20"/>
        </w:rPr>
        <w:t>u</w:t>
      </w:r>
      <w:r w:rsidRPr="003B5825">
        <w:rPr>
          <w:sz w:val="20"/>
          <w:szCs w:val="20"/>
        </w:rPr>
        <w:t xml:space="preserve"> a v část</w:t>
      </w:r>
      <w:r w:rsidR="00DA2079">
        <w:rPr>
          <w:sz w:val="20"/>
          <w:szCs w:val="20"/>
        </w:rPr>
        <w:t>ce</w:t>
      </w:r>
      <w:r w:rsidRPr="003B5825">
        <w:rPr>
          <w:sz w:val="20"/>
          <w:szCs w:val="20"/>
        </w:rPr>
        <w:t xml:space="preserve"> takto:</w:t>
      </w:r>
    </w:p>
    <w:p w:rsidR="006D158E" w:rsidRPr="003B5825" w:rsidRDefault="006D158E" w:rsidP="003B5825">
      <w:pPr>
        <w:shd w:val="clear" w:color="auto" w:fill="FFFFFF" w:themeFill="background1"/>
        <w:tabs>
          <w:tab w:val="left" w:pos="-1560"/>
          <w:tab w:val="left" w:pos="-1418"/>
          <w:tab w:val="left" w:pos="3969"/>
        </w:tabs>
        <w:spacing w:before="120"/>
        <w:ind w:left="426"/>
        <w:jc w:val="both"/>
        <w:rPr>
          <w:rFonts w:cs="Arial"/>
          <w:sz w:val="20"/>
        </w:rPr>
      </w:pPr>
      <w:r w:rsidRPr="003B5825">
        <w:rPr>
          <w:rFonts w:cs="Arial"/>
          <w:sz w:val="20"/>
        </w:rPr>
        <w:t xml:space="preserve">        datum:</w:t>
      </w:r>
      <w:r w:rsidRPr="003B5825">
        <w:rPr>
          <w:rFonts w:cs="Arial"/>
          <w:sz w:val="20"/>
        </w:rPr>
        <w:tab/>
        <w:t>částka:</w:t>
      </w:r>
    </w:p>
    <w:p w:rsidR="006D158E" w:rsidRPr="00DA2079" w:rsidRDefault="00676A20" w:rsidP="003B5825">
      <w:pPr>
        <w:shd w:val="clear" w:color="auto" w:fill="FFFFFF" w:themeFill="background1"/>
        <w:ind w:left="113"/>
        <w:jc w:val="both"/>
        <w:rPr>
          <w:b/>
          <w:sz w:val="20"/>
          <w:szCs w:val="20"/>
        </w:rPr>
      </w:pPr>
      <w:r w:rsidRPr="00DA2079">
        <w:rPr>
          <w:b/>
          <w:sz w:val="20"/>
          <w:szCs w:val="20"/>
        </w:rPr>
        <w:tab/>
        <w:t xml:space="preserve">  </w:t>
      </w:r>
      <w:r w:rsidR="001B5BAF" w:rsidRPr="00DA2079">
        <w:rPr>
          <w:b/>
          <w:sz w:val="20"/>
          <w:szCs w:val="20"/>
        </w:rPr>
        <w:t xml:space="preserve"> </w:t>
      </w:r>
      <w:r w:rsidR="007A1CD7" w:rsidRPr="00DA2079">
        <w:rPr>
          <w:b/>
          <w:sz w:val="20"/>
          <w:szCs w:val="20"/>
        </w:rPr>
        <w:t xml:space="preserve">13. </w:t>
      </w:r>
      <w:r w:rsidR="00E7253C">
        <w:rPr>
          <w:b/>
          <w:sz w:val="20"/>
          <w:szCs w:val="20"/>
        </w:rPr>
        <w:t>06.</w:t>
      </w:r>
      <w:r w:rsidR="00E7253C">
        <w:rPr>
          <w:b/>
          <w:sz w:val="20"/>
          <w:szCs w:val="20"/>
        </w:rPr>
        <w:tab/>
      </w:r>
      <w:r w:rsidR="007A1CD7" w:rsidRPr="00DA2079">
        <w:rPr>
          <w:b/>
          <w:sz w:val="20"/>
          <w:szCs w:val="20"/>
        </w:rPr>
        <w:tab/>
        <w:t xml:space="preserve">                    </w:t>
      </w:r>
      <w:r w:rsidR="00DA2079" w:rsidRPr="00DA2079">
        <w:rPr>
          <w:b/>
          <w:sz w:val="20"/>
          <w:szCs w:val="20"/>
        </w:rPr>
        <w:t xml:space="preserve"> </w:t>
      </w:r>
      <w:r w:rsidR="00562C33">
        <w:rPr>
          <w:b/>
          <w:sz w:val="20"/>
          <w:szCs w:val="20"/>
        </w:rPr>
        <w:t xml:space="preserve">  </w:t>
      </w:r>
      <w:r w:rsidR="0030754D">
        <w:rPr>
          <w:b/>
          <w:sz w:val="20"/>
          <w:szCs w:val="20"/>
        </w:rPr>
        <w:t>159 341</w:t>
      </w:r>
      <w:r w:rsidR="004F7053" w:rsidRPr="00DA2079">
        <w:rPr>
          <w:b/>
          <w:sz w:val="20"/>
          <w:szCs w:val="20"/>
        </w:rPr>
        <w:t xml:space="preserve"> </w:t>
      </w:r>
      <w:r w:rsidRPr="00DA2079">
        <w:rPr>
          <w:b/>
          <w:sz w:val="20"/>
          <w:szCs w:val="20"/>
        </w:rPr>
        <w:t>Kč</w:t>
      </w:r>
    </w:p>
    <w:bookmarkEnd w:id="1"/>
    <w:p w:rsidR="00F37ADA" w:rsidRDefault="00F37ADA" w:rsidP="008718EA">
      <w:pPr>
        <w:numPr>
          <w:ilvl w:val="0"/>
          <w:numId w:val="18"/>
        </w:numPr>
        <w:tabs>
          <w:tab w:val="left" w:pos="-1560"/>
        </w:tabs>
        <w:spacing w:before="120"/>
        <w:jc w:val="both"/>
        <w:rPr>
          <w:rFonts w:cs="Arial"/>
          <w:sz w:val="20"/>
        </w:rPr>
      </w:pPr>
      <w:r w:rsidRPr="006368D9">
        <w:rPr>
          <w:rFonts w:cs="Arial"/>
          <w:sz w:val="20"/>
        </w:rPr>
        <w:t xml:space="preserve">Pojistník je povinen uhradit pojistné v uvedené výši na účet </w:t>
      </w:r>
      <w:r w:rsidRPr="0099774F">
        <w:rPr>
          <w:rFonts w:cs="Arial"/>
          <w:sz w:val="20"/>
        </w:rPr>
        <w:t xml:space="preserve">zplnomocněného makléře </w:t>
      </w:r>
      <w:r>
        <w:rPr>
          <w:rFonts w:cs="Arial"/>
          <w:sz w:val="20"/>
        </w:rPr>
        <w:br/>
      </w:r>
      <w:r w:rsidRPr="0099774F">
        <w:rPr>
          <w:rFonts w:cs="Arial"/>
          <w:sz w:val="20"/>
        </w:rPr>
        <w:t xml:space="preserve">č. </w:t>
      </w:r>
      <w:proofErr w:type="spellStart"/>
      <w:r w:rsidRPr="0099774F">
        <w:rPr>
          <w:rFonts w:cs="Arial"/>
          <w:sz w:val="20"/>
        </w:rPr>
        <w:t>ú.</w:t>
      </w:r>
      <w:proofErr w:type="spellEnd"/>
      <w:r w:rsidRPr="0099774F">
        <w:rPr>
          <w:rFonts w:cs="Arial"/>
          <w:sz w:val="20"/>
        </w:rPr>
        <w:t xml:space="preserve"> </w:t>
      </w:r>
      <w:proofErr w:type="spellStart"/>
      <w:r w:rsidR="00A92278">
        <w:rPr>
          <w:rFonts w:cs="Arial"/>
          <w:b/>
          <w:sz w:val="20"/>
        </w:rPr>
        <w:t>xxxxxxxxxx</w:t>
      </w:r>
      <w:proofErr w:type="spellEnd"/>
      <w:r w:rsidRPr="0024699E">
        <w:rPr>
          <w:rFonts w:cs="Arial"/>
          <w:b/>
          <w:sz w:val="20"/>
        </w:rPr>
        <w:t>/</w:t>
      </w:r>
      <w:proofErr w:type="spellStart"/>
      <w:r w:rsidR="00A92278">
        <w:rPr>
          <w:rFonts w:cs="Arial"/>
          <w:b/>
          <w:sz w:val="20"/>
        </w:rPr>
        <w:t>xxxx</w:t>
      </w:r>
      <w:proofErr w:type="spellEnd"/>
      <w:r w:rsidRPr="0099774F">
        <w:rPr>
          <w:rFonts w:cs="Arial"/>
          <w:sz w:val="20"/>
        </w:rPr>
        <w:t xml:space="preserve">, variabilní symbol: </w:t>
      </w:r>
      <w:proofErr w:type="spellStart"/>
      <w:r w:rsidR="00A92278">
        <w:rPr>
          <w:rFonts w:cs="Arial"/>
          <w:b/>
          <w:sz w:val="20"/>
        </w:rPr>
        <w:t>xxxxxxxxxx</w:t>
      </w:r>
      <w:proofErr w:type="spellEnd"/>
      <w:r w:rsidRPr="0099774F">
        <w:rPr>
          <w:rFonts w:cs="Arial"/>
          <w:b/>
          <w:sz w:val="20"/>
        </w:rPr>
        <w:t>.</w:t>
      </w:r>
      <w:r w:rsidRPr="0099774F">
        <w:rPr>
          <w:rFonts w:cs="Arial"/>
          <w:sz w:val="20"/>
        </w:rPr>
        <w:t xml:space="preserve"> </w:t>
      </w:r>
    </w:p>
    <w:p w:rsidR="0030754D" w:rsidRDefault="0030754D" w:rsidP="0030754D">
      <w:pPr>
        <w:tabs>
          <w:tab w:val="left" w:pos="-1560"/>
        </w:tabs>
        <w:spacing w:before="120"/>
        <w:ind w:left="360"/>
        <w:jc w:val="both"/>
        <w:rPr>
          <w:rFonts w:cs="Arial"/>
          <w:sz w:val="20"/>
        </w:rPr>
      </w:pPr>
    </w:p>
    <w:p w:rsidR="00E7253C" w:rsidRPr="00E7253C" w:rsidRDefault="00E7253C" w:rsidP="008718EA">
      <w:pPr>
        <w:pStyle w:val="slovn-rove1"/>
        <w:numPr>
          <w:ilvl w:val="0"/>
          <w:numId w:val="18"/>
        </w:numPr>
        <w:spacing w:before="0" w:after="0"/>
        <w:ind w:left="357" w:hanging="357"/>
        <w:rPr>
          <w:b w:val="0"/>
        </w:rPr>
      </w:pPr>
      <w:r w:rsidRPr="00E7253C">
        <w:rPr>
          <w:b w:val="0"/>
        </w:rPr>
        <w:t xml:space="preserve">Smluvní strany se dohodly, že pokud bude v členském státě Evropské unie nebo Evropského hospodářského prostoru zavedena jiná pojistná daň či jí obdobný poplatek z pojištění sjednaného touto pojistnou smlouvou, než jaké jsou uvedeny v bodě 1. tohoto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 </w:t>
      </w:r>
    </w:p>
    <w:p w:rsidR="00DA2079" w:rsidRPr="0099774F" w:rsidRDefault="00DA2079" w:rsidP="00DA2079">
      <w:pPr>
        <w:tabs>
          <w:tab w:val="left" w:pos="-1560"/>
        </w:tabs>
        <w:spacing w:before="120"/>
        <w:ind w:left="360"/>
        <w:jc w:val="both"/>
        <w:rPr>
          <w:rFonts w:cs="Arial"/>
          <w:sz w:val="20"/>
        </w:rPr>
      </w:pPr>
    </w:p>
    <w:p w:rsidR="006D158E" w:rsidRDefault="006D158E" w:rsidP="00A577A7">
      <w:pPr>
        <w:tabs>
          <w:tab w:val="left" w:pos="-720"/>
        </w:tabs>
        <w:spacing w:before="240"/>
        <w:jc w:val="center"/>
        <w:rPr>
          <w:rFonts w:cs="Arial"/>
          <w:b/>
          <w:sz w:val="24"/>
        </w:rPr>
      </w:pPr>
    </w:p>
    <w:p w:rsidR="001648C7" w:rsidRDefault="001648C7" w:rsidP="00A577A7">
      <w:pPr>
        <w:tabs>
          <w:tab w:val="left" w:pos="-720"/>
        </w:tabs>
        <w:spacing w:before="240"/>
        <w:jc w:val="center"/>
        <w:rPr>
          <w:rFonts w:cs="Arial"/>
          <w:b/>
          <w:sz w:val="24"/>
        </w:rPr>
      </w:pPr>
    </w:p>
    <w:p w:rsidR="006D158E" w:rsidRPr="006368D9" w:rsidRDefault="006D158E" w:rsidP="00A577A7">
      <w:pPr>
        <w:jc w:val="center"/>
        <w:rPr>
          <w:rFonts w:cs="Arial"/>
          <w:b/>
          <w:bCs/>
          <w:sz w:val="24"/>
        </w:rPr>
      </w:pPr>
      <w:r w:rsidRPr="006368D9">
        <w:rPr>
          <w:rFonts w:cs="Arial"/>
          <w:b/>
          <w:bCs/>
          <w:sz w:val="24"/>
        </w:rPr>
        <w:lastRenderedPageBreak/>
        <w:t>Článek IV.</w:t>
      </w:r>
    </w:p>
    <w:p w:rsidR="006D158E" w:rsidRPr="006368D9" w:rsidRDefault="006D158E" w:rsidP="00A577A7">
      <w:pPr>
        <w:jc w:val="center"/>
        <w:rPr>
          <w:b/>
          <w:bCs/>
          <w:sz w:val="24"/>
        </w:rPr>
      </w:pPr>
      <w:r w:rsidRPr="006368D9">
        <w:rPr>
          <w:b/>
          <w:bCs/>
          <w:sz w:val="24"/>
        </w:rPr>
        <w:t>Hlášení škodných událostí</w:t>
      </w:r>
    </w:p>
    <w:p w:rsidR="00562C33" w:rsidRPr="00562C33" w:rsidRDefault="00562C33" w:rsidP="00562C33">
      <w:pPr>
        <w:pStyle w:val="slovn-rove1-netunb"/>
        <w:spacing w:after="240"/>
        <w:rPr>
          <w:szCs w:val="20"/>
        </w:rPr>
      </w:pPr>
      <w:r w:rsidRPr="00562C33">
        <w:rPr>
          <w:szCs w:val="20"/>
        </w:rPr>
        <w:t>Vznik škodné události je pojistník (pojištěný) povinen oznámit přímo nebo prostřednictvím zplnomocněného pojišťovacího makléře bez zbytečného odkladu na jeden z níže uvedených kontaktních údajů:</w:t>
      </w:r>
    </w:p>
    <w:p w:rsidR="00562C33" w:rsidRPr="00562C33" w:rsidRDefault="00562C33" w:rsidP="00562C33">
      <w:pPr>
        <w:spacing w:before="240"/>
        <w:ind w:left="425"/>
        <w:rPr>
          <w:sz w:val="20"/>
          <w:szCs w:val="20"/>
        </w:rPr>
      </w:pPr>
      <w:r w:rsidRPr="00562C33">
        <w:rPr>
          <w:sz w:val="20"/>
          <w:szCs w:val="20"/>
        </w:rPr>
        <w:t xml:space="preserve">Kooperativa pojišťovna, a.s., </w:t>
      </w:r>
      <w:proofErr w:type="spellStart"/>
      <w:r w:rsidRPr="00562C33">
        <w:rPr>
          <w:sz w:val="20"/>
          <w:szCs w:val="20"/>
        </w:rPr>
        <w:t>Vienna</w:t>
      </w:r>
      <w:proofErr w:type="spellEnd"/>
      <w:r w:rsidRPr="00562C33">
        <w:rPr>
          <w:sz w:val="20"/>
          <w:szCs w:val="20"/>
        </w:rPr>
        <w:t xml:space="preserve"> </w:t>
      </w:r>
      <w:proofErr w:type="spellStart"/>
      <w:r w:rsidRPr="00562C33">
        <w:rPr>
          <w:sz w:val="20"/>
          <w:szCs w:val="20"/>
        </w:rPr>
        <w:t>Insurance</w:t>
      </w:r>
      <w:proofErr w:type="spellEnd"/>
      <w:r w:rsidRPr="00562C33">
        <w:rPr>
          <w:sz w:val="20"/>
          <w:szCs w:val="20"/>
        </w:rPr>
        <w:t xml:space="preserve"> Group</w:t>
      </w:r>
    </w:p>
    <w:p w:rsidR="00562C33" w:rsidRPr="00562C33" w:rsidRDefault="00562C33" w:rsidP="00562C33">
      <w:pPr>
        <w:ind w:left="425"/>
        <w:rPr>
          <w:sz w:val="20"/>
          <w:szCs w:val="20"/>
        </w:rPr>
      </w:pPr>
      <w:r w:rsidRPr="00562C33">
        <w:rPr>
          <w:sz w:val="20"/>
          <w:szCs w:val="20"/>
        </w:rPr>
        <w:t>CENTRUM ZÁKAZNICKÉ PODPORY</w:t>
      </w:r>
    </w:p>
    <w:p w:rsidR="00562C33" w:rsidRPr="00562C33" w:rsidRDefault="00562C33" w:rsidP="00562C33">
      <w:pPr>
        <w:ind w:left="425"/>
        <w:rPr>
          <w:sz w:val="20"/>
          <w:szCs w:val="20"/>
        </w:rPr>
      </w:pPr>
      <w:r w:rsidRPr="00562C33">
        <w:rPr>
          <w:sz w:val="20"/>
          <w:szCs w:val="20"/>
        </w:rPr>
        <w:t>Centrální podatelna</w:t>
      </w:r>
    </w:p>
    <w:p w:rsidR="00562C33" w:rsidRPr="00562C33" w:rsidRDefault="00562C33" w:rsidP="00562C33">
      <w:pPr>
        <w:ind w:left="425"/>
        <w:rPr>
          <w:sz w:val="20"/>
          <w:szCs w:val="20"/>
        </w:rPr>
      </w:pPr>
      <w:r w:rsidRPr="00562C33">
        <w:rPr>
          <w:sz w:val="20"/>
          <w:szCs w:val="20"/>
        </w:rPr>
        <w:t>Brněnská 634</w:t>
      </w:r>
    </w:p>
    <w:p w:rsidR="00562C33" w:rsidRPr="00562C33" w:rsidRDefault="00562C33" w:rsidP="00562C33">
      <w:pPr>
        <w:ind w:left="425"/>
        <w:rPr>
          <w:sz w:val="20"/>
          <w:szCs w:val="20"/>
        </w:rPr>
      </w:pPr>
      <w:r w:rsidRPr="00562C33">
        <w:rPr>
          <w:sz w:val="20"/>
          <w:szCs w:val="20"/>
        </w:rPr>
        <w:t>664 42 Modřice</w:t>
      </w:r>
    </w:p>
    <w:p w:rsidR="00562C33" w:rsidRPr="00562C33" w:rsidRDefault="00562C33" w:rsidP="00562C33">
      <w:pPr>
        <w:spacing w:before="60" w:after="60"/>
        <w:ind w:left="425"/>
        <w:rPr>
          <w:sz w:val="20"/>
          <w:szCs w:val="20"/>
        </w:rPr>
      </w:pPr>
      <w:r w:rsidRPr="001648C7">
        <w:rPr>
          <w:sz w:val="20"/>
          <w:szCs w:val="20"/>
        </w:rPr>
        <w:t>tel.: 957 105 105</w:t>
      </w:r>
    </w:p>
    <w:p w:rsidR="00562C33" w:rsidRPr="00562C33" w:rsidRDefault="00562C33" w:rsidP="00562C33">
      <w:pPr>
        <w:spacing w:after="60"/>
        <w:ind w:left="425"/>
        <w:rPr>
          <w:sz w:val="20"/>
          <w:szCs w:val="20"/>
        </w:rPr>
      </w:pPr>
      <w:r w:rsidRPr="00562C33">
        <w:rPr>
          <w:sz w:val="20"/>
          <w:szCs w:val="20"/>
        </w:rPr>
        <w:t>fax: 547 212 602, 547 212 561</w:t>
      </w:r>
    </w:p>
    <w:p w:rsidR="00562C33" w:rsidRPr="00562C33" w:rsidRDefault="00562C33" w:rsidP="00562C33">
      <w:pPr>
        <w:spacing w:after="60"/>
        <w:ind w:left="425"/>
        <w:rPr>
          <w:sz w:val="20"/>
          <w:szCs w:val="20"/>
        </w:rPr>
      </w:pPr>
      <w:r w:rsidRPr="00562C33">
        <w:rPr>
          <w:sz w:val="20"/>
          <w:szCs w:val="20"/>
        </w:rPr>
        <w:t xml:space="preserve">e-mail: </w:t>
      </w:r>
      <w:hyperlink r:id="rId10" w:history="1">
        <w:r w:rsidRPr="00562C33">
          <w:rPr>
            <w:rStyle w:val="Hypertextovodkaz"/>
            <w:sz w:val="20"/>
            <w:szCs w:val="20"/>
          </w:rPr>
          <w:t>podatelna@koop.cz</w:t>
        </w:r>
      </w:hyperlink>
    </w:p>
    <w:p w:rsidR="00562C33" w:rsidRPr="00562C33" w:rsidRDefault="00562C33" w:rsidP="00562C33">
      <w:pPr>
        <w:spacing w:after="120"/>
        <w:ind w:left="426"/>
        <w:rPr>
          <w:sz w:val="20"/>
          <w:szCs w:val="20"/>
        </w:rPr>
      </w:pPr>
      <w:r w:rsidRPr="00562C33">
        <w:rPr>
          <w:sz w:val="20"/>
          <w:szCs w:val="20"/>
        </w:rPr>
        <w:t>www.koop.cz</w:t>
      </w:r>
    </w:p>
    <w:p w:rsidR="00562C33" w:rsidRPr="00562C33" w:rsidRDefault="00562C33" w:rsidP="00562C33">
      <w:pPr>
        <w:pStyle w:val="slovn-rove1-netunb"/>
        <w:rPr>
          <w:szCs w:val="20"/>
        </w:rPr>
      </w:pPr>
      <w:r w:rsidRPr="00562C33">
        <w:rPr>
          <w:szCs w:val="20"/>
        </w:rPr>
        <w:t xml:space="preserve">Na výzvu pojistitele je pojistník (pojištěný nebo jakákoliv jiná osoba) povinen oznámit vznik škodné události písemnou formou. </w:t>
      </w:r>
    </w:p>
    <w:p w:rsidR="000C58AD" w:rsidRPr="006368D9" w:rsidRDefault="000C58AD" w:rsidP="00565D4E">
      <w:pPr>
        <w:pStyle w:val="Zkladntext32"/>
        <w:numPr>
          <w:ilvl w:val="12"/>
          <w:numId w:val="0"/>
        </w:numPr>
        <w:tabs>
          <w:tab w:val="clear" w:pos="-720"/>
          <w:tab w:val="left" w:pos="-1701"/>
        </w:tabs>
        <w:spacing w:line="240" w:lineRule="auto"/>
        <w:jc w:val="both"/>
        <w:rPr>
          <w:rFonts w:ascii="Koop Office" w:hAnsi="Koop Office" w:cs="Arial"/>
        </w:rPr>
      </w:pPr>
    </w:p>
    <w:p w:rsidR="006D158E" w:rsidRPr="006368D9" w:rsidRDefault="006D158E" w:rsidP="00565D4E">
      <w:pPr>
        <w:jc w:val="center"/>
        <w:rPr>
          <w:rFonts w:cs="Arial"/>
          <w:b/>
          <w:bCs/>
          <w:sz w:val="24"/>
        </w:rPr>
      </w:pPr>
      <w:r w:rsidRPr="006368D9">
        <w:rPr>
          <w:rFonts w:cs="Arial"/>
          <w:b/>
          <w:bCs/>
          <w:sz w:val="24"/>
        </w:rPr>
        <w:t>Článek V.</w:t>
      </w:r>
    </w:p>
    <w:p w:rsidR="006D158E" w:rsidRDefault="006D158E" w:rsidP="00565D4E">
      <w:pPr>
        <w:jc w:val="center"/>
        <w:rPr>
          <w:rFonts w:cs="Arial"/>
          <w:b/>
          <w:bCs/>
          <w:sz w:val="24"/>
        </w:rPr>
      </w:pPr>
      <w:r w:rsidRPr="006368D9">
        <w:rPr>
          <w:rFonts w:cs="Arial"/>
          <w:b/>
          <w:bCs/>
          <w:sz w:val="24"/>
        </w:rPr>
        <w:t>Zvláštní ujednání</w:t>
      </w:r>
    </w:p>
    <w:p w:rsidR="00E41A65" w:rsidRDefault="00E41A65" w:rsidP="00676A20">
      <w:pPr>
        <w:rPr>
          <w:rFonts w:cs="Arial"/>
          <w:b/>
          <w:bCs/>
          <w:sz w:val="20"/>
          <w:szCs w:val="20"/>
        </w:rPr>
      </w:pPr>
    </w:p>
    <w:p w:rsidR="00676A20" w:rsidRPr="000D4BBB" w:rsidRDefault="00676A20" w:rsidP="00676A20">
      <w:pPr>
        <w:rPr>
          <w:rFonts w:cs="Arial"/>
          <w:b/>
          <w:bCs/>
          <w:sz w:val="20"/>
          <w:szCs w:val="20"/>
        </w:rPr>
      </w:pPr>
      <w:proofErr w:type="spellStart"/>
      <w:r w:rsidRPr="000D4BBB">
        <w:rPr>
          <w:rFonts w:cs="Arial"/>
          <w:b/>
          <w:bCs/>
          <w:sz w:val="20"/>
          <w:szCs w:val="20"/>
        </w:rPr>
        <w:t>Poř</w:t>
      </w:r>
      <w:proofErr w:type="spellEnd"/>
      <w:r w:rsidRPr="000D4BBB">
        <w:rPr>
          <w:rFonts w:cs="Arial"/>
          <w:b/>
          <w:bCs/>
          <w:sz w:val="20"/>
          <w:szCs w:val="20"/>
        </w:rPr>
        <w:t xml:space="preserve">. číslo </w:t>
      </w:r>
      <w:r>
        <w:rPr>
          <w:rFonts w:cs="Arial"/>
          <w:b/>
          <w:bCs/>
          <w:sz w:val="20"/>
          <w:szCs w:val="20"/>
        </w:rPr>
        <w:t>1</w:t>
      </w:r>
      <w:r w:rsidR="00562C33">
        <w:rPr>
          <w:rFonts w:cs="Arial"/>
          <w:b/>
          <w:bCs/>
          <w:sz w:val="20"/>
          <w:szCs w:val="20"/>
        </w:rPr>
        <w:t>, 2, 3, 4</w:t>
      </w:r>
    </w:p>
    <w:p w:rsidR="00676A20" w:rsidRDefault="00676A20" w:rsidP="00676A20">
      <w:pPr>
        <w:tabs>
          <w:tab w:val="left" w:pos="-1418"/>
        </w:tabs>
        <w:jc w:val="both"/>
        <w:rPr>
          <w:rFonts w:cs="Arial"/>
          <w:sz w:val="20"/>
        </w:rPr>
      </w:pPr>
      <w:r w:rsidRPr="002501D0">
        <w:rPr>
          <w:rFonts w:cs="Arial"/>
          <w:sz w:val="20"/>
        </w:rPr>
        <w:t>Ujednává se, že se ruší ustanovení čl. 1 odst. 7) a 8), čl. 3 odst.</w:t>
      </w:r>
      <w:r w:rsidR="00D83AB2">
        <w:rPr>
          <w:rFonts w:cs="Arial"/>
          <w:sz w:val="20"/>
        </w:rPr>
        <w:t xml:space="preserve"> 4) a</w:t>
      </w:r>
      <w:r w:rsidRPr="002501D0">
        <w:rPr>
          <w:rFonts w:cs="Arial"/>
          <w:sz w:val="20"/>
        </w:rPr>
        <w:t xml:space="preserve"> 5), čl. 6 odst. 3) a čl. 9 ZPP P-150/14. </w:t>
      </w:r>
    </w:p>
    <w:p w:rsidR="00B12244" w:rsidRDefault="00B12244" w:rsidP="00676A20">
      <w:pPr>
        <w:tabs>
          <w:tab w:val="left" w:pos="-1418"/>
        </w:tabs>
        <w:jc w:val="both"/>
        <w:rPr>
          <w:rFonts w:cs="Arial"/>
          <w:sz w:val="20"/>
        </w:rPr>
      </w:pPr>
    </w:p>
    <w:p w:rsidR="00B12244" w:rsidRDefault="00B12244" w:rsidP="00676A20">
      <w:pPr>
        <w:tabs>
          <w:tab w:val="left" w:pos="-1418"/>
        </w:tabs>
        <w:jc w:val="both"/>
        <w:rPr>
          <w:rFonts w:cs="Arial"/>
          <w:sz w:val="20"/>
        </w:rPr>
      </w:pPr>
      <w:r w:rsidRPr="00B12244">
        <w:rPr>
          <w:rFonts w:cs="Arial"/>
          <w:sz w:val="20"/>
        </w:rPr>
        <w:t xml:space="preserve">Vznikne-li pojistná událost působením vodovodního nebezpečí, poskytne pojistitel plnění i za vodné a stočné účtované za únik vody, ke kterému došlo v souvislosti s pojistnou událostí. Pojištěný je povinen prokázat výši škody dokladem od smluvního dodavatele vody. Limit pojistného plnění pro jednu a všechny pojistné události nastalé v průběhu jednoho pojistného roku činí </w:t>
      </w:r>
      <w:r w:rsidRPr="00B12244">
        <w:rPr>
          <w:rFonts w:cs="Arial"/>
          <w:b/>
          <w:sz w:val="20"/>
        </w:rPr>
        <w:t xml:space="preserve">50 000 Kč </w:t>
      </w:r>
      <w:r w:rsidRPr="00B12244">
        <w:rPr>
          <w:rFonts w:cs="Arial"/>
          <w:sz w:val="20"/>
        </w:rPr>
        <w:t>se spoluúčastí ve výši 1 000 Kč.</w:t>
      </w:r>
    </w:p>
    <w:p w:rsidR="0046295C" w:rsidRDefault="0046295C" w:rsidP="00CD0FE4">
      <w:pPr>
        <w:tabs>
          <w:tab w:val="left" w:pos="-1418"/>
        </w:tabs>
        <w:jc w:val="both"/>
        <w:rPr>
          <w:rFonts w:cs="Arial"/>
          <w:sz w:val="20"/>
        </w:rPr>
      </w:pPr>
    </w:p>
    <w:p w:rsidR="0046295C" w:rsidRPr="00D811F6" w:rsidRDefault="0046295C" w:rsidP="00CD0FE4">
      <w:pPr>
        <w:tabs>
          <w:tab w:val="left" w:pos="-1418"/>
        </w:tabs>
        <w:jc w:val="both"/>
        <w:rPr>
          <w:rFonts w:cs="Arial"/>
          <w:b/>
          <w:sz w:val="20"/>
        </w:rPr>
      </w:pPr>
      <w:proofErr w:type="spellStart"/>
      <w:r w:rsidRPr="00D811F6">
        <w:rPr>
          <w:rFonts w:cs="Arial"/>
          <w:b/>
          <w:sz w:val="20"/>
        </w:rPr>
        <w:t>Poř</w:t>
      </w:r>
      <w:proofErr w:type="spellEnd"/>
      <w:r w:rsidRPr="00D811F6">
        <w:rPr>
          <w:rFonts w:cs="Arial"/>
          <w:b/>
          <w:sz w:val="20"/>
        </w:rPr>
        <w:t>. č</w:t>
      </w:r>
      <w:r w:rsidR="00475C63">
        <w:rPr>
          <w:rFonts w:cs="Arial"/>
          <w:b/>
          <w:sz w:val="20"/>
        </w:rPr>
        <w:t xml:space="preserve">íslo </w:t>
      </w:r>
      <w:r w:rsidRPr="00D811F6">
        <w:rPr>
          <w:rFonts w:cs="Arial"/>
          <w:b/>
          <w:sz w:val="20"/>
        </w:rPr>
        <w:t>1, 2, 3</w:t>
      </w:r>
    </w:p>
    <w:p w:rsidR="0046295C" w:rsidRPr="00D811F6" w:rsidRDefault="0046295C" w:rsidP="00CD0FE4">
      <w:pPr>
        <w:jc w:val="both"/>
        <w:rPr>
          <w:sz w:val="20"/>
          <w:szCs w:val="20"/>
        </w:rPr>
      </w:pPr>
      <w:r w:rsidRPr="00D811F6">
        <w:rPr>
          <w:sz w:val="20"/>
          <w:szCs w:val="20"/>
        </w:rPr>
        <w:t>Ujednává se, že se ustanovení čl. 3 odst. 3) ZPP P-150/14 ruší a nově zní:</w:t>
      </w:r>
    </w:p>
    <w:p w:rsidR="0046295C" w:rsidRDefault="0046295C" w:rsidP="00CD0FE4">
      <w:pPr>
        <w:tabs>
          <w:tab w:val="left" w:pos="-1418"/>
        </w:tabs>
        <w:jc w:val="both"/>
        <w:rPr>
          <w:i/>
          <w:sz w:val="20"/>
          <w:szCs w:val="20"/>
        </w:rPr>
      </w:pPr>
      <w:r w:rsidRPr="00D811F6">
        <w:rPr>
          <w:i/>
          <w:sz w:val="20"/>
          <w:szCs w:val="20"/>
        </w:rPr>
        <w:t>„Z pojištění nevzniká právo na plnění pojistitele za škody vzniklé na pojištěné věci během její přepravy jako nákladu.“</w:t>
      </w:r>
    </w:p>
    <w:p w:rsidR="007A1CD7" w:rsidRPr="00D811F6" w:rsidRDefault="007A1CD7" w:rsidP="00CD0FE4">
      <w:pPr>
        <w:tabs>
          <w:tab w:val="left" w:pos="-1418"/>
        </w:tabs>
        <w:jc w:val="both"/>
        <w:rPr>
          <w:i/>
          <w:sz w:val="20"/>
          <w:szCs w:val="20"/>
        </w:rPr>
      </w:pPr>
    </w:p>
    <w:p w:rsidR="007A1CD7" w:rsidRPr="007A1CD7" w:rsidRDefault="007A1CD7" w:rsidP="00CD0FE4">
      <w:pPr>
        <w:tabs>
          <w:tab w:val="left" w:pos="-1418"/>
        </w:tabs>
        <w:jc w:val="both"/>
        <w:rPr>
          <w:b/>
          <w:sz w:val="20"/>
          <w:szCs w:val="20"/>
        </w:rPr>
      </w:pPr>
      <w:proofErr w:type="spellStart"/>
      <w:r w:rsidRPr="007A1CD7">
        <w:rPr>
          <w:b/>
          <w:sz w:val="20"/>
          <w:szCs w:val="20"/>
        </w:rPr>
        <w:t>Poř</w:t>
      </w:r>
      <w:proofErr w:type="spellEnd"/>
      <w:r w:rsidRPr="007A1CD7">
        <w:rPr>
          <w:b/>
          <w:sz w:val="20"/>
          <w:szCs w:val="20"/>
        </w:rPr>
        <w:t>. č</w:t>
      </w:r>
      <w:r w:rsidR="00475C63">
        <w:rPr>
          <w:b/>
          <w:sz w:val="20"/>
          <w:szCs w:val="20"/>
        </w:rPr>
        <w:t>íslo</w:t>
      </w:r>
      <w:r w:rsidRPr="007A1CD7">
        <w:rPr>
          <w:b/>
          <w:sz w:val="20"/>
          <w:szCs w:val="20"/>
        </w:rPr>
        <w:t xml:space="preserve"> 7</w:t>
      </w:r>
    </w:p>
    <w:p w:rsidR="007A1CD7" w:rsidRPr="00363FC9" w:rsidRDefault="007A1CD7" w:rsidP="007A1CD7">
      <w:pPr>
        <w:rPr>
          <w:sz w:val="20"/>
          <w:szCs w:val="20"/>
        </w:rPr>
      </w:pPr>
      <w:r w:rsidRPr="00363FC9">
        <w:rPr>
          <w:sz w:val="20"/>
          <w:szCs w:val="20"/>
        </w:rPr>
        <w:t>Odchylně od DOZ102, tabulky č. 2 se za kód E6 považuje:</w:t>
      </w:r>
    </w:p>
    <w:p w:rsidR="007A1CD7" w:rsidRPr="00363FC9" w:rsidRDefault="007A1CD7" w:rsidP="007A1CD7">
      <w:pPr>
        <w:rPr>
          <w:sz w:val="20"/>
          <w:szCs w:val="20"/>
        </w:rPr>
      </w:pPr>
      <w:r w:rsidRPr="00363FC9">
        <w:rPr>
          <w:sz w:val="20"/>
          <w:szCs w:val="20"/>
        </w:rPr>
        <w:t>Vstupy do budovy uzamčeny bezpečnostními zámky, hlavní vstupy zabezpečeny funkční mříží, prosklené plochy uzavřeny z vnitřní strany. Vrátnice s nepřetržitým provozem.</w:t>
      </w:r>
    </w:p>
    <w:p w:rsidR="007A1CD7" w:rsidRPr="00363FC9" w:rsidRDefault="007A1CD7" w:rsidP="007A1CD7">
      <w:pPr>
        <w:rPr>
          <w:sz w:val="20"/>
          <w:szCs w:val="20"/>
        </w:rPr>
      </w:pPr>
      <w:r w:rsidRPr="00363FC9">
        <w:rPr>
          <w:sz w:val="20"/>
          <w:szCs w:val="20"/>
        </w:rPr>
        <w:t>Cennosti uloženy v trezorech:</w:t>
      </w:r>
    </w:p>
    <w:p w:rsidR="007A1CD7" w:rsidRPr="00363FC9" w:rsidRDefault="007A1CD7" w:rsidP="007A1CD7">
      <w:pPr>
        <w:rPr>
          <w:sz w:val="20"/>
          <w:szCs w:val="20"/>
        </w:rPr>
      </w:pPr>
      <w:r w:rsidRPr="00363FC9">
        <w:rPr>
          <w:sz w:val="20"/>
          <w:szCs w:val="20"/>
        </w:rPr>
        <w:t>Trezor v podkrovní místnosti - trezor nezjištěné konstrukce o celkové hmotnosti vyšší než 100 kg, který je uzamčen motýlkovým zámkem s rozvorovým uzávěrem.</w:t>
      </w:r>
    </w:p>
    <w:p w:rsidR="007A1CD7" w:rsidRPr="00363FC9" w:rsidRDefault="007A1CD7" w:rsidP="007A1CD7">
      <w:pPr>
        <w:rPr>
          <w:sz w:val="20"/>
          <w:szCs w:val="20"/>
        </w:rPr>
      </w:pPr>
      <w:r w:rsidRPr="00363FC9">
        <w:rPr>
          <w:sz w:val="20"/>
          <w:szCs w:val="20"/>
        </w:rPr>
        <w:t>Limit plnění 300 tis. Kč</w:t>
      </w:r>
    </w:p>
    <w:p w:rsidR="007A1CD7" w:rsidRPr="00363FC9" w:rsidRDefault="007A1CD7" w:rsidP="007A1CD7">
      <w:pPr>
        <w:rPr>
          <w:sz w:val="20"/>
          <w:szCs w:val="20"/>
        </w:rPr>
      </w:pPr>
      <w:r w:rsidRPr="00363FC9">
        <w:rPr>
          <w:sz w:val="20"/>
          <w:szCs w:val="20"/>
        </w:rPr>
        <w:t>Trezor v prostorách u pokladny - trezor nezjištěné konstrukce, který je uzamčen kódovým zámkem. Prostory monitorovány CCTV.</w:t>
      </w:r>
    </w:p>
    <w:p w:rsidR="007A1CD7" w:rsidRPr="00363FC9" w:rsidRDefault="007A1CD7" w:rsidP="007A1CD7">
      <w:pPr>
        <w:rPr>
          <w:sz w:val="20"/>
          <w:szCs w:val="20"/>
        </w:rPr>
      </w:pPr>
      <w:r w:rsidRPr="00363FC9">
        <w:rPr>
          <w:sz w:val="20"/>
          <w:szCs w:val="20"/>
        </w:rPr>
        <w:t>Limit plnění 100 tis. Kč</w:t>
      </w:r>
    </w:p>
    <w:p w:rsidR="007A1CD7" w:rsidRPr="00363FC9" w:rsidRDefault="007A1CD7" w:rsidP="007A1CD7">
      <w:pPr>
        <w:rPr>
          <w:sz w:val="20"/>
          <w:szCs w:val="20"/>
        </w:rPr>
      </w:pPr>
      <w:r w:rsidRPr="00363FC9">
        <w:rPr>
          <w:sz w:val="20"/>
          <w:szCs w:val="20"/>
        </w:rPr>
        <w:t>Ostatní místa pojištění dle DOZ102.</w:t>
      </w:r>
    </w:p>
    <w:p w:rsidR="007A1CD7" w:rsidRPr="00D811F6" w:rsidRDefault="007A1CD7" w:rsidP="00CD0FE4">
      <w:pPr>
        <w:tabs>
          <w:tab w:val="left" w:pos="-1418"/>
        </w:tabs>
        <w:jc w:val="both"/>
        <w:rPr>
          <w:i/>
          <w:sz w:val="20"/>
          <w:szCs w:val="20"/>
        </w:rPr>
      </w:pPr>
    </w:p>
    <w:p w:rsidR="00F37ADA" w:rsidRPr="00D811F6" w:rsidRDefault="00475C63" w:rsidP="00CD0FE4">
      <w:pPr>
        <w:tabs>
          <w:tab w:val="left" w:pos="-1418"/>
        </w:tabs>
        <w:jc w:val="both"/>
        <w:rPr>
          <w:b/>
          <w:sz w:val="20"/>
          <w:szCs w:val="20"/>
        </w:rPr>
      </w:pPr>
      <w:proofErr w:type="spellStart"/>
      <w:r>
        <w:rPr>
          <w:b/>
          <w:sz w:val="20"/>
          <w:szCs w:val="20"/>
        </w:rPr>
        <w:t>Poř</w:t>
      </w:r>
      <w:proofErr w:type="spellEnd"/>
      <w:r>
        <w:rPr>
          <w:b/>
          <w:sz w:val="20"/>
          <w:szCs w:val="20"/>
        </w:rPr>
        <w:t>. číslo</w:t>
      </w:r>
      <w:r w:rsidR="00F37ADA" w:rsidRPr="000C58AD">
        <w:rPr>
          <w:b/>
          <w:sz w:val="20"/>
          <w:szCs w:val="20"/>
        </w:rPr>
        <w:t xml:space="preserve"> </w:t>
      </w:r>
      <w:r w:rsidR="005B5E1A" w:rsidRPr="000C58AD">
        <w:rPr>
          <w:b/>
          <w:sz w:val="20"/>
          <w:szCs w:val="20"/>
        </w:rPr>
        <w:t>13</w:t>
      </w:r>
      <w:r w:rsidR="001B5BAF" w:rsidRPr="000C58AD">
        <w:rPr>
          <w:b/>
          <w:sz w:val="20"/>
          <w:szCs w:val="20"/>
        </w:rPr>
        <w:t>, 1</w:t>
      </w:r>
      <w:r w:rsidR="005B5E1A" w:rsidRPr="000C58AD">
        <w:rPr>
          <w:b/>
          <w:sz w:val="20"/>
          <w:szCs w:val="20"/>
        </w:rPr>
        <w:t>4</w:t>
      </w:r>
    </w:p>
    <w:p w:rsidR="00F37ADA" w:rsidRPr="00D811F6" w:rsidRDefault="00F37ADA" w:rsidP="00F37ADA">
      <w:pPr>
        <w:jc w:val="both"/>
        <w:rPr>
          <w:i/>
          <w:sz w:val="20"/>
          <w:szCs w:val="20"/>
        </w:rPr>
      </w:pPr>
      <w:r w:rsidRPr="00D811F6">
        <w:rPr>
          <w:i/>
          <w:sz w:val="20"/>
          <w:szCs w:val="20"/>
        </w:rPr>
        <w:t>Ujednává se, že se ustanovení čl. 3 odst. 2) písm. h) ZPP P-320/14 ruší a nově zní:</w:t>
      </w:r>
    </w:p>
    <w:p w:rsidR="00F37ADA" w:rsidRDefault="00F37ADA" w:rsidP="00F37ADA">
      <w:pPr>
        <w:tabs>
          <w:tab w:val="left" w:pos="-1418"/>
        </w:tabs>
        <w:jc w:val="both"/>
        <w:rPr>
          <w:i/>
          <w:sz w:val="20"/>
          <w:szCs w:val="20"/>
        </w:rPr>
      </w:pPr>
      <w:r w:rsidRPr="00D811F6">
        <w:rPr>
          <w:i/>
          <w:sz w:val="20"/>
          <w:szCs w:val="20"/>
        </w:rPr>
        <w:t>„Z pojištění nevzniká právo na plnění pojistitele za škody vzniklé na pojištěném zařízení během jeho přepravy jako nákladu.“</w:t>
      </w:r>
    </w:p>
    <w:p w:rsidR="00E41A65" w:rsidRDefault="00E41A65" w:rsidP="00F37ADA">
      <w:pPr>
        <w:tabs>
          <w:tab w:val="left" w:pos="-1418"/>
        </w:tabs>
        <w:jc w:val="both"/>
        <w:rPr>
          <w:i/>
          <w:sz w:val="20"/>
          <w:szCs w:val="20"/>
        </w:rPr>
      </w:pPr>
    </w:p>
    <w:p w:rsidR="00E41A65" w:rsidRPr="001B5BAF" w:rsidRDefault="00E41A65" w:rsidP="00F37ADA">
      <w:pPr>
        <w:tabs>
          <w:tab w:val="left" w:pos="-1418"/>
        </w:tabs>
        <w:jc w:val="both"/>
        <w:rPr>
          <w:b/>
          <w:sz w:val="20"/>
          <w:szCs w:val="20"/>
        </w:rPr>
      </w:pPr>
      <w:proofErr w:type="spellStart"/>
      <w:r w:rsidRPr="000C58AD">
        <w:rPr>
          <w:b/>
          <w:sz w:val="20"/>
          <w:szCs w:val="20"/>
        </w:rPr>
        <w:t>Poř</w:t>
      </w:r>
      <w:proofErr w:type="spellEnd"/>
      <w:r w:rsidRPr="000C58AD">
        <w:rPr>
          <w:b/>
          <w:sz w:val="20"/>
          <w:szCs w:val="20"/>
        </w:rPr>
        <w:t>. č</w:t>
      </w:r>
      <w:r w:rsidR="00475C63">
        <w:rPr>
          <w:b/>
          <w:sz w:val="20"/>
          <w:szCs w:val="20"/>
        </w:rPr>
        <w:t xml:space="preserve">íslo </w:t>
      </w:r>
      <w:r w:rsidRPr="000C58AD">
        <w:rPr>
          <w:b/>
          <w:sz w:val="20"/>
          <w:szCs w:val="20"/>
        </w:rPr>
        <w:t>1</w:t>
      </w:r>
      <w:r w:rsidR="00475C63">
        <w:rPr>
          <w:b/>
          <w:sz w:val="20"/>
          <w:szCs w:val="20"/>
        </w:rPr>
        <w:t xml:space="preserve">, 2, 3, 4, 5, 6, 7, 8, 9, 10, 11, 12, 13, </w:t>
      </w:r>
      <w:r w:rsidR="001B5BAF" w:rsidRPr="000C58AD">
        <w:rPr>
          <w:b/>
          <w:sz w:val="20"/>
          <w:szCs w:val="20"/>
        </w:rPr>
        <w:t>1</w:t>
      </w:r>
      <w:r w:rsidR="0095602C" w:rsidRPr="000C58AD">
        <w:rPr>
          <w:b/>
          <w:sz w:val="20"/>
          <w:szCs w:val="20"/>
        </w:rPr>
        <w:t>4</w:t>
      </w:r>
    </w:p>
    <w:p w:rsidR="00E41A65" w:rsidRDefault="00E41A65" w:rsidP="00F37ADA">
      <w:pPr>
        <w:tabs>
          <w:tab w:val="left" w:pos="-1418"/>
        </w:tabs>
        <w:jc w:val="both"/>
        <w:rPr>
          <w:sz w:val="20"/>
          <w:szCs w:val="20"/>
        </w:rPr>
      </w:pPr>
      <w:r w:rsidRPr="001B5BAF">
        <w:rPr>
          <w:sz w:val="20"/>
          <w:szCs w:val="20"/>
        </w:rPr>
        <w:t>V případě sjednání pojištění na první riziko</w:t>
      </w:r>
      <w:r w:rsidR="001B5BAF">
        <w:rPr>
          <w:sz w:val="20"/>
          <w:szCs w:val="20"/>
        </w:rPr>
        <w:t xml:space="preserve"> </w:t>
      </w:r>
      <w:r w:rsidRPr="001B5BAF">
        <w:rPr>
          <w:sz w:val="20"/>
          <w:szCs w:val="20"/>
        </w:rPr>
        <w:t xml:space="preserve">neuplatní pojistitel právo na snížení pojistného plnění. </w:t>
      </w:r>
    </w:p>
    <w:p w:rsidR="007A73B6" w:rsidRDefault="007A73B6" w:rsidP="00F37ADA">
      <w:pPr>
        <w:tabs>
          <w:tab w:val="left" w:pos="-1418"/>
        </w:tabs>
        <w:jc w:val="both"/>
        <w:rPr>
          <w:sz w:val="20"/>
          <w:szCs w:val="20"/>
        </w:rPr>
      </w:pPr>
    </w:p>
    <w:p w:rsidR="00943F3B" w:rsidRDefault="00943F3B" w:rsidP="00F37ADA">
      <w:pPr>
        <w:tabs>
          <w:tab w:val="left" w:pos="-1418"/>
        </w:tabs>
        <w:jc w:val="both"/>
        <w:rPr>
          <w:sz w:val="20"/>
          <w:szCs w:val="20"/>
        </w:rPr>
      </w:pPr>
    </w:p>
    <w:p w:rsidR="00943F3B" w:rsidRPr="00943F3B" w:rsidRDefault="00943F3B" w:rsidP="00F37ADA">
      <w:pPr>
        <w:tabs>
          <w:tab w:val="left" w:pos="-1418"/>
        </w:tabs>
        <w:jc w:val="both"/>
        <w:rPr>
          <w:b/>
          <w:sz w:val="20"/>
          <w:szCs w:val="20"/>
        </w:rPr>
      </w:pPr>
      <w:proofErr w:type="spellStart"/>
      <w:r w:rsidRPr="00943F3B">
        <w:rPr>
          <w:b/>
          <w:sz w:val="20"/>
          <w:szCs w:val="20"/>
        </w:rPr>
        <w:lastRenderedPageBreak/>
        <w:t>Poř</w:t>
      </w:r>
      <w:proofErr w:type="spellEnd"/>
      <w:r w:rsidRPr="00943F3B">
        <w:rPr>
          <w:b/>
          <w:sz w:val="20"/>
          <w:szCs w:val="20"/>
        </w:rPr>
        <w:t>. číslo 19</w:t>
      </w:r>
    </w:p>
    <w:p w:rsidR="00943F3B" w:rsidRDefault="00943F3B" w:rsidP="00F37ADA">
      <w:pPr>
        <w:tabs>
          <w:tab w:val="left" w:pos="-1418"/>
        </w:tabs>
        <w:jc w:val="both"/>
        <w:rPr>
          <w:rFonts w:cs="Arial"/>
          <w:bCs/>
          <w:sz w:val="20"/>
          <w:szCs w:val="20"/>
        </w:rPr>
      </w:pPr>
      <w:r w:rsidRPr="00943F3B">
        <w:rPr>
          <w:rFonts w:cs="Arial"/>
          <w:bCs/>
          <w:sz w:val="20"/>
          <w:szCs w:val="20"/>
        </w:rPr>
        <w:t>Pojištění se vztahuje i na škody vzniklé odcizením věcí převzatých nebo jejich částí, pokud k odcizení došlo krádeží vloupáním nebo loupežným přepadením. V těchto případech pojistitel poskytne plnění do výše limitů uvedených v doložce DOZ101.</w:t>
      </w:r>
    </w:p>
    <w:p w:rsidR="007A73B6" w:rsidRPr="00943F3B" w:rsidRDefault="007A73B6" w:rsidP="00F37ADA">
      <w:pPr>
        <w:tabs>
          <w:tab w:val="left" w:pos="-1418"/>
        </w:tabs>
        <w:jc w:val="both"/>
        <w:rPr>
          <w:rFonts w:cs="Arial"/>
          <w:sz w:val="20"/>
          <w:szCs w:val="20"/>
        </w:rPr>
      </w:pPr>
    </w:p>
    <w:p w:rsidR="006D158E" w:rsidRDefault="00562C33" w:rsidP="007A73B6">
      <w:pPr>
        <w:tabs>
          <w:tab w:val="left" w:pos="-720"/>
        </w:tabs>
        <w:jc w:val="center"/>
        <w:rPr>
          <w:rFonts w:cs="Arial"/>
          <w:b/>
          <w:sz w:val="24"/>
        </w:rPr>
      </w:pPr>
      <w:r>
        <w:rPr>
          <w:rFonts w:cs="Arial"/>
          <w:b/>
          <w:sz w:val="24"/>
        </w:rPr>
        <w:t>Č</w:t>
      </w:r>
      <w:r w:rsidR="006D158E">
        <w:rPr>
          <w:rFonts w:cs="Arial"/>
          <w:b/>
          <w:sz w:val="24"/>
        </w:rPr>
        <w:t xml:space="preserve">lánek VI. </w:t>
      </w:r>
    </w:p>
    <w:p w:rsidR="00F37060" w:rsidRPr="007A73B6" w:rsidRDefault="00F37060" w:rsidP="007A73B6">
      <w:pPr>
        <w:pStyle w:val="Nadpislnk"/>
        <w:spacing w:before="0" w:after="0"/>
      </w:pPr>
      <w:r w:rsidRPr="007A73B6">
        <w:t>Prohlášení pojistníka, registr smluv, zpracování osobních údajů</w:t>
      </w:r>
    </w:p>
    <w:p w:rsidR="00F37060" w:rsidRPr="007A73B6" w:rsidRDefault="00F37060" w:rsidP="008718EA">
      <w:pPr>
        <w:pStyle w:val="slovn-rove1-netunb"/>
        <w:numPr>
          <w:ilvl w:val="0"/>
          <w:numId w:val="23"/>
        </w:numPr>
      </w:pPr>
      <w:r w:rsidRPr="007A73B6">
        <w:t>Prohlášení pojistníka</w:t>
      </w:r>
    </w:p>
    <w:p w:rsidR="00F37060" w:rsidRPr="007A73B6" w:rsidRDefault="00F37060" w:rsidP="008718EA">
      <w:pPr>
        <w:pStyle w:val="slovn-rove1-netunb"/>
        <w:numPr>
          <w:ilvl w:val="1"/>
          <w:numId w:val="23"/>
        </w:numPr>
      </w:pPr>
      <w:r w:rsidRPr="007A73B6">
        <w:t>Pojistník potvrzuje, že v dostatečném předstihu před uzavřením tohoto dodatku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rsidR="00F37060" w:rsidRPr="007A73B6" w:rsidRDefault="00F37060" w:rsidP="008718EA">
      <w:pPr>
        <w:pStyle w:val="slovn-rove1-netunb"/>
        <w:numPr>
          <w:ilvl w:val="1"/>
          <w:numId w:val="23"/>
        </w:numPr>
      </w:pPr>
      <w:r w:rsidRPr="007A73B6">
        <w:t>Pojistník potvrzuje, že před uzavřením tohoto dodatku mu byly oznámeny informace v souladu s ustanovením § 2760 občanského zákoníku.</w:t>
      </w:r>
    </w:p>
    <w:p w:rsidR="00F37060" w:rsidRPr="007A73B6" w:rsidRDefault="00F37060" w:rsidP="008718EA">
      <w:pPr>
        <w:pStyle w:val="slovn-rove1-netunb"/>
        <w:numPr>
          <w:ilvl w:val="1"/>
          <w:numId w:val="23"/>
        </w:numPr>
      </w:pPr>
      <w:r w:rsidRPr="007A73B6">
        <w:t>Pojistník potvrzuje, že v dostatečném předstihu před uzavřením tohoto dodatku převzal v listinné nebo jiné textové podobě (např. na trvalém nosiči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rsidR="00F37060" w:rsidRPr="007A73B6" w:rsidRDefault="00F37060" w:rsidP="008718EA">
      <w:pPr>
        <w:pStyle w:val="slovn-rove1-netunb"/>
        <w:numPr>
          <w:ilvl w:val="1"/>
          <w:numId w:val="23"/>
        </w:numPr>
      </w:pPr>
      <w:r w:rsidRPr="007A73B6">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rsidR="00F37060" w:rsidRPr="007A73B6" w:rsidRDefault="00F37060" w:rsidP="008718EA">
      <w:pPr>
        <w:pStyle w:val="slovn-rove1-netunb"/>
        <w:numPr>
          <w:ilvl w:val="1"/>
          <w:numId w:val="23"/>
        </w:numPr>
      </w:pPr>
      <w:r w:rsidRPr="007A73B6">
        <w:t>Pojistník prohlašuje, že má oprávněnou potřebu ochrany před následky pojistné události (pojistný zájem). Pojistník, je-li osobou odlišnou od pojištěného, dále prohlašuje, že mu pojištění dali souhlas k pojištění.</w:t>
      </w:r>
    </w:p>
    <w:p w:rsidR="00F37060" w:rsidRPr="007A73B6" w:rsidRDefault="00F37060" w:rsidP="008718EA">
      <w:pPr>
        <w:pStyle w:val="slovn-rove1-netunb"/>
        <w:numPr>
          <w:ilvl w:val="1"/>
          <w:numId w:val="23"/>
        </w:numPr>
      </w:pPr>
      <w:r w:rsidRPr="007A73B6">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rsidR="00F37060" w:rsidRPr="007A73B6" w:rsidRDefault="00F37060" w:rsidP="008718EA">
      <w:pPr>
        <w:pStyle w:val="slovn-rove1-netunb"/>
        <w:numPr>
          <w:ilvl w:val="0"/>
          <w:numId w:val="23"/>
        </w:numPr>
      </w:pPr>
      <w:r w:rsidRPr="007A73B6">
        <w:t>Registr smluv</w:t>
      </w:r>
    </w:p>
    <w:p w:rsidR="00F37060" w:rsidRPr="007A73B6" w:rsidRDefault="00F37060" w:rsidP="008718EA">
      <w:pPr>
        <w:pStyle w:val="slovn-rove1-netunb"/>
        <w:numPr>
          <w:ilvl w:val="1"/>
          <w:numId w:val="23"/>
        </w:numPr>
      </w:pPr>
      <w:r w:rsidRPr="007A73B6">
        <w:t>Pokud výše uvedená pojistná smlouva, resp. dodatek k pojistné smlouvě (dále jen „</w:t>
      </w:r>
      <w:r w:rsidRPr="007A73B6">
        <w:rPr>
          <w:b/>
        </w:rPr>
        <w:t>smlouva</w:t>
      </w:r>
      <w:r w:rsidRPr="007A73B6">
        <w:t>“) podléhá povinnosti uveřejnění v registru smluv (dále jen „</w:t>
      </w:r>
      <w:r w:rsidRPr="007A73B6">
        <w:rPr>
          <w:b/>
        </w:rPr>
        <w:t>registr</w:t>
      </w:r>
      <w:r w:rsidRPr="007A73B6">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rsidR="00F37060" w:rsidRPr="007A73B6" w:rsidRDefault="00F37060" w:rsidP="00F37060">
      <w:pPr>
        <w:pStyle w:val="slovn-rove1-netunb"/>
        <w:numPr>
          <w:ilvl w:val="0"/>
          <w:numId w:val="0"/>
        </w:numPr>
        <w:ind w:left="425"/>
      </w:pPr>
      <w:r w:rsidRPr="007A73B6">
        <w:t>Při vyplnění formuláře pro uveřejnění smlouvy v registru je pojistník povinen vyplnit údaje o pojistiteli (jako smluvní straně), do pole „</w:t>
      </w:r>
      <w:r w:rsidRPr="007A73B6">
        <w:rPr>
          <w:b/>
        </w:rPr>
        <w:t>Datová schránka</w:t>
      </w:r>
      <w:r w:rsidRPr="007A73B6">
        <w:t xml:space="preserve">“ uvést: </w:t>
      </w:r>
      <w:r w:rsidRPr="007A73B6">
        <w:rPr>
          <w:b/>
        </w:rPr>
        <w:t>n6tetn3</w:t>
      </w:r>
      <w:r w:rsidRPr="007A73B6">
        <w:t xml:space="preserve"> a do pole „</w:t>
      </w:r>
      <w:r w:rsidRPr="007A73B6">
        <w:rPr>
          <w:b/>
        </w:rPr>
        <w:t>Číslo smlouvy</w:t>
      </w:r>
      <w:r w:rsidRPr="007A73B6">
        <w:t xml:space="preserve">“ </w:t>
      </w:r>
      <w:r w:rsidRPr="007A73B6">
        <w:rPr>
          <w:color w:val="000000"/>
        </w:rPr>
        <w:t>uvést číslo této pojistné smlouvy.</w:t>
      </w:r>
    </w:p>
    <w:p w:rsidR="00F37060" w:rsidRPr="007A73B6" w:rsidRDefault="00F37060" w:rsidP="00F37060">
      <w:pPr>
        <w:pStyle w:val="slovn-rove1-netunb"/>
        <w:numPr>
          <w:ilvl w:val="0"/>
          <w:numId w:val="0"/>
        </w:numPr>
        <w:ind w:left="425"/>
      </w:pPr>
      <w:r w:rsidRPr="007A73B6">
        <w:t>Pojistník se dále zavazuje, že před zasláním smlouvy k uveřejnění zajistí znečitelnění neuveřejnitelných informací (např. osobních údajů o fyzických osobách).</w:t>
      </w:r>
    </w:p>
    <w:p w:rsidR="00F37060" w:rsidRDefault="00F37060" w:rsidP="00F37060">
      <w:pPr>
        <w:pStyle w:val="slovn-rove1-netunb"/>
        <w:numPr>
          <w:ilvl w:val="0"/>
          <w:numId w:val="0"/>
        </w:numPr>
        <w:ind w:left="425"/>
      </w:pPr>
      <w:r w:rsidRPr="007A73B6">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rsidR="007A73B6" w:rsidRDefault="007A73B6" w:rsidP="00F37060">
      <w:pPr>
        <w:pStyle w:val="slovn-rove1-netunb"/>
        <w:numPr>
          <w:ilvl w:val="0"/>
          <w:numId w:val="0"/>
        </w:numPr>
        <w:ind w:left="425"/>
      </w:pPr>
    </w:p>
    <w:p w:rsidR="007A73B6" w:rsidRPr="007A73B6" w:rsidRDefault="007A73B6" w:rsidP="00F37060">
      <w:pPr>
        <w:pStyle w:val="slovn-rove1-netunb"/>
        <w:numPr>
          <w:ilvl w:val="0"/>
          <w:numId w:val="0"/>
        </w:numPr>
        <w:ind w:left="425"/>
      </w:pPr>
    </w:p>
    <w:p w:rsidR="00F37060" w:rsidRPr="007A73B6" w:rsidRDefault="00F37060" w:rsidP="008718EA">
      <w:pPr>
        <w:pStyle w:val="slovn-rove1-netunb"/>
        <w:numPr>
          <w:ilvl w:val="0"/>
          <w:numId w:val="23"/>
        </w:numPr>
      </w:pPr>
      <w:r w:rsidRPr="007A73B6">
        <w:lastRenderedPageBreak/>
        <w:t xml:space="preserve">Zpracování </w:t>
      </w:r>
      <w:r w:rsidRPr="007A73B6">
        <w:rPr>
          <w:color w:val="000000"/>
        </w:rPr>
        <w:t>osobních</w:t>
      </w:r>
      <w:r w:rsidRPr="007A73B6">
        <w:t xml:space="preserve"> údajů</w:t>
      </w:r>
    </w:p>
    <w:p w:rsidR="00F37060" w:rsidRPr="007A73B6" w:rsidRDefault="00F37060" w:rsidP="00F37060">
      <w:pPr>
        <w:pStyle w:val="slovn-rove1-netunb"/>
        <w:numPr>
          <w:ilvl w:val="0"/>
          <w:numId w:val="0"/>
        </w:numPr>
        <w:ind w:left="425"/>
        <w:rPr>
          <w:rFonts w:cs="Calibri"/>
        </w:rPr>
      </w:pPr>
      <w:r w:rsidRPr="007A73B6">
        <w:t>V následující části jsou uvedeny základní informace o zpracování Vašich osobních údajů. Tyto informace se na Vás uplatní, pokud jste fyzickou osobou</w:t>
      </w:r>
      <w:r w:rsidRPr="007A73B6">
        <w:rPr>
          <w:rFonts w:cs="Calibri"/>
        </w:rPr>
        <w:t xml:space="preserve">, a </w:t>
      </w:r>
      <w:r w:rsidRPr="007A73B6">
        <w:t xml:space="preserve">to s výjimkou bodu </w:t>
      </w:r>
      <w:proofErr w:type="gramStart"/>
      <w:r w:rsidRPr="007A73B6">
        <w:t>3.2., který</w:t>
      </w:r>
      <w:proofErr w:type="gramEnd"/>
      <w:r w:rsidRPr="007A73B6">
        <w:t xml:space="preserve">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1" w:history="1">
        <w:hyperlink r:id="rId12" w:history="1">
          <w:r w:rsidRPr="007A73B6">
            <w:rPr>
              <w:rStyle w:val="Hypertextovodkaz"/>
              <w:rFonts w:cs="Calibri"/>
            </w:rPr>
            <w:t>www.koop.cz</w:t>
          </w:r>
        </w:hyperlink>
      </w:hyperlink>
      <w:r w:rsidRPr="007A73B6">
        <w:t xml:space="preserve"> v sekci „O pojišťovně Kooperativa“.</w:t>
      </w:r>
    </w:p>
    <w:p w:rsidR="00F37060" w:rsidRPr="007A73B6" w:rsidRDefault="00F37060" w:rsidP="008718EA">
      <w:pPr>
        <w:pStyle w:val="slovn-rove1-netunb"/>
        <w:numPr>
          <w:ilvl w:val="1"/>
          <w:numId w:val="23"/>
        </w:numPr>
      </w:pPr>
      <w:r w:rsidRPr="007A73B6">
        <w:t xml:space="preserve">INFORMACE O ZPRACOVÁNÍ OSOBNÍCH ÚDAJŮ </w:t>
      </w:r>
      <w:r w:rsidRPr="007A73B6">
        <w:rPr>
          <w:u w:val="single"/>
        </w:rPr>
        <w:t>BEZ VAŠEHO SOUHLASU</w:t>
      </w:r>
    </w:p>
    <w:p w:rsidR="00F37060" w:rsidRPr="007A73B6" w:rsidRDefault="00F37060" w:rsidP="00F37060">
      <w:pPr>
        <w:ind w:firstLine="425"/>
        <w:rPr>
          <w:szCs w:val="20"/>
        </w:rPr>
      </w:pPr>
      <w:r w:rsidRPr="007A73B6">
        <w:rPr>
          <w:b/>
          <w:szCs w:val="20"/>
        </w:rPr>
        <w:t>Zpracování na základě plnění smlouvy a oprávněných zájmů pojistitele</w:t>
      </w:r>
    </w:p>
    <w:p w:rsidR="00F37060" w:rsidRPr="007A73B6" w:rsidRDefault="00F37060" w:rsidP="00F37060">
      <w:pPr>
        <w:pStyle w:val="slovn"/>
        <w:numPr>
          <w:ilvl w:val="0"/>
          <w:numId w:val="0"/>
        </w:numPr>
        <w:ind w:left="425"/>
        <w:rPr>
          <w:rFonts w:ascii="Koop Office" w:hAnsi="Koop Office"/>
          <w:sz w:val="20"/>
        </w:rPr>
      </w:pPr>
      <w:r w:rsidRPr="007A73B6">
        <w:rPr>
          <w:rFonts w:ascii="Koop Office" w:hAnsi="Koop Office"/>
          <w:sz w:val="20"/>
        </w:rPr>
        <w:t>Pojistník bere na vědomí, že jeho identifikační a kontaktní údaje, údaje pro ocenění rizika při vstupu do pojištění a údaje o využívání služeb</w:t>
      </w:r>
      <w:r w:rsidRPr="007A73B6" w:rsidDel="00141904">
        <w:rPr>
          <w:rFonts w:ascii="Koop Office" w:hAnsi="Koop Office"/>
          <w:sz w:val="20"/>
        </w:rPr>
        <w:t xml:space="preserve"> </w:t>
      </w:r>
      <w:r w:rsidRPr="007A73B6">
        <w:rPr>
          <w:rFonts w:ascii="Koop Office" w:hAnsi="Koop Office"/>
          <w:sz w:val="20"/>
        </w:rPr>
        <w:t>zpracovává pojistitel:</w:t>
      </w:r>
    </w:p>
    <w:p w:rsidR="00F37060" w:rsidRPr="007A73B6" w:rsidRDefault="00F37060" w:rsidP="008718EA">
      <w:pPr>
        <w:pStyle w:val="odrkadruh"/>
        <w:numPr>
          <w:ilvl w:val="0"/>
          <w:numId w:val="26"/>
        </w:numPr>
        <w:ind w:left="709" w:hanging="283"/>
        <w:rPr>
          <w:rFonts w:ascii="Koop Office" w:hAnsi="Koop Office"/>
          <w:sz w:val="20"/>
          <w:szCs w:val="20"/>
        </w:rPr>
      </w:pPr>
      <w:r w:rsidRPr="007A73B6">
        <w:rPr>
          <w:rFonts w:ascii="Koop Office" w:hAnsi="Koop Office"/>
          <w:sz w:val="20"/>
          <w:szCs w:val="20"/>
        </w:rPr>
        <w:t xml:space="preserve">pro účely </w:t>
      </w:r>
      <w:r w:rsidRPr="007A73B6">
        <w:rPr>
          <w:rFonts w:ascii="Koop Office" w:hAnsi="Koop Office"/>
          <w:i/>
          <w:sz w:val="20"/>
          <w:szCs w:val="20"/>
        </w:rPr>
        <w:t>kalkulace, návrhu a uzavření pojistné smlouvy, posouzení přijatelnosti do pojištění, správy a ukončení pojistné smlouvy a likvidace pojistných událostí</w:t>
      </w:r>
      <w:r w:rsidRPr="007A73B6">
        <w:rPr>
          <w:rFonts w:ascii="Koop Office" w:hAnsi="Koop Office"/>
          <w:sz w:val="20"/>
          <w:szCs w:val="20"/>
        </w:rPr>
        <w:t xml:space="preserve">, když v těchto případech jde o zpracování nezbytné pro </w:t>
      </w:r>
      <w:r w:rsidRPr="007A73B6">
        <w:rPr>
          <w:rFonts w:ascii="Koop Office" w:hAnsi="Koop Office"/>
          <w:b/>
          <w:sz w:val="20"/>
          <w:szCs w:val="20"/>
        </w:rPr>
        <w:t>plnění smlouvy</w:t>
      </w:r>
      <w:r w:rsidRPr="007A73B6">
        <w:rPr>
          <w:rFonts w:ascii="Koop Office" w:hAnsi="Koop Office"/>
          <w:sz w:val="20"/>
          <w:szCs w:val="20"/>
        </w:rPr>
        <w:t>, a</w:t>
      </w:r>
    </w:p>
    <w:p w:rsidR="00F37060" w:rsidRPr="007A73B6" w:rsidRDefault="00F37060" w:rsidP="008718EA">
      <w:pPr>
        <w:pStyle w:val="odrkadruh"/>
        <w:numPr>
          <w:ilvl w:val="0"/>
          <w:numId w:val="26"/>
        </w:numPr>
        <w:ind w:left="709" w:hanging="283"/>
        <w:rPr>
          <w:rFonts w:ascii="Koop Office" w:hAnsi="Koop Office"/>
          <w:sz w:val="20"/>
          <w:szCs w:val="20"/>
        </w:rPr>
      </w:pPr>
      <w:r w:rsidRPr="007A73B6">
        <w:rPr>
          <w:rFonts w:ascii="Koop Office" w:hAnsi="Koop Office"/>
          <w:sz w:val="20"/>
          <w:szCs w:val="20"/>
        </w:rPr>
        <w:t xml:space="preserve">pro účely </w:t>
      </w:r>
      <w:r w:rsidRPr="007A73B6">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7A73B6">
        <w:rPr>
          <w:rFonts w:ascii="Koop Office" w:hAnsi="Koop Office"/>
          <w:sz w:val="20"/>
          <w:szCs w:val="20"/>
        </w:rPr>
        <w:t xml:space="preserve">, když v těchto případech jde o zpracování založené na základě </w:t>
      </w:r>
      <w:r w:rsidRPr="007A73B6">
        <w:rPr>
          <w:rFonts w:ascii="Koop Office" w:hAnsi="Koop Office"/>
          <w:b/>
          <w:sz w:val="20"/>
          <w:szCs w:val="20"/>
        </w:rPr>
        <w:t>oprávněných zájmů</w:t>
      </w:r>
      <w:r w:rsidRPr="007A73B6">
        <w:rPr>
          <w:rFonts w:ascii="Koop Office" w:hAnsi="Koop Office"/>
          <w:sz w:val="20"/>
          <w:szCs w:val="20"/>
        </w:rPr>
        <w:t xml:space="preserve"> pojistitele. </w:t>
      </w:r>
      <w:r w:rsidRPr="007A73B6">
        <w:rPr>
          <w:rFonts w:ascii="Koop Office" w:hAnsi="Koop Office" w:cs="Calibri"/>
          <w:sz w:val="20"/>
          <w:szCs w:val="20"/>
        </w:rPr>
        <w:t xml:space="preserve">Proti takovému zpracování máte právo kdykoli podat námitku, která může být uplatněna způsobem uvedeným v </w:t>
      </w:r>
      <w:r w:rsidRPr="007A73B6">
        <w:rPr>
          <w:rFonts w:ascii="Koop Office" w:hAnsi="Koop Office"/>
          <w:sz w:val="20"/>
          <w:szCs w:val="20"/>
        </w:rPr>
        <w:t>Informacích o zpracování osobních údajů v neživotním pojištění</w:t>
      </w:r>
      <w:r w:rsidRPr="007A73B6">
        <w:rPr>
          <w:rFonts w:ascii="Koop Office" w:hAnsi="Koop Office" w:cs="Calibri"/>
          <w:sz w:val="20"/>
          <w:szCs w:val="20"/>
        </w:rPr>
        <w:t>.</w:t>
      </w:r>
    </w:p>
    <w:p w:rsidR="00F37060" w:rsidRPr="007A73B6" w:rsidRDefault="00F37060" w:rsidP="00F37060">
      <w:pPr>
        <w:pStyle w:val="odrka"/>
        <w:numPr>
          <w:ilvl w:val="0"/>
          <w:numId w:val="0"/>
        </w:numPr>
        <w:ind w:left="357"/>
        <w:rPr>
          <w:rFonts w:ascii="Koop Office" w:hAnsi="Koop Office"/>
          <w:b/>
          <w:sz w:val="20"/>
          <w:szCs w:val="20"/>
        </w:rPr>
      </w:pPr>
      <w:r w:rsidRPr="007A73B6">
        <w:rPr>
          <w:rFonts w:ascii="Koop Office" w:hAnsi="Koop Office"/>
          <w:b/>
          <w:sz w:val="20"/>
          <w:szCs w:val="20"/>
        </w:rPr>
        <w:t>Zpracování pro účely plnění zákonné povinnosti</w:t>
      </w:r>
    </w:p>
    <w:p w:rsidR="00F37060" w:rsidRPr="007A73B6" w:rsidRDefault="00F37060" w:rsidP="00F37060">
      <w:pPr>
        <w:pStyle w:val="slovn"/>
        <w:numPr>
          <w:ilvl w:val="0"/>
          <w:numId w:val="0"/>
        </w:numPr>
        <w:ind w:left="357"/>
        <w:rPr>
          <w:rFonts w:ascii="Koop Office" w:hAnsi="Koop Office"/>
          <w:sz w:val="20"/>
        </w:rPr>
      </w:pPr>
      <w:r w:rsidRPr="007A73B6">
        <w:rPr>
          <w:rFonts w:ascii="Koop Office" w:hAnsi="Koop Office"/>
          <w:sz w:val="20"/>
        </w:rPr>
        <w:t xml:space="preserve">Pojistník bere na vědomí, že jeho identifikační a kontaktní údaje a údaje pro ocenění rizika při vstupu do pojištění pojistitel dále zpracovává ke </w:t>
      </w:r>
      <w:r w:rsidRPr="007A73B6">
        <w:rPr>
          <w:rFonts w:ascii="Koop Office" w:hAnsi="Koop Office"/>
          <w:b/>
          <w:sz w:val="20"/>
        </w:rPr>
        <w:t>splnění své zákonné povinnosti</w:t>
      </w:r>
      <w:r w:rsidRPr="007A73B6">
        <w:rPr>
          <w:rFonts w:ascii="Koop Office" w:hAnsi="Koop Office"/>
          <w:sz w:val="20"/>
        </w:rPr>
        <w:t xml:space="preserve"> vyplývající zejména ze zákona upravujícího distribuci pojištění a zákona č. 69/2006 Sb., o provádění mezinárodních sankcí.</w:t>
      </w:r>
    </w:p>
    <w:p w:rsidR="00F37060" w:rsidRPr="007A73B6" w:rsidRDefault="00F37060" w:rsidP="008718EA">
      <w:pPr>
        <w:pStyle w:val="slovn-rove1-netunb"/>
        <w:numPr>
          <w:ilvl w:val="1"/>
          <w:numId w:val="23"/>
        </w:numPr>
      </w:pPr>
      <w:r w:rsidRPr="007A73B6">
        <w:t>POVINNOST POJISTNÍKA INFORMOVAT TŘETÍ OSOBY</w:t>
      </w:r>
    </w:p>
    <w:p w:rsidR="00F37060" w:rsidRPr="007A73B6" w:rsidRDefault="00F37060" w:rsidP="00F37060">
      <w:pPr>
        <w:pStyle w:val="slovn"/>
        <w:numPr>
          <w:ilvl w:val="0"/>
          <w:numId w:val="0"/>
        </w:numPr>
        <w:ind w:left="425"/>
        <w:rPr>
          <w:rFonts w:ascii="Koop Office" w:hAnsi="Koop Office"/>
          <w:sz w:val="20"/>
        </w:rPr>
      </w:pPr>
      <w:r w:rsidRPr="007A73B6">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rsidR="00F37060" w:rsidRPr="007A73B6" w:rsidRDefault="00F37060" w:rsidP="008718EA">
      <w:pPr>
        <w:pStyle w:val="slovn-rove1-netunb"/>
        <w:numPr>
          <w:ilvl w:val="1"/>
          <w:numId w:val="23"/>
        </w:numPr>
      </w:pPr>
      <w:r w:rsidRPr="007A73B6">
        <w:t xml:space="preserve">INFORMACE O ZPRACOVÁNÍ OSOBNÍCH ÚDAJŮ ZÁSTUPCE POJISTNÍKA </w:t>
      </w:r>
    </w:p>
    <w:p w:rsidR="00F37060" w:rsidRPr="007A73B6" w:rsidRDefault="00F37060" w:rsidP="00F37060">
      <w:pPr>
        <w:pStyle w:val="slovn"/>
        <w:numPr>
          <w:ilvl w:val="0"/>
          <w:numId w:val="0"/>
        </w:numPr>
        <w:ind w:left="425"/>
        <w:rPr>
          <w:rFonts w:ascii="Koop Office" w:hAnsi="Koop Office" w:cs="Calibri"/>
          <w:sz w:val="20"/>
        </w:rPr>
      </w:pPr>
      <w:r w:rsidRPr="007A73B6">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7A73B6">
        <w:rPr>
          <w:rFonts w:ascii="Koop Office" w:hAnsi="Koop Office"/>
          <w:b/>
          <w:bCs/>
          <w:sz w:val="20"/>
        </w:rPr>
        <w:t>oprávněného zájmu</w:t>
      </w:r>
      <w:r w:rsidRPr="007A73B6">
        <w:rPr>
          <w:rFonts w:ascii="Koop Office" w:hAnsi="Koop Office"/>
          <w:sz w:val="20"/>
        </w:rPr>
        <w:t xml:space="preserve"> pro účely</w:t>
      </w:r>
      <w:r w:rsidRPr="007A73B6">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7A73B6">
        <w:rPr>
          <w:rFonts w:ascii="Koop Office" w:hAnsi="Koop Office"/>
          <w:sz w:val="20"/>
        </w:rPr>
        <w:t xml:space="preserve">. </w:t>
      </w:r>
      <w:r w:rsidRPr="007A73B6">
        <w:rPr>
          <w:rFonts w:ascii="Koop Office" w:hAnsi="Koop Office" w:cs="Calibri"/>
          <w:sz w:val="20"/>
        </w:rPr>
        <w:t>Proti takovému zpracování má taková osoba právo kdykoli podat námitku, která může být uplatněna způsobem uvedeným v</w:t>
      </w:r>
      <w:r w:rsidRPr="007A73B6">
        <w:rPr>
          <w:rFonts w:ascii="Koop Office" w:hAnsi="Koop Office"/>
          <w:sz w:val="20"/>
        </w:rPr>
        <w:t xml:space="preserve"> Informacích o zpracování osobních údajů v neživotním pojištění</w:t>
      </w:r>
      <w:r w:rsidRPr="007A73B6">
        <w:rPr>
          <w:rFonts w:ascii="Koop Office" w:hAnsi="Koop Office" w:cs="Calibri"/>
          <w:sz w:val="20"/>
        </w:rPr>
        <w:t>.</w:t>
      </w:r>
    </w:p>
    <w:p w:rsidR="00F37060" w:rsidRPr="007A73B6" w:rsidRDefault="00F37060" w:rsidP="00F37060">
      <w:pPr>
        <w:pStyle w:val="slovn"/>
        <w:numPr>
          <w:ilvl w:val="0"/>
          <w:numId w:val="0"/>
        </w:numPr>
        <w:ind w:firstLine="425"/>
        <w:rPr>
          <w:rFonts w:ascii="Koop Office" w:hAnsi="Koop Office"/>
          <w:sz w:val="20"/>
        </w:rPr>
      </w:pPr>
      <w:r w:rsidRPr="007A73B6">
        <w:rPr>
          <w:rFonts w:ascii="Koop Office" w:hAnsi="Koop Office"/>
          <w:b/>
          <w:sz w:val="20"/>
        </w:rPr>
        <w:t>Zpracování pro účely plnění zákonné povinnosti</w:t>
      </w:r>
    </w:p>
    <w:p w:rsidR="00F37060" w:rsidRPr="007A73B6" w:rsidRDefault="00F37060" w:rsidP="00F37060">
      <w:pPr>
        <w:pStyle w:val="slovn"/>
        <w:numPr>
          <w:ilvl w:val="0"/>
          <w:numId w:val="0"/>
        </w:numPr>
        <w:ind w:left="425"/>
        <w:rPr>
          <w:rFonts w:ascii="Koop Office" w:hAnsi="Koop Office"/>
          <w:sz w:val="20"/>
        </w:rPr>
      </w:pPr>
      <w:r w:rsidRPr="007A73B6">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7A73B6">
        <w:rPr>
          <w:rFonts w:ascii="Koop Office" w:hAnsi="Koop Office"/>
          <w:b/>
          <w:sz w:val="20"/>
        </w:rPr>
        <w:t>splnění své zákonné povinnosti</w:t>
      </w:r>
      <w:r w:rsidRPr="007A73B6">
        <w:rPr>
          <w:rFonts w:ascii="Koop Office" w:hAnsi="Koop Office"/>
          <w:sz w:val="20"/>
        </w:rPr>
        <w:t xml:space="preserve"> vyplývající zejména ze zákona upravujícího distribuci pojištění a zákona č. 69/2006 Sb., o provádění mezinárodních sankcí.</w:t>
      </w:r>
    </w:p>
    <w:p w:rsidR="00F37060" w:rsidRPr="004C2B79" w:rsidRDefault="00F37060" w:rsidP="00F37060">
      <w:pPr>
        <w:pStyle w:val="slovn-rove1-netunb"/>
        <w:numPr>
          <w:ilvl w:val="0"/>
          <w:numId w:val="0"/>
        </w:numPr>
        <w:ind w:left="425"/>
      </w:pPr>
      <w:r w:rsidRPr="007A73B6">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rsidR="00CD0FE4" w:rsidRDefault="00CD0FE4" w:rsidP="00CD0FE4">
      <w:pPr>
        <w:tabs>
          <w:tab w:val="left" w:pos="-720"/>
        </w:tabs>
        <w:spacing w:before="240"/>
        <w:jc w:val="center"/>
        <w:rPr>
          <w:rFonts w:cs="Arial"/>
          <w:b/>
          <w:sz w:val="24"/>
        </w:rPr>
      </w:pPr>
    </w:p>
    <w:p w:rsidR="007A73B6" w:rsidRDefault="007A73B6" w:rsidP="00CD0FE4">
      <w:pPr>
        <w:tabs>
          <w:tab w:val="left" w:pos="-720"/>
        </w:tabs>
        <w:spacing w:before="240"/>
        <w:jc w:val="center"/>
        <w:rPr>
          <w:rFonts w:cs="Arial"/>
          <w:b/>
          <w:sz w:val="24"/>
        </w:rPr>
      </w:pPr>
    </w:p>
    <w:p w:rsidR="007A73B6" w:rsidRDefault="007A73B6" w:rsidP="00CD0FE4">
      <w:pPr>
        <w:tabs>
          <w:tab w:val="left" w:pos="-720"/>
        </w:tabs>
        <w:spacing w:before="240"/>
        <w:jc w:val="center"/>
        <w:rPr>
          <w:rFonts w:cs="Arial"/>
          <w:b/>
          <w:sz w:val="24"/>
        </w:rPr>
      </w:pPr>
    </w:p>
    <w:p w:rsidR="006D158E" w:rsidRDefault="006D158E" w:rsidP="00CD0FE4">
      <w:pPr>
        <w:tabs>
          <w:tab w:val="left" w:pos="-720"/>
        </w:tabs>
        <w:spacing w:before="240"/>
        <w:jc w:val="center"/>
        <w:rPr>
          <w:rFonts w:cs="Arial"/>
          <w:b/>
          <w:sz w:val="24"/>
        </w:rPr>
      </w:pPr>
      <w:r>
        <w:rPr>
          <w:rFonts w:cs="Arial"/>
          <w:b/>
          <w:sz w:val="24"/>
        </w:rPr>
        <w:lastRenderedPageBreak/>
        <w:t>Článek VII.</w:t>
      </w:r>
    </w:p>
    <w:p w:rsidR="006D158E" w:rsidRPr="00B653FD" w:rsidRDefault="006D158E" w:rsidP="00CD0FE4">
      <w:pPr>
        <w:tabs>
          <w:tab w:val="left" w:pos="-720"/>
        </w:tabs>
        <w:jc w:val="center"/>
        <w:rPr>
          <w:rFonts w:cs="Arial"/>
          <w:b/>
          <w:sz w:val="24"/>
        </w:rPr>
      </w:pPr>
      <w:r>
        <w:rPr>
          <w:rFonts w:cs="Arial"/>
          <w:b/>
          <w:sz w:val="24"/>
        </w:rPr>
        <w:t xml:space="preserve">Závěrečná ustanovení </w:t>
      </w:r>
    </w:p>
    <w:p w:rsidR="00562C33" w:rsidRPr="00FA4C01" w:rsidRDefault="00562C33" w:rsidP="008718EA">
      <w:pPr>
        <w:pStyle w:val="slovn-rove1-netunb"/>
        <w:numPr>
          <w:ilvl w:val="0"/>
          <w:numId w:val="24"/>
        </w:numPr>
        <w:spacing w:after="0"/>
      </w:pPr>
      <w:r w:rsidRPr="00FA4C01">
        <w:t xml:space="preserve">Není-li ujednáno jinak, je pojistnou dobou doba </w:t>
      </w:r>
      <w:r w:rsidRPr="00791E74">
        <w:rPr>
          <w:b/>
        </w:rPr>
        <w:t xml:space="preserve">od 13. </w:t>
      </w:r>
      <w:r w:rsidR="00791E74" w:rsidRPr="00791E74">
        <w:rPr>
          <w:b/>
        </w:rPr>
        <w:t>č</w:t>
      </w:r>
      <w:r w:rsidRPr="00791E74">
        <w:rPr>
          <w:b/>
        </w:rPr>
        <w:t xml:space="preserve">ervna </w:t>
      </w:r>
      <w:r w:rsidR="00791E74" w:rsidRPr="00791E74">
        <w:rPr>
          <w:b/>
        </w:rPr>
        <w:t>2016</w:t>
      </w:r>
      <w:r w:rsidRPr="00FA4C01">
        <w:t xml:space="preserve"> (počátek pojištění) </w:t>
      </w:r>
      <w:r w:rsidRPr="00791E74">
        <w:rPr>
          <w:b/>
        </w:rPr>
        <w:t>do</w:t>
      </w:r>
      <w:r w:rsidR="00791E74" w:rsidRPr="00791E74">
        <w:rPr>
          <w:b/>
        </w:rPr>
        <w:t xml:space="preserve"> 12. června 2018</w:t>
      </w:r>
      <w:r w:rsidRPr="00FA4C01">
        <w:t xml:space="preserve"> (konec pojištění).</w:t>
      </w:r>
    </w:p>
    <w:p w:rsidR="00791E74" w:rsidRPr="00791E74" w:rsidRDefault="00562C33" w:rsidP="00791E74">
      <w:pPr>
        <w:spacing w:before="120" w:after="120"/>
        <w:ind w:left="425"/>
        <w:rPr>
          <w:sz w:val="20"/>
          <w:szCs w:val="20"/>
        </w:rPr>
      </w:pPr>
      <w:r w:rsidRPr="00791E74">
        <w:rPr>
          <w:sz w:val="20"/>
          <w:szCs w:val="20"/>
        </w:rPr>
        <w:t xml:space="preserve">Tímto dodatkem provedená(é) změna(y) </w:t>
      </w:r>
      <w:proofErr w:type="gramStart"/>
      <w:r w:rsidRPr="00791E74">
        <w:rPr>
          <w:sz w:val="20"/>
          <w:szCs w:val="20"/>
        </w:rPr>
        <w:t>nabývá(</w:t>
      </w:r>
      <w:proofErr w:type="spellStart"/>
      <w:r w:rsidRPr="00791E74">
        <w:rPr>
          <w:sz w:val="20"/>
          <w:szCs w:val="20"/>
        </w:rPr>
        <w:t>ají</w:t>
      </w:r>
      <w:proofErr w:type="spellEnd"/>
      <w:proofErr w:type="gramEnd"/>
      <w:r w:rsidRPr="00791E74">
        <w:rPr>
          <w:sz w:val="20"/>
          <w:szCs w:val="20"/>
        </w:rPr>
        <w:t xml:space="preserve">) účinnosti dnem </w:t>
      </w:r>
      <w:r w:rsidR="00F37060">
        <w:rPr>
          <w:b/>
          <w:sz w:val="20"/>
          <w:szCs w:val="20"/>
        </w:rPr>
        <w:t>1</w:t>
      </w:r>
      <w:r w:rsidR="00791E74" w:rsidRPr="00813C4D">
        <w:rPr>
          <w:b/>
          <w:sz w:val="20"/>
          <w:szCs w:val="20"/>
        </w:rPr>
        <w:t>. června 201</w:t>
      </w:r>
      <w:r w:rsidR="00F37060">
        <w:rPr>
          <w:b/>
          <w:sz w:val="20"/>
          <w:szCs w:val="20"/>
        </w:rPr>
        <w:t>8</w:t>
      </w:r>
      <w:r w:rsidR="00791E74" w:rsidRPr="00791E74">
        <w:rPr>
          <w:sz w:val="20"/>
          <w:szCs w:val="20"/>
        </w:rPr>
        <w:t xml:space="preserve">. </w:t>
      </w:r>
    </w:p>
    <w:p w:rsidR="00B526B6" w:rsidRPr="00B526B6" w:rsidRDefault="00B526B6" w:rsidP="00B526B6">
      <w:pPr>
        <w:spacing w:before="120"/>
        <w:ind w:left="425"/>
        <w:jc w:val="both"/>
        <w:rPr>
          <w:sz w:val="20"/>
        </w:rPr>
      </w:pPr>
      <w:r w:rsidRPr="00B526B6">
        <w:rPr>
          <w:sz w:val="20"/>
        </w:rPr>
        <w:t xml:space="preserve">Tímto dodatkem provedená(é) </w:t>
      </w:r>
      <w:proofErr w:type="gramStart"/>
      <w:r w:rsidRPr="00B526B6">
        <w:rPr>
          <w:sz w:val="20"/>
        </w:rPr>
        <w:t>změna(y) a případné</w:t>
      </w:r>
      <w:proofErr w:type="gramEnd"/>
      <w:r w:rsidRPr="00B526B6">
        <w:rPr>
          <w:sz w:val="20"/>
        </w:rPr>
        <w:t>(á) tímto dodatkem sjednané(á) nové(á) pojištění se nevztahují na dobu (nevznikají) před počátkem změn(y) provedených(-é) tímto dodatkem.</w:t>
      </w:r>
    </w:p>
    <w:p w:rsidR="00562C33" w:rsidRPr="00791E74" w:rsidRDefault="00562C33" w:rsidP="00791E74">
      <w:pPr>
        <w:spacing w:before="120"/>
        <w:ind w:left="425"/>
        <w:rPr>
          <w:sz w:val="20"/>
          <w:szCs w:val="20"/>
        </w:rPr>
      </w:pPr>
      <w:r w:rsidRPr="00791E74">
        <w:rPr>
          <w:sz w:val="20"/>
          <w:szCs w:val="20"/>
        </w:rPr>
        <w:t>Pojistník a pojistitel se dohodli, že pojištění dle této pojistné smlouvy uplynutím pojistné doby nezaniká a pojištění/pojistná doba se prodlužuje vždy o jeden pojistný rok, pokud pojistitel nebo pojistník nejméně šest týdnů před uplynutím pojistné doby druhé straně písemnou formou nesdělí, že na dalším trvání pojištění nemá zájem.</w:t>
      </w:r>
    </w:p>
    <w:p w:rsidR="00562C33" w:rsidRPr="00FA4C01" w:rsidRDefault="00562C33" w:rsidP="008718EA">
      <w:pPr>
        <w:pStyle w:val="slovn-rove1-netunb"/>
        <w:numPr>
          <w:ilvl w:val="0"/>
          <w:numId w:val="23"/>
        </w:numPr>
        <w:spacing w:after="0"/>
      </w:pPr>
      <w:r w:rsidRPr="00FA4C01">
        <w:t xml:space="preserve">Odpověď pojistníka na návrh pojistitele na uzavření </w:t>
      </w:r>
      <w:r>
        <w:t>tohoto dodatku</w:t>
      </w:r>
      <w:r w:rsidRPr="00FA4C01">
        <w:t xml:space="preserve"> (dále jen „</w:t>
      </w:r>
      <w:r w:rsidRPr="00AE6E36">
        <w:rPr>
          <w:b/>
        </w:rPr>
        <w:t>nabídka</w:t>
      </w:r>
      <w:r w:rsidRPr="00FA4C01">
        <w:t>“) s dodatkem nebo odchylkou od nabídky se nepovažuje za její přijetí, a to ani v případě, že se takovou odchylkou podstatně nemění podmínky nabídky.</w:t>
      </w:r>
    </w:p>
    <w:p w:rsidR="00562C33" w:rsidRPr="00791E74" w:rsidRDefault="00562C33" w:rsidP="008718EA">
      <w:pPr>
        <w:pStyle w:val="slovn-rove1-netunb"/>
        <w:numPr>
          <w:ilvl w:val="0"/>
          <w:numId w:val="23"/>
        </w:numPr>
        <w:spacing w:after="0"/>
      </w:pPr>
      <w:r w:rsidRPr="00791E74">
        <w:t>Ujednává se, že tento dodatek musí být uzavřen pouze v písemné formě, a to i v případě, že je pojištění tímto dodatkem ujednáno na pojistnou dobu kratší než jeden rok. Tento dodatek může být měněn pouze písemnou formou.</w:t>
      </w:r>
    </w:p>
    <w:p w:rsidR="00562C33" w:rsidRPr="00791E74" w:rsidRDefault="00562C33" w:rsidP="008718EA">
      <w:pPr>
        <w:pStyle w:val="slovn-rove1-netunb"/>
        <w:numPr>
          <w:ilvl w:val="0"/>
          <w:numId w:val="23"/>
        </w:numPr>
        <w:spacing w:after="0"/>
      </w:pPr>
      <w:r w:rsidRPr="00791E74">
        <w:t>Subjektem věcně příslušným k mimosoudnímu řešení spotřebitelských sporů z tohoto pojištění je Česká obchodní inspekce, Štěpánská 567/15, 120 00 Praha 2, www.coi.cz.</w:t>
      </w:r>
    </w:p>
    <w:p w:rsidR="007A73B6" w:rsidRPr="007A73B6" w:rsidRDefault="007A73B6" w:rsidP="008718EA">
      <w:pPr>
        <w:pStyle w:val="slovn-rove1-netunb"/>
        <w:numPr>
          <w:ilvl w:val="0"/>
          <w:numId w:val="23"/>
        </w:numPr>
        <w:spacing w:after="0"/>
      </w:pPr>
      <w:bookmarkStart w:id="19" w:name="_Ref489759092"/>
      <w:r w:rsidRPr="004C2B79">
        <w:t>Pojistník prohlašuje, že uzavřel s pojišťovacím makléřem smlouvu, na jejímž základě pojišťovací makléř vykonává zprostředkovatelskou činnost v pojišťovnictví pro pojistníka, a to v rozsahu této pojistné smlouvy ve znění tohoto dodatku. Smluvní strany se dohodly, že veškeré písemnosti mající vztah k pojištění sjednanému touto pojistnou smlouvou ve znění tohoto dodatku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pojišťovacímu makléři. Odchylně od čl. 18 VPP P-100/14 se pro tento případ „adresátem“ rozumí pojišťovací makléř. Dále se smluvní strany dohodly, že veškeré písemnosti mající vztah k pojištění sjednanému touto pojistnou smlouvou ve znění tohoto dodatku doručované pojišťovacím makléřem za pojistníka nebo pojištěného pojistiteli se považují za doručené pojistiteli od pojistníka nebo pojištěného, a to doručením pojistiteli.</w:t>
      </w:r>
    </w:p>
    <w:p w:rsidR="00562C33" w:rsidRPr="00FA4C01" w:rsidRDefault="00562C33" w:rsidP="008718EA">
      <w:pPr>
        <w:pStyle w:val="slovn-rove1-netunb"/>
        <w:numPr>
          <w:ilvl w:val="0"/>
          <w:numId w:val="23"/>
        </w:numPr>
        <w:spacing w:after="0"/>
      </w:pPr>
      <w:r>
        <w:t>Tento</w:t>
      </w:r>
      <w:r w:rsidRPr="00FA4C01">
        <w:t xml:space="preserve"> </w:t>
      </w:r>
      <w:r>
        <w:t>dodatek k pojistné smlouvě</w:t>
      </w:r>
      <w:r w:rsidRPr="00FA4C01">
        <w:t xml:space="preserve"> byl vypracován ve </w:t>
      </w:r>
      <w:r w:rsidR="007A73B6">
        <w:t>4</w:t>
      </w:r>
      <w:r w:rsidRPr="00FA4C01">
        <w:t xml:space="preserve"> stejnopisech, pojistník obdrží </w:t>
      </w:r>
      <w:r w:rsidR="007A73B6">
        <w:t>1</w:t>
      </w:r>
      <w:r>
        <w:t xml:space="preserve"> stejnopis, pojistitel si </w:t>
      </w:r>
      <w:r w:rsidRPr="00FA4C01">
        <w:t xml:space="preserve">ponechá </w:t>
      </w:r>
      <w:r w:rsidR="007A73B6">
        <w:t>2</w:t>
      </w:r>
      <w:r w:rsidRPr="00FA4C01">
        <w:t xml:space="preserve"> stejnopisy</w:t>
      </w:r>
      <w:r w:rsidR="00791E74">
        <w:t xml:space="preserve"> </w:t>
      </w:r>
      <w:r w:rsidRPr="00FA4C01">
        <w:t>a pojišťovací makléř obdrží</w:t>
      </w:r>
      <w:r w:rsidR="007A73B6">
        <w:t xml:space="preserve"> 1</w:t>
      </w:r>
      <w:r w:rsidR="00791E74">
        <w:t xml:space="preserve"> </w:t>
      </w:r>
      <w:r w:rsidRPr="00FA4C01">
        <w:t>stejnopis.</w:t>
      </w:r>
    </w:p>
    <w:p w:rsidR="00562C33" w:rsidRDefault="00562C33" w:rsidP="008718EA">
      <w:pPr>
        <w:pStyle w:val="slovn-rove1-netunb"/>
        <w:numPr>
          <w:ilvl w:val="0"/>
          <w:numId w:val="23"/>
        </w:numPr>
        <w:spacing w:after="0"/>
      </w:pPr>
      <w:r>
        <w:t>Tento dodatek</w:t>
      </w:r>
      <w:r w:rsidRPr="00FA4C01">
        <w:t xml:space="preserve"> </w:t>
      </w:r>
      <w:r w:rsidRPr="00AE4398">
        <w:t xml:space="preserve">obsahuje </w:t>
      </w:r>
      <w:r w:rsidR="007A73B6">
        <w:t>13</w:t>
      </w:r>
      <w:r w:rsidRPr="00AE4398">
        <w:t xml:space="preserve"> stran, k pojistné smlouvě ve znění tohoto dodatku náleží </w:t>
      </w:r>
      <w:r w:rsidR="007A73B6">
        <w:t>3</w:t>
      </w:r>
      <w:r w:rsidRPr="00AE4398">
        <w:t xml:space="preserve"> příloh</w:t>
      </w:r>
      <w:bookmarkEnd w:id="19"/>
      <w:r w:rsidR="00791E74">
        <w:t>y</w:t>
      </w:r>
      <w:r w:rsidRPr="00AE4398">
        <w:t>, z</w:t>
      </w:r>
      <w:r w:rsidR="00791E74">
        <w:t> </w:t>
      </w:r>
      <w:r w:rsidRPr="00AE4398">
        <w:t>nichž</w:t>
      </w:r>
      <w:r w:rsidR="00791E74">
        <w:t xml:space="preserve"> </w:t>
      </w:r>
      <w:r w:rsidR="007A73B6">
        <w:br/>
        <w:t>3</w:t>
      </w:r>
      <w:r w:rsidR="00791E74">
        <w:t xml:space="preserve"> </w:t>
      </w:r>
      <w:r w:rsidRPr="00AE4398">
        <w:t xml:space="preserve">jsou fyzicky přiloženy k tomuto dodatku. </w:t>
      </w:r>
    </w:p>
    <w:p w:rsidR="00791E74" w:rsidRDefault="00791E74" w:rsidP="002D4783">
      <w:pPr>
        <w:tabs>
          <w:tab w:val="left" w:pos="2977"/>
        </w:tabs>
        <w:rPr>
          <w:sz w:val="20"/>
          <w:szCs w:val="20"/>
        </w:rPr>
      </w:pPr>
    </w:p>
    <w:p w:rsidR="006D158E" w:rsidRPr="0024699E" w:rsidRDefault="006D158E" w:rsidP="002D4783">
      <w:pPr>
        <w:tabs>
          <w:tab w:val="left" w:pos="2977"/>
        </w:tabs>
        <w:rPr>
          <w:sz w:val="20"/>
          <w:szCs w:val="20"/>
        </w:rPr>
      </w:pPr>
      <w:r w:rsidRPr="0024699E">
        <w:rPr>
          <w:sz w:val="20"/>
          <w:szCs w:val="20"/>
        </w:rPr>
        <w:t>Výčet příloh:</w:t>
      </w:r>
      <w:r w:rsidRPr="0024699E">
        <w:rPr>
          <w:sz w:val="20"/>
          <w:szCs w:val="20"/>
        </w:rPr>
        <w:tab/>
        <w:t xml:space="preserve">příloha č. 1 </w:t>
      </w:r>
      <w:r w:rsidR="0024699E" w:rsidRPr="0024699E">
        <w:rPr>
          <w:sz w:val="20"/>
          <w:szCs w:val="20"/>
        </w:rPr>
        <w:t>–</w:t>
      </w:r>
      <w:r w:rsidRPr="0024699E">
        <w:rPr>
          <w:sz w:val="20"/>
          <w:szCs w:val="20"/>
        </w:rPr>
        <w:t xml:space="preserve"> </w:t>
      </w:r>
      <w:r w:rsidR="0024699E" w:rsidRPr="0024699E">
        <w:rPr>
          <w:sz w:val="20"/>
          <w:szCs w:val="20"/>
        </w:rPr>
        <w:t>Seznam míst pojištění</w:t>
      </w:r>
    </w:p>
    <w:p w:rsidR="006D158E" w:rsidRPr="0024699E" w:rsidRDefault="007A73B6" w:rsidP="00791E74">
      <w:pPr>
        <w:rPr>
          <w:sz w:val="20"/>
          <w:szCs w:val="20"/>
        </w:rPr>
      </w:pPr>
      <w:r>
        <w:rPr>
          <w:sz w:val="20"/>
          <w:szCs w:val="20"/>
        </w:rPr>
        <w:t xml:space="preserve">                                                        </w:t>
      </w:r>
      <w:r w:rsidR="006D158E" w:rsidRPr="0024699E">
        <w:rPr>
          <w:sz w:val="20"/>
          <w:szCs w:val="20"/>
        </w:rPr>
        <w:t xml:space="preserve">příloha č. 2 </w:t>
      </w:r>
      <w:r w:rsidR="0024699E" w:rsidRPr="0024699E">
        <w:rPr>
          <w:sz w:val="20"/>
          <w:szCs w:val="20"/>
        </w:rPr>
        <w:t>–</w:t>
      </w:r>
      <w:r w:rsidR="006D158E" w:rsidRPr="0024699E">
        <w:rPr>
          <w:sz w:val="20"/>
          <w:szCs w:val="20"/>
        </w:rPr>
        <w:t xml:space="preserve"> </w:t>
      </w:r>
      <w:r w:rsidR="0024699E" w:rsidRPr="0024699E">
        <w:rPr>
          <w:sz w:val="20"/>
          <w:szCs w:val="20"/>
        </w:rPr>
        <w:t>Výpis z obchodního rejstříku</w:t>
      </w:r>
    </w:p>
    <w:p w:rsidR="0024699E" w:rsidRPr="0024699E" w:rsidRDefault="007A73B6" w:rsidP="00791E74">
      <w:pPr>
        <w:rPr>
          <w:sz w:val="20"/>
          <w:szCs w:val="20"/>
        </w:rPr>
      </w:pPr>
      <w:r>
        <w:rPr>
          <w:sz w:val="20"/>
          <w:szCs w:val="20"/>
        </w:rPr>
        <w:t xml:space="preserve">                                                        </w:t>
      </w:r>
      <w:r w:rsidR="0024699E" w:rsidRPr="0024699E">
        <w:rPr>
          <w:sz w:val="20"/>
          <w:szCs w:val="20"/>
        </w:rPr>
        <w:t>příloha č. 3 – Výpis z</w:t>
      </w:r>
      <w:r w:rsidR="00791E74">
        <w:rPr>
          <w:sz w:val="20"/>
          <w:szCs w:val="20"/>
        </w:rPr>
        <w:t> veřejné části</w:t>
      </w:r>
      <w:r w:rsidR="0024699E" w:rsidRPr="0024699E">
        <w:rPr>
          <w:sz w:val="20"/>
          <w:szCs w:val="20"/>
        </w:rPr>
        <w:t> Živnostenského rejstříku</w:t>
      </w:r>
      <w:r w:rsidR="00791E74">
        <w:rPr>
          <w:sz w:val="20"/>
          <w:szCs w:val="20"/>
        </w:rPr>
        <w:t xml:space="preserve"> </w:t>
      </w:r>
    </w:p>
    <w:p w:rsidR="006D158E" w:rsidRDefault="006D158E" w:rsidP="004A73A8">
      <w:pPr>
        <w:rPr>
          <w:rFonts w:cs="Arial"/>
          <w:sz w:val="20"/>
        </w:rPr>
      </w:pPr>
    </w:p>
    <w:p w:rsidR="0024699E" w:rsidRDefault="0024699E" w:rsidP="004A73A8">
      <w:pPr>
        <w:rPr>
          <w:rFonts w:cs="Arial"/>
          <w:sz w:val="20"/>
        </w:rPr>
      </w:pPr>
    </w:p>
    <w:p w:rsidR="00791E74" w:rsidRPr="006368D9" w:rsidRDefault="00791E74" w:rsidP="004A73A8">
      <w:pPr>
        <w:rPr>
          <w:rFonts w:cs="Arial"/>
          <w:sz w:val="20"/>
        </w:rPr>
      </w:pPr>
    </w:p>
    <w:p w:rsidR="006D158E" w:rsidRPr="006368D9" w:rsidRDefault="006D158E" w:rsidP="004A73A8">
      <w:pPr>
        <w:tabs>
          <w:tab w:val="left" w:pos="3261"/>
          <w:tab w:val="left" w:pos="6379"/>
        </w:tabs>
        <w:rPr>
          <w:rFonts w:cs="Arial"/>
          <w:sz w:val="20"/>
        </w:rPr>
      </w:pPr>
      <w:r w:rsidRPr="006368D9">
        <w:rPr>
          <w:rFonts w:cs="Arial"/>
          <w:sz w:val="20"/>
        </w:rPr>
        <w:t>V</w:t>
      </w:r>
      <w:r>
        <w:rPr>
          <w:rFonts w:cs="Arial"/>
          <w:sz w:val="20"/>
        </w:rPr>
        <w:t> Č. Budějovicích</w:t>
      </w:r>
      <w:r w:rsidRPr="006368D9">
        <w:rPr>
          <w:rFonts w:cs="Arial"/>
          <w:sz w:val="20"/>
        </w:rPr>
        <w:t xml:space="preserve"> dne </w:t>
      </w:r>
      <w:r w:rsidR="007A73B6">
        <w:rPr>
          <w:rFonts w:cs="Arial"/>
          <w:sz w:val="20"/>
        </w:rPr>
        <w:t xml:space="preserve">31. května </w:t>
      </w:r>
      <w:proofErr w:type="gramStart"/>
      <w:r w:rsidR="007A73B6">
        <w:rPr>
          <w:rFonts w:cs="Arial"/>
          <w:sz w:val="20"/>
        </w:rPr>
        <w:t>2018</w:t>
      </w:r>
      <w:r w:rsidR="00D811F6">
        <w:rPr>
          <w:rFonts w:cs="Arial"/>
          <w:sz w:val="20"/>
        </w:rPr>
        <w:t xml:space="preserve">         </w:t>
      </w:r>
      <w:r w:rsidRPr="006368D9">
        <w:rPr>
          <w:rFonts w:cs="Arial"/>
          <w:sz w:val="20"/>
        </w:rPr>
        <w:t>…</w:t>
      </w:r>
      <w:proofErr w:type="gramEnd"/>
      <w:r w:rsidRPr="006368D9">
        <w:rPr>
          <w:rFonts w:cs="Arial"/>
          <w:sz w:val="20"/>
        </w:rPr>
        <w:t>…………….……………………</w:t>
      </w:r>
      <w:r w:rsidRPr="006368D9">
        <w:rPr>
          <w:rFonts w:cs="Arial"/>
          <w:sz w:val="20"/>
        </w:rPr>
        <w:tab/>
      </w:r>
      <w:r w:rsidR="00D811F6">
        <w:rPr>
          <w:rFonts w:cs="Arial"/>
          <w:sz w:val="20"/>
        </w:rPr>
        <w:t xml:space="preserve">           </w:t>
      </w:r>
      <w:r w:rsidRPr="006368D9">
        <w:rPr>
          <w:rFonts w:cs="Arial"/>
          <w:sz w:val="20"/>
        </w:rPr>
        <w:t>.………………………………</w:t>
      </w:r>
    </w:p>
    <w:p w:rsidR="006D158E" w:rsidRPr="006368D9" w:rsidRDefault="006D158E" w:rsidP="004A73A8">
      <w:pPr>
        <w:tabs>
          <w:tab w:val="center" w:pos="4536"/>
          <w:tab w:val="center" w:pos="7655"/>
        </w:tabs>
        <w:rPr>
          <w:rFonts w:cs="Arial"/>
        </w:rPr>
      </w:pPr>
      <w:r w:rsidRPr="006368D9">
        <w:rPr>
          <w:rFonts w:cs="Arial"/>
          <w:sz w:val="20"/>
        </w:rPr>
        <w:tab/>
      </w:r>
      <w:r w:rsidR="00D811F6">
        <w:rPr>
          <w:rFonts w:cs="Arial"/>
          <w:sz w:val="20"/>
        </w:rPr>
        <w:t xml:space="preserve">                </w:t>
      </w:r>
      <w:r w:rsidRPr="006368D9">
        <w:rPr>
          <w:rFonts w:cs="Arial"/>
          <w:sz w:val="20"/>
        </w:rPr>
        <w:t>za pojistitele</w:t>
      </w:r>
      <w:r w:rsidRPr="006368D9">
        <w:rPr>
          <w:rFonts w:cs="Arial"/>
          <w:sz w:val="20"/>
        </w:rPr>
        <w:tab/>
      </w:r>
      <w:r w:rsidR="00D811F6">
        <w:rPr>
          <w:rFonts w:cs="Arial"/>
          <w:sz w:val="20"/>
        </w:rPr>
        <w:t xml:space="preserve">                  </w:t>
      </w:r>
      <w:r w:rsidRPr="006368D9">
        <w:rPr>
          <w:rFonts w:cs="Arial"/>
          <w:sz w:val="20"/>
        </w:rPr>
        <w:t>za pojistitele</w:t>
      </w:r>
    </w:p>
    <w:p w:rsidR="0024699E" w:rsidRDefault="0024699E" w:rsidP="004A73A8">
      <w:pPr>
        <w:rPr>
          <w:rFonts w:cs="Arial"/>
          <w:sz w:val="20"/>
        </w:rPr>
      </w:pPr>
    </w:p>
    <w:p w:rsidR="00D811F6" w:rsidRDefault="00D811F6" w:rsidP="004A73A8">
      <w:pPr>
        <w:rPr>
          <w:rFonts w:cs="Arial"/>
          <w:sz w:val="20"/>
        </w:rPr>
      </w:pPr>
    </w:p>
    <w:p w:rsidR="007A73B6" w:rsidRDefault="007A73B6" w:rsidP="004A73A8">
      <w:pPr>
        <w:tabs>
          <w:tab w:val="left" w:pos="3261"/>
        </w:tabs>
        <w:rPr>
          <w:rFonts w:cs="Arial"/>
          <w:sz w:val="20"/>
        </w:rPr>
      </w:pPr>
    </w:p>
    <w:p w:rsidR="006D158E" w:rsidRPr="006368D9" w:rsidRDefault="0024699E" w:rsidP="004A73A8">
      <w:pPr>
        <w:tabs>
          <w:tab w:val="left" w:pos="3261"/>
        </w:tabs>
        <w:rPr>
          <w:rFonts w:cs="Arial"/>
        </w:rPr>
      </w:pPr>
      <w:r w:rsidRPr="006368D9">
        <w:rPr>
          <w:rFonts w:cs="Arial"/>
          <w:sz w:val="20"/>
        </w:rPr>
        <w:t>V</w:t>
      </w:r>
      <w:r>
        <w:rPr>
          <w:rFonts w:cs="Arial"/>
          <w:sz w:val="20"/>
        </w:rPr>
        <w:t> Č. Budějovicích</w:t>
      </w:r>
      <w:r w:rsidRPr="006368D9">
        <w:rPr>
          <w:rFonts w:cs="Arial"/>
          <w:sz w:val="20"/>
        </w:rPr>
        <w:t xml:space="preserve"> dne </w:t>
      </w:r>
      <w:r w:rsidR="007A73B6">
        <w:rPr>
          <w:rFonts w:cs="Arial"/>
          <w:sz w:val="20"/>
        </w:rPr>
        <w:t xml:space="preserve">31. května </w:t>
      </w:r>
      <w:proofErr w:type="gramStart"/>
      <w:r w:rsidR="007A73B6">
        <w:rPr>
          <w:rFonts w:cs="Arial"/>
          <w:sz w:val="20"/>
        </w:rPr>
        <w:t>2018</w:t>
      </w:r>
      <w:r w:rsidR="00A577A7">
        <w:rPr>
          <w:rFonts w:cs="Arial"/>
          <w:sz w:val="20"/>
        </w:rPr>
        <w:t xml:space="preserve">       </w:t>
      </w:r>
      <w:r w:rsidR="006D158E" w:rsidRPr="006368D9">
        <w:rPr>
          <w:rFonts w:cs="Arial"/>
          <w:sz w:val="20"/>
        </w:rPr>
        <w:t>…</w:t>
      </w:r>
      <w:proofErr w:type="gramEnd"/>
      <w:r w:rsidR="006D158E" w:rsidRPr="006368D9">
        <w:rPr>
          <w:rFonts w:cs="Arial"/>
          <w:sz w:val="20"/>
        </w:rPr>
        <w:t>………………………………….</w:t>
      </w:r>
    </w:p>
    <w:p w:rsidR="006D158E" w:rsidRPr="006368D9" w:rsidRDefault="006D158E" w:rsidP="004A73A8">
      <w:pPr>
        <w:tabs>
          <w:tab w:val="center" w:pos="4536"/>
        </w:tabs>
        <w:rPr>
          <w:rFonts w:cs="Arial"/>
          <w:sz w:val="20"/>
        </w:rPr>
      </w:pPr>
      <w:r w:rsidRPr="006368D9">
        <w:rPr>
          <w:rFonts w:cs="Arial"/>
          <w:sz w:val="20"/>
        </w:rPr>
        <w:tab/>
      </w:r>
      <w:r w:rsidR="00A577A7">
        <w:rPr>
          <w:rFonts w:cs="Arial"/>
          <w:sz w:val="20"/>
        </w:rPr>
        <w:t xml:space="preserve">    </w:t>
      </w:r>
      <w:r w:rsidRPr="006368D9">
        <w:rPr>
          <w:rFonts w:cs="Arial"/>
          <w:sz w:val="20"/>
        </w:rPr>
        <w:t>za pojistníka</w:t>
      </w:r>
    </w:p>
    <w:p w:rsidR="006D158E" w:rsidRDefault="006D158E" w:rsidP="004A73A8">
      <w:pPr>
        <w:rPr>
          <w:rFonts w:cs="Arial"/>
          <w:sz w:val="20"/>
        </w:rPr>
      </w:pPr>
    </w:p>
    <w:p w:rsidR="00D811F6" w:rsidRDefault="00D811F6" w:rsidP="004A73A8">
      <w:pPr>
        <w:rPr>
          <w:rFonts w:cs="Arial"/>
          <w:sz w:val="20"/>
        </w:rPr>
      </w:pPr>
    </w:p>
    <w:p w:rsidR="007A73B6" w:rsidRDefault="007A73B6" w:rsidP="00962503">
      <w:pPr>
        <w:pStyle w:val="Zkladntextodsazen3"/>
        <w:tabs>
          <w:tab w:val="left" w:pos="1418"/>
        </w:tabs>
        <w:spacing w:after="0"/>
        <w:ind w:left="284" w:hanging="284"/>
        <w:rPr>
          <w:rFonts w:ascii="Koop Office" w:hAnsi="Koop Office"/>
          <w:sz w:val="20"/>
        </w:rPr>
      </w:pPr>
    </w:p>
    <w:p w:rsidR="006D158E" w:rsidRPr="003C0206" w:rsidRDefault="006D158E" w:rsidP="00962503">
      <w:pPr>
        <w:pStyle w:val="Zkladntextodsazen3"/>
        <w:tabs>
          <w:tab w:val="left" w:pos="1418"/>
        </w:tabs>
        <w:spacing w:after="0"/>
        <w:ind w:left="284" w:hanging="284"/>
        <w:rPr>
          <w:rFonts w:ascii="Koop Office" w:hAnsi="Koop Office"/>
          <w:sz w:val="20"/>
        </w:rPr>
      </w:pPr>
      <w:r w:rsidRPr="003C0206">
        <w:rPr>
          <w:rFonts w:ascii="Koop Office" w:hAnsi="Koop Office"/>
          <w:sz w:val="20"/>
        </w:rPr>
        <w:t xml:space="preserve">Dodatek vypracoval. </w:t>
      </w:r>
      <w:proofErr w:type="spellStart"/>
      <w:r w:rsidR="00A92278">
        <w:rPr>
          <w:rFonts w:ascii="Koop Office" w:hAnsi="Koop Office"/>
          <w:sz w:val="20"/>
        </w:rPr>
        <w:t>xxxxxxxxx</w:t>
      </w:r>
      <w:proofErr w:type="spellEnd"/>
      <w:r w:rsidRPr="003C0206">
        <w:rPr>
          <w:rFonts w:ascii="Koop Office" w:hAnsi="Koop Office"/>
          <w:sz w:val="20"/>
        </w:rPr>
        <w:t xml:space="preserve"> </w:t>
      </w:r>
      <w:proofErr w:type="spellStart"/>
      <w:r w:rsidR="00A92278">
        <w:rPr>
          <w:rFonts w:ascii="Koop Office" w:hAnsi="Koop Office"/>
          <w:sz w:val="20"/>
        </w:rPr>
        <w:t>xxxxx</w:t>
      </w:r>
      <w:proofErr w:type="spellEnd"/>
      <w:r w:rsidR="00A92278">
        <w:rPr>
          <w:rFonts w:ascii="Koop Office" w:hAnsi="Koop Office"/>
          <w:sz w:val="20"/>
        </w:rPr>
        <w:t>,</w:t>
      </w:r>
      <w:r w:rsidRPr="003C0206">
        <w:rPr>
          <w:rFonts w:ascii="Koop Office" w:hAnsi="Koop Office"/>
          <w:sz w:val="20"/>
        </w:rPr>
        <w:t xml:space="preserve"> tel </w:t>
      </w:r>
      <w:proofErr w:type="spellStart"/>
      <w:r w:rsidR="00A92278">
        <w:rPr>
          <w:rFonts w:ascii="Koop Office" w:hAnsi="Koop Office"/>
          <w:sz w:val="20"/>
        </w:rPr>
        <w:t>xxx</w:t>
      </w:r>
      <w:proofErr w:type="spellEnd"/>
      <w:r w:rsidR="00A92278">
        <w:rPr>
          <w:rFonts w:ascii="Koop Office" w:hAnsi="Koop Office"/>
          <w:sz w:val="20"/>
        </w:rPr>
        <w:t xml:space="preserve"> </w:t>
      </w:r>
      <w:proofErr w:type="spellStart"/>
      <w:r w:rsidR="00A92278">
        <w:rPr>
          <w:rFonts w:ascii="Koop Office" w:hAnsi="Koop Office"/>
          <w:sz w:val="20"/>
        </w:rPr>
        <w:t>xxx</w:t>
      </w:r>
      <w:proofErr w:type="spellEnd"/>
      <w:r w:rsidR="00A92278">
        <w:rPr>
          <w:rFonts w:ascii="Koop Office" w:hAnsi="Koop Office"/>
          <w:sz w:val="20"/>
        </w:rPr>
        <w:t xml:space="preserve"> </w:t>
      </w:r>
      <w:proofErr w:type="spellStart"/>
      <w:r w:rsidR="00A92278">
        <w:rPr>
          <w:rFonts w:ascii="Koop Office" w:hAnsi="Koop Office"/>
          <w:sz w:val="20"/>
        </w:rPr>
        <w:t>xxx</w:t>
      </w:r>
      <w:proofErr w:type="spellEnd"/>
    </w:p>
    <w:p w:rsidR="006D158E" w:rsidRPr="003C0206" w:rsidRDefault="003C0206" w:rsidP="00962503">
      <w:pPr>
        <w:pStyle w:val="Zkladntextodsazen3"/>
        <w:tabs>
          <w:tab w:val="left" w:pos="1418"/>
        </w:tabs>
        <w:spacing w:after="0"/>
        <w:ind w:left="284" w:hanging="284"/>
        <w:rPr>
          <w:rFonts w:ascii="Koop Office" w:hAnsi="Koop Office"/>
          <w:sz w:val="20"/>
        </w:rPr>
      </w:pPr>
      <w:r>
        <w:rPr>
          <w:rFonts w:ascii="Koop Office" w:hAnsi="Koop Office"/>
          <w:sz w:val="20"/>
        </w:rPr>
        <w:t xml:space="preserve">Za správnost: </w:t>
      </w:r>
      <w:r w:rsidR="00A92278">
        <w:rPr>
          <w:rFonts w:ascii="Koop Office" w:hAnsi="Koop Office"/>
          <w:sz w:val="20"/>
        </w:rPr>
        <w:t>xxxxxxxxxxx</w:t>
      </w:r>
      <w:bookmarkStart w:id="20" w:name="_GoBack"/>
      <w:bookmarkEnd w:id="20"/>
    </w:p>
    <w:p w:rsidR="006D158E" w:rsidRPr="003C0206" w:rsidRDefault="006D158E" w:rsidP="00962503">
      <w:pPr>
        <w:pStyle w:val="Zkladntextodsazen3"/>
        <w:tabs>
          <w:tab w:val="left" w:pos="1418"/>
        </w:tabs>
        <w:spacing w:after="0"/>
        <w:ind w:left="284" w:hanging="284"/>
        <w:rPr>
          <w:rFonts w:ascii="Koop Office" w:hAnsi="Koop Office"/>
          <w:sz w:val="20"/>
        </w:rPr>
      </w:pPr>
      <w:r w:rsidRPr="003C0206">
        <w:rPr>
          <w:rFonts w:ascii="Koop Office" w:hAnsi="Koop Office"/>
          <w:sz w:val="20"/>
        </w:rPr>
        <w:t>Kontrola:</w:t>
      </w:r>
    </w:p>
    <w:p w:rsidR="006D158E" w:rsidRPr="006368D9" w:rsidRDefault="00E5500F" w:rsidP="00962503">
      <w:pPr>
        <w:pStyle w:val="Zkladntextodsazen3"/>
        <w:tabs>
          <w:tab w:val="left" w:pos="1418"/>
        </w:tabs>
        <w:spacing w:after="0"/>
        <w:ind w:left="284" w:hanging="284"/>
        <w:rPr>
          <w:rFonts w:ascii="Koop Office" w:hAnsi="Koop Office"/>
          <w:sz w:val="20"/>
        </w:rPr>
      </w:pPr>
      <w:r>
        <w:rPr>
          <w:noProof/>
        </w:rPr>
        <w:lastRenderedPageBreak/>
        <w:drawing>
          <wp:anchor distT="0" distB="0" distL="114300" distR="114300" simplePos="0" relativeHeight="251660288" behindDoc="0" locked="0" layoutInCell="1" allowOverlap="1" wp14:anchorId="3F0051C9" wp14:editId="0A4E64F7">
            <wp:simplePos x="0" y="0"/>
            <wp:positionH relativeFrom="page">
              <wp:posOffset>792480</wp:posOffset>
            </wp:positionH>
            <wp:positionV relativeFrom="page">
              <wp:posOffset>586740</wp:posOffset>
            </wp:positionV>
            <wp:extent cx="1382395" cy="774700"/>
            <wp:effectExtent l="0" t="0" r="8255" b="6350"/>
            <wp:wrapNone/>
            <wp:docPr id="1" name="Obrázek 1" descr="k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o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2395" cy="774700"/>
                    </a:xfrm>
                    <a:prstGeom prst="rect">
                      <a:avLst/>
                    </a:prstGeom>
                    <a:noFill/>
                  </pic:spPr>
                </pic:pic>
              </a:graphicData>
            </a:graphic>
            <wp14:sizeRelH relativeFrom="page">
              <wp14:pctWidth>0</wp14:pctWidth>
            </wp14:sizeRelH>
            <wp14:sizeRelV relativeFrom="page">
              <wp14:pctHeight>0</wp14:pctHeight>
            </wp14:sizeRelV>
          </wp:anchor>
        </w:drawing>
      </w:r>
    </w:p>
    <w:p w:rsidR="002E7AE0" w:rsidRDefault="002E7AE0" w:rsidP="002E7AE0">
      <w:pPr>
        <w:jc w:val="right"/>
        <w:rPr>
          <w:b/>
          <w:bCs/>
        </w:rPr>
      </w:pPr>
      <w:bookmarkStart w:id="21" w:name="HEADER_DPP_520_14"/>
      <w:r>
        <w:rPr>
          <w:b/>
          <w:bCs/>
        </w:rPr>
        <w:t>P-520/14</w:t>
      </w:r>
    </w:p>
    <w:p w:rsidR="002E7AE0" w:rsidRDefault="002E7AE0" w:rsidP="002E7AE0">
      <w:pPr>
        <w:keepNext/>
        <w:spacing w:before="300"/>
        <w:rPr>
          <w:b/>
          <w:sz w:val="32"/>
          <w:szCs w:val="32"/>
        </w:rPr>
      </w:pPr>
    </w:p>
    <w:p w:rsidR="002E7AE0" w:rsidRDefault="002E7AE0" w:rsidP="002E7AE0">
      <w:pPr>
        <w:keepNext/>
        <w:spacing w:before="300"/>
        <w:rPr>
          <w:b/>
          <w:sz w:val="32"/>
          <w:szCs w:val="32"/>
        </w:rPr>
      </w:pPr>
      <w:r>
        <w:rPr>
          <w:b/>
          <w:sz w:val="32"/>
          <w:szCs w:val="32"/>
        </w:rPr>
        <w:t xml:space="preserve">DODATKOVÉ POJISTNÉ PODMÍNKY </w:t>
      </w:r>
      <w:r>
        <w:rPr>
          <w:b/>
          <w:sz w:val="32"/>
          <w:szCs w:val="32"/>
        </w:rPr>
        <w:br/>
        <w:t>PRO POJIŠTĚNÍ HOSPODÁŘSKÝCH RIZIK</w:t>
      </w:r>
    </w:p>
    <w:p w:rsidR="002E7AE0" w:rsidRDefault="002E7AE0" w:rsidP="002E7AE0">
      <w:pPr>
        <w:jc w:val="both"/>
        <w:rPr>
          <w:b/>
          <w:bCs/>
          <w:sz w:val="18"/>
          <w:szCs w:val="18"/>
        </w:rPr>
      </w:pPr>
    </w:p>
    <w:p w:rsidR="002E7AE0" w:rsidRDefault="002E7AE0" w:rsidP="002E7AE0">
      <w:pPr>
        <w:jc w:val="both"/>
        <w:rPr>
          <w:sz w:val="18"/>
          <w:szCs w:val="18"/>
        </w:rPr>
      </w:pPr>
      <w:r>
        <w:rPr>
          <w:sz w:val="18"/>
          <w:szCs w:val="18"/>
        </w:rPr>
        <w:t>Následující doložky z těchto dodatkových pojistných podmínek rozšiřují, upřesňují, případně vymezují ustanovení Zvláštních pojistných podmínek.</w:t>
      </w:r>
    </w:p>
    <w:p w:rsidR="002E7AE0" w:rsidRDefault="002E7AE0" w:rsidP="002E7AE0">
      <w:pPr>
        <w:jc w:val="both"/>
        <w:rPr>
          <w:sz w:val="18"/>
          <w:szCs w:val="18"/>
        </w:rPr>
      </w:pPr>
    </w:p>
    <w:p w:rsidR="002E7AE0" w:rsidRDefault="002E7AE0" w:rsidP="002E7AE0">
      <w:pPr>
        <w:pStyle w:val="Styl1"/>
        <w:keepNext w:val="0"/>
        <w:spacing w:after="60"/>
        <w:jc w:val="left"/>
        <w:rPr>
          <w:rFonts w:ascii="Koop Office" w:hAnsi="Koop Office"/>
        </w:rPr>
      </w:pPr>
      <w:bookmarkStart w:id="22" w:name="DZ106"/>
      <w:bookmarkEnd w:id="21"/>
      <w:r>
        <w:rPr>
          <w:rFonts w:ascii="Koop Office" w:hAnsi="Koop Office"/>
        </w:rPr>
        <w:t>Doložka DZ106 - Zásoby a jejich uložení</w:t>
      </w:r>
      <w:r>
        <w:rPr>
          <w:rFonts w:ascii="Koop Office" w:hAnsi="Koop Office"/>
          <w:b w:val="0"/>
        </w:rPr>
        <w:t xml:space="preserve"> - Vymezení podmínek (1401)</w:t>
      </w:r>
    </w:p>
    <w:p w:rsidR="002E7AE0" w:rsidRDefault="002E7AE0" w:rsidP="002E7AE0">
      <w:pPr>
        <w:tabs>
          <w:tab w:val="left" w:pos="-1620"/>
          <w:tab w:val="left" w:pos="-1440"/>
        </w:tabs>
        <w:ind w:left="272" w:hanging="272"/>
        <w:jc w:val="both"/>
        <w:rPr>
          <w:sz w:val="18"/>
          <w:szCs w:val="18"/>
        </w:rPr>
      </w:pPr>
      <w:r>
        <w:rPr>
          <w:sz w:val="18"/>
          <w:szCs w:val="18"/>
        </w:rPr>
        <w:t>1.</w:t>
      </w:r>
      <w:r>
        <w:rPr>
          <w:sz w:val="18"/>
          <w:szCs w:val="18"/>
        </w:rPr>
        <w:tab/>
        <w:t xml:space="preserve">Zásoby musí být uskladněny s ohledem na jejich rozměry, povahu a odolnost proti fyzikálním a chemickým vlivům takovým způsobem, aby možnost jejich poškození byla minimalizována. Zásoby musí být uskladněny tak, aby byly chráněny před povětrnostními vlivy (zastřešení), bylo možné průběžně kontrolovat jejich stav a bylo možné je přemístit v případě ohrožení živelní událostí. </w:t>
      </w:r>
    </w:p>
    <w:p w:rsidR="002E7AE0" w:rsidRDefault="002E7AE0" w:rsidP="002E7AE0">
      <w:pPr>
        <w:tabs>
          <w:tab w:val="left" w:pos="-1620"/>
          <w:tab w:val="left" w:pos="-1440"/>
        </w:tabs>
        <w:ind w:left="272" w:hanging="272"/>
        <w:jc w:val="both"/>
        <w:rPr>
          <w:sz w:val="18"/>
          <w:szCs w:val="18"/>
        </w:rPr>
      </w:pPr>
      <w:r>
        <w:rPr>
          <w:sz w:val="18"/>
          <w:szCs w:val="18"/>
        </w:rPr>
        <w:t>2.</w:t>
      </w:r>
      <w:r>
        <w:rPr>
          <w:sz w:val="18"/>
          <w:szCs w:val="18"/>
        </w:rPr>
        <w:tab/>
        <w:t>Zásoby s omezenou dobou skladovatelnosti jsou předmětem pojištění pouze po dobu minimální trvanlivosti stanovené jejich výrobcem. Škoda vzniklá na zásobách po uplynutí doby minimální trvanlivosti pojistnou událostí není.</w:t>
      </w:r>
    </w:p>
    <w:p w:rsidR="00F37060" w:rsidRDefault="00F37060" w:rsidP="00F37060">
      <w:pPr>
        <w:spacing w:after="60"/>
        <w:rPr>
          <w:b/>
          <w:bCs/>
          <w:sz w:val="18"/>
          <w:szCs w:val="18"/>
        </w:rPr>
      </w:pPr>
      <w:bookmarkStart w:id="23" w:name="DZ113"/>
    </w:p>
    <w:p w:rsidR="00F37060" w:rsidRDefault="00F37060" w:rsidP="00F37060">
      <w:pPr>
        <w:spacing w:after="60"/>
        <w:rPr>
          <w:sz w:val="18"/>
          <w:szCs w:val="18"/>
        </w:rPr>
      </w:pPr>
      <w:r>
        <w:rPr>
          <w:b/>
          <w:bCs/>
          <w:sz w:val="18"/>
          <w:szCs w:val="18"/>
        </w:rPr>
        <w:t xml:space="preserve">Doložka DZ113 - Atmosférické srážky </w:t>
      </w:r>
      <w:r>
        <w:rPr>
          <w:bCs/>
          <w:sz w:val="18"/>
          <w:szCs w:val="18"/>
        </w:rPr>
        <w:t>-</w:t>
      </w:r>
      <w:r>
        <w:rPr>
          <w:b/>
          <w:bCs/>
          <w:sz w:val="18"/>
          <w:szCs w:val="18"/>
        </w:rPr>
        <w:t xml:space="preserve"> </w:t>
      </w:r>
      <w:r>
        <w:rPr>
          <w:bCs/>
          <w:sz w:val="18"/>
          <w:szCs w:val="18"/>
        </w:rPr>
        <w:t>Rozšíření rozsahu pojištění (1401)</w:t>
      </w:r>
    </w:p>
    <w:p w:rsidR="00F37060" w:rsidRDefault="00F37060" w:rsidP="00F37060">
      <w:pPr>
        <w:ind w:left="272" w:hanging="272"/>
        <w:jc w:val="both"/>
        <w:rPr>
          <w:sz w:val="18"/>
          <w:szCs w:val="18"/>
        </w:rPr>
      </w:pPr>
      <w:r>
        <w:rPr>
          <w:sz w:val="18"/>
          <w:szCs w:val="18"/>
        </w:rPr>
        <w:t>1.</w:t>
      </w:r>
      <w:r>
        <w:rPr>
          <w:sz w:val="18"/>
          <w:szCs w:val="18"/>
        </w:rPr>
        <w:tab/>
        <w:t xml:space="preserve">Odchylně od čl. 2 ZPP P-150/14 se pojištění vztahuje i na poškození nebo zničení pojištěné budovy nebo ostatní stavby nebo pojištěné věci v nich uložené vodou z přívalového deště, která vnikne do pojištěné budovy nebo ostatní stavby a poškodí nebo zničí pojištěné věci. </w:t>
      </w:r>
    </w:p>
    <w:p w:rsidR="00F37060" w:rsidRDefault="00F37060" w:rsidP="00F37060">
      <w:pPr>
        <w:ind w:left="272" w:hanging="272"/>
        <w:jc w:val="both"/>
        <w:rPr>
          <w:sz w:val="18"/>
          <w:szCs w:val="18"/>
        </w:rPr>
      </w:pPr>
      <w:r>
        <w:rPr>
          <w:sz w:val="18"/>
          <w:szCs w:val="18"/>
        </w:rPr>
        <w:t>2.</w:t>
      </w:r>
      <w:r>
        <w:rPr>
          <w:sz w:val="18"/>
          <w:szCs w:val="18"/>
        </w:rPr>
        <w:tab/>
        <w:t>Odchylně od čl. 2 ZPP P-150/14  se pojištění vztahuje i na poškození nebo zničení pojištěné budovy nebo ostatní stavby nebo pojištěné věci v nich uložené působením vody vzniklé táním sněhové nebo ledové vrstvy, která vnikne do pojištěné budovy nebo ostatní stavby a poškodí nebo zničí pojištěné věci.</w:t>
      </w:r>
    </w:p>
    <w:p w:rsidR="00F37060" w:rsidRDefault="00F37060" w:rsidP="00F37060">
      <w:pPr>
        <w:ind w:left="272" w:hanging="272"/>
        <w:jc w:val="both"/>
        <w:rPr>
          <w:sz w:val="18"/>
          <w:szCs w:val="18"/>
        </w:rPr>
      </w:pPr>
      <w:r>
        <w:rPr>
          <w:sz w:val="18"/>
          <w:szCs w:val="18"/>
        </w:rPr>
        <w:t>3.</w:t>
      </w:r>
      <w:r>
        <w:rPr>
          <w:sz w:val="18"/>
          <w:szCs w:val="18"/>
        </w:rPr>
        <w:tab/>
        <w:t>Pojištění se vztahuje i na poškození nebo zničení pojištěné budovy nebo ostatní stavby nebo pojištěné věci v nich uložené, kdy v důsledku sněhové nebo ledové vrstvy svodem dešťové vody neodtéká roztátý sníh nebo led nebo svod dešťové vody nestačí odebírat vodu z přívalového deště, přičemž vnější plášť ani zastřešení pojištěné budovy nejeví známky poruchy, poškození nebo zhoršení své funkčnosti.</w:t>
      </w:r>
    </w:p>
    <w:p w:rsidR="00F37060" w:rsidRDefault="00F37060" w:rsidP="00F37060">
      <w:pPr>
        <w:ind w:left="272" w:hanging="272"/>
        <w:jc w:val="both"/>
        <w:rPr>
          <w:sz w:val="18"/>
          <w:szCs w:val="18"/>
        </w:rPr>
      </w:pPr>
      <w:r>
        <w:rPr>
          <w:sz w:val="18"/>
          <w:szCs w:val="18"/>
        </w:rPr>
        <w:t>4.</w:t>
      </w:r>
      <w:r>
        <w:rPr>
          <w:sz w:val="18"/>
          <w:szCs w:val="18"/>
        </w:rPr>
        <w:tab/>
        <w:t>Pojištění se nevztahuje na škody způsobené v důsledku vniknutí vody z přívalového deště do pojištěné budovy nebo ostatní stavby nedostatečně uzavřenými okny, venkovními dveřmi nebo neuzavřenými vnějšími stavebními otvory.</w:t>
      </w:r>
    </w:p>
    <w:p w:rsidR="00F37060" w:rsidRDefault="00F37060" w:rsidP="00F37060">
      <w:pPr>
        <w:ind w:left="272" w:hanging="272"/>
        <w:jc w:val="both"/>
        <w:rPr>
          <w:sz w:val="18"/>
          <w:szCs w:val="18"/>
        </w:rPr>
      </w:pPr>
      <w:r>
        <w:rPr>
          <w:sz w:val="18"/>
          <w:szCs w:val="18"/>
        </w:rPr>
        <w:t>5.</w:t>
      </w:r>
      <w:r>
        <w:rPr>
          <w:sz w:val="18"/>
          <w:szCs w:val="18"/>
        </w:rPr>
        <w:tab/>
        <w:t>Pojištění se dále nevztahuje na poškození nebo zničení budovy nebo ostatní stavby nebo věci normálními atmosférickými srážkami, s nimiž je třeba podle ročního období a místních poměrů počítat.</w:t>
      </w:r>
    </w:p>
    <w:p w:rsidR="00F37060" w:rsidRDefault="00F37060" w:rsidP="00F37060">
      <w:pPr>
        <w:ind w:left="272" w:hanging="272"/>
        <w:jc w:val="both"/>
        <w:rPr>
          <w:sz w:val="18"/>
          <w:szCs w:val="18"/>
        </w:rPr>
      </w:pPr>
      <w:r>
        <w:rPr>
          <w:sz w:val="18"/>
          <w:szCs w:val="18"/>
        </w:rPr>
        <w:t>6.</w:t>
      </w:r>
      <w:r>
        <w:rPr>
          <w:sz w:val="18"/>
          <w:szCs w:val="18"/>
        </w:rPr>
        <w:tab/>
        <w:t>Nárok na pojistné plnění nevzniká, jestliže pojištěná budova nebo ostatní stavba nebo pojištěná věc byla poškozena nebo zničena působením vlhkosti, hub nebo plísní v přímé souvislosti s vniknutím nebo prosáknutím vody z přívalového deště do pojištěné budovy nebo ostatní stavby.</w:t>
      </w:r>
    </w:p>
    <w:p w:rsidR="00F37060" w:rsidRDefault="00F37060" w:rsidP="00F37060">
      <w:pPr>
        <w:ind w:left="272" w:hanging="272"/>
        <w:jc w:val="both"/>
        <w:rPr>
          <w:sz w:val="18"/>
          <w:szCs w:val="18"/>
        </w:rPr>
      </w:pPr>
      <w:r>
        <w:rPr>
          <w:sz w:val="18"/>
          <w:szCs w:val="18"/>
        </w:rPr>
        <w:t>7.</w:t>
      </w:r>
      <w:r>
        <w:rPr>
          <w:sz w:val="18"/>
          <w:szCs w:val="18"/>
        </w:rPr>
        <w:tab/>
        <w:t>Pro účely pojištění dle této doložky se za přívalový déšť považuje déšť velké intenzity a obvykle krátkého trvání a malého plošného rozsahu, který způsobuje prudké rozvodnění malých toků a značné zatížení kanalizačních sítí. V případě škodné události je pro posouzení, zda se jednalo o přívalový déšť rozhodující údaj Českého hydrometeorologického úřadu.</w:t>
      </w:r>
    </w:p>
    <w:p w:rsidR="00F37060" w:rsidRDefault="00F37060" w:rsidP="00F37060">
      <w:pPr>
        <w:ind w:left="272" w:hanging="272"/>
        <w:jc w:val="both"/>
        <w:rPr>
          <w:sz w:val="18"/>
          <w:szCs w:val="18"/>
        </w:rPr>
      </w:pPr>
      <w:r>
        <w:rPr>
          <w:sz w:val="18"/>
          <w:szCs w:val="18"/>
        </w:rPr>
        <w:t>8.</w:t>
      </w:r>
      <w:r>
        <w:rPr>
          <w:sz w:val="18"/>
          <w:szCs w:val="18"/>
        </w:rPr>
        <w:tab/>
        <w:t>Pojištění se sjednává s maximálním ročním limitem pojistného plnění uvedeným v pojistné smlouvě.</w:t>
      </w:r>
      <w:bookmarkEnd w:id="23"/>
    </w:p>
    <w:p w:rsidR="00F37060" w:rsidRDefault="00F37060" w:rsidP="002E7AE0">
      <w:pPr>
        <w:tabs>
          <w:tab w:val="left" w:pos="-1620"/>
          <w:tab w:val="left" w:pos="-1440"/>
        </w:tabs>
        <w:ind w:left="272" w:hanging="272"/>
        <w:jc w:val="both"/>
        <w:rPr>
          <w:sz w:val="18"/>
          <w:szCs w:val="18"/>
        </w:rPr>
      </w:pPr>
    </w:p>
    <w:p w:rsidR="007A1EE4" w:rsidRDefault="007A1EE4" w:rsidP="007A1EE4">
      <w:pPr>
        <w:spacing w:after="60"/>
        <w:rPr>
          <w:sz w:val="18"/>
          <w:szCs w:val="18"/>
        </w:rPr>
      </w:pPr>
      <w:bookmarkStart w:id="24" w:name="DOZ102_1606"/>
      <w:bookmarkEnd w:id="22"/>
      <w:r>
        <w:rPr>
          <w:b/>
          <w:bCs/>
          <w:sz w:val="18"/>
          <w:szCs w:val="18"/>
        </w:rPr>
        <w:t xml:space="preserve">Doložka DOZ101 - Předepsané způsoby zabezpečení pojištěných věcí </w:t>
      </w:r>
      <w:r>
        <w:rPr>
          <w:sz w:val="18"/>
          <w:szCs w:val="18"/>
        </w:rPr>
        <w:t xml:space="preserve">(netýká se finančních prostředků a cenných </w:t>
      </w:r>
      <w:proofErr w:type="gramStart"/>
      <w:r>
        <w:rPr>
          <w:sz w:val="18"/>
          <w:szCs w:val="18"/>
        </w:rPr>
        <w:t>předmětů) (1612</w:t>
      </w:r>
      <w:proofErr w:type="gramEnd"/>
      <w:r>
        <w:rPr>
          <w:sz w:val="18"/>
          <w:szCs w:val="18"/>
        </w:rPr>
        <w:t>)</w:t>
      </w:r>
    </w:p>
    <w:p w:rsidR="007A1EE4" w:rsidRDefault="007A1EE4" w:rsidP="007A1EE4">
      <w:pPr>
        <w:pStyle w:val="bododstVPP"/>
        <w:widowControl/>
        <w:tabs>
          <w:tab w:val="clear" w:pos="181"/>
          <w:tab w:val="left" w:pos="284"/>
        </w:tabs>
        <w:spacing w:after="200"/>
        <w:ind w:left="272" w:hanging="272"/>
        <w:outlineLvl w:val="9"/>
        <w:rPr>
          <w:rFonts w:ascii="Koop Office" w:hAnsi="Koop Office"/>
          <w:sz w:val="18"/>
          <w:szCs w:val="18"/>
        </w:rPr>
      </w:pPr>
      <w:r>
        <w:rPr>
          <w:rFonts w:ascii="Koop Office" w:hAnsi="Koop Office"/>
          <w:sz w:val="18"/>
          <w:szCs w:val="18"/>
        </w:rPr>
        <w:t>1.</w:t>
      </w:r>
      <w:r>
        <w:rPr>
          <w:rFonts w:ascii="Koop Office" w:hAnsi="Koop Office"/>
          <w:sz w:val="18"/>
          <w:szCs w:val="18"/>
        </w:rPr>
        <w:tab/>
        <w:t>Tato doložka stanoví požadované způsoby zabezpečení pojištěných věcí proti krádeži s překonáním překážky v návaznosti na ujednání ZPP P-200/14 a stanoví odpovídající maximální limity pojistného plnění pro jednu a každou pojistnou událost.</w:t>
      </w:r>
    </w:p>
    <w:p w:rsidR="007A1EE4" w:rsidRDefault="007A1EE4" w:rsidP="007A1EE4">
      <w:pPr>
        <w:pStyle w:val="bododstVPP"/>
        <w:widowControl/>
        <w:tabs>
          <w:tab w:val="clear" w:pos="181"/>
          <w:tab w:val="left" w:pos="284"/>
        </w:tabs>
        <w:outlineLvl w:val="9"/>
        <w:rPr>
          <w:rFonts w:ascii="Koop Office" w:hAnsi="Koop Office"/>
          <w:b/>
          <w:sz w:val="18"/>
          <w:szCs w:val="18"/>
        </w:rPr>
      </w:pPr>
      <w:r>
        <w:rPr>
          <w:rFonts w:ascii="Koop Office" w:hAnsi="Koop Office"/>
          <w:b/>
          <w:sz w:val="18"/>
          <w:szCs w:val="18"/>
        </w:rPr>
        <w:t>Obecné požadavky na způsoby zabezpečení pojištěných věcí</w:t>
      </w:r>
    </w:p>
    <w:p w:rsidR="007A1EE4" w:rsidRDefault="007A1EE4" w:rsidP="007A1EE4">
      <w:pPr>
        <w:pStyle w:val="bododstVPP"/>
        <w:tabs>
          <w:tab w:val="clear" w:pos="181"/>
          <w:tab w:val="right" w:pos="284"/>
        </w:tabs>
        <w:ind w:left="272" w:hanging="272"/>
        <w:outlineLvl w:val="9"/>
        <w:rPr>
          <w:rFonts w:ascii="Koop Office" w:hAnsi="Koop Office"/>
          <w:sz w:val="18"/>
          <w:szCs w:val="18"/>
        </w:rPr>
      </w:pPr>
      <w:r>
        <w:rPr>
          <w:rFonts w:ascii="Koop Office" w:hAnsi="Koop Office"/>
          <w:sz w:val="18"/>
          <w:szCs w:val="18"/>
        </w:rPr>
        <w:t>2.</w:t>
      </w:r>
      <w:r>
        <w:rPr>
          <w:rFonts w:ascii="Koop Office" w:hAnsi="Koop Office"/>
          <w:sz w:val="18"/>
          <w:szCs w:val="18"/>
        </w:rPr>
        <w:tab/>
        <w:t>Pojištěný je povinen zajistit, aby v době pojistné události byly v závislosti na požadovaném způsobu uložení a zabezpečení pojištěných věcí v konkrétním případě:</w:t>
      </w:r>
    </w:p>
    <w:p w:rsidR="007A1EE4" w:rsidRDefault="007A1EE4" w:rsidP="007A1EE4">
      <w:pPr>
        <w:tabs>
          <w:tab w:val="right" w:pos="284"/>
          <w:tab w:val="left" w:pos="567"/>
        </w:tabs>
        <w:ind w:left="544" w:hanging="272"/>
        <w:jc w:val="both"/>
        <w:rPr>
          <w:sz w:val="18"/>
          <w:szCs w:val="18"/>
        </w:rPr>
      </w:pPr>
      <w:r>
        <w:rPr>
          <w:sz w:val="18"/>
          <w:szCs w:val="18"/>
        </w:rPr>
        <w:t>a)</w:t>
      </w:r>
      <w:r>
        <w:rPr>
          <w:sz w:val="18"/>
          <w:szCs w:val="18"/>
        </w:rPr>
        <w:tab/>
        <w:t>uzavírací a uzamykací mechanismy funkční,</w:t>
      </w:r>
    </w:p>
    <w:p w:rsidR="007A1EE4" w:rsidRDefault="007A1EE4" w:rsidP="007A1EE4">
      <w:pPr>
        <w:tabs>
          <w:tab w:val="right" w:pos="284"/>
          <w:tab w:val="left" w:pos="567"/>
        </w:tabs>
        <w:ind w:left="544" w:hanging="272"/>
        <w:jc w:val="both"/>
        <w:rPr>
          <w:sz w:val="18"/>
          <w:szCs w:val="18"/>
        </w:rPr>
      </w:pPr>
      <w:r>
        <w:rPr>
          <w:sz w:val="18"/>
          <w:szCs w:val="18"/>
        </w:rPr>
        <w:t>b)</w:t>
      </w:r>
      <w:r>
        <w:rPr>
          <w:sz w:val="18"/>
          <w:szCs w:val="18"/>
        </w:rPr>
        <w:tab/>
        <w:t>otevíratelné otvory, jako jsou okna, výlohy, světlíky aj., zevnitř uzavřeny, a pokud jsou otevíratelné zvenčí, i uzamčeny,</w:t>
      </w:r>
    </w:p>
    <w:p w:rsidR="007A1EE4" w:rsidRDefault="007A1EE4" w:rsidP="007A1EE4">
      <w:pPr>
        <w:tabs>
          <w:tab w:val="right" w:pos="284"/>
          <w:tab w:val="left" w:pos="567"/>
        </w:tabs>
        <w:ind w:left="544" w:hanging="272"/>
        <w:jc w:val="both"/>
        <w:rPr>
          <w:sz w:val="18"/>
          <w:szCs w:val="18"/>
        </w:rPr>
      </w:pPr>
      <w:r>
        <w:rPr>
          <w:sz w:val="18"/>
          <w:szCs w:val="18"/>
        </w:rPr>
        <w:t>c)</w:t>
      </w:r>
      <w:r>
        <w:rPr>
          <w:sz w:val="18"/>
          <w:szCs w:val="18"/>
        </w:rPr>
        <w:tab/>
        <w:t>dveře, vrata, vstupy, vjezdy apod. řádně uzavřeny a uzamčeny,</w:t>
      </w:r>
    </w:p>
    <w:p w:rsidR="007A1EE4" w:rsidRDefault="007A1EE4" w:rsidP="007A1EE4">
      <w:pPr>
        <w:tabs>
          <w:tab w:val="right" w:pos="284"/>
          <w:tab w:val="left" w:pos="567"/>
        </w:tabs>
        <w:ind w:left="544" w:hanging="272"/>
        <w:jc w:val="both"/>
        <w:rPr>
          <w:sz w:val="18"/>
          <w:szCs w:val="18"/>
        </w:rPr>
      </w:pPr>
      <w:r>
        <w:rPr>
          <w:sz w:val="18"/>
          <w:szCs w:val="18"/>
        </w:rPr>
        <w:t>d)</w:t>
      </w:r>
      <w:r>
        <w:rPr>
          <w:sz w:val="18"/>
          <w:szCs w:val="18"/>
        </w:rPr>
        <w:tab/>
        <w:t>ostatní otvory o velikosti 600 cm</w:t>
      </w:r>
      <w:r>
        <w:rPr>
          <w:sz w:val="18"/>
          <w:szCs w:val="18"/>
          <w:vertAlign w:val="superscript"/>
        </w:rPr>
        <w:t>2</w:t>
      </w:r>
      <w:r>
        <w:rPr>
          <w:sz w:val="18"/>
          <w:szCs w:val="18"/>
        </w:rPr>
        <w:t xml:space="preserve"> a větší zevnitř zneprůchodněny,</w:t>
      </w:r>
    </w:p>
    <w:p w:rsidR="007A1EE4" w:rsidRDefault="007A1EE4" w:rsidP="007A1EE4">
      <w:pPr>
        <w:tabs>
          <w:tab w:val="right" w:pos="284"/>
          <w:tab w:val="left" w:pos="567"/>
        </w:tabs>
        <w:ind w:left="544" w:hanging="272"/>
        <w:jc w:val="both"/>
        <w:rPr>
          <w:sz w:val="18"/>
          <w:szCs w:val="18"/>
        </w:rPr>
      </w:pPr>
      <w:r>
        <w:rPr>
          <w:sz w:val="18"/>
          <w:szCs w:val="18"/>
        </w:rPr>
        <w:t>e)</w:t>
      </w:r>
      <w:r>
        <w:rPr>
          <w:sz w:val="18"/>
          <w:szCs w:val="18"/>
        </w:rPr>
        <w:tab/>
      </w:r>
      <w:r>
        <w:rPr>
          <w:b/>
          <w:sz w:val="18"/>
          <w:szCs w:val="18"/>
        </w:rPr>
        <w:t>poplachový zabezpečovací a tísňový systém</w:t>
      </w:r>
      <w:r>
        <w:rPr>
          <w:sz w:val="18"/>
          <w:szCs w:val="18"/>
        </w:rPr>
        <w:t xml:space="preserve"> (</w:t>
      </w:r>
      <w:r>
        <w:rPr>
          <w:b/>
          <w:sz w:val="18"/>
          <w:szCs w:val="18"/>
        </w:rPr>
        <w:t>PZTS</w:t>
      </w:r>
      <w:r>
        <w:rPr>
          <w:sz w:val="18"/>
          <w:szCs w:val="18"/>
        </w:rPr>
        <w:t xml:space="preserve">, dříve EZS) </w:t>
      </w:r>
      <w:r>
        <w:rPr>
          <w:b/>
          <w:sz w:val="18"/>
          <w:szCs w:val="18"/>
        </w:rPr>
        <w:t>funkční</w:t>
      </w:r>
      <w:r>
        <w:rPr>
          <w:sz w:val="18"/>
          <w:szCs w:val="18"/>
        </w:rPr>
        <w:t xml:space="preserve"> a ve stavu střežení,</w:t>
      </w:r>
    </w:p>
    <w:p w:rsidR="007A1EE4" w:rsidRDefault="007A1EE4" w:rsidP="007A1EE4">
      <w:pPr>
        <w:tabs>
          <w:tab w:val="right" w:pos="284"/>
          <w:tab w:val="left" w:pos="567"/>
        </w:tabs>
        <w:ind w:left="544" w:hanging="272"/>
        <w:jc w:val="both"/>
        <w:rPr>
          <w:sz w:val="18"/>
          <w:szCs w:val="18"/>
        </w:rPr>
      </w:pPr>
      <w:r>
        <w:rPr>
          <w:sz w:val="18"/>
          <w:szCs w:val="18"/>
        </w:rPr>
        <w:t>f)</w:t>
      </w:r>
      <w:r>
        <w:rPr>
          <w:sz w:val="18"/>
          <w:szCs w:val="18"/>
        </w:rPr>
        <w:tab/>
      </w:r>
      <w:r>
        <w:rPr>
          <w:b/>
          <w:sz w:val="18"/>
          <w:szCs w:val="18"/>
        </w:rPr>
        <w:t xml:space="preserve">schránky a trezory </w:t>
      </w:r>
      <w:r>
        <w:rPr>
          <w:sz w:val="18"/>
          <w:szCs w:val="18"/>
        </w:rPr>
        <w:t>řádně uzavřeny a uzamčeny.</w:t>
      </w:r>
    </w:p>
    <w:p w:rsidR="007A1EE4" w:rsidRDefault="007A1EE4" w:rsidP="007A1EE4">
      <w:pPr>
        <w:pStyle w:val="bododstVPP"/>
        <w:tabs>
          <w:tab w:val="clear" w:pos="181"/>
          <w:tab w:val="right" w:pos="284"/>
        </w:tabs>
        <w:ind w:left="272" w:hanging="272"/>
        <w:outlineLvl w:val="9"/>
        <w:rPr>
          <w:rFonts w:ascii="Koop Office" w:hAnsi="Koop Office"/>
          <w:sz w:val="18"/>
          <w:szCs w:val="18"/>
        </w:rPr>
      </w:pPr>
      <w:r>
        <w:rPr>
          <w:rFonts w:ascii="Koop Office" w:hAnsi="Koop Office"/>
          <w:sz w:val="18"/>
          <w:szCs w:val="18"/>
        </w:rPr>
        <w:t>3.</w:t>
      </w:r>
      <w:r>
        <w:rPr>
          <w:rFonts w:ascii="Koop Office" w:hAnsi="Koop Office"/>
          <w:sz w:val="18"/>
          <w:szCs w:val="18"/>
        </w:rPr>
        <w:tab/>
        <w:t xml:space="preserve">Pokud jsou klíče od dveří a vstupů uloženy v místě pojištění, ve kterém jsou uloženy pojištěné věci, musí být tyto klíče uloženy (uschovány) v uzavřeném a uzamčeném trezoru nebo schránce, nebo v uzavřeném prostoru, který má shodné </w:t>
      </w:r>
      <w:r>
        <w:rPr>
          <w:rFonts w:ascii="Koop Office" w:hAnsi="Koop Office"/>
          <w:sz w:val="18"/>
          <w:szCs w:val="18"/>
        </w:rPr>
        <w:lastRenderedPageBreak/>
        <w:t xml:space="preserve">nebo vyšší zabezpečení ve srovnání s uzavřenými prostory, jejichž klíče jsou v něm uloženy. Musí být řádně uzavřen a uzamčen nebo trvale střežen </w:t>
      </w:r>
      <w:r>
        <w:rPr>
          <w:rFonts w:ascii="Koop Office" w:hAnsi="Koop Office"/>
          <w:b/>
          <w:sz w:val="18"/>
          <w:szCs w:val="18"/>
        </w:rPr>
        <w:t>fyzickou ostrahou</w:t>
      </w:r>
      <w:r>
        <w:rPr>
          <w:rFonts w:ascii="Koop Office" w:hAnsi="Koop Office"/>
          <w:sz w:val="18"/>
          <w:szCs w:val="18"/>
        </w:rPr>
        <w:t xml:space="preserve"> (např. nepřetržitě obsluhovaná vrátnice). V opačném případě musí být tyto klíče uloženy mimo místo pojištění, ve kterém jsou pojištěné věci uloženy. </w:t>
      </w:r>
    </w:p>
    <w:p w:rsidR="007A1EE4" w:rsidRDefault="007A1EE4" w:rsidP="007A1EE4">
      <w:pPr>
        <w:pStyle w:val="Odstavecseseznamem"/>
        <w:tabs>
          <w:tab w:val="left" w:pos="284"/>
        </w:tabs>
        <w:spacing w:after="0" w:line="240" w:lineRule="auto"/>
        <w:ind w:left="272" w:hanging="272"/>
        <w:jc w:val="both"/>
        <w:rPr>
          <w:rFonts w:ascii="Koop Office" w:hAnsi="Koop Office"/>
          <w:sz w:val="18"/>
          <w:szCs w:val="18"/>
        </w:rPr>
      </w:pPr>
      <w:r>
        <w:rPr>
          <w:rFonts w:ascii="Koop Office" w:hAnsi="Koop Office"/>
          <w:sz w:val="18"/>
          <w:szCs w:val="18"/>
        </w:rPr>
        <w:t>4.</w:t>
      </w:r>
      <w:r>
        <w:rPr>
          <w:rFonts w:ascii="Koop Office" w:hAnsi="Koop Office"/>
          <w:sz w:val="18"/>
          <w:szCs w:val="18"/>
        </w:rPr>
        <w:tab/>
        <w:t xml:space="preserve">Klíče od </w:t>
      </w:r>
      <w:r>
        <w:rPr>
          <w:rFonts w:ascii="Koop Office" w:hAnsi="Koop Office"/>
          <w:b/>
          <w:sz w:val="18"/>
          <w:szCs w:val="18"/>
        </w:rPr>
        <w:t>trezorů</w:t>
      </w:r>
      <w:r>
        <w:rPr>
          <w:rFonts w:ascii="Koop Office" w:hAnsi="Koop Office"/>
          <w:sz w:val="18"/>
          <w:szCs w:val="18"/>
        </w:rPr>
        <w:t xml:space="preserve"> a </w:t>
      </w:r>
      <w:r>
        <w:rPr>
          <w:rFonts w:ascii="Koop Office" w:hAnsi="Koop Office"/>
          <w:b/>
          <w:sz w:val="18"/>
          <w:szCs w:val="18"/>
        </w:rPr>
        <w:t>schránek</w:t>
      </w:r>
      <w:r>
        <w:rPr>
          <w:rFonts w:ascii="Koop Office" w:hAnsi="Koop Office"/>
          <w:sz w:val="18"/>
          <w:szCs w:val="18"/>
        </w:rPr>
        <w:t xml:space="preserve"> nesmí být uloženy (uschovány) v tomtéž místě pojištění, ve kterém jsou pojištěné věci uloženy.</w:t>
      </w:r>
    </w:p>
    <w:p w:rsidR="007A1EE4" w:rsidRDefault="007A1EE4" w:rsidP="007A1EE4">
      <w:pPr>
        <w:pStyle w:val="Odstavecseseznamem"/>
        <w:tabs>
          <w:tab w:val="left" w:pos="284"/>
        </w:tabs>
        <w:spacing w:after="0" w:line="240" w:lineRule="auto"/>
        <w:ind w:left="272" w:hanging="272"/>
        <w:jc w:val="both"/>
        <w:rPr>
          <w:rFonts w:ascii="Koop Office" w:hAnsi="Koop Office"/>
          <w:sz w:val="18"/>
          <w:szCs w:val="18"/>
        </w:rPr>
      </w:pPr>
      <w:r>
        <w:rPr>
          <w:rFonts w:ascii="Koop Office" w:hAnsi="Koop Office"/>
          <w:sz w:val="18"/>
          <w:szCs w:val="18"/>
        </w:rPr>
        <w:t>5.</w:t>
      </w:r>
      <w:r>
        <w:rPr>
          <w:rFonts w:ascii="Koop Office" w:hAnsi="Koop Office"/>
          <w:sz w:val="18"/>
          <w:szCs w:val="18"/>
        </w:rPr>
        <w:tab/>
        <w:t>Další požadavky na uložení a zabezpečení pojištěných věcí podle jejich charakteru a hodnoty vztahující se k jednotlivým limitům pojistného plnění jsou uvedeny v následujících tabulkách 1. až 4.</w:t>
      </w:r>
    </w:p>
    <w:p w:rsidR="007A1EE4" w:rsidRDefault="007A1EE4" w:rsidP="007A1EE4">
      <w:pPr>
        <w:pStyle w:val="Odstavecseseznamem"/>
        <w:shd w:val="clear" w:color="auto" w:fill="FFFFFF"/>
        <w:spacing w:after="0" w:line="240" w:lineRule="auto"/>
        <w:ind w:left="272" w:hanging="272"/>
        <w:jc w:val="both"/>
        <w:rPr>
          <w:rFonts w:ascii="Koop Office" w:hAnsi="Koop Office"/>
          <w:spacing w:val="-2"/>
          <w:sz w:val="18"/>
          <w:szCs w:val="18"/>
        </w:rPr>
      </w:pPr>
      <w:r>
        <w:rPr>
          <w:rFonts w:ascii="Koop Office" w:hAnsi="Koop Office"/>
          <w:spacing w:val="-2"/>
          <w:sz w:val="18"/>
          <w:szCs w:val="18"/>
        </w:rPr>
        <w:t>6.</w:t>
      </w:r>
      <w:r>
        <w:rPr>
          <w:rFonts w:ascii="Koop Office" w:hAnsi="Koop Office"/>
          <w:spacing w:val="-2"/>
          <w:sz w:val="18"/>
          <w:szCs w:val="18"/>
        </w:rPr>
        <w:tab/>
        <w:t>Nedílnou součástí této doložky je výklad pojmů uvedený v doložce DOZ105.</w:t>
      </w:r>
    </w:p>
    <w:p w:rsidR="007A1EE4" w:rsidRDefault="007A1EE4" w:rsidP="007A1EE4">
      <w:pPr>
        <w:pStyle w:val="Odstavecseseznamem"/>
        <w:shd w:val="clear" w:color="auto" w:fill="FFFFFF"/>
        <w:spacing w:after="0" w:line="240" w:lineRule="auto"/>
        <w:ind w:left="272" w:hanging="272"/>
        <w:jc w:val="both"/>
        <w:rPr>
          <w:rFonts w:ascii="Koop Office" w:hAnsi="Koop Office"/>
          <w:spacing w:val="-2"/>
          <w:sz w:val="18"/>
          <w:szCs w:val="18"/>
        </w:rPr>
      </w:pPr>
      <w:r>
        <w:rPr>
          <w:rFonts w:ascii="Koop Office" w:hAnsi="Koop Office"/>
          <w:spacing w:val="-2"/>
          <w:sz w:val="18"/>
          <w:szCs w:val="18"/>
        </w:rPr>
        <w:t>7.</w:t>
      </w:r>
      <w:r>
        <w:rPr>
          <w:rFonts w:ascii="Koop Office" w:hAnsi="Koop Office"/>
          <w:spacing w:val="-2"/>
          <w:sz w:val="18"/>
          <w:szCs w:val="18"/>
        </w:rPr>
        <w:tab/>
        <w:t>Za pojištěné věci se považují pojištěné zásoby, vlastní movité zařízení a vybavení, cizí předměty užívané, cizí předměty převzaté, věci umělecké, historické nebo sběratelské hodnoty a dokumentace.</w:t>
      </w:r>
    </w:p>
    <w:p w:rsidR="007A1EE4" w:rsidRDefault="007A1EE4" w:rsidP="007A1EE4">
      <w:pPr>
        <w:pStyle w:val="Odstavecseseznamem"/>
        <w:shd w:val="clear" w:color="auto" w:fill="FFFFFF"/>
        <w:spacing w:after="0" w:line="240" w:lineRule="auto"/>
        <w:ind w:left="272" w:hanging="272"/>
        <w:jc w:val="both"/>
        <w:rPr>
          <w:rFonts w:ascii="Koop Office" w:hAnsi="Koop Office"/>
          <w:spacing w:val="-2"/>
          <w:sz w:val="18"/>
          <w:szCs w:val="18"/>
        </w:rPr>
      </w:pPr>
      <w:r>
        <w:rPr>
          <w:rFonts w:ascii="Koop Office" w:hAnsi="Koop Office"/>
          <w:spacing w:val="-2"/>
          <w:sz w:val="18"/>
          <w:szCs w:val="18"/>
        </w:rPr>
        <w:t>8.</w:t>
      </w:r>
      <w:r>
        <w:rPr>
          <w:rFonts w:ascii="Koop Office" w:hAnsi="Koop Office"/>
          <w:spacing w:val="-2"/>
          <w:sz w:val="18"/>
          <w:szCs w:val="18"/>
        </w:rPr>
        <w:tab/>
        <w:t>Bylo-li odcizeno mobilní elektronické zařízení z motorového vozidla, vzniká pojištěnému právo na plnění pouze v případě, pokud jsou současně splněny následující podmínky:</w:t>
      </w:r>
    </w:p>
    <w:p w:rsidR="007A1EE4" w:rsidRDefault="007A1EE4" w:rsidP="007A1EE4">
      <w:pPr>
        <w:pStyle w:val="Odstavecseseznamem"/>
        <w:spacing w:after="0" w:line="240" w:lineRule="auto"/>
        <w:ind w:left="544" w:hanging="272"/>
        <w:jc w:val="both"/>
        <w:rPr>
          <w:rFonts w:ascii="Koop Office" w:hAnsi="Koop Office" w:cs="Arial"/>
          <w:sz w:val="18"/>
          <w:szCs w:val="18"/>
        </w:rPr>
      </w:pPr>
      <w:r>
        <w:rPr>
          <w:rFonts w:ascii="Koop Office" w:hAnsi="Koop Office" w:cs="Arial"/>
          <w:sz w:val="18"/>
          <w:szCs w:val="18"/>
        </w:rPr>
        <w:t>a)</w:t>
      </w:r>
      <w:r>
        <w:rPr>
          <w:rFonts w:ascii="Koop Office" w:hAnsi="Koop Office" w:cs="Arial"/>
          <w:sz w:val="18"/>
          <w:szCs w:val="18"/>
        </w:rPr>
        <w:tab/>
        <w:t>motorové vozidlo, z něhož bylo zařízení odcizeno, bylo uzamčeno, mělo uzavřená okna a mělo pevnou střechu,</w:t>
      </w:r>
    </w:p>
    <w:p w:rsidR="007A1EE4" w:rsidRDefault="007A1EE4" w:rsidP="007A1EE4">
      <w:pPr>
        <w:pStyle w:val="Odstavecseseznamem"/>
        <w:spacing w:after="0" w:line="240" w:lineRule="auto"/>
        <w:ind w:left="544" w:hanging="272"/>
        <w:jc w:val="both"/>
        <w:rPr>
          <w:rFonts w:ascii="Koop Office" w:hAnsi="Koop Office" w:cs="Arial"/>
          <w:sz w:val="18"/>
          <w:szCs w:val="18"/>
        </w:rPr>
      </w:pPr>
      <w:r>
        <w:rPr>
          <w:rFonts w:ascii="Koop Office" w:hAnsi="Koop Office" w:cs="Arial"/>
          <w:sz w:val="18"/>
          <w:szCs w:val="18"/>
        </w:rPr>
        <w:t>b)</w:t>
      </w:r>
      <w:r>
        <w:rPr>
          <w:rFonts w:ascii="Koop Office" w:hAnsi="Koop Office" w:cs="Arial"/>
          <w:sz w:val="18"/>
          <w:szCs w:val="18"/>
        </w:rPr>
        <w:tab/>
        <w:t>odcizené zařízení bylo v době vzniku škody umístěno v zavazadlovém prostoru a nebylo zvnějšku viditelné, nebo bylo umístěno v uzamčené příruční schránce vozidla,</w:t>
      </w:r>
    </w:p>
    <w:p w:rsidR="007A1EE4" w:rsidRDefault="007A1EE4" w:rsidP="007A1EE4">
      <w:pPr>
        <w:pStyle w:val="Odstavecseseznamem"/>
        <w:spacing w:line="240" w:lineRule="auto"/>
        <w:ind w:left="544" w:hanging="272"/>
        <w:jc w:val="both"/>
        <w:rPr>
          <w:rFonts w:ascii="Koop Office" w:hAnsi="Koop Office" w:cs="Arial"/>
          <w:sz w:val="18"/>
          <w:szCs w:val="18"/>
        </w:rPr>
      </w:pPr>
      <w:r>
        <w:rPr>
          <w:rFonts w:ascii="Koop Office" w:hAnsi="Koop Office" w:cs="Arial"/>
          <w:sz w:val="18"/>
          <w:szCs w:val="18"/>
        </w:rPr>
        <w:t>c)</w:t>
      </w:r>
      <w:r>
        <w:rPr>
          <w:rFonts w:ascii="Koop Office" w:hAnsi="Koop Office" w:cs="Arial"/>
          <w:sz w:val="18"/>
          <w:szCs w:val="18"/>
        </w:rPr>
        <w:tab/>
        <w:t>škoda vznikla prokazatelně v době od 6.00 do 22.00 hod.; ustanovení tohoto písmene neplatí, pokud bylo motorové vozidlo odstaveno v uzamčené garáži nebo na hlídaném parkovišti.</w:t>
      </w:r>
    </w:p>
    <w:p w:rsidR="007A1EE4" w:rsidRDefault="007A1EE4" w:rsidP="007A1EE4">
      <w:pPr>
        <w:shd w:val="clear" w:color="auto" w:fill="FFFFFF"/>
        <w:rPr>
          <w:b/>
          <w:sz w:val="18"/>
          <w:szCs w:val="18"/>
        </w:rPr>
      </w:pPr>
      <w:r>
        <w:rPr>
          <w:b/>
          <w:sz w:val="18"/>
          <w:szCs w:val="18"/>
        </w:rPr>
        <w:t>Pojištěné věci</w:t>
      </w:r>
      <w:r>
        <w:rPr>
          <w:b/>
          <w:i/>
          <w:sz w:val="18"/>
          <w:szCs w:val="18"/>
        </w:rPr>
        <w:t xml:space="preserve"> </w:t>
      </w:r>
      <w:r>
        <w:rPr>
          <w:b/>
          <w:sz w:val="18"/>
          <w:szCs w:val="18"/>
        </w:rPr>
        <w:t>uložené v uzavřeném prostoru typu „A“.</w:t>
      </w:r>
    </w:p>
    <w:p w:rsidR="007A1EE4" w:rsidRDefault="007A1EE4" w:rsidP="007A1EE4">
      <w:pPr>
        <w:pStyle w:val="Texttabulky"/>
        <w:tabs>
          <w:tab w:val="left" w:pos="284"/>
        </w:tabs>
        <w:rPr>
          <w:rFonts w:ascii="Koop Office" w:hAnsi="Koop Office"/>
          <w:color w:val="auto"/>
          <w:sz w:val="18"/>
          <w:szCs w:val="18"/>
        </w:rPr>
      </w:pPr>
      <w:r>
        <w:rPr>
          <w:rFonts w:ascii="Koop Office" w:hAnsi="Koop Office"/>
          <w:b/>
          <w:color w:val="auto"/>
          <w:sz w:val="18"/>
          <w:szCs w:val="18"/>
        </w:rPr>
        <w:t>Tabulka č. 1</w:t>
      </w:r>
      <w:r>
        <w:rPr>
          <w:rFonts w:ascii="Koop Office" w:hAnsi="Koop Office"/>
          <w:color w:val="auto"/>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1842"/>
        <w:gridCol w:w="5931"/>
      </w:tblGrid>
      <w:tr w:rsidR="007A1EE4" w:rsidTr="007A1EE4">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7A1EE4" w:rsidRDefault="007A1EE4">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hideMark/>
          </w:tcPr>
          <w:p w:rsidR="007A1EE4" w:rsidRDefault="007A1EE4">
            <w:pPr>
              <w:pStyle w:val="Tabulkadolokyhlavika"/>
              <w:jc w:val="left"/>
              <w:rPr>
                <w:rStyle w:val="StylTitulekArialCharChar"/>
                <w:rFonts w:ascii="Koop Office" w:hAnsi="Koop Office" w:cs="Times New Roman"/>
                <w:color w:val="auto"/>
              </w:rPr>
            </w:pPr>
            <w:r>
              <w:rPr>
                <w:rStyle w:val="StylTitulekArialCharChar"/>
                <w:rFonts w:ascii="Koop Office" w:hAnsi="Koop Office" w:cs="Times New Roman"/>
                <w:bCs/>
                <w:color w:val="auto"/>
              </w:rPr>
              <w:t>Limit pojistného plnění v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7A1EE4" w:rsidRDefault="007A1EE4">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Požadovaný minimální způsob zabezpečení uzavřeného prostoru</w:t>
            </w:r>
          </w:p>
        </w:tc>
      </w:tr>
      <w:tr w:rsidR="007A1EE4" w:rsidTr="007A1EE4">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7A1EE4" w:rsidRDefault="007A1EE4">
            <w:pPr>
              <w:rPr>
                <w:rStyle w:val="StylTitulekArialCharChar"/>
                <w:rFonts w:ascii="Koop Office" w:hAnsi="Koop Office"/>
                <w:b w:val="0"/>
                <w:sz w:val="16"/>
                <w:szCs w:val="16"/>
              </w:rPr>
            </w:pPr>
          </w:p>
        </w:tc>
        <w:tc>
          <w:tcPr>
            <w:tcW w:w="1560" w:type="dxa"/>
            <w:vMerge/>
            <w:tcBorders>
              <w:top w:val="single" w:sz="12" w:space="0" w:color="auto"/>
              <w:left w:val="single" w:sz="6" w:space="0" w:color="auto"/>
              <w:bottom w:val="nil"/>
              <w:right w:val="single" w:sz="6" w:space="0" w:color="auto"/>
            </w:tcBorders>
            <w:vAlign w:val="center"/>
            <w:hideMark/>
          </w:tcPr>
          <w:p w:rsidR="007A1EE4" w:rsidRDefault="007A1EE4">
            <w:pPr>
              <w:rPr>
                <w:rStyle w:val="StylTitulekArialCharChar"/>
                <w:rFonts w:ascii="Koop Office" w:hAnsi="Koop Office"/>
                <w:b w:val="0"/>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7A1EE4" w:rsidRDefault="007A1EE4">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7A1EE4" w:rsidRDefault="007A1EE4">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kvalita prvku zabezpečení</w:t>
            </w:r>
          </w:p>
        </w:tc>
      </w:tr>
      <w:tr w:rsidR="007A1EE4" w:rsidTr="007A1EE4">
        <w:trPr>
          <w:cantSplit/>
          <w:trHeight w:val="48"/>
        </w:trPr>
        <w:tc>
          <w:tcPr>
            <w:tcW w:w="637" w:type="dxa"/>
            <w:tcBorders>
              <w:top w:val="single" w:sz="6" w:space="0" w:color="auto"/>
              <w:left w:val="single" w:sz="12" w:space="0" w:color="auto"/>
              <w:bottom w:val="single" w:sz="6" w:space="0" w:color="auto"/>
              <w:right w:val="single" w:sz="6" w:space="0" w:color="auto"/>
            </w:tcBorders>
            <w:hideMark/>
          </w:tcPr>
          <w:p w:rsidR="007A1EE4" w:rsidRDefault="007A1EE4">
            <w:pPr>
              <w:pStyle w:val="Tabulkadoloky1sloupec"/>
              <w:jc w:val="both"/>
              <w:rPr>
                <w:rFonts w:ascii="Koop Office" w:hAnsi="Koop Office" w:cs="Times New Roman"/>
                <w:b/>
                <w:color w:val="auto"/>
              </w:rPr>
            </w:pPr>
            <w:r>
              <w:rPr>
                <w:rFonts w:ascii="Koop Office" w:hAnsi="Koop Office" w:cs="Times New Roman"/>
                <w:b/>
                <w:color w:val="auto"/>
              </w:rPr>
              <w:t>A1</w:t>
            </w:r>
          </w:p>
        </w:tc>
        <w:tc>
          <w:tcPr>
            <w:tcW w:w="1560" w:type="dxa"/>
            <w:tcBorders>
              <w:top w:val="single" w:sz="6" w:space="0" w:color="auto"/>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b/>
                <w:color w:val="auto"/>
              </w:rPr>
            </w:pPr>
            <w:r>
              <w:rPr>
                <w:rFonts w:ascii="Koop Office" w:hAnsi="Koop Office" w:cs="Times New Roman"/>
                <w:b/>
                <w:color w:val="auto"/>
              </w:rPr>
              <w:t>do 20 000</w:t>
            </w:r>
          </w:p>
        </w:tc>
        <w:tc>
          <w:tcPr>
            <w:tcW w:w="7773" w:type="dxa"/>
            <w:gridSpan w:val="2"/>
            <w:tcBorders>
              <w:top w:val="single" w:sz="6" w:space="0" w:color="auto"/>
              <w:left w:val="single" w:sz="6" w:space="0" w:color="auto"/>
              <w:bottom w:val="single" w:sz="6" w:space="0" w:color="auto"/>
              <w:right w:val="single" w:sz="12" w:space="0" w:color="auto"/>
            </w:tcBorders>
            <w:hideMark/>
          </w:tcPr>
          <w:p w:rsidR="007A1EE4" w:rsidRDefault="007A1EE4">
            <w:pPr>
              <w:pStyle w:val="Texttabulkykraj"/>
              <w:keepLines/>
              <w:jc w:val="both"/>
              <w:rPr>
                <w:rFonts w:ascii="Koop Office" w:hAnsi="Koop Office" w:cs="Times New Roman"/>
                <w:color w:val="auto"/>
              </w:rPr>
            </w:pPr>
            <w:r>
              <w:rPr>
                <w:rFonts w:ascii="Koop Office" w:hAnsi="Koop Office" w:cs="Times New Roman"/>
                <w:color w:val="auto"/>
              </w:rPr>
              <w:t>dále nespecifikováno</w:t>
            </w:r>
          </w:p>
        </w:tc>
      </w:tr>
      <w:tr w:rsidR="007A1EE4" w:rsidTr="007A1EE4">
        <w:trPr>
          <w:cantSplit/>
          <w:trHeight w:hRule="exact" w:val="20"/>
        </w:trPr>
        <w:tc>
          <w:tcPr>
            <w:tcW w:w="637" w:type="dxa"/>
            <w:tcBorders>
              <w:top w:val="single" w:sz="6" w:space="0" w:color="auto"/>
              <w:left w:val="single" w:sz="12" w:space="0" w:color="auto"/>
              <w:bottom w:val="nil"/>
              <w:right w:val="single" w:sz="6" w:space="0" w:color="auto"/>
            </w:tcBorders>
          </w:tcPr>
          <w:p w:rsidR="007A1EE4" w:rsidRDefault="007A1EE4">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rsidR="007A1EE4" w:rsidRDefault="007A1EE4">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7A1EE4" w:rsidRDefault="007A1EE4">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7A1EE4" w:rsidRDefault="007A1EE4">
            <w:pPr>
              <w:suppressLineNumbers/>
              <w:jc w:val="both"/>
              <w:rPr>
                <w:b/>
                <w:bCs/>
                <w:sz w:val="16"/>
                <w:szCs w:val="16"/>
              </w:rPr>
            </w:pPr>
          </w:p>
        </w:tc>
      </w:tr>
      <w:tr w:rsidR="007A1EE4" w:rsidTr="007A1EE4">
        <w:trPr>
          <w:cantSplit/>
        </w:trPr>
        <w:tc>
          <w:tcPr>
            <w:tcW w:w="637" w:type="dxa"/>
            <w:vMerge w:val="restart"/>
            <w:tcBorders>
              <w:top w:val="nil"/>
              <w:left w:val="single" w:sz="12" w:space="0" w:color="auto"/>
              <w:bottom w:val="single" w:sz="6" w:space="0" w:color="auto"/>
              <w:right w:val="single" w:sz="6" w:space="0" w:color="auto"/>
            </w:tcBorders>
            <w:hideMark/>
          </w:tcPr>
          <w:p w:rsidR="007A1EE4" w:rsidRDefault="007A1EE4">
            <w:pPr>
              <w:pStyle w:val="Tabulkadoloky1sloupec"/>
              <w:jc w:val="both"/>
              <w:rPr>
                <w:rFonts w:ascii="Koop Office" w:hAnsi="Koop Office" w:cs="Times New Roman"/>
                <w:b/>
                <w:color w:val="auto"/>
              </w:rPr>
            </w:pPr>
            <w:r>
              <w:rPr>
                <w:rFonts w:ascii="Koop Office" w:hAnsi="Koop Office" w:cs="Times New Roman"/>
                <w:b/>
                <w:color w:val="auto"/>
              </w:rPr>
              <w:t>A2</w:t>
            </w:r>
          </w:p>
        </w:tc>
        <w:tc>
          <w:tcPr>
            <w:tcW w:w="1560" w:type="dxa"/>
            <w:vMerge w:val="restart"/>
            <w:tcBorders>
              <w:top w:val="nil"/>
              <w:left w:val="single" w:sz="6" w:space="0" w:color="auto"/>
              <w:bottom w:val="single" w:sz="4" w:space="0" w:color="auto"/>
              <w:right w:val="single" w:sz="6" w:space="0" w:color="auto"/>
            </w:tcBorders>
            <w:hideMark/>
          </w:tcPr>
          <w:p w:rsidR="007A1EE4" w:rsidRDefault="007A1EE4">
            <w:pPr>
              <w:pStyle w:val="Tabulkadoloky2sloupec"/>
              <w:jc w:val="both"/>
              <w:rPr>
                <w:rFonts w:ascii="Koop Office" w:hAnsi="Koop Office" w:cs="Times New Roman"/>
                <w:b/>
                <w:color w:val="auto"/>
              </w:rPr>
            </w:pPr>
            <w:r>
              <w:rPr>
                <w:rFonts w:ascii="Koop Office" w:hAnsi="Koop Office" w:cs="Times New Roman"/>
                <w:b/>
                <w:color w:val="auto"/>
              </w:rPr>
              <w:t>do 50 000</w:t>
            </w:r>
          </w:p>
        </w:tc>
        <w:tc>
          <w:tcPr>
            <w:tcW w:w="1842" w:type="dxa"/>
            <w:tcBorders>
              <w:top w:val="nil"/>
              <w:left w:val="single" w:sz="6" w:space="0" w:color="auto"/>
              <w:bottom w:val="single" w:sz="6" w:space="0" w:color="auto"/>
              <w:right w:val="single" w:sz="4" w:space="0" w:color="auto"/>
            </w:tcBorders>
            <w:hideMark/>
          </w:tcPr>
          <w:p w:rsidR="007A1EE4" w:rsidRDefault="007A1EE4">
            <w:pPr>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7A1EE4" w:rsidRDefault="007A1EE4">
            <w:pPr>
              <w:suppressLineNumbers/>
              <w:jc w:val="both"/>
              <w:rPr>
                <w:sz w:val="16"/>
                <w:szCs w:val="16"/>
              </w:rPr>
            </w:pPr>
            <w:r>
              <w:rPr>
                <w:b/>
                <w:bCs/>
                <w:sz w:val="16"/>
                <w:szCs w:val="16"/>
              </w:rPr>
              <w:t>běžné</w:t>
            </w:r>
          </w:p>
        </w:tc>
      </w:tr>
      <w:tr w:rsidR="007A1EE4" w:rsidTr="007A1EE4">
        <w:trPr>
          <w:cantSplit/>
        </w:trPr>
        <w:tc>
          <w:tcPr>
            <w:tcW w:w="637" w:type="dxa"/>
            <w:vMerge/>
            <w:tcBorders>
              <w:top w:val="nil"/>
              <w:left w:val="single" w:sz="12" w:space="0" w:color="auto"/>
              <w:bottom w:val="single" w:sz="6" w:space="0" w:color="auto"/>
              <w:right w:val="single" w:sz="6" w:space="0" w:color="auto"/>
            </w:tcBorders>
            <w:vAlign w:val="center"/>
            <w:hideMark/>
          </w:tcPr>
          <w:p w:rsidR="007A1EE4" w:rsidRDefault="007A1EE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7A1EE4" w:rsidRDefault="007A1EE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7A1EE4" w:rsidRDefault="007A1EE4">
            <w:pPr>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7A1EE4" w:rsidRDefault="007A1EE4">
            <w:pPr>
              <w:suppressLineNumbers/>
              <w:tabs>
                <w:tab w:val="num" w:pos="781"/>
              </w:tabs>
              <w:jc w:val="both"/>
              <w:rPr>
                <w:sz w:val="16"/>
                <w:szCs w:val="16"/>
              </w:rPr>
            </w:pPr>
            <w:r>
              <w:rPr>
                <w:b/>
                <w:bCs/>
                <w:sz w:val="16"/>
                <w:szCs w:val="16"/>
              </w:rPr>
              <w:t>- dozický</w:t>
            </w:r>
            <w:r>
              <w:rPr>
                <w:sz w:val="16"/>
                <w:szCs w:val="16"/>
              </w:rPr>
              <w:t xml:space="preserve"> </w:t>
            </w:r>
            <w:r>
              <w:rPr>
                <w:i/>
                <w:iCs/>
                <w:sz w:val="16"/>
                <w:szCs w:val="16"/>
              </w:rPr>
              <w:t>nebo</w:t>
            </w:r>
          </w:p>
          <w:p w:rsidR="007A1EE4" w:rsidRDefault="007A1EE4">
            <w:pPr>
              <w:suppressLineNumbers/>
              <w:tabs>
                <w:tab w:val="num" w:pos="781"/>
              </w:tabs>
              <w:jc w:val="both"/>
              <w:rPr>
                <w:sz w:val="16"/>
                <w:szCs w:val="16"/>
              </w:rPr>
            </w:pPr>
            <w:r>
              <w:rPr>
                <w:b/>
                <w:bCs/>
                <w:sz w:val="16"/>
                <w:szCs w:val="16"/>
              </w:rPr>
              <w:t>- bezpečnostní visací</w:t>
            </w:r>
            <w:r>
              <w:rPr>
                <w:sz w:val="16"/>
                <w:szCs w:val="16"/>
              </w:rPr>
              <w:t xml:space="preserve"> </w:t>
            </w:r>
            <w:r>
              <w:rPr>
                <w:i/>
                <w:iCs/>
                <w:sz w:val="16"/>
                <w:szCs w:val="16"/>
              </w:rPr>
              <w:t>nebo</w:t>
            </w:r>
          </w:p>
          <w:p w:rsidR="007A1EE4" w:rsidRDefault="007A1EE4">
            <w:pPr>
              <w:suppressLineNumbers/>
              <w:tabs>
                <w:tab w:val="num" w:pos="781"/>
              </w:tabs>
              <w:jc w:val="both"/>
              <w:rPr>
                <w:sz w:val="16"/>
                <w:szCs w:val="16"/>
              </w:rPr>
            </w:pPr>
            <w:r>
              <w:rPr>
                <w:sz w:val="16"/>
                <w:szCs w:val="16"/>
              </w:rPr>
              <w:t>- zámek s </w:t>
            </w:r>
            <w:r>
              <w:rPr>
                <w:b/>
                <w:bCs/>
                <w:sz w:val="16"/>
                <w:szCs w:val="16"/>
              </w:rPr>
              <w:t>bezpečnostní cylindrickou vložkou</w:t>
            </w:r>
          </w:p>
        </w:tc>
      </w:tr>
      <w:tr w:rsidR="007A1EE4" w:rsidTr="007A1EE4">
        <w:trPr>
          <w:cantSplit/>
          <w:trHeight w:hRule="exact" w:val="20"/>
        </w:trPr>
        <w:tc>
          <w:tcPr>
            <w:tcW w:w="637" w:type="dxa"/>
            <w:tcBorders>
              <w:top w:val="nil"/>
              <w:left w:val="single" w:sz="12" w:space="0" w:color="auto"/>
              <w:bottom w:val="nil"/>
              <w:right w:val="single" w:sz="6" w:space="0" w:color="auto"/>
            </w:tcBorders>
          </w:tcPr>
          <w:p w:rsidR="007A1EE4" w:rsidRDefault="007A1EE4">
            <w:pPr>
              <w:pStyle w:val="Tabulkadoloky1sloupec"/>
              <w:jc w:val="both"/>
              <w:rPr>
                <w:rFonts w:ascii="Koop Office" w:hAnsi="Koop Office" w:cs="Times New Roman"/>
                <w:b/>
                <w:color w:val="auto"/>
              </w:rPr>
            </w:pPr>
          </w:p>
        </w:tc>
        <w:tc>
          <w:tcPr>
            <w:tcW w:w="1560" w:type="dxa"/>
            <w:tcBorders>
              <w:top w:val="single" w:sz="4" w:space="0" w:color="auto"/>
              <w:left w:val="single" w:sz="6" w:space="0" w:color="auto"/>
              <w:bottom w:val="nil"/>
              <w:right w:val="single" w:sz="6" w:space="0" w:color="auto"/>
            </w:tcBorders>
          </w:tcPr>
          <w:p w:rsidR="007A1EE4" w:rsidRDefault="007A1EE4">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7A1EE4" w:rsidRDefault="007A1EE4">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7A1EE4" w:rsidRDefault="007A1EE4">
            <w:pPr>
              <w:suppressLineNumbers/>
              <w:jc w:val="both"/>
              <w:rPr>
                <w:b/>
                <w:bCs/>
                <w:sz w:val="16"/>
                <w:szCs w:val="16"/>
              </w:rPr>
            </w:pPr>
          </w:p>
        </w:tc>
      </w:tr>
      <w:tr w:rsidR="007A1EE4" w:rsidTr="007A1EE4">
        <w:trPr>
          <w:cantSplit/>
        </w:trPr>
        <w:tc>
          <w:tcPr>
            <w:tcW w:w="637" w:type="dxa"/>
            <w:vMerge w:val="restart"/>
            <w:tcBorders>
              <w:top w:val="nil"/>
              <w:left w:val="single" w:sz="12" w:space="0" w:color="auto"/>
              <w:bottom w:val="single" w:sz="6" w:space="0" w:color="auto"/>
              <w:right w:val="single" w:sz="6" w:space="0" w:color="auto"/>
            </w:tcBorders>
            <w:hideMark/>
          </w:tcPr>
          <w:p w:rsidR="007A1EE4" w:rsidRDefault="007A1EE4">
            <w:pPr>
              <w:pStyle w:val="Tabulkadoloky1sloupec"/>
              <w:jc w:val="both"/>
              <w:rPr>
                <w:rFonts w:ascii="Koop Office" w:hAnsi="Koop Office" w:cs="Times New Roman"/>
                <w:b/>
                <w:color w:val="auto"/>
              </w:rPr>
            </w:pPr>
            <w:r>
              <w:rPr>
                <w:rFonts w:ascii="Koop Office" w:hAnsi="Koop Office" w:cs="Times New Roman"/>
                <w:b/>
                <w:color w:val="auto"/>
              </w:rPr>
              <w:t>A3</w:t>
            </w:r>
          </w:p>
        </w:tc>
        <w:tc>
          <w:tcPr>
            <w:tcW w:w="1560" w:type="dxa"/>
            <w:vMerge w:val="restart"/>
            <w:tcBorders>
              <w:top w:val="nil"/>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b/>
                <w:color w:val="auto"/>
              </w:rPr>
            </w:pPr>
            <w:r>
              <w:rPr>
                <w:rFonts w:ascii="Koop Office" w:hAnsi="Koop Office" w:cs="Times New Roman"/>
                <w:b/>
                <w:color w:val="auto"/>
              </w:rPr>
              <w:t>do 100 000</w:t>
            </w:r>
          </w:p>
        </w:tc>
        <w:tc>
          <w:tcPr>
            <w:tcW w:w="1842" w:type="dxa"/>
            <w:tcBorders>
              <w:top w:val="nil"/>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7A1EE4" w:rsidRDefault="007A1EE4">
            <w:pPr>
              <w:keepLines/>
              <w:suppressLineNumbers/>
              <w:jc w:val="both"/>
              <w:rPr>
                <w:sz w:val="16"/>
                <w:szCs w:val="16"/>
              </w:rPr>
            </w:pPr>
            <w:r>
              <w:rPr>
                <w:b/>
                <w:bCs/>
                <w:sz w:val="16"/>
                <w:szCs w:val="16"/>
              </w:rPr>
              <w:t>plné</w:t>
            </w:r>
          </w:p>
        </w:tc>
      </w:tr>
      <w:tr w:rsidR="007A1EE4" w:rsidTr="007A1EE4">
        <w:trPr>
          <w:cantSplit/>
        </w:trPr>
        <w:tc>
          <w:tcPr>
            <w:tcW w:w="637" w:type="dxa"/>
            <w:vMerge/>
            <w:tcBorders>
              <w:top w:val="nil"/>
              <w:left w:val="single" w:sz="12" w:space="0" w:color="auto"/>
              <w:bottom w:val="single" w:sz="6" w:space="0" w:color="auto"/>
              <w:right w:val="single" w:sz="6" w:space="0" w:color="auto"/>
            </w:tcBorders>
            <w:vAlign w:val="center"/>
            <w:hideMark/>
          </w:tcPr>
          <w:p w:rsidR="007A1EE4" w:rsidRDefault="007A1EE4">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7A1EE4" w:rsidRDefault="007A1EE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7A1EE4" w:rsidRDefault="007A1EE4">
            <w:pPr>
              <w:keepLines/>
              <w:suppressLineNumbers/>
              <w:tabs>
                <w:tab w:val="num" w:pos="781"/>
              </w:tabs>
              <w:jc w:val="both"/>
              <w:rPr>
                <w:sz w:val="16"/>
                <w:szCs w:val="16"/>
              </w:rPr>
            </w:pPr>
            <w:r>
              <w:rPr>
                <w:b/>
                <w:bCs/>
                <w:sz w:val="16"/>
                <w:szCs w:val="16"/>
              </w:rPr>
              <w:t>- zámek s bezpečnostní cylindrickou vložkou a bezpečnostním kováním</w:t>
            </w:r>
            <w:r>
              <w:rPr>
                <w:sz w:val="16"/>
                <w:szCs w:val="16"/>
              </w:rPr>
              <w:t xml:space="preserve"> </w:t>
            </w:r>
            <w:r>
              <w:rPr>
                <w:i/>
                <w:iCs/>
                <w:sz w:val="16"/>
                <w:szCs w:val="16"/>
              </w:rPr>
              <w:t>nebo</w:t>
            </w:r>
          </w:p>
          <w:p w:rsidR="007A1EE4" w:rsidRDefault="007A1EE4">
            <w:pPr>
              <w:keepLines/>
              <w:suppressLineNumbers/>
              <w:tabs>
                <w:tab w:val="num" w:pos="781"/>
              </w:tabs>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 xml:space="preserve">funkční roleta </w:t>
            </w:r>
            <w:r>
              <w:rPr>
                <w:i/>
                <w:iCs/>
                <w:sz w:val="16"/>
                <w:szCs w:val="16"/>
              </w:rPr>
              <w:t>nebo</w:t>
            </w:r>
          </w:p>
          <w:p w:rsidR="007A1EE4" w:rsidRDefault="007A1EE4">
            <w:pPr>
              <w:keepLines/>
              <w:suppressLineNumbers/>
              <w:tabs>
                <w:tab w:val="num" w:pos="781"/>
              </w:tabs>
              <w:jc w:val="both"/>
              <w:rPr>
                <w:sz w:val="16"/>
                <w:szCs w:val="16"/>
              </w:rPr>
            </w:pPr>
            <w:r>
              <w:rPr>
                <w:sz w:val="16"/>
                <w:szCs w:val="16"/>
              </w:rPr>
              <w:t xml:space="preserve">- dva </w:t>
            </w:r>
            <w:r>
              <w:rPr>
                <w:b/>
                <w:bCs/>
                <w:sz w:val="16"/>
                <w:szCs w:val="16"/>
              </w:rPr>
              <w:t>bezpečnostní visací zámky</w:t>
            </w:r>
          </w:p>
        </w:tc>
      </w:tr>
      <w:tr w:rsidR="007A1EE4" w:rsidTr="007A1EE4">
        <w:trPr>
          <w:cantSplit/>
        </w:trPr>
        <w:tc>
          <w:tcPr>
            <w:tcW w:w="637" w:type="dxa"/>
            <w:vMerge/>
            <w:tcBorders>
              <w:top w:val="nil"/>
              <w:left w:val="single" w:sz="12" w:space="0" w:color="auto"/>
              <w:bottom w:val="single" w:sz="6" w:space="0" w:color="auto"/>
              <w:right w:val="single" w:sz="6" w:space="0" w:color="auto"/>
            </w:tcBorders>
            <w:vAlign w:val="center"/>
            <w:hideMark/>
          </w:tcPr>
          <w:p w:rsidR="007A1EE4" w:rsidRDefault="007A1EE4">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7A1EE4" w:rsidRDefault="007A1EE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7A1EE4" w:rsidRDefault="007A1EE4">
            <w:pPr>
              <w:keepLines/>
              <w:suppressLineNumbers/>
              <w:jc w:val="both"/>
              <w:rPr>
                <w:b/>
                <w:sz w:val="16"/>
                <w:szCs w:val="16"/>
              </w:rPr>
            </w:pPr>
            <w:r>
              <w:rPr>
                <w:b/>
                <w:sz w:val="16"/>
                <w:szCs w:val="16"/>
              </w:rPr>
              <w:t>zabezpečení prosklených částí dveří</w:t>
            </w:r>
          </w:p>
        </w:tc>
      </w:tr>
      <w:tr w:rsidR="007A1EE4" w:rsidTr="007A1EE4">
        <w:trPr>
          <w:cantSplit/>
          <w:trHeight w:hRule="exact" w:val="20"/>
        </w:trPr>
        <w:tc>
          <w:tcPr>
            <w:tcW w:w="637" w:type="dxa"/>
            <w:tcBorders>
              <w:top w:val="single" w:sz="6" w:space="0" w:color="auto"/>
              <w:left w:val="single" w:sz="12" w:space="0" w:color="auto"/>
              <w:bottom w:val="nil"/>
              <w:right w:val="single" w:sz="6" w:space="0" w:color="auto"/>
            </w:tcBorders>
          </w:tcPr>
          <w:p w:rsidR="007A1EE4" w:rsidRDefault="007A1EE4">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rsidR="007A1EE4" w:rsidRDefault="007A1EE4">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7A1EE4" w:rsidRDefault="007A1EE4">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7A1EE4" w:rsidRDefault="007A1EE4">
            <w:pPr>
              <w:suppressLineNumbers/>
              <w:jc w:val="both"/>
              <w:rPr>
                <w:b/>
                <w:bCs/>
                <w:sz w:val="16"/>
                <w:szCs w:val="16"/>
              </w:rPr>
            </w:pPr>
          </w:p>
        </w:tc>
      </w:tr>
      <w:tr w:rsidR="007A1EE4" w:rsidTr="007A1EE4">
        <w:trPr>
          <w:cantSplit/>
        </w:trPr>
        <w:tc>
          <w:tcPr>
            <w:tcW w:w="637" w:type="dxa"/>
            <w:vMerge w:val="restart"/>
            <w:tcBorders>
              <w:top w:val="nil"/>
              <w:left w:val="single" w:sz="12" w:space="0" w:color="auto"/>
              <w:bottom w:val="single" w:sz="6" w:space="0" w:color="auto"/>
              <w:right w:val="single" w:sz="6" w:space="0" w:color="auto"/>
            </w:tcBorders>
            <w:hideMark/>
          </w:tcPr>
          <w:p w:rsidR="007A1EE4" w:rsidRDefault="007A1EE4">
            <w:pPr>
              <w:pStyle w:val="Tabulkadoloky1sloupec"/>
              <w:jc w:val="both"/>
              <w:rPr>
                <w:rFonts w:ascii="Koop Office" w:hAnsi="Koop Office" w:cs="Times New Roman"/>
                <w:b/>
                <w:color w:val="auto"/>
              </w:rPr>
            </w:pPr>
            <w:r>
              <w:rPr>
                <w:rFonts w:ascii="Koop Office" w:hAnsi="Koop Office" w:cs="Times New Roman"/>
                <w:b/>
                <w:color w:val="auto"/>
              </w:rPr>
              <w:t>A4</w:t>
            </w:r>
          </w:p>
        </w:tc>
        <w:tc>
          <w:tcPr>
            <w:tcW w:w="1560" w:type="dxa"/>
            <w:vMerge w:val="restart"/>
            <w:tcBorders>
              <w:top w:val="nil"/>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b/>
                <w:color w:val="auto"/>
              </w:rPr>
            </w:pPr>
            <w:r>
              <w:rPr>
                <w:rFonts w:ascii="Koop Office" w:hAnsi="Koop Office" w:cs="Times New Roman"/>
                <w:b/>
                <w:color w:val="auto"/>
              </w:rPr>
              <w:t>do 300 000</w:t>
            </w:r>
          </w:p>
        </w:tc>
        <w:tc>
          <w:tcPr>
            <w:tcW w:w="1842" w:type="dxa"/>
            <w:tcBorders>
              <w:top w:val="nil"/>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7A1EE4" w:rsidRDefault="007A1EE4">
            <w:pPr>
              <w:keepLines/>
              <w:suppressLineNumbers/>
              <w:jc w:val="both"/>
              <w:rPr>
                <w:sz w:val="16"/>
                <w:szCs w:val="16"/>
              </w:rPr>
            </w:pPr>
            <w:r>
              <w:rPr>
                <w:b/>
                <w:bCs/>
                <w:sz w:val="16"/>
                <w:szCs w:val="16"/>
              </w:rPr>
              <w:t>plné</w:t>
            </w:r>
          </w:p>
        </w:tc>
      </w:tr>
      <w:tr w:rsidR="007A1EE4" w:rsidTr="007A1EE4">
        <w:trPr>
          <w:cantSplit/>
        </w:trPr>
        <w:tc>
          <w:tcPr>
            <w:tcW w:w="637" w:type="dxa"/>
            <w:vMerge/>
            <w:tcBorders>
              <w:top w:val="nil"/>
              <w:left w:val="single" w:sz="12" w:space="0" w:color="auto"/>
              <w:bottom w:val="single" w:sz="6" w:space="0" w:color="auto"/>
              <w:right w:val="single" w:sz="6" w:space="0" w:color="auto"/>
            </w:tcBorders>
            <w:vAlign w:val="center"/>
            <w:hideMark/>
          </w:tcPr>
          <w:p w:rsidR="007A1EE4" w:rsidRDefault="007A1EE4">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7A1EE4" w:rsidRDefault="007A1EE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7A1EE4" w:rsidRDefault="007A1EE4">
            <w:pPr>
              <w:keepLines/>
              <w:jc w:val="both"/>
              <w:rPr>
                <w:sz w:val="16"/>
                <w:szCs w:val="16"/>
              </w:rPr>
            </w:pPr>
            <w:r>
              <w:rPr>
                <w:b/>
                <w:bCs/>
                <w:sz w:val="16"/>
                <w:szCs w:val="16"/>
              </w:rPr>
              <w:t>- bezpečnostní uzamykací systém</w:t>
            </w:r>
            <w:r>
              <w:rPr>
                <w:sz w:val="16"/>
                <w:szCs w:val="16"/>
              </w:rPr>
              <w:t xml:space="preserve"> </w:t>
            </w:r>
            <w:r>
              <w:rPr>
                <w:i/>
                <w:iCs/>
                <w:sz w:val="16"/>
                <w:szCs w:val="16"/>
              </w:rPr>
              <w:t>nebo</w:t>
            </w:r>
          </w:p>
          <w:p w:rsidR="007A1EE4" w:rsidRDefault="007A1EE4">
            <w:pPr>
              <w:keepLines/>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7A1EE4" w:rsidTr="007A1EE4">
        <w:trPr>
          <w:cantSplit/>
        </w:trPr>
        <w:tc>
          <w:tcPr>
            <w:tcW w:w="637" w:type="dxa"/>
            <w:vMerge/>
            <w:tcBorders>
              <w:top w:val="nil"/>
              <w:left w:val="single" w:sz="12" w:space="0" w:color="auto"/>
              <w:bottom w:val="single" w:sz="6" w:space="0" w:color="auto"/>
              <w:right w:val="single" w:sz="6" w:space="0" w:color="auto"/>
            </w:tcBorders>
            <w:vAlign w:val="center"/>
            <w:hideMark/>
          </w:tcPr>
          <w:p w:rsidR="007A1EE4" w:rsidRDefault="007A1EE4">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7A1EE4" w:rsidRDefault="007A1EE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7A1EE4" w:rsidRDefault="007A1EE4">
            <w:pPr>
              <w:keepLines/>
              <w:suppressLineNumbers/>
              <w:jc w:val="both"/>
              <w:rPr>
                <w:b/>
                <w:bCs/>
                <w:sz w:val="16"/>
                <w:szCs w:val="16"/>
                <w:vertAlign w:val="superscript"/>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p>
        </w:tc>
      </w:tr>
      <w:tr w:rsidR="007A1EE4" w:rsidTr="007A1EE4">
        <w:trPr>
          <w:cantSplit/>
          <w:trHeight w:hRule="exact" w:val="20"/>
        </w:trPr>
        <w:tc>
          <w:tcPr>
            <w:tcW w:w="637" w:type="dxa"/>
            <w:tcBorders>
              <w:top w:val="single" w:sz="6" w:space="0" w:color="auto"/>
              <w:left w:val="single" w:sz="12" w:space="0" w:color="auto"/>
              <w:bottom w:val="nil"/>
              <w:right w:val="single" w:sz="6" w:space="0" w:color="auto"/>
            </w:tcBorders>
          </w:tcPr>
          <w:p w:rsidR="007A1EE4" w:rsidRDefault="007A1EE4">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rsidR="007A1EE4" w:rsidRDefault="007A1EE4">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7A1EE4" w:rsidRDefault="007A1EE4">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7A1EE4" w:rsidRDefault="007A1EE4">
            <w:pPr>
              <w:suppressLineNumbers/>
              <w:jc w:val="both"/>
              <w:rPr>
                <w:b/>
                <w:bCs/>
                <w:sz w:val="16"/>
                <w:szCs w:val="16"/>
              </w:rPr>
            </w:pPr>
          </w:p>
        </w:tc>
      </w:tr>
      <w:tr w:rsidR="007A1EE4" w:rsidTr="007A1EE4">
        <w:trPr>
          <w:cantSplit/>
        </w:trPr>
        <w:tc>
          <w:tcPr>
            <w:tcW w:w="637" w:type="dxa"/>
            <w:vMerge w:val="restart"/>
            <w:tcBorders>
              <w:top w:val="nil"/>
              <w:left w:val="single" w:sz="12" w:space="0" w:color="auto"/>
              <w:bottom w:val="single" w:sz="4" w:space="0" w:color="auto"/>
              <w:right w:val="single" w:sz="6" w:space="0" w:color="auto"/>
            </w:tcBorders>
            <w:hideMark/>
          </w:tcPr>
          <w:p w:rsidR="007A1EE4" w:rsidRDefault="007A1EE4">
            <w:pPr>
              <w:pStyle w:val="Tabulkadoloky1sloupec"/>
              <w:jc w:val="both"/>
              <w:rPr>
                <w:rFonts w:ascii="Koop Office" w:hAnsi="Koop Office" w:cs="Times New Roman"/>
                <w:b/>
                <w:color w:val="auto"/>
              </w:rPr>
            </w:pPr>
            <w:r>
              <w:rPr>
                <w:rFonts w:ascii="Koop Office" w:hAnsi="Koop Office" w:cs="Times New Roman"/>
                <w:b/>
                <w:color w:val="auto"/>
              </w:rPr>
              <w:t>A5</w:t>
            </w:r>
          </w:p>
        </w:tc>
        <w:tc>
          <w:tcPr>
            <w:tcW w:w="1560" w:type="dxa"/>
            <w:vMerge w:val="restart"/>
            <w:tcBorders>
              <w:top w:val="nil"/>
              <w:left w:val="single" w:sz="6" w:space="0" w:color="auto"/>
              <w:bottom w:val="single" w:sz="4" w:space="0" w:color="auto"/>
              <w:right w:val="single" w:sz="6" w:space="0" w:color="auto"/>
            </w:tcBorders>
            <w:hideMark/>
          </w:tcPr>
          <w:p w:rsidR="007A1EE4" w:rsidRDefault="007A1EE4">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1842" w:type="dxa"/>
            <w:tcBorders>
              <w:top w:val="nil"/>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7A1EE4" w:rsidRDefault="007A1EE4">
            <w:pPr>
              <w:keepLines/>
              <w:suppressLineNumbers/>
              <w:jc w:val="both"/>
              <w:rPr>
                <w:b/>
                <w:bCs/>
                <w:sz w:val="16"/>
                <w:szCs w:val="16"/>
              </w:rPr>
            </w:pPr>
            <w:r>
              <w:rPr>
                <w:b/>
                <w:bCs/>
                <w:sz w:val="16"/>
                <w:szCs w:val="16"/>
              </w:rPr>
              <w:t>plné</w:t>
            </w:r>
          </w:p>
        </w:tc>
      </w:tr>
      <w:tr w:rsidR="007A1EE4" w:rsidTr="007A1EE4">
        <w:trPr>
          <w:cantSplit/>
        </w:trPr>
        <w:tc>
          <w:tcPr>
            <w:tcW w:w="637" w:type="dxa"/>
            <w:vMerge/>
            <w:tcBorders>
              <w:top w:val="nil"/>
              <w:left w:val="single" w:sz="12" w:space="0" w:color="auto"/>
              <w:bottom w:val="single" w:sz="4" w:space="0" w:color="auto"/>
              <w:right w:val="single" w:sz="6" w:space="0" w:color="auto"/>
            </w:tcBorders>
            <w:vAlign w:val="center"/>
            <w:hideMark/>
          </w:tcPr>
          <w:p w:rsidR="007A1EE4" w:rsidRDefault="007A1EE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7A1EE4" w:rsidRDefault="007A1EE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7A1EE4" w:rsidRDefault="007A1EE4">
            <w:pPr>
              <w:keepLines/>
              <w:jc w:val="both"/>
              <w:rPr>
                <w:sz w:val="16"/>
                <w:szCs w:val="16"/>
              </w:rPr>
            </w:pPr>
            <w:r>
              <w:rPr>
                <w:b/>
                <w:bCs/>
                <w:sz w:val="16"/>
                <w:szCs w:val="16"/>
              </w:rPr>
              <w:t>- bezpečnostní uzamykací systém</w:t>
            </w:r>
            <w:r>
              <w:rPr>
                <w:sz w:val="16"/>
                <w:szCs w:val="16"/>
              </w:rPr>
              <w:t xml:space="preserve"> a současně </w:t>
            </w:r>
            <w:r>
              <w:rPr>
                <w:b/>
                <w:bCs/>
                <w:sz w:val="16"/>
                <w:szCs w:val="16"/>
              </w:rPr>
              <w:t xml:space="preserve">přídavný bezpečnostní zámek </w:t>
            </w:r>
            <w:r>
              <w:rPr>
                <w:i/>
                <w:iCs/>
                <w:sz w:val="16"/>
                <w:szCs w:val="16"/>
              </w:rPr>
              <w:t>nebo</w:t>
            </w:r>
          </w:p>
          <w:p w:rsidR="007A1EE4" w:rsidRDefault="007A1EE4">
            <w:pPr>
              <w:keepLines/>
              <w:jc w:val="both"/>
              <w:rPr>
                <w:i/>
                <w:iCs/>
                <w:sz w:val="16"/>
                <w:szCs w:val="16"/>
              </w:rPr>
            </w:pPr>
            <w:r>
              <w:rPr>
                <w:b/>
                <w:bCs/>
                <w:sz w:val="16"/>
                <w:szCs w:val="16"/>
              </w:rPr>
              <w:t>- bezpečnostní min. tříbodový rozvorový zámek</w:t>
            </w:r>
            <w:r>
              <w:rPr>
                <w:sz w:val="16"/>
                <w:szCs w:val="16"/>
              </w:rPr>
              <w:t xml:space="preserve"> </w:t>
            </w:r>
            <w:r>
              <w:rPr>
                <w:i/>
                <w:iCs/>
                <w:sz w:val="16"/>
                <w:szCs w:val="16"/>
              </w:rPr>
              <w:t>nebo</w:t>
            </w:r>
          </w:p>
          <w:p w:rsidR="007A1EE4" w:rsidRDefault="007A1EE4">
            <w:pPr>
              <w:keepLines/>
              <w:jc w:val="both"/>
              <w:rPr>
                <w:bCs/>
                <w:i/>
                <w:sz w:val="16"/>
                <w:szCs w:val="16"/>
              </w:rPr>
            </w:pPr>
            <w:r>
              <w:rPr>
                <w:iCs/>
                <w:sz w:val="16"/>
                <w:szCs w:val="16"/>
              </w:rPr>
              <w:t xml:space="preserve">- min. tříbodový rozvorový uzávěr dveří ovládaný </w:t>
            </w:r>
            <w:r>
              <w:rPr>
                <w:b/>
                <w:iCs/>
                <w:sz w:val="16"/>
                <w:szCs w:val="16"/>
              </w:rPr>
              <w:t>bezpečnostním uzamykacím systémem</w:t>
            </w:r>
            <w:r>
              <w:rPr>
                <w:iCs/>
                <w:sz w:val="16"/>
                <w:szCs w:val="16"/>
              </w:rPr>
              <w:t xml:space="preserve"> </w:t>
            </w:r>
            <w:r>
              <w:rPr>
                <w:i/>
                <w:iCs/>
                <w:sz w:val="16"/>
                <w:szCs w:val="16"/>
              </w:rPr>
              <w:t>nebo</w:t>
            </w:r>
          </w:p>
          <w:p w:rsidR="007A1EE4" w:rsidRDefault="007A1EE4">
            <w:pPr>
              <w:keepLines/>
              <w:jc w:val="both"/>
              <w:rPr>
                <w:b/>
                <w:bCs/>
                <w:sz w:val="16"/>
                <w:szCs w:val="16"/>
              </w:rPr>
            </w:pPr>
            <w:r>
              <w:rPr>
                <w:b/>
                <w:bCs/>
                <w:sz w:val="16"/>
                <w:szCs w:val="16"/>
              </w:rPr>
              <w:t>- bezpečnostní uzamykací systém</w:t>
            </w:r>
            <w:r>
              <w:rPr>
                <w:sz w:val="16"/>
                <w:szCs w:val="16"/>
              </w:rPr>
              <w:t xml:space="preserve"> 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7A1EE4" w:rsidTr="007A1EE4">
        <w:trPr>
          <w:cantSplit/>
        </w:trPr>
        <w:tc>
          <w:tcPr>
            <w:tcW w:w="637" w:type="dxa"/>
            <w:vMerge/>
            <w:tcBorders>
              <w:top w:val="nil"/>
              <w:left w:val="single" w:sz="12" w:space="0" w:color="auto"/>
              <w:bottom w:val="single" w:sz="4" w:space="0" w:color="auto"/>
              <w:right w:val="single" w:sz="6" w:space="0" w:color="auto"/>
            </w:tcBorders>
            <w:vAlign w:val="center"/>
            <w:hideMark/>
          </w:tcPr>
          <w:p w:rsidR="007A1EE4" w:rsidRDefault="007A1EE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7A1EE4" w:rsidRDefault="007A1EE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7A1EE4" w:rsidRDefault="007A1EE4">
            <w:pPr>
              <w:keepLines/>
              <w:suppressLineNumbers/>
              <w:jc w:val="both"/>
              <w:rPr>
                <w:b/>
                <w:bCs/>
                <w:sz w:val="16"/>
                <w:szCs w:val="16"/>
              </w:rPr>
            </w:pPr>
            <w:r>
              <w:rPr>
                <w:sz w:val="16"/>
                <w:szCs w:val="16"/>
              </w:rPr>
              <w:t xml:space="preserve">v rozsahu </w:t>
            </w:r>
            <w:r>
              <w:rPr>
                <w:b/>
                <w:bCs/>
                <w:sz w:val="16"/>
                <w:szCs w:val="16"/>
              </w:rPr>
              <w:t>A4</w:t>
            </w:r>
          </w:p>
        </w:tc>
      </w:tr>
      <w:tr w:rsidR="007A1EE4" w:rsidTr="007A1EE4">
        <w:trPr>
          <w:cantSplit/>
        </w:trPr>
        <w:tc>
          <w:tcPr>
            <w:tcW w:w="637" w:type="dxa"/>
            <w:vMerge/>
            <w:tcBorders>
              <w:top w:val="nil"/>
              <w:left w:val="single" w:sz="12" w:space="0" w:color="auto"/>
              <w:bottom w:val="single" w:sz="4" w:space="0" w:color="auto"/>
              <w:right w:val="single" w:sz="6" w:space="0" w:color="auto"/>
            </w:tcBorders>
            <w:vAlign w:val="center"/>
            <w:hideMark/>
          </w:tcPr>
          <w:p w:rsidR="007A1EE4" w:rsidRDefault="007A1EE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7A1EE4" w:rsidRDefault="007A1EE4">
            <w:pPr>
              <w:rPr>
                <w:b/>
                <w:sz w:val="16"/>
                <w:szCs w:val="16"/>
              </w:rPr>
            </w:pPr>
          </w:p>
        </w:tc>
        <w:tc>
          <w:tcPr>
            <w:tcW w:w="7773" w:type="dxa"/>
            <w:gridSpan w:val="2"/>
            <w:tcBorders>
              <w:top w:val="single" w:sz="6" w:space="0" w:color="auto"/>
              <w:left w:val="nil"/>
              <w:bottom w:val="single" w:sz="6" w:space="0" w:color="auto"/>
              <w:right w:val="single" w:sz="12" w:space="0" w:color="auto"/>
            </w:tcBorders>
            <w:hideMark/>
          </w:tcPr>
          <w:p w:rsidR="007A1EE4" w:rsidRDefault="007A1EE4">
            <w:pPr>
              <w:keepLines/>
              <w:suppressLineNumbers/>
              <w:ind w:left="-5"/>
              <w:jc w:val="both"/>
              <w:rPr>
                <w:sz w:val="16"/>
                <w:szCs w:val="16"/>
              </w:rPr>
            </w:pPr>
            <w:r>
              <w:rPr>
                <w:b/>
                <w:bCs/>
                <w:sz w:val="16"/>
                <w:szCs w:val="16"/>
              </w:rPr>
              <w:t>nebo</w:t>
            </w:r>
          </w:p>
        </w:tc>
      </w:tr>
      <w:tr w:rsidR="007A1EE4" w:rsidTr="007A1EE4">
        <w:trPr>
          <w:cantSplit/>
        </w:trPr>
        <w:tc>
          <w:tcPr>
            <w:tcW w:w="637" w:type="dxa"/>
            <w:vMerge/>
            <w:tcBorders>
              <w:top w:val="nil"/>
              <w:left w:val="single" w:sz="12" w:space="0" w:color="auto"/>
              <w:bottom w:val="single" w:sz="4" w:space="0" w:color="auto"/>
              <w:right w:val="single" w:sz="6" w:space="0" w:color="auto"/>
            </w:tcBorders>
            <w:vAlign w:val="center"/>
            <w:hideMark/>
          </w:tcPr>
          <w:p w:rsidR="007A1EE4" w:rsidRDefault="007A1EE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7A1EE4" w:rsidRDefault="007A1EE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rsidR="007A1EE4" w:rsidRDefault="007A1EE4">
            <w:pPr>
              <w:keepLines/>
              <w:suppressLineNumbers/>
              <w:ind w:left="-5"/>
              <w:jc w:val="both"/>
              <w:rPr>
                <w:b/>
                <w:bCs/>
                <w:sz w:val="16"/>
                <w:szCs w:val="16"/>
              </w:rPr>
            </w:pPr>
            <w:r>
              <w:rPr>
                <w:b/>
                <w:bCs/>
                <w:sz w:val="16"/>
                <w:szCs w:val="16"/>
              </w:rPr>
              <w:t>plné</w:t>
            </w:r>
          </w:p>
        </w:tc>
      </w:tr>
      <w:tr w:rsidR="007A1EE4" w:rsidTr="007A1EE4">
        <w:trPr>
          <w:cantSplit/>
        </w:trPr>
        <w:tc>
          <w:tcPr>
            <w:tcW w:w="637" w:type="dxa"/>
            <w:vMerge/>
            <w:tcBorders>
              <w:top w:val="nil"/>
              <w:left w:val="single" w:sz="12" w:space="0" w:color="auto"/>
              <w:bottom w:val="single" w:sz="4" w:space="0" w:color="auto"/>
              <w:right w:val="single" w:sz="6" w:space="0" w:color="auto"/>
            </w:tcBorders>
            <w:vAlign w:val="center"/>
            <w:hideMark/>
          </w:tcPr>
          <w:p w:rsidR="007A1EE4" w:rsidRDefault="007A1EE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7A1EE4" w:rsidRDefault="007A1EE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7A1EE4" w:rsidRDefault="007A1EE4">
            <w:pPr>
              <w:keepLines/>
              <w:suppressLineNumbers/>
              <w:ind w:left="-5"/>
              <w:jc w:val="both"/>
              <w:rPr>
                <w:sz w:val="16"/>
                <w:szCs w:val="16"/>
              </w:rPr>
            </w:pPr>
            <w:r>
              <w:rPr>
                <w:b/>
                <w:bCs/>
                <w:sz w:val="16"/>
                <w:szCs w:val="16"/>
              </w:rPr>
              <w:t>bezpečnostní uzamykací systém</w:t>
            </w:r>
          </w:p>
        </w:tc>
      </w:tr>
      <w:tr w:rsidR="007A1EE4" w:rsidTr="007A1EE4">
        <w:trPr>
          <w:cantSplit/>
        </w:trPr>
        <w:tc>
          <w:tcPr>
            <w:tcW w:w="637" w:type="dxa"/>
            <w:vMerge/>
            <w:tcBorders>
              <w:top w:val="nil"/>
              <w:left w:val="single" w:sz="12" w:space="0" w:color="auto"/>
              <w:bottom w:val="single" w:sz="4" w:space="0" w:color="auto"/>
              <w:right w:val="single" w:sz="6" w:space="0" w:color="auto"/>
            </w:tcBorders>
            <w:vAlign w:val="center"/>
            <w:hideMark/>
          </w:tcPr>
          <w:p w:rsidR="007A1EE4" w:rsidRDefault="007A1EE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7A1EE4" w:rsidRDefault="007A1EE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PZTS (EZS)</w:t>
            </w:r>
          </w:p>
        </w:tc>
        <w:tc>
          <w:tcPr>
            <w:tcW w:w="5931" w:type="dxa"/>
            <w:tcBorders>
              <w:top w:val="single" w:sz="6" w:space="0" w:color="auto"/>
              <w:left w:val="single" w:sz="4" w:space="0" w:color="auto"/>
              <w:bottom w:val="single" w:sz="6" w:space="0" w:color="auto"/>
              <w:right w:val="single" w:sz="12" w:space="0" w:color="auto"/>
            </w:tcBorders>
            <w:hideMark/>
          </w:tcPr>
          <w:p w:rsidR="007A1EE4" w:rsidRDefault="007A1EE4">
            <w:pPr>
              <w:keepLines/>
              <w:suppressLineNumbers/>
              <w:jc w:val="both"/>
              <w:rPr>
                <w:sz w:val="16"/>
                <w:szCs w:val="16"/>
              </w:rPr>
            </w:pPr>
            <w:r>
              <w:rPr>
                <w:b/>
                <w:sz w:val="16"/>
                <w:szCs w:val="16"/>
              </w:rPr>
              <w:t xml:space="preserve">PZTS </w:t>
            </w:r>
            <w:r>
              <w:rPr>
                <w:sz w:val="16"/>
                <w:szCs w:val="16"/>
              </w:rPr>
              <w:t>(dříve EZS)</w:t>
            </w:r>
            <w:r>
              <w:rPr>
                <w:b/>
                <w:sz w:val="16"/>
                <w:szCs w:val="16"/>
              </w:rPr>
              <w:t xml:space="preserve"> </w:t>
            </w:r>
            <w:r>
              <w:rPr>
                <w:sz w:val="16"/>
                <w:szCs w:val="16"/>
              </w:rPr>
              <w:t>s plášťovou a prostorovou ochranou s vyvedením poplachového signálu na akustický hlásič</w:t>
            </w:r>
          </w:p>
        </w:tc>
      </w:tr>
      <w:tr w:rsidR="007A1EE4" w:rsidTr="007A1EE4">
        <w:trPr>
          <w:cantSplit/>
          <w:trHeight w:hRule="exact" w:val="20"/>
        </w:trPr>
        <w:tc>
          <w:tcPr>
            <w:tcW w:w="637" w:type="dxa"/>
            <w:tcBorders>
              <w:top w:val="nil"/>
              <w:left w:val="single" w:sz="12" w:space="0" w:color="auto"/>
              <w:bottom w:val="nil"/>
              <w:right w:val="single" w:sz="6" w:space="0" w:color="auto"/>
            </w:tcBorders>
          </w:tcPr>
          <w:p w:rsidR="007A1EE4" w:rsidRDefault="007A1EE4">
            <w:pPr>
              <w:pStyle w:val="Tabulkadoloky1sloupec"/>
              <w:jc w:val="both"/>
              <w:rPr>
                <w:rFonts w:ascii="Koop Office" w:hAnsi="Koop Office" w:cs="Times New Roman"/>
                <w:b/>
                <w:color w:val="auto"/>
              </w:rPr>
            </w:pPr>
          </w:p>
        </w:tc>
        <w:tc>
          <w:tcPr>
            <w:tcW w:w="1560" w:type="dxa"/>
            <w:tcBorders>
              <w:top w:val="nil"/>
              <w:left w:val="single" w:sz="6" w:space="0" w:color="auto"/>
              <w:bottom w:val="nil"/>
              <w:right w:val="single" w:sz="6" w:space="0" w:color="auto"/>
            </w:tcBorders>
          </w:tcPr>
          <w:p w:rsidR="007A1EE4" w:rsidRDefault="007A1EE4">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7A1EE4" w:rsidRDefault="007A1EE4">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7A1EE4" w:rsidRDefault="007A1EE4">
            <w:pPr>
              <w:jc w:val="both"/>
              <w:rPr>
                <w:b/>
                <w:bCs/>
                <w:sz w:val="16"/>
                <w:szCs w:val="16"/>
              </w:rPr>
            </w:pPr>
          </w:p>
        </w:tc>
      </w:tr>
      <w:tr w:rsidR="007A1EE4" w:rsidTr="007A1EE4">
        <w:trPr>
          <w:cantSplit/>
        </w:trPr>
        <w:tc>
          <w:tcPr>
            <w:tcW w:w="637" w:type="dxa"/>
            <w:vMerge w:val="restart"/>
            <w:tcBorders>
              <w:top w:val="nil"/>
              <w:left w:val="single" w:sz="12" w:space="0" w:color="auto"/>
              <w:bottom w:val="single" w:sz="4" w:space="0" w:color="auto"/>
              <w:right w:val="single" w:sz="6" w:space="0" w:color="auto"/>
            </w:tcBorders>
            <w:hideMark/>
          </w:tcPr>
          <w:p w:rsidR="007A1EE4" w:rsidRDefault="007A1EE4">
            <w:pPr>
              <w:pStyle w:val="Tabulkadoloky1sloupec"/>
              <w:jc w:val="both"/>
              <w:rPr>
                <w:rFonts w:ascii="Koop Office" w:hAnsi="Koop Office" w:cs="Times New Roman"/>
                <w:b/>
                <w:color w:val="auto"/>
              </w:rPr>
            </w:pPr>
            <w:r>
              <w:rPr>
                <w:rFonts w:ascii="Koop Office" w:hAnsi="Koop Office" w:cs="Times New Roman"/>
                <w:b/>
                <w:color w:val="auto"/>
              </w:rPr>
              <w:t>A6</w:t>
            </w:r>
          </w:p>
        </w:tc>
        <w:tc>
          <w:tcPr>
            <w:tcW w:w="1560" w:type="dxa"/>
            <w:vMerge w:val="restart"/>
            <w:tcBorders>
              <w:top w:val="nil"/>
              <w:left w:val="single" w:sz="6" w:space="0" w:color="auto"/>
              <w:bottom w:val="single" w:sz="4" w:space="0" w:color="auto"/>
              <w:right w:val="single" w:sz="6" w:space="0" w:color="auto"/>
            </w:tcBorders>
            <w:hideMark/>
          </w:tcPr>
          <w:p w:rsidR="007A1EE4" w:rsidRDefault="007A1EE4">
            <w:pPr>
              <w:pStyle w:val="Tabulkadoloky2sloupec"/>
              <w:jc w:val="both"/>
              <w:rPr>
                <w:rFonts w:ascii="Koop Office" w:hAnsi="Koop Office" w:cs="Times New Roman"/>
                <w:b/>
                <w:color w:val="auto"/>
              </w:rPr>
            </w:pPr>
            <w:r>
              <w:rPr>
                <w:rFonts w:ascii="Koop Office" w:hAnsi="Koop Office" w:cs="Times New Roman"/>
                <w:b/>
                <w:color w:val="auto"/>
              </w:rPr>
              <w:t>do 1 000 000</w:t>
            </w:r>
          </w:p>
        </w:tc>
        <w:tc>
          <w:tcPr>
            <w:tcW w:w="1842" w:type="dxa"/>
            <w:tcBorders>
              <w:top w:val="nil"/>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7A1EE4" w:rsidRDefault="007A1EE4">
            <w:pPr>
              <w:keepLines/>
              <w:jc w:val="both"/>
              <w:rPr>
                <w:b/>
                <w:bCs/>
                <w:sz w:val="16"/>
                <w:szCs w:val="16"/>
              </w:rPr>
            </w:pPr>
            <w:r>
              <w:rPr>
                <w:b/>
                <w:bCs/>
                <w:sz w:val="16"/>
                <w:szCs w:val="16"/>
              </w:rPr>
              <w:t>plné</w:t>
            </w:r>
          </w:p>
        </w:tc>
      </w:tr>
      <w:tr w:rsidR="007A1EE4" w:rsidTr="007A1EE4">
        <w:trPr>
          <w:cantSplit/>
        </w:trPr>
        <w:tc>
          <w:tcPr>
            <w:tcW w:w="637" w:type="dxa"/>
            <w:vMerge/>
            <w:tcBorders>
              <w:top w:val="nil"/>
              <w:left w:val="single" w:sz="12" w:space="0" w:color="auto"/>
              <w:bottom w:val="single" w:sz="4" w:space="0" w:color="auto"/>
              <w:right w:val="single" w:sz="6" w:space="0" w:color="auto"/>
            </w:tcBorders>
            <w:vAlign w:val="center"/>
            <w:hideMark/>
          </w:tcPr>
          <w:p w:rsidR="007A1EE4" w:rsidRDefault="007A1EE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7A1EE4" w:rsidRDefault="007A1EE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7A1EE4" w:rsidRDefault="007A1EE4">
            <w:pPr>
              <w:keepLines/>
              <w:jc w:val="both"/>
              <w:rPr>
                <w:i/>
                <w:iCs/>
                <w:sz w:val="16"/>
                <w:szCs w:val="16"/>
              </w:rPr>
            </w:pPr>
            <w:r>
              <w:rPr>
                <w:b/>
                <w:bCs/>
                <w:sz w:val="16"/>
                <w:szCs w:val="16"/>
              </w:rPr>
              <w:t>- bezpečnostní uzamykací systém</w:t>
            </w:r>
            <w:r>
              <w:rPr>
                <w:sz w:val="16"/>
                <w:szCs w:val="16"/>
              </w:rPr>
              <w:t xml:space="preserve"> a současně </w:t>
            </w:r>
            <w:r>
              <w:rPr>
                <w:b/>
                <w:bCs/>
                <w:sz w:val="16"/>
                <w:szCs w:val="16"/>
              </w:rPr>
              <w:t xml:space="preserve">přídavný bezpečnostní zámek </w:t>
            </w:r>
            <w:r>
              <w:rPr>
                <w:i/>
                <w:iCs/>
                <w:sz w:val="16"/>
                <w:szCs w:val="16"/>
              </w:rPr>
              <w:t>nebo</w:t>
            </w:r>
          </w:p>
          <w:p w:rsidR="007A1EE4" w:rsidRDefault="007A1EE4">
            <w:pPr>
              <w:keepLines/>
              <w:jc w:val="both"/>
              <w:rPr>
                <w:bCs/>
                <w:i/>
                <w:sz w:val="16"/>
                <w:szCs w:val="16"/>
              </w:rPr>
            </w:pPr>
            <w:r>
              <w:rPr>
                <w:b/>
                <w:bCs/>
                <w:sz w:val="16"/>
                <w:szCs w:val="16"/>
              </w:rPr>
              <w:t>- bezpečnostní min. tříbodový rozvorový zámek</w:t>
            </w:r>
            <w:r>
              <w:rPr>
                <w:bCs/>
                <w:sz w:val="16"/>
                <w:szCs w:val="16"/>
              </w:rPr>
              <w:t xml:space="preserve"> </w:t>
            </w:r>
            <w:r>
              <w:rPr>
                <w:bCs/>
                <w:i/>
                <w:sz w:val="16"/>
                <w:szCs w:val="16"/>
              </w:rPr>
              <w:t>nebo</w:t>
            </w:r>
          </w:p>
          <w:p w:rsidR="007A1EE4" w:rsidRDefault="007A1EE4">
            <w:pPr>
              <w:keepLines/>
              <w:jc w:val="both"/>
              <w:rPr>
                <w:b/>
                <w:bCs/>
                <w:sz w:val="16"/>
                <w:szCs w:val="16"/>
              </w:rPr>
            </w:pPr>
            <w:r>
              <w:rPr>
                <w:bCs/>
                <w:sz w:val="16"/>
                <w:szCs w:val="16"/>
              </w:rPr>
              <w:t xml:space="preserve">- min. tříbodový rozvorový uzávěr dveří ovládaný </w:t>
            </w:r>
            <w:r>
              <w:rPr>
                <w:b/>
                <w:bCs/>
                <w:sz w:val="16"/>
                <w:szCs w:val="16"/>
              </w:rPr>
              <w:t>bezpečnostním uzamykacím systémem</w:t>
            </w:r>
          </w:p>
        </w:tc>
      </w:tr>
      <w:tr w:rsidR="007A1EE4" w:rsidTr="007A1EE4">
        <w:trPr>
          <w:cantSplit/>
        </w:trPr>
        <w:tc>
          <w:tcPr>
            <w:tcW w:w="637" w:type="dxa"/>
            <w:vMerge/>
            <w:tcBorders>
              <w:top w:val="nil"/>
              <w:left w:val="single" w:sz="12" w:space="0" w:color="auto"/>
              <w:bottom w:val="single" w:sz="4" w:space="0" w:color="auto"/>
              <w:right w:val="single" w:sz="6" w:space="0" w:color="auto"/>
            </w:tcBorders>
            <w:vAlign w:val="center"/>
            <w:hideMark/>
          </w:tcPr>
          <w:p w:rsidR="007A1EE4" w:rsidRDefault="007A1EE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7A1EE4" w:rsidRDefault="007A1EE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7A1EE4" w:rsidRDefault="007A1EE4">
            <w:pPr>
              <w:keepLines/>
              <w:framePr w:hSpace="142" w:wrap="auto" w:vAnchor="page" w:hAnchor="margin" w:y="708"/>
              <w:jc w:val="both"/>
              <w:rPr>
                <w:sz w:val="16"/>
                <w:szCs w:val="16"/>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r>
              <w:rPr>
                <w:sz w:val="16"/>
                <w:szCs w:val="16"/>
              </w:rPr>
              <w:t>:</w:t>
            </w:r>
          </w:p>
          <w:p w:rsidR="007A1EE4" w:rsidRDefault="007A1EE4">
            <w:pPr>
              <w:keepLines/>
              <w:framePr w:hSpace="142" w:wrap="auto" w:vAnchor="page" w:hAnchor="margin" w:y="708"/>
              <w:jc w:val="both"/>
              <w:rPr>
                <w:sz w:val="16"/>
                <w:szCs w:val="16"/>
              </w:rPr>
            </w:pPr>
            <w:r>
              <w:rPr>
                <w:b/>
                <w:bCs/>
                <w:sz w:val="16"/>
                <w:szCs w:val="16"/>
              </w:rPr>
              <w:t xml:space="preserve">- funkční mříží </w:t>
            </w:r>
            <w:r>
              <w:rPr>
                <w:sz w:val="16"/>
                <w:szCs w:val="16"/>
              </w:rPr>
              <w:t xml:space="preserve">nebo </w:t>
            </w:r>
            <w:r>
              <w:rPr>
                <w:b/>
                <w:bCs/>
                <w:sz w:val="16"/>
                <w:szCs w:val="16"/>
              </w:rPr>
              <w:t xml:space="preserve">funkční roletou </w:t>
            </w:r>
            <w:r>
              <w:rPr>
                <w:i/>
                <w:iCs/>
                <w:sz w:val="16"/>
                <w:szCs w:val="16"/>
              </w:rPr>
              <w:t>nebo</w:t>
            </w:r>
          </w:p>
          <w:p w:rsidR="007A1EE4" w:rsidRDefault="007A1EE4">
            <w:pPr>
              <w:keepLines/>
              <w:suppressLineNumbers/>
              <w:jc w:val="both"/>
              <w:rPr>
                <w:sz w:val="16"/>
                <w:szCs w:val="16"/>
              </w:rPr>
            </w:pPr>
            <w:r>
              <w:rPr>
                <w:b/>
                <w:bCs/>
                <w:sz w:val="16"/>
                <w:szCs w:val="16"/>
              </w:rPr>
              <w:t xml:space="preserve">- bezpečnostním zasklením </w:t>
            </w:r>
            <w:r>
              <w:rPr>
                <w:sz w:val="16"/>
                <w:szCs w:val="16"/>
              </w:rPr>
              <w:t>v kategorii odolnosti min. P3A</w:t>
            </w:r>
          </w:p>
        </w:tc>
      </w:tr>
      <w:tr w:rsidR="007A1EE4" w:rsidTr="007A1EE4">
        <w:trPr>
          <w:cantSplit/>
        </w:trPr>
        <w:tc>
          <w:tcPr>
            <w:tcW w:w="637" w:type="dxa"/>
            <w:vMerge/>
            <w:tcBorders>
              <w:top w:val="nil"/>
              <w:left w:val="single" w:sz="12" w:space="0" w:color="auto"/>
              <w:bottom w:val="single" w:sz="4" w:space="0" w:color="auto"/>
              <w:right w:val="single" w:sz="6" w:space="0" w:color="auto"/>
            </w:tcBorders>
            <w:vAlign w:val="center"/>
            <w:hideMark/>
          </w:tcPr>
          <w:p w:rsidR="007A1EE4" w:rsidRDefault="007A1EE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7A1EE4" w:rsidRDefault="007A1EE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7A1EE4" w:rsidRDefault="007A1EE4">
            <w:pPr>
              <w:suppressLineNumbers/>
              <w:jc w:val="both"/>
              <w:rPr>
                <w:sz w:val="16"/>
                <w:szCs w:val="16"/>
              </w:rPr>
            </w:pPr>
            <w:r>
              <w:rPr>
                <w:b/>
                <w:sz w:val="16"/>
                <w:szCs w:val="16"/>
              </w:rPr>
              <w:t xml:space="preserve">- PZTS </w:t>
            </w:r>
            <w:r>
              <w:rPr>
                <w:sz w:val="16"/>
                <w:szCs w:val="16"/>
              </w:rPr>
              <w:t>(dříve EZS)</w:t>
            </w:r>
            <w:r>
              <w:rPr>
                <w:b/>
                <w:sz w:val="16"/>
                <w:szCs w:val="16"/>
              </w:rPr>
              <w:t xml:space="preserve"> </w:t>
            </w:r>
            <w:r>
              <w:rPr>
                <w:sz w:val="16"/>
                <w:szCs w:val="16"/>
              </w:rPr>
              <w:t>s plášťovou a prostorovou ochranou s vyvedením poplachového signálu na akustický hlásič</w:t>
            </w:r>
            <w:r>
              <w:rPr>
                <w:b/>
                <w:sz w:val="16"/>
                <w:szCs w:val="16"/>
              </w:rPr>
              <w:t xml:space="preserve"> </w:t>
            </w:r>
            <w:r>
              <w:rPr>
                <w:i/>
                <w:sz w:val="16"/>
                <w:szCs w:val="16"/>
              </w:rPr>
              <w:t>nebo</w:t>
            </w:r>
          </w:p>
          <w:p w:rsidR="007A1EE4" w:rsidRDefault="007A1EE4">
            <w:pPr>
              <w:keepLines/>
              <w:jc w:val="both"/>
              <w:rPr>
                <w:sz w:val="16"/>
                <w:szCs w:val="16"/>
              </w:rPr>
            </w:pPr>
            <w:r>
              <w:rPr>
                <w:sz w:val="16"/>
                <w:szCs w:val="16"/>
              </w:rPr>
              <w:t xml:space="preserve">- trvale střežen jednočlennou </w:t>
            </w:r>
            <w:r>
              <w:rPr>
                <w:b/>
                <w:sz w:val="16"/>
                <w:szCs w:val="16"/>
              </w:rPr>
              <w:t>fyzickou</w:t>
            </w:r>
            <w:r>
              <w:rPr>
                <w:sz w:val="16"/>
                <w:szCs w:val="16"/>
              </w:rPr>
              <w:t xml:space="preserve"> </w:t>
            </w:r>
            <w:r>
              <w:rPr>
                <w:b/>
                <w:sz w:val="16"/>
                <w:szCs w:val="16"/>
              </w:rPr>
              <w:t>ostrahou</w:t>
            </w:r>
          </w:p>
        </w:tc>
      </w:tr>
      <w:tr w:rsidR="007A1EE4" w:rsidTr="007A1EE4">
        <w:trPr>
          <w:cantSplit/>
          <w:trHeight w:hRule="exact" w:val="20"/>
        </w:trPr>
        <w:tc>
          <w:tcPr>
            <w:tcW w:w="637" w:type="dxa"/>
            <w:tcBorders>
              <w:top w:val="nil"/>
              <w:left w:val="single" w:sz="12" w:space="0" w:color="auto"/>
              <w:bottom w:val="nil"/>
              <w:right w:val="single" w:sz="6" w:space="0" w:color="auto"/>
            </w:tcBorders>
          </w:tcPr>
          <w:p w:rsidR="007A1EE4" w:rsidRDefault="007A1EE4">
            <w:pPr>
              <w:pStyle w:val="Tabulkadoloky1sloupec"/>
              <w:jc w:val="both"/>
              <w:rPr>
                <w:rFonts w:ascii="Koop Office" w:hAnsi="Koop Office" w:cs="Times New Roman"/>
                <w:b/>
                <w:color w:val="auto"/>
              </w:rPr>
            </w:pPr>
          </w:p>
        </w:tc>
        <w:tc>
          <w:tcPr>
            <w:tcW w:w="1560" w:type="dxa"/>
            <w:tcBorders>
              <w:top w:val="nil"/>
              <w:left w:val="single" w:sz="6" w:space="0" w:color="auto"/>
              <w:bottom w:val="nil"/>
              <w:right w:val="single" w:sz="6" w:space="0" w:color="auto"/>
            </w:tcBorders>
          </w:tcPr>
          <w:p w:rsidR="007A1EE4" w:rsidRDefault="007A1EE4">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7A1EE4" w:rsidRDefault="007A1EE4">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7A1EE4" w:rsidRDefault="007A1EE4">
            <w:pPr>
              <w:jc w:val="both"/>
              <w:rPr>
                <w:b/>
                <w:bCs/>
                <w:sz w:val="16"/>
                <w:szCs w:val="16"/>
              </w:rPr>
            </w:pPr>
          </w:p>
        </w:tc>
      </w:tr>
      <w:tr w:rsidR="007A1EE4" w:rsidTr="007A1EE4">
        <w:trPr>
          <w:cantSplit/>
        </w:trPr>
        <w:tc>
          <w:tcPr>
            <w:tcW w:w="637" w:type="dxa"/>
            <w:vMerge w:val="restart"/>
            <w:tcBorders>
              <w:top w:val="nil"/>
              <w:left w:val="single" w:sz="12" w:space="0" w:color="auto"/>
              <w:bottom w:val="single" w:sz="4" w:space="0" w:color="auto"/>
              <w:right w:val="single" w:sz="6" w:space="0" w:color="auto"/>
            </w:tcBorders>
            <w:hideMark/>
          </w:tcPr>
          <w:p w:rsidR="007A1EE4" w:rsidRDefault="007A1EE4">
            <w:pPr>
              <w:pStyle w:val="Tabulkadoloky1sloupec"/>
              <w:jc w:val="both"/>
              <w:rPr>
                <w:rFonts w:ascii="Koop Office" w:hAnsi="Koop Office" w:cs="Times New Roman"/>
                <w:b/>
                <w:color w:val="auto"/>
              </w:rPr>
            </w:pPr>
            <w:r>
              <w:rPr>
                <w:rFonts w:ascii="Koop Office" w:hAnsi="Koop Office" w:cs="Times New Roman"/>
                <w:b/>
                <w:color w:val="auto"/>
              </w:rPr>
              <w:t>A7</w:t>
            </w:r>
          </w:p>
        </w:tc>
        <w:tc>
          <w:tcPr>
            <w:tcW w:w="1560" w:type="dxa"/>
            <w:vMerge w:val="restart"/>
            <w:tcBorders>
              <w:top w:val="nil"/>
              <w:left w:val="single" w:sz="6" w:space="0" w:color="auto"/>
              <w:bottom w:val="single" w:sz="4" w:space="0" w:color="auto"/>
              <w:right w:val="single" w:sz="6" w:space="0" w:color="auto"/>
            </w:tcBorders>
            <w:hideMark/>
          </w:tcPr>
          <w:p w:rsidR="007A1EE4" w:rsidRDefault="007A1EE4">
            <w:pPr>
              <w:pStyle w:val="Tabulkadoloky2sloupec"/>
              <w:jc w:val="both"/>
              <w:rPr>
                <w:rFonts w:ascii="Koop Office" w:hAnsi="Koop Office" w:cs="Times New Roman"/>
                <w:b/>
                <w:color w:val="auto"/>
              </w:rPr>
            </w:pPr>
            <w:r>
              <w:rPr>
                <w:rFonts w:ascii="Koop Office" w:hAnsi="Koop Office" w:cs="Times New Roman"/>
                <w:b/>
                <w:color w:val="auto"/>
              </w:rPr>
              <w:t>do 3 000 000</w:t>
            </w:r>
          </w:p>
        </w:tc>
        <w:tc>
          <w:tcPr>
            <w:tcW w:w="1842" w:type="dxa"/>
            <w:tcBorders>
              <w:top w:val="nil"/>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7A1EE4" w:rsidRDefault="007A1EE4">
            <w:pPr>
              <w:keepLines/>
              <w:jc w:val="both"/>
              <w:rPr>
                <w:b/>
                <w:bCs/>
                <w:sz w:val="16"/>
                <w:szCs w:val="16"/>
              </w:rPr>
            </w:pPr>
            <w:r>
              <w:rPr>
                <w:b/>
                <w:bCs/>
                <w:sz w:val="16"/>
                <w:szCs w:val="16"/>
              </w:rPr>
              <w:t>bezpečnostní</w:t>
            </w:r>
          </w:p>
        </w:tc>
      </w:tr>
      <w:tr w:rsidR="007A1EE4" w:rsidTr="007A1EE4">
        <w:trPr>
          <w:cantSplit/>
        </w:trPr>
        <w:tc>
          <w:tcPr>
            <w:tcW w:w="637" w:type="dxa"/>
            <w:vMerge/>
            <w:tcBorders>
              <w:top w:val="nil"/>
              <w:left w:val="single" w:sz="12" w:space="0" w:color="auto"/>
              <w:bottom w:val="single" w:sz="4" w:space="0" w:color="auto"/>
              <w:right w:val="single" w:sz="6" w:space="0" w:color="auto"/>
            </w:tcBorders>
            <w:vAlign w:val="center"/>
            <w:hideMark/>
          </w:tcPr>
          <w:p w:rsidR="007A1EE4" w:rsidRDefault="007A1EE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7A1EE4" w:rsidRDefault="007A1EE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7A1EE4" w:rsidRDefault="007A1EE4">
            <w:pPr>
              <w:suppressLineNumbers/>
              <w:jc w:val="both"/>
              <w:rPr>
                <w:sz w:val="16"/>
                <w:szCs w:val="20"/>
              </w:rPr>
            </w:pPr>
            <w:r>
              <w:rPr>
                <w:sz w:val="16"/>
              </w:rPr>
              <w:t xml:space="preserve">- vícebodový uzávěr dveří ovládaný </w:t>
            </w:r>
            <w:r>
              <w:rPr>
                <w:b/>
                <w:sz w:val="16"/>
              </w:rPr>
              <w:t>bezpečnostním uzamykacím systémem</w:t>
            </w:r>
            <w:r>
              <w:rPr>
                <w:sz w:val="16"/>
              </w:rPr>
              <w:t xml:space="preserve"> </w:t>
            </w:r>
            <w:r>
              <w:rPr>
                <w:i/>
                <w:sz w:val="16"/>
              </w:rPr>
              <w:t>nebo</w:t>
            </w:r>
          </w:p>
          <w:p w:rsidR="007A1EE4" w:rsidRDefault="007A1EE4">
            <w:pPr>
              <w:suppressLineNumbers/>
              <w:jc w:val="both"/>
              <w:rPr>
                <w:b/>
                <w:i/>
                <w:sz w:val="16"/>
                <w:szCs w:val="22"/>
              </w:rPr>
            </w:pPr>
            <w:r>
              <w:rPr>
                <w:b/>
                <w:sz w:val="16"/>
              </w:rPr>
              <w:t>-</w:t>
            </w:r>
            <w:r>
              <w:t> </w:t>
            </w:r>
            <w:r>
              <w:rPr>
                <w:b/>
                <w:sz w:val="16"/>
              </w:rPr>
              <w:t>bezpečnostní uzamykací systém</w:t>
            </w:r>
            <w:r>
              <w:rPr>
                <w:sz w:val="16"/>
              </w:rPr>
              <w:t xml:space="preserve"> a současně </w:t>
            </w:r>
            <w:r>
              <w:rPr>
                <w:b/>
                <w:sz w:val="16"/>
              </w:rPr>
              <w:t xml:space="preserve">bezpečnostní min. tříbodový rozvorový zámek </w:t>
            </w:r>
            <w:r>
              <w:rPr>
                <w:sz w:val="16"/>
              </w:rPr>
              <w:t xml:space="preserve">(platí jen pro bezpečnostní dveře přestavené z plných dveří) </w:t>
            </w:r>
            <w:r>
              <w:rPr>
                <w:i/>
                <w:sz w:val="16"/>
              </w:rPr>
              <w:t>nebo</w:t>
            </w:r>
          </w:p>
          <w:p w:rsidR="007A1EE4" w:rsidRDefault="007A1EE4">
            <w:pPr>
              <w:keepLines/>
              <w:jc w:val="both"/>
              <w:rPr>
                <w:b/>
                <w:bCs/>
                <w:sz w:val="16"/>
                <w:szCs w:val="16"/>
              </w:rPr>
            </w:pPr>
            <w:r>
              <w:rPr>
                <w:sz w:val="16"/>
              </w:rPr>
              <w:t>- min.</w:t>
            </w:r>
            <w:r>
              <w:rPr>
                <w:b/>
                <w:sz w:val="16"/>
              </w:rPr>
              <w:t> </w:t>
            </w:r>
            <w:r>
              <w:rPr>
                <w:sz w:val="16"/>
              </w:rPr>
              <w:t xml:space="preserve">tříbodový rozvorový uzávěr dveří ovládaný </w:t>
            </w:r>
            <w:r>
              <w:rPr>
                <w:b/>
                <w:sz w:val="16"/>
              </w:rPr>
              <w:t>bezpečnostním uzamykacím systémem</w:t>
            </w:r>
            <w:r>
              <w:rPr>
                <w:sz w:val="16"/>
              </w:rPr>
              <w:t xml:space="preserve"> (platí jen pro bezpečnostní dveře přestavené z plných dveří)</w:t>
            </w:r>
          </w:p>
        </w:tc>
      </w:tr>
      <w:tr w:rsidR="007A1EE4" w:rsidTr="007A1EE4">
        <w:trPr>
          <w:cantSplit/>
        </w:trPr>
        <w:tc>
          <w:tcPr>
            <w:tcW w:w="637" w:type="dxa"/>
            <w:vMerge/>
            <w:tcBorders>
              <w:top w:val="nil"/>
              <w:left w:val="single" w:sz="12" w:space="0" w:color="auto"/>
              <w:bottom w:val="single" w:sz="4" w:space="0" w:color="auto"/>
              <w:right w:val="single" w:sz="6" w:space="0" w:color="auto"/>
            </w:tcBorders>
            <w:vAlign w:val="center"/>
            <w:hideMark/>
          </w:tcPr>
          <w:p w:rsidR="007A1EE4" w:rsidRDefault="007A1EE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7A1EE4" w:rsidRDefault="007A1EE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7A1EE4" w:rsidRDefault="007A1EE4">
            <w:pPr>
              <w:keepLines/>
              <w:jc w:val="both"/>
              <w:rPr>
                <w:b/>
                <w:bCs/>
                <w:sz w:val="16"/>
                <w:szCs w:val="16"/>
              </w:rPr>
            </w:pPr>
            <w:r>
              <w:rPr>
                <w:sz w:val="16"/>
                <w:szCs w:val="16"/>
              </w:rPr>
              <w:t xml:space="preserve">v rozsahu </w:t>
            </w:r>
            <w:r>
              <w:rPr>
                <w:b/>
                <w:bCs/>
                <w:sz w:val="16"/>
                <w:szCs w:val="16"/>
              </w:rPr>
              <w:t>A6</w:t>
            </w:r>
          </w:p>
        </w:tc>
      </w:tr>
      <w:tr w:rsidR="007A1EE4" w:rsidTr="007A1EE4">
        <w:trPr>
          <w:cantSplit/>
        </w:trPr>
        <w:tc>
          <w:tcPr>
            <w:tcW w:w="637" w:type="dxa"/>
            <w:vMerge/>
            <w:tcBorders>
              <w:top w:val="nil"/>
              <w:left w:val="single" w:sz="12" w:space="0" w:color="auto"/>
              <w:bottom w:val="single" w:sz="4" w:space="0" w:color="auto"/>
              <w:right w:val="single" w:sz="6" w:space="0" w:color="auto"/>
            </w:tcBorders>
            <w:vAlign w:val="center"/>
            <w:hideMark/>
          </w:tcPr>
          <w:p w:rsidR="007A1EE4" w:rsidRDefault="007A1EE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7A1EE4" w:rsidRDefault="007A1EE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7A1EE4" w:rsidRDefault="007A1EE4">
            <w:pPr>
              <w:suppressLineNumbers/>
              <w:jc w:val="both"/>
              <w:rPr>
                <w:sz w:val="16"/>
                <w:szCs w:val="20"/>
              </w:rPr>
            </w:pPr>
            <w:r>
              <w:rPr>
                <w:b/>
                <w:sz w:val="16"/>
              </w:rPr>
              <w:t xml:space="preserve">- PZTS </w:t>
            </w:r>
            <w:r>
              <w:rPr>
                <w:sz w:val="16"/>
              </w:rPr>
              <w:t>(dříve</w:t>
            </w:r>
            <w:r>
              <w:rPr>
                <w:b/>
                <w:sz w:val="16"/>
              </w:rPr>
              <w:t xml:space="preserve"> </w:t>
            </w:r>
            <w:r>
              <w:rPr>
                <w:sz w:val="16"/>
              </w:rPr>
              <w:t>EZS)</w:t>
            </w:r>
            <w:r>
              <w:rPr>
                <w:b/>
                <w:sz w:val="16"/>
              </w:rPr>
              <w:t xml:space="preserve"> </w:t>
            </w:r>
            <w:r>
              <w:rPr>
                <w:sz w:val="16"/>
              </w:rPr>
              <w:t>min. ve stupni zabezpečení</w:t>
            </w:r>
            <w:r>
              <w:rPr>
                <w:b/>
                <w:sz w:val="16"/>
              </w:rPr>
              <w:t xml:space="preserve"> </w:t>
            </w:r>
            <w:r>
              <w:rPr>
                <w:sz w:val="16"/>
              </w:rPr>
              <w:t>3</w:t>
            </w:r>
            <w:r>
              <w:rPr>
                <w:b/>
                <w:sz w:val="16"/>
              </w:rPr>
              <w:t xml:space="preserve"> </w:t>
            </w:r>
            <w:r>
              <w:rPr>
                <w:sz w:val="16"/>
              </w:rPr>
              <w:t xml:space="preserve">s plášťovou a prostorovou ochranou s vyvedením poplachového signálu do </w:t>
            </w:r>
            <w:r>
              <w:rPr>
                <w:b/>
                <w:sz w:val="16"/>
              </w:rPr>
              <w:t>PPC</w:t>
            </w:r>
            <w:r>
              <w:rPr>
                <w:sz w:val="16"/>
              </w:rPr>
              <w:t xml:space="preserve"> (dříve PCO)</w:t>
            </w:r>
            <w:r>
              <w:rPr>
                <w:b/>
                <w:sz w:val="16"/>
              </w:rPr>
              <w:t xml:space="preserve"> </w:t>
            </w:r>
            <w:r>
              <w:rPr>
                <w:sz w:val="16"/>
              </w:rPr>
              <w:t xml:space="preserve">nebo do </w:t>
            </w:r>
            <w:r>
              <w:rPr>
                <w:b/>
                <w:sz w:val="16"/>
              </w:rPr>
              <w:t>místa s nepřetržitou službou</w:t>
            </w:r>
            <w:r>
              <w:rPr>
                <w:sz w:val="16"/>
              </w:rPr>
              <w:t xml:space="preserve"> </w:t>
            </w:r>
            <w:r>
              <w:rPr>
                <w:i/>
                <w:sz w:val="16"/>
              </w:rPr>
              <w:t>nebo</w:t>
            </w:r>
          </w:p>
          <w:p w:rsidR="007A1EE4" w:rsidRDefault="007A1EE4">
            <w:pPr>
              <w:keepLines/>
              <w:jc w:val="both"/>
              <w:rPr>
                <w:sz w:val="16"/>
                <w:szCs w:val="16"/>
              </w:rPr>
            </w:pPr>
            <w:r>
              <w:rPr>
                <w:sz w:val="16"/>
              </w:rPr>
              <w:t xml:space="preserve">- trvale střežen jednočlennou </w:t>
            </w:r>
            <w:r>
              <w:rPr>
                <w:b/>
                <w:sz w:val="16"/>
              </w:rPr>
              <w:t>fyzickou</w:t>
            </w:r>
            <w:r>
              <w:rPr>
                <w:sz w:val="16"/>
              </w:rPr>
              <w:t xml:space="preserve"> </w:t>
            </w:r>
            <w:r>
              <w:rPr>
                <w:b/>
                <w:sz w:val="16"/>
              </w:rPr>
              <w:t xml:space="preserve">ostrahou </w:t>
            </w:r>
            <w:r>
              <w:rPr>
                <w:sz w:val="16"/>
              </w:rPr>
              <w:t xml:space="preserve">doprovázenou </w:t>
            </w:r>
            <w:r>
              <w:rPr>
                <w:b/>
                <w:sz w:val="16"/>
              </w:rPr>
              <w:t>služebním psem</w:t>
            </w:r>
          </w:p>
        </w:tc>
      </w:tr>
      <w:tr w:rsidR="007A1EE4" w:rsidTr="007A1EE4">
        <w:trPr>
          <w:cantSplit/>
          <w:trHeight w:hRule="exact" w:val="20"/>
        </w:trPr>
        <w:tc>
          <w:tcPr>
            <w:tcW w:w="637" w:type="dxa"/>
            <w:tcBorders>
              <w:top w:val="nil"/>
              <w:left w:val="single" w:sz="12" w:space="0" w:color="auto"/>
              <w:bottom w:val="nil"/>
              <w:right w:val="single" w:sz="6" w:space="0" w:color="auto"/>
            </w:tcBorders>
          </w:tcPr>
          <w:p w:rsidR="007A1EE4" w:rsidRDefault="007A1EE4">
            <w:pPr>
              <w:pStyle w:val="Tabulkadoloky1sloupec"/>
              <w:jc w:val="both"/>
              <w:rPr>
                <w:rFonts w:ascii="Koop Office" w:hAnsi="Koop Office" w:cs="Times New Roman"/>
                <w:b/>
                <w:color w:val="auto"/>
              </w:rPr>
            </w:pPr>
          </w:p>
        </w:tc>
        <w:tc>
          <w:tcPr>
            <w:tcW w:w="1560" w:type="dxa"/>
            <w:tcBorders>
              <w:top w:val="nil"/>
              <w:left w:val="single" w:sz="6" w:space="0" w:color="auto"/>
              <w:bottom w:val="nil"/>
              <w:right w:val="single" w:sz="6" w:space="0" w:color="auto"/>
            </w:tcBorders>
          </w:tcPr>
          <w:p w:rsidR="007A1EE4" w:rsidRDefault="007A1EE4">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7A1EE4" w:rsidRDefault="007A1EE4">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7A1EE4" w:rsidRDefault="007A1EE4">
            <w:pPr>
              <w:jc w:val="both"/>
              <w:rPr>
                <w:sz w:val="16"/>
                <w:szCs w:val="16"/>
              </w:rPr>
            </w:pPr>
          </w:p>
        </w:tc>
      </w:tr>
      <w:tr w:rsidR="007A1EE4" w:rsidTr="007A1EE4">
        <w:trPr>
          <w:cantSplit/>
        </w:trPr>
        <w:tc>
          <w:tcPr>
            <w:tcW w:w="637" w:type="dxa"/>
            <w:vMerge w:val="restart"/>
            <w:tcBorders>
              <w:top w:val="nil"/>
              <w:left w:val="single" w:sz="12" w:space="0" w:color="auto"/>
              <w:bottom w:val="single" w:sz="4" w:space="0" w:color="auto"/>
              <w:right w:val="single" w:sz="6" w:space="0" w:color="auto"/>
            </w:tcBorders>
            <w:hideMark/>
          </w:tcPr>
          <w:p w:rsidR="007A1EE4" w:rsidRDefault="007A1EE4">
            <w:pPr>
              <w:pStyle w:val="Tabulkadoloky1sloupec"/>
              <w:jc w:val="both"/>
              <w:rPr>
                <w:rFonts w:ascii="Koop Office" w:hAnsi="Koop Office" w:cs="Times New Roman"/>
                <w:b/>
                <w:color w:val="auto"/>
              </w:rPr>
            </w:pPr>
            <w:r>
              <w:rPr>
                <w:rFonts w:ascii="Koop Office" w:hAnsi="Koop Office" w:cs="Times New Roman"/>
                <w:b/>
                <w:color w:val="auto"/>
              </w:rPr>
              <w:t>A8</w:t>
            </w:r>
          </w:p>
        </w:tc>
        <w:tc>
          <w:tcPr>
            <w:tcW w:w="1560" w:type="dxa"/>
            <w:vMerge w:val="restart"/>
            <w:tcBorders>
              <w:top w:val="nil"/>
              <w:left w:val="single" w:sz="6" w:space="0" w:color="auto"/>
              <w:bottom w:val="single" w:sz="4" w:space="0" w:color="auto"/>
              <w:right w:val="single" w:sz="6" w:space="0" w:color="auto"/>
            </w:tcBorders>
            <w:hideMark/>
          </w:tcPr>
          <w:p w:rsidR="007A1EE4" w:rsidRDefault="007A1EE4">
            <w:pPr>
              <w:pStyle w:val="Tabulkadoloky2sloupec"/>
              <w:jc w:val="both"/>
              <w:rPr>
                <w:rFonts w:ascii="Koop Office" w:hAnsi="Koop Office" w:cs="Times New Roman"/>
                <w:b/>
                <w:color w:val="auto"/>
              </w:rPr>
            </w:pPr>
            <w:r>
              <w:rPr>
                <w:rFonts w:ascii="Koop Office" w:hAnsi="Koop Office" w:cs="Times New Roman"/>
                <w:b/>
                <w:color w:val="auto"/>
              </w:rPr>
              <w:t>do 10 000 000</w:t>
            </w:r>
          </w:p>
        </w:tc>
        <w:tc>
          <w:tcPr>
            <w:tcW w:w="1842" w:type="dxa"/>
            <w:tcBorders>
              <w:top w:val="nil"/>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7A1EE4" w:rsidRDefault="007A1EE4">
            <w:pPr>
              <w:keepLines/>
              <w:widowControl w:val="0"/>
              <w:jc w:val="both"/>
              <w:rPr>
                <w:b/>
                <w:bCs/>
                <w:sz w:val="16"/>
                <w:szCs w:val="16"/>
              </w:rPr>
            </w:pPr>
            <w:r>
              <w:rPr>
                <w:sz w:val="16"/>
                <w:szCs w:val="16"/>
              </w:rPr>
              <w:t xml:space="preserve">v rozsahu </w:t>
            </w:r>
            <w:r>
              <w:rPr>
                <w:b/>
                <w:bCs/>
                <w:sz w:val="16"/>
                <w:szCs w:val="16"/>
              </w:rPr>
              <w:t>A7</w:t>
            </w:r>
          </w:p>
        </w:tc>
      </w:tr>
      <w:tr w:rsidR="007A1EE4" w:rsidTr="007A1EE4">
        <w:trPr>
          <w:cantSplit/>
        </w:trPr>
        <w:tc>
          <w:tcPr>
            <w:tcW w:w="637" w:type="dxa"/>
            <w:vMerge/>
            <w:tcBorders>
              <w:top w:val="nil"/>
              <w:left w:val="single" w:sz="12" w:space="0" w:color="auto"/>
              <w:bottom w:val="single" w:sz="4" w:space="0" w:color="auto"/>
              <w:right w:val="single" w:sz="6" w:space="0" w:color="auto"/>
            </w:tcBorders>
            <w:vAlign w:val="center"/>
            <w:hideMark/>
          </w:tcPr>
          <w:p w:rsidR="007A1EE4" w:rsidRDefault="007A1EE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7A1EE4" w:rsidRDefault="007A1EE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7A1EE4" w:rsidRDefault="007A1EE4">
            <w:pPr>
              <w:keepLines/>
              <w:widowControl w:val="0"/>
              <w:jc w:val="both"/>
              <w:rPr>
                <w:b/>
                <w:bCs/>
                <w:sz w:val="16"/>
                <w:szCs w:val="16"/>
              </w:rPr>
            </w:pPr>
            <w:r>
              <w:rPr>
                <w:sz w:val="16"/>
                <w:szCs w:val="16"/>
              </w:rPr>
              <w:t xml:space="preserve">v rozsahu </w:t>
            </w:r>
            <w:r>
              <w:rPr>
                <w:b/>
                <w:bCs/>
                <w:sz w:val="16"/>
                <w:szCs w:val="16"/>
              </w:rPr>
              <w:t>A7</w:t>
            </w:r>
          </w:p>
        </w:tc>
      </w:tr>
      <w:tr w:rsidR="007A1EE4" w:rsidTr="007A1EE4">
        <w:trPr>
          <w:cantSplit/>
        </w:trPr>
        <w:tc>
          <w:tcPr>
            <w:tcW w:w="637" w:type="dxa"/>
            <w:vMerge/>
            <w:tcBorders>
              <w:top w:val="nil"/>
              <w:left w:val="single" w:sz="12" w:space="0" w:color="auto"/>
              <w:bottom w:val="single" w:sz="4" w:space="0" w:color="auto"/>
              <w:right w:val="single" w:sz="6" w:space="0" w:color="auto"/>
            </w:tcBorders>
            <w:vAlign w:val="center"/>
            <w:hideMark/>
          </w:tcPr>
          <w:p w:rsidR="007A1EE4" w:rsidRDefault="007A1EE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7A1EE4" w:rsidRDefault="007A1EE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7A1EE4" w:rsidRDefault="007A1EE4">
            <w:pPr>
              <w:keepLines/>
              <w:framePr w:hSpace="142" w:wrap="auto" w:vAnchor="page" w:hAnchor="margin" w:y="708"/>
              <w:widowControl w:val="0"/>
              <w:jc w:val="both"/>
              <w:rPr>
                <w:sz w:val="16"/>
                <w:szCs w:val="16"/>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r>
              <w:rPr>
                <w:sz w:val="16"/>
                <w:szCs w:val="16"/>
              </w:rPr>
              <w:t>:</w:t>
            </w:r>
          </w:p>
          <w:p w:rsidR="007A1EE4" w:rsidRDefault="007A1EE4">
            <w:pPr>
              <w:keepLines/>
              <w:framePr w:hSpace="142" w:wrap="auto" w:vAnchor="page" w:hAnchor="margin" w:y="708"/>
              <w:widowControl w:val="0"/>
              <w:jc w:val="both"/>
              <w:rPr>
                <w:sz w:val="16"/>
                <w:szCs w:val="16"/>
              </w:rPr>
            </w:pPr>
            <w:r>
              <w:rPr>
                <w:b/>
                <w:bCs/>
                <w:sz w:val="16"/>
                <w:szCs w:val="16"/>
              </w:rPr>
              <w:t xml:space="preserve">- funkční mříží </w:t>
            </w:r>
            <w:r>
              <w:rPr>
                <w:sz w:val="16"/>
                <w:szCs w:val="16"/>
              </w:rPr>
              <w:t xml:space="preserve">nebo </w:t>
            </w:r>
            <w:r>
              <w:rPr>
                <w:b/>
                <w:bCs/>
                <w:sz w:val="16"/>
                <w:szCs w:val="16"/>
              </w:rPr>
              <w:t xml:space="preserve">funkční roletou </w:t>
            </w:r>
            <w:r>
              <w:rPr>
                <w:i/>
                <w:iCs/>
                <w:sz w:val="16"/>
                <w:szCs w:val="16"/>
              </w:rPr>
              <w:t>nebo</w:t>
            </w:r>
          </w:p>
          <w:p w:rsidR="007A1EE4" w:rsidRDefault="007A1EE4">
            <w:pPr>
              <w:keepLines/>
              <w:widowControl w:val="0"/>
              <w:jc w:val="both"/>
              <w:rPr>
                <w:b/>
                <w:bCs/>
                <w:sz w:val="16"/>
                <w:szCs w:val="16"/>
              </w:rPr>
            </w:pPr>
            <w:r>
              <w:rPr>
                <w:b/>
                <w:bCs/>
                <w:sz w:val="16"/>
                <w:szCs w:val="16"/>
              </w:rPr>
              <w:t xml:space="preserve">- bezpečnostním zasklením </w:t>
            </w:r>
            <w:r>
              <w:rPr>
                <w:sz w:val="16"/>
                <w:szCs w:val="16"/>
              </w:rPr>
              <w:t>v kategorii odolnosti min. P4A</w:t>
            </w:r>
          </w:p>
        </w:tc>
      </w:tr>
      <w:tr w:rsidR="007A1EE4" w:rsidTr="007A1EE4">
        <w:trPr>
          <w:cantSplit/>
        </w:trPr>
        <w:tc>
          <w:tcPr>
            <w:tcW w:w="637" w:type="dxa"/>
            <w:vMerge/>
            <w:tcBorders>
              <w:top w:val="nil"/>
              <w:left w:val="single" w:sz="12" w:space="0" w:color="auto"/>
              <w:bottom w:val="single" w:sz="4" w:space="0" w:color="auto"/>
              <w:right w:val="single" w:sz="6" w:space="0" w:color="auto"/>
            </w:tcBorders>
            <w:vAlign w:val="center"/>
            <w:hideMark/>
          </w:tcPr>
          <w:p w:rsidR="007A1EE4" w:rsidRDefault="007A1EE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7A1EE4" w:rsidRDefault="007A1EE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7A1EE4" w:rsidRDefault="007A1EE4">
            <w:pPr>
              <w:suppressLineNumbers/>
              <w:jc w:val="both"/>
              <w:rPr>
                <w:sz w:val="16"/>
                <w:szCs w:val="20"/>
              </w:rPr>
            </w:pPr>
            <w:r>
              <w:rPr>
                <w:b/>
                <w:sz w:val="16"/>
              </w:rPr>
              <w:t xml:space="preserve">- PZTS </w:t>
            </w:r>
            <w:r>
              <w:rPr>
                <w:sz w:val="16"/>
              </w:rPr>
              <w:t>(dříve EZS)</w:t>
            </w:r>
            <w:r>
              <w:rPr>
                <w:b/>
                <w:sz w:val="16"/>
              </w:rPr>
              <w:t xml:space="preserve"> </w:t>
            </w:r>
            <w:r>
              <w:rPr>
                <w:sz w:val="16"/>
              </w:rPr>
              <w:t>min. ve stupni zabezpečení</w:t>
            </w:r>
            <w:r>
              <w:rPr>
                <w:b/>
                <w:sz w:val="16"/>
              </w:rPr>
              <w:t xml:space="preserve"> </w:t>
            </w:r>
            <w:r>
              <w:rPr>
                <w:sz w:val="16"/>
              </w:rPr>
              <w:t>3</w:t>
            </w:r>
            <w:r>
              <w:rPr>
                <w:b/>
                <w:sz w:val="16"/>
              </w:rPr>
              <w:t xml:space="preserve"> </w:t>
            </w:r>
            <w:r>
              <w:rPr>
                <w:sz w:val="16"/>
              </w:rPr>
              <w:t xml:space="preserve">s plášťovou a prostorovou ochranou s vyvedením poplachového signálu do </w:t>
            </w:r>
            <w:r>
              <w:rPr>
                <w:b/>
                <w:sz w:val="16"/>
              </w:rPr>
              <w:t>PPC</w:t>
            </w:r>
            <w:r>
              <w:rPr>
                <w:sz w:val="16"/>
              </w:rPr>
              <w:t xml:space="preserve"> (dříve PCO)</w:t>
            </w:r>
            <w:r>
              <w:rPr>
                <w:b/>
                <w:sz w:val="16"/>
              </w:rPr>
              <w:t xml:space="preserve"> </w:t>
            </w:r>
            <w:r>
              <w:rPr>
                <w:i/>
                <w:sz w:val="16"/>
              </w:rPr>
              <w:t>nebo</w:t>
            </w:r>
          </w:p>
          <w:p w:rsidR="007A1EE4" w:rsidRDefault="007A1EE4">
            <w:pPr>
              <w:keepLines/>
              <w:widowControl w:val="0"/>
              <w:jc w:val="both"/>
              <w:rPr>
                <w:sz w:val="16"/>
                <w:szCs w:val="16"/>
              </w:rPr>
            </w:pPr>
            <w:r>
              <w:rPr>
                <w:sz w:val="16"/>
              </w:rPr>
              <w:t xml:space="preserve">- trvale střežen dvoučlennou </w:t>
            </w:r>
            <w:r>
              <w:rPr>
                <w:b/>
                <w:sz w:val="16"/>
              </w:rPr>
              <w:t>fyzickou ostrahou</w:t>
            </w:r>
          </w:p>
        </w:tc>
      </w:tr>
      <w:tr w:rsidR="007A1EE4" w:rsidTr="007A1EE4">
        <w:trPr>
          <w:cantSplit/>
        </w:trPr>
        <w:tc>
          <w:tcPr>
            <w:tcW w:w="637" w:type="dxa"/>
            <w:tcBorders>
              <w:top w:val="single" w:sz="6" w:space="0" w:color="auto"/>
              <w:left w:val="single" w:sz="12" w:space="0" w:color="auto"/>
              <w:bottom w:val="single" w:sz="12" w:space="0" w:color="auto"/>
              <w:right w:val="single" w:sz="6" w:space="0" w:color="auto"/>
            </w:tcBorders>
            <w:hideMark/>
          </w:tcPr>
          <w:p w:rsidR="007A1EE4" w:rsidRDefault="007A1EE4">
            <w:pPr>
              <w:pStyle w:val="Tabulkadoloky1sloupec"/>
              <w:jc w:val="both"/>
              <w:rPr>
                <w:rFonts w:ascii="Koop Office" w:hAnsi="Koop Office" w:cs="Times New Roman"/>
                <w:b/>
                <w:color w:val="auto"/>
              </w:rPr>
            </w:pPr>
            <w:r>
              <w:rPr>
                <w:rFonts w:ascii="Koop Office" w:hAnsi="Koop Office" w:cs="Times New Roman"/>
                <w:b/>
                <w:color w:val="auto"/>
              </w:rPr>
              <w:t>A9</w:t>
            </w:r>
          </w:p>
        </w:tc>
        <w:tc>
          <w:tcPr>
            <w:tcW w:w="1560" w:type="dxa"/>
            <w:tcBorders>
              <w:top w:val="single" w:sz="6" w:space="0" w:color="auto"/>
              <w:left w:val="single" w:sz="6" w:space="0" w:color="auto"/>
              <w:bottom w:val="single" w:sz="12" w:space="0" w:color="auto"/>
              <w:right w:val="single" w:sz="6" w:space="0" w:color="auto"/>
            </w:tcBorders>
            <w:hideMark/>
          </w:tcPr>
          <w:p w:rsidR="007A1EE4" w:rsidRDefault="007A1EE4">
            <w:pPr>
              <w:pStyle w:val="Tabulkadoloky2sloupec"/>
              <w:jc w:val="both"/>
              <w:rPr>
                <w:rFonts w:ascii="Koop Office" w:hAnsi="Koop Office" w:cs="Times New Roman"/>
                <w:b/>
                <w:color w:val="auto"/>
              </w:rPr>
            </w:pPr>
            <w:r>
              <w:rPr>
                <w:rFonts w:ascii="Koop Office" w:hAnsi="Koop Office" w:cs="Times New Roman"/>
                <w:b/>
                <w:color w:val="auto"/>
              </w:rPr>
              <w:t>nad 10 000 000</w:t>
            </w:r>
          </w:p>
        </w:tc>
        <w:tc>
          <w:tcPr>
            <w:tcW w:w="7773" w:type="dxa"/>
            <w:gridSpan w:val="2"/>
            <w:tcBorders>
              <w:top w:val="single" w:sz="6" w:space="0" w:color="auto"/>
              <w:left w:val="single" w:sz="6" w:space="0" w:color="auto"/>
              <w:bottom w:val="single" w:sz="12" w:space="0" w:color="auto"/>
              <w:right w:val="single" w:sz="12" w:space="0" w:color="auto"/>
            </w:tcBorders>
            <w:hideMark/>
          </w:tcPr>
          <w:p w:rsidR="007A1EE4" w:rsidRDefault="007A1EE4">
            <w:pPr>
              <w:pStyle w:val="Texttabulky"/>
              <w:jc w:val="left"/>
              <w:rPr>
                <w:rFonts w:ascii="Koop Office" w:hAnsi="Koop Office"/>
                <w:color w:val="auto"/>
                <w:szCs w:val="16"/>
              </w:rPr>
            </w:pPr>
            <w:r>
              <w:rPr>
                <w:rFonts w:ascii="Koop Office" w:hAnsi="Koop Office"/>
                <w:color w:val="auto"/>
                <w:szCs w:val="16"/>
              </w:rPr>
              <w:t xml:space="preserve">Individuálně ujednaný způsob zabezpečení. </w:t>
            </w:r>
          </w:p>
          <w:p w:rsidR="007A1EE4" w:rsidRDefault="007A1EE4">
            <w:pPr>
              <w:keepLines/>
              <w:suppressLineNumbers/>
              <w:jc w:val="both"/>
              <w:rPr>
                <w:sz w:val="16"/>
                <w:szCs w:val="16"/>
              </w:rPr>
            </w:pPr>
            <w:r>
              <w:rPr>
                <w:sz w:val="16"/>
                <w:szCs w:val="16"/>
              </w:rPr>
              <w:t>V případě, že v pojistné smlouvě není individuální způsob zabezpečení ujednán, platí požadavky na způsob zabezpečení pro limit pojistného plnění do 10 000 000 Kč.</w:t>
            </w:r>
          </w:p>
        </w:tc>
      </w:tr>
    </w:tbl>
    <w:p w:rsidR="007A1EE4" w:rsidRDefault="007A1EE4" w:rsidP="007A1EE4">
      <w:pPr>
        <w:pStyle w:val="Texttabulkykraj"/>
        <w:keepNext/>
        <w:tabs>
          <w:tab w:val="left" w:pos="1600"/>
        </w:tabs>
        <w:spacing w:after="200"/>
        <w:jc w:val="both"/>
        <w:rPr>
          <w:rFonts w:ascii="Koop Office" w:hAnsi="Koop Office"/>
          <w:color w:val="auto"/>
          <w:sz w:val="18"/>
          <w:szCs w:val="18"/>
        </w:rPr>
      </w:pPr>
    </w:p>
    <w:p w:rsidR="007A1EE4" w:rsidRDefault="007A1EE4" w:rsidP="007A1EE4">
      <w:pPr>
        <w:pStyle w:val="Texttabulkykraj"/>
        <w:tabs>
          <w:tab w:val="left" w:pos="-1440"/>
        </w:tabs>
        <w:spacing w:after="200"/>
        <w:jc w:val="left"/>
        <w:rPr>
          <w:rFonts w:ascii="Koop Office" w:hAnsi="Koop Office" w:cs="Times New Roman"/>
          <w:b/>
          <w:bCs/>
          <w:color w:val="auto"/>
          <w:sz w:val="18"/>
          <w:szCs w:val="18"/>
        </w:rPr>
      </w:pPr>
      <w:r>
        <w:rPr>
          <w:rFonts w:ascii="Koop Office" w:hAnsi="Koop Office" w:cs="Times New Roman"/>
          <w:b/>
          <w:bCs/>
          <w:color w:val="auto"/>
          <w:sz w:val="18"/>
          <w:szCs w:val="18"/>
        </w:rPr>
        <w:t>Pojištěné věci uložené v uzavřeném prostoru typu „B“.</w:t>
      </w:r>
    </w:p>
    <w:p w:rsidR="007A1EE4" w:rsidRDefault="007A1EE4" w:rsidP="007A1EE4">
      <w:pPr>
        <w:pStyle w:val="Texttabulky"/>
        <w:tabs>
          <w:tab w:val="left" w:pos="284"/>
        </w:tabs>
        <w:rPr>
          <w:rFonts w:ascii="Koop Office" w:hAnsi="Koop Office"/>
          <w:color w:val="auto"/>
          <w:sz w:val="18"/>
          <w:szCs w:val="18"/>
        </w:rPr>
      </w:pPr>
      <w:r>
        <w:rPr>
          <w:rFonts w:ascii="Koop Office" w:hAnsi="Koop Office"/>
          <w:b/>
          <w:color w:val="auto"/>
          <w:sz w:val="18"/>
          <w:szCs w:val="18"/>
        </w:rPr>
        <w:t>Tabulka č. 2</w:t>
      </w:r>
      <w:r>
        <w:rPr>
          <w:rFonts w:ascii="Koop Office" w:hAnsi="Koop Office"/>
          <w:color w:val="auto"/>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1842"/>
        <w:gridCol w:w="5931"/>
      </w:tblGrid>
      <w:tr w:rsidR="007A1EE4" w:rsidTr="007A1EE4">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7A1EE4" w:rsidRDefault="007A1EE4">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hideMark/>
          </w:tcPr>
          <w:p w:rsidR="007A1EE4" w:rsidRDefault="007A1EE4">
            <w:pPr>
              <w:pStyle w:val="Tabulkadolokyhlavika"/>
              <w:jc w:val="left"/>
              <w:rPr>
                <w:rStyle w:val="StylTitulekArialCharChar"/>
                <w:rFonts w:ascii="Koop Office" w:hAnsi="Koop Office" w:cs="Times New Roman"/>
                <w:color w:val="auto"/>
              </w:rPr>
            </w:pPr>
            <w:r>
              <w:rPr>
                <w:rStyle w:val="StylTitulekArialCharChar"/>
                <w:rFonts w:ascii="Koop Office" w:hAnsi="Koop Office" w:cs="Times New Roman"/>
                <w:bCs/>
                <w:color w:val="auto"/>
              </w:rPr>
              <w:t>Limit pojistného plnění v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7A1EE4" w:rsidRDefault="007A1EE4">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Požadovaný minimální způsob zabezpečení uzavřeného prostoru</w:t>
            </w:r>
          </w:p>
        </w:tc>
      </w:tr>
      <w:tr w:rsidR="007A1EE4" w:rsidTr="007A1EE4">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7A1EE4" w:rsidRDefault="007A1EE4">
            <w:pPr>
              <w:rPr>
                <w:rStyle w:val="StylTitulekArialCharChar"/>
                <w:rFonts w:ascii="Koop Office" w:hAnsi="Koop Office"/>
                <w:b w:val="0"/>
                <w:sz w:val="16"/>
                <w:szCs w:val="16"/>
              </w:rPr>
            </w:pPr>
          </w:p>
        </w:tc>
        <w:tc>
          <w:tcPr>
            <w:tcW w:w="1560" w:type="dxa"/>
            <w:vMerge/>
            <w:tcBorders>
              <w:top w:val="single" w:sz="12" w:space="0" w:color="auto"/>
              <w:left w:val="single" w:sz="6" w:space="0" w:color="auto"/>
              <w:bottom w:val="nil"/>
              <w:right w:val="single" w:sz="6" w:space="0" w:color="auto"/>
            </w:tcBorders>
            <w:vAlign w:val="center"/>
            <w:hideMark/>
          </w:tcPr>
          <w:p w:rsidR="007A1EE4" w:rsidRDefault="007A1EE4">
            <w:pPr>
              <w:rPr>
                <w:rStyle w:val="StylTitulekArialCharChar"/>
                <w:rFonts w:ascii="Koop Office" w:hAnsi="Koop Office"/>
                <w:b w:val="0"/>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7A1EE4" w:rsidRDefault="007A1EE4">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7A1EE4" w:rsidRDefault="007A1EE4">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kvalita prvku zabezpečení</w:t>
            </w:r>
          </w:p>
        </w:tc>
      </w:tr>
      <w:tr w:rsidR="007A1EE4" w:rsidTr="007A1EE4">
        <w:trPr>
          <w:cantSplit/>
        </w:trPr>
        <w:tc>
          <w:tcPr>
            <w:tcW w:w="637" w:type="dxa"/>
            <w:tcBorders>
              <w:top w:val="single" w:sz="6" w:space="0" w:color="auto"/>
              <w:left w:val="single" w:sz="12" w:space="0" w:color="auto"/>
              <w:bottom w:val="single" w:sz="6" w:space="0" w:color="auto"/>
              <w:right w:val="single" w:sz="6" w:space="0" w:color="auto"/>
            </w:tcBorders>
            <w:hideMark/>
          </w:tcPr>
          <w:p w:rsidR="007A1EE4" w:rsidRDefault="007A1EE4">
            <w:pPr>
              <w:pStyle w:val="Tabulkadoloky1sloupec"/>
              <w:jc w:val="both"/>
              <w:rPr>
                <w:rFonts w:ascii="Koop Office" w:hAnsi="Koop Office" w:cs="Times New Roman"/>
                <w:b/>
                <w:color w:val="auto"/>
              </w:rPr>
            </w:pPr>
            <w:r>
              <w:rPr>
                <w:rFonts w:ascii="Koop Office" w:hAnsi="Koop Office" w:cs="Times New Roman"/>
                <w:b/>
                <w:color w:val="auto"/>
              </w:rPr>
              <w:t>B1</w:t>
            </w:r>
          </w:p>
        </w:tc>
        <w:tc>
          <w:tcPr>
            <w:tcW w:w="1560" w:type="dxa"/>
            <w:tcBorders>
              <w:top w:val="single" w:sz="6" w:space="0" w:color="auto"/>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b/>
                <w:color w:val="auto"/>
              </w:rPr>
            </w:pPr>
            <w:r>
              <w:rPr>
                <w:rFonts w:ascii="Koop Office" w:hAnsi="Koop Office" w:cs="Times New Roman"/>
                <w:b/>
                <w:color w:val="auto"/>
              </w:rPr>
              <w:t>do 20 000</w:t>
            </w:r>
          </w:p>
        </w:tc>
        <w:tc>
          <w:tcPr>
            <w:tcW w:w="7773" w:type="dxa"/>
            <w:gridSpan w:val="2"/>
            <w:tcBorders>
              <w:top w:val="single" w:sz="6" w:space="0" w:color="auto"/>
              <w:left w:val="single" w:sz="6" w:space="0" w:color="auto"/>
              <w:bottom w:val="single" w:sz="6" w:space="0" w:color="auto"/>
              <w:right w:val="single" w:sz="12" w:space="0" w:color="auto"/>
            </w:tcBorders>
            <w:hideMark/>
          </w:tcPr>
          <w:p w:rsidR="007A1EE4" w:rsidRDefault="007A1EE4">
            <w:pPr>
              <w:pStyle w:val="Texttabulkykraj"/>
              <w:keepLines/>
              <w:jc w:val="both"/>
              <w:rPr>
                <w:rFonts w:ascii="Koop Office" w:hAnsi="Koop Office" w:cs="Times New Roman"/>
                <w:color w:val="auto"/>
              </w:rPr>
            </w:pPr>
            <w:r>
              <w:rPr>
                <w:rFonts w:ascii="Koop Office" w:hAnsi="Koop Office" w:cs="Times New Roman"/>
                <w:color w:val="auto"/>
              </w:rPr>
              <w:t>dále nespecifikováno</w:t>
            </w:r>
          </w:p>
        </w:tc>
      </w:tr>
      <w:tr w:rsidR="007A1EE4" w:rsidTr="007A1EE4">
        <w:trPr>
          <w:cantSplit/>
          <w:trHeight w:hRule="exact" w:val="20"/>
        </w:trPr>
        <w:tc>
          <w:tcPr>
            <w:tcW w:w="637" w:type="dxa"/>
            <w:tcBorders>
              <w:top w:val="single" w:sz="6" w:space="0" w:color="auto"/>
              <w:left w:val="single" w:sz="12" w:space="0" w:color="auto"/>
              <w:bottom w:val="nil"/>
              <w:right w:val="single" w:sz="6" w:space="0" w:color="auto"/>
            </w:tcBorders>
          </w:tcPr>
          <w:p w:rsidR="007A1EE4" w:rsidRDefault="007A1EE4">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rsidR="007A1EE4" w:rsidRDefault="007A1EE4">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7A1EE4" w:rsidRDefault="007A1EE4">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7A1EE4" w:rsidRDefault="007A1EE4">
            <w:pPr>
              <w:suppressLineNumbers/>
              <w:jc w:val="both"/>
              <w:rPr>
                <w:b/>
                <w:bCs/>
                <w:sz w:val="16"/>
                <w:szCs w:val="16"/>
              </w:rPr>
            </w:pPr>
          </w:p>
        </w:tc>
      </w:tr>
      <w:tr w:rsidR="007A1EE4" w:rsidTr="007A1EE4">
        <w:trPr>
          <w:cantSplit/>
        </w:trPr>
        <w:tc>
          <w:tcPr>
            <w:tcW w:w="637" w:type="dxa"/>
            <w:vMerge w:val="restart"/>
            <w:tcBorders>
              <w:top w:val="nil"/>
              <w:left w:val="single" w:sz="12" w:space="0" w:color="auto"/>
              <w:bottom w:val="single" w:sz="6" w:space="0" w:color="auto"/>
              <w:right w:val="single" w:sz="6" w:space="0" w:color="auto"/>
            </w:tcBorders>
            <w:hideMark/>
          </w:tcPr>
          <w:p w:rsidR="007A1EE4" w:rsidRDefault="007A1EE4">
            <w:pPr>
              <w:pStyle w:val="Tabulkadoloky1sloupec"/>
              <w:jc w:val="both"/>
              <w:rPr>
                <w:rFonts w:ascii="Koop Office" w:hAnsi="Koop Office" w:cs="Times New Roman"/>
                <w:b/>
                <w:color w:val="auto"/>
              </w:rPr>
            </w:pPr>
            <w:r>
              <w:rPr>
                <w:rFonts w:ascii="Koop Office" w:hAnsi="Koop Office" w:cs="Times New Roman"/>
                <w:b/>
                <w:color w:val="auto"/>
              </w:rPr>
              <w:t>B2</w:t>
            </w:r>
          </w:p>
        </w:tc>
        <w:tc>
          <w:tcPr>
            <w:tcW w:w="1560" w:type="dxa"/>
            <w:vMerge w:val="restart"/>
            <w:tcBorders>
              <w:top w:val="nil"/>
              <w:left w:val="single" w:sz="6" w:space="0" w:color="auto"/>
              <w:bottom w:val="single" w:sz="4" w:space="0" w:color="auto"/>
              <w:right w:val="single" w:sz="6" w:space="0" w:color="auto"/>
            </w:tcBorders>
            <w:hideMark/>
          </w:tcPr>
          <w:p w:rsidR="007A1EE4" w:rsidRDefault="007A1EE4">
            <w:pPr>
              <w:pStyle w:val="Tabulkadoloky2sloupec"/>
              <w:jc w:val="both"/>
              <w:rPr>
                <w:rFonts w:ascii="Koop Office" w:hAnsi="Koop Office" w:cs="Times New Roman"/>
                <w:b/>
                <w:color w:val="auto"/>
              </w:rPr>
            </w:pPr>
            <w:r>
              <w:rPr>
                <w:rFonts w:ascii="Koop Office" w:hAnsi="Koop Office" w:cs="Times New Roman"/>
                <w:b/>
                <w:color w:val="auto"/>
              </w:rPr>
              <w:t>do 50 000</w:t>
            </w:r>
          </w:p>
        </w:tc>
        <w:tc>
          <w:tcPr>
            <w:tcW w:w="1842" w:type="dxa"/>
            <w:tcBorders>
              <w:top w:val="nil"/>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7A1EE4" w:rsidRDefault="007A1EE4">
            <w:pPr>
              <w:keepLines/>
              <w:suppressLineNumbers/>
              <w:jc w:val="both"/>
              <w:rPr>
                <w:sz w:val="16"/>
                <w:szCs w:val="16"/>
              </w:rPr>
            </w:pPr>
            <w:r>
              <w:rPr>
                <w:b/>
                <w:bCs/>
                <w:sz w:val="16"/>
                <w:szCs w:val="16"/>
              </w:rPr>
              <w:t>běžné</w:t>
            </w:r>
          </w:p>
        </w:tc>
      </w:tr>
      <w:tr w:rsidR="007A1EE4" w:rsidTr="007A1EE4">
        <w:trPr>
          <w:cantSplit/>
        </w:trPr>
        <w:tc>
          <w:tcPr>
            <w:tcW w:w="637" w:type="dxa"/>
            <w:vMerge/>
            <w:tcBorders>
              <w:top w:val="nil"/>
              <w:left w:val="single" w:sz="12" w:space="0" w:color="auto"/>
              <w:bottom w:val="single" w:sz="6" w:space="0" w:color="auto"/>
              <w:right w:val="single" w:sz="6" w:space="0" w:color="auto"/>
            </w:tcBorders>
            <w:vAlign w:val="center"/>
            <w:hideMark/>
          </w:tcPr>
          <w:p w:rsidR="007A1EE4" w:rsidRDefault="007A1EE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7A1EE4" w:rsidRDefault="007A1EE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7A1EE4" w:rsidRDefault="007A1EE4">
            <w:pPr>
              <w:keepLines/>
              <w:suppressLineNumbers/>
              <w:tabs>
                <w:tab w:val="num" w:pos="781"/>
              </w:tabs>
              <w:jc w:val="both"/>
              <w:rPr>
                <w:sz w:val="16"/>
                <w:szCs w:val="16"/>
              </w:rPr>
            </w:pPr>
            <w:r>
              <w:rPr>
                <w:b/>
                <w:bCs/>
                <w:sz w:val="16"/>
                <w:szCs w:val="16"/>
              </w:rPr>
              <w:t>- dozický</w:t>
            </w:r>
            <w:r>
              <w:rPr>
                <w:sz w:val="16"/>
                <w:szCs w:val="16"/>
              </w:rPr>
              <w:t xml:space="preserve"> </w:t>
            </w:r>
            <w:r>
              <w:rPr>
                <w:i/>
                <w:iCs/>
                <w:sz w:val="16"/>
                <w:szCs w:val="16"/>
              </w:rPr>
              <w:t>nebo</w:t>
            </w:r>
          </w:p>
          <w:p w:rsidR="007A1EE4" w:rsidRDefault="007A1EE4">
            <w:pPr>
              <w:keepLines/>
              <w:suppressLineNumbers/>
              <w:tabs>
                <w:tab w:val="num" w:pos="781"/>
              </w:tabs>
              <w:jc w:val="both"/>
              <w:rPr>
                <w:sz w:val="16"/>
                <w:szCs w:val="16"/>
              </w:rPr>
            </w:pPr>
            <w:r>
              <w:rPr>
                <w:b/>
                <w:bCs/>
                <w:sz w:val="16"/>
                <w:szCs w:val="16"/>
              </w:rPr>
              <w:t>- bezpečnostní visací</w:t>
            </w:r>
            <w:r>
              <w:rPr>
                <w:sz w:val="16"/>
                <w:szCs w:val="16"/>
              </w:rPr>
              <w:t xml:space="preserve"> </w:t>
            </w:r>
            <w:r>
              <w:rPr>
                <w:i/>
                <w:iCs/>
                <w:sz w:val="16"/>
                <w:szCs w:val="16"/>
              </w:rPr>
              <w:t>nebo</w:t>
            </w:r>
          </w:p>
          <w:p w:rsidR="007A1EE4" w:rsidRDefault="007A1EE4">
            <w:pPr>
              <w:keepLines/>
              <w:suppressLineNumbers/>
              <w:tabs>
                <w:tab w:val="num" w:pos="781"/>
              </w:tabs>
              <w:jc w:val="both"/>
              <w:rPr>
                <w:sz w:val="16"/>
                <w:szCs w:val="16"/>
              </w:rPr>
            </w:pPr>
            <w:r>
              <w:rPr>
                <w:sz w:val="16"/>
                <w:szCs w:val="16"/>
              </w:rPr>
              <w:t>- zámek s </w:t>
            </w:r>
            <w:r>
              <w:rPr>
                <w:b/>
                <w:bCs/>
                <w:sz w:val="16"/>
                <w:szCs w:val="16"/>
              </w:rPr>
              <w:t>bezpečnostní cylindrickou vložkou</w:t>
            </w:r>
          </w:p>
        </w:tc>
      </w:tr>
      <w:tr w:rsidR="007A1EE4" w:rsidTr="007A1EE4">
        <w:trPr>
          <w:cantSplit/>
          <w:trHeight w:hRule="exact" w:val="20"/>
        </w:trPr>
        <w:tc>
          <w:tcPr>
            <w:tcW w:w="637" w:type="dxa"/>
            <w:tcBorders>
              <w:top w:val="nil"/>
              <w:left w:val="single" w:sz="12" w:space="0" w:color="auto"/>
              <w:bottom w:val="nil"/>
              <w:right w:val="single" w:sz="6" w:space="0" w:color="auto"/>
            </w:tcBorders>
          </w:tcPr>
          <w:p w:rsidR="007A1EE4" w:rsidRDefault="007A1EE4">
            <w:pPr>
              <w:pStyle w:val="Tabulkadoloky1sloupec"/>
              <w:jc w:val="both"/>
              <w:rPr>
                <w:rFonts w:ascii="Koop Office" w:hAnsi="Koop Office" w:cs="Times New Roman"/>
                <w:b/>
                <w:color w:val="auto"/>
              </w:rPr>
            </w:pPr>
          </w:p>
        </w:tc>
        <w:tc>
          <w:tcPr>
            <w:tcW w:w="1560" w:type="dxa"/>
            <w:tcBorders>
              <w:top w:val="single" w:sz="4" w:space="0" w:color="auto"/>
              <w:left w:val="single" w:sz="6" w:space="0" w:color="auto"/>
              <w:bottom w:val="nil"/>
              <w:right w:val="single" w:sz="6" w:space="0" w:color="auto"/>
            </w:tcBorders>
          </w:tcPr>
          <w:p w:rsidR="007A1EE4" w:rsidRDefault="007A1EE4">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7A1EE4" w:rsidRDefault="007A1EE4">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7A1EE4" w:rsidRDefault="007A1EE4">
            <w:pPr>
              <w:suppressLineNumbers/>
              <w:jc w:val="both"/>
              <w:rPr>
                <w:b/>
                <w:bCs/>
                <w:sz w:val="16"/>
                <w:szCs w:val="16"/>
              </w:rPr>
            </w:pPr>
          </w:p>
        </w:tc>
      </w:tr>
      <w:tr w:rsidR="007A1EE4" w:rsidTr="007A1EE4">
        <w:trPr>
          <w:cantSplit/>
        </w:trPr>
        <w:tc>
          <w:tcPr>
            <w:tcW w:w="637" w:type="dxa"/>
            <w:vMerge w:val="restart"/>
            <w:tcBorders>
              <w:top w:val="nil"/>
              <w:left w:val="single" w:sz="12" w:space="0" w:color="auto"/>
              <w:bottom w:val="single" w:sz="6" w:space="0" w:color="auto"/>
              <w:right w:val="single" w:sz="6" w:space="0" w:color="auto"/>
            </w:tcBorders>
            <w:hideMark/>
          </w:tcPr>
          <w:p w:rsidR="007A1EE4" w:rsidRDefault="007A1EE4">
            <w:pPr>
              <w:pStyle w:val="Tabulkadoloky1sloupec"/>
              <w:jc w:val="both"/>
              <w:rPr>
                <w:rFonts w:ascii="Koop Office" w:hAnsi="Koop Office" w:cs="Times New Roman"/>
                <w:b/>
                <w:color w:val="auto"/>
              </w:rPr>
            </w:pPr>
            <w:r>
              <w:rPr>
                <w:rFonts w:ascii="Koop Office" w:hAnsi="Koop Office" w:cs="Times New Roman"/>
                <w:b/>
                <w:color w:val="auto"/>
              </w:rPr>
              <w:t>B3</w:t>
            </w:r>
          </w:p>
        </w:tc>
        <w:tc>
          <w:tcPr>
            <w:tcW w:w="1560" w:type="dxa"/>
            <w:vMerge w:val="restart"/>
            <w:tcBorders>
              <w:top w:val="nil"/>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b/>
                <w:color w:val="auto"/>
              </w:rPr>
            </w:pPr>
            <w:r>
              <w:rPr>
                <w:rFonts w:ascii="Koop Office" w:hAnsi="Koop Office" w:cs="Times New Roman"/>
                <w:b/>
                <w:color w:val="auto"/>
              </w:rPr>
              <w:t>do 100 000</w:t>
            </w:r>
          </w:p>
        </w:tc>
        <w:tc>
          <w:tcPr>
            <w:tcW w:w="1842" w:type="dxa"/>
            <w:tcBorders>
              <w:top w:val="nil"/>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7A1EE4" w:rsidRDefault="007A1EE4">
            <w:pPr>
              <w:keepLines/>
              <w:suppressLineNumbers/>
              <w:jc w:val="both"/>
              <w:rPr>
                <w:sz w:val="16"/>
                <w:szCs w:val="16"/>
              </w:rPr>
            </w:pPr>
            <w:r>
              <w:rPr>
                <w:b/>
                <w:bCs/>
                <w:sz w:val="16"/>
                <w:szCs w:val="16"/>
              </w:rPr>
              <w:t>plné</w:t>
            </w:r>
          </w:p>
        </w:tc>
      </w:tr>
      <w:tr w:rsidR="007A1EE4" w:rsidTr="007A1EE4">
        <w:trPr>
          <w:cantSplit/>
        </w:trPr>
        <w:tc>
          <w:tcPr>
            <w:tcW w:w="637" w:type="dxa"/>
            <w:vMerge/>
            <w:tcBorders>
              <w:top w:val="nil"/>
              <w:left w:val="single" w:sz="12" w:space="0" w:color="auto"/>
              <w:bottom w:val="single" w:sz="6" w:space="0" w:color="auto"/>
              <w:right w:val="single" w:sz="6" w:space="0" w:color="auto"/>
            </w:tcBorders>
            <w:vAlign w:val="center"/>
            <w:hideMark/>
          </w:tcPr>
          <w:p w:rsidR="007A1EE4" w:rsidRDefault="007A1EE4">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7A1EE4" w:rsidRDefault="007A1EE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7A1EE4" w:rsidRDefault="007A1EE4">
            <w:pPr>
              <w:keepLines/>
              <w:suppressLineNumbers/>
              <w:tabs>
                <w:tab w:val="num" w:pos="781"/>
              </w:tabs>
              <w:jc w:val="both"/>
              <w:rPr>
                <w:sz w:val="16"/>
                <w:szCs w:val="16"/>
              </w:rPr>
            </w:pPr>
            <w:r>
              <w:rPr>
                <w:b/>
                <w:bCs/>
                <w:sz w:val="16"/>
                <w:szCs w:val="16"/>
              </w:rPr>
              <w:t>- zámek s bezpečnostní cylindrickou vložkou a bezpečnostním kováním</w:t>
            </w:r>
            <w:r>
              <w:rPr>
                <w:sz w:val="16"/>
                <w:szCs w:val="16"/>
              </w:rPr>
              <w:t xml:space="preserve"> </w:t>
            </w:r>
            <w:r>
              <w:rPr>
                <w:i/>
                <w:iCs/>
                <w:sz w:val="16"/>
                <w:szCs w:val="16"/>
              </w:rPr>
              <w:t>nebo</w:t>
            </w:r>
          </w:p>
          <w:p w:rsidR="007A1EE4" w:rsidRDefault="007A1EE4">
            <w:pPr>
              <w:keepLines/>
              <w:suppressLineNumbers/>
              <w:tabs>
                <w:tab w:val="num" w:pos="781"/>
              </w:tabs>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 xml:space="preserve">funkční roleta </w:t>
            </w:r>
            <w:r>
              <w:rPr>
                <w:i/>
                <w:iCs/>
                <w:sz w:val="16"/>
                <w:szCs w:val="16"/>
              </w:rPr>
              <w:t>nebo</w:t>
            </w:r>
          </w:p>
          <w:p w:rsidR="007A1EE4" w:rsidRDefault="007A1EE4">
            <w:pPr>
              <w:keepLines/>
              <w:suppressLineNumbers/>
              <w:tabs>
                <w:tab w:val="num" w:pos="781"/>
              </w:tabs>
              <w:jc w:val="both"/>
              <w:rPr>
                <w:sz w:val="16"/>
                <w:szCs w:val="16"/>
              </w:rPr>
            </w:pPr>
            <w:r>
              <w:rPr>
                <w:sz w:val="16"/>
                <w:szCs w:val="16"/>
              </w:rPr>
              <w:t xml:space="preserve">- dva </w:t>
            </w:r>
            <w:r>
              <w:rPr>
                <w:b/>
                <w:bCs/>
                <w:sz w:val="16"/>
                <w:szCs w:val="16"/>
              </w:rPr>
              <w:t>bezpečnostní visací zámky</w:t>
            </w:r>
          </w:p>
        </w:tc>
      </w:tr>
      <w:tr w:rsidR="007A1EE4" w:rsidTr="007A1EE4">
        <w:trPr>
          <w:cantSplit/>
        </w:trPr>
        <w:tc>
          <w:tcPr>
            <w:tcW w:w="637" w:type="dxa"/>
            <w:vMerge/>
            <w:tcBorders>
              <w:top w:val="nil"/>
              <w:left w:val="single" w:sz="12" w:space="0" w:color="auto"/>
              <w:bottom w:val="single" w:sz="6" w:space="0" w:color="auto"/>
              <w:right w:val="single" w:sz="6" w:space="0" w:color="auto"/>
            </w:tcBorders>
            <w:vAlign w:val="center"/>
            <w:hideMark/>
          </w:tcPr>
          <w:p w:rsidR="007A1EE4" w:rsidRDefault="007A1EE4">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7A1EE4" w:rsidRDefault="007A1EE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7A1EE4" w:rsidRDefault="007A1EE4">
            <w:pPr>
              <w:keepLines/>
              <w:suppressLineNumbers/>
              <w:jc w:val="both"/>
              <w:rPr>
                <w:sz w:val="16"/>
                <w:szCs w:val="16"/>
              </w:rPr>
            </w:pPr>
            <w:r>
              <w:rPr>
                <w:sz w:val="16"/>
                <w:szCs w:val="16"/>
              </w:rPr>
              <w:t xml:space="preserve">zabezpečení prosklených částí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p>
        </w:tc>
      </w:tr>
      <w:tr w:rsidR="007A1EE4" w:rsidTr="007A1EE4">
        <w:trPr>
          <w:cantSplit/>
          <w:trHeight w:hRule="exact" w:val="20"/>
        </w:trPr>
        <w:tc>
          <w:tcPr>
            <w:tcW w:w="637" w:type="dxa"/>
            <w:tcBorders>
              <w:top w:val="single" w:sz="6" w:space="0" w:color="auto"/>
              <w:left w:val="single" w:sz="12" w:space="0" w:color="auto"/>
              <w:bottom w:val="nil"/>
              <w:right w:val="single" w:sz="6" w:space="0" w:color="auto"/>
            </w:tcBorders>
          </w:tcPr>
          <w:p w:rsidR="007A1EE4" w:rsidRDefault="007A1EE4">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rsidR="007A1EE4" w:rsidRDefault="007A1EE4">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7A1EE4" w:rsidRDefault="007A1EE4">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7A1EE4" w:rsidRDefault="007A1EE4">
            <w:pPr>
              <w:suppressLineNumbers/>
              <w:jc w:val="both"/>
              <w:rPr>
                <w:b/>
                <w:bCs/>
                <w:sz w:val="16"/>
                <w:szCs w:val="16"/>
              </w:rPr>
            </w:pPr>
          </w:p>
        </w:tc>
      </w:tr>
      <w:tr w:rsidR="007A1EE4" w:rsidTr="007A1EE4">
        <w:trPr>
          <w:cantSplit/>
        </w:trPr>
        <w:tc>
          <w:tcPr>
            <w:tcW w:w="637" w:type="dxa"/>
            <w:vMerge w:val="restart"/>
            <w:tcBorders>
              <w:top w:val="nil"/>
              <w:left w:val="single" w:sz="12" w:space="0" w:color="auto"/>
              <w:bottom w:val="single" w:sz="6" w:space="0" w:color="auto"/>
              <w:right w:val="single" w:sz="6" w:space="0" w:color="auto"/>
            </w:tcBorders>
            <w:hideMark/>
          </w:tcPr>
          <w:p w:rsidR="007A1EE4" w:rsidRDefault="007A1EE4">
            <w:pPr>
              <w:pStyle w:val="Tabulkadoloky1sloupec"/>
              <w:jc w:val="both"/>
              <w:rPr>
                <w:rFonts w:ascii="Koop Office" w:hAnsi="Koop Office" w:cs="Times New Roman"/>
                <w:b/>
                <w:color w:val="auto"/>
              </w:rPr>
            </w:pPr>
            <w:r>
              <w:rPr>
                <w:rFonts w:ascii="Koop Office" w:hAnsi="Koop Office" w:cs="Times New Roman"/>
                <w:b/>
                <w:color w:val="auto"/>
              </w:rPr>
              <w:t>B4</w:t>
            </w:r>
          </w:p>
        </w:tc>
        <w:tc>
          <w:tcPr>
            <w:tcW w:w="1560" w:type="dxa"/>
            <w:vMerge w:val="restart"/>
            <w:tcBorders>
              <w:top w:val="nil"/>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b/>
                <w:color w:val="auto"/>
              </w:rPr>
            </w:pPr>
            <w:r>
              <w:rPr>
                <w:rFonts w:ascii="Koop Office" w:hAnsi="Koop Office" w:cs="Times New Roman"/>
                <w:b/>
                <w:color w:val="auto"/>
              </w:rPr>
              <w:t>do 300 000</w:t>
            </w:r>
          </w:p>
        </w:tc>
        <w:tc>
          <w:tcPr>
            <w:tcW w:w="1842" w:type="dxa"/>
            <w:tcBorders>
              <w:top w:val="nil"/>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7A1EE4" w:rsidRDefault="007A1EE4">
            <w:pPr>
              <w:keepLines/>
              <w:suppressLineNumbers/>
              <w:jc w:val="both"/>
              <w:rPr>
                <w:sz w:val="16"/>
                <w:szCs w:val="16"/>
              </w:rPr>
            </w:pPr>
            <w:r>
              <w:rPr>
                <w:b/>
                <w:bCs/>
                <w:sz w:val="16"/>
                <w:szCs w:val="16"/>
              </w:rPr>
              <w:t>plné</w:t>
            </w:r>
          </w:p>
        </w:tc>
      </w:tr>
      <w:tr w:rsidR="007A1EE4" w:rsidTr="007A1EE4">
        <w:trPr>
          <w:cantSplit/>
        </w:trPr>
        <w:tc>
          <w:tcPr>
            <w:tcW w:w="637" w:type="dxa"/>
            <w:vMerge/>
            <w:tcBorders>
              <w:top w:val="nil"/>
              <w:left w:val="single" w:sz="12" w:space="0" w:color="auto"/>
              <w:bottom w:val="single" w:sz="6" w:space="0" w:color="auto"/>
              <w:right w:val="single" w:sz="6" w:space="0" w:color="auto"/>
            </w:tcBorders>
            <w:vAlign w:val="center"/>
            <w:hideMark/>
          </w:tcPr>
          <w:p w:rsidR="007A1EE4" w:rsidRDefault="007A1EE4">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7A1EE4" w:rsidRDefault="007A1EE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7A1EE4" w:rsidRDefault="007A1EE4">
            <w:pPr>
              <w:keepLines/>
              <w:suppressLineNumbers/>
              <w:ind w:left="-5"/>
              <w:jc w:val="both"/>
              <w:rPr>
                <w:sz w:val="16"/>
                <w:szCs w:val="16"/>
              </w:rPr>
            </w:pPr>
            <w:r>
              <w:rPr>
                <w:b/>
                <w:bCs/>
                <w:sz w:val="16"/>
                <w:szCs w:val="16"/>
              </w:rPr>
              <w:t>bezpečnostní uzamykací systém</w:t>
            </w:r>
            <w:r>
              <w:rPr>
                <w:sz w:val="16"/>
                <w:szCs w:val="16"/>
              </w:rPr>
              <w:t xml:space="preserve"> 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7A1EE4" w:rsidTr="007A1EE4">
        <w:trPr>
          <w:cantSplit/>
        </w:trPr>
        <w:tc>
          <w:tcPr>
            <w:tcW w:w="637" w:type="dxa"/>
            <w:vMerge/>
            <w:tcBorders>
              <w:top w:val="nil"/>
              <w:left w:val="single" w:sz="12" w:space="0" w:color="auto"/>
              <w:bottom w:val="single" w:sz="6" w:space="0" w:color="auto"/>
              <w:right w:val="single" w:sz="6" w:space="0" w:color="auto"/>
            </w:tcBorders>
            <w:vAlign w:val="center"/>
            <w:hideMark/>
          </w:tcPr>
          <w:p w:rsidR="007A1EE4" w:rsidRDefault="007A1EE4">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7A1EE4" w:rsidRDefault="007A1EE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7A1EE4" w:rsidRDefault="007A1EE4">
            <w:pPr>
              <w:keepLines/>
              <w:suppressLineNumbers/>
              <w:jc w:val="both"/>
              <w:rPr>
                <w:b/>
                <w:bCs/>
                <w:sz w:val="16"/>
                <w:szCs w:val="16"/>
                <w:vertAlign w:val="superscript"/>
              </w:rPr>
            </w:pPr>
            <w:r>
              <w:rPr>
                <w:sz w:val="16"/>
                <w:szCs w:val="16"/>
              </w:rPr>
              <w:t xml:space="preserve">v rozsahu </w:t>
            </w:r>
            <w:r>
              <w:rPr>
                <w:b/>
                <w:bCs/>
                <w:sz w:val="16"/>
                <w:szCs w:val="16"/>
              </w:rPr>
              <w:t>B3</w:t>
            </w:r>
          </w:p>
        </w:tc>
      </w:tr>
      <w:tr w:rsidR="007A1EE4" w:rsidTr="007A1EE4">
        <w:trPr>
          <w:cantSplit/>
          <w:trHeight w:hRule="exact" w:val="20"/>
        </w:trPr>
        <w:tc>
          <w:tcPr>
            <w:tcW w:w="637" w:type="dxa"/>
            <w:tcBorders>
              <w:top w:val="single" w:sz="6" w:space="0" w:color="auto"/>
              <w:left w:val="single" w:sz="12" w:space="0" w:color="auto"/>
              <w:bottom w:val="nil"/>
              <w:right w:val="single" w:sz="6" w:space="0" w:color="auto"/>
            </w:tcBorders>
          </w:tcPr>
          <w:p w:rsidR="007A1EE4" w:rsidRDefault="007A1EE4">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rsidR="007A1EE4" w:rsidRDefault="007A1EE4">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7A1EE4" w:rsidRDefault="007A1EE4">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7A1EE4" w:rsidRDefault="007A1EE4">
            <w:pPr>
              <w:suppressLineNumbers/>
              <w:jc w:val="both"/>
              <w:rPr>
                <w:b/>
                <w:bCs/>
                <w:sz w:val="16"/>
                <w:szCs w:val="16"/>
              </w:rPr>
            </w:pPr>
          </w:p>
        </w:tc>
      </w:tr>
      <w:tr w:rsidR="007A1EE4" w:rsidTr="007A1EE4">
        <w:trPr>
          <w:cantSplit/>
        </w:trPr>
        <w:tc>
          <w:tcPr>
            <w:tcW w:w="637" w:type="dxa"/>
            <w:vMerge w:val="restart"/>
            <w:tcBorders>
              <w:top w:val="nil"/>
              <w:left w:val="single" w:sz="12" w:space="0" w:color="auto"/>
              <w:bottom w:val="single" w:sz="4" w:space="0" w:color="auto"/>
              <w:right w:val="single" w:sz="6" w:space="0" w:color="auto"/>
            </w:tcBorders>
            <w:hideMark/>
          </w:tcPr>
          <w:p w:rsidR="007A1EE4" w:rsidRDefault="007A1EE4">
            <w:pPr>
              <w:pStyle w:val="Tabulkadoloky1sloupec"/>
              <w:jc w:val="both"/>
              <w:rPr>
                <w:rFonts w:ascii="Koop Office" w:hAnsi="Koop Office" w:cs="Times New Roman"/>
                <w:b/>
                <w:color w:val="auto"/>
              </w:rPr>
            </w:pPr>
            <w:r>
              <w:rPr>
                <w:rFonts w:ascii="Koop Office" w:hAnsi="Koop Office" w:cs="Times New Roman"/>
                <w:b/>
                <w:color w:val="auto"/>
              </w:rPr>
              <w:t>B5</w:t>
            </w:r>
          </w:p>
        </w:tc>
        <w:tc>
          <w:tcPr>
            <w:tcW w:w="1560" w:type="dxa"/>
            <w:vMerge w:val="restart"/>
            <w:tcBorders>
              <w:top w:val="nil"/>
              <w:left w:val="single" w:sz="6" w:space="0" w:color="auto"/>
              <w:bottom w:val="single" w:sz="4" w:space="0" w:color="auto"/>
              <w:right w:val="single" w:sz="6" w:space="0" w:color="auto"/>
            </w:tcBorders>
            <w:hideMark/>
          </w:tcPr>
          <w:p w:rsidR="007A1EE4" w:rsidRDefault="007A1EE4">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1842" w:type="dxa"/>
            <w:tcBorders>
              <w:top w:val="nil"/>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7A1EE4" w:rsidRDefault="007A1EE4">
            <w:pPr>
              <w:keepLines/>
              <w:suppressLineNumbers/>
              <w:jc w:val="both"/>
              <w:rPr>
                <w:b/>
                <w:bCs/>
                <w:sz w:val="16"/>
                <w:szCs w:val="16"/>
              </w:rPr>
            </w:pPr>
            <w:r>
              <w:rPr>
                <w:b/>
                <w:bCs/>
                <w:sz w:val="16"/>
                <w:szCs w:val="16"/>
              </w:rPr>
              <w:t>plné</w:t>
            </w:r>
          </w:p>
        </w:tc>
      </w:tr>
      <w:tr w:rsidR="007A1EE4" w:rsidTr="007A1EE4">
        <w:trPr>
          <w:cantSplit/>
        </w:trPr>
        <w:tc>
          <w:tcPr>
            <w:tcW w:w="637" w:type="dxa"/>
            <w:vMerge/>
            <w:tcBorders>
              <w:top w:val="nil"/>
              <w:left w:val="single" w:sz="12" w:space="0" w:color="auto"/>
              <w:bottom w:val="single" w:sz="4" w:space="0" w:color="auto"/>
              <w:right w:val="single" w:sz="6" w:space="0" w:color="auto"/>
            </w:tcBorders>
            <w:vAlign w:val="center"/>
            <w:hideMark/>
          </w:tcPr>
          <w:p w:rsidR="007A1EE4" w:rsidRDefault="007A1EE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7A1EE4" w:rsidRDefault="007A1EE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7A1EE4" w:rsidRDefault="007A1EE4">
            <w:pPr>
              <w:suppressLineNumbers/>
              <w:jc w:val="both"/>
              <w:rPr>
                <w:i/>
                <w:sz w:val="16"/>
                <w:szCs w:val="20"/>
              </w:rPr>
            </w:pPr>
            <w:r>
              <w:rPr>
                <w:b/>
                <w:sz w:val="16"/>
              </w:rPr>
              <w:t>- bezpečnostní uzamykací systém</w:t>
            </w:r>
            <w:r>
              <w:rPr>
                <w:sz w:val="16"/>
              </w:rPr>
              <w:t xml:space="preserve"> a současně </w:t>
            </w:r>
            <w:r>
              <w:rPr>
                <w:b/>
                <w:sz w:val="16"/>
              </w:rPr>
              <w:t xml:space="preserve">přídavný bezpečnostní zámek </w:t>
            </w:r>
            <w:r>
              <w:rPr>
                <w:sz w:val="16"/>
              </w:rPr>
              <w:t xml:space="preserve">a současně otevíratelná </w:t>
            </w:r>
            <w:r>
              <w:rPr>
                <w:b/>
                <w:sz w:val="16"/>
              </w:rPr>
              <w:t xml:space="preserve">funkční mříž </w:t>
            </w:r>
            <w:r>
              <w:rPr>
                <w:sz w:val="16"/>
              </w:rPr>
              <w:t xml:space="preserve">nebo </w:t>
            </w:r>
            <w:r>
              <w:rPr>
                <w:b/>
                <w:sz w:val="16"/>
              </w:rPr>
              <w:t xml:space="preserve">funkční roleta </w:t>
            </w:r>
            <w:r>
              <w:rPr>
                <w:i/>
                <w:sz w:val="16"/>
              </w:rPr>
              <w:t>nebo</w:t>
            </w:r>
          </w:p>
          <w:p w:rsidR="007A1EE4" w:rsidRDefault="007A1EE4">
            <w:pPr>
              <w:suppressLineNumbers/>
              <w:jc w:val="both"/>
              <w:rPr>
                <w:b/>
                <w:sz w:val="16"/>
                <w:szCs w:val="22"/>
              </w:rPr>
            </w:pPr>
            <w:r>
              <w:rPr>
                <w:b/>
                <w:sz w:val="16"/>
              </w:rPr>
              <w:t>- bezpečnostní min. tříbodový rozvorový zámek</w:t>
            </w:r>
            <w:r>
              <w:rPr>
                <w:sz w:val="16"/>
              </w:rPr>
              <w:t xml:space="preserve"> a současně otevíratelná </w:t>
            </w:r>
            <w:r>
              <w:rPr>
                <w:b/>
                <w:sz w:val="16"/>
              </w:rPr>
              <w:t xml:space="preserve">funkční mříž </w:t>
            </w:r>
            <w:r>
              <w:rPr>
                <w:sz w:val="16"/>
              </w:rPr>
              <w:t xml:space="preserve">nebo </w:t>
            </w:r>
            <w:r>
              <w:rPr>
                <w:b/>
                <w:sz w:val="16"/>
              </w:rPr>
              <w:t xml:space="preserve">funkční roleta </w:t>
            </w:r>
            <w:r>
              <w:rPr>
                <w:i/>
                <w:sz w:val="16"/>
              </w:rPr>
              <w:t>nebo</w:t>
            </w:r>
          </w:p>
          <w:p w:rsidR="007A1EE4" w:rsidRDefault="007A1EE4">
            <w:pPr>
              <w:keepLines/>
              <w:suppressLineNumbers/>
              <w:tabs>
                <w:tab w:val="num" w:pos="781"/>
              </w:tabs>
              <w:jc w:val="both"/>
              <w:rPr>
                <w:b/>
                <w:bCs/>
                <w:sz w:val="16"/>
                <w:szCs w:val="16"/>
              </w:rPr>
            </w:pPr>
            <w:r>
              <w:rPr>
                <w:sz w:val="16"/>
              </w:rPr>
              <w:t>- min.</w:t>
            </w:r>
            <w:r>
              <w:rPr>
                <w:b/>
                <w:sz w:val="16"/>
              </w:rPr>
              <w:t> </w:t>
            </w:r>
            <w:r>
              <w:rPr>
                <w:sz w:val="16"/>
              </w:rPr>
              <w:t xml:space="preserve">tříbodový rozvorový uzávěr dveří ovládaný </w:t>
            </w:r>
            <w:r>
              <w:rPr>
                <w:b/>
                <w:sz w:val="16"/>
              </w:rPr>
              <w:t>bezpečnostním uzamykacím systémem</w:t>
            </w:r>
            <w:r>
              <w:rPr>
                <w:sz w:val="16"/>
              </w:rPr>
              <w:t xml:space="preserve"> a současně otevíratelná </w:t>
            </w:r>
            <w:r>
              <w:rPr>
                <w:b/>
                <w:sz w:val="16"/>
              </w:rPr>
              <w:t xml:space="preserve">funkční mříž </w:t>
            </w:r>
            <w:r>
              <w:rPr>
                <w:sz w:val="16"/>
              </w:rPr>
              <w:t xml:space="preserve">nebo </w:t>
            </w:r>
            <w:r>
              <w:rPr>
                <w:b/>
                <w:sz w:val="16"/>
              </w:rPr>
              <w:t>funkční roleta</w:t>
            </w:r>
          </w:p>
        </w:tc>
      </w:tr>
      <w:tr w:rsidR="007A1EE4" w:rsidTr="007A1EE4">
        <w:trPr>
          <w:cantSplit/>
        </w:trPr>
        <w:tc>
          <w:tcPr>
            <w:tcW w:w="637" w:type="dxa"/>
            <w:vMerge/>
            <w:tcBorders>
              <w:top w:val="nil"/>
              <w:left w:val="single" w:sz="12" w:space="0" w:color="auto"/>
              <w:bottom w:val="single" w:sz="4" w:space="0" w:color="auto"/>
              <w:right w:val="single" w:sz="6" w:space="0" w:color="auto"/>
            </w:tcBorders>
            <w:vAlign w:val="center"/>
            <w:hideMark/>
          </w:tcPr>
          <w:p w:rsidR="007A1EE4" w:rsidRDefault="007A1EE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7A1EE4" w:rsidRDefault="007A1EE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7A1EE4" w:rsidRDefault="007A1EE4">
            <w:pPr>
              <w:keepLines/>
              <w:suppressLineNumbers/>
              <w:jc w:val="both"/>
              <w:rPr>
                <w:b/>
                <w:bCs/>
                <w:sz w:val="16"/>
                <w:szCs w:val="16"/>
              </w:rPr>
            </w:pPr>
            <w:r>
              <w:rPr>
                <w:sz w:val="16"/>
                <w:szCs w:val="16"/>
              </w:rPr>
              <w:t xml:space="preserve">v rozsahu </w:t>
            </w:r>
            <w:r>
              <w:rPr>
                <w:b/>
                <w:bCs/>
                <w:sz w:val="16"/>
                <w:szCs w:val="16"/>
              </w:rPr>
              <w:t>B3</w:t>
            </w:r>
          </w:p>
        </w:tc>
      </w:tr>
      <w:tr w:rsidR="007A1EE4" w:rsidTr="007A1EE4">
        <w:trPr>
          <w:cantSplit/>
        </w:trPr>
        <w:tc>
          <w:tcPr>
            <w:tcW w:w="637" w:type="dxa"/>
            <w:vMerge/>
            <w:tcBorders>
              <w:top w:val="nil"/>
              <w:left w:val="single" w:sz="12" w:space="0" w:color="auto"/>
              <w:bottom w:val="single" w:sz="4" w:space="0" w:color="auto"/>
              <w:right w:val="single" w:sz="6" w:space="0" w:color="auto"/>
            </w:tcBorders>
            <w:vAlign w:val="center"/>
            <w:hideMark/>
          </w:tcPr>
          <w:p w:rsidR="007A1EE4" w:rsidRDefault="007A1EE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7A1EE4" w:rsidRDefault="007A1EE4">
            <w:pPr>
              <w:rPr>
                <w:b/>
                <w:sz w:val="16"/>
                <w:szCs w:val="16"/>
              </w:rPr>
            </w:pPr>
          </w:p>
        </w:tc>
        <w:tc>
          <w:tcPr>
            <w:tcW w:w="7773" w:type="dxa"/>
            <w:gridSpan w:val="2"/>
            <w:tcBorders>
              <w:top w:val="single" w:sz="6" w:space="0" w:color="auto"/>
              <w:left w:val="nil"/>
              <w:bottom w:val="single" w:sz="6" w:space="0" w:color="auto"/>
              <w:right w:val="single" w:sz="12" w:space="0" w:color="auto"/>
            </w:tcBorders>
            <w:hideMark/>
          </w:tcPr>
          <w:p w:rsidR="007A1EE4" w:rsidRDefault="007A1EE4">
            <w:pPr>
              <w:keepLines/>
              <w:suppressLineNumbers/>
              <w:ind w:left="-5"/>
              <w:jc w:val="both"/>
              <w:rPr>
                <w:sz w:val="16"/>
                <w:szCs w:val="16"/>
              </w:rPr>
            </w:pPr>
            <w:r>
              <w:rPr>
                <w:b/>
                <w:bCs/>
                <w:sz w:val="16"/>
                <w:szCs w:val="16"/>
              </w:rPr>
              <w:t>nebo</w:t>
            </w:r>
          </w:p>
        </w:tc>
      </w:tr>
      <w:tr w:rsidR="007A1EE4" w:rsidTr="007A1EE4">
        <w:trPr>
          <w:cantSplit/>
        </w:trPr>
        <w:tc>
          <w:tcPr>
            <w:tcW w:w="637" w:type="dxa"/>
            <w:vMerge/>
            <w:tcBorders>
              <w:top w:val="nil"/>
              <w:left w:val="single" w:sz="12" w:space="0" w:color="auto"/>
              <w:bottom w:val="single" w:sz="4" w:space="0" w:color="auto"/>
              <w:right w:val="single" w:sz="6" w:space="0" w:color="auto"/>
            </w:tcBorders>
            <w:vAlign w:val="center"/>
            <w:hideMark/>
          </w:tcPr>
          <w:p w:rsidR="007A1EE4" w:rsidRDefault="007A1EE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7A1EE4" w:rsidRDefault="007A1EE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rsidR="007A1EE4" w:rsidRDefault="007A1EE4">
            <w:pPr>
              <w:keepLines/>
              <w:suppressLineNumbers/>
              <w:ind w:left="-5"/>
              <w:jc w:val="both"/>
              <w:rPr>
                <w:b/>
                <w:bCs/>
                <w:sz w:val="16"/>
                <w:szCs w:val="16"/>
              </w:rPr>
            </w:pPr>
            <w:r>
              <w:rPr>
                <w:b/>
                <w:bCs/>
                <w:sz w:val="16"/>
                <w:szCs w:val="16"/>
              </w:rPr>
              <w:t>plné</w:t>
            </w:r>
          </w:p>
        </w:tc>
      </w:tr>
      <w:tr w:rsidR="007A1EE4" w:rsidTr="007A1EE4">
        <w:trPr>
          <w:cantSplit/>
        </w:trPr>
        <w:tc>
          <w:tcPr>
            <w:tcW w:w="637" w:type="dxa"/>
            <w:vMerge/>
            <w:tcBorders>
              <w:top w:val="nil"/>
              <w:left w:val="single" w:sz="12" w:space="0" w:color="auto"/>
              <w:bottom w:val="single" w:sz="4" w:space="0" w:color="auto"/>
              <w:right w:val="single" w:sz="6" w:space="0" w:color="auto"/>
            </w:tcBorders>
            <w:vAlign w:val="center"/>
            <w:hideMark/>
          </w:tcPr>
          <w:p w:rsidR="007A1EE4" w:rsidRDefault="007A1EE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7A1EE4" w:rsidRDefault="007A1EE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7A1EE4" w:rsidRDefault="007A1EE4">
            <w:pPr>
              <w:keepLines/>
              <w:suppressLineNumbers/>
              <w:ind w:left="-5"/>
              <w:jc w:val="both"/>
              <w:rPr>
                <w:sz w:val="16"/>
                <w:szCs w:val="16"/>
              </w:rPr>
            </w:pPr>
            <w:r>
              <w:rPr>
                <w:b/>
                <w:bCs/>
                <w:sz w:val="16"/>
                <w:szCs w:val="16"/>
              </w:rPr>
              <w:t xml:space="preserve">bezpečnostní uzamykací systém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7A1EE4" w:rsidTr="007A1EE4">
        <w:trPr>
          <w:cantSplit/>
        </w:trPr>
        <w:tc>
          <w:tcPr>
            <w:tcW w:w="637" w:type="dxa"/>
            <w:vMerge/>
            <w:tcBorders>
              <w:top w:val="nil"/>
              <w:left w:val="single" w:sz="12" w:space="0" w:color="auto"/>
              <w:bottom w:val="single" w:sz="4" w:space="0" w:color="auto"/>
              <w:right w:val="single" w:sz="6" w:space="0" w:color="auto"/>
            </w:tcBorders>
            <w:vAlign w:val="center"/>
            <w:hideMark/>
          </w:tcPr>
          <w:p w:rsidR="007A1EE4" w:rsidRDefault="007A1EE4">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7A1EE4" w:rsidRDefault="007A1EE4">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7A1EE4" w:rsidRDefault="007A1EE4">
            <w:pPr>
              <w:keepLines/>
              <w:suppressLineNumbers/>
              <w:jc w:val="both"/>
              <w:rPr>
                <w:sz w:val="16"/>
                <w:szCs w:val="16"/>
              </w:rPr>
            </w:pPr>
            <w:r>
              <w:rPr>
                <w:sz w:val="16"/>
                <w:szCs w:val="16"/>
              </w:rPr>
              <w:t>PZTS (EZS)</w:t>
            </w:r>
          </w:p>
        </w:tc>
        <w:tc>
          <w:tcPr>
            <w:tcW w:w="5931" w:type="dxa"/>
            <w:tcBorders>
              <w:top w:val="single" w:sz="6" w:space="0" w:color="auto"/>
              <w:left w:val="single" w:sz="4" w:space="0" w:color="auto"/>
              <w:bottom w:val="single" w:sz="6" w:space="0" w:color="auto"/>
              <w:right w:val="single" w:sz="12" w:space="0" w:color="auto"/>
            </w:tcBorders>
            <w:hideMark/>
          </w:tcPr>
          <w:p w:rsidR="007A1EE4" w:rsidRDefault="007A1EE4">
            <w:pPr>
              <w:keepLines/>
              <w:suppressLineNumbers/>
              <w:jc w:val="both"/>
              <w:rPr>
                <w:sz w:val="16"/>
                <w:szCs w:val="16"/>
              </w:rPr>
            </w:pPr>
            <w:r>
              <w:rPr>
                <w:b/>
                <w:sz w:val="16"/>
              </w:rPr>
              <w:t xml:space="preserve">PZTS </w:t>
            </w:r>
            <w:r>
              <w:rPr>
                <w:sz w:val="16"/>
              </w:rPr>
              <w:t>(dříve EZS)</w:t>
            </w:r>
            <w:r>
              <w:rPr>
                <w:b/>
                <w:sz w:val="16"/>
              </w:rPr>
              <w:t xml:space="preserve"> </w:t>
            </w:r>
            <w:r>
              <w:rPr>
                <w:sz w:val="16"/>
              </w:rPr>
              <w:t>s plášťovou a prostorovou ochranou s vyvedením poplachového signálu na akustický hlásič</w:t>
            </w:r>
          </w:p>
        </w:tc>
      </w:tr>
      <w:tr w:rsidR="007A1EE4" w:rsidTr="007A1EE4">
        <w:trPr>
          <w:cantSplit/>
        </w:trPr>
        <w:tc>
          <w:tcPr>
            <w:tcW w:w="637" w:type="dxa"/>
            <w:tcBorders>
              <w:top w:val="single" w:sz="4" w:space="0" w:color="auto"/>
              <w:left w:val="single" w:sz="12" w:space="0" w:color="auto"/>
              <w:bottom w:val="single" w:sz="12" w:space="0" w:color="auto"/>
              <w:right w:val="single" w:sz="6" w:space="0" w:color="auto"/>
            </w:tcBorders>
            <w:hideMark/>
          </w:tcPr>
          <w:p w:rsidR="007A1EE4" w:rsidRDefault="007A1EE4">
            <w:pPr>
              <w:pStyle w:val="Tabulkadoloky1sloupec"/>
              <w:jc w:val="both"/>
              <w:rPr>
                <w:rFonts w:ascii="Koop Office" w:hAnsi="Koop Office" w:cs="Times New Roman"/>
                <w:b/>
                <w:color w:val="auto"/>
              </w:rPr>
            </w:pPr>
            <w:r>
              <w:rPr>
                <w:rFonts w:ascii="Koop Office" w:hAnsi="Koop Office" w:cs="Times New Roman"/>
                <w:b/>
                <w:color w:val="auto"/>
              </w:rPr>
              <w:t>B6</w:t>
            </w:r>
          </w:p>
        </w:tc>
        <w:tc>
          <w:tcPr>
            <w:tcW w:w="1560" w:type="dxa"/>
            <w:tcBorders>
              <w:top w:val="single" w:sz="4" w:space="0" w:color="auto"/>
              <w:left w:val="single" w:sz="6" w:space="0" w:color="auto"/>
              <w:bottom w:val="single" w:sz="12" w:space="0" w:color="auto"/>
              <w:right w:val="single" w:sz="6" w:space="0" w:color="auto"/>
            </w:tcBorders>
            <w:hideMark/>
          </w:tcPr>
          <w:p w:rsidR="007A1EE4" w:rsidRDefault="007A1EE4">
            <w:pPr>
              <w:pStyle w:val="Tabulkadoloky2sloupec"/>
              <w:jc w:val="both"/>
              <w:rPr>
                <w:rFonts w:ascii="Koop Office" w:hAnsi="Koop Office" w:cs="Times New Roman"/>
                <w:b/>
                <w:color w:val="auto"/>
              </w:rPr>
            </w:pPr>
            <w:r>
              <w:rPr>
                <w:rFonts w:ascii="Koop Office" w:hAnsi="Koop Office" w:cs="Times New Roman"/>
                <w:b/>
                <w:color w:val="auto"/>
              </w:rPr>
              <w:t>nad 500 000</w:t>
            </w:r>
          </w:p>
        </w:tc>
        <w:tc>
          <w:tcPr>
            <w:tcW w:w="7773" w:type="dxa"/>
            <w:gridSpan w:val="2"/>
            <w:tcBorders>
              <w:top w:val="single" w:sz="6" w:space="0" w:color="auto"/>
              <w:left w:val="single" w:sz="6" w:space="0" w:color="auto"/>
              <w:bottom w:val="single" w:sz="12" w:space="0" w:color="auto"/>
              <w:right w:val="single" w:sz="12" w:space="0" w:color="auto"/>
            </w:tcBorders>
            <w:hideMark/>
          </w:tcPr>
          <w:p w:rsidR="007A1EE4" w:rsidRDefault="007A1EE4">
            <w:pPr>
              <w:pStyle w:val="Texttabulky"/>
              <w:jc w:val="left"/>
              <w:rPr>
                <w:rFonts w:ascii="Koop Office" w:hAnsi="Koop Office"/>
                <w:color w:val="auto"/>
                <w:szCs w:val="16"/>
              </w:rPr>
            </w:pPr>
            <w:r>
              <w:rPr>
                <w:rFonts w:ascii="Koop Office" w:hAnsi="Koop Office"/>
                <w:color w:val="auto"/>
                <w:szCs w:val="16"/>
              </w:rPr>
              <w:t xml:space="preserve">Individuálně ujednaný způsob zabezpečení. </w:t>
            </w:r>
          </w:p>
          <w:p w:rsidR="007A1EE4" w:rsidRDefault="007A1EE4">
            <w:pPr>
              <w:keepLines/>
              <w:suppressLineNumbers/>
              <w:jc w:val="both"/>
              <w:rPr>
                <w:sz w:val="16"/>
                <w:szCs w:val="16"/>
              </w:rPr>
            </w:pPr>
            <w:r>
              <w:rPr>
                <w:sz w:val="16"/>
                <w:szCs w:val="16"/>
              </w:rPr>
              <w:t>V případě, že v pojistné smlouvě není individuální způsob zabezpečení ujednán, platí požadavky na způsob zabezpečení pro limit pojistného plnění do 500 000 Kč.</w:t>
            </w:r>
          </w:p>
        </w:tc>
      </w:tr>
    </w:tbl>
    <w:p w:rsidR="007A1EE4" w:rsidRDefault="007A1EE4" w:rsidP="007A1EE4">
      <w:pPr>
        <w:pStyle w:val="Texttabulkykraj"/>
        <w:keepNext/>
        <w:tabs>
          <w:tab w:val="left" w:pos="1600"/>
        </w:tabs>
        <w:spacing w:after="200"/>
        <w:jc w:val="both"/>
        <w:rPr>
          <w:rFonts w:ascii="Koop Office" w:hAnsi="Koop Office"/>
          <w:color w:val="auto"/>
          <w:sz w:val="18"/>
          <w:szCs w:val="18"/>
        </w:rPr>
      </w:pPr>
    </w:p>
    <w:p w:rsidR="007A1EE4" w:rsidRDefault="007A1EE4" w:rsidP="007A1EE4">
      <w:pPr>
        <w:pStyle w:val="Texttabulkykraj"/>
        <w:tabs>
          <w:tab w:val="left" w:pos="-1440"/>
        </w:tabs>
        <w:spacing w:after="200"/>
        <w:jc w:val="left"/>
        <w:rPr>
          <w:rFonts w:ascii="Koop Office" w:hAnsi="Koop Office" w:cs="Times New Roman"/>
          <w:b/>
          <w:bCs/>
          <w:color w:val="auto"/>
          <w:sz w:val="18"/>
          <w:szCs w:val="18"/>
        </w:rPr>
      </w:pPr>
      <w:r>
        <w:rPr>
          <w:rFonts w:ascii="Koop Office" w:hAnsi="Koop Office" w:cs="Times New Roman"/>
          <w:b/>
          <w:bCs/>
          <w:color w:val="auto"/>
          <w:sz w:val="18"/>
          <w:szCs w:val="18"/>
        </w:rPr>
        <w:t>Pojištěné věci uložené v uzavřeném prostoru typu „C“</w:t>
      </w:r>
    </w:p>
    <w:p w:rsidR="007A1EE4" w:rsidRDefault="007A1EE4" w:rsidP="007A1EE4">
      <w:pPr>
        <w:pStyle w:val="Texttabulky"/>
        <w:tabs>
          <w:tab w:val="left" w:pos="284"/>
        </w:tabs>
        <w:rPr>
          <w:rStyle w:val="StylTitulekArialCharChar"/>
          <w:rFonts w:ascii="Koop Office" w:hAnsi="Koop Office"/>
          <w:bCs/>
        </w:rPr>
      </w:pPr>
      <w:r>
        <w:rPr>
          <w:rFonts w:ascii="Koop Office" w:hAnsi="Koop Office"/>
          <w:b/>
          <w:color w:val="auto"/>
          <w:sz w:val="18"/>
          <w:szCs w:val="18"/>
        </w:rPr>
        <w:lastRenderedPageBreak/>
        <w:t xml:space="preserve">Tabulka č. 3 </w:t>
      </w:r>
      <w:r>
        <w:rPr>
          <w:rFonts w:ascii="Koop Office" w:hAnsi="Koop Office"/>
          <w:color w:val="auto"/>
          <w:sz w:val="18"/>
          <w:szCs w:val="18"/>
        </w:rPr>
        <w:t>Další p</w:t>
      </w:r>
      <w:r>
        <w:rPr>
          <w:rStyle w:val="StylTitulekArialCharChar"/>
          <w:rFonts w:ascii="Koop Office" w:hAnsi="Koop Office"/>
          <w:b w:val="0"/>
          <w:color w:val="auto"/>
          <w:sz w:val="18"/>
          <w:szCs w:val="18"/>
        </w:rPr>
        <w:t xml:space="preserve">ožadavky na </w:t>
      </w:r>
      <w:r>
        <w:rPr>
          <w:rFonts w:ascii="Koop Office" w:hAnsi="Koop Office"/>
          <w:color w:val="auto"/>
          <w:sz w:val="18"/>
          <w:szCs w:val="18"/>
        </w:rPr>
        <w:t>způsoby</w:t>
      </w:r>
      <w:r>
        <w:rPr>
          <w:rStyle w:val="StylTitulekArialCharChar"/>
          <w:rFonts w:ascii="Koop Office" w:hAnsi="Koop Office"/>
          <w:b w:val="0"/>
          <w:color w:val="auto"/>
          <w:sz w:val="18"/>
          <w:szCs w:val="18"/>
        </w:rPr>
        <w:t xml:space="preserve"> zabezpečení proti</w:t>
      </w:r>
      <w:r>
        <w:rPr>
          <w:rStyle w:val="StylTitulekArialCharChar"/>
          <w:rFonts w:ascii="Koop Office" w:hAnsi="Koop Office"/>
          <w:color w:val="auto"/>
          <w:sz w:val="18"/>
          <w:szCs w:val="18"/>
        </w:rPr>
        <w:t xml:space="preserve"> </w:t>
      </w:r>
      <w:r>
        <w:rPr>
          <w:rFonts w:ascii="Koop Office" w:hAnsi="Koop Office"/>
          <w:color w:val="auto"/>
          <w:sz w:val="18"/>
          <w:szCs w:val="18"/>
        </w:rPr>
        <w:t>krádeži s překonáním překážky</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37"/>
        <w:gridCol w:w="1053"/>
        <w:gridCol w:w="1620"/>
        <w:gridCol w:w="6660"/>
      </w:tblGrid>
      <w:tr w:rsidR="007A1EE4" w:rsidTr="007A1EE4">
        <w:trPr>
          <w:cantSplit/>
          <w:trHeight w:val="240"/>
          <w:tblHeader/>
        </w:trPr>
        <w:tc>
          <w:tcPr>
            <w:tcW w:w="637"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rsidR="007A1EE4" w:rsidRDefault="007A1EE4">
            <w:pPr>
              <w:pStyle w:val="Tabulkadolokyhlavika"/>
              <w:jc w:val="both"/>
              <w:rPr>
                <w:rFonts w:ascii="Koop Office" w:hAnsi="Koop Office" w:cs="Times New Roman"/>
                <w:b w:val="0"/>
                <w:color w:val="auto"/>
              </w:rPr>
            </w:pPr>
            <w:r>
              <w:rPr>
                <w:rFonts w:ascii="Koop Office" w:hAnsi="Koop Office" w:cs="Times New Roman"/>
                <w:b w:val="0"/>
                <w:color w:val="auto"/>
              </w:rPr>
              <w:t>Kód</w:t>
            </w:r>
          </w:p>
        </w:tc>
        <w:tc>
          <w:tcPr>
            <w:tcW w:w="1053"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rsidR="007A1EE4" w:rsidRDefault="007A1EE4">
            <w:pPr>
              <w:pStyle w:val="Tabulkadolokyhlavika"/>
              <w:jc w:val="left"/>
              <w:rPr>
                <w:rFonts w:ascii="Koop Office" w:hAnsi="Koop Office" w:cs="Times New Roman"/>
                <w:b w:val="0"/>
                <w:color w:val="auto"/>
              </w:rPr>
            </w:pPr>
            <w:r>
              <w:rPr>
                <w:rFonts w:ascii="Koop Office" w:hAnsi="Koop Office" w:cs="Times New Roman"/>
                <w:b w:val="0"/>
                <w:color w:val="auto"/>
              </w:rPr>
              <w:t>Limit pojistného plnění v Kč</w:t>
            </w:r>
          </w:p>
        </w:tc>
        <w:tc>
          <w:tcPr>
            <w:tcW w:w="8280"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rsidR="007A1EE4" w:rsidRDefault="007A1EE4">
            <w:pPr>
              <w:pStyle w:val="Tabulkadolokyhlavika"/>
              <w:jc w:val="both"/>
              <w:rPr>
                <w:rFonts w:ascii="Koop Office" w:hAnsi="Koop Office" w:cs="Times New Roman"/>
                <w:b w:val="0"/>
                <w:color w:val="auto"/>
              </w:rPr>
            </w:pPr>
            <w:r>
              <w:rPr>
                <w:rFonts w:ascii="Koop Office" w:hAnsi="Koop Office" w:cs="Times New Roman"/>
                <w:b w:val="0"/>
                <w:color w:val="auto"/>
              </w:rPr>
              <w:t>Požadovaný minimální způsob zabezpečení uzavřeného prostoru</w:t>
            </w:r>
          </w:p>
        </w:tc>
      </w:tr>
      <w:tr w:rsidR="007A1EE4" w:rsidTr="007A1EE4">
        <w:trPr>
          <w:cantSplit/>
          <w:trHeight w:val="240"/>
          <w:tblHeader/>
        </w:trPr>
        <w:tc>
          <w:tcPr>
            <w:tcW w:w="637" w:type="dxa"/>
            <w:vMerge/>
            <w:tcBorders>
              <w:top w:val="single" w:sz="12" w:space="0" w:color="auto"/>
              <w:left w:val="single" w:sz="12" w:space="0" w:color="auto"/>
              <w:bottom w:val="single" w:sz="6" w:space="0" w:color="auto"/>
              <w:right w:val="single" w:sz="6" w:space="0" w:color="auto"/>
            </w:tcBorders>
            <w:vAlign w:val="center"/>
            <w:hideMark/>
          </w:tcPr>
          <w:p w:rsidR="007A1EE4" w:rsidRDefault="007A1EE4">
            <w:pPr>
              <w:rPr>
                <w:sz w:val="16"/>
                <w:szCs w:val="16"/>
              </w:rPr>
            </w:pPr>
          </w:p>
        </w:tc>
        <w:tc>
          <w:tcPr>
            <w:tcW w:w="1053" w:type="dxa"/>
            <w:vMerge/>
            <w:tcBorders>
              <w:top w:val="single" w:sz="12" w:space="0" w:color="auto"/>
              <w:left w:val="single" w:sz="6" w:space="0" w:color="auto"/>
              <w:bottom w:val="single" w:sz="6" w:space="0" w:color="auto"/>
              <w:right w:val="single" w:sz="6" w:space="0" w:color="auto"/>
            </w:tcBorders>
            <w:vAlign w:val="center"/>
            <w:hideMark/>
          </w:tcPr>
          <w:p w:rsidR="007A1EE4" w:rsidRDefault="007A1EE4">
            <w:pPr>
              <w:rPr>
                <w:sz w:val="16"/>
                <w:szCs w:val="16"/>
              </w:rPr>
            </w:pPr>
          </w:p>
        </w:tc>
        <w:tc>
          <w:tcPr>
            <w:tcW w:w="1620" w:type="dxa"/>
            <w:tcBorders>
              <w:top w:val="single" w:sz="6" w:space="0" w:color="auto"/>
              <w:left w:val="single" w:sz="6" w:space="0" w:color="auto"/>
              <w:bottom w:val="single" w:sz="6" w:space="0" w:color="auto"/>
              <w:right w:val="single" w:sz="6" w:space="0" w:color="auto"/>
            </w:tcBorders>
            <w:shd w:val="pct20" w:color="000000" w:fill="FFFFFF"/>
            <w:vAlign w:val="center"/>
            <w:hideMark/>
          </w:tcPr>
          <w:p w:rsidR="007A1EE4" w:rsidRDefault="007A1EE4">
            <w:pPr>
              <w:pStyle w:val="Tabulkadolokyhlavika"/>
              <w:jc w:val="both"/>
              <w:rPr>
                <w:rFonts w:ascii="Koop Office" w:hAnsi="Koop Office" w:cs="Times New Roman"/>
                <w:b w:val="0"/>
                <w:color w:val="auto"/>
              </w:rPr>
            </w:pPr>
            <w:r>
              <w:rPr>
                <w:rFonts w:ascii="Koop Office" w:hAnsi="Koop Office" w:cs="Times New Roman"/>
                <w:b w:val="0"/>
                <w:color w:val="auto"/>
              </w:rPr>
              <w:t>prvek zabezpečení</w:t>
            </w:r>
          </w:p>
        </w:tc>
        <w:tc>
          <w:tcPr>
            <w:tcW w:w="6660" w:type="dxa"/>
            <w:tcBorders>
              <w:top w:val="single" w:sz="6" w:space="0" w:color="auto"/>
              <w:left w:val="single" w:sz="6" w:space="0" w:color="auto"/>
              <w:bottom w:val="single" w:sz="6" w:space="0" w:color="auto"/>
              <w:right w:val="single" w:sz="12" w:space="0" w:color="auto"/>
            </w:tcBorders>
            <w:shd w:val="pct20" w:color="000000" w:fill="FFFFFF"/>
            <w:vAlign w:val="center"/>
            <w:hideMark/>
          </w:tcPr>
          <w:p w:rsidR="007A1EE4" w:rsidRDefault="007A1EE4">
            <w:pPr>
              <w:pStyle w:val="Tabulkadolokyhlavika"/>
              <w:jc w:val="both"/>
              <w:rPr>
                <w:rFonts w:ascii="Koop Office" w:hAnsi="Koop Office" w:cs="Times New Roman"/>
                <w:b w:val="0"/>
                <w:color w:val="auto"/>
              </w:rPr>
            </w:pPr>
            <w:r>
              <w:rPr>
                <w:rFonts w:ascii="Koop Office" w:hAnsi="Koop Office" w:cs="Times New Roman"/>
                <w:b w:val="0"/>
                <w:color w:val="auto"/>
              </w:rPr>
              <w:t>kvalita prvku zabezpečení</w:t>
            </w:r>
          </w:p>
        </w:tc>
      </w:tr>
      <w:tr w:rsidR="007A1EE4" w:rsidTr="007A1EE4">
        <w:trPr>
          <w:cantSplit/>
        </w:trPr>
        <w:tc>
          <w:tcPr>
            <w:tcW w:w="637" w:type="dxa"/>
            <w:tcBorders>
              <w:top w:val="single" w:sz="6" w:space="0" w:color="auto"/>
              <w:left w:val="single" w:sz="12" w:space="0" w:color="auto"/>
              <w:bottom w:val="single" w:sz="6" w:space="0" w:color="auto"/>
              <w:right w:val="single" w:sz="6" w:space="0" w:color="auto"/>
            </w:tcBorders>
            <w:hideMark/>
          </w:tcPr>
          <w:p w:rsidR="007A1EE4" w:rsidRDefault="007A1EE4">
            <w:pPr>
              <w:pStyle w:val="Tabulkadoloky1sloupec"/>
              <w:jc w:val="both"/>
              <w:rPr>
                <w:rFonts w:ascii="Koop Office" w:hAnsi="Koop Office" w:cs="Times New Roman"/>
                <w:b/>
                <w:color w:val="auto"/>
              </w:rPr>
            </w:pPr>
            <w:r>
              <w:rPr>
                <w:rFonts w:ascii="Koop Office" w:hAnsi="Koop Office" w:cs="Times New Roman"/>
                <w:b/>
                <w:color w:val="auto"/>
              </w:rPr>
              <w:t>C1</w:t>
            </w:r>
          </w:p>
        </w:tc>
        <w:tc>
          <w:tcPr>
            <w:tcW w:w="1053" w:type="dxa"/>
            <w:tcBorders>
              <w:top w:val="single" w:sz="6" w:space="0" w:color="auto"/>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b/>
                <w:color w:val="auto"/>
              </w:rPr>
            </w:pPr>
            <w:r>
              <w:rPr>
                <w:rFonts w:ascii="Koop Office" w:hAnsi="Koop Office" w:cs="Times New Roman"/>
                <w:b/>
                <w:color w:val="auto"/>
              </w:rPr>
              <w:t>do 20 000</w:t>
            </w:r>
          </w:p>
        </w:tc>
        <w:tc>
          <w:tcPr>
            <w:tcW w:w="8280" w:type="dxa"/>
            <w:gridSpan w:val="2"/>
            <w:tcBorders>
              <w:top w:val="single" w:sz="6" w:space="0" w:color="auto"/>
              <w:left w:val="single" w:sz="6" w:space="0" w:color="auto"/>
              <w:bottom w:val="single" w:sz="6" w:space="0" w:color="auto"/>
              <w:right w:val="single" w:sz="12" w:space="0" w:color="auto"/>
            </w:tcBorders>
            <w:hideMark/>
          </w:tcPr>
          <w:p w:rsidR="007A1EE4" w:rsidRDefault="007A1EE4">
            <w:pPr>
              <w:pStyle w:val="Texttabulkykraj"/>
              <w:keepLines/>
              <w:jc w:val="both"/>
              <w:rPr>
                <w:rFonts w:ascii="Koop Office" w:hAnsi="Koop Office" w:cs="Times New Roman"/>
                <w:color w:val="auto"/>
              </w:rPr>
            </w:pPr>
            <w:r>
              <w:rPr>
                <w:rFonts w:ascii="Koop Office" w:hAnsi="Koop Office" w:cs="Times New Roman"/>
                <w:color w:val="auto"/>
              </w:rPr>
              <w:t>dále nespecifikováno</w:t>
            </w:r>
          </w:p>
        </w:tc>
      </w:tr>
      <w:tr w:rsidR="007A1EE4" w:rsidTr="007A1EE4">
        <w:trPr>
          <w:cantSplit/>
          <w:trHeight w:hRule="exact" w:val="20"/>
        </w:trPr>
        <w:tc>
          <w:tcPr>
            <w:tcW w:w="637" w:type="dxa"/>
            <w:tcBorders>
              <w:top w:val="single" w:sz="6" w:space="0" w:color="auto"/>
              <w:left w:val="single" w:sz="12" w:space="0" w:color="auto"/>
              <w:bottom w:val="nil"/>
              <w:right w:val="single" w:sz="6" w:space="0" w:color="auto"/>
            </w:tcBorders>
          </w:tcPr>
          <w:p w:rsidR="007A1EE4" w:rsidRDefault="007A1EE4">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rsidR="007A1EE4" w:rsidRDefault="007A1EE4">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rsidR="007A1EE4" w:rsidRDefault="007A1EE4">
            <w:pPr>
              <w:suppressLineNumbers/>
              <w:jc w:val="both"/>
              <w:rPr>
                <w:sz w:val="16"/>
                <w:szCs w:val="16"/>
              </w:rPr>
            </w:pPr>
          </w:p>
        </w:tc>
        <w:tc>
          <w:tcPr>
            <w:tcW w:w="6660" w:type="dxa"/>
            <w:tcBorders>
              <w:top w:val="single" w:sz="6" w:space="0" w:color="auto"/>
              <w:left w:val="single" w:sz="6" w:space="0" w:color="auto"/>
              <w:bottom w:val="nil"/>
              <w:right w:val="single" w:sz="12" w:space="0" w:color="auto"/>
            </w:tcBorders>
          </w:tcPr>
          <w:p w:rsidR="007A1EE4" w:rsidRDefault="007A1EE4">
            <w:pPr>
              <w:suppressLineNumbers/>
              <w:jc w:val="both"/>
              <w:rPr>
                <w:b/>
                <w:bCs/>
                <w:sz w:val="16"/>
                <w:szCs w:val="16"/>
              </w:rPr>
            </w:pPr>
          </w:p>
        </w:tc>
      </w:tr>
      <w:tr w:rsidR="007A1EE4" w:rsidTr="007A1EE4">
        <w:trPr>
          <w:cantSplit/>
        </w:trPr>
        <w:tc>
          <w:tcPr>
            <w:tcW w:w="637" w:type="dxa"/>
            <w:vMerge w:val="restart"/>
            <w:tcBorders>
              <w:top w:val="nil"/>
              <w:left w:val="single" w:sz="12" w:space="0" w:color="auto"/>
              <w:bottom w:val="single" w:sz="6" w:space="0" w:color="auto"/>
              <w:right w:val="single" w:sz="6" w:space="0" w:color="auto"/>
            </w:tcBorders>
            <w:hideMark/>
          </w:tcPr>
          <w:p w:rsidR="007A1EE4" w:rsidRDefault="007A1EE4">
            <w:pPr>
              <w:pStyle w:val="Tabulkadoloky1sloupec"/>
              <w:jc w:val="both"/>
              <w:rPr>
                <w:rFonts w:ascii="Koop Office" w:hAnsi="Koop Office" w:cs="Times New Roman"/>
                <w:b/>
                <w:color w:val="auto"/>
              </w:rPr>
            </w:pPr>
            <w:r>
              <w:rPr>
                <w:rFonts w:ascii="Koop Office" w:hAnsi="Koop Office" w:cs="Times New Roman"/>
                <w:b/>
                <w:color w:val="auto"/>
              </w:rPr>
              <w:t>C2</w:t>
            </w:r>
          </w:p>
        </w:tc>
        <w:tc>
          <w:tcPr>
            <w:tcW w:w="1053" w:type="dxa"/>
            <w:vMerge w:val="restart"/>
            <w:tcBorders>
              <w:top w:val="nil"/>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b/>
                <w:color w:val="auto"/>
              </w:rPr>
            </w:pPr>
            <w:r>
              <w:rPr>
                <w:rFonts w:ascii="Koop Office" w:hAnsi="Koop Office" w:cs="Times New Roman"/>
                <w:b/>
                <w:color w:val="auto"/>
              </w:rPr>
              <w:t>do 50 000</w:t>
            </w:r>
          </w:p>
        </w:tc>
        <w:tc>
          <w:tcPr>
            <w:tcW w:w="1620" w:type="dxa"/>
            <w:tcBorders>
              <w:top w:val="nil"/>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color w:val="auto"/>
              </w:rPr>
            </w:pPr>
            <w:r>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rsidR="007A1EE4" w:rsidRDefault="007A1EE4">
            <w:pPr>
              <w:keepLines/>
              <w:suppressLineNumbers/>
              <w:jc w:val="both"/>
              <w:rPr>
                <w:sz w:val="16"/>
                <w:szCs w:val="16"/>
              </w:rPr>
            </w:pPr>
            <w:r>
              <w:rPr>
                <w:b/>
                <w:bCs/>
                <w:sz w:val="16"/>
                <w:szCs w:val="16"/>
              </w:rPr>
              <w:t>běžné</w:t>
            </w:r>
          </w:p>
        </w:tc>
      </w:tr>
      <w:tr w:rsidR="007A1EE4" w:rsidTr="007A1EE4">
        <w:trPr>
          <w:cantSplit/>
        </w:trPr>
        <w:tc>
          <w:tcPr>
            <w:tcW w:w="637" w:type="dxa"/>
            <w:vMerge/>
            <w:tcBorders>
              <w:top w:val="nil"/>
              <w:left w:val="single" w:sz="12" w:space="0" w:color="auto"/>
              <w:bottom w:val="single" w:sz="6" w:space="0" w:color="auto"/>
              <w:right w:val="single" w:sz="6" w:space="0" w:color="auto"/>
            </w:tcBorders>
            <w:vAlign w:val="center"/>
            <w:hideMark/>
          </w:tcPr>
          <w:p w:rsidR="007A1EE4" w:rsidRDefault="007A1EE4">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7A1EE4" w:rsidRDefault="007A1EE4">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7A1EE4" w:rsidRDefault="007A1EE4">
            <w:pPr>
              <w:keepLines/>
              <w:suppressLineNumbers/>
              <w:jc w:val="both"/>
              <w:rPr>
                <w:sz w:val="16"/>
                <w:szCs w:val="16"/>
              </w:rPr>
            </w:pPr>
            <w:r>
              <w:rPr>
                <w:b/>
                <w:bCs/>
                <w:sz w:val="16"/>
                <w:szCs w:val="16"/>
              </w:rPr>
              <w:t>- dozický</w:t>
            </w:r>
            <w:r>
              <w:rPr>
                <w:sz w:val="16"/>
                <w:szCs w:val="16"/>
              </w:rPr>
              <w:t xml:space="preserve"> </w:t>
            </w:r>
            <w:r>
              <w:rPr>
                <w:i/>
                <w:iCs/>
                <w:sz w:val="16"/>
                <w:szCs w:val="16"/>
              </w:rPr>
              <w:t>nebo</w:t>
            </w:r>
          </w:p>
          <w:p w:rsidR="007A1EE4" w:rsidRDefault="007A1EE4">
            <w:pPr>
              <w:keepLines/>
              <w:suppressLineNumbers/>
              <w:jc w:val="both"/>
              <w:rPr>
                <w:sz w:val="16"/>
                <w:szCs w:val="16"/>
              </w:rPr>
            </w:pPr>
            <w:r>
              <w:rPr>
                <w:b/>
                <w:bCs/>
                <w:sz w:val="16"/>
                <w:szCs w:val="16"/>
              </w:rPr>
              <w:t>- bezpečnostní visací</w:t>
            </w:r>
            <w:r>
              <w:rPr>
                <w:sz w:val="16"/>
                <w:szCs w:val="16"/>
              </w:rPr>
              <w:t xml:space="preserve"> </w:t>
            </w:r>
            <w:r>
              <w:rPr>
                <w:i/>
                <w:iCs/>
                <w:sz w:val="16"/>
                <w:szCs w:val="16"/>
              </w:rPr>
              <w:t>nebo</w:t>
            </w:r>
          </w:p>
          <w:p w:rsidR="007A1EE4" w:rsidRDefault="007A1EE4">
            <w:pPr>
              <w:keepLines/>
              <w:suppressLineNumbers/>
              <w:jc w:val="both"/>
              <w:rPr>
                <w:sz w:val="16"/>
                <w:szCs w:val="16"/>
              </w:rPr>
            </w:pPr>
            <w:r>
              <w:rPr>
                <w:sz w:val="16"/>
                <w:szCs w:val="16"/>
              </w:rPr>
              <w:t>- zámek s </w:t>
            </w:r>
            <w:r>
              <w:rPr>
                <w:b/>
                <w:bCs/>
                <w:sz w:val="16"/>
                <w:szCs w:val="16"/>
              </w:rPr>
              <w:t>bezpečnostní cylindrickou vložkou</w:t>
            </w:r>
          </w:p>
        </w:tc>
      </w:tr>
      <w:tr w:rsidR="007A1EE4" w:rsidTr="007A1EE4">
        <w:trPr>
          <w:cantSplit/>
          <w:trHeight w:hRule="exact" w:val="20"/>
        </w:trPr>
        <w:tc>
          <w:tcPr>
            <w:tcW w:w="637" w:type="dxa"/>
            <w:tcBorders>
              <w:top w:val="single" w:sz="6" w:space="0" w:color="auto"/>
              <w:left w:val="single" w:sz="12" w:space="0" w:color="auto"/>
              <w:bottom w:val="nil"/>
              <w:right w:val="single" w:sz="6" w:space="0" w:color="auto"/>
            </w:tcBorders>
          </w:tcPr>
          <w:p w:rsidR="007A1EE4" w:rsidRDefault="007A1EE4">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rsidR="007A1EE4" w:rsidRDefault="007A1EE4">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rsidR="007A1EE4" w:rsidRDefault="007A1EE4">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rsidR="007A1EE4" w:rsidRDefault="007A1EE4">
            <w:pPr>
              <w:suppressLineNumbers/>
              <w:jc w:val="both"/>
              <w:rPr>
                <w:b/>
                <w:bCs/>
                <w:sz w:val="16"/>
                <w:szCs w:val="16"/>
              </w:rPr>
            </w:pPr>
          </w:p>
        </w:tc>
      </w:tr>
      <w:tr w:rsidR="007A1EE4" w:rsidTr="007A1EE4">
        <w:trPr>
          <w:cantSplit/>
        </w:trPr>
        <w:tc>
          <w:tcPr>
            <w:tcW w:w="637" w:type="dxa"/>
            <w:vMerge w:val="restart"/>
            <w:tcBorders>
              <w:top w:val="nil"/>
              <w:left w:val="single" w:sz="12" w:space="0" w:color="auto"/>
              <w:bottom w:val="single" w:sz="6" w:space="0" w:color="auto"/>
              <w:right w:val="single" w:sz="6" w:space="0" w:color="auto"/>
            </w:tcBorders>
            <w:hideMark/>
          </w:tcPr>
          <w:p w:rsidR="007A1EE4" w:rsidRDefault="007A1EE4">
            <w:pPr>
              <w:pStyle w:val="Tabulkadoloky1sloupec"/>
              <w:jc w:val="both"/>
              <w:rPr>
                <w:rFonts w:ascii="Koop Office" w:hAnsi="Koop Office" w:cs="Times New Roman"/>
                <w:b/>
                <w:color w:val="auto"/>
              </w:rPr>
            </w:pPr>
            <w:r>
              <w:rPr>
                <w:rFonts w:ascii="Koop Office" w:hAnsi="Koop Office" w:cs="Times New Roman"/>
                <w:b/>
                <w:color w:val="auto"/>
              </w:rPr>
              <w:t>C3</w:t>
            </w:r>
          </w:p>
        </w:tc>
        <w:tc>
          <w:tcPr>
            <w:tcW w:w="1053" w:type="dxa"/>
            <w:vMerge w:val="restart"/>
            <w:tcBorders>
              <w:top w:val="nil"/>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b/>
                <w:color w:val="auto"/>
              </w:rPr>
            </w:pPr>
            <w:r>
              <w:rPr>
                <w:rFonts w:ascii="Koop Office" w:hAnsi="Koop Office" w:cs="Times New Roman"/>
                <w:b/>
                <w:color w:val="auto"/>
              </w:rPr>
              <w:t>do 100 000</w:t>
            </w:r>
          </w:p>
        </w:tc>
        <w:tc>
          <w:tcPr>
            <w:tcW w:w="1620" w:type="dxa"/>
            <w:tcBorders>
              <w:top w:val="nil"/>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color w:val="auto"/>
              </w:rPr>
            </w:pPr>
            <w:r>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rsidR="007A1EE4" w:rsidRDefault="007A1EE4">
            <w:pPr>
              <w:keepLines/>
              <w:suppressLineNumbers/>
              <w:jc w:val="both"/>
              <w:rPr>
                <w:sz w:val="16"/>
                <w:szCs w:val="16"/>
              </w:rPr>
            </w:pPr>
            <w:r>
              <w:rPr>
                <w:b/>
                <w:bCs/>
                <w:sz w:val="16"/>
                <w:szCs w:val="16"/>
              </w:rPr>
              <w:t>plné</w:t>
            </w:r>
          </w:p>
        </w:tc>
      </w:tr>
      <w:tr w:rsidR="007A1EE4" w:rsidTr="007A1EE4">
        <w:trPr>
          <w:cantSplit/>
        </w:trPr>
        <w:tc>
          <w:tcPr>
            <w:tcW w:w="637" w:type="dxa"/>
            <w:vMerge/>
            <w:tcBorders>
              <w:top w:val="nil"/>
              <w:left w:val="single" w:sz="12" w:space="0" w:color="auto"/>
              <w:bottom w:val="single" w:sz="6" w:space="0" w:color="auto"/>
              <w:right w:val="single" w:sz="6" w:space="0" w:color="auto"/>
            </w:tcBorders>
            <w:vAlign w:val="center"/>
            <w:hideMark/>
          </w:tcPr>
          <w:p w:rsidR="007A1EE4" w:rsidRDefault="007A1EE4">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7A1EE4" w:rsidRDefault="007A1EE4">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7A1EE4" w:rsidRDefault="007A1EE4">
            <w:pPr>
              <w:keepLines/>
              <w:suppressLineNumbers/>
              <w:jc w:val="both"/>
              <w:rPr>
                <w:sz w:val="16"/>
                <w:szCs w:val="16"/>
              </w:rPr>
            </w:pPr>
            <w:r>
              <w:rPr>
                <w:b/>
                <w:bCs/>
                <w:sz w:val="16"/>
                <w:szCs w:val="16"/>
              </w:rPr>
              <w:t>- zámek s bezpečnostní cylindrickou vložkou a bezpečnostním kováním</w:t>
            </w:r>
            <w:r>
              <w:rPr>
                <w:sz w:val="16"/>
                <w:szCs w:val="16"/>
              </w:rPr>
              <w:t xml:space="preserve"> </w:t>
            </w:r>
            <w:r>
              <w:rPr>
                <w:i/>
                <w:iCs/>
                <w:sz w:val="16"/>
                <w:szCs w:val="16"/>
              </w:rPr>
              <w:t>nebo</w:t>
            </w:r>
          </w:p>
          <w:p w:rsidR="007A1EE4" w:rsidRDefault="007A1EE4">
            <w:pPr>
              <w:keepLines/>
              <w:suppressLineNumbers/>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 xml:space="preserve">funkční roleta </w:t>
            </w:r>
            <w:r>
              <w:rPr>
                <w:i/>
                <w:iCs/>
                <w:sz w:val="16"/>
                <w:szCs w:val="16"/>
              </w:rPr>
              <w:t>nebo</w:t>
            </w:r>
          </w:p>
          <w:p w:rsidR="007A1EE4" w:rsidRDefault="007A1EE4">
            <w:pPr>
              <w:keepLines/>
              <w:suppressLineNumbers/>
              <w:jc w:val="both"/>
              <w:rPr>
                <w:sz w:val="16"/>
                <w:szCs w:val="16"/>
              </w:rPr>
            </w:pPr>
            <w:r>
              <w:rPr>
                <w:sz w:val="16"/>
                <w:szCs w:val="16"/>
              </w:rPr>
              <w:t xml:space="preserve">- dva </w:t>
            </w:r>
            <w:r>
              <w:rPr>
                <w:b/>
                <w:bCs/>
                <w:sz w:val="16"/>
                <w:szCs w:val="16"/>
              </w:rPr>
              <w:t>bezpečnostní visací zámky</w:t>
            </w:r>
          </w:p>
        </w:tc>
      </w:tr>
      <w:tr w:rsidR="007A1EE4" w:rsidTr="007A1EE4">
        <w:trPr>
          <w:cantSplit/>
        </w:trPr>
        <w:tc>
          <w:tcPr>
            <w:tcW w:w="637" w:type="dxa"/>
            <w:vMerge/>
            <w:tcBorders>
              <w:top w:val="nil"/>
              <w:left w:val="single" w:sz="12" w:space="0" w:color="auto"/>
              <w:bottom w:val="single" w:sz="6" w:space="0" w:color="auto"/>
              <w:right w:val="single" w:sz="6" w:space="0" w:color="auto"/>
            </w:tcBorders>
            <w:vAlign w:val="center"/>
            <w:hideMark/>
          </w:tcPr>
          <w:p w:rsidR="007A1EE4" w:rsidRDefault="007A1EE4">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7A1EE4" w:rsidRDefault="007A1EE4">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color w:val="auto"/>
              </w:rPr>
            </w:pPr>
            <w:r>
              <w:rPr>
                <w:rFonts w:ascii="Koop Office" w:hAnsi="Koop Office" w:cs="Times New Roman"/>
                <w:color w:val="auto"/>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7A1EE4" w:rsidRDefault="007A1EE4">
            <w:pPr>
              <w:keepLines/>
              <w:suppressLineNumbers/>
              <w:jc w:val="both"/>
              <w:rPr>
                <w:sz w:val="16"/>
                <w:szCs w:val="16"/>
              </w:rPr>
            </w:pPr>
            <w:r>
              <w:rPr>
                <w:b/>
                <w:sz w:val="16"/>
                <w:szCs w:val="16"/>
              </w:rPr>
              <w:t xml:space="preserve">zabezpečení prosklených částí </w:t>
            </w:r>
            <w:r>
              <w:rPr>
                <w:b/>
                <w:bCs/>
                <w:sz w:val="16"/>
                <w:szCs w:val="16"/>
              </w:rPr>
              <w:t>dveří</w:t>
            </w:r>
          </w:p>
        </w:tc>
      </w:tr>
      <w:tr w:rsidR="007A1EE4" w:rsidTr="007A1EE4">
        <w:trPr>
          <w:cantSplit/>
          <w:trHeight w:hRule="exact" w:val="20"/>
        </w:trPr>
        <w:tc>
          <w:tcPr>
            <w:tcW w:w="637" w:type="dxa"/>
            <w:tcBorders>
              <w:top w:val="single" w:sz="6" w:space="0" w:color="auto"/>
              <w:left w:val="single" w:sz="12" w:space="0" w:color="auto"/>
              <w:bottom w:val="nil"/>
              <w:right w:val="single" w:sz="6" w:space="0" w:color="auto"/>
            </w:tcBorders>
          </w:tcPr>
          <w:p w:rsidR="007A1EE4" w:rsidRDefault="007A1EE4">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rsidR="007A1EE4" w:rsidRDefault="007A1EE4">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rsidR="007A1EE4" w:rsidRDefault="007A1EE4">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rsidR="007A1EE4" w:rsidRDefault="007A1EE4">
            <w:pPr>
              <w:suppressLineNumbers/>
              <w:jc w:val="both"/>
              <w:rPr>
                <w:b/>
                <w:bCs/>
                <w:sz w:val="16"/>
                <w:szCs w:val="16"/>
              </w:rPr>
            </w:pPr>
          </w:p>
        </w:tc>
      </w:tr>
      <w:tr w:rsidR="007A1EE4" w:rsidTr="007A1EE4">
        <w:trPr>
          <w:cantSplit/>
        </w:trPr>
        <w:tc>
          <w:tcPr>
            <w:tcW w:w="637" w:type="dxa"/>
            <w:vMerge w:val="restart"/>
            <w:tcBorders>
              <w:top w:val="nil"/>
              <w:left w:val="single" w:sz="12" w:space="0" w:color="auto"/>
              <w:bottom w:val="single" w:sz="6" w:space="0" w:color="auto"/>
              <w:right w:val="single" w:sz="6" w:space="0" w:color="auto"/>
            </w:tcBorders>
            <w:hideMark/>
          </w:tcPr>
          <w:p w:rsidR="007A1EE4" w:rsidRDefault="007A1EE4">
            <w:pPr>
              <w:pStyle w:val="Tabulkadoloky1sloupec"/>
              <w:jc w:val="both"/>
              <w:rPr>
                <w:rFonts w:ascii="Koop Office" w:hAnsi="Koop Office" w:cs="Times New Roman"/>
                <w:b/>
                <w:color w:val="auto"/>
              </w:rPr>
            </w:pPr>
            <w:r>
              <w:rPr>
                <w:rFonts w:ascii="Koop Office" w:hAnsi="Koop Office" w:cs="Times New Roman"/>
                <w:b/>
                <w:color w:val="auto"/>
              </w:rPr>
              <w:t>C4</w:t>
            </w:r>
          </w:p>
        </w:tc>
        <w:tc>
          <w:tcPr>
            <w:tcW w:w="1053" w:type="dxa"/>
            <w:vMerge w:val="restart"/>
            <w:tcBorders>
              <w:top w:val="nil"/>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b/>
                <w:color w:val="auto"/>
              </w:rPr>
            </w:pPr>
            <w:r>
              <w:rPr>
                <w:rFonts w:ascii="Koop Office" w:hAnsi="Koop Office" w:cs="Times New Roman"/>
                <w:b/>
                <w:color w:val="auto"/>
              </w:rPr>
              <w:t>do 300 000</w:t>
            </w:r>
          </w:p>
        </w:tc>
        <w:tc>
          <w:tcPr>
            <w:tcW w:w="1620" w:type="dxa"/>
            <w:tcBorders>
              <w:top w:val="nil"/>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color w:val="auto"/>
              </w:rPr>
            </w:pPr>
            <w:r>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rsidR="007A1EE4" w:rsidRDefault="007A1EE4">
            <w:pPr>
              <w:keepLines/>
              <w:suppressLineNumbers/>
              <w:jc w:val="both"/>
              <w:rPr>
                <w:b/>
                <w:bCs/>
                <w:sz w:val="16"/>
                <w:szCs w:val="16"/>
              </w:rPr>
            </w:pPr>
            <w:r>
              <w:rPr>
                <w:b/>
                <w:bCs/>
                <w:sz w:val="16"/>
                <w:szCs w:val="16"/>
              </w:rPr>
              <w:t>plné</w:t>
            </w:r>
          </w:p>
        </w:tc>
      </w:tr>
      <w:tr w:rsidR="007A1EE4" w:rsidTr="007A1EE4">
        <w:trPr>
          <w:cantSplit/>
        </w:trPr>
        <w:tc>
          <w:tcPr>
            <w:tcW w:w="637" w:type="dxa"/>
            <w:vMerge/>
            <w:tcBorders>
              <w:top w:val="nil"/>
              <w:left w:val="single" w:sz="12" w:space="0" w:color="auto"/>
              <w:bottom w:val="single" w:sz="6" w:space="0" w:color="auto"/>
              <w:right w:val="single" w:sz="6" w:space="0" w:color="auto"/>
            </w:tcBorders>
            <w:vAlign w:val="center"/>
            <w:hideMark/>
          </w:tcPr>
          <w:p w:rsidR="007A1EE4" w:rsidRDefault="007A1EE4">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7A1EE4" w:rsidRDefault="007A1EE4">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7A1EE4" w:rsidRDefault="007A1EE4">
            <w:pPr>
              <w:keepLines/>
              <w:suppressLineNumbers/>
              <w:jc w:val="both"/>
              <w:rPr>
                <w:sz w:val="16"/>
                <w:szCs w:val="16"/>
              </w:rPr>
            </w:pPr>
            <w:r>
              <w:rPr>
                <w:b/>
                <w:bCs/>
                <w:sz w:val="16"/>
                <w:szCs w:val="16"/>
              </w:rPr>
              <w:t>- bezpečnostní uzamykací systém</w:t>
            </w:r>
            <w:r>
              <w:rPr>
                <w:sz w:val="16"/>
                <w:szCs w:val="16"/>
              </w:rPr>
              <w:t xml:space="preserve"> </w:t>
            </w:r>
            <w:r>
              <w:rPr>
                <w:i/>
                <w:iCs/>
                <w:sz w:val="16"/>
                <w:szCs w:val="16"/>
              </w:rPr>
              <w:t>nebo</w:t>
            </w:r>
          </w:p>
          <w:p w:rsidR="007A1EE4" w:rsidRDefault="007A1EE4">
            <w:pPr>
              <w:keepLines/>
              <w:suppressLineNumbers/>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7A1EE4" w:rsidTr="007A1EE4">
        <w:trPr>
          <w:cantSplit/>
        </w:trPr>
        <w:tc>
          <w:tcPr>
            <w:tcW w:w="637" w:type="dxa"/>
            <w:vMerge/>
            <w:tcBorders>
              <w:top w:val="nil"/>
              <w:left w:val="single" w:sz="12" w:space="0" w:color="auto"/>
              <w:bottom w:val="single" w:sz="6" w:space="0" w:color="auto"/>
              <w:right w:val="single" w:sz="6" w:space="0" w:color="auto"/>
            </w:tcBorders>
            <w:vAlign w:val="center"/>
            <w:hideMark/>
          </w:tcPr>
          <w:p w:rsidR="007A1EE4" w:rsidRDefault="007A1EE4">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7A1EE4" w:rsidRDefault="007A1EE4">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color w:val="auto"/>
              </w:rPr>
            </w:pPr>
            <w:r>
              <w:rPr>
                <w:rFonts w:ascii="Koop Office" w:hAnsi="Koop Office" w:cs="Times New Roman"/>
                <w:color w:val="auto"/>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7A1EE4" w:rsidRDefault="007A1EE4">
            <w:pPr>
              <w:keepLines/>
              <w:suppressLineNumbers/>
              <w:jc w:val="both"/>
              <w:rPr>
                <w:sz w:val="16"/>
                <w:szCs w:val="16"/>
                <w:vertAlign w:val="superscript"/>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p>
        </w:tc>
      </w:tr>
      <w:tr w:rsidR="007A1EE4" w:rsidTr="007A1EE4">
        <w:trPr>
          <w:cantSplit/>
        </w:trPr>
        <w:tc>
          <w:tcPr>
            <w:tcW w:w="637" w:type="dxa"/>
            <w:vMerge/>
            <w:tcBorders>
              <w:top w:val="nil"/>
              <w:left w:val="single" w:sz="12" w:space="0" w:color="auto"/>
              <w:bottom w:val="single" w:sz="6" w:space="0" w:color="auto"/>
              <w:right w:val="single" w:sz="6" w:space="0" w:color="auto"/>
            </w:tcBorders>
            <w:vAlign w:val="center"/>
            <w:hideMark/>
          </w:tcPr>
          <w:p w:rsidR="007A1EE4" w:rsidRDefault="007A1EE4">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7A1EE4" w:rsidRDefault="007A1EE4">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color w:val="auto"/>
              </w:rPr>
            </w:pPr>
            <w:r>
              <w:rPr>
                <w:rFonts w:ascii="Koop Office" w:hAnsi="Koop Office" w:cs="Times New Roman"/>
                <w:color w:val="auto"/>
              </w:rPr>
              <w:t>PZTS (EZS)</w:t>
            </w:r>
          </w:p>
        </w:tc>
        <w:tc>
          <w:tcPr>
            <w:tcW w:w="6660" w:type="dxa"/>
            <w:tcBorders>
              <w:top w:val="single" w:sz="6" w:space="0" w:color="auto"/>
              <w:left w:val="single" w:sz="6" w:space="0" w:color="auto"/>
              <w:bottom w:val="single" w:sz="6" w:space="0" w:color="auto"/>
              <w:right w:val="single" w:sz="12" w:space="0" w:color="auto"/>
            </w:tcBorders>
            <w:hideMark/>
          </w:tcPr>
          <w:p w:rsidR="007A1EE4" w:rsidRDefault="007A1EE4">
            <w:pPr>
              <w:keepLines/>
              <w:suppressLineNumbers/>
              <w:jc w:val="both"/>
              <w:rPr>
                <w:sz w:val="16"/>
                <w:szCs w:val="16"/>
              </w:rPr>
            </w:pPr>
            <w:r>
              <w:rPr>
                <w:b/>
                <w:sz w:val="16"/>
                <w:szCs w:val="16"/>
              </w:rPr>
              <w:t xml:space="preserve">PZTS </w:t>
            </w:r>
            <w:r>
              <w:rPr>
                <w:sz w:val="16"/>
                <w:szCs w:val="16"/>
              </w:rPr>
              <w:t>(dříve EZS)</w:t>
            </w:r>
            <w:r>
              <w:rPr>
                <w:b/>
                <w:sz w:val="16"/>
                <w:szCs w:val="16"/>
              </w:rPr>
              <w:t xml:space="preserve"> </w:t>
            </w:r>
            <w:r>
              <w:rPr>
                <w:sz w:val="16"/>
                <w:szCs w:val="16"/>
              </w:rPr>
              <w:t>s plášťovou a prostorovou ochranou s vyvedením poplachového signálu na akustický hlásič</w:t>
            </w:r>
          </w:p>
        </w:tc>
      </w:tr>
      <w:tr w:rsidR="007A1EE4" w:rsidTr="007A1EE4">
        <w:trPr>
          <w:cantSplit/>
          <w:trHeight w:hRule="exact" w:val="20"/>
        </w:trPr>
        <w:tc>
          <w:tcPr>
            <w:tcW w:w="637" w:type="dxa"/>
            <w:tcBorders>
              <w:top w:val="single" w:sz="6" w:space="0" w:color="auto"/>
              <w:left w:val="single" w:sz="12" w:space="0" w:color="auto"/>
              <w:bottom w:val="nil"/>
              <w:right w:val="single" w:sz="6" w:space="0" w:color="auto"/>
            </w:tcBorders>
          </w:tcPr>
          <w:p w:rsidR="007A1EE4" w:rsidRDefault="007A1EE4">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rsidR="007A1EE4" w:rsidRDefault="007A1EE4">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rsidR="007A1EE4" w:rsidRDefault="007A1EE4">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rsidR="007A1EE4" w:rsidRDefault="007A1EE4">
            <w:pPr>
              <w:suppressLineNumbers/>
              <w:jc w:val="both"/>
              <w:rPr>
                <w:b/>
                <w:bCs/>
                <w:sz w:val="16"/>
                <w:szCs w:val="16"/>
              </w:rPr>
            </w:pPr>
          </w:p>
        </w:tc>
      </w:tr>
      <w:tr w:rsidR="007A1EE4" w:rsidTr="007A1EE4">
        <w:trPr>
          <w:cantSplit/>
        </w:trPr>
        <w:tc>
          <w:tcPr>
            <w:tcW w:w="637" w:type="dxa"/>
            <w:vMerge w:val="restart"/>
            <w:tcBorders>
              <w:top w:val="nil"/>
              <w:left w:val="single" w:sz="12" w:space="0" w:color="auto"/>
              <w:bottom w:val="single" w:sz="6" w:space="0" w:color="auto"/>
              <w:right w:val="single" w:sz="6" w:space="0" w:color="auto"/>
            </w:tcBorders>
            <w:hideMark/>
          </w:tcPr>
          <w:p w:rsidR="007A1EE4" w:rsidRDefault="007A1EE4">
            <w:pPr>
              <w:pStyle w:val="Tabulkadoloky1sloupec"/>
              <w:jc w:val="both"/>
              <w:rPr>
                <w:rFonts w:ascii="Koop Office" w:hAnsi="Koop Office" w:cs="Times New Roman"/>
                <w:b/>
                <w:color w:val="auto"/>
              </w:rPr>
            </w:pPr>
            <w:r>
              <w:rPr>
                <w:rFonts w:ascii="Koop Office" w:hAnsi="Koop Office" w:cs="Times New Roman"/>
                <w:b/>
                <w:color w:val="auto"/>
              </w:rPr>
              <w:t>C5</w:t>
            </w:r>
          </w:p>
        </w:tc>
        <w:tc>
          <w:tcPr>
            <w:tcW w:w="1053" w:type="dxa"/>
            <w:vMerge w:val="restart"/>
            <w:tcBorders>
              <w:top w:val="nil"/>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1620" w:type="dxa"/>
            <w:tcBorders>
              <w:top w:val="nil"/>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color w:val="auto"/>
              </w:rPr>
            </w:pPr>
            <w:r>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rsidR="007A1EE4" w:rsidRDefault="007A1EE4">
            <w:pPr>
              <w:keepLines/>
              <w:suppressLineNumbers/>
              <w:jc w:val="both"/>
              <w:rPr>
                <w:b/>
                <w:bCs/>
                <w:sz w:val="16"/>
                <w:szCs w:val="16"/>
              </w:rPr>
            </w:pPr>
            <w:r>
              <w:rPr>
                <w:b/>
                <w:bCs/>
                <w:sz w:val="16"/>
                <w:szCs w:val="16"/>
              </w:rPr>
              <w:t>plné</w:t>
            </w:r>
          </w:p>
        </w:tc>
      </w:tr>
      <w:tr w:rsidR="007A1EE4" w:rsidTr="007A1EE4">
        <w:trPr>
          <w:cantSplit/>
        </w:trPr>
        <w:tc>
          <w:tcPr>
            <w:tcW w:w="637" w:type="dxa"/>
            <w:vMerge/>
            <w:tcBorders>
              <w:top w:val="nil"/>
              <w:left w:val="single" w:sz="12" w:space="0" w:color="auto"/>
              <w:bottom w:val="single" w:sz="6" w:space="0" w:color="auto"/>
              <w:right w:val="single" w:sz="6" w:space="0" w:color="auto"/>
            </w:tcBorders>
            <w:vAlign w:val="center"/>
            <w:hideMark/>
          </w:tcPr>
          <w:p w:rsidR="007A1EE4" w:rsidRDefault="007A1EE4">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7A1EE4" w:rsidRDefault="007A1EE4">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7A1EE4" w:rsidRDefault="007A1EE4">
            <w:pPr>
              <w:suppressLineNumbers/>
              <w:jc w:val="both"/>
              <w:rPr>
                <w:sz w:val="16"/>
                <w:szCs w:val="20"/>
              </w:rPr>
            </w:pPr>
            <w:r>
              <w:rPr>
                <w:b/>
                <w:sz w:val="16"/>
              </w:rPr>
              <w:t>- bezpečnostní uzamykací systém</w:t>
            </w:r>
            <w:r>
              <w:rPr>
                <w:sz w:val="16"/>
              </w:rPr>
              <w:t xml:space="preserve"> a současně </w:t>
            </w:r>
            <w:r>
              <w:rPr>
                <w:b/>
                <w:sz w:val="16"/>
              </w:rPr>
              <w:t xml:space="preserve">přídavný bezpečnostní zámek </w:t>
            </w:r>
            <w:r>
              <w:rPr>
                <w:i/>
                <w:sz w:val="16"/>
              </w:rPr>
              <w:t>nebo</w:t>
            </w:r>
          </w:p>
          <w:p w:rsidR="007A1EE4" w:rsidRDefault="007A1EE4">
            <w:pPr>
              <w:suppressLineNumbers/>
              <w:jc w:val="both"/>
              <w:rPr>
                <w:b/>
                <w:sz w:val="16"/>
                <w:szCs w:val="22"/>
              </w:rPr>
            </w:pPr>
            <w:r>
              <w:rPr>
                <w:b/>
                <w:sz w:val="16"/>
              </w:rPr>
              <w:t xml:space="preserve">- bezpečnostní min. tříbodový rozvorový zámek </w:t>
            </w:r>
            <w:r>
              <w:rPr>
                <w:i/>
                <w:sz w:val="16"/>
              </w:rPr>
              <w:t>nebo</w:t>
            </w:r>
          </w:p>
          <w:p w:rsidR="007A1EE4" w:rsidRDefault="007A1EE4">
            <w:pPr>
              <w:suppressLineNumbers/>
              <w:jc w:val="both"/>
              <w:rPr>
                <w:b/>
                <w:sz w:val="16"/>
              </w:rPr>
            </w:pPr>
            <w:r>
              <w:rPr>
                <w:sz w:val="16"/>
              </w:rPr>
              <w:t>- min.</w:t>
            </w:r>
            <w:r>
              <w:rPr>
                <w:b/>
                <w:sz w:val="16"/>
              </w:rPr>
              <w:t> </w:t>
            </w:r>
            <w:r>
              <w:rPr>
                <w:sz w:val="16"/>
              </w:rPr>
              <w:t xml:space="preserve">tříbodový rozvorový uzávěr dveří ovládaný </w:t>
            </w:r>
            <w:r>
              <w:rPr>
                <w:b/>
                <w:sz w:val="16"/>
              </w:rPr>
              <w:t>bezpečnostním uzamykacím systémem</w:t>
            </w:r>
            <w:r>
              <w:rPr>
                <w:sz w:val="16"/>
              </w:rPr>
              <w:t xml:space="preserve"> </w:t>
            </w:r>
            <w:r>
              <w:rPr>
                <w:i/>
                <w:sz w:val="16"/>
              </w:rPr>
              <w:t>nebo</w:t>
            </w:r>
          </w:p>
          <w:p w:rsidR="007A1EE4" w:rsidRDefault="007A1EE4">
            <w:pPr>
              <w:suppressLineNumbers/>
              <w:tabs>
                <w:tab w:val="num" w:pos="781"/>
              </w:tabs>
              <w:jc w:val="both"/>
              <w:rPr>
                <w:b/>
                <w:bCs/>
                <w:sz w:val="16"/>
                <w:szCs w:val="16"/>
              </w:rPr>
            </w:pPr>
            <w:r>
              <w:rPr>
                <w:b/>
                <w:sz w:val="16"/>
              </w:rPr>
              <w:t>- bezpečnostní uzamykací systém</w:t>
            </w:r>
            <w:r>
              <w:rPr>
                <w:sz w:val="16"/>
              </w:rPr>
              <w:t xml:space="preserve"> a současně otevíratelná </w:t>
            </w:r>
            <w:r>
              <w:rPr>
                <w:b/>
                <w:sz w:val="16"/>
              </w:rPr>
              <w:t xml:space="preserve">funkční mříž </w:t>
            </w:r>
            <w:r>
              <w:rPr>
                <w:sz w:val="16"/>
              </w:rPr>
              <w:t xml:space="preserve">nebo </w:t>
            </w:r>
            <w:r>
              <w:rPr>
                <w:b/>
                <w:sz w:val="16"/>
              </w:rPr>
              <w:t>funkční roleta</w:t>
            </w:r>
          </w:p>
        </w:tc>
      </w:tr>
      <w:tr w:rsidR="007A1EE4" w:rsidTr="007A1EE4">
        <w:trPr>
          <w:cantSplit/>
        </w:trPr>
        <w:tc>
          <w:tcPr>
            <w:tcW w:w="637" w:type="dxa"/>
            <w:vMerge/>
            <w:tcBorders>
              <w:top w:val="nil"/>
              <w:left w:val="single" w:sz="12" w:space="0" w:color="auto"/>
              <w:bottom w:val="single" w:sz="6" w:space="0" w:color="auto"/>
              <w:right w:val="single" w:sz="6" w:space="0" w:color="auto"/>
            </w:tcBorders>
            <w:vAlign w:val="center"/>
            <w:hideMark/>
          </w:tcPr>
          <w:p w:rsidR="007A1EE4" w:rsidRDefault="007A1EE4">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7A1EE4" w:rsidRDefault="007A1EE4">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color w:val="auto"/>
              </w:rPr>
            </w:pPr>
            <w:r>
              <w:rPr>
                <w:rFonts w:ascii="Koop Office" w:hAnsi="Koop Office" w:cs="Times New Roman"/>
                <w:color w:val="auto"/>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7A1EE4" w:rsidRDefault="007A1EE4">
            <w:pPr>
              <w:keepLines/>
              <w:suppressLineNumbers/>
              <w:jc w:val="both"/>
              <w:rPr>
                <w:b/>
                <w:bCs/>
                <w:sz w:val="16"/>
                <w:szCs w:val="16"/>
              </w:rPr>
            </w:pPr>
            <w:r>
              <w:rPr>
                <w:sz w:val="16"/>
                <w:szCs w:val="16"/>
              </w:rPr>
              <w:t xml:space="preserve">v rozsahu </w:t>
            </w:r>
            <w:r>
              <w:rPr>
                <w:b/>
                <w:bCs/>
                <w:sz w:val="16"/>
                <w:szCs w:val="16"/>
              </w:rPr>
              <w:t>C4</w:t>
            </w:r>
          </w:p>
        </w:tc>
      </w:tr>
      <w:tr w:rsidR="007A1EE4" w:rsidTr="007A1EE4">
        <w:trPr>
          <w:cantSplit/>
        </w:trPr>
        <w:tc>
          <w:tcPr>
            <w:tcW w:w="637" w:type="dxa"/>
            <w:vMerge/>
            <w:tcBorders>
              <w:top w:val="nil"/>
              <w:left w:val="single" w:sz="12" w:space="0" w:color="auto"/>
              <w:bottom w:val="single" w:sz="6" w:space="0" w:color="auto"/>
              <w:right w:val="single" w:sz="6" w:space="0" w:color="auto"/>
            </w:tcBorders>
            <w:vAlign w:val="center"/>
            <w:hideMark/>
          </w:tcPr>
          <w:p w:rsidR="007A1EE4" w:rsidRDefault="007A1EE4">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7A1EE4" w:rsidRDefault="007A1EE4">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color w:val="auto"/>
              </w:rPr>
            </w:pPr>
            <w:r>
              <w:rPr>
                <w:rFonts w:ascii="Koop Office" w:hAnsi="Koop Office" w:cs="Times New Roman"/>
                <w:color w:val="auto"/>
              </w:rPr>
              <w:t>PZTS (EZS)</w:t>
            </w:r>
          </w:p>
        </w:tc>
        <w:tc>
          <w:tcPr>
            <w:tcW w:w="6660" w:type="dxa"/>
            <w:tcBorders>
              <w:top w:val="single" w:sz="6" w:space="0" w:color="auto"/>
              <w:left w:val="single" w:sz="6" w:space="0" w:color="auto"/>
              <w:bottom w:val="single" w:sz="6" w:space="0" w:color="auto"/>
              <w:right w:val="single" w:sz="12" w:space="0" w:color="auto"/>
            </w:tcBorders>
            <w:hideMark/>
          </w:tcPr>
          <w:p w:rsidR="007A1EE4" w:rsidRDefault="007A1EE4">
            <w:pPr>
              <w:keepLines/>
              <w:suppressLineNumbers/>
              <w:jc w:val="both"/>
              <w:rPr>
                <w:sz w:val="16"/>
                <w:szCs w:val="16"/>
              </w:rPr>
            </w:pPr>
            <w:r>
              <w:rPr>
                <w:b/>
                <w:sz w:val="16"/>
                <w:szCs w:val="16"/>
              </w:rPr>
              <w:t xml:space="preserve">PZTS </w:t>
            </w:r>
            <w:r>
              <w:rPr>
                <w:sz w:val="16"/>
                <w:szCs w:val="16"/>
              </w:rPr>
              <w:t>(dříve EZS)</w:t>
            </w:r>
            <w:r>
              <w:rPr>
                <w:b/>
                <w:sz w:val="16"/>
                <w:szCs w:val="16"/>
              </w:rPr>
              <w:t xml:space="preserve"> </w:t>
            </w:r>
            <w:r>
              <w:rPr>
                <w:sz w:val="16"/>
                <w:szCs w:val="16"/>
              </w:rPr>
              <w:t xml:space="preserve">s plášťovou a prostorovou ochranou s vyvedením poplachového signálu do </w:t>
            </w:r>
            <w:r>
              <w:rPr>
                <w:b/>
                <w:sz w:val="16"/>
                <w:szCs w:val="16"/>
              </w:rPr>
              <w:t xml:space="preserve">PPC </w:t>
            </w:r>
            <w:r>
              <w:rPr>
                <w:sz w:val="16"/>
                <w:szCs w:val="16"/>
              </w:rPr>
              <w:t>(dříve PCO)</w:t>
            </w:r>
            <w:r>
              <w:rPr>
                <w:b/>
                <w:sz w:val="16"/>
                <w:szCs w:val="16"/>
              </w:rPr>
              <w:t xml:space="preserve"> </w:t>
            </w:r>
            <w:r>
              <w:rPr>
                <w:sz w:val="16"/>
                <w:szCs w:val="16"/>
              </w:rPr>
              <w:t xml:space="preserve">nebo do </w:t>
            </w:r>
            <w:r>
              <w:rPr>
                <w:b/>
                <w:sz w:val="16"/>
                <w:szCs w:val="16"/>
              </w:rPr>
              <w:t>místa s nepřetržitou službou</w:t>
            </w:r>
          </w:p>
        </w:tc>
      </w:tr>
      <w:tr w:rsidR="007A1EE4" w:rsidTr="007A1EE4">
        <w:trPr>
          <w:cantSplit/>
        </w:trPr>
        <w:tc>
          <w:tcPr>
            <w:tcW w:w="637" w:type="dxa"/>
            <w:tcBorders>
              <w:top w:val="single" w:sz="6" w:space="0" w:color="auto"/>
              <w:left w:val="single" w:sz="12" w:space="0" w:color="auto"/>
              <w:bottom w:val="single" w:sz="12" w:space="0" w:color="auto"/>
              <w:right w:val="single" w:sz="6" w:space="0" w:color="auto"/>
            </w:tcBorders>
            <w:hideMark/>
          </w:tcPr>
          <w:p w:rsidR="007A1EE4" w:rsidRDefault="007A1EE4">
            <w:pPr>
              <w:pStyle w:val="Tabulkadoloky1sloupec"/>
              <w:jc w:val="both"/>
              <w:rPr>
                <w:rFonts w:ascii="Koop Office" w:hAnsi="Koop Office" w:cs="Times New Roman"/>
                <w:b/>
                <w:color w:val="auto"/>
              </w:rPr>
            </w:pPr>
            <w:r>
              <w:rPr>
                <w:rFonts w:ascii="Koop Office" w:hAnsi="Koop Office" w:cs="Times New Roman"/>
                <w:b/>
                <w:color w:val="auto"/>
              </w:rPr>
              <w:t>C6</w:t>
            </w:r>
          </w:p>
        </w:tc>
        <w:tc>
          <w:tcPr>
            <w:tcW w:w="1053" w:type="dxa"/>
            <w:tcBorders>
              <w:top w:val="single" w:sz="6" w:space="0" w:color="auto"/>
              <w:left w:val="single" w:sz="6" w:space="0" w:color="auto"/>
              <w:bottom w:val="single" w:sz="12" w:space="0" w:color="auto"/>
              <w:right w:val="single" w:sz="6" w:space="0" w:color="auto"/>
            </w:tcBorders>
            <w:hideMark/>
          </w:tcPr>
          <w:p w:rsidR="007A1EE4" w:rsidRDefault="007A1EE4">
            <w:pPr>
              <w:pStyle w:val="Tabulkadoloky2sloupec"/>
              <w:jc w:val="both"/>
              <w:rPr>
                <w:rFonts w:ascii="Koop Office" w:hAnsi="Koop Office" w:cs="Times New Roman"/>
                <w:b/>
                <w:color w:val="auto"/>
              </w:rPr>
            </w:pPr>
            <w:r>
              <w:rPr>
                <w:rFonts w:ascii="Koop Office" w:hAnsi="Koop Office" w:cs="Times New Roman"/>
                <w:b/>
                <w:color w:val="auto"/>
              </w:rPr>
              <w:t>nad 500 000</w:t>
            </w:r>
          </w:p>
        </w:tc>
        <w:tc>
          <w:tcPr>
            <w:tcW w:w="8280" w:type="dxa"/>
            <w:gridSpan w:val="2"/>
            <w:tcBorders>
              <w:top w:val="single" w:sz="6" w:space="0" w:color="auto"/>
              <w:left w:val="single" w:sz="6" w:space="0" w:color="auto"/>
              <w:bottom w:val="single" w:sz="12" w:space="0" w:color="auto"/>
              <w:right w:val="single" w:sz="12" w:space="0" w:color="auto"/>
            </w:tcBorders>
            <w:hideMark/>
          </w:tcPr>
          <w:p w:rsidR="007A1EE4" w:rsidRDefault="007A1EE4">
            <w:pPr>
              <w:pStyle w:val="Texttabulky"/>
              <w:jc w:val="left"/>
              <w:rPr>
                <w:rFonts w:ascii="Koop Office" w:hAnsi="Koop Office"/>
                <w:color w:val="auto"/>
                <w:szCs w:val="16"/>
              </w:rPr>
            </w:pPr>
            <w:r>
              <w:rPr>
                <w:rFonts w:ascii="Koop Office" w:hAnsi="Koop Office"/>
                <w:color w:val="auto"/>
                <w:szCs w:val="16"/>
              </w:rPr>
              <w:t xml:space="preserve">Individuálně ujednaný způsob zabezpečení. </w:t>
            </w:r>
          </w:p>
          <w:p w:rsidR="007A1EE4" w:rsidRDefault="007A1EE4">
            <w:pPr>
              <w:keepLines/>
              <w:suppressLineNumbers/>
              <w:jc w:val="both"/>
              <w:rPr>
                <w:sz w:val="16"/>
                <w:szCs w:val="16"/>
              </w:rPr>
            </w:pPr>
            <w:r>
              <w:rPr>
                <w:sz w:val="16"/>
                <w:szCs w:val="16"/>
              </w:rPr>
              <w:t>V případě, že v pojistné smlouvě není individuální způsob zabezpečení ujednán, platí požadavky na způsob zabezpečení pro limit pojistného plnění do 500 000 Kč.</w:t>
            </w:r>
          </w:p>
        </w:tc>
      </w:tr>
    </w:tbl>
    <w:p w:rsidR="007A1EE4" w:rsidRDefault="007A1EE4" w:rsidP="007A1EE4">
      <w:pPr>
        <w:pStyle w:val="Texttabulkykraj"/>
        <w:keepNext/>
        <w:tabs>
          <w:tab w:val="left" w:pos="1600"/>
        </w:tabs>
        <w:spacing w:after="200"/>
        <w:jc w:val="both"/>
        <w:rPr>
          <w:rFonts w:ascii="Koop Office" w:hAnsi="Koop Office"/>
          <w:color w:val="auto"/>
          <w:sz w:val="18"/>
          <w:szCs w:val="18"/>
        </w:rPr>
      </w:pPr>
    </w:p>
    <w:p w:rsidR="007A1EE4" w:rsidRDefault="007A1EE4" w:rsidP="007A1EE4">
      <w:pPr>
        <w:pStyle w:val="Texttabulkykraj"/>
        <w:keepNext/>
        <w:tabs>
          <w:tab w:val="left" w:pos="1600"/>
        </w:tabs>
        <w:spacing w:after="200"/>
        <w:jc w:val="both"/>
        <w:rPr>
          <w:rFonts w:ascii="Koop Office" w:hAnsi="Koop Office"/>
          <w:color w:val="auto"/>
          <w:sz w:val="18"/>
          <w:szCs w:val="18"/>
        </w:rPr>
      </w:pPr>
      <w:r>
        <w:rPr>
          <w:rFonts w:ascii="Koop Office" w:hAnsi="Koop Office"/>
          <w:b/>
          <w:sz w:val="18"/>
          <w:szCs w:val="18"/>
        </w:rPr>
        <w:t>Pojištěné věci uložené mimo uzavřený prostor na oploceném prostranství</w:t>
      </w:r>
    </w:p>
    <w:p w:rsidR="007A1EE4" w:rsidRDefault="007A1EE4" w:rsidP="007A1EE4">
      <w:pPr>
        <w:keepNext/>
        <w:keepLines/>
        <w:jc w:val="both"/>
        <w:rPr>
          <w:spacing w:val="1"/>
          <w:sz w:val="18"/>
          <w:szCs w:val="18"/>
        </w:rPr>
      </w:pPr>
      <w:r>
        <w:rPr>
          <w:spacing w:val="1"/>
          <w:sz w:val="18"/>
          <w:szCs w:val="18"/>
        </w:rPr>
        <w:t xml:space="preserve">Pojištění se </w:t>
      </w:r>
      <w:r>
        <w:rPr>
          <w:spacing w:val="-1"/>
          <w:sz w:val="18"/>
          <w:szCs w:val="18"/>
        </w:rPr>
        <w:t>vztahuje</w:t>
      </w:r>
      <w:r>
        <w:rPr>
          <w:spacing w:val="1"/>
          <w:sz w:val="18"/>
          <w:szCs w:val="18"/>
        </w:rPr>
        <w:t xml:space="preserve"> </w:t>
      </w:r>
      <w:r>
        <w:rPr>
          <w:sz w:val="18"/>
          <w:szCs w:val="18"/>
        </w:rPr>
        <w:t>na</w:t>
      </w:r>
      <w:r>
        <w:rPr>
          <w:spacing w:val="1"/>
          <w:sz w:val="18"/>
          <w:szCs w:val="18"/>
        </w:rPr>
        <w:t xml:space="preserve"> škody vzniklé krádeží </w:t>
      </w:r>
      <w:r>
        <w:rPr>
          <w:sz w:val="18"/>
          <w:szCs w:val="18"/>
        </w:rPr>
        <w:t xml:space="preserve">s překonáním překážky </w:t>
      </w:r>
      <w:r>
        <w:rPr>
          <w:spacing w:val="1"/>
          <w:sz w:val="18"/>
          <w:szCs w:val="18"/>
        </w:rPr>
        <w:t>na věcech, u kterých je obvyklé vzhledem k jejich vlastnostem a charakteru (hmotnost, objem, druh materiálu apod.) uložení na oploceném prostranství. Pojištění se nevztahuje na škody vzniklé na cenných předmětech, věcech umělecké, historické nebo sběratelské hodnoty, dokumentaci, finančních prostředcích, ručním nářadí, výpočetní technice, elektronických zařízeních (pokud nejsou součástí nebo příslušenstvím jiné věci) apod.</w:t>
      </w:r>
    </w:p>
    <w:p w:rsidR="007A1EE4" w:rsidRDefault="007A1EE4" w:rsidP="007A1EE4">
      <w:pPr>
        <w:pStyle w:val="Texttabulky"/>
        <w:tabs>
          <w:tab w:val="left" w:pos="284"/>
        </w:tabs>
        <w:rPr>
          <w:rFonts w:ascii="Koop Office" w:hAnsi="Koop Office"/>
          <w:color w:val="auto"/>
          <w:sz w:val="18"/>
          <w:szCs w:val="18"/>
        </w:rPr>
      </w:pPr>
      <w:r>
        <w:rPr>
          <w:rFonts w:ascii="Koop Office" w:hAnsi="Koop Office"/>
          <w:b/>
          <w:color w:val="auto"/>
          <w:sz w:val="18"/>
          <w:szCs w:val="18"/>
        </w:rPr>
        <w:t>Tabulka č. 4</w:t>
      </w:r>
      <w:r>
        <w:rPr>
          <w:rFonts w:ascii="Koop Office" w:hAnsi="Koop Office"/>
          <w:color w:val="auto"/>
          <w:sz w:val="18"/>
          <w:szCs w:val="18"/>
        </w:rPr>
        <w:t xml:space="preserve"> Další požadavky na způsoby zabezpečení proti krádeži s překonáním překážky</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10"/>
        <w:gridCol w:w="1235"/>
        <w:gridCol w:w="1559"/>
        <w:gridCol w:w="6566"/>
      </w:tblGrid>
      <w:tr w:rsidR="007A1EE4" w:rsidTr="007A1EE4">
        <w:trPr>
          <w:cantSplit/>
          <w:trHeight w:val="347"/>
          <w:tblHeader/>
        </w:trPr>
        <w:tc>
          <w:tcPr>
            <w:tcW w:w="610"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rsidR="007A1EE4" w:rsidRDefault="007A1EE4">
            <w:pPr>
              <w:pStyle w:val="Zkladntext"/>
              <w:keepNext/>
              <w:keepLines/>
              <w:spacing w:before="0"/>
              <w:rPr>
                <w:rFonts w:ascii="Koop Office" w:hAnsi="Koop Office"/>
                <w:sz w:val="16"/>
                <w:szCs w:val="16"/>
              </w:rPr>
            </w:pPr>
            <w:r>
              <w:rPr>
                <w:rFonts w:ascii="Koop Office" w:hAnsi="Koop Office"/>
                <w:sz w:val="16"/>
                <w:szCs w:val="16"/>
              </w:rPr>
              <w:t>Kód</w:t>
            </w:r>
          </w:p>
        </w:tc>
        <w:tc>
          <w:tcPr>
            <w:tcW w:w="1235"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rsidR="007A1EE4" w:rsidRDefault="007A1EE4">
            <w:pPr>
              <w:pStyle w:val="Zkladntext"/>
              <w:keepNext/>
              <w:keepLines/>
              <w:spacing w:before="0"/>
              <w:jc w:val="left"/>
              <w:rPr>
                <w:rFonts w:ascii="Koop Office" w:hAnsi="Koop Office"/>
                <w:sz w:val="16"/>
                <w:szCs w:val="16"/>
              </w:rPr>
            </w:pPr>
            <w:r>
              <w:rPr>
                <w:rFonts w:ascii="Koop Office" w:hAnsi="Koop Office"/>
                <w:sz w:val="16"/>
                <w:szCs w:val="16"/>
              </w:rPr>
              <w:t>Limit pojistného plnění v Kč</w:t>
            </w:r>
          </w:p>
        </w:tc>
        <w:tc>
          <w:tcPr>
            <w:tcW w:w="8125"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rsidR="007A1EE4" w:rsidRDefault="007A1EE4">
            <w:pPr>
              <w:pStyle w:val="Zkladntext"/>
              <w:keepNext/>
              <w:keepLines/>
              <w:spacing w:before="0"/>
              <w:rPr>
                <w:rFonts w:ascii="Koop Office" w:hAnsi="Koop Office"/>
                <w:sz w:val="16"/>
                <w:szCs w:val="16"/>
              </w:rPr>
            </w:pPr>
            <w:r>
              <w:rPr>
                <w:rFonts w:ascii="Koop Office" w:hAnsi="Koop Office"/>
                <w:sz w:val="16"/>
                <w:szCs w:val="16"/>
              </w:rPr>
              <w:t>Požadovaný minimální způsob zabezpečení oploceného prostranství</w:t>
            </w:r>
          </w:p>
        </w:tc>
      </w:tr>
      <w:tr w:rsidR="007A1EE4" w:rsidTr="007A1EE4">
        <w:trPr>
          <w:cantSplit/>
          <w:tblHeader/>
        </w:trPr>
        <w:tc>
          <w:tcPr>
            <w:tcW w:w="610" w:type="dxa"/>
            <w:vMerge/>
            <w:tcBorders>
              <w:top w:val="single" w:sz="12" w:space="0" w:color="auto"/>
              <w:left w:val="single" w:sz="12" w:space="0" w:color="auto"/>
              <w:bottom w:val="single" w:sz="6" w:space="0" w:color="auto"/>
              <w:right w:val="single" w:sz="6" w:space="0" w:color="auto"/>
            </w:tcBorders>
            <w:vAlign w:val="center"/>
            <w:hideMark/>
          </w:tcPr>
          <w:p w:rsidR="007A1EE4" w:rsidRDefault="007A1EE4">
            <w:pPr>
              <w:rPr>
                <w:rFonts w:cs="Arial"/>
                <w:sz w:val="16"/>
                <w:szCs w:val="16"/>
              </w:rPr>
            </w:pPr>
          </w:p>
        </w:tc>
        <w:tc>
          <w:tcPr>
            <w:tcW w:w="1235" w:type="dxa"/>
            <w:vMerge/>
            <w:tcBorders>
              <w:top w:val="single" w:sz="12" w:space="0" w:color="auto"/>
              <w:left w:val="single" w:sz="6" w:space="0" w:color="auto"/>
              <w:bottom w:val="single" w:sz="6" w:space="0" w:color="auto"/>
              <w:right w:val="single" w:sz="6" w:space="0" w:color="auto"/>
            </w:tcBorders>
            <w:vAlign w:val="center"/>
            <w:hideMark/>
          </w:tcPr>
          <w:p w:rsidR="007A1EE4" w:rsidRDefault="007A1EE4">
            <w:pPr>
              <w:rPr>
                <w:rFonts w:cs="Arial"/>
                <w:sz w:val="16"/>
                <w:szCs w:val="16"/>
              </w:rPr>
            </w:pPr>
          </w:p>
        </w:tc>
        <w:tc>
          <w:tcPr>
            <w:tcW w:w="1559" w:type="dxa"/>
            <w:tcBorders>
              <w:top w:val="single" w:sz="6" w:space="0" w:color="auto"/>
              <w:left w:val="single" w:sz="6" w:space="0" w:color="auto"/>
              <w:bottom w:val="single" w:sz="6" w:space="0" w:color="auto"/>
              <w:right w:val="single" w:sz="6" w:space="0" w:color="auto"/>
            </w:tcBorders>
            <w:shd w:val="pct20" w:color="000000" w:fill="FFFFFF"/>
            <w:vAlign w:val="center"/>
            <w:hideMark/>
          </w:tcPr>
          <w:p w:rsidR="007A1EE4" w:rsidRDefault="007A1EE4">
            <w:pPr>
              <w:pStyle w:val="Zkladntext"/>
              <w:keepNext/>
              <w:keepLines/>
              <w:spacing w:before="0"/>
              <w:rPr>
                <w:rFonts w:ascii="Koop Office" w:hAnsi="Koop Office"/>
                <w:sz w:val="16"/>
                <w:szCs w:val="16"/>
              </w:rPr>
            </w:pPr>
            <w:r>
              <w:rPr>
                <w:rFonts w:ascii="Koop Office" w:hAnsi="Koop Office"/>
                <w:sz w:val="16"/>
                <w:szCs w:val="16"/>
              </w:rPr>
              <w:t>prvek zabezpečení</w:t>
            </w:r>
          </w:p>
        </w:tc>
        <w:tc>
          <w:tcPr>
            <w:tcW w:w="6566" w:type="dxa"/>
            <w:tcBorders>
              <w:top w:val="single" w:sz="6" w:space="0" w:color="auto"/>
              <w:left w:val="single" w:sz="6" w:space="0" w:color="auto"/>
              <w:bottom w:val="single" w:sz="6" w:space="0" w:color="auto"/>
              <w:right w:val="single" w:sz="12" w:space="0" w:color="auto"/>
            </w:tcBorders>
            <w:shd w:val="pct20" w:color="000000" w:fill="FFFFFF"/>
            <w:vAlign w:val="center"/>
            <w:hideMark/>
          </w:tcPr>
          <w:p w:rsidR="007A1EE4" w:rsidRDefault="007A1EE4">
            <w:pPr>
              <w:pStyle w:val="Zkladntext"/>
              <w:keepNext/>
              <w:keepLines/>
              <w:spacing w:before="0"/>
              <w:rPr>
                <w:rFonts w:ascii="Koop Office" w:hAnsi="Koop Office"/>
                <w:sz w:val="16"/>
                <w:szCs w:val="16"/>
              </w:rPr>
            </w:pPr>
            <w:r>
              <w:rPr>
                <w:rFonts w:ascii="Koop Office" w:hAnsi="Koop Office"/>
                <w:sz w:val="16"/>
                <w:szCs w:val="16"/>
              </w:rPr>
              <w:t>kvalita prvku zabezpečení</w:t>
            </w:r>
          </w:p>
        </w:tc>
      </w:tr>
      <w:tr w:rsidR="007A1EE4" w:rsidTr="007A1EE4">
        <w:trPr>
          <w:cantSplit/>
        </w:trPr>
        <w:tc>
          <w:tcPr>
            <w:tcW w:w="610" w:type="dxa"/>
            <w:vMerge w:val="restart"/>
            <w:tcBorders>
              <w:top w:val="single" w:sz="6" w:space="0" w:color="auto"/>
              <w:left w:val="single" w:sz="12" w:space="0" w:color="auto"/>
              <w:bottom w:val="single" w:sz="6" w:space="0" w:color="auto"/>
              <w:right w:val="single" w:sz="6" w:space="0" w:color="auto"/>
            </w:tcBorders>
            <w:hideMark/>
          </w:tcPr>
          <w:p w:rsidR="007A1EE4" w:rsidRDefault="007A1EE4">
            <w:pPr>
              <w:pStyle w:val="Tabulkadoloky1sloupec"/>
              <w:jc w:val="both"/>
              <w:rPr>
                <w:rFonts w:ascii="Koop Office" w:hAnsi="Koop Office" w:cs="Times New Roman"/>
                <w:b/>
                <w:color w:val="auto"/>
              </w:rPr>
            </w:pPr>
            <w:r>
              <w:rPr>
                <w:rFonts w:ascii="Koop Office" w:hAnsi="Koop Office" w:cs="Times New Roman"/>
                <w:b/>
                <w:color w:val="auto"/>
              </w:rPr>
              <w:t>D1</w:t>
            </w:r>
          </w:p>
        </w:tc>
        <w:tc>
          <w:tcPr>
            <w:tcW w:w="1235" w:type="dxa"/>
            <w:vMerge w:val="restart"/>
            <w:tcBorders>
              <w:top w:val="single" w:sz="6" w:space="0" w:color="auto"/>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b/>
                <w:color w:val="auto"/>
              </w:rPr>
            </w:pPr>
            <w:r>
              <w:rPr>
                <w:rFonts w:ascii="Koop Office" w:hAnsi="Koop Office" w:cs="Times New Roman"/>
                <w:b/>
                <w:color w:val="auto"/>
              </w:rPr>
              <w:t>do 50 000</w:t>
            </w:r>
          </w:p>
        </w:tc>
        <w:tc>
          <w:tcPr>
            <w:tcW w:w="1559" w:type="dxa"/>
            <w:tcBorders>
              <w:top w:val="single" w:sz="6" w:space="0" w:color="auto"/>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566" w:type="dxa"/>
            <w:tcBorders>
              <w:top w:val="single" w:sz="6" w:space="0" w:color="auto"/>
              <w:left w:val="single" w:sz="6" w:space="0" w:color="auto"/>
              <w:bottom w:val="single" w:sz="6" w:space="0" w:color="auto"/>
              <w:right w:val="single" w:sz="12" w:space="0" w:color="auto"/>
            </w:tcBorders>
            <w:hideMark/>
          </w:tcPr>
          <w:p w:rsidR="007A1EE4" w:rsidRDefault="007A1EE4">
            <w:pPr>
              <w:pStyle w:val="Texttabulkykraj"/>
              <w:keepLines/>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60 cm"/>
              </w:smartTagPr>
              <w:r>
                <w:rPr>
                  <w:rFonts w:ascii="Koop Office" w:hAnsi="Koop Office" w:cs="Times New Roman"/>
                  <w:color w:val="auto"/>
                </w:rPr>
                <w:t>160 cm</w:t>
              </w:r>
            </w:smartTag>
          </w:p>
        </w:tc>
      </w:tr>
      <w:tr w:rsidR="007A1EE4" w:rsidTr="007A1EE4">
        <w:trPr>
          <w:cantSplit/>
        </w:trPr>
        <w:tc>
          <w:tcPr>
            <w:tcW w:w="610" w:type="dxa"/>
            <w:vMerge/>
            <w:tcBorders>
              <w:top w:val="single" w:sz="6" w:space="0" w:color="auto"/>
              <w:left w:val="single" w:sz="12" w:space="0" w:color="auto"/>
              <w:bottom w:val="single" w:sz="6" w:space="0" w:color="auto"/>
              <w:right w:val="single" w:sz="6" w:space="0" w:color="auto"/>
            </w:tcBorders>
            <w:vAlign w:val="center"/>
            <w:hideMark/>
          </w:tcPr>
          <w:p w:rsidR="007A1EE4" w:rsidRDefault="007A1EE4">
            <w:pPr>
              <w:rPr>
                <w:b/>
                <w:sz w:val="16"/>
                <w:szCs w:val="16"/>
              </w:rPr>
            </w:pPr>
          </w:p>
        </w:tc>
        <w:tc>
          <w:tcPr>
            <w:tcW w:w="1235" w:type="dxa"/>
            <w:vMerge/>
            <w:tcBorders>
              <w:top w:val="single" w:sz="6" w:space="0" w:color="auto"/>
              <w:left w:val="single" w:sz="6" w:space="0" w:color="auto"/>
              <w:bottom w:val="single" w:sz="6" w:space="0" w:color="auto"/>
              <w:right w:val="single" w:sz="6" w:space="0" w:color="auto"/>
            </w:tcBorders>
            <w:vAlign w:val="center"/>
            <w:hideMark/>
          </w:tcPr>
          <w:p w:rsidR="007A1EE4" w:rsidRDefault="007A1EE4">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7A1EE4" w:rsidRDefault="007A1EE4">
            <w:pPr>
              <w:pStyle w:val="Texttabulkykraj"/>
              <w:keepLines/>
              <w:jc w:val="both"/>
              <w:rPr>
                <w:rFonts w:ascii="Koop Office" w:hAnsi="Koop Office" w:cs="Times New Roman"/>
                <w:color w:val="auto"/>
              </w:rPr>
            </w:pPr>
            <w:r>
              <w:rPr>
                <w:rFonts w:ascii="Koop Office" w:hAnsi="Koop Office" w:cs="Times New Roman"/>
                <w:b/>
                <w:bCs/>
                <w:color w:val="auto"/>
              </w:rPr>
              <w:t xml:space="preserve">- zámek dozický </w:t>
            </w:r>
            <w:r>
              <w:rPr>
                <w:rFonts w:ascii="Koop Office" w:hAnsi="Koop Office" w:cs="Times New Roman"/>
                <w:i/>
                <w:iCs/>
                <w:color w:val="auto"/>
              </w:rPr>
              <w:t>nebo</w:t>
            </w:r>
          </w:p>
          <w:p w:rsidR="007A1EE4" w:rsidRDefault="007A1EE4">
            <w:pPr>
              <w:pStyle w:val="Texttabulkykraj"/>
              <w:keepLines/>
              <w:jc w:val="both"/>
              <w:rPr>
                <w:rFonts w:ascii="Koop Office" w:hAnsi="Koop Office" w:cs="Times New Roman"/>
                <w:color w:val="auto"/>
              </w:rPr>
            </w:pPr>
            <w:r>
              <w:rPr>
                <w:rFonts w:ascii="Koop Office" w:hAnsi="Koop Office" w:cs="Times New Roman"/>
                <w:b/>
                <w:bCs/>
                <w:color w:val="auto"/>
              </w:rPr>
              <w:t>- zámek</w:t>
            </w:r>
            <w:r>
              <w:rPr>
                <w:rFonts w:ascii="Koop Office" w:hAnsi="Koop Office" w:cs="Times New Roman"/>
                <w:color w:val="auto"/>
              </w:rPr>
              <w:t xml:space="preserve"> s</w:t>
            </w:r>
            <w:r>
              <w:rPr>
                <w:rFonts w:ascii="Koop Office" w:hAnsi="Koop Office" w:cs="Times New Roman"/>
                <w:b/>
                <w:bCs/>
                <w:color w:val="auto"/>
              </w:rPr>
              <w:t xml:space="preserve"> bezpečnostní cylindrickou vložkou</w:t>
            </w:r>
            <w:r>
              <w:rPr>
                <w:rFonts w:ascii="Koop Office" w:hAnsi="Koop Office" w:cs="Times New Roman"/>
                <w:i/>
                <w:iCs/>
                <w:color w:val="auto"/>
              </w:rPr>
              <w:t xml:space="preserve"> nebo</w:t>
            </w:r>
          </w:p>
          <w:p w:rsidR="007A1EE4" w:rsidRDefault="007A1EE4">
            <w:pPr>
              <w:pStyle w:val="Texttabulkykraj"/>
              <w:keepLines/>
              <w:jc w:val="both"/>
              <w:rPr>
                <w:rFonts w:ascii="Koop Office" w:hAnsi="Koop Office" w:cs="Times New Roman"/>
                <w:color w:val="auto"/>
              </w:rPr>
            </w:pPr>
            <w:r>
              <w:rPr>
                <w:rFonts w:ascii="Koop Office" w:hAnsi="Koop Office" w:cs="Times New Roman"/>
                <w:b/>
                <w:bCs/>
                <w:color w:val="auto"/>
              </w:rPr>
              <w:t>- bezpečnostní visací zámek</w:t>
            </w:r>
          </w:p>
        </w:tc>
      </w:tr>
      <w:tr w:rsidR="007A1EE4" w:rsidTr="007A1EE4">
        <w:trPr>
          <w:cantSplit/>
          <w:trHeight w:hRule="exact" w:val="20"/>
        </w:trPr>
        <w:tc>
          <w:tcPr>
            <w:tcW w:w="610" w:type="dxa"/>
            <w:tcBorders>
              <w:top w:val="single" w:sz="6" w:space="0" w:color="auto"/>
              <w:left w:val="single" w:sz="12" w:space="0" w:color="auto"/>
              <w:bottom w:val="nil"/>
              <w:right w:val="single" w:sz="6" w:space="0" w:color="auto"/>
            </w:tcBorders>
          </w:tcPr>
          <w:p w:rsidR="007A1EE4" w:rsidRDefault="007A1EE4">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rsidR="007A1EE4" w:rsidRDefault="007A1EE4">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rsidR="007A1EE4" w:rsidRDefault="007A1EE4">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rsidR="007A1EE4" w:rsidRDefault="007A1EE4">
            <w:pPr>
              <w:pStyle w:val="Texttabulkykraj"/>
              <w:jc w:val="both"/>
              <w:rPr>
                <w:rFonts w:ascii="Koop Office" w:hAnsi="Koop Office" w:cs="Times New Roman"/>
                <w:color w:val="auto"/>
              </w:rPr>
            </w:pPr>
          </w:p>
        </w:tc>
      </w:tr>
      <w:tr w:rsidR="007A1EE4" w:rsidTr="007A1EE4">
        <w:trPr>
          <w:cantSplit/>
        </w:trPr>
        <w:tc>
          <w:tcPr>
            <w:tcW w:w="610" w:type="dxa"/>
            <w:vMerge w:val="restart"/>
            <w:tcBorders>
              <w:top w:val="nil"/>
              <w:left w:val="single" w:sz="12" w:space="0" w:color="auto"/>
              <w:bottom w:val="single" w:sz="6" w:space="0" w:color="auto"/>
              <w:right w:val="single" w:sz="6" w:space="0" w:color="auto"/>
            </w:tcBorders>
            <w:hideMark/>
          </w:tcPr>
          <w:p w:rsidR="007A1EE4" w:rsidRDefault="007A1EE4">
            <w:pPr>
              <w:pStyle w:val="Tabulkadoloky1sloupec"/>
              <w:jc w:val="both"/>
              <w:rPr>
                <w:rFonts w:ascii="Koop Office" w:hAnsi="Koop Office" w:cs="Times New Roman"/>
                <w:b/>
                <w:color w:val="auto"/>
              </w:rPr>
            </w:pPr>
            <w:r>
              <w:rPr>
                <w:rFonts w:ascii="Koop Office" w:hAnsi="Koop Office" w:cs="Times New Roman"/>
                <w:b/>
                <w:color w:val="auto"/>
              </w:rPr>
              <w:t>D2</w:t>
            </w:r>
          </w:p>
        </w:tc>
        <w:tc>
          <w:tcPr>
            <w:tcW w:w="1235" w:type="dxa"/>
            <w:vMerge w:val="restart"/>
            <w:tcBorders>
              <w:top w:val="nil"/>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b/>
                <w:color w:val="auto"/>
              </w:rPr>
            </w:pPr>
            <w:r>
              <w:rPr>
                <w:rFonts w:ascii="Koop Office" w:hAnsi="Koop Office" w:cs="Times New Roman"/>
                <w:b/>
                <w:color w:val="auto"/>
              </w:rPr>
              <w:t>do 300 000</w:t>
            </w:r>
          </w:p>
        </w:tc>
        <w:tc>
          <w:tcPr>
            <w:tcW w:w="1559" w:type="dxa"/>
            <w:tcBorders>
              <w:top w:val="nil"/>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hideMark/>
          </w:tcPr>
          <w:p w:rsidR="007A1EE4" w:rsidRDefault="007A1EE4">
            <w:pPr>
              <w:pStyle w:val="Texttabulkykraj"/>
              <w:keepLines/>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80 cm"/>
              </w:smartTagPr>
              <w:r>
                <w:rPr>
                  <w:rFonts w:ascii="Koop Office" w:hAnsi="Koop Office" w:cs="Times New Roman"/>
                  <w:color w:val="auto"/>
                </w:rPr>
                <w:t>180 cm</w:t>
              </w:r>
            </w:smartTag>
          </w:p>
        </w:tc>
      </w:tr>
      <w:tr w:rsidR="007A1EE4" w:rsidTr="007A1EE4">
        <w:trPr>
          <w:cantSplit/>
        </w:trPr>
        <w:tc>
          <w:tcPr>
            <w:tcW w:w="610" w:type="dxa"/>
            <w:vMerge/>
            <w:tcBorders>
              <w:top w:val="nil"/>
              <w:left w:val="single" w:sz="12" w:space="0" w:color="auto"/>
              <w:bottom w:val="single" w:sz="6" w:space="0" w:color="auto"/>
              <w:right w:val="single" w:sz="6" w:space="0" w:color="auto"/>
            </w:tcBorders>
            <w:vAlign w:val="center"/>
            <w:hideMark/>
          </w:tcPr>
          <w:p w:rsidR="007A1EE4" w:rsidRDefault="007A1EE4">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7A1EE4" w:rsidRDefault="007A1EE4">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7A1EE4" w:rsidRDefault="007A1EE4">
            <w:pPr>
              <w:pStyle w:val="Texttabulkykraj"/>
              <w:keepLines/>
              <w:jc w:val="both"/>
              <w:rPr>
                <w:rFonts w:ascii="Koop Office" w:hAnsi="Koop Office" w:cs="Times New Roman"/>
                <w:color w:val="auto"/>
              </w:rPr>
            </w:pPr>
            <w:r>
              <w:rPr>
                <w:rFonts w:ascii="Koop Office" w:hAnsi="Koop Office" w:cs="Times New Roman"/>
                <w:b/>
                <w:bCs/>
                <w:color w:val="auto"/>
              </w:rPr>
              <w:t>- zámek</w:t>
            </w:r>
            <w:r>
              <w:rPr>
                <w:rFonts w:ascii="Koop Office" w:hAnsi="Koop Office" w:cs="Times New Roman"/>
                <w:color w:val="auto"/>
              </w:rPr>
              <w:t xml:space="preserve"> s </w:t>
            </w:r>
            <w:r>
              <w:rPr>
                <w:rFonts w:ascii="Koop Office" w:hAnsi="Koop Office" w:cs="Times New Roman"/>
                <w:b/>
                <w:bCs/>
                <w:color w:val="auto"/>
              </w:rPr>
              <w:t xml:space="preserve">bezpečnostní cylindrickou vložkou </w:t>
            </w:r>
            <w:r>
              <w:rPr>
                <w:rFonts w:ascii="Koop Office" w:hAnsi="Koop Office" w:cs="Times New Roman"/>
                <w:i/>
                <w:iCs/>
                <w:color w:val="auto"/>
              </w:rPr>
              <w:t>nebo</w:t>
            </w:r>
            <w:r>
              <w:rPr>
                <w:rFonts w:ascii="Koop Office" w:hAnsi="Koop Office" w:cs="Times New Roman"/>
                <w:color w:val="auto"/>
              </w:rPr>
              <w:t xml:space="preserve">  </w:t>
            </w:r>
          </w:p>
          <w:p w:rsidR="007A1EE4" w:rsidRDefault="007A1EE4">
            <w:pPr>
              <w:pStyle w:val="Texttabulkykraj"/>
              <w:keepLines/>
              <w:jc w:val="both"/>
              <w:rPr>
                <w:rFonts w:ascii="Koop Office" w:hAnsi="Koop Office" w:cs="Times New Roman"/>
                <w:color w:val="auto"/>
              </w:rPr>
            </w:pPr>
            <w:r>
              <w:rPr>
                <w:rFonts w:ascii="Koop Office" w:hAnsi="Koop Office" w:cs="Times New Roman"/>
                <w:b/>
                <w:bCs/>
                <w:color w:val="auto"/>
              </w:rPr>
              <w:t>- bezpečnostní visací zámek</w:t>
            </w:r>
          </w:p>
        </w:tc>
      </w:tr>
      <w:tr w:rsidR="007A1EE4" w:rsidTr="007A1EE4">
        <w:trPr>
          <w:cantSplit/>
        </w:trPr>
        <w:tc>
          <w:tcPr>
            <w:tcW w:w="610" w:type="dxa"/>
            <w:vMerge/>
            <w:tcBorders>
              <w:top w:val="nil"/>
              <w:left w:val="single" w:sz="12" w:space="0" w:color="auto"/>
              <w:bottom w:val="single" w:sz="6" w:space="0" w:color="auto"/>
              <w:right w:val="single" w:sz="6" w:space="0" w:color="auto"/>
            </w:tcBorders>
            <w:vAlign w:val="center"/>
            <w:hideMark/>
          </w:tcPr>
          <w:p w:rsidR="007A1EE4" w:rsidRDefault="007A1EE4">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7A1EE4" w:rsidRDefault="007A1EE4">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color w:val="auto"/>
              </w:rPr>
            </w:pPr>
            <w:r>
              <w:rPr>
                <w:rFonts w:ascii="Koop Office" w:hAnsi="Koop Office" w:cs="Times New Roman"/>
                <w:color w:val="auto"/>
              </w:rPr>
              <w:t>ostraha</w:t>
            </w:r>
          </w:p>
        </w:tc>
        <w:tc>
          <w:tcPr>
            <w:tcW w:w="6566" w:type="dxa"/>
            <w:tcBorders>
              <w:top w:val="single" w:sz="6" w:space="0" w:color="auto"/>
              <w:left w:val="single" w:sz="6" w:space="0" w:color="auto"/>
              <w:bottom w:val="single" w:sz="6" w:space="0" w:color="auto"/>
              <w:right w:val="single" w:sz="12" w:space="0" w:color="auto"/>
            </w:tcBorders>
            <w:hideMark/>
          </w:tcPr>
          <w:p w:rsidR="007A1EE4" w:rsidRDefault="007A1EE4">
            <w:pPr>
              <w:pStyle w:val="Texttabulkykraj"/>
              <w:keepLines/>
              <w:jc w:val="both"/>
              <w:rPr>
                <w:rFonts w:ascii="Koop Office" w:hAnsi="Koop Office" w:cs="Times New Roman"/>
                <w:color w:val="auto"/>
              </w:rPr>
            </w:pPr>
            <w:r>
              <w:rPr>
                <w:rFonts w:ascii="Koop Office" w:hAnsi="Koop Office" w:cs="Times New Roman"/>
                <w:color w:val="auto"/>
              </w:rPr>
              <w:t>v mimopracovní době střežené volně pobíhajícím</w:t>
            </w:r>
            <w:r>
              <w:rPr>
                <w:rFonts w:ascii="Koop Office" w:hAnsi="Koop Office" w:cs="Times New Roman"/>
                <w:b/>
                <w:bCs/>
                <w:color w:val="auto"/>
              </w:rPr>
              <w:t xml:space="preserve"> </w:t>
            </w:r>
            <w:r>
              <w:rPr>
                <w:rFonts w:ascii="Koop Office" w:hAnsi="Koop Office" w:cs="Times New Roman"/>
                <w:b/>
                <w:color w:val="auto"/>
              </w:rPr>
              <w:t>hlídacím psem</w:t>
            </w:r>
          </w:p>
        </w:tc>
      </w:tr>
      <w:tr w:rsidR="007A1EE4" w:rsidTr="007A1EE4">
        <w:trPr>
          <w:cantSplit/>
          <w:trHeight w:hRule="exact" w:val="20"/>
        </w:trPr>
        <w:tc>
          <w:tcPr>
            <w:tcW w:w="610" w:type="dxa"/>
            <w:tcBorders>
              <w:top w:val="single" w:sz="6" w:space="0" w:color="auto"/>
              <w:left w:val="single" w:sz="12" w:space="0" w:color="auto"/>
              <w:bottom w:val="nil"/>
              <w:right w:val="single" w:sz="6" w:space="0" w:color="auto"/>
            </w:tcBorders>
          </w:tcPr>
          <w:p w:rsidR="007A1EE4" w:rsidRDefault="007A1EE4">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rsidR="007A1EE4" w:rsidRDefault="007A1EE4">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rsidR="007A1EE4" w:rsidRDefault="007A1EE4">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rsidR="007A1EE4" w:rsidRDefault="007A1EE4">
            <w:pPr>
              <w:pStyle w:val="Texttabulkykraj"/>
              <w:jc w:val="both"/>
              <w:rPr>
                <w:rFonts w:ascii="Koop Office" w:hAnsi="Koop Office" w:cs="Times New Roman"/>
                <w:color w:val="auto"/>
              </w:rPr>
            </w:pPr>
          </w:p>
        </w:tc>
      </w:tr>
      <w:tr w:rsidR="007A1EE4" w:rsidTr="007A1EE4">
        <w:trPr>
          <w:cantSplit/>
        </w:trPr>
        <w:tc>
          <w:tcPr>
            <w:tcW w:w="610" w:type="dxa"/>
            <w:vMerge w:val="restart"/>
            <w:tcBorders>
              <w:top w:val="nil"/>
              <w:left w:val="single" w:sz="12" w:space="0" w:color="auto"/>
              <w:bottom w:val="single" w:sz="6" w:space="0" w:color="auto"/>
              <w:right w:val="single" w:sz="6" w:space="0" w:color="auto"/>
            </w:tcBorders>
            <w:hideMark/>
          </w:tcPr>
          <w:p w:rsidR="007A1EE4" w:rsidRDefault="007A1EE4">
            <w:pPr>
              <w:pStyle w:val="Tabulkadoloky1sloupec"/>
              <w:jc w:val="both"/>
              <w:rPr>
                <w:rFonts w:ascii="Koop Office" w:hAnsi="Koop Office" w:cs="Times New Roman"/>
                <w:b/>
                <w:color w:val="auto"/>
              </w:rPr>
            </w:pPr>
            <w:r>
              <w:rPr>
                <w:rFonts w:ascii="Koop Office" w:hAnsi="Koop Office" w:cs="Times New Roman"/>
                <w:b/>
                <w:color w:val="auto"/>
              </w:rPr>
              <w:t>D3</w:t>
            </w:r>
          </w:p>
        </w:tc>
        <w:tc>
          <w:tcPr>
            <w:tcW w:w="1235" w:type="dxa"/>
            <w:vMerge w:val="restart"/>
            <w:tcBorders>
              <w:top w:val="nil"/>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1559" w:type="dxa"/>
            <w:tcBorders>
              <w:top w:val="nil"/>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hideMark/>
          </w:tcPr>
          <w:p w:rsidR="007A1EE4" w:rsidRDefault="007A1EE4">
            <w:pPr>
              <w:pStyle w:val="Texttabulkykraj"/>
              <w:keepLines/>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80 cm"/>
              </w:smartTagPr>
              <w:r>
                <w:rPr>
                  <w:rFonts w:ascii="Koop Office" w:hAnsi="Koop Office" w:cs="Times New Roman"/>
                  <w:color w:val="auto"/>
                </w:rPr>
                <w:t>180 cm</w:t>
              </w:r>
            </w:smartTag>
          </w:p>
        </w:tc>
      </w:tr>
      <w:tr w:rsidR="007A1EE4" w:rsidTr="007A1EE4">
        <w:trPr>
          <w:cantSplit/>
        </w:trPr>
        <w:tc>
          <w:tcPr>
            <w:tcW w:w="610" w:type="dxa"/>
            <w:vMerge/>
            <w:tcBorders>
              <w:top w:val="nil"/>
              <w:left w:val="single" w:sz="12" w:space="0" w:color="auto"/>
              <w:bottom w:val="single" w:sz="6" w:space="0" w:color="auto"/>
              <w:right w:val="single" w:sz="6" w:space="0" w:color="auto"/>
            </w:tcBorders>
            <w:vAlign w:val="center"/>
            <w:hideMark/>
          </w:tcPr>
          <w:p w:rsidR="007A1EE4" w:rsidRDefault="007A1EE4">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7A1EE4" w:rsidRDefault="007A1EE4">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7A1EE4" w:rsidRDefault="007A1EE4">
            <w:pPr>
              <w:pStyle w:val="Texttabulkykraj"/>
              <w:keepLines/>
              <w:jc w:val="both"/>
              <w:rPr>
                <w:rFonts w:ascii="Koop Office" w:hAnsi="Koop Office" w:cs="Times New Roman"/>
                <w:color w:val="auto"/>
              </w:rPr>
            </w:pPr>
            <w:r>
              <w:rPr>
                <w:rFonts w:ascii="Koop Office" w:hAnsi="Koop Office" w:cs="Times New Roman"/>
                <w:b/>
                <w:bCs/>
                <w:color w:val="auto"/>
              </w:rPr>
              <w:t>- zámek</w:t>
            </w:r>
            <w:r>
              <w:rPr>
                <w:rFonts w:ascii="Koop Office" w:hAnsi="Koop Office" w:cs="Times New Roman"/>
                <w:color w:val="auto"/>
              </w:rPr>
              <w:t xml:space="preserve"> s </w:t>
            </w:r>
            <w:r>
              <w:rPr>
                <w:rFonts w:ascii="Koop Office" w:hAnsi="Koop Office" w:cs="Times New Roman"/>
                <w:b/>
                <w:bCs/>
                <w:color w:val="auto"/>
              </w:rPr>
              <w:t xml:space="preserve">bezpečnostní cylindrickou vložkou </w:t>
            </w:r>
            <w:r>
              <w:rPr>
                <w:rFonts w:ascii="Koop Office" w:hAnsi="Koop Office" w:cs="Times New Roman"/>
                <w:i/>
                <w:iCs/>
                <w:color w:val="auto"/>
              </w:rPr>
              <w:t>nebo</w:t>
            </w:r>
            <w:r>
              <w:rPr>
                <w:rFonts w:ascii="Koop Office" w:hAnsi="Koop Office" w:cs="Times New Roman"/>
                <w:color w:val="auto"/>
              </w:rPr>
              <w:t xml:space="preserve"> </w:t>
            </w:r>
          </w:p>
          <w:p w:rsidR="007A1EE4" w:rsidRDefault="007A1EE4">
            <w:pPr>
              <w:pStyle w:val="Texttabulkykraj"/>
              <w:keepLines/>
              <w:jc w:val="both"/>
              <w:rPr>
                <w:rFonts w:ascii="Koop Office" w:hAnsi="Koop Office" w:cs="Times New Roman"/>
                <w:color w:val="auto"/>
              </w:rPr>
            </w:pPr>
            <w:r>
              <w:rPr>
                <w:rFonts w:ascii="Koop Office" w:hAnsi="Koop Office" w:cs="Times New Roman"/>
                <w:b/>
                <w:bCs/>
                <w:color w:val="auto"/>
              </w:rPr>
              <w:t>- bezpečnostní visací zámek</w:t>
            </w:r>
          </w:p>
        </w:tc>
      </w:tr>
      <w:tr w:rsidR="007A1EE4" w:rsidTr="007A1EE4">
        <w:trPr>
          <w:cantSplit/>
        </w:trPr>
        <w:tc>
          <w:tcPr>
            <w:tcW w:w="610" w:type="dxa"/>
            <w:vMerge/>
            <w:tcBorders>
              <w:top w:val="nil"/>
              <w:left w:val="single" w:sz="12" w:space="0" w:color="auto"/>
              <w:bottom w:val="single" w:sz="6" w:space="0" w:color="auto"/>
              <w:right w:val="single" w:sz="6" w:space="0" w:color="auto"/>
            </w:tcBorders>
            <w:vAlign w:val="center"/>
            <w:hideMark/>
          </w:tcPr>
          <w:p w:rsidR="007A1EE4" w:rsidRDefault="007A1EE4">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7A1EE4" w:rsidRDefault="007A1EE4">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color w:val="auto"/>
              </w:rPr>
            </w:pPr>
            <w:r>
              <w:rPr>
                <w:rFonts w:ascii="Koop Office" w:hAnsi="Koop Office" w:cs="Times New Roman"/>
                <w:color w:val="auto"/>
              </w:rPr>
              <w:t>ostraha</w:t>
            </w:r>
          </w:p>
        </w:tc>
        <w:tc>
          <w:tcPr>
            <w:tcW w:w="6566" w:type="dxa"/>
            <w:tcBorders>
              <w:top w:val="single" w:sz="6" w:space="0" w:color="auto"/>
              <w:left w:val="single" w:sz="6" w:space="0" w:color="auto"/>
              <w:bottom w:val="single" w:sz="6" w:space="0" w:color="auto"/>
              <w:right w:val="single" w:sz="12" w:space="0" w:color="auto"/>
            </w:tcBorders>
            <w:hideMark/>
          </w:tcPr>
          <w:p w:rsidR="007A1EE4" w:rsidRDefault="007A1EE4">
            <w:pPr>
              <w:pStyle w:val="Texttabulkykraj"/>
              <w:keepLines/>
              <w:jc w:val="both"/>
              <w:rPr>
                <w:rFonts w:ascii="Koop Office" w:hAnsi="Koop Office" w:cs="Times New Roman"/>
                <w:i/>
                <w:iCs/>
                <w:color w:val="auto"/>
              </w:rPr>
            </w:pPr>
            <w:r>
              <w:rPr>
                <w:rFonts w:ascii="Koop Office" w:hAnsi="Koop Office" w:cs="Times New Roman"/>
                <w:color w:val="auto"/>
              </w:rPr>
              <w:t xml:space="preserve">- v mimopracovní době trvale střežené jednočlennou </w:t>
            </w:r>
            <w:r>
              <w:rPr>
                <w:rFonts w:ascii="Koop Office" w:hAnsi="Koop Office" w:cs="Times New Roman"/>
                <w:b/>
                <w:bCs/>
                <w:color w:val="auto"/>
              </w:rPr>
              <w:t xml:space="preserve">fyzickou ostrahou </w:t>
            </w:r>
            <w:r>
              <w:rPr>
                <w:rFonts w:ascii="Koop Office" w:hAnsi="Koop Office" w:cs="Times New Roman"/>
                <w:i/>
                <w:iCs/>
                <w:color w:val="auto"/>
              </w:rPr>
              <w:t>nebo</w:t>
            </w:r>
          </w:p>
          <w:p w:rsidR="007A1EE4" w:rsidRDefault="007A1EE4">
            <w:pPr>
              <w:pStyle w:val="Texttabulkykraj"/>
              <w:keepLines/>
              <w:jc w:val="both"/>
              <w:rPr>
                <w:rFonts w:ascii="Koop Office" w:hAnsi="Koop Office" w:cs="Times New Roman"/>
                <w:color w:val="auto"/>
              </w:rPr>
            </w:pPr>
            <w:r>
              <w:rPr>
                <w:rFonts w:ascii="Koop Office" w:hAnsi="Koop Office" w:cs="Times New Roman"/>
                <w:color w:val="auto"/>
              </w:rPr>
              <w:t>-</w:t>
            </w:r>
            <w:r>
              <w:t> </w:t>
            </w:r>
            <w:r>
              <w:rPr>
                <w:rFonts w:ascii="Koop Office" w:hAnsi="Koop Office" w:cs="Times New Roman"/>
                <w:color w:val="auto"/>
              </w:rPr>
              <w:t xml:space="preserve">v mimopracovní době </w:t>
            </w:r>
            <w:r>
              <w:rPr>
                <w:rFonts w:ascii="Koop Office" w:hAnsi="Koop Office" w:cs="Times New Roman"/>
                <w:b/>
                <w:bCs/>
                <w:color w:val="auto"/>
              </w:rPr>
              <w:t xml:space="preserve">oplocené prostranství </w:t>
            </w:r>
            <w:r>
              <w:rPr>
                <w:rFonts w:ascii="Koop Office" w:hAnsi="Koop Office" w:cs="Times New Roman"/>
                <w:color w:val="auto"/>
              </w:rPr>
              <w:t xml:space="preserve">osvětlené a střežené volně pobíhajícím </w:t>
            </w:r>
            <w:r>
              <w:rPr>
                <w:rFonts w:ascii="Koop Office" w:hAnsi="Koop Office" w:cs="Times New Roman"/>
                <w:b/>
                <w:color w:val="auto"/>
              </w:rPr>
              <w:t>hlídacím psem</w:t>
            </w:r>
          </w:p>
        </w:tc>
      </w:tr>
      <w:tr w:rsidR="007A1EE4" w:rsidTr="007A1EE4">
        <w:trPr>
          <w:cantSplit/>
          <w:trHeight w:hRule="exact" w:val="20"/>
        </w:trPr>
        <w:tc>
          <w:tcPr>
            <w:tcW w:w="610" w:type="dxa"/>
            <w:tcBorders>
              <w:top w:val="single" w:sz="6" w:space="0" w:color="auto"/>
              <w:left w:val="single" w:sz="12" w:space="0" w:color="auto"/>
              <w:bottom w:val="nil"/>
              <w:right w:val="single" w:sz="6" w:space="0" w:color="auto"/>
            </w:tcBorders>
          </w:tcPr>
          <w:p w:rsidR="007A1EE4" w:rsidRDefault="007A1EE4">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rsidR="007A1EE4" w:rsidRDefault="007A1EE4">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rsidR="007A1EE4" w:rsidRDefault="007A1EE4">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rsidR="007A1EE4" w:rsidRDefault="007A1EE4">
            <w:pPr>
              <w:pStyle w:val="Texttabulkykraj"/>
              <w:jc w:val="both"/>
              <w:rPr>
                <w:rFonts w:ascii="Koop Office" w:hAnsi="Koop Office" w:cs="Times New Roman"/>
                <w:color w:val="auto"/>
              </w:rPr>
            </w:pPr>
          </w:p>
        </w:tc>
      </w:tr>
      <w:tr w:rsidR="007A1EE4" w:rsidTr="007A1EE4">
        <w:trPr>
          <w:cantSplit/>
        </w:trPr>
        <w:tc>
          <w:tcPr>
            <w:tcW w:w="610" w:type="dxa"/>
            <w:vMerge w:val="restart"/>
            <w:tcBorders>
              <w:top w:val="nil"/>
              <w:left w:val="single" w:sz="12" w:space="0" w:color="auto"/>
              <w:bottom w:val="single" w:sz="6" w:space="0" w:color="auto"/>
              <w:right w:val="single" w:sz="6" w:space="0" w:color="auto"/>
            </w:tcBorders>
            <w:hideMark/>
          </w:tcPr>
          <w:p w:rsidR="007A1EE4" w:rsidRDefault="007A1EE4">
            <w:pPr>
              <w:pStyle w:val="Tabulkadoloky1sloupec"/>
              <w:jc w:val="both"/>
              <w:rPr>
                <w:rFonts w:ascii="Koop Office" w:hAnsi="Koop Office" w:cs="Times New Roman"/>
                <w:b/>
                <w:color w:val="auto"/>
              </w:rPr>
            </w:pPr>
            <w:r>
              <w:rPr>
                <w:rFonts w:ascii="Koop Office" w:hAnsi="Koop Office" w:cs="Times New Roman"/>
                <w:b/>
                <w:color w:val="auto"/>
              </w:rPr>
              <w:t>D4</w:t>
            </w:r>
          </w:p>
        </w:tc>
        <w:tc>
          <w:tcPr>
            <w:tcW w:w="1235" w:type="dxa"/>
            <w:vMerge w:val="restart"/>
            <w:tcBorders>
              <w:top w:val="nil"/>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b/>
                <w:color w:val="auto"/>
              </w:rPr>
            </w:pPr>
            <w:r>
              <w:rPr>
                <w:rFonts w:ascii="Koop Office" w:hAnsi="Koop Office" w:cs="Times New Roman"/>
                <w:b/>
                <w:color w:val="auto"/>
              </w:rPr>
              <w:t>do 2 000 000</w:t>
            </w:r>
          </w:p>
        </w:tc>
        <w:tc>
          <w:tcPr>
            <w:tcW w:w="1559" w:type="dxa"/>
            <w:tcBorders>
              <w:top w:val="nil"/>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hideMark/>
          </w:tcPr>
          <w:p w:rsidR="007A1EE4" w:rsidRDefault="007A1EE4">
            <w:pPr>
              <w:pStyle w:val="Texttabulkykraj"/>
              <w:keepLines/>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80 cm"/>
              </w:smartTagPr>
              <w:r>
                <w:rPr>
                  <w:rFonts w:ascii="Koop Office" w:hAnsi="Koop Office" w:cs="Times New Roman"/>
                  <w:color w:val="auto"/>
                </w:rPr>
                <w:t>180 cm</w:t>
              </w:r>
            </w:smartTag>
          </w:p>
        </w:tc>
      </w:tr>
      <w:tr w:rsidR="007A1EE4" w:rsidTr="007A1EE4">
        <w:trPr>
          <w:cantSplit/>
        </w:trPr>
        <w:tc>
          <w:tcPr>
            <w:tcW w:w="610" w:type="dxa"/>
            <w:vMerge/>
            <w:tcBorders>
              <w:top w:val="nil"/>
              <w:left w:val="single" w:sz="12" w:space="0" w:color="auto"/>
              <w:bottom w:val="single" w:sz="6" w:space="0" w:color="auto"/>
              <w:right w:val="single" w:sz="6" w:space="0" w:color="auto"/>
            </w:tcBorders>
            <w:vAlign w:val="center"/>
            <w:hideMark/>
          </w:tcPr>
          <w:p w:rsidR="007A1EE4" w:rsidRDefault="007A1EE4">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7A1EE4" w:rsidRDefault="007A1EE4">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7A1EE4" w:rsidRDefault="007A1EE4">
            <w:pPr>
              <w:pStyle w:val="Texttabulky"/>
              <w:rPr>
                <w:rFonts w:ascii="Koop Office" w:hAnsi="Koop Office"/>
                <w:i/>
                <w:color w:val="auto"/>
              </w:rPr>
            </w:pPr>
            <w:r>
              <w:rPr>
                <w:rFonts w:ascii="Koop Office" w:hAnsi="Koop Office"/>
                <w:b/>
                <w:color w:val="auto"/>
              </w:rPr>
              <w:t>- bezpečnostní uzamykací systém</w:t>
            </w:r>
            <w:r>
              <w:rPr>
                <w:rFonts w:ascii="Koop Office" w:hAnsi="Koop Office"/>
                <w:i/>
                <w:color w:val="auto"/>
              </w:rPr>
              <w:t xml:space="preserve"> nebo</w:t>
            </w:r>
          </w:p>
          <w:p w:rsidR="007A1EE4" w:rsidRDefault="007A1EE4">
            <w:pPr>
              <w:pStyle w:val="Texttabulkykraj"/>
              <w:keepLines/>
              <w:jc w:val="both"/>
              <w:rPr>
                <w:rFonts w:ascii="Koop Office" w:hAnsi="Koop Office" w:cs="Times New Roman"/>
                <w:color w:val="auto"/>
              </w:rPr>
            </w:pPr>
            <w:r>
              <w:rPr>
                <w:rFonts w:ascii="Koop Office" w:hAnsi="Koop Office"/>
                <w:b/>
              </w:rPr>
              <w:t>- bezpečnostní visací zámek se zvýšenou ochranou třmene</w:t>
            </w:r>
            <w:r>
              <w:rPr>
                <w:rFonts w:ascii="Koop Office" w:hAnsi="Koop Office"/>
              </w:rPr>
              <w:t xml:space="preserve"> visacího zámku</w:t>
            </w:r>
          </w:p>
        </w:tc>
      </w:tr>
      <w:tr w:rsidR="007A1EE4" w:rsidTr="007A1EE4">
        <w:trPr>
          <w:cantSplit/>
        </w:trPr>
        <w:tc>
          <w:tcPr>
            <w:tcW w:w="610" w:type="dxa"/>
            <w:vMerge/>
            <w:tcBorders>
              <w:top w:val="nil"/>
              <w:left w:val="single" w:sz="12" w:space="0" w:color="auto"/>
              <w:bottom w:val="single" w:sz="6" w:space="0" w:color="auto"/>
              <w:right w:val="single" w:sz="6" w:space="0" w:color="auto"/>
            </w:tcBorders>
            <w:vAlign w:val="center"/>
            <w:hideMark/>
          </w:tcPr>
          <w:p w:rsidR="007A1EE4" w:rsidRDefault="007A1EE4">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7A1EE4" w:rsidRDefault="007A1EE4">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color w:val="auto"/>
              </w:rPr>
            </w:pPr>
            <w:r>
              <w:rPr>
                <w:rFonts w:ascii="Koop Office" w:hAnsi="Koop Office" w:cs="Times New Roman"/>
                <w:color w:val="auto"/>
              </w:rPr>
              <w:t>ostraha/PZTS (EZS)</w:t>
            </w:r>
          </w:p>
        </w:tc>
        <w:tc>
          <w:tcPr>
            <w:tcW w:w="6566" w:type="dxa"/>
            <w:tcBorders>
              <w:top w:val="single" w:sz="6" w:space="0" w:color="auto"/>
              <w:left w:val="single" w:sz="6" w:space="0" w:color="auto"/>
              <w:bottom w:val="single" w:sz="6" w:space="0" w:color="auto"/>
              <w:right w:val="single" w:sz="12" w:space="0" w:color="auto"/>
            </w:tcBorders>
            <w:hideMark/>
          </w:tcPr>
          <w:p w:rsidR="007A1EE4" w:rsidRDefault="007A1EE4">
            <w:pPr>
              <w:pStyle w:val="Texttabulky"/>
              <w:rPr>
                <w:rFonts w:ascii="Koop Office" w:hAnsi="Koop Office"/>
                <w:color w:val="auto"/>
              </w:rPr>
            </w:pPr>
            <w:r>
              <w:rPr>
                <w:rFonts w:ascii="Koop Office" w:hAnsi="Koop Office"/>
                <w:color w:val="auto"/>
              </w:rPr>
              <w:t xml:space="preserve">- v mimopracovní době osvětlené, trvale střežené jednočlennou </w:t>
            </w:r>
            <w:r>
              <w:rPr>
                <w:rFonts w:ascii="Koop Office" w:hAnsi="Koop Office"/>
                <w:b/>
                <w:color w:val="auto"/>
              </w:rPr>
              <w:t xml:space="preserve">fyzickou ostrahou </w:t>
            </w:r>
            <w:r>
              <w:rPr>
                <w:rFonts w:ascii="Koop Office" w:hAnsi="Koop Office"/>
                <w:i/>
                <w:color w:val="auto"/>
              </w:rPr>
              <w:t>nebo</w:t>
            </w:r>
          </w:p>
          <w:p w:rsidR="007A1EE4" w:rsidRDefault="007A1EE4">
            <w:pPr>
              <w:pStyle w:val="Texttabulkykraj"/>
              <w:keepLines/>
              <w:jc w:val="both"/>
              <w:rPr>
                <w:rFonts w:ascii="Koop Office" w:hAnsi="Koop Office" w:cs="Times New Roman"/>
                <w:color w:val="auto"/>
              </w:rPr>
            </w:pPr>
            <w:r>
              <w:rPr>
                <w:rFonts w:ascii="Koop Office" w:hAnsi="Koop Office"/>
              </w:rPr>
              <w:t xml:space="preserve">- v mimopracovní době chráněné </w:t>
            </w:r>
            <w:r>
              <w:rPr>
                <w:rFonts w:ascii="Koop Office" w:hAnsi="Koop Office"/>
                <w:b/>
              </w:rPr>
              <w:t xml:space="preserve">PZTS </w:t>
            </w:r>
            <w:r>
              <w:rPr>
                <w:rFonts w:ascii="Koop Office" w:hAnsi="Koop Office"/>
              </w:rPr>
              <w:t>(dříve EZS)</w:t>
            </w:r>
            <w:r>
              <w:rPr>
                <w:rFonts w:ascii="Koop Office" w:hAnsi="Koop Office"/>
                <w:b/>
              </w:rPr>
              <w:t xml:space="preserve"> </w:t>
            </w:r>
            <w:r>
              <w:rPr>
                <w:rFonts w:ascii="Koop Office" w:hAnsi="Koop Office"/>
              </w:rPr>
              <w:t>s obvodovou (perimetrickou) ochranou</w:t>
            </w:r>
            <w:r>
              <w:rPr>
                <w:rFonts w:ascii="Koop Office" w:hAnsi="Koop Office"/>
                <w:b/>
              </w:rPr>
              <w:t>,</w:t>
            </w:r>
            <w:r>
              <w:rPr>
                <w:rFonts w:ascii="Koop Office" w:hAnsi="Koop Office"/>
              </w:rPr>
              <w:t xml:space="preserve"> jejíž poplachový signál je vyveden do </w:t>
            </w:r>
            <w:r>
              <w:rPr>
                <w:rFonts w:ascii="Koop Office" w:hAnsi="Koop Office"/>
                <w:b/>
              </w:rPr>
              <w:t>PPC</w:t>
            </w:r>
            <w:r>
              <w:rPr>
                <w:rFonts w:ascii="Koop Office" w:hAnsi="Koop Office"/>
              </w:rPr>
              <w:t xml:space="preserve"> (dříve PCO)</w:t>
            </w:r>
          </w:p>
        </w:tc>
      </w:tr>
      <w:tr w:rsidR="007A1EE4" w:rsidTr="007A1EE4">
        <w:trPr>
          <w:cantSplit/>
          <w:trHeight w:hRule="exact" w:val="20"/>
        </w:trPr>
        <w:tc>
          <w:tcPr>
            <w:tcW w:w="610" w:type="dxa"/>
            <w:tcBorders>
              <w:top w:val="single" w:sz="6" w:space="0" w:color="auto"/>
              <w:left w:val="single" w:sz="12" w:space="0" w:color="auto"/>
              <w:bottom w:val="nil"/>
              <w:right w:val="single" w:sz="6" w:space="0" w:color="auto"/>
            </w:tcBorders>
          </w:tcPr>
          <w:p w:rsidR="007A1EE4" w:rsidRDefault="007A1EE4">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rsidR="007A1EE4" w:rsidRDefault="007A1EE4">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rsidR="007A1EE4" w:rsidRDefault="007A1EE4">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rsidR="007A1EE4" w:rsidRDefault="007A1EE4">
            <w:pPr>
              <w:pStyle w:val="Texttabulkykraj"/>
              <w:jc w:val="both"/>
              <w:rPr>
                <w:rFonts w:ascii="Koop Office" w:hAnsi="Koop Office" w:cs="Times New Roman"/>
                <w:color w:val="auto"/>
              </w:rPr>
            </w:pPr>
          </w:p>
        </w:tc>
      </w:tr>
      <w:tr w:rsidR="007A1EE4" w:rsidTr="007A1EE4">
        <w:trPr>
          <w:cantSplit/>
        </w:trPr>
        <w:tc>
          <w:tcPr>
            <w:tcW w:w="610" w:type="dxa"/>
            <w:vMerge w:val="restart"/>
            <w:tcBorders>
              <w:top w:val="nil"/>
              <w:left w:val="single" w:sz="12" w:space="0" w:color="auto"/>
              <w:bottom w:val="single" w:sz="6" w:space="0" w:color="auto"/>
              <w:right w:val="single" w:sz="6" w:space="0" w:color="auto"/>
            </w:tcBorders>
            <w:hideMark/>
          </w:tcPr>
          <w:p w:rsidR="007A1EE4" w:rsidRDefault="007A1EE4">
            <w:pPr>
              <w:pStyle w:val="Tabulkadoloky1sloupec"/>
              <w:jc w:val="both"/>
              <w:rPr>
                <w:rFonts w:ascii="Koop Office" w:hAnsi="Koop Office" w:cs="Times New Roman"/>
                <w:b/>
                <w:color w:val="auto"/>
              </w:rPr>
            </w:pPr>
            <w:r>
              <w:rPr>
                <w:rFonts w:ascii="Koop Office" w:hAnsi="Koop Office" w:cs="Times New Roman"/>
                <w:b/>
                <w:color w:val="auto"/>
              </w:rPr>
              <w:t>D5</w:t>
            </w:r>
          </w:p>
        </w:tc>
        <w:tc>
          <w:tcPr>
            <w:tcW w:w="1235" w:type="dxa"/>
            <w:vMerge w:val="restart"/>
            <w:tcBorders>
              <w:top w:val="nil"/>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b/>
                <w:color w:val="auto"/>
              </w:rPr>
            </w:pPr>
            <w:r>
              <w:rPr>
                <w:rFonts w:ascii="Koop Office" w:hAnsi="Koop Office" w:cs="Times New Roman"/>
                <w:b/>
                <w:color w:val="auto"/>
              </w:rPr>
              <w:t>do 5 000 000</w:t>
            </w:r>
          </w:p>
        </w:tc>
        <w:tc>
          <w:tcPr>
            <w:tcW w:w="1559" w:type="dxa"/>
            <w:tcBorders>
              <w:top w:val="nil"/>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hideMark/>
          </w:tcPr>
          <w:p w:rsidR="007A1EE4" w:rsidRDefault="007A1EE4">
            <w:pPr>
              <w:pStyle w:val="Texttabulkykraj"/>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80 cm"/>
              </w:smartTagPr>
              <w:r>
                <w:rPr>
                  <w:rFonts w:ascii="Koop Office" w:hAnsi="Koop Office" w:cs="Times New Roman"/>
                  <w:color w:val="auto"/>
                </w:rPr>
                <w:t>180 cm</w:t>
              </w:r>
            </w:smartTag>
            <w:r>
              <w:rPr>
                <w:rFonts w:ascii="Koop Office" w:hAnsi="Koop Office" w:cs="Times New Roman"/>
                <w:color w:val="auto"/>
              </w:rPr>
              <w:t>, po celém obvodě s vrcholovou ochranou (ostnatý drát apod.)</w:t>
            </w:r>
          </w:p>
        </w:tc>
      </w:tr>
      <w:tr w:rsidR="007A1EE4" w:rsidTr="007A1EE4">
        <w:trPr>
          <w:cantSplit/>
        </w:trPr>
        <w:tc>
          <w:tcPr>
            <w:tcW w:w="610" w:type="dxa"/>
            <w:vMerge/>
            <w:tcBorders>
              <w:top w:val="nil"/>
              <w:left w:val="single" w:sz="12" w:space="0" w:color="auto"/>
              <w:bottom w:val="single" w:sz="6" w:space="0" w:color="auto"/>
              <w:right w:val="single" w:sz="6" w:space="0" w:color="auto"/>
            </w:tcBorders>
            <w:vAlign w:val="center"/>
            <w:hideMark/>
          </w:tcPr>
          <w:p w:rsidR="007A1EE4" w:rsidRDefault="007A1EE4">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7A1EE4" w:rsidRDefault="007A1EE4">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7A1EE4" w:rsidRDefault="007A1EE4">
            <w:pPr>
              <w:pStyle w:val="Texttabulkykraj"/>
              <w:jc w:val="both"/>
              <w:rPr>
                <w:rFonts w:ascii="Koop Office" w:hAnsi="Koop Office" w:cs="Times New Roman"/>
                <w:i/>
                <w:iCs/>
                <w:color w:val="auto"/>
              </w:rPr>
            </w:pPr>
            <w:r>
              <w:rPr>
                <w:rFonts w:ascii="Koop Office" w:hAnsi="Koop Office" w:cs="Times New Roman"/>
                <w:color w:val="auto"/>
              </w:rPr>
              <w:t xml:space="preserve">- </w:t>
            </w:r>
            <w:r>
              <w:rPr>
                <w:rFonts w:ascii="Koop Office" w:hAnsi="Koop Office" w:cs="Times New Roman"/>
                <w:b/>
                <w:bCs/>
                <w:color w:val="auto"/>
              </w:rPr>
              <w:t xml:space="preserve">bezpečnostní uzamykací systém </w:t>
            </w:r>
            <w:r>
              <w:rPr>
                <w:rFonts w:ascii="Koop Office" w:hAnsi="Koop Office" w:cs="Times New Roman"/>
                <w:i/>
                <w:iCs/>
                <w:color w:val="auto"/>
              </w:rPr>
              <w:t>nebo</w:t>
            </w:r>
          </w:p>
          <w:p w:rsidR="007A1EE4" w:rsidRDefault="007A1EE4">
            <w:pPr>
              <w:pStyle w:val="Texttabulkykraj"/>
              <w:jc w:val="both"/>
              <w:rPr>
                <w:rFonts w:ascii="Koop Office" w:hAnsi="Koop Office" w:cs="Times New Roman"/>
                <w:color w:val="auto"/>
              </w:rPr>
            </w:pPr>
            <w:r>
              <w:rPr>
                <w:rFonts w:ascii="Koop Office" w:hAnsi="Koop Office" w:cs="Times New Roman"/>
                <w:color w:val="auto"/>
              </w:rPr>
              <w:t xml:space="preserve">- </w:t>
            </w:r>
            <w:r>
              <w:rPr>
                <w:rFonts w:ascii="Koop Office" w:hAnsi="Koop Office" w:cs="Times New Roman"/>
                <w:b/>
                <w:bCs/>
                <w:color w:val="auto"/>
              </w:rPr>
              <w:t>bezpečnostní visací zámek se zvýšenou ochranou třmene</w:t>
            </w:r>
            <w:r>
              <w:rPr>
                <w:rFonts w:ascii="Koop Office" w:hAnsi="Koop Office" w:cs="Times New Roman"/>
                <w:bCs/>
                <w:color w:val="auto"/>
              </w:rPr>
              <w:t xml:space="preserve"> visacího zámku</w:t>
            </w:r>
          </w:p>
        </w:tc>
      </w:tr>
      <w:tr w:rsidR="007A1EE4" w:rsidTr="007A1EE4">
        <w:trPr>
          <w:cantSplit/>
        </w:trPr>
        <w:tc>
          <w:tcPr>
            <w:tcW w:w="610" w:type="dxa"/>
            <w:vMerge/>
            <w:tcBorders>
              <w:top w:val="nil"/>
              <w:left w:val="single" w:sz="12" w:space="0" w:color="auto"/>
              <w:bottom w:val="single" w:sz="6" w:space="0" w:color="auto"/>
              <w:right w:val="single" w:sz="6" w:space="0" w:color="auto"/>
            </w:tcBorders>
            <w:vAlign w:val="center"/>
            <w:hideMark/>
          </w:tcPr>
          <w:p w:rsidR="007A1EE4" w:rsidRDefault="007A1EE4">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7A1EE4" w:rsidRDefault="007A1EE4">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7A1EE4" w:rsidRDefault="007A1EE4">
            <w:pPr>
              <w:pStyle w:val="Tabulkadoloky2sloupec"/>
              <w:jc w:val="both"/>
              <w:rPr>
                <w:rFonts w:ascii="Koop Office" w:hAnsi="Koop Office" w:cs="Times New Roman"/>
                <w:color w:val="auto"/>
              </w:rPr>
            </w:pPr>
            <w:r>
              <w:rPr>
                <w:rFonts w:ascii="Koop Office" w:hAnsi="Koop Office" w:cs="Times New Roman"/>
                <w:color w:val="auto"/>
              </w:rPr>
              <w:t>ostraha/PZTS (EZS)</w:t>
            </w:r>
          </w:p>
        </w:tc>
        <w:tc>
          <w:tcPr>
            <w:tcW w:w="6566" w:type="dxa"/>
            <w:tcBorders>
              <w:top w:val="single" w:sz="6" w:space="0" w:color="auto"/>
              <w:left w:val="single" w:sz="6" w:space="0" w:color="auto"/>
              <w:bottom w:val="single" w:sz="6" w:space="0" w:color="auto"/>
              <w:right w:val="single" w:sz="12" w:space="0" w:color="auto"/>
            </w:tcBorders>
            <w:hideMark/>
          </w:tcPr>
          <w:p w:rsidR="007A1EE4" w:rsidRDefault="007A1EE4">
            <w:pPr>
              <w:pStyle w:val="Texttabulky"/>
              <w:rPr>
                <w:rFonts w:ascii="Koop Office" w:hAnsi="Koop Office"/>
                <w:i/>
                <w:color w:val="auto"/>
                <w:szCs w:val="16"/>
              </w:rPr>
            </w:pPr>
            <w:r>
              <w:rPr>
                <w:rFonts w:ascii="Koop Office" w:hAnsi="Koop Office"/>
                <w:color w:val="auto"/>
              </w:rPr>
              <w:t xml:space="preserve">- v mimopracovní době osvětlené, trvale střežené dvoučlennou </w:t>
            </w:r>
            <w:r>
              <w:rPr>
                <w:rFonts w:ascii="Koop Office" w:hAnsi="Koop Office"/>
                <w:b/>
                <w:color w:val="auto"/>
              </w:rPr>
              <w:t>fyzickou ostrahou</w:t>
            </w:r>
            <w:r>
              <w:rPr>
                <w:rFonts w:ascii="Koop Office" w:hAnsi="Koop Office"/>
                <w:i/>
                <w:color w:val="auto"/>
              </w:rPr>
              <w:t xml:space="preserve"> nebo </w:t>
            </w:r>
          </w:p>
          <w:p w:rsidR="007A1EE4" w:rsidRDefault="007A1EE4">
            <w:pPr>
              <w:pStyle w:val="Texttabulkykraj"/>
              <w:jc w:val="both"/>
              <w:rPr>
                <w:rFonts w:ascii="Koop Office" w:hAnsi="Koop Office" w:cs="Times New Roman"/>
                <w:color w:val="auto"/>
              </w:rPr>
            </w:pPr>
            <w:r>
              <w:rPr>
                <w:rFonts w:ascii="Koop Office" w:hAnsi="Koop Office"/>
              </w:rPr>
              <w:t xml:space="preserve">- chráněné </w:t>
            </w:r>
            <w:r>
              <w:rPr>
                <w:rFonts w:ascii="Koop Office" w:hAnsi="Koop Office"/>
                <w:b/>
              </w:rPr>
              <w:t xml:space="preserve">PZTS </w:t>
            </w:r>
            <w:r>
              <w:rPr>
                <w:rFonts w:ascii="Koop Office" w:hAnsi="Koop Office"/>
              </w:rPr>
              <w:t xml:space="preserve">(dříve EZS) </w:t>
            </w:r>
            <w:r>
              <w:rPr>
                <w:rFonts w:ascii="Koop Office" w:hAnsi="Koop Office"/>
                <w:b/>
              </w:rPr>
              <w:t xml:space="preserve">min. ve stupni zabezpečení </w:t>
            </w:r>
            <w:r>
              <w:rPr>
                <w:rFonts w:ascii="Koop Office" w:hAnsi="Koop Office"/>
              </w:rPr>
              <w:t>3</w:t>
            </w:r>
            <w:r>
              <w:rPr>
                <w:rFonts w:ascii="Koop Office" w:hAnsi="Koop Office"/>
                <w:b/>
              </w:rPr>
              <w:t xml:space="preserve"> </w:t>
            </w:r>
            <w:r>
              <w:rPr>
                <w:rFonts w:ascii="Koop Office" w:hAnsi="Koop Office"/>
              </w:rPr>
              <w:t xml:space="preserve">s obvodovou (perimetrickou) ochranou, jejíž poplachový signál je vyveden do </w:t>
            </w:r>
            <w:r>
              <w:rPr>
                <w:rFonts w:ascii="Koop Office" w:hAnsi="Koop Office"/>
                <w:b/>
              </w:rPr>
              <w:t xml:space="preserve">PPC </w:t>
            </w:r>
            <w:r>
              <w:rPr>
                <w:rFonts w:ascii="Koop Office" w:hAnsi="Koop Office"/>
              </w:rPr>
              <w:t xml:space="preserve">(dříve PCO) a prostranství je monitorováno </w:t>
            </w:r>
            <w:r>
              <w:rPr>
                <w:rFonts w:ascii="Koop Office" w:hAnsi="Koop Office"/>
                <w:b/>
              </w:rPr>
              <w:t>systémem CCTV</w:t>
            </w:r>
            <w:r>
              <w:rPr>
                <w:rFonts w:ascii="Koop Office" w:hAnsi="Koop Office"/>
              </w:rPr>
              <w:t xml:space="preserve"> se záznamem</w:t>
            </w:r>
          </w:p>
        </w:tc>
      </w:tr>
      <w:tr w:rsidR="007A1EE4" w:rsidTr="007A1EE4">
        <w:trPr>
          <w:cantSplit/>
        </w:trPr>
        <w:tc>
          <w:tcPr>
            <w:tcW w:w="610" w:type="dxa"/>
            <w:tcBorders>
              <w:top w:val="single" w:sz="6" w:space="0" w:color="auto"/>
              <w:left w:val="single" w:sz="12" w:space="0" w:color="auto"/>
              <w:bottom w:val="single" w:sz="12" w:space="0" w:color="auto"/>
              <w:right w:val="single" w:sz="6" w:space="0" w:color="auto"/>
            </w:tcBorders>
            <w:hideMark/>
          </w:tcPr>
          <w:p w:rsidR="007A1EE4" w:rsidRDefault="007A1EE4">
            <w:pPr>
              <w:pStyle w:val="Tabulkadoloky1sloupec"/>
              <w:jc w:val="both"/>
              <w:rPr>
                <w:rFonts w:ascii="Koop Office" w:hAnsi="Koop Office" w:cs="Times New Roman"/>
                <w:b/>
                <w:color w:val="auto"/>
              </w:rPr>
            </w:pPr>
            <w:r>
              <w:rPr>
                <w:rFonts w:ascii="Koop Office" w:hAnsi="Koop Office" w:cs="Times New Roman"/>
                <w:b/>
                <w:color w:val="auto"/>
              </w:rPr>
              <w:t>D6</w:t>
            </w:r>
          </w:p>
        </w:tc>
        <w:tc>
          <w:tcPr>
            <w:tcW w:w="1235" w:type="dxa"/>
            <w:tcBorders>
              <w:top w:val="single" w:sz="6" w:space="0" w:color="auto"/>
              <w:left w:val="single" w:sz="6" w:space="0" w:color="auto"/>
              <w:bottom w:val="single" w:sz="12" w:space="0" w:color="auto"/>
              <w:right w:val="single" w:sz="6" w:space="0" w:color="auto"/>
            </w:tcBorders>
            <w:hideMark/>
          </w:tcPr>
          <w:p w:rsidR="007A1EE4" w:rsidRDefault="007A1EE4">
            <w:pPr>
              <w:pStyle w:val="Tabulkadoloky2sloupec"/>
              <w:jc w:val="both"/>
              <w:rPr>
                <w:rFonts w:ascii="Koop Office" w:hAnsi="Koop Office" w:cs="Times New Roman"/>
                <w:b/>
                <w:color w:val="auto"/>
              </w:rPr>
            </w:pPr>
            <w:r>
              <w:rPr>
                <w:rFonts w:ascii="Koop Office" w:hAnsi="Koop Office" w:cs="Times New Roman"/>
                <w:b/>
                <w:color w:val="auto"/>
              </w:rPr>
              <w:t>nad 5 000 000</w:t>
            </w:r>
          </w:p>
        </w:tc>
        <w:tc>
          <w:tcPr>
            <w:tcW w:w="8125" w:type="dxa"/>
            <w:gridSpan w:val="2"/>
            <w:tcBorders>
              <w:top w:val="single" w:sz="6" w:space="0" w:color="auto"/>
              <w:left w:val="single" w:sz="6" w:space="0" w:color="auto"/>
              <w:bottom w:val="single" w:sz="12" w:space="0" w:color="auto"/>
              <w:right w:val="single" w:sz="12" w:space="0" w:color="auto"/>
            </w:tcBorders>
            <w:hideMark/>
          </w:tcPr>
          <w:p w:rsidR="007A1EE4" w:rsidRDefault="007A1EE4">
            <w:pPr>
              <w:pStyle w:val="Texttabulky"/>
              <w:jc w:val="left"/>
              <w:rPr>
                <w:rFonts w:ascii="Koop Office" w:hAnsi="Koop Office"/>
                <w:color w:val="auto"/>
              </w:rPr>
            </w:pPr>
            <w:r>
              <w:rPr>
                <w:rFonts w:ascii="Koop Office" w:hAnsi="Koop Office"/>
                <w:color w:val="auto"/>
              </w:rPr>
              <w:t xml:space="preserve">Individuálně ujednaný způsob zabezpečení. </w:t>
            </w:r>
          </w:p>
          <w:p w:rsidR="007A1EE4" w:rsidRDefault="007A1EE4">
            <w:pPr>
              <w:pStyle w:val="Texttabulkykraj"/>
              <w:keepLines/>
              <w:jc w:val="both"/>
              <w:rPr>
                <w:rFonts w:ascii="Koop Office" w:hAnsi="Koop Office" w:cs="Times New Roman"/>
                <w:color w:val="auto"/>
              </w:rPr>
            </w:pPr>
            <w:r>
              <w:rPr>
                <w:rFonts w:ascii="Koop Office" w:hAnsi="Koop Office"/>
              </w:rPr>
              <w:t>V případě, že v pojistné smlouvě není individuální způsob zabezpečení ujednán, platí požadavky na způsob zabezpečení pro limit pojistného plnění do 5 mil. Kč.</w:t>
            </w:r>
          </w:p>
        </w:tc>
      </w:tr>
    </w:tbl>
    <w:p w:rsidR="007A1EE4" w:rsidRDefault="007A1EE4" w:rsidP="002E7AE0">
      <w:pPr>
        <w:spacing w:after="60"/>
        <w:rPr>
          <w:b/>
          <w:bCs/>
          <w:sz w:val="18"/>
          <w:szCs w:val="18"/>
        </w:rPr>
      </w:pPr>
    </w:p>
    <w:p w:rsidR="002E7AE0" w:rsidRDefault="002E7AE0" w:rsidP="002E7AE0">
      <w:pPr>
        <w:spacing w:after="60"/>
        <w:rPr>
          <w:sz w:val="18"/>
          <w:szCs w:val="18"/>
        </w:rPr>
      </w:pPr>
      <w:r>
        <w:rPr>
          <w:b/>
          <w:bCs/>
          <w:sz w:val="18"/>
          <w:szCs w:val="18"/>
        </w:rPr>
        <w:t>Doložka DOZ102 - Předepsané způsoby zabezpečení finančních prostředků a cenných předmětů</w:t>
      </w:r>
      <w:r>
        <w:rPr>
          <w:sz w:val="18"/>
          <w:szCs w:val="18"/>
        </w:rPr>
        <w:t xml:space="preserve"> (1606)</w:t>
      </w:r>
    </w:p>
    <w:p w:rsidR="002E7AE0" w:rsidRDefault="002E7AE0" w:rsidP="002E7AE0">
      <w:pPr>
        <w:pStyle w:val="bododstVPP"/>
        <w:widowControl/>
        <w:tabs>
          <w:tab w:val="clear" w:pos="181"/>
          <w:tab w:val="left" w:pos="708"/>
        </w:tabs>
        <w:spacing w:after="200"/>
        <w:ind w:left="272" w:hanging="272"/>
        <w:outlineLvl w:val="9"/>
        <w:rPr>
          <w:rFonts w:ascii="Koop Office" w:hAnsi="Koop Office"/>
          <w:sz w:val="18"/>
          <w:szCs w:val="18"/>
        </w:rPr>
      </w:pPr>
      <w:r>
        <w:rPr>
          <w:rFonts w:ascii="Koop Office" w:hAnsi="Koop Office"/>
          <w:sz w:val="18"/>
          <w:szCs w:val="18"/>
        </w:rPr>
        <w:t>1.</w:t>
      </w:r>
      <w:r>
        <w:rPr>
          <w:rFonts w:ascii="Koop Office" w:hAnsi="Koop Office"/>
          <w:sz w:val="18"/>
          <w:szCs w:val="18"/>
        </w:rPr>
        <w:tab/>
        <w:t>Tato doložka stanoví požadované způsoby zabezpečení pojištěných věcí proti krádeži s překonáním překážky v návaznosti na ujednání ZPP P-200/14 a stanoví odpovídající maximální limity pojistného plnění pro jednu a každou pojistnou událost.</w:t>
      </w:r>
    </w:p>
    <w:p w:rsidR="002E7AE0" w:rsidRDefault="002E7AE0" w:rsidP="002E7AE0">
      <w:pPr>
        <w:pStyle w:val="bododstVPP"/>
        <w:widowControl/>
        <w:tabs>
          <w:tab w:val="clear" w:pos="181"/>
          <w:tab w:val="left" w:pos="284"/>
        </w:tabs>
        <w:outlineLvl w:val="9"/>
        <w:rPr>
          <w:rFonts w:ascii="Koop Office" w:hAnsi="Koop Office"/>
          <w:b/>
          <w:sz w:val="18"/>
          <w:szCs w:val="18"/>
        </w:rPr>
      </w:pPr>
      <w:r>
        <w:rPr>
          <w:rFonts w:ascii="Koop Office" w:hAnsi="Koop Office"/>
          <w:b/>
          <w:sz w:val="18"/>
          <w:szCs w:val="18"/>
        </w:rPr>
        <w:t>Obecné požadavky na způsoby zabezpečení pojištěných věcí</w:t>
      </w:r>
    </w:p>
    <w:p w:rsidR="002E7AE0" w:rsidRDefault="002E7AE0" w:rsidP="002E7AE0">
      <w:pPr>
        <w:pStyle w:val="bododstVPP"/>
        <w:tabs>
          <w:tab w:val="clear" w:pos="181"/>
          <w:tab w:val="right" w:pos="284"/>
        </w:tabs>
        <w:ind w:left="272" w:hanging="272"/>
        <w:outlineLvl w:val="9"/>
        <w:rPr>
          <w:rFonts w:ascii="Koop Office" w:hAnsi="Koop Office"/>
          <w:sz w:val="18"/>
          <w:szCs w:val="18"/>
        </w:rPr>
      </w:pPr>
      <w:r>
        <w:rPr>
          <w:rFonts w:ascii="Koop Office" w:hAnsi="Koop Office"/>
          <w:sz w:val="18"/>
          <w:szCs w:val="18"/>
        </w:rPr>
        <w:t>2.</w:t>
      </w:r>
      <w:r>
        <w:rPr>
          <w:rFonts w:ascii="Koop Office" w:hAnsi="Koop Office"/>
          <w:sz w:val="18"/>
          <w:szCs w:val="18"/>
        </w:rPr>
        <w:tab/>
        <w:t>Pojištěný je povinen zajistit, aby v době pojistné události byly v závislosti na požadovaném způsobu uložení a zabezpečení pojištěných věcí v konkrétním případě:</w:t>
      </w:r>
    </w:p>
    <w:p w:rsidR="002E7AE0" w:rsidRDefault="002E7AE0" w:rsidP="002E7AE0">
      <w:pPr>
        <w:tabs>
          <w:tab w:val="right" w:pos="567"/>
        </w:tabs>
        <w:ind w:left="544" w:hanging="272"/>
        <w:jc w:val="both"/>
        <w:rPr>
          <w:sz w:val="18"/>
          <w:szCs w:val="18"/>
        </w:rPr>
      </w:pPr>
      <w:r>
        <w:rPr>
          <w:sz w:val="18"/>
          <w:szCs w:val="18"/>
        </w:rPr>
        <w:t>a)</w:t>
      </w:r>
      <w:r>
        <w:rPr>
          <w:sz w:val="18"/>
          <w:szCs w:val="18"/>
        </w:rPr>
        <w:tab/>
        <w:t>uzavírací a uzamykací mechanismy funkční,</w:t>
      </w:r>
    </w:p>
    <w:p w:rsidR="002E7AE0" w:rsidRDefault="002E7AE0" w:rsidP="002E7AE0">
      <w:pPr>
        <w:tabs>
          <w:tab w:val="right" w:pos="567"/>
        </w:tabs>
        <w:ind w:left="544" w:hanging="272"/>
        <w:jc w:val="both"/>
        <w:rPr>
          <w:sz w:val="18"/>
          <w:szCs w:val="18"/>
        </w:rPr>
      </w:pPr>
      <w:r>
        <w:rPr>
          <w:sz w:val="18"/>
          <w:szCs w:val="18"/>
        </w:rPr>
        <w:t>b)</w:t>
      </w:r>
      <w:r>
        <w:rPr>
          <w:sz w:val="18"/>
          <w:szCs w:val="18"/>
        </w:rPr>
        <w:tab/>
        <w:t>otevíratelné otvory, jako jsou okna, výlohy, světlíky aj., zevnitř uzavřeny, a pokud jsou otevíratelné zvenčí, i uzamčeny,</w:t>
      </w:r>
    </w:p>
    <w:p w:rsidR="002E7AE0" w:rsidRDefault="002E7AE0" w:rsidP="002E7AE0">
      <w:pPr>
        <w:tabs>
          <w:tab w:val="right" w:pos="567"/>
        </w:tabs>
        <w:ind w:left="544" w:hanging="272"/>
        <w:jc w:val="both"/>
        <w:rPr>
          <w:sz w:val="18"/>
          <w:szCs w:val="18"/>
        </w:rPr>
      </w:pPr>
      <w:r>
        <w:rPr>
          <w:sz w:val="18"/>
          <w:szCs w:val="18"/>
        </w:rPr>
        <w:t>c)</w:t>
      </w:r>
      <w:r>
        <w:rPr>
          <w:sz w:val="18"/>
          <w:szCs w:val="18"/>
        </w:rPr>
        <w:tab/>
        <w:t>dveře, vrata, vstupy, vjezdy apod. řádně uzavřeny a uzamčeny,</w:t>
      </w:r>
    </w:p>
    <w:p w:rsidR="002E7AE0" w:rsidRDefault="002E7AE0" w:rsidP="002E7AE0">
      <w:pPr>
        <w:tabs>
          <w:tab w:val="right" w:pos="567"/>
        </w:tabs>
        <w:ind w:left="544" w:hanging="272"/>
        <w:jc w:val="both"/>
        <w:rPr>
          <w:sz w:val="18"/>
          <w:szCs w:val="18"/>
        </w:rPr>
      </w:pPr>
      <w:r>
        <w:rPr>
          <w:sz w:val="18"/>
          <w:szCs w:val="18"/>
        </w:rPr>
        <w:t>d)</w:t>
      </w:r>
      <w:r>
        <w:rPr>
          <w:sz w:val="18"/>
          <w:szCs w:val="18"/>
        </w:rPr>
        <w:tab/>
        <w:t>ostatní otvory o velikosti 600 cm</w:t>
      </w:r>
      <w:r>
        <w:rPr>
          <w:sz w:val="18"/>
          <w:szCs w:val="18"/>
          <w:vertAlign w:val="superscript"/>
        </w:rPr>
        <w:t>2</w:t>
      </w:r>
      <w:r>
        <w:rPr>
          <w:sz w:val="18"/>
          <w:szCs w:val="18"/>
        </w:rPr>
        <w:t xml:space="preserve"> a větší zevnitř zneprůchodněny,</w:t>
      </w:r>
    </w:p>
    <w:p w:rsidR="002E7AE0" w:rsidRDefault="002E7AE0" w:rsidP="002E7AE0">
      <w:pPr>
        <w:tabs>
          <w:tab w:val="right" w:pos="567"/>
        </w:tabs>
        <w:ind w:left="544" w:hanging="272"/>
        <w:jc w:val="both"/>
        <w:rPr>
          <w:sz w:val="18"/>
          <w:szCs w:val="18"/>
        </w:rPr>
      </w:pPr>
      <w:r>
        <w:rPr>
          <w:sz w:val="18"/>
          <w:szCs w:val="18"/>
        </w:rPr>
        <w:t>e)</w:t>
      </w:r>
      <w:r>
        <w:rPr>
          <w:sz w:val="18"/>
          <w:szCs w:val="18"/>
        </w:rPr>
        <w:tab/>
      </w:r>
      <w:r>
        <w:rPr>
          <w:b/>
          <w:sz w:val="18"/>
          <w:szCs w:val="18"/>
        </w:rPr>
        <w:t>poplachový zabezpečovací a tísňový systém</w:t>
      </w:r>
      <w:r>
        <w:rPr>
          <w:sz w:val="18"/>
          <w:szCs w:val="18"/>
        </w:rPr>
        <w:t xml:space="preserve"> (</w:t>
      </w:r>
      <w:r>
        <w:rPr>
          <w:b/>
          <w:sz w:val="18"/>
          <w:szCs w:val="18"/>
        </w:rPr>
        <w:t>PZTS</w:t>
      </w:r>
      <w:r>
        <w:rPr>
          <w:sz w:val="18"/>
          <w:szCs w:val="18"/>
        </w:rPr>
        <w:t xml:space="preserve">, dříve EZS) </w:t>
      </w:r>
      <w:r>
        <w:rPr>
          <w:b/>
          <w:sz w:val="18"/>
          <w:szCs w:val="18"/>
        </w:rPr>
        <w:t>funkční</w:t>
      </w:r>
      <w:r>
        <w:rPr>
          <w:sz w:val="18"/>
          <w:szCs w:val="18"/>
        </w:rPr>
        <w:t xml:space="preserve"> a ve stavu střežení,</w:t>
      </w:r>
    </w:p>
    <w:p w:rsidR="002E7AE0" w:rsidRDefault="002E7AE0" w:rsidP="002E7AE0">
      <w:pPr>
        <w:tabs>
          <w:tab w:val="right" w:pos="567"/>
        </w:tabs>
        <w:ind w:left="544" w:hanging="272"/>
        <w:jc w:val="both"/>
        <w:rPr>
          <w:sz w:val="18"/>
          <w:szCs w:val="18"/>
        </w:rPr>
      </w:pPr>
      <w:r>
        <w:rPr>
          <w:sz w:val="18"/>
          <w:szCs w:val="18"/>
        </w:rPr>
        <w:t>f)</w:t>
      </w:r>
      <w:r>
        <w:rPr>
          <w:sz w:val="18"/>
          <w:szCs w:val="18"/>
        </w:rPr>
        <w:tab/>
      </w:r>
      <w:r>
        <w:rPr>
          <w:b/>
          <w:sz w:val="18"/>
          <w:szCs w:val="18"/>
        </w:rPr>
        <w:t xml:space="preserve">schránky a trezory </w:t>
      </w:r>
      <w:r>
        <w:rPr>
          <w:sz w:val="18"/>
          <w:szCs w:val="18"/>
        </w:rPr>
        <w:t>řádně uzavřeny a uzamčeny.</w:t>
      </w:r>
    </w:p>
    <w:p w:rsidR="002E7AE0" w:rsidRDefault="002E7AE0" w:rsidP="002E7AE0">
      <w:pPr>
        <w:pStyle w:val="Odstavecseseznamem"/>
        <w:tabs>
          <w:tab w:val="right" w:pos="284"/>
        </w:tabs>
        <w:spacing w:after="0" w:line="240" w:lineRule="auto"/>
        <w:ind w:left="272" w:hanging="272"/>
        <w:jc w:val="both"/>
        <w:rPr>
          <w:rFonts w:ascii="Koop Office" w:hAnsi="Koop Office"/>
          <w:sz w:val="18"/>
          <w:szCs w:val="18"/>
        </w:rPr>
      </w:pPr>
      <w:r>
        <w:rPr>
          <w:rFonts w:ascii="Koop Office" w:hAnsi="Koop Office"/>
          <w:sz w:val="18"/>
          <w:szCs w:val="18"/>
        </w:rPr>
        <w:t>3.</w:t>
      </w:r>
      <w:r>
        <w:rPr>
          <w:rFonts w:ascii="Koop Office" w:hAnsi="Koop Office"/>
          <w:sz w:val="18"/>
          <w:szCs w:val="18"/>
        </w:rPr>
        <w:tab/>
        <w:t xml:space="preserve">Pokud jsou klíče od dveří a vstupů uloženy v místě pojištění, ve kterém jsou uloženy pojištěné věci, musí být tyto klíče uloženy (uschovány) v uzavřeném a uzamčeném trezoru nebo schránce, nebo v uzavřeném prostoru, který má shodné nebo vyšší zabezpečení ve srovnání s uzavřenými prostory, jejichž klíče jsou v něm uloženy. Musí být řádně uzavřen a uzamčen nebo trvale střežen </w:t>
      </w:r>
      <w:r>
        <w:rPr>
          <w:rFonts w:ascii="Koop Office" w:hAnsi="Koop Office"/>
          <w:b/>
          <w:sz w:val="18"/>
          <w:szCs w:val="18"/>
        </w:rPr>
        <w:t>fyzickou ostrahou</w:t>
      </w:r>
      <w:r>
        <w:rPr>
          <w:rFonts w:ascii="Koop Office" w:hAnsi="Koop Office"/>
          <w:sz w:val="18"/>
          <w:szCs w:val="18"/>
        </w:rPr>
        <w:t xml:space="preserve"> (např. nepřetržitě obsluhovaná vrátnice). V opačném případě musí být tyto klíče uloženy mimo místo pojištění, ve kterém jsou pojištěné věci uloženy.</w:t>
      </w:r>
    </w:p>
    <w:p w:rsidR="002E7AE0" w:rsidRDefault="002E7AE0" w:rsidP="002E7AE0">
      <w:pPr>
        <w:pStyle w:val="Odstavecseseznamem"/>
        <w:spacing w:after="0" w:line="240" w:lineRule="auto"/>
        <w:ind w:left="272" w:hanging="272"/>
        <w:jc w:val="both"/>
        <w:rPr>
          <w:rFonts w:ascii="Koop Office" w:hAnsi="Koop Office"/>
          <w:sz w:val="18"/>
          <w:szCs w:val="18"/>
        </w:rPr>
      </w:pPr>
      <w:r>
        <w:rPr>
          <w:rFonts w:ascii="Koop Office" w:hAnsi="Koop Office"/>
          <w:sz w:val="18"/>
          <w:szCs w:val="18"/>
        </w:rPr>
        <w:t>4.</w:t>
      </w:r>
      <w:r>
        <w:rPr>
          <w:rFonts w:ascii="Koop Office" w:hAnsi="Koop Office"/>
          <w:sz w:val="18"/>
          <w:szCs w:val="18"/>
        </w:rPr>
        <w:tab/>
        <w:t xml:space="preserve">Klíče od </w:t>
      </w:r>
      <w:r>
        <w:rPr>
          <w:rFonts w:ascii="Koop Office" w:hAnsi="Koop Office"/>
          <w:b/>
          <w:sz w:val="18"/>
          <w:szCs w:val="18"/>
        </w:rPr>
        <w:t>trezorů</w:t>
      </w:r>
      <w:r>
        <w:rPr>
          <w:rFonts w:ascii="Koop Office" w:hAnsi="Koop Office"/>
          <w:sz w:val="18"/>
          <w:szCs w:val="18"/>
        </w:rPr>
        <w:t xml:space="preserve"> a </w:t>
      </w:r>
      <w:r>
        <w:rPr>
          <w:rFonts w:ascii="Koop Office" w:hAnsi="Koop Office"/>
          <w:b/>
          <w:sz w:val="18"/>
          <w:szCs w:val="18"/>
        </w:rPr>
        <w:t>schránek</w:t>
      </w:r>
      <w:r>
        <w:rPr>
          <w:rFonts w:ascii="Koop Office" w:hAnsi="Koop Office"/>
          <w:sz w:val="18"/>
          <w:szCs w:val="18"/>
        </w:rPr>
        <w:t xml:space="preserve"> nesmí být uloženy (uschovány) v tomtéž místě pojištění, ve kterém jsou pojištěné věci uloženy.</w:t>
      </w:r>
    </w:p>
    <w:p w:rsidR="002E7AE0" w:rsidRDefault="002E7AE0" w:rsidP="002E7AE0">
      <w:pPr>
        <w:pStyle w:val="Odstavecseseznamem"/>
        <w:spacing w:after="0" w:line="240" w:lineRule="auto"/>
        <w:ind w:left="272" w:hanging="272"/>
        <w:jc w:val="both"/>
        <w:rPr>
          <w:rFonts w:ascii="Koop Office" w:hAnsi="Koop Office"/>
          <w:sz w:val="18"/>
          <w:szCs w:val="18"/>
        </w:rPr>
      </w:pPr>
      <w:r>
        <w:rPr>
          <w:rFonts w:ascii="Koop Office" w:hAnsi="Koop Office"/>
          <w:sz w:val="18"/>
          <w:szCs w:val="18"/>
        </w:rPr>
        <w:t>5.</w:t>
      </w:r>
      <w:r>
        <w:rPr>
          <w:rFonts w:ascii="Koop Office" w:hAnsi="Koop Office"/>
          <w:sz w:val="18"/>
          <w:szCs w:val="18"/>
        </w:rPr>
        <w:tab/>
        <w:t>Další požadavky na uložení a zabezpečení pojištěných věcí podle jejich charakteru a hodnoty vztahující se k jednotlivým limitům pojistného plnění jsou uvedeny v následujících tabulkách 1. a 2.</w:t>
      </w:r>
    </w:p>
    <w:p w:rsidR="002E7AE0" w:rsidRDefault="002E7AE0" w:rsidP="002E7AE0">
      <w:pPr>
        <w:pStyle w:val="Odstavecseseznamem"/>
        <w:shd w:val="clear" w:color="auto" w:fill="FFFFFF"/>
        <w:spacing w:line="240" w:lineRule="auto"/>
        <w:ind w:left="272" w:hanging="272"/>
        <w:jc w:val="both"/>
        <w:rPr>
          <w:rFonts w:ascii="Koop Office" w:hAnsi="Koop Office"/>
          <w:spacing w:val="-2"/>
          <w:sz w:val="18"/>
          <w:szCs w:val="18"/>
        </w:rPr>
      </w:pPr>
      <w:r>
        <w:rPr>
          <w:rFonts w:ascii="Koop Office" w:hAnsi="Koop Office"/>
          <w:spacing w:val="-2"/>
          <w:sz w:val="18"/>
          <w:szCs w:val="18"/>
        </w:rPr>
        <w:t>6.</w:t>
      </w:r>
      <w:r>
        <w:rPr>
          <w:rFonts w:ascii="Koop Office" w:hAnsi="Koop Office"/>
          <w:spacing w:val="-2"/>
          <w:sz w:val="18"/>
          <w:szCs w:val="18"/>
        </w:rPr>
        <w:tab/>
        <w:t>Nedílnou součástí této doložky je výklad pojmů uvedený v doložce DOZ105.</w:t>
      </w:r>
    </w:p>
    <w:p w:rsidR="002E7AE0" w:rsidRDefault="002E7AE0" w:rsidP="002E7AE0">
      <w:pPr>
        <w:pStyle w:val="Texttabulky"/>
        <w:keepNext/>
        <w:keepLines/>
        <w:tabs>
          <w:tab w:val="left" w:pos="284"/>
        </w:tabs>
        <w:spacing w:after="200"/>
        <w:jc w:val="left"/>
        <w:rPr>
          <w:rFonts w:ascii="Koop Office" w:hAnsi="Koop Office"/>
          <w:b/>
          <w:color w:val="auto"/>
          <w:sz w:val="18"/>
          <w:szCs w:val="18"/>
        </w:rPr>
      </w:pPr>
      <w:r>
        <w:rPr>
          <w:rFonts w:ascii="Koop Office" w:hAnsi="Koop Office"/>
          <w:b/>
          <w:color w:val="auto"/>
          <w:sz w:val="18"/>
          <w:szCs w:val="18"/>
        </w:rPr>
        <w:t>Finanční prostředky a cenné předměty uložené v uzavřeném prostoru typu „A“.</w:t>
      </w:r>
    </w:p>
    <w:p w:rsidR="002E7AE0" w:rsidRDefault="002E7AE0" w:rsidP="002E7AE0">
      <w:pPr>
        <w:pStyle w:val="Texttabulky"/>
        <w:tabs>
          <w:tab w:val="left" w:pos="284"/>
        </w:tabs>
        <w:rPr>
          <w:rFonts w:ascii="Koop Office" w:hAnsi="Koop Office"/>
          <w:color w:val="auto"/>
          <w:sz w:val="18"/>
          <w:szCs w:val="18"/>
        </w:rPr>
      </w:pPr>
      <w:r>
        <w:rPr>
          <w:rFonts w:ascii="Koop Office" w:hAnsi="Koop Office"/>
          <w:b/>
          <w:color w:val="auto"/>
          <w:sz w:val="18"/>
          <w:szCs w:val="18"/>
        </w:rPr>
        <w:t>Tabulka č. 1</w:t>
      </w:r>
      <w:r>
        <w:rPr>
          <w:rFonts w:ascii="Koop Office" w:hAnsi="Koop Office"/>
          <w:color w:val="auto"/>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842"/>
        <w:gridCol w:w="5931"/>
      </w:tblGrid>
      <w:tr w:rsidR="002E7AE0" w:rsidTr="002E7AE0">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2E7AE0" w:rsidRDefault="002E7AE0">
            <w:pPr>
              <w:pStyle w:val="Tabulkadolokyhlavika"/>
              <w:widowControl w:val="0"/>
              <w:jc w:val="both"/>
              <w:rPr>
                <w:rFonts w:ascii="Koop Office" w:hAnsi="Koop Office" w:cs="Times New Roman"/>
                <w:b w:val="0"/>
                <w:color w:val="auto"/>
              </w:rPr>
            </w:pPr>
            <w:r>
              <w:rPr>
                <w:rFonts w:ascii="Koop Office" w:hAnsi="Koop Office" w:cs="Times New Roman"/>
                <w:b w:val="0"/>
                <w:color w:val="auto"/>
              </w:rPr>
              <w:t>Kód</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2E7AE0" w:rsidRDefault="002E7AE0">
            <w:pPr>
              <w:pStyle w:val="Tabulkadolokyhlavika"/>
              <w:widowControl w:val="0"/>
              <w:jc w:val="both"/>
              <w:rPr>
                <w:rFonts w:ascii="Koop Office" w:hAnsi="Koop Office" w:cs="Times New Roman"/>
                <w:b w:val="0"/>
                <w:color w:val="auto"/>
              </w:rPr>
            </w:pPr>
            <w:r>
              <w:rPr>
                <w:rFonts w:ascii="Koop Office" w:hAnsi="Koop Office" w:cs="Times New Roman"/>
                <w:b w:val="0"/>
                <w:color w:val="auto"/>
              </w:rPr>
              <w:t>Požadovaný minimální způsob zabezpečení uzavřeného prostoru</w:t>
            </w:r>
          </w:p>
        </w:tc>
      </w:tr>
      <w:tr w:rsidR="002E7AE0" w:rsidTr="002E7AE0">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2E7AE0" w:rsidRDefault="002E7AE0">
            <w:pPr>
              <w:rPr>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2E7AE0" w:rsidRDefault="002E7AE0">
            <w:pPr>
              <w:pStyle w:val="Tabulkadolokyhlavika"/>
              <w:widowControl w:val="0"/>
              <w:jc w:val="both"/>
              <w:rPr>
                <w:rFonts w:ascii="Koop Office" w:hAnsi="Koop Office" w:cs="Times New Roman"/>
                <w:b w:val="0"/>
                <w:color w:val="auto"/>
              </w:rPr>
            </w:pPr>
            <w:r>
              <w:rPr>
                <w:rFonts w:ascii="Koop Office" w:hAnsi="Koop Office" w:cs="Times New Roman"/>
                <w:b w:val="0"/>
                <w:color w:val="auto"/>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2E7AE0" w:rsidRDefault="002E7AE0">
            <w:pPr>
              <w:pStyle w:val="Tabulkadolokyhlavika"/>
              <w:widowControl w:val="0"/>
              <w:jc w:val="both"/>
              <w:rPr>
                <w:rFonts w:ascii="Koop Office" w:hAnsi="Koop Office" w:cs="Times New Roman"/>
                <w:b w:val="0"/>
                <w:color w:val="auto"/>
              </w:rPr>
            </w:pPr>
            <w:r>
              <w:rPr>
                <w:rFonts w:ascii="Koop Office" w:hAnsi="Koop Office" w:cs="Times New Roman"/>
                <w:b w:val="0"/>
                <w:color w:val="auto"/>
              </w:rPr>
              <w:t>kvalita prvku zabezpečení</w:t>
            </w:r>
          </w:p>
        </w:tc>
      </w:tr>
      <w:tr w:rsidR="002E7AE0" w:rsidTr="002E7AE0">
        <w:trPr>
          <w:cantSplit/>
        </w:trPr>
        <w:tc>
          <w:tcPr>
            <w:tcW w:w="637" w:type="dxa"/>
            <w:tcBorders>
              <w:top w:val="single" w:sz="6" w:space="0" w:color="auto"/>
              <w:left w:val="single" w:sz="12" w:space="0" w:color="auto"/>
              <w:bottom w:val="single" w:sz="6" w:space="0" w:color="auto"/>
              <w:right w:val="single" w:sz="6" w:space="0" w:color="auto"/>
            </w:tcBorders>
            <w:hideMark/>
          </w:tcPr>
          <w:p w:rsidR="002E7AE0" w:rsidRDefault="002E7AE0">
            <w:pPr>
              <w:pStyle w:val="Tabulkadoloky1sloupec"/>
              <w:widowControl w:val="0"/>
              <w:jc w:val="both"/>
              <w:rPr>
                <w:rFonts w:ascii="Koop Office" w:hAnsi="Koop Office" w:cs="Times New Roman"/>
                <w:b/>
                <w:color w:val="auto"/>
              </w:rPr>
            </w:pPr>
            <w:r>
              <w:rPr>
                <w:rFonts w:ascii="Koop Office" w:hAnsi="Koop Office" w:cs="Times New Roman"/>
                <w:b/>
                <w:color w:val="auto"/>
              </w:rPr>
              <w:t>A1</w:t>
            </w:r>
          </w:p>
        </w:tc>
        <w:tc>
          <w:tcPr>
            <w:tcW w:w="7773" w:type="dxa"/>
            <w:gridSpan w:val="2"/>
            <w:tcBorders>
              <w:top w:val="single" w:sz="6" w:space="0" w:color="auto"/>
              <w:left w:val="single" w:sz="6" w:space="0" w:color="auto"/>
              <w:bottom w:val="single" w:sz="6" w:space="0" w:color="auto"/>
              <w:right w:val="single" w:sz="12" w:space="0" w:color="auto"/>
            </w:tcBorders>
            <w:hideMark/>
          </w:tcPr>
          <w:p w:rsidR="002E7AE0" w:rsidRDefault="002E7AE0">
            <w:pPr>
              <w:pStyle w:val="Texttabulkykraj"/>
              <w:widowControl w:val="0"/>
              <w:jc w:val="both"/>
              <w:rPr>
                <w:rFonts w:ascii="Koop Office" w:hAnsi="Koop Office" w:cs="Times New Roman"/>
                <w:color w:val="auto"/>
              </w:rPr>
            </w:pPr>
            <w:r>
              <w:rPr>
                <w:rFonts w:ascii="Koop Office" w:hAnsi="Koop Office" w:cs="Times New Roman"/>
                <w:color w:val="auto"/>
              </w:rPr>
              <w:t>dále nespecifikováno</w:t>
            </w:r>
          </w:p>
        </w:tc>
      </w:tr>
      <w:tr w:rsidR="002E7AE0" w:rsidTr="002E7AE0">
        <w:trPr>
          <w:cantSplit/>
          <w:trHeight w:hRule="exact" w:val="20"/>
        </w:trPr>
        <w:tc>
          <w:tcPr>
            <w:tcW w:w="637" w:type="dxa"/>
            <w:tcBorders>
              <w:top w:val="single" w:sz="6" w:space="0" w:color="auto"/>
              <w:left w:val="single" w:sz="12" w:space="0" w:color="auto"/>
              <w:bottom w:val="nil"/>
              <w:right w:val="single" w:sz="6" w:space="0" w:color="auto"/>
            </w:tcBorders>
          </w:tcPr>
          <w:p w:rsidR="002E7AE0" w:rsidRDefault="002E7AE0">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2E7AE0" w:rsidRDefault="002E7AE0">
            <w:pPr>
              <w:widowControl w:val="0"/>
              <w:jc w:val="both"/>
              <w:rPr>
                <w:sz w:val="16"/>
                <w:szCs w:val="16"/>
              </w:rPr>
            </w:pPr>
          </w:p>
        </w:tc>
        <w:tc>
          <w:tcPr>
            <w:tcW w:w="5931" w:type="dxa"/>
            <w:tcBorders>
              <w:top w:val="single" w:sz="6" w:space="0" w:color="auto"/>
              <w:left w:val="single" w:sz="4" w:space="0" w:color="auto"/>
              <w:bottom w:val="nil"/>
              <w:right w:val="single" w:sz="12" w:space="0" w:color="auto"/>
            </w:tcBorders>
          </w:tcPr>
          <w:p w:rsidR="002E7AE0" w:rsidRDefault="002E7AE0">
            <w:pPr>
              <w:widowControl w:val="0"/>
              <w:jc w:val="both"/>
              <w:rPr>
                <w:b/>
                <w:bCs/>
                <w:sz w:val="16"/>
                <w:szCs w:val="16"/>
              </w:rPr>
            </w:pPr>
          </w:p>
        </w:tc>
      </w:tr>
      <w:tr w:rsidR="002E7AE0" w:rsidTr="002E7AE0">
        <w:trPr>
          <w:cantSplit/>
        </w:trPr>
        <w:tc>
          <w:tcPr>
            <w:tcW w:w="637" w:type="dxa"/>
            <w:vMerge w:val="restart"/>
            <w:tcBorders>
              <w:top w:val="nil"/>
              <w:left w:val="single" w:sz="12" w:space="0" w:color="auto"/>
              <w:bottom w:val="single" w:sz="6" w:space="0" w:color="auto"/>
              <w:right w:val="single" w:sz="6" w:space="0" w:color="auto"/>
            </w:tcBorders>
            <w:hideMark/>
          </w:tcPr>
          <w:p w:rsidR="002E7AE0" w:rsidRDefault="002E7AE0">
            <w:pPr>
              <w:pStyle w:val="Tabulkadoloky1sloupec"/>
              <w:widowControl w:val="0"/>
              <w:jc w:val="both"/>
              <w:rPr>
                <w:rFonts w:ascii="Koop Office" w:hAnsi="Koop Office" w:cs="Times New Roman"/>
                <w:b/>
                <w:color w:val="auto"/>
              </w:rPr>
            </w:pPr>
            <w:r>
              <w:rPr>
                <w:rFonts w:ascii="Koop Office" w:hAnsi="Koop Office" w:cs="Times New Roman"/>
                <w:b/>
                <w:color w:val="auto"/>
              </w:rPr>
              <w:t>A2</w:t>
            </w:r>
          </w:p>
        </w:tc>
        <w:tc>
          <w:tcPr>
            <w:tcW w:w="1842" w:type="dxa"/>
            <w:tcBorders>
              <w:top w:val="nil"/>
              <w:left w:val="single" w:sz="6" w:space="0" w:color="auto"/>
              <w:bottom w:val="single" w:sz="6" w:space="0" w:color="auto"/>
              <w:right w:val="single" w:sz="4" w:space="0" w:color="auto"/>
            </w:tcBorders>
            <w:hideMark/>
          </w:tcPr>
          <w:p w:rsidR="002E7AE0" w:rsidRDefault="002E7AE0">
            <w:pPr>
              <w:widowControl w:val="0"/>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2E7AE0" w:rsidRDefault="002E7AE0">
            <w:pPr>
              <w:widowControl w:val="0"/>
              <w:jc w:val="both"/>
              <w:rPr>
                <w:sz w:val="16"/>
                <w:szCs w:val="16"/>
              </w:rPr>
            </w:pPr>
            <w:r>
              <w:rPr>
                <w:b/>
                <w:bCs/>
                <w:sz w:val="16"/>
                <w:szCs w:val="16"/>
              </w:rPr>
              <w:t>běžné</w:t>
            </w:r>
          </w:p>
        </w:tc>
      </w:tr>
      <w:tr w:rsidR="002E7AE0" w:rsidTr="002E7AE0">
        <w:trPr>
          <w:cantSplit/>
        </w:trPr>
        <w:tc>
          <w:tcPr>
            <w:tcW w:w="637" w:type="dxa"/>
            <w:vMerge/>
            <w:tcBorders>
              <w:top w:val="nil"/>
              <w:left w:val="single" w:sz="12" w:space="0" w:color="auto"/>
              <w:bottom w:val="single" w:sz="6" w:space="0" w:color="auto"/>
              <w:right w:val="single" w:sz="6" w:space="0" w:color="auto"/>
            </w:tcBorders>
            <w:vAlign w:val="center"/>
            <w:hideMark/>
          </w:tcPr>
          <w:p w:rsidR="002E7AE0" w:rsidRDefault="002E7AE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2E7AE0" w:rsidRDefault="002E7AE0">
            <w:pPr>
              <w:widowControl w:val="0"/>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2E7AE0" w:rsidRDefault="002E7AE0">
            <w:pPr>
              <w:widowControl w:val="0"/>
              <w:jc w:val="both"/>
              <w:rPr>
                <w:sz w:val="16"/>
                <w:szCs w:val="16"/>
              </w:rPr>
            </w:pPr>
            <w:r>
              <w:rPr>
                <w:b/>
                <w:bCs/>
                <w:sz w:val="16"/>
                <w:szCs w:val="16"/>
              </w:rPr>
              <w:t>- dozický</w:t>
            </w:r>
            <w:r>
              <w:rPr>
                <w:sz w:val="16"/>
                <w:szCs w:val="16"/>
              </w:rPr>
              <w:t xml:space="preserve"> </w:t>
            </w:r>
            <w:r>
              <w:rPr>
                <w:i/>
                <w:iCs/>
                <w:sz w:val="16"/>
                <w:szCs w:val="16"/>
              </w:rPr>
              <w:t>nebo</w:t>
            </w:r>
          </w:p>
          <w:p w:rsidR="002E7AE0" w:rsidRDefault="002E7AE0">
            <w:pPr>
              <w:widowControl w:val="0"/>
              <w:jc w:val="both"/>
              <w:rPr>
                <w:sz w:val="16"/>
                <w:szCs w:val="16"/>
              </w:rPr>
            </w:pPr>
            <w:r>
              <w:rPr>
                <w:b/>
                <w:bCs/>
                <w:sz w:val="16"/>
                <w:szCs w:val="16"/>
              </w:rPr>
              <w:t>- bezpečnostní visací</w:t>
            </w:r>
            <w:r>
              <w:rPr>
                <w:sz w:val="16"/>
                <w:szCs w:val="16"/>
              </w:rPr>
              <w:t xml:space="preserve"> </w:t>
            </w:r>
            <w:r>
              <w:rPr>
                <w:i/>
                <w:iCs/>
                <w:sz w:val="16"/>
                <w:szCs w:val="16"/>
              </w:rPr>
              <w:t>nebo</w:t>
            </w:r>
          </w:p>
          <w:p w:rsidR="002E7AE0" w:rsidRDefault="002E7AE0">
            <w:pPr>
              <w:widowControl w:val="0"/>
              <w:jc w:val="both"/>
              <w:rPr>
                <w:sz w:val="16"/>
                <w:szCs w:val="16"/>
              </w:rPr>
            </w:pPr>
            <w:r>
              <w:rPr>
                <w:sz w:val="16"/>
                <w:szCs w:val="16"/>
              </w:rPr>
              <w:t>- zámek s </w:t>
            </w:r>
            <w:r>
              <w:rPr>
                <w:b/>
                <w:bCs/>
                <w:sz w:val="16"/>
                <w:szCs w:val="16"/>
              </w:rPr>
              <w:t>bezpečnostní cylindrickou vložkou</w:t>
            </w:r>
          </w:p>
        </w:tc>
      </w:tr>
      <w:tr w:rsidR="002E7AE0" w:rsidTr="002E7AE0">
        <w:trPr>
          <w:cantSplit/>
          <w:trHeight w:hRule="exact" w:val="20"/>
        </w:trPr>
        <w:tc>
          <w:tcPr>
            <w:tcW w:w="637" w:type="dxa"/>
            <w:tcBorders>
              <w:top w:val="single" w:sz="6" w:space="0" w:color="auto"/>
              <w:left w:val="single" w:sz="12" w:space="0" w:color="auto"/>
              <w:bottom w:val="nil"/>
              <w:right w:val="single" w:sz="6" w:space="0" w:color="auto"/>
            </w:tcBorders>
          </w:tcPr>
          <w:p w:rsidR="002E7AE0" w:rsidRDefault="002E7AE0">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2E7AE0" w:rsidRDefault="002E7AE0">
            <w:pPr>
              <w:widowControl w:val="0"/>
              <w:jc w:val="both"/>
              <w:rPr>
                <w:sz w:val="16"/>
                <w:szCs w:val="16"/>
              </w:rPr>
            </w:pPr>
          </w:p>
        </w:tc>
        <w:tc>
          <w:tcPr>
            <w:tcW w:w="5931" w:type="dxa"/>
            <w:tcBorders>
              <w:top w:val="single" w:sz="6" w:space="0" w:color="auto"/>
              <w:left w:val="single" w:sz="4" w:space="0" w:color="auto"/>
              <w:bottom w:val="nil"/>
              <w:right w:val="single" w:sz="12" w:space="0" w:color="auto"/>
            </w:tcBorders>
          </w:tcPr>
          <w:p w:rsidR="002E7AE0" w:rsidRDefault="002E7AE0">
            <w:pPr>
              <w:widowControl w:val="0"/>
              <w:jc w:val="both"/>
              <w:rPr>
                <w:b/>
                <w:bCs/>
                <w:sz w:val="16"/>
                <w:szCs w:val="16"/>
              </w:rPr>
            </w:pPr>
          </w:p>
        </w:tc>
      </w:tr>
      <w:tr w:rsidR="002E7AE0" w:rsidTr="002E7AE0">
        <w:trPr>
          <w:cantSplit/>
        </w:trPr>
        <w:tc>
          <w:tcPr>
            <w:tcW w:w="637" w:type="dxa"/>
            <w:vMerge w:val="restart"/>
            <w:tcBorders>
              <w:top w:val="nil"/>
              <w:left w:val="single" w:sz="12" w:space="0" w:color="auto"/>
              <w:bottom w:val="single" w:sz="6" w:space="0" w:color="auto"/>
              <w:right w:val="single" w:sz="6" w:space="0" w:color="auto"/>
            </w:tcBorders>
            <w:hideMark/>
          </w:tcPr>
          <w:p w:rsidR="002E7AE0" w:rsidRDefault="002E7AE0">
            <w:pPr>
              <w:pStyle w:val="Tabulkadoloky1sloupec"/>
              <w:widowControl w:val="0"/>
              <w:jc w:val="both"/>
              <w:rPr>
                <w:rFonts w:ascii="Koop Office" w:hAnsi="Koop Office" w:cs="Times New Roman"/>
                <w:b/>
                <w:color w:val="auto"/>
              </w:rPr>
            </w:pPr>
            <w:r>
              <w:rPr>
                <w:rFonts w:ascii="Koop Office" w:hAnsi="Koop Office" w:cs="Times New Roman"/>
                <w:b/>
                <w:color w:val="auto"/>
              </w:rPr>
              <w:t>A3</w:t>
            </w:r>
          </w:p>
        </w:tc>
        <w:tc>
          <w:tcPr>
            <w:tcW w:w="1842" w:type="dxa"/>
            <w:tcBorders>
              <w:top w:val="nil"/>
              <w:left w:val="single" w:sz="6" w:space="0" w:color="auto"/>
              <w:bottom w:val="single" w:sz="6" w:space="0" w:color="auto"/>
              <w:right w:val="single" w:sz="4" w:space="0" w:color="auto"/>
            </w:tcBorders>
            <w:hideMark/>
          </w:tcPr>
          <w:p w:rsidR="002E7AE0" w:rsidRDefault="002E7AE0">
            <w:pPr>
              <w:widowControl w:val="0"/>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2E7AE0" w:rsidRDefault="002E7AE0">
            <w:pPr>
              <w:widowControl w:val="0"/>
              <w:jc w:val="both"/>
              <w:rPr>
                <w:sz w:val="16"/>
                <w:szCs w:val="16"/>
              </w:rPr>
            </w:pPr>
            <w:r>
              <w:rPr>
                <w:b/>
                <w:bCs/>
                <w:sz w:val="16"/>
                <w:szCs w:val="16"/>
              </w:rPr>
              <w:t>plné</w:t>
            </w:r>
          </w:p>
        </w:tc>
      </w:tr>
      <w:tr w:rsidR="002E7AE0" w:rsidTr="002E7AE0">
        <w:trPr>
          <w:cantSplit/>
        </w:trPr>
        <w:tc>
          <w:tcPr>
            <w:tcW w:w="637" w:type="dxa"/>
            <w:vMerge/>
            <w:tcBorders>
              <w:top w:val="nil"/>
              <w:left w:val="single" w:sz="12" w:space="0" w:color="auto"/>
              <w:bottom w:val="single" w:sz="6" w:space="0" w:color="auto"/>
              <w:right w:val="single" w:sz="6" w:space="0" w:color="auto"/>
            </w:tcBorders>
            <w:vAlign w:val="center"/>
            <w:hideMark/>
          </w:tcPr>
          <w:p w:rsidR="002E7AE0" w:rsidRDefault="002E7AE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2E7AE0" w:rsidRDefault="002E7AE0">
            <w:pPr>
              <w:widowControl w:val="0"/>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2E7AE0" w:rsidRDefault="002E7AE0">
            <w:pPr>
              <w:widowControl w:val="0"/>
              <w:jc w:val="both"/>
              <w:rPr>
                <w:sz w:val="16"/>
                <w:szCs w:val="16"/>
              </w:rPr>
            </w:pPr>
            <w:r>
              <w:rPr>
                <w:b/>
                <w:bCs/>
                <w:sz w:val="16"/>
                <w:szCs w:val="16"/>
              </w:rPr>
              <w:t>- zámek s bezpečnostní cylindrickou vložkou a bezpečnostním kováním</w:t>
            </w:r>
            <w:r>
              <w:rPr>
                <w:sz w:val="16"/>
                <w:szCs w:val="16"/>
              </w:rPr>
              <w:t xml:space="preserve"> </w:t>
            </w:r>
            <w:r>
              <w:rPr>
                <w:i/>
                <w:iCs/>
                <w:sz w:val="16"/>
                <w:szCs w:val="16"/>
              </w:rPr>
              <w:t>nebo</w:t>
            </w:r>
          </w:p>
          <w:p w:rsidR="002E7AE0" w:rsidRDefault="002E7AE0">
            <w:pPr>
              <w:widowControl w:val="0"/>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 xml:space="preserve">funkční roleta </w:t>
            </w:r>
            <w:r>
              <w:rPr>
                <w:i/>
                <w:iCs/>
                <w:sz w:val="16"/>
                <w:szCs w:val="16"/>
              </w:rPr>
              <w:t>nebo</w:t>
            </w:r>
          </w:p>
          <w:p w:rsidR="002E7AE0" w:rsidRDefault="002E7AE0">
            <w:pPr>
              <w:widowControl w:val="0"/>
              <w:jc w:val="both"/>
              <w:rPr>
                <w:sz w:val="16"/>
                <w:szCs w:val="16"/>
              </w:rPr>
            </w:pPr>
            <w:r>
              <w:rPr>
                <w:sz w:val="16"/>
                <w:szCs w:val="16"/>
              </w:rPr>
              <w:t xml:space="preserve">- dva </w:t>
            </w:r>
            <w:r>
              <w:rPr>
                <w:b/>
                <w:bCs/>
                <w:sz w:val="16"/>
                <w:szCs w:val="16"/>
              </w:rPr>
              <w:t>bezpečnostní visací zámky</w:t>
            </w:r>
          </w:p>
        </w:tc>
      </w:tr>
      <w:tr w:rsidR="002E7AE0" w:rsidTr="002E7AE0">
        <w:trPr>
          <w:cantSplit/>
        </w:trPr>
        <w:tc>
          <w:tcPr>
            <w:tcW w:w="637" w:type="dxa"/>
            <w:vMerge/>
            <w:tcBorders>
              <w:top w:val="nil"/>
              <w:left w:val="single" w:sz="12" w:space="0" w:color="auto"/>
              <w:bottom w:val="single" w:sz="6" w:space="0" w:color="auto"/>
              <w:right w:val="single" w:sz="6" w:space="0" w:color="auto"/>
            </w:tcBorders>
            <w:vAlign w:val="center"/>
            <w:hideMark/>
          </w:tcPr>
          <w:p w:rsidR="002E7AE0" w:rsidRDefault="002E7AE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2E7AE0" w:rsidRDefault="002E7AE0">
            <w:pPr>
              <w:widowControl w:val="0"/>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2E7AE0" w:rsidRDefault="002E7AE0">
            <w:pPr>
              <w:widowControl w:val="0"/>
              <w:jc w:val="both"/>
              <w:rPr>
                <w:sz w:val="16"/>
                <w:szCs w:val="16"/>
              </w:rPr>
            </w:pPr>
            <w:r>
              <w:rPr>
                <w:sz w:val="16"/>
                <w:szCs w:val="16"/>
              </w:rPr>
              <w:t>zabezpečení prosklených částí dveří</w:t>
            </w:r>
          </w:p>
        </w:tc>
      </w:tr>
      <w:tr w:rsidR="002E7AE0" w:rsidTr="002E7AE0">
        <w:trPr>
          <w:cantSplit/>
          <w:trHeight w:hRule="exact" w:val="20"/>
        </w:trPr>
        <w:tc>
          <w:tcPr>
            <w:tcW w:w="637" w:type="dxa"/>
            <w:tcBorders>
              <w:top w:val="single" w:sz="6" w:space="0" w:color="auto"/>
              <w:left w:val="single" w:sz="12" w:space="0" w:color="auto"/>
              <w:bottom w:val="nil"/>
              <w:right w:val="single" w:sz="6" w:space="0" w:color="auto"/>
            </w:tcBorders>
          </w:tcPr>
          <w:p w:rsidR="002E7AE0" w:rsidRDefault="002E7AE0">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2E7AE0" w:rsidRDefault="002E7AE0">
            <w:pPr>
              <w:widowControl w:val="0"/>
              <w:jc w:val="both"/>
              <w:rPr>
                <w:sz w:val="16"/>
                <w:szCs w:val="16"/>
              </w:rPr>
            </w:pPr>
          </w:p>
        </w:tc>
        <w:tc>
          <w:tcPr>
            <w:tcW w:w="5931" w:type="dxa"/>
            <w:tcBorders>
              <w:top w:val="single" w:sz="6" w:space="0" w:color="auto"/>
              <w:left w:val="single" w:sz="4" w:space="0" w:color="auto"/>
              <w:bottom w:val="nil"/>
              <w:right w:val="single" w:sz="12" w:space="0" w:color="auto"/>
            </w:tcBorders>
          </w:tcPr>
          <w:p w:rsidR="002E7AE0" w:rsidRDefault="002E7AE0">
            <w:pPr>
              <w:widowControl w:val="0"/>
              <w:jc w:val="both"/>
              <w:rPr>
                <w:b/>
                <w:bCs/>
                <w:sz w:val="16"/>
                <w:szCs w:val="16"/>
              </w:rPr>
            </w:pPr>
          </w:p>
        </w:tc>
      </w:tr>
      <w:tr w:rsidR="002E7AE0" w:rsidTr="002E7AE0">
        <w:trPr>
          <w:cantSplit/>
        </w:trPr>
        <w:tc>
          <w:tcPr>
            <w:tcW w:w="637" w:type="dxa"/>
            <w:vMerge w:val="restart"/>
            <w:tcBorders>
              <w:top w:val="nil"/>
              <w:left w:val="single" w:sz="12" w:space="0" w:color="auto"/>
              <w:bottom w:val="single" w:sz="4" w:space="0" w:color="auto"/>
              <w:right w:val="single" w:sz="6" w:space="0" w:color="auto"/>
            </w:tcBorders>
            <w:hideMark/>
          </w:tcPr>
          <w:p w:rsidR="002E7AE0" w:rsidRDefault="002E7AE0">
            <w:pPr>
              <w:pStyle w:val="Tabulkadoloky1sloupec"/>
              <w:widowControl w:val="0"/>
              <w:jc w:val="both"/>
              <w:rPr>
                <w:rFonts w:ascii="Koop Office" w:hAnsi="Koop Office" w:cs="Times New Roman"/>
                <w:b/>
                <w:color w:val="auto"/>
              </w:rPr>
            </w:pPr>
            <w:r>
              <w:rPr>
                <w:rFonts w:ascii="Koop Office" w:hAnsi="Koop Office" w:cs="Times New Roman"/>
                <w:b/>
                <w:color w:val="auto"/>
              </w:rPr>
              <w:t>A4</w:t>
            </w:r>
          </w:p>
        </w:tc>
        <w:tc>
          <w:tcPr>
            <w:tcW w:w="1842" w:type="dxa"/>
            <w:tcBorders>
              <w:top w:val="nil"/>
              <w:left w:val="single" w:sz="6" w:space="0" w:color="auto"/>
              <w:bottom w:val="single" w:sz="6" w:space="0" w:color="auto"/>
              <w:right w:val="single" w:sz="4" w:space="0" w:color="auto"/>
            </w:tcBorders>
            <w:hideMark/>
          </w:tcPr>
          <w:p w:rsidR="002E7AE0" w:rsidRDefault="002E7AE0">
            <w:pPr>
              <w:widowControl w:val="0"/>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2E7AE0" w:rsidRDefault="002E7AE0">
            <w:pPr>
              <w:widowControl w:val="0"/>
              <w:jc w:val="both"/>
              <w:rPr>
                <w:b/>
                <w:bCs/>
                <w:sz w:val="16"/>
                <w:szCs w:val="16"/>
              </w:rPr>
            </w:pPr>
            <w:r>
              <w:rPr>
                <w:b/>
                <w:bCs/>
                <w:sz w:val="16"/>
                <w:szCs w:val="16"/>
              </w:rPr>
              <w:t>plné</w:t>
            </w:r>
          </w:p>
        </w:tc>
      </w:tr>
      <w:tr w:rsidR="002E7AE0" w:rsidTr="002E7AE0">
        <w:trPr>
          <w:cantSplit/>
        </w:trPr>
        <w:tc>
          <w:tcPr>
            <w:tcW w:w="637" w:type="dxa"/>
            <w:vMerge/>
            <w:tcBorders>
              <w:top w:val="nil"/>
              <w:left w:val="single" w:sz="12" w:space="0" w:color="auto"/>
              <w:bottom w:val="single" w:sz="4" w:space="0" w:color="auto"/>
              <w:right w:val="single" w:sz="6" w:space="0" w:color="auto"/>
            </w:tcBorders>
            <w:vAlign w:val="center"/>
            <w:hideMark/>
          </w:tcPr>
          <w:p w:rsidR="002E7AE0" w:rsidRDefault="002E7AE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2E7AE0" w:rsidRDefault="002E7AE0">
            <w:pPr>
              <w:widowControl w:val="0"/>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2E7AE0" w:rsidRDefault="002E7AE0">
            <w:pPr>
              <w:widowControl w:val="0"/>
              <w:jc w:val="both"/>
              <w:rPr>
                <w:sz w:val="16"/>
                <w:szCs w:val="16"/>
              </w:rPr>
            </w:pPr>
            <w:r>
              <w:rPr>
                <w:b/>
                <w:bCs/>
                <w:sz w:val="16"/>
                <w:szCs w:val="16"/>
              </w:rPr>
              <w:t>- bezpečnostní uzamykací systém</w:t>
            </w:r>
            <w:r>
              <w:rPr>
                <w:sz w:val="16"/>
                <w:szCs w:val="16"/>
              </w:rPr>
              <w:t xml:space="preserve"> </w:t>
            </w:r>
            <w:r>
              <w:rPr>
                <w:i/>
                <w:iCs/>
                <w:sz w:val="16"/>
                <w:szCs w:val="16"/>
              </w:rPr>
              <w:t>nebo</w:t>
            </w:r>
          </w:p>
          <w:p w:rsidR="002E7AE0" w:rsidRDefault="002E7AE0">
            <w:pPr>
              <w:widowControl w:val="0"/>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2E7AE0" w:rsidTr="002E7AE0">
        <w:trPr>
          <w:cantSplit/>
        </w:trPr>
        <w:tc>
          <w:tcPr>
            <w:tcW w:w="637" w:type="dxa"/>
            <w:vMerge/>
            <w:tcBorders>
              <w:top w:val="nil"/>
              <w:left w:val="single" w:sz="12" w:space="0" w:color="auto"/>
              <w:bottom w:val="single" w:sz="4" w:space="0" w:color="auto"/>
              <w:right w:val="single" w:sz="6" w:space="0" w:color="auto"/>
            </w:tcBorders>
            <w:vAlign w:val="center"/>
            <w:hideMark/>
          </w:tcPr>
          <w:p w:rsidR="002E7AE0" w:rsidRDefault="002E7AE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2E7AE0" w:rsidRDefault="002E7AE0">
            <w:pPr>
              <w:widowControl w:val="0"/>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2E7AE0" w:rsidRDefault="002E7AE0">
            <w:pPr>
              <w:widowControl w:val="0"/>
              <w:jc w:val="both"/>
              <w:rPr>
                <w:sz w:val="16"/>
                <w:szCs w:val="16"/>
                <w:vertAlign w:val="superscript"/>
              </w:rPr>
            </w:pPr>
            <w:r>
              <w:rPr>
                <w:sz w:val="16"/>
                <w:szCs w:val="16"/>
              </w:rPr>
              <w:t xml:space="preserve">zabezpečení prosklených částí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p>
        </w:tc>
      </w:tr>
      <w:tr w:rsidR="002E7AE0" w:rsidTr="002E7AE0">
        <w:trPr>
          <w:cantSplit/>
          <w:trHeight w:hRule="exact" w:val="20"/>
        </w:trPr>
        <w:tc>
          <w:tcPr>
            <w:tcW w:w="637" w:type="dxa"/>
            <w:tcBorders>
              <w:top w:val="single" w:sz="4" w:space="0" w:color="auto"/>
              <w:left w:val="single" w:sz="12" w:space="0" w:color="auto"/>
              <w:bottom w:val="nil"/>
              <w:right w:val="single" w:sz="6" w:space="0" w:color="auto"/>
            </w:tcBorders>
          </w:tcPr>
          <w:p w:rsidR="002E7AE0" w:rsidRDefault="002E7AE0">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2E7AE0" w:rsidRDefault="002E7AE0">
            <w:pPr>
              <w:widowControl w:val="0"/>
              <w:jc w:val="both"/>
              <w:rPr>
                <w:sz w:val="16"/>
                <w:szCs w:val="16"/>
              </w:rPr>
            </w:pPr>
          </w:p>
        </w:tc>
        <w:tc>
          <w:tcPr>
            <w:tcW w:w="5931" w:type="dxa"/>
            <w:tcBorders>
              <w:top w:val="single" w:sz="6" w:space="0" w:color="auto"/>
              <w:left w:val="single" w:sz="4" w:space="0" w:color="auto"/>
              <w:bottom w:val="nil"/>
              <w:right w:val="single" w:sz="12" w:space="0" w:color="auto"/>
            </w:tcBorders>
          </w:tcPr>
          <w:p w:rsidR="002E7AE0" w:rsidRDefault="002E7AE0">
            <w:pPr>
              <w:widowControl w:val="0"/>
              <w:jc w:val="both"/>
              <w:rPr>
                <w:b/>
                <w:bCs/>
                <w:sz w:val="16"/>
                <w:szCs w:val="16"/>
              </w:rPr>
            </w:pPr>
          </w:p>
        </w:tc>
      </w:tr>
      <w:tr w:rsidR="002E7AE0" w:rsidTr="002E7AE0">
        <w:trPr>
          <w:cantSplit/>
        </w:trPr>
        <w:tc>
          <w:tcPr>
            <w:tcW w:w="637" w:type="dxa"/>
            <w:vMerge w:val="restart"/>
            <w:tcBorders>
              <w:top w:val="nil"/>
              <w:left w:val="single" w:sz="12" w:space="0" w:color="auto"/>
              <w:bottom w:val="single" w:sz="4" w:space="0" w:color="auto"/>
              <w:right w:val="single" w:sz="6" w:space="0" w:color="auto"/>
            </w:tcBorders>
            <w:hideMark/>
          </w:tcPr>
          <w:p w:rsidR="002E7AE0" w:rsidRDefault="002E7AE0">
            <w:pPr>
              <w:pStyle w:val="Tabulkadoloky1sloupec"/>
              <w:widowControl w:val="0"/>
              <w:jc w:val="both"/>
              <w:rPr>
                <w:rFonts w:ascii="Koop Office" w:hAnsi="Koop Office" w:cs="Times New Roman"/>
                <w:b/>
                <w:color w:val="auto"/>
              </w:rPr>
            </w:pPr>
            <w:r>
              <w:rPr>
                <w:rFonts w:ascii="Koop Office" w:hAnsi="Koop Office" w:cs="Times New Roman"/>
                <w:b/>
                <w:color w:val="auto"/>
              </w:rPr>
              <w:t>A5</w:t>
            </w:r>
          </w:p>
        </w:tc>
        <w:tc>
          <w:tcPr>
            <w:tcW w:w="1842" w:type="dxa"/>
            <w:tcBorders>
              <w:top w:val="nil"/>
              <w:left w:val="single" w:sz="6" w:space="0" w:color="auto"/>
              <w:bottom w:val="single" w:sz="6" w:space="0" w:color="auto"/>
              <w:right w:val="single" w:sz="4" w:space="0" w:color="auto"/>
            </w:tcBorders>
            <w:hideMark/>
          </w:tcPr>
          <w:p w:rsidR="002E7AE0" w:rsidRDefault="002E7AE0">
            <w:pPr>
              <w:widowControl w:val="0"/>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2E7AE0" w:rsidRDefault="002E7AE0">
            <w:pPr>
              <w:widowControl w:val="0"/>
              <w:jc w:val="both"/>
              <w:rPr>
                <w:b/>
                <w:bCs/>
                <w:sz w:val="16"/>
                <w:szCs w:val="16"/>
              </w:rPr>
            </w:pPr>
            <w:r>
              <w:rPr>
                <w:b/>
                <w:bCs/>
                <w:sz w:val="16"/>
                <w:szCs w:val="16"/>
              </w:rPr>
              <w:t>plné</w:t>
            </w:r>
          </w:p>
        </w:tc>
      </w:tr>
      <w:tr w:rsidR="002E7AE0" w:rsidTr="002E7AE0">
        <w:trPr>
          <w:cantSplit/>
        </w:trPr>
        <w:tc>
          <w:tcPr>
            <w:tcW w:w="637" w:type="dxa"/>
            <w:vMerge/>
            <w:tcBorders>
              <w:top w:val="nil"/>
              <w:left w:val="single" w:sz="12" w:space="0" w:color="auto"/>
              <w:bottom w:val="single" w:sz="4" w:space="0" w:color="auto"/>
              <w:right w:val="single" w:sz="6" w:space="0" w:color="auto"/>
            </w:tcBorders>
            <w:vAlign w:val="center"/>
            <w:hideMark/>
          </w:tcPr>
          <w:p w:rsidR="002E7AE0" w:rsidRDefault="002E7AE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2E7AE0" w:rsidRDefault="002E7AE0">
            <w:pPr>
              <w:widowControl w:val="0"/>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2E7AE0" w:rsidRDefault="002E7AE0">
            <w:pPr>
              <w:keepNext/>
              <w:keepLines/>
              <w:suppressLineNumbers/>
              <w:jc w:val="both"/>
              <w:rPr>
                <w:sz w:val="16"/>
                <w:szCs w:val="16"/>
              </w:rPr>
            </w:pPr>
            <w:r>
              <w:rPr>
                <w:b/>
                <w:sz w:val="16"/>
                <w:szCs w:val="16"/>
              </w:rPr>
              <w:t>- bezpečnostní uzamykací systém</w:t>
            </w:r>
            <w:r>
              <w:rPr>
                <w:sz w:val="16"/>
                <w:szCs w:val="16"/>
              </w:rPr>
              <w:t xml:space="preserve"> a současně </w:t>
            </w:r>
            <w:r>
              <w:rPr>
                <w:b/>
                <w:sz w:val="16"/>
                <w:szCs w:val="16"/>
              </w:rPr>
              <w:t xml:space="preserve">přídavný bezpečnostní zámek </w:t>
            </w:r>
            <w:r>
              <w:rPr>
                <w:i/>
                <w:sz w:val="16"/>
                <w:szCs w:val="16"/>
              </w:rPr>
              <w:t>nebo</w:t>
            </w:r>
          </w:p>
          <w:p w:rsidR="002E7AE0" w:rsidRDefault="002E7AE0">
            <w:pPr>
              <w:keepNext/>
              <w:keepLines/>
              <w:suppressLineNumbers/>
              <w:jc w:val="both"/>
              <w:rPr>
                <w:b/>
                <w:sz w:val="16"/>
                <w:szCs w:val="16"/>
              </w:rPr>
            </w:pPr>
            <w:r>
              <w:rPr>
                <w:b/>
                <w:sz w:val="16"/>
                <w:szCs w:val="16"/>
              </w:rPr>
              <w:t>- bezpečnostní min. tříbodový rozvorový zámek</w:t>
            </w:r>
            <w:r>
              <w:rPr>
                <w:sz w:val="16"/>
                <w:szCs w:val="16"/>
              </w:rPr>
              <w:t xml:space="preserve"> </w:t>
            </w:r>
            <w:r>
              <w:rPr>
                <w:i/>
                <w:sz w:val="16"/>
                <w:szCs w:val="16"/>
              </w:rPr>
              <w:t>nebo</w:t>
            </w:r>
          </w:p>
          <w:p w:rsidR="002E7AE0" w:rsidRDefault="002E7AE0">
            <w:pPr>
              <w:keepNext/>
              <w:keepLines/>
              <w:suppressLineNumbers/>
              <w:jc w:val="both"/>
              <w:rPr>
                <w:b/>
                <w:sz w:val="16"/>
                <w:szCs w:val="16"/>
              </w:rPr>
            </w:pPr>
            <w:r>
              <w:rPr>
                <w:sz w:val="16"/>
                <w:szCs w:val="16"/>
              </w:rPr>
              <w:t>- min.</w:t>
            </w:r>
            <w:r>
              <w:rPr>
                <w:b/>
                <w:sz w:val="16"/>
                <w:szCs w:val="16"/>
              </w:rPr>
              <w:t> </w:t>
            </w:r>
            <w:r>
              <w:rPr>
                <w:sz w:val="16"/>
                <w:szCs w:val="16"/>
              </w:rPr>
              <w:t xml:space="preserve">tříbodový rozvorový uzávěr dveří ovládaný </w:t>
            </w:r>
            <w:r>
              <w:rPr>
                <w:b/>
                <w:sz w:val="16"/>
                <w:szCs w:val="16"/>
              </w:rPr>
              <w:t xml:space="preserve">bezpečnostním uzamykacím systémem </w:t>
            </w:r>
            <w:r>
              <w:rPr>
                <w:i/>
                <w:sz w:val="16"/>
                <w:szCs w:val="16"/>
              </w:rPr>
              <w:t>nebo</w:t>
            </w:r>
          </w:p>
          <w:p w:rsidR="002E7AE0" w:rsidRDefault="002E7AE0">
            <w:pPr>
              <w:widowControl w:val="0"/>
              <w:jc w:val="both"/>
              <w:rPr>
                <w:b/>
                <w:bCs/>
                <w:sz w:val="16"/>
                <w:szCs w:val="16"/>
              </w:rPr>
            </w:pPr>
            <w:r>
              <w:rPr>
                <w:b/>
                <w:sz w:val="16"/>
                <w:szCs w:val="16"/>
              </w:rPr>
              <w:t>- bezpečnostní uzamykací systém</w:t>
            </w:r>
            <w:r>
              <w:rPr>
                <w:sz w:val="16"/>
                <w:szCs w:val="16"/>
              </w:rPr>
              <w:t xml:space="preserve"> a současně otevíratelná </w:t>
            </w:r>
            <w:r>
              <w:rPr>
                <w:b/>
                <w:sz w:val="16"/>
                <w:szCs w:val="16"/>
              </w:rPr>
              <w:t xml:space="preserve">funkční mříž </w:t>
            </w:r>
            <w:r>
              <w:rPr>
                <w:sz w:val="16"/>
                <w:szCs w:val="16"/>
              </w:rPr>
              <w:t xml:space="preserve">nebo </w:t>
            </w:r>
            <w:r>
              <w:rPr>
                <w:b/>
                <w:sz w:val="16"/>
                <w:szCs w:val="16"/>
              </w:rPr>
              <w:t>funkční roleta</w:t>
            </w:r>
          </w:p>
        </w:tc>
      </w:tr>
      <w:tr w:rsidR="002E7AE0" w:rsidTr="002E7AE0">
        <w:trPr>
          <w:cantSplit/>
        </w:trPr>
        <w:tc>
          <w:tcPr>
            <w:tcW w:w="637" w:type="dxa"/>
            <w:vMerge/>
            <w:tcBorders>
              <w:top w:val="nil"/>
              <w:left w:val="single" w:sz="12" w:space="0" w:color="auto"/>
              <w:bottom w:val="single" w:sz="4" w:space="0" w:color="auto"/>
              <w:right w:val="single" w:sz="6" w:space="0" w:color="auto"/>
            </w:tcBorders>
            <w:vAlign w:val="center"/>
            <w:hideMark/>
          </w:tcPr>
          <w:p w:rsidR="002E7AE0" w:rsidRDefault="002E7AE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2E7AE0" w:rsidRDefault="002E7AE0">
            <w:pPr>
              <w:widowControl w:val="0"/>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2E7AE0" w:rsidRDefault="002E7AE0">
            <w:pPr>
              <w:widowControl w:val="0"/>
              <w:jc w:val="both"/>
              <w:rPr>
                <w:b/>
                <w:bCs/>
                <w:sz w:val="16"/>
                <w:szCs w:val="16"/>
              </w:rPr>
            </w:pPr>
            <w:r>
              <w:rPr>
                <w:sz w:val="16"/>
                <w:szCs w:val="16"/>
              </w:rPr>
              <w:t xml:space="preserve">v rozsahu </w:t>
            </w:r>
            <w:r>
              <w:rPr>
                <w:b/>
                <w:bCs/>
                <w:sz w:val="16"/>
                <w:szCs w:val="16"/>
              </w:rPr>
              <w:t>A4</w:t>
            </w:r>
          </w:p>
        </w:tc>
      </w:tr>
      <w:tr w:rsidR="002E7AE0" w:rsidTr="002E7AE0">
        <w:trPr>
          <w:cantSplit/>
        </w:trPr>
        <w:tc>
          <w:tcPr>
            <w:tcW w:w="637" w:type="dxa"/>
            <w:vMerge/>
            <w:tcBorders>
              <w:top w:val="nil"/>
              <w:left w:val="single" w:sz="12" w:space="0" w:color="auto"/>
              <w:bottom w:val="single" w:sz="4" w:space="0" w:color="auto"/>
              <w:right w:val="single" w:sz="6" w:space="0" w:color="auto"/>
            </w:tcBorders>
            <w:vAlign w:val="center"/>
            <w:hideMark/>
          </w:tcPr>
          <w:p w:rsidR="002E7AE0" w:rsidRDefault="002E7AE0">
            <w:pPr>
              <w:rPr>
                <w:b/>
                <w:sz w:val="16"/>
                <w:szCs w:val="16"/>
              </w:rPr>
            </w:pPr>
          </w:p>
        </w:tc>
        <w:tc>
          <w:tcPr>
            <w:tcW w:w="7773" w:type="dxa"/>
            <w:gridSpan w:val="2"/>
            <w:tcBorders>
              <w:top w:val="single" w:sz="6" w:space="0" w:color="auto"/>
              <w:left w:val="nil"/>
              <w:bottom w:val="single" w:sz="6" w:space="0" w:color="auto"/>
              <w:right w:val="single" w:sz="12" w:space="0" w:color="auto"/>
            </w:tcBorders>
            <w:hideMark/>
          </w:tcPr>
          <w:p w:rsidR="002E7AE0" w:rsidRDefault="002E7AE0">
            <w:pPr>
              <w:widowControl w:val="0"/>
              <w:ind w:left="-5"/>
              <w:jc w:val="both"/>
              <w:rPr>
                <w:sz w:val="16"/>
                <w:szCs w:val="16"/>
              </w:rPr>
            </w:pPr>
            <w:r>
              <w:rPr>
                <w:b/>
                <w:bCs/>
                <w:sz w:val="16"/>
                <w:szCs w:val="16"/>
              </w:rPr>
              <w:t>nebo</w:t>
            </w:r>
          </w:p>
        </w:tc>
      </w:tr>
      <w:tr w:rsidR="002E7AE0" w:rsidTr="002E7AE0">
        <w:trPr>
          <w:cantSplit/>
        </w:trPr>
        <w:tc>
          <w:tcPr>
            <w:tcW w:w="637" w:type="dxa"/>
            <w:vMerge/>
            <w:tcBorders>
              <w:top w:val="nil"/>
              <w:left w:val="single" w:sz="12" w:space="0" w:color="auto"/>
              <w:bottom w:val="single" w:sz="4" w:space="0" w:color="auto"/>
              <w:right w:val="single" w:sz="6" w:space="0" w:color="auto"/>
            </w:tcBorders>
            <w:vAlign w:val="center"/>
            <w:hideMark/>
          </w:tcPr>
          <w:p w:rsidR="002E7AE0" w:rsidRDefault="002E7AE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2E7AE0" w:rsidRDefault="002E7AE0">
            <w:pPr>
              <w:widowControl w:val="0"/>
              <w:jc w:val="both"/>
              <w:rPr>
                <w:sz w:val="16"/>
                <w:szCs w:val="16"/>
              </w:rPr>
            </w:pPr>
            <w:r>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rsidR="002E7AE0" w:rsidRDefault="002E7AE0">
            <w:pPr>
              <w:widowControl w:val="0"/>
              <w:ind w:left="-5"/>
              <w:jc w:val="both"/>
              <w:rPr>
                <w:b/>
                <w:bCs/>
                <w:sz w:val="16"/>
                <w:szCs w:val="16"/>
              </w:rPr>
            </w:pPr>
            <w:r>
              <w:rPr>
                <w:b/>
                <w:bCs/>
                <w:sz w:val="16"/>
                <w:szCs w:val="16"/>
              </w:rPr>
              <w:t>plné</w:t>
            </w:r>
          </w:p>
        </w:tc>
      </w:tr>
      <w:tr w:rsidR="002E7AE0" w:rsidTr="002E7AE0">
        <w:trPr>
          <w:cantSplit/>
        </w:trPr>
        <w:tc>
          <w:tcPr>
            <w:tcW w:w="637" w:type="dxa"/>
            <w:vMerge/>
            <w:tcBorders>
              <w:top w:val="nil"/>
              <w:left w:val="single" w:sz="12" w:space="0" w:color="auto"/>
              <w:bottom w:val="single" w:sz="4" w:space="0" w:color="auto"/>
              <w:right w:val="single" w:sz="6" w:space="0" w:color="auto"/>
            </w:tcBorders>
            <w:vAlign w:val="center"/>
            <w:hideMark/>
          </w:tcPr>
          <w:p w:rsidR="002E7AE0" w:rsidRDefault="002E7AE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2E7AE0" w:rsidRDefault="002E7AE0">
            <w:pPr>
              <w:widowControl w:val="0"/>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2E7AE0" w:rsidRDefault="002E7AE0">
            <w:pPr>
              <w:widowControl w:val="0"/>
              <w:ind w:left="-5"/>
              <w:jc w:val="both"/>
              <w:rPr>
                <w:sz w:val="16"/>
                <w:szCs w:val="16"/>
              </w:rPr>
            </w:pPr>
            <w:r>
              <w:rPr>
                <w:b/>
                <w:bCs/>
                <w:sz w:val="16"/>
                <w:szCs w:val="16"/>
              </w:rPr>
              <w:t>bezpečnostní uzamykací systém</w:t>
            </w:r>
          </w:p>
        </w:tc>
      </w:tr>
      <w:tr w:rsidR="002E7AE0" w:rsidTr="002E7AE0">
        <w:trPr>
          <w:cantSplit/>
        </w:trPr>
        <w:tc>
          <w:tcPr>
            <w:tcW w:w="637" w:type="dxa"/>
            <w:vMerge/>
            <w:tcBorders>
              <w:top w:val="nil"/>
              <w:left w:val="single" w:sz="12" w:space="0" w:color="auto"/>
              <w:bottom w:val="single" w:sz="4" w:space="0" w:color="auto"/>
              <w:right w:val="single" w:sz="6" w:space="0" w:color="auto"/>
            </w:tcBorders>
            <w:vAlign w:val="center"/>
            <w:hideMark/>
          </w:tcPr>
          <w:p w:rsidR="002E7AE0" w:rsidRDefault="002E7AE0">
            <w:pPr>
              <w:rPr>
                <w:b/>
                <w:sz w:val="16"/>
                <w:szCs w:val="16"/>
              </w:rPr>
            </w:pPr>
          </w:p>
        </w:tc>
        <w:tc>
          <w:tcPr>
            <w:tcW w:w="1842" w:type="dxa"/>
            <w:tcBorders>
              <w:top w:val="single" w:sz="6" w:space="0" w:color="auto"/>
              <w:left w:val="single" w:sz="6" w:space="0" w:color="auto"/>
              <w:bottom w:val="single" w:sz="4" w:space="0" w:color="auto"/>
              <w:right w:val="single" w:sz="4" w:space="0" w:color="auto"/>
            </w:tcBorders>
            <w:hideMark/>
          </w:tcPr>
          <w:p w:rsidR="002E7AE0" w:rsidRDefault="002E7AE0">
            <w:pPr>
              <w:widowControl w:val="0"/>
              <w:jc w:val="both"/>
              <w:rPr>
                <w:sz w:val="16"/>
                <w:szCs w:val="16"/>
              </w:rPr>
            </w:pPr>
            <w:r>
              <w:rPr>
                <w:sz w:val="16"/>
                <w:szCs w:val="16"/>
              </w:rPr>
              <w:t>PZTS (EZS)</w:t>
            </w:r>
          </w:p>
        </w:tc>
        <w:tc>
          <w:tcPr>
            <w:tcW w:w="5931" w:type="dxa"/>
            <w:tcBorders>
              <w:top w:val="single" w:sz="6" w:space="0" w:color="auto"/>
              <w:left w:val="single" w:sz="4" w:space="0" w:color="auto"/>
              <w:bottom w:val="single" w:sz="4" w:space="0" w:color="auto"/>
              <w:right w:val="single" w:sz="12" w:space="0" w:color="auto"/>
            </w:tcBorders>
            <w:hideMark/>
          </w:tcPr>
          <w:p w:rsidR="002E7AE0" w:rsidRDefault="002E7AE0">
            <w:pPr>
              <w:widowControl w:val="0"/>
              <w:jc w:val="both"/>
              <w:rPr>
                <w:sz w:val="16"/>
                <w:szCs w:val="16"/>
              </w:rPr>
            </w:pPr>
            <w:r>
              <w:rPr>
                <w:b/>
                <w:sz w:val="16"/>
              </w:rPr>
              <w:t xml:space="preserve">PZTS </w:t>
            </w:r>
            <w:r>
              <w:rPr>
                <w:sz w:val="16"/>
              </w:rPr>
              <w:t>(dříve EZS) s plášťovou a prostorovou ochranou s vyvedením poplachového signálu na akustický hlásič</w:t>
            </w:r>
          </w:p>
        </w:tc>
      </w:tr>
      <w:tr w:rsidR="002E7AE0" w:rsidTr="002E7AE0">
        <w:trPr>
          <w:cantSplit/>
          <w:trHeight w:hRule="exact" w:val="20"/>
        </w:trPr>
        <w:tc>
          <w:tcPr>
            <w:tcW w:w="637" w:type="dxa"/>
            <w:tcBorders>
              <w:top w:val="single" w:sz="4" w:space="0" w:color="auto"/>
              <w:left w:val="single" w:sz="12" w:space="0" w:color="auto"/>
              <w:bottom w:val="nil"/>
              <w:right w:val="single" w:sz="6" w:space="0" w:color="auto"/>
            </w:tcBorders>
          </w:tcPr>
          <w:p w:rsidR="002E7AE0" w:rsidRDefault="002E7AE0">
            <w:pPr>
              <w:pStyle w:val="Tabulkadoloky1sloupec"/>
              <w:widowControl w:val="0"/>
              <w:jc w:val="both"/>
              <w:rPr>
                <w:rFonts w:ascii="Koop Office" w:hAnsi="Koop Office" w:cs="Times New Roman"/>
                <w:b/>
                <w:color w:val="auto"/>
              </w:rPr>
            </w:pPr>
          </w:p>
        </w:tc>
        <w:tc>
          <w:tcPr>
            <w:tcW w:w="1842" w:type="dxa"/>
            <w:tcBorders>
              <w:top w:val="single" w:sz="4" w:space="0" w:color="auto"/>
              <w:left w:val="single" w:sz="6" w:space="0" w:color="auto"/>
              <w:bottom w:val="nil"/>
              <w:right w:val="single" w:sz="4" w:space="0" w:color="auto"/>
            </w:tcBorders>
          </w:tcPr>
          <w:p w:rsidR="002E7AE0" w:rsidRDefault="002E7AE0">
            <w:pPr>
              <w:widowControl w:val="0"/>
              <w:jc w:val="both"/>
              <w:rPr>
                <w:sz w:val="16"/>
                <w:szCs w:val="16"/>
              </w:rPr>
            </w:pPr>
          </w:p>
        </w:tc>
        <w:tc>
          <w:tcPr>
            <w:tcW w:w="5931" w:type="dxa"/>
            <w:tcBorders>
              <w:top w:val="single" w:sz="4" w:space="0" w:color="auto"/>
              <w:left w:val="single" w:sz="4" w:space="0" w:color="auto"/>
              <w:bottom w:val="nil"/>
              <w:right w:val="single" w:sz="12" w:space="0" w:color="auto"/>
            </w:tcBorders>
          </w:tcPr>
          <w:p w:rsidR="002E7AE0" w:rsidRDefault="002E7AE0">
            <w:pPr>
              <w:widowControl w:val="0"/>
              <w:jc w:val="both"/>
              <w:rPr>
                <w:b/>
                <w:bCs/>
                <w:sz w:val="16"/>
                <w:szCs w:val="16"/>
              </w:rPr>
            </w:pPr>
          </w:p>
        </w:tc>
      </w:tr>
      <w:tr w:rsidR="002E7AE0" w:rsidTr="002E7AE0">
        <w:trPr>
          <w:cantSplit/>
        </w:trPr>
        <w:tc>
          <w:tcPr>
            <w:tcW w:w="637" w:type="dxa"/>
            <w:vMerge w:val="restart"/>
            <w:tcBorders>
              <w:top w:val="nil"/>
              <w:left w:val="single" w:sz="12" w:space="0" w:color="auto"/>
              <w:bottom w:val="single" w:sz="4" w:space="0" w:color="auto"/>
              <w:right w:val="single" w:sz="6" w:space="0" w:color="auto"/>
            </w:tcBorders>
            <w:hideMark/>
          </w:tcPr>
          <w:p w:rsidR="002E7AE0" w:rsidRDefault="002E7AE0">
            <w:pPr>
              <w:pStyle w:val="Tabulkadoloky1sloupec"/>
              <w:widowControl w:val="0"/>
              <w:jc w:val="both"/>
              <w:rPr>
                <w:rFonts w:ascii="Koop Office" w:hAnsi="Koop Office" w:cs="Times New Roman"/>
                <w:b/>
                <w:color w:val="auto"/>
              </w:rPr>
            </w:pPr>
            <w:r>
              <w:rPr>
                <w:rFonts w:ascii="Koop Office" w:hAnsi="Koop Office" w:cs="Times New Roman"/>
                <w:b/>
                <w:color w:val="auto"/>
              </w:rPr>
              <w:t>A6</w:t>
            </w:r>
          </w:p>
        </w:tc>
        <w:tc>
          <w:tcPr>
            <w:tcW w:w="1842" w:type="dxa"/>
            <w:tcBorders>
              <w:top w:val="nil"/>
              <w:left w:val="single" w:sz="6" w:space="0" w:color="auto"/>
              <w:bottom w:val="single" w:sz="4" w:space="0" w:color="auto"/>
              <w:right w:val="single" w:sz="4" w:space="0" w:color="auto"/>
            </w:tcBorders>
            <w:hideMark/>
          </w:tcPr>
          <w:p w:rsidR="002E7AE0" w:rsidRDefault="002E7AE0">
            <w:pPr>
              <w:widowControl w:val="0"/>
              <w:jc w:val="both"/>
              <w:rPr>
                <w:sz w:val="16"/>
                <w:szCs w:val="16"/>
              </w:rPr>
            </w:pPr>
            <w:r>
              <w:rPr>
                <w:sz w:val="16"/>
                <w:szCs w:val="16"/>
              </w:rPr>
              <w:t>dveře</w:t>
            </w:r>
          </w:p>
        </w:tc>
        <w:tc>
          <w:tcPr>
            <w:tcW w:w="5931" w:type="dxa"/>
            <w:tcBorders>
              <w:top w:val="nil"/>
              <w:left w:val="single" w:sz="4" w:space="0" w:color="auto"/>
              <w:bottom w:val="single" w:sz="4" w:space="0" w:color="auto"/>
              <w:right w:val="single" w:sz="12" w:space="0" w:color="auto"/>
            </w:tcBorders>
            <w:hideMark/>
          </w:tcPr>
          <w:p w:rsidR="002E7AE0" w:rsidRDefault="002E7AE0">
            <w:pPr>
              <w:widowControl w:val="0"/>
              <w:jc w:val="both"/>
              <w:rPr>
                <w:b/>
                <w:bCs/>
                <w:sz w:val="16"/>
                <w:szCs w:val="16"/>
              </w:rPr>
            </w:pPr>
            <w:r>
              <w:rPr>
                <w:b/>
                <w:bCs/>
                <w:sz w:val="16"/>
                <w:szCs w:val="16"/>
              </w:rPr>
              <w:t>plné</w:t>
            </w:r>
          </w:p>
        </w:tc>
      </w:tr>
      <w:tr w:rsidR="002E7AE0" w:rsidTr="002E7AE0">
        <w:trPr>
          <w:cantSplit/>
        </w:trPr>
        <w:tc>
          <w:tcPr>
            <w:tcW w:w="637" w:type="dxa"/>
            <w:vMerge/>
            <w:tcBorders>
              <w:top w:val="nil"/>
              <w:left w:val="single" w:sz="12" w:space="0" w:color="auto"/>
              <w:bottom w:val="single" w:sz="4" w:space="0" w:color="auto"/>
              <w:right w:val="single" w:sz="6" w:space="0" w:color="auto"/>
            </w:tcBorders>
            <w:vAlign w:val="center"/>
            <w:hideMark/>
          </w:tcPr>
          <w:p w:rsidR="002E7AE0" w:rsidRDefault="002E7AE0">
            <w:pPr>
              <w:rPr>
                <w:b/>
                <w:sz w:val="16"/>
                <w:szCs w:val="16"/>
              </w:rPr>
            </w:pPr>
          </w:p>
        </w:tc>
        <w:tc>
          <w:tcPr>
            <w:tcW w:w="1842" w:type="dxa"/>
            <w:tcBorders>
              <w:top w:val="single" w:sz="4" w:space="0" w:color="auto"/>
              <w:left w:val="single" w:sz="6" w:space="0" w:color="auto"/>
              <w:bottom w:val="single" w:sz="6" w:space="0" w:color="auto"/>
              <w:right w:val="single" w:sz="4" w:space="0" w:color="auto"/>
            </w:tcBorders>
            <w:hideMark/>
          </w:tcPr>
          <w:p w:rsidR="002E7AE0" w:rsidRDefault="002E7AE0">
            <w:pPr>
              <w:widowControl w:val="0"/>
              <w:jc w:val="both"/>
              <w:rPr>
                <w:sz w:val="16"/>
                <w:szCs w:val="16"/>
              </w:rPr>
            </w:pPr>
            <w:r>
              <w:rPr>
                <w:sz w:val="16"/>
                <w:szCs w:val="16"/>
              </w:rPr>
              <w:t>zámek dveří</w:t>
            </w:r>
          </w:p>
        </w:tc>
        <w:tc>
          <w:tcPr>
            <w:tcW w:w="5931" w:type="dxa"/>
            <w:tcBorders>
              <w:top w:val="single" w:sz="4" w:space="0" w:color="auto"/>
              <w:left w:val="single" w:sz="4" w:space="0" w:color="auto"/>
              <w:bottom w:val="single" w:sz="6" w:space="0" w:color="auto"/>
              <w:right w:val="single" w:sz="12" w:space="0" w:color="auto"/>
            </w:tcBorders>
            <w:hideMark/>
          </w:tcPr>
          <w:p w:rsidR="002E7AE0" w:rsidRDefault="002E7AE0">
            <w:pPr>
              <w:suppressLineNumbers/>
              <w:jc w:val="both"/>
              <w:rPr>
                <w:i/>
                <w:sz w:val="16"/>
                <w:szCs w:val="20"/>
              </w:rPr>
            </w:pPr>
            <w:r>
              <w:rPr>
                <w:b/>
                <w:sz w:val="16"/>
              </w:rPr>
              <w:t>- bezpečnostní uzamykací systém</w:t>
            </w:r>
            <w:r>
              <w:rPr>
                <w:sz w:val="16"/>
              </w:rPr>
              <w:t xml:space="preserve"> a současně </w:t>
            </w:r>
            <w:r>
              <w:rPr>
                <w:b/>
                <w:sz w:val="16"/>
              </w:rPr>
              <w:t xml:space="preserve">přídavný bezpečnostní zámek </w:t>
            </w:r>
            <w:r>
              <w:rPr>
                <w:i/>
                <w:sz w:val="16"/>
              </w:rPr>
              <w:t>nebo</w:t>
            </w:r>
          </w:p>
          <w:p w:rsidR="002E7AE0" w:rsidRDefault="002E7AE0">
            <w:pPr>
              <w:suppressLineNumbers/>
              <w:jc w:val="both"/>
              <w:rPr>
                <w:b/>
                <w:sz w:val="16"/>
                <w:szCs w:val="22"/>
              </w:rPr>
            </w:pPr>
            <w:r>
              <w:rPr>
                <w:b/>
                <w:sz w:val="16"/>
              </w:rPr>
              <w:t>- bezpečnostní min. tříbodový rozvorový zámek</w:t>
            </w:r>
            <w:r>
              <w:rPr>
                <w:sz w:val="16"/>
              </w:rPr>
              <w:t xml:space="preserve"> </w:t>
            </w:r>
            <w:r>
              <w:rPr>
                <w:i/>
                <w:sz w:val="16"/>
              </w:rPr>
              <w:t>nebo</w:t>
            </w:r>
          </w:p>
          <w:p w:rsidR="002E7AE0" w:rsidRDefault="002E7AE0">
            <w:pPr>
              <w:widowControl w:val="0"/>
              <w:jc w:val="both"/>
              <w:rPr>
                <w:b/>
                <w:bCs/>
                <w:sz w:val="16"/>
                <w:szCs w:val="16"/>
              </w:rPr>
            </w:pPr>
            <w:r>
              <w:rPr>
                <w:sz w:val="16"/>
              </w:rPr>
              <w:t>- min.</w:t>
            </w:r>
            <w:r>
              <w:rPr>
                <w:b/>
                <w:sz w:val="16"/>
              </w:rPr>
              <w:t> </w:t>
            </w:r>
            <w:r>
              <w:rPr>
                <w:sz w:val="16"/>
              </w:rPr>
              <w:t xml:space="preserve">tříbodový rozvorový uzávěr dveří ovládaný </w:t>
            </w:r>
            <w:r>
              <w:rPr>
                <w:b/>
                <w:sz w:val="16"/>
              </w:rPr>
              <w:t>bezpečnostním uzamykacím systémem</w:t>
            </w:r>
          </w:p>
        </w:tc>
      </w:tr>
      <w:tr w:rsidR="002E7AE0" w:rsidTr="002E7AE0">
        <w:trPr>
          <w:cantSplit/>
        </w:trPr>
        <w:tc>
          <w:tcPr>
            <w:tcW w:w="637" w:type="dxa"/>
            <w:vMerge/>
            <w:tcBorders>
              <w:top w:val="nil"/>
              <w:left w:val="single" w:sz="12" w:space="0" w:color="auto"/>
              <w:bottom w:val="single" w:sz="4" w:space="0" w:color="auto"/>
              <w:right w:val="single" w:sz="6" w:space="0" w:color="auto"/>
            </w:tcBorders>
            <w:vAlign w:val="center"/>
            <w:hideMark/>
          </w:tcPr>
          <w:p w:rsidR="002E7AE0" w:rsidRDefault="002E7AE0">
            <w:pPr>
              <w:rPr>
                <w:b/>
                <w:sz w:val="16"/>
                <w:szCs w:val="16"/>
              </w:rPr>
            </w:pPr>
          </w:p>
        </w:tc>
        <w:tc>
          <w:tcPr>
            <w:tcW w:w="1842" w:type="dxa"/>
            <w:tcBorders>
              <w:top w:val="single" w:sz="6" w:space="0" w:color="auto"/>
              <w:left w:val="single" w:sz="6" w:space="0" w:color="auto"/>
              <w:bottom w:val="single" w:sz="4" w:space="0" w:color="auto"/>
              <w:right w:val="single" w:sz="4" w:space="0" w:color="auto"/>
            </w:tcBorders>
            <w:hideMark/>
          </w:tcPr>
          <w:p w:rsidR="002E7AE0" w:rsidRDefault="002E7AE0">
            <w:pPr>
              <w:widowControl w:val="0"/>
              <w:jc w:val="both"/>
              <w:rPr>
                <w:sz w:val="16"/>
                <w:szCs w:val="16"/>
              </w:rPr>
            </w:pPr>
            <w:r>
              <w:rPr>
                <w:sz w:val="16"/>
                <w:szCs w:val="16"/>
              </w:rPr>
              <w:t>prosklené plochy</w:t>
            </w:r>
          </w:p>
        </w:tc>
        <w:tc>
          <w:tcPr>
            <w:tcW w:w="5931" w:type="dxa"/>
            <w:tcBorders>
              <w:top w:val="single" w:sz="6" w:space="0" w:color="auto"/>
              <w:left w:val="single" w:sz="4" w:space="0" w:color="auto"/>
              <w:bottom w:val="single" w:sz="4" w:space="0" w:color="auto"/>
              <w:right w:val="single" w:sz="12" w:space="0" w:color="auto"/>
            </w:tcBorders>
            <w:hideMark/>
          </w:tcPr>
          <w:p w:rsidR="002E7AE0" w:rsidRDefault="002E7AE0">
            <w:pPr>
              <w:widowControl w:val="0"/>
              <w:jc w:val="both"/>
              <w:rPr>
                <w:sz w:val="16"/>
                <w:szCs w:val="16"/>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 xml:space="preserve">s plochou větší než 600 </w:t>
            </w:r>
            <w:proofErr w:type="gramStart"/>
            <w:r>
              <w:rPr>
                <w:sz w:val="16"/>
                <w:szCs w:val="16"/>
              </w:rPr>
              <w:t>cm</w:t>
            </w:r>
            <w:r>
              <w:rPr>
                <w:sz w:val="16"/>
                <w:szCs w:val="16"/>
                <w:vertAlign w:val="superscript"/>
              </w:rPr>
              <w:t xml:space="preserve">2 </w:t>
            </w:r>
            <w:r>
              <w:rPr>
                <w:sz w:val="16"/>
                <w:szCs w:val="16"/>
              </w:rPr>
              <w:t>:</w:t>
            </w:r>
            <w:proofErr w:type="gramEnd"/>
          </w:p>
          <w:p w:rsidR="002E7AE0" w:rsidRDefault="002E7AE0">
            <w:pPr>
              <w:widowControl w:val="0"/>
              <w:jc w:val="both"/>
              <w:rPr>
                <w:sz w:val="16"/>
                <w:szCs w:val="16"/>
              </w:rPr>
            </w:pPr>
            <w:r>
              <w:rPr>
                <w:b/>
                <w:bCs/>
                <w:sz w:val="16"/>
                <w:szCs w:val="16"/>
              </w:rPr>
              <w:t xml:space="preserve">- funkční mříží </w:t>
            </w:r>
            <w:r>
              <w:rPr>
                <w:sz w:val="16"/>
                <w:szCs w:val="16"/>
              </w:rPr>
              <w:t xml:space="preserve">nebo </w:t>
            </w:r>
            <w:r>
              <w:rPr>
                <w:b/>
                <w:bCs/>
                <w:sz w:val="16"/>
                <w:szCs w:val="16"/>
              </w:rPr>
              <w:t xml:space="preserve">funkční roletou </w:t>
            </w:r>
            <w:r>
              <w:rPr>
                <w:i/>
                <w:iCs/>
                <w:sz w:val="16"/>
                <w:szCs w:val="16"/>
              </w:rPr>
              <w:t>nebo</w:t>
            </w:r>
          </w:p>
          <w:p w:rsidR="002E7AE0" w:rsidRDefault="002E7AE0">
            <w:pPr>
              <w:widowControl w:val="0"/>
              <w:jc w:val="both"/>
              <w:rPr>
                <w:sz w:val="16"/>
                <w:szCs w:val="16"/>
              </w:rPr>
            </w:pPr>
            <w:r>
              <w:rPr>
                <w:b/>
                <w:bCs/>
                <w:sz w:val="16"/>
                <w:szCs w:val="16"/>
              </w:rPr>
              <w:t xml:space="preserve">- bezpečnostním zasklením </w:t>
            </w:r>
            <w:r>
              <w:rPr>
                <w:sz w:val="16"/>
                <w:szCs w:val="16"/>
              </w:rPr>
              <w:t xml:space="preserve">v kategorii odolnosti min. P3A </w:t>
            </w:r>
          </w:p>
        </w:tc>
      </w:tr>
      <w:tr w:rsidR="002E7AE0" w:rsidTr="002E7AE0">
        <w:trPr>
          <w:cantSplit/>
        </w:trPr>
        <w:tc>
          <w:tcPr>
            <w:tcW w:w="637" w:type="dxa"/>
            <w:vMerge/>
            <w:tcBorders>
              <w:top w:val="nil"/>
              <w:left w:val="single" w:sz="12" w:space="0" w:color="auto"/>
              <w:bottom w:val="single" w:sz="4" w:space="0" w:color="auto"/>
              <w:right w:val="single" w:sz="6" w:space="0" w:color="auto"/>
            </w:tcBorders>
            <w:vAlign w:val="center"/>
            <w:hideMark/>
          </w:tcPr>
          <w:p w:rsidR="002E7AE0" w:rsidRDefault="002E7AE0">
            <w:pPr>
              <w:rPr>
                <w:b/>
                <w:sz w:val="16"/>
                <w:szCs w:val="16"/>
              </w:rPr>
            </w:pPr>
          </w:p>
        </w:tc>
        <w:tc>
          <w:tcPr>
            <w:tcW w:w="1842" w:type="dxa"/>
            <w:tcBorders>
              <w:top w:val="single" w:sz="4" w:space="0" w:color="auto"/>
              <w:left w:val="single" w:sz="6" w:space="0" w:color="auto"/>
              <w:bottom w:val="single" w:sz="4" w:space="0" w:color="auto"/>
              <w:right w:val="single" w:sz="4" w:space="0" w:color="auto"/>
            </w:tcBorders>
            <w:hideMark/>
          </w:tcPr>
          <w:p w:rsidR="002E7AE0" w:rsidRDefault="002E7AE0">
            <w:pPr>
              <w:widowControl w:val="0"/>
              <w:jc w:val="both"/>
              <w:rPr>
                <w:sz w:val="16"/>
                <w:szCs w:val="16"/>
              </w:rPr>
            </w:pPr>
            <w:r>
              <w:rPr>
                <w:sz w:val="16"/>
                <w:szCs w:val="16"/>
              </w:rPr>
              <w:t>PZTS (EZS)/ostraha</w:t>
            </w:r>
          </w:p>
        </w:tc>
        <w:tc>
          <w:tcPr>
            <w:tcW w:w="5931" w:type="dxa"/>
            <w:tcBorders>
              <w:top w:val="single" w:sz="4" w:space="0" w:color="auto"/>
              <w:left w:val="single" w:sz="4" w:space="0" w:color="auto"/>
              <w:bottom w:val="single" w:sz="4" w:space="0" w:color="auto"/>
              <w:right w:val="single" w:sz="12" w:space="0" w:color="auto"/>
            </w:tcBorders>
            <w:hideMark/>
          </w:tcPr>
          <w:p w:rsidR="002E7AE0" w:rsidRDefault="002E7AE0">
            <w:pPr>
              <w:suppressLineNumbers/>
              <w:jc w:val="both"/>
              <w:rPr>
                <w:sz w:val="16"/>
                <w:szCs w:val="20"/>
              </w:rPr>
            </w:pPr>
            <w:r>
              <w:rPr>
                <w:b/>
                <w:sz w:val="16"/>
              </w:rPr>
              <w:t xml:space="preserve">- PZTS </w:t>
            </w:r>
            <w:r>
              <w:rPr>
                <w:sz w:val="16"/>
              </w:rPr>
              <w:t xml:space="preserve">(dříve EZS) s plášťovou a prostorovou ochranou s vyvedením poplachového signálu na akustický hlásič </w:t>
            </w:r>
            <w:r>
              <w:rPr>
                <w:i/>
                <w:sz w:val="16"/>
              </w:rPr>
              <w:t>nebo</w:t>
            </w:r>
          </w:p>
          <w:p w:rsidR="002E7AE0" w:rsidRDefault="002E7AE0">
            <w:pPr>
              <w:widowControl w:val="0"/>
              <w:jc w:val="both"/>
              <w:rPr>
                <w:sz w:val="16"/>
                <w:szCs w:val="16"/>
              </w:rPr>
            </w:pPr>
            <w:r>
              <w:rPr>
                <w:sz w:val="16"/>
              </w:rPr>
              <w:t xml:space="preserve">- trvale střežen jednočlennou </w:t>
            </w:r>
            <w:r>
              <w:rPr>
                <w:b/>
                <w:sz w:val="16"/>
              </w:rPr>
              <w:t>fyzickou ostrahou</w:t>
            </w:r>
          </w:p>
        </w:tc>
      </w:tr>
      <w:tr w:rsidR="002E7AE0" w:rsidTr="002E7AE0">
        <w:trPr>
          <w:cantSplit/>
          <w:trHeight w:hRule="exact" w:val="20"/>
        </w:trPr>
        <w:tc>
          <w:tcPr>
            <w:tcW w:w="637" w:type="dxa"/>
            <w:tcBorders>
              <w:top w:val="single" w:sz="4" w:space="0" w:color="auto"/>
              <w:left w:val="single" w:sz="12" w:space="0" w:color="auto"/>
              <w:bottom w:val="nil"/>
              <w:right w:val="single" w:sz="6" w:space="0" w:color="auto"/>
            </w:tcBorders>
          </w:tcPr>
          <w:p w:rsidR="002E7AE0" w:rsidRDefault="002E7AE0">
            <w:pPr>
              <w:pStyle w:val="Tabulkadoloky1sloupec"/>
              <w:widowControl w:val="0"/>
              <w:jc w:val="both"/>
              <w:rPr>
                <w:rFonts w:ascii="Koop Office" w:hAnsi="Koop Office" w:cs="Times New Roman"/>
                <w:b/>
                <w:color w:val="auto"/>
              </w:rPr>
            </w:pPr>
          </w:p>
        </w:tc>
        <w:tc>
          <w:tcPr>
            <w:tcW w:w="1842" w:type="dxa"/>
            <w:tcBorders>
              <w:top w:val="single" w:sz="4" w:space="0" w:color="auto"/>
              <w:left w:val="single" w:sz="6" w:space="0" w:color="auto"/>
              <w:bottom w:val="nil"/>
              <w:right w:val="single" w:sz="4" w:space="0" w:color="auto"/>
            </w:tcBorders>
          </w:tcPr>
          <w:p w:rsidR="002E7AE0" w:rsidRDefault="002E7AE0">
            <w:pPr>
              <w:widowControl w:val="0"/>
              <w:jc w:val="both"/>
              <w:rPr>
                <w:sz w:val="16"/>
                <w:szCs w:val="16"/>
              </w:rPr>
            </w:pPr>
          </w:p>
        </w:tc>
        <w:tc>
          <w:tcPr>
            <w:tcW w:w="5931" w:type="dxa"/>
            <w:tcBorders>
              <w:top w:val="single" w:sz="4" w:space="0" w:color="auto"/>
              <w:left w:val="single" w:sz="4" w:space="0" w:color="auto"/>
              <w:bottom w:val="nil"/>
              <w:right w:val="single" w:sz="12" w:space="0" w:color="auto"/>
            </w:tcBorders>
          </w:tcPr>
          <w:p w:rsidR="002E7AE0" w:rsidRDefault="002E7AE0">
            <w:pPr>
              <w:widowControl w:val="0"/>
              <w:jc w:val="both"/>
              <w:rPr>
                <w:b/>
                <w:bCs/>
                <w:sz w:val="16"/>
                <w:szCs w:val="16"/>
              </w:rPr>
            </w:pPr>
          </w:p>
        </w:tc>
      </w:tr>
      <w:tr w:rsidR="002E7AE0" w:rsidTr="002E7AE0">
        <w:trPr>
          <w:cantSplit/>
        </w:trPr>
        <w:tc>
          <w:tcPr>
            <w:tcW w:w="637" w:type="dxa"/>
            <w:vMerge w:val="restart"/>
            <w:tcBorders>
              <w:top w:val="nil"/>
              <w:left w:val="single" w:sz="12" w:space="0" w:color="auto"/>
              <w:bottom w:val="single" w:sz="4" w:space="0" w:color="auto"/>
              <w:right w:val="single" w:sz="6" w:space="0" w:color="auto"/>
            </w:tcBorders>
            <w:hideMark/>
          </w:tcPr>
          <w:p w:rsidR="002E7AE0" w:rsidRDefault="002E7AE0">
            <w:pPr>
              <w:pStyle w:val="Tabulkadoloky1sloupec"/>
              <w:widowControl w:val="0"/>
              <w:jc w:val="both"/>
              <w:rPr>
                <w:rFonts w:ascii="Koop Office" w:hAnsi="Koop Office" w:cs="Times New Roman"/>
                <w:b/>
                <w:color w:val="auto"/>
              </w:rPr>
            </w:pPr>
            <w:r>
              <w:rPr>
                <w:rFonts w:ascii="Koop Office" w:hAnsi="Koop Office" w:cs="Times New Roman"/>
                <w:b/>
                <w:color w:val="auto"/>
              </w:rPr>
              <w:t>A7</w:t>
            </w:r>
          </w:p>
        </w:tc>
        <w:tc>
          <w:tcPr>
            <w:tcW w:w="1842" w:type="dxa"/>
            <w:tcBorders>
              <w:top w:val="nil"/>
              <w:left w:val="single" w:sz="6" w:space="0" w:color="auto"/>
              <w:bottom w:val="single" w:sz="6" w:space="0" w:color="auto"/>
              <w:right w:val="single" w:sz="4" w:space="0" w:color="auto"/>
            </w:tcBorders>
            <w:hideMark/>
          </w:tcPr>
          <w:p w:rsidR="002E7AE0" w:rsidRDefault="002E7AE0">
            <w:pPr>
              <w:widowControl w:val="0"/>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2E7AE0" w:rsidRDefault="002E7AE0">
            <w:pPr>
              <w:widowControl w:val="0"/>
              <w:jc w:val="both"/>
              <w:rPr>
                <w:b/>
                <w:bCs/>
                <w:sz w:val="16"/>
                <w:szCs w:val="16"/>
              </w:rPr>
            </w:pPr>
            <w:r>
              <w:rPr>
                <w:b/>
                <w:bCs/>
                <w:sz w:val="16"/>
                <w:szCs w:val="16"/>
              </w:rPr>
              <w:t>bezpečnostní</w:t>
            </w:r>
          </w:p>
        </w:tc>
      </w:tr>
      <w:tr w:rsidR="002E7AE0" w:rsidTr="002E7AE0">
        <w:trPr>
          <w:cantSplit/>
        </w:trPr>
        <w:tc>
          <w:tcPr>
            <w:tcW w:w="637" w:type="dxa"/>
            <w:vMerge/>
            <w:tcBorders>
              <w:top w:val="nil"/>
              <w:left w:val="single" w:sz="12" w:space="0" w:color="auto"/>
              <w:bottom w:val="single" w:sz="4" w:space="0" w:color="auto"/>
              <w:right w:val="single" w:sz="6" w:space="0" w:color="auto"/>
            </w:tcBorders>
            <w:vAlign w:val="center"/>
            <w:hideMark/>
          </w:tcPr>
          <w:p w:rsidR="002E7AE0" w:rsidRDefault="002E7AE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2E7AE0" w:rsidRDefault="002E7AE0">
            <w:pPr>
              <w:widowControl w:val="0"/>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2E7AE0" w:rsidRDefault="002E7AE0">
            <w:pPr>
              <w:suppressLineNumbers/>
              <w:jc w:val="both"/>
              <w:rPr>
                <w:sz w:val="16"/>
                <w:szCs w:val="20"/>
              </w:rPr>
            </w:pPr>
            <w:r>
              <w:rPr>
                <w:sz w:val="16"/>
              </w:rPr>
              <w:t xml:space="preserve">- vícebodový uzávěr dveří ovládaný </w:t>
            </w:r>
            <w:r>
              <w:rPr>
                <w:b/>
                <w:sz w:val="16"/>
              </w:rPr>
              <w:t>bezpečnostním uzamykacím systémem</w:t>
            </w:r>
            <w:r>
              <w:rPr>
                <w:sz w:val="16"/>
              </w:rPr>
              <w:t xml:space="preserve"> </w:t>
            </w:r>
            <w:r>
              <w:rPr>
                <w:i/>
                <w:sz w:val="16"/>
              </w:rPr>
              <w:t>nebo</w:t>
            </w:r>
          </w:p>
          <w:p w:rsidR="002E7AE0" w:rsidRDefault="002E7AE0">
            <w:pPr>
              <w:suppressLineNumbers/>
              <w:jc w:val="both"/>
              <w:rPr>
                <w:b/>
                <w:i/>
                <w:sz w:val="16"/>
                <w:szCs w:val="22"/>
              </w:rPr>
            </w:pPr>
            <w:r>
              <w:rPr>
                <w:b/>
                <w:sz w:val="16"/>
              </w:rPr>
              <w:t>- bezpečnostní uzamykací systém</w:t>
            </w:r>
            <w:r>
              <w:rPr>
                <w:sz w:val="16"/>
              </w:rPr>
              <w:t xml:space="preserve"> a současně </w:t>
            </w:r>
            <w:r>
              <w:rPr>
                <w:b/>
                <w:sz w:val="16"/>
              </w:rPr>
              <w:t xml:space="preserve">bezpečnostní min. tříbodový rozvorový zámek </w:t>
            </w:r>
            <w:r>
              <w:rPr>
                <w:sz w:val="16"/>
              </w:rPr>
              <w:t xml:space="preserve">(platí jen pro bezpečnostní dveře přestavené z plných dveří) </w:t>
            </w:r>
            <w:r>
              <w:rPr>
                <w:i/>
                <w:sz w:val="16"/>
              </w:rPr>
              <w:t>nebo</w:t>
            </w:r>
          </w:p>
          <w:p w:rsidR="002E7AE0" w:rsidRDefault="002E7AE0">
            <w:pPr>
              <w:widowControl w:val="0"/>
              <w:jc w:val="both"/>
              <w:rPr>
                <w:b/>
                <w:bCs/>
                <w:sz w:val="16"/>
                <w:szCs w:val="16"/>
              </w:rPr>
            </w:pPr>
            <w:r>
              <w:rPr>
                <w:sz w:val="16"/>
              </w:rPr>
              <w:t>- min.</w:t>
            </w:r>
            <w:r>
              <w:rPr>
                <w:b/>
                <w:sz w:val="16"/>
              </w:rPr>
              <w:t> </w:t>
            </w:r>
            <w:r>
              <w:rPr>
                <w:sz w:val="16"/>
              </w:rPr>
              <w:t xml:space="preserve">tříbodový rozvorový uzávěr dveří ovládaný </w:t>
            </w:r>
            <w:r>
              <w:rPr>
                <w:b/>
                <w:sz w:val="16"/>
              </w:rPr>
              <w:t>bezpečnostním uzamykacím systémem</w:t>
            </w:r>
            <w:r>
              <w:rPr>
                <w:sz w:val="16"/>
              </w:rPr>
              <w:t xml:space="preserve"> (platí jen pro bezpečnostní dveře přestavené z plných dveří)</w:t>
            </w:r>
          </w:p>
        </w:tc>
      </w:tr>
      <w:tr w:rsidR="002E7AE0" w:rsidTr="002E7AE0">
        <w:trPr>
          <w:cantSplit/>
        </w:trPr>
        <w:tc>
          <w:tcPr>
            <w:tcW w:w="637" w:type="dxa"/>
            <w:vMerge/>
            <w:tcBorders>
              <w:top w:val="nil"/>
              <w:left w:val="single" w:sz="12" w:space="0" w:color="auto"/>
              <w:bottom w:val="single" w:sz="4" w:space="0" w:color="auto"/>
              <w:right w:val="single" w:sz="6" w:space="0" w:color="auto"/>
            </w:tcBorders>
            <w:vAlign w:val="center"/>
            <w:hideMark/>
          </w:tcPr>
          <w:p w:rsidR="002E7AE0" w:rsidRDefault="002E7AE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2E7AE0" w:rsidRDefault="002E7AE0">
            <w:pPr>
              <w:widowControl w:val="0"/>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2E7AE0" w:rsidRDefault="002E7AE0">
            <w:pPr>
              <w:widowControl w:val="0"/>
              <w:jc w:val="both"/>
              <w:rPr>
                <w:b/>
                <w:bCs/>
                <w:sz w:val="16"/>
                <w:szCs w:val="16"/>
              </w:rPr>
            </w:pPr>
            <w:r>
              <w:rPr>
                <w:sz w:val="16"/>
                <w:szCs w:val="16"/>
              </w:rPr>
              <w:t xml:space="preserve">v rozsahu </w:t>
            </w:r>
            <w:r>
              <w:rPr>
                <w:b/>
                <w:bCs/>
                <w:sz w:val="16"/>
                <w:szCs w:val="16"/>
              </w:rPr>
              <w:t>A6</w:t>
            </w:r>
          </w:p>
        </w:tc>
      </w:tr>
      <w:tr w:rsidR="002E7AE0" w:rsidTr="002E7AE0">
        <w:trPr>
          <w:cantSplit/>
        </w:trPr>
        <w:tc>
          <w:tcPr>
            <w:tcW w:w="637" w:type="dxa"/>
            <w:vMerge/>
            <w:tcBorders>
              <w:top w:val="nil"/>
              <w:left w:val="single" w:sz="12" w:space="0" w:color="auto"/>
              <w:bottom w:val="single" w:sz="4" w:space="0" w:color="auto"/>
              <w:right w:val="single" w:sz="6" w:space="0" w:color="auto"/>
            </w:tcBorders>
            <w:vAlign w:val="center"/>
            <w:hideMark/>
          </w:tcPr>
          <w:p w:rsidR="002E7AE0" w:rsidRDefault="002E7AE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2E7AE0" w:rsidRDefault="002E7AE0">
            <w:pPr>
              <w:widowControl w:val="0"/>
              <w:jc w:val="both"/>
              <w:rPr>
                <w:sz w:val="16"/>
                <w:szCs w:val="16"/>
              </w:rPr>
            </w:pPr>
            <w:r>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2E7AE0" w:rsidRDefault="002E7AE0">
            <w:pPr>
              <w:suppressLineNumbers/>
              <w:jc w:val="both"/>
              <w:rPr>
                <w:sz w:val="16"/>
                <w:szCs w:val="20"/>
              </w:rPr>
            </w:pPr>
            <w:r>
              <w:rPr>
                <w:b/>
                <w:sz w:val="16"/>
              </w:rPr>
              <w:t xml:space="preserve">- PZTS </w:t>
            </w:r>
            <w:r>
              <w:rPr>
                <w:sz w:val="16"/>
              </w:rPr>
              <w:t>(dříve EZS) min. ve stupni zabezpečení</w:t>
            </w:r>
            <w:r>
              <w:rPr>
                <w:b/>
                <w:sz w:val="16"/>
              </w:rPr>
              <w:t xml:space="preserve"> </w:t>
            </w:r>
            <w:r>
              <w:rPr>
                <w:sz w:val="16"/>
              </w:rPr>
              <w:t>3</w:t>
            </w:r>
            <w:r>
              <w:rPr>
                <w:b/>
                <w:sz w:val="16"/>
              </w:rPr>
              <w:t xml:space="preserve"> </w:t>
            </w:r>
            <w:r>
              <w:rPr>
                <w:sz w:val="16"/>
              </w:rPr>
              <w:t xml:space="preserve">s plášťovou a prostorovou ochranou s vyvedením poplachového signálu na </w:t>
            </w:r>
            <w:r>
              <w:rPr>
                <w:b/>
                <w:sz w:val="16"/>
              </w:rPr>
              <w:t>PPC</w:t>
            </w:r>
            <w:r>
              <w:rPr>
                <w:sz w:val="16"/>
              </w:rPr>
              <w:t xml:space="preserve"> (dříve PCO)</w:t>
            </w:r>
            <w:r>
              <w:rPr>
                <w:b/>
                <w:sz w:val="16"/>
              </w:rPr>
              <w:t xml:space="preserve"> </w:t>
            </w:r>
            <w:r>
              <w:rPr>
                <w:sz w:val="16"/>
              </w:rPr>
              <w:t xml:space="preserve">nebo do </w:t>
            </w:r>
            <w:r>
              <w:rPr>
                <w:b/>
                <w:sz w:val="16"/>
              </w:rPr>
              <w:t>místa s nepřetržitou službou</w:t>
            </w:r>
            <w:r>
              <w:rPr>
                <w:sz w:val="16"/>
              </w:rPr>
              <w:t xml:space="preserve"> </w:t>
            </w:r>
            <w:r>
              <w:rPr>
                <w:i/>
                <w:sz w:val="16"/>
              </w:rPr>
              <w:t>nebo</w:t>
            </w:r>
          </w:p>
          <w:p w:rsidR="002E7AE0" w:rsidRDefault="002E7AE0">
            <w:pPr>
              <w:widowControl w:val="0"/>
              <w:jc w:val="both"/>
              <w:rPr>
                <w:sz w:val="16"/>
                <w:szCs w:val="16"/>
              </w:rPr>
            </w:pPr>
            <w:r>
              <w:rPr>
                <w:sz w:val="16"/>
              </w:rPr>
              <w:t xml:space="preserve">- trvale střežen jednočlennou </w:t>
            </w:r>
            <w:r>
              <w:rPr>
                <w:b/>
                <w:sz w:val="16"/>
              </w:rPr>
              <w:t>fyzickou</w:t>
            </w:r>
            <w:r>
              <w:rPr>
                <w:sz w:val="16"/>
              </w:rPr>
              <w:t xml:space="preserve"> </w:t>
            </w:r>
            <w:r>
              <w:rPr>
                <w:b/>
                <w:sz w:val="16"/>
              </w:rPr>
              <w:t xml:space="preserve">ostrahou </w:t>
            </w:r>
            <w:r>
              <w:rPr>
                <w:sz w:val="16"/>
              </w:rPr>
              <w:t xml:space="preserve">doprovázenou </w:t>
            </w:r>
            <w:r>
              <w:rPr>
                <w:b/>
                <w:sz w:val="16"/>
              </w:rPr>
              <w:t>služebním psem</w:t>
            </w:r>
          </w:p>
        </w:tc>
      </w:tr>
      <w:tr w:rsidR="002E7AE0" w:rsidTr="002E7AE0">
        <w:trPr>
          <w:cantSplit/>
          <w:trHeight w:hRule="exact" w:val="20"/>
        </w:trPr>
        <w:tc>
          <w:tcPr>
            <w:tcW w:w="637" w:type="dxa"/>
            <w:tcBorders>
              <w:top w:val="single" w:sz="4" w:space="0" w:color="auto"/>
              <w:left w:val="single" w:sz="12" w:space="0" w:color="auto"/>
              <w:bottom w:val="nil"/>
              <w:right w:val="single" w:sz="6" w:space="0" w:color="auto"/>
            </w:tcBorders>
          </w:tcPr>
          <w:p w:rsidR="002E7AE0" w:rsidRDefault="002E7AE0">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2E7AE0" w:rsidRDefault="002E7AE0">
            <w:pPr>
              <w:widowControl w:val="0"/>
              <w:jc w:val="both"/>
              <w:rPr>
                <w:sz w:val="16"/>
                <w:szCs w:val="16"/>
              </w:rPr>
            </w:pPr>
          </w:p>
        </w:tc>
        <w:tc>
          <w:tcPr>
            <w:tcW w:w="5931" w:type="dxa"/>
            <w:tcBorders>
              <w:top w:val="single" w:sz="6" w:space="0" w:color="auto"/>
              <w:left w:val="single" w:sz="4" w:space="0" w:color="auto"/>
              <w:bottom w:val="nil"/>
              <w:right w:val="single" w:sz="12" w:space="0" w:color="auto"/>
            </w:tcBorders>
          </w:tcPr>
          <w:p w:rsidR="002E7AE0" w:rsidRDefault="002E7AE0">
            <w:pPr>
              <w:widowControl w:val="0"/>
              <w:jc w:val="both"/>
              <w:rPr>
                <w:sz w:val="16"/>
                <w:szCs w:val="16"/>
              </w:rPr>
            </w:pPr>
          </w:p>
        </w:tc>
      </w:tr>
      <w:tr w:rsidR="002E7AE0" w:rsidTr="002E7AE0">
        <w:trPr>
          <w:cantSplit/>
        </w:trPr>
        <w:tc>
          <w:tcPr>
            <w:tcW w:w="637" w:type="dxa"/>
            <w:vMerge w:val="restart"/>
            <w:tcBorders>
              <w:top w:val="nil"/>
              <w:left w:val="single" w:sz="12" w:space="0" w:color="auto"/>
              <w:bottom w:val="single" w:sz="12" w:space="0" w:color="auto"/>
              <w:right w:val="single" w:sz="6" w:space="0" w:color="auto"/>
            </w:tcBorders>
            <w:hideMark/>
          </w:tcPr>
          <w:p w:rsidR="002E7AE0" w:rsidRDefault="002E7AE0">
            <w:pPr>
              <w:pStyle w:val="Tabulkadoloky1sloupec"/>
              <w:widowControl w:val="0"/>
              <w:jc w:val="both"/>
              <w:rPr>
                <w:rFonts w:ascii="Koop Office" w:hAnsi="Koop Office" w:cs="Times New Roman"/>
                <w:b/>
                <w:color w:val="auto"/>
              </w:rPr>
            </w:pPr>
            <w:r>
              <w:rPr>
                <w:rFonts w:ascii="Koop Office" w:hAnsi="Koop Office" w:cs="Times New Roman"/>
                <w:b/>
                <w:color w:val="auto"/>
              </w:rPr>
              <w:t>A8</w:t>
            </w:r>
          </w:p>
        </w:tc>
        <w:tc>
          <w:tcPr>
            <w:tcW w:w="1842" w:type="dxa"/>
            <w:tcBorders>
              <w:top w:val="nil"/>
              <w:left w:val="single" w:sz="6" w:space="0" w:color="auto"/>
              <w:bottom w:val="single" w:sz="6" w:space="0" w:color="auto"/>
              <w:right w:val="single" w:sz="4" w:space="0" w:color="auto"/>
            </w:tcBorders>
            <w:hideMark/>
          </w:tcPr>
          <w:p w:rsidR="002E7AE0" w:rsidRDefault="002E7AE0">
            <w:pPr>
              <w:widowControl w:val="0"/>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2E7AE0" w:rsidRDefault="002E7AE0">
            <w:pPr>
              <w:widowControl w:val="0"/>
              <w:jc w:val="both"/>
              <w:rPr>
                <w:b/>
                <w:bCs/>
                <w:sz w:val="16"/>
                <w:szCs w:val="16"/>
              </w:rPr>
            </w:pPr>
            <w:r>
              <w:rPr>
                <w:sz w:val="16"/>
                <w:szCs w:val="16"/>
              </w:rPr>
              <w:t xml:space="preserve">v rozsahu </w:t>
            </w:r>
            <w:r>
              <w:rPr>
                <w:b/>
                <w:bCs/>
                <w:sz w:val="16"/>
                <w:szCs w:val="16"/>
              </w:rPr>
              <w:t>A7</w:t>
            </w:r>
          </w:p>
        </w:tc>
      </w:tr>
      <w:tr w:rsidR="002E7AE0" w:rsidTr="002E7AE0">
        <w:trPr>
          <w:cantSplit/>
        </w:trPr>
        <w:tc>
          <w:tcPr>
            <w:tcW w:w="637" w:type="dxa"/>
            <w:vMerge/>
            <w:tcBorders>
              <w:top w:val="nil"/>
              <w:left w:val="single" w:sz="12" w:space="0" w:color="auto"/>
              <w:bottom w:val="single" w:sz="12" w:space="0" w:color="auto"/>
              <w:right w:val="single" w:sz="6" w:space="0" w:color="auto"/>
            </w:tcBorders>
            <w:vAlign w:val="center"/>
            <w:hideMark/>
          </w:tcPr>
          <w:p w:rsidR="002E7AE0" w:rsidRDefault="002E7AE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2E7AE0" w:rsidRDefault="002E7AE0">
            <w:pPr>
              <w:widowControl w:val="0"/>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2E7AE0" w:rsidRDefault="002E7AE0">
            <w:pPr>
              <w:widowControl w:val="0"/>
              <w:jc w:val="both"/>
              <w:rPr>
                <w:b/>
                <w:bCs/>
                <w:sz w:val="16"/>
                <w:szCs w:val="16"/>
              </w:rPr>
            </w:pPr>
            <w:r>
              <w:rPr>
                <w:sz w:val="16"/>
                <w:szCs w:val="16"/>
              </w:rPr>
              <w:t xml:space="preserve">v rozsahu </w:t>
            </w:r>
            <w:r>
              <w:rPr>
                <w:b/>
                <w:bCs/>
                <w:sz w:val="16"/>
                <w:szCs w:val="16"/>
              </w:rPr>
              <w:t>A7</w:t>
            </w:r>
          </w:p>
        </w:tc>
      </w:tr>
      <w:tr w:rsidR="002E7AE0" w:rsidTr="002E7AE0">
        <w:trPr>
          <w:cantSplit/>
        </w:trPr>
        <w:tc>
          <w:tcPr>
            <w:tcW w:w="637" w:type="dxa"/>
            <w:vMerge/>
            <w:tcBorders>
              <w:top w:val="nil"/>
              <w:left w:val="single" w:sz="12" w:space="0" w:color="auto"/>
              <w:bottom w:val="single" w:sz="12" w:space="0" w:color="auto"/>
              <w:right w:val="single" w:sz="6" w:space="0" w:color="auto"/>
            </w:tcBorders>
            <w:vAlign w:val="center"/>
            <w:hideMark/>
          </w:tcPr>
          <w:p w:rsidR="002E7AE0" w:rsidRDefault="002E7AE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2E7AE0" w:rsidRDefault="002E7AE0">
            <w:pPr>
              <w:widowControl w:val="0"/>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2E7AE0" w:rsidRDefault="002E7AE0">
            <w:pPr>
              <w:widowControl w:val="0"/>
              <w:jc w:val="both"/>
              <w:rPr>
                <w:sz w:val="16"/>
                <w:szCs w:val="16"/>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r>
              <w:rPr>
                <w:sz w:val="16"/>
                <w:szCs w:val="16"/>
              </w:rPr>
              <w:t>:</w:t>
            </w:r>
          </w:p>
          <w:p w:rsidR="002E7AE0" w:rsidRDefault="002E7AE0">
            <w:pPr>
              <w:widowControl w:val="0"/>
              <w:jc w:val="both"/>
              <w:rPr>
                <w:sz w:val="16"/>
                <w:szCs w:val="16"/>
              </w:rPr>
            </w:pPr>
            <w:r>
              <w:rPr>
                <w:b/>
                <w:bCs/>
                <w:sz w:val="16"/>
                <w:szCs w:val="16"/>
              </w:rPr>
              <w:t xml:space="preserve">- funkční mříží </w:t>
            </w:r>
            <w:r>
              <w:rPr>
                <w:sz w:val="16"/>
                <w:szCs w:val="16"/>
              </w:rPr>
              <w:t xml:space="preserve">nebo </w:t>
            </w:r>
            <w:r>
              <w:rPr>
                <w:b/>
                <w:bCs/>
                <w:sz w:val="16"/>
                <w:szCs w:val="16"/>
              </w:rPr>
              <w:t xml:space="preserve">funkční roletou </w:t>
            </w:r>
            <w:r>
              <w:rPr>
                <w:i/>
                <w:iCs/>
                <w:sz w:val="16"/>
                <w:szCs w:val="16"/>
              </w:rPr>
              <w:t>nebo</w:t>
            </w:r>
          </w:p>
          <w:p w:rsidR="002E7AE0" w:rsidRDefault="002E7AE0">
            <w:pPr>
              <w:widowControl w:val="0"/>
              <w:jc w:val="both"/>
              <w:rPr>
                <w:sz w:val="16"/>
                <w:szCs w:val="16"/>
              </w:rPr>
            </w:pPr>
            <w:r>
              <w:rPr>
                <w:b/>
                <w:bCs/>
                <w:sz w:val="16"/>
                <w:szCs w:val="16"/>
              </w:rPr>
              <w:t xml:space="preserve">- bezpečnostním zasklením </w:t>
            </w:r>
            <w:r>
              <w:rPr>
                <w:sz w:val="16"/>
                <w:szCs w:val="16"/>
              </w:rPr>
              <w:t>v kategorii odolnosti min. P4A</w:t>
            </w:r>
          </w:p>
        </w:tc>
      </w:tr>
      <w:tr w:rsidR="002E7AE0" w:rsidTr="002E7AE0">
        <w:trPr>
          <w:cantSplit/>
        </w:trPr>
        <w:tc>
          <w:tcPr>
            <w:tcW w:w="637" w:type="dxa"/>
            <w:vMerge/>
            <w:tcBorders>
              <w:top w:val="nil"/>
              <w:left w:val="single" w:sz="12" w:space="0" w:color="auto"/>
              <w:bottom w:val="single" w:sz="12" w:space="0" w:color="auto"/>
              <w:right w:val="single" w:sz="6" w:space="0" w:color="auto"/>
            </w:tcBorders>
            <w:vAlign w:val="center"/>
            <w:hideMark/>
          </w:tcPr>
          <w:p w:rsidR="002E7AE0" w:rsidRDefault="002E7AE0">
            <w:pPr>
              <w:rPr>
                <w:b/>
                <w:sz w:val="16"/>
                <w:szCs w:val="16"/>
              </w:rPr>
            </w:pPr>
          </w:p>
        </w:tc>
        <w:tc>
          <w:tcPr>
            <w:tcW w:w="1842" w:type="dxa"/>
            <w:tcBorders>
              <w:top w:val="single" w:sz="6" w:space="0" w:color="auto"/>
              <w:left w:val="single" w:sz="6" w:space="0" w:color="auto"/>
              <w:bottom w:val="single" w:sz="12" w:space="0" w:color="auto"/>
              <w:right w:val="single" w:sz="4" w:space="0" w:color="auto"/>
            </w:tcBorders>
            <w:hideMark/>
          </w:tcPr>
          <w:p w:rsidR="002E7AE0" w:rsidRDefault="002E7AE0">
            <w:pPr>
              <w:widowControl w:val="0"/>
              <w:jc w:val="both"/>
              <w:rPr>
                <w:sz w:val="16"/>
                <w:szCs w:val="16"/>
              </w:rPr>
            </w:pPr>
            <w:r>
              <w:rPr>
                <w:sz w:val="16"/>
                <w:szCs w:val="16"/>
              </w:rPr>
              <w:t>PZTS (EZS)/ostraha</w:t>
            </w:r>
          </w:p>
        </w:tc>
        <w:tc>
          <w:tcPr>
            <w:tcW w:w="5931" w:type="dxa"/>
            <w:tcBorders>
              <w:top w:val="single" w:sz="6" w:space="0" w:color="auto"/>
              <w:left w:val="single" w:sz="4" w:space="0" w:color="auto"/>
              <w:bottom w:val="single" w:sz="12" w:space="0" w:color="auto"/>
              <w:right w:val="single" w:sz="12" w:space="0" w:color="auto"/>
            </w:tcBorders>
            <w:hideMark/>
          </w:tcPr>
          <w:p w:rsidR="002E7AE0" w:rsidRDefault="002E7AE0">
            <w:pPr>
              <w:suppressLineNumbers/>
              <w:jc w:val="both"/>
              <w:rPr>
                <w:sz w:val="16"/>
                <w:szCs w:val="20"/>
              </w:rPr>
            </w:pPr>
            <w:r>
              <w:rPr>
                <w:b/>
                <w:sz w:val="16"/>
              </w:rPr>
              <w:t xml:space="preserve">- PZTS </w:t>
            </w:r>
            <w:r>
              <w:rPr>
                <w:sz w:val="16"/>
              </w:rPr>
              <w:t>(dříve EZS) min. ve stupni zabezpečení</w:t>
            </w:r>
            <w:r>
              <w:rPr>
                <w:b/>
                <w:sz w:val="16"/>
              </w:rPr>
              <w:t xml:space="preserve"> </w:t>
            </w:r>
            <w:r>
              <w:rPr>
                <w:sz w:val="16"/>
              </w:rPr>
              <w:t>3</w:t>
            </w:r>
            <w:r>
              <w:rPr>
                <w:b/>
                <w:sz w:val="16"/>
              </w:rPr>
              <w:t xml:space="preserve"> </w:t>
            </w:r>
            <w:r>
              <w:rPr>
                <w:sz w:val="16"/>
              </w:rPr>
              <w:t xml:space="preserve">s plášťovou a prostorovou ochranou s vyvedením poplachového signálu na </w:t>
            </w:r>
            <w:r>
              <w:rPr>
                <w:b/>
                <w:sz w:val="16"/>
              </w:rPr>
              <w:t>PPC</w:t>
            </w:r>
            <w:r>
              <w:rPr>
                <w:sz w:val="16"/>
              </w:rPr>
              <w:t xml:space="preserve"> (dříve PCO)</w:t>
            </w:r>
            <w:r>
              <w:rPr>
                <w:b/>
                <w:sz w:val="16"/>
              </w:rPr>
              <w:t xml:space="preserve"> </w:t>
            </w:r>
            <w:r>
              <w:rPr>
                <w:i/>
                <w:sz w:val="16"/>
              </w:rPr>
              <w:t>nebo</w:t>
            </w:r>
          </w:p>
          <w:p w:rsidR="002E7AE0" w:rsidRDefault="002E7AE0">
            <w:pPr>
              <w:widowControl w:val="0"/>
              <w:jc w:val="both"/>
              <w:rPr>
                <w:sz w:val="16"/>
                <w:szCs w:val="16"/>
              </w:rPr>
            </w:pPr>
            <w:r>
              <w:rPr>
                <w:sz w:val="16"/>
              </w:rPr>
              <w:t xml:space="preserve">- trvale střežen dvoučlennou </w:t>
            </w:r>
            <w:r>
              <w:rPr>
                <w:b/>
                <w:sz w:val="16"/>
              </w:rPr>
              <w:t>fyzickou ostrahou</w:t>
            </w:r>
          </w:p>
        </w:tc>
      </w:tr>
    </w:tbl>
    <w:p w:rsidR="002E7AE0" w:rsidRDefault="002E7AE0" w:rsidP="002E7AE0">
      <w:pPr>
        <w:pStyle w:val="Texttabulkykraj"/>
        <w:tabs>
          <w:tab w:val="left" w:pos="284"/>
        </w:tabs>
        <w:spacing w:after="200"/>
        <w:jc w:val="both"/>
        <w:rPr>
          <w:rFonts w:ascii="Koop Office" w:hAnsi="Koop Office" w:cs="Times New Roman"/>
          <w:b/>
          <w:color w:val="auto"/>
          <w:sz w:val="18"/>
          <w:szCs w:val="18"/>
        </w:rPr>
      </w:pPr>
    </w:p>
    <w:p w:rsidR="002E7AE0" w:rsidRDefault="002E7AE0" w:rsidP="002E7AE0">
      <w:pPr>
        <w:pStyle w:val="Texttabulky"/>
        <w:tabs>
          <w:tab w:val="left" w:pos="284"/>
        </w:tabs>
        <w:rPr>
          <w:rFonts w:ascii="Koop Office" w:hAnsi="Koop Office"/>
          <w:color w:val="auto"/>
          <w:sz w:val="18"/>
          <w:szCs w:val="18"/>
        </w:rPr>
      </w:pPr>
      <w:r>
        <w:rPr>
          <w:rFonts w:ascii="Koop Office" w:hAnsi="Koop Office"/>
          <w:b/>
          <w:color w:val="auto"/>
          <w:sz w:val="18"/>
          <w:szCs w:val="18"/>
        </w:rPr>
        <w:t>Tabulka č. 2</w:t>
      </w:r>
      <w:r>
        <w:rPr>
          <w:rFonts w:ascii="Koop Office" w:hAnsi="Koop Office"/>
          <w:color w:val="auto"/>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7773"/>
      </w:tblGrid>
      <w:tr w:rsidR="002E7AE0" w:rsidTr="002E7AE0">
        <w:trPr>
          <w:cantSplit/>
          <w:tblHeader/>
        </w:trPr>
        <w:tc>
          <w:tcPr>
            <w:tcW w:w="637" w:type="dxa"/>
            <w:tcBorders>
              <w:top w:val="single" w:sz="12" w:space="0" w:color="auto"/>
              <w:left w:val="single" w:sz="12" w:space="0" w:color="auto"/>
              <w:bottom w:val="single" w:sz="6" w:space="0" w:color="auto"/>
              <w:right w:val="single" w:sz="6" w:space="0" w:color="auto"/>
            </w:tcBorders>
            <w:shd w:val="pct20" w:color="000000" w:fill="FFFFFF"/>
            <w:vAlign w:val="center"/>
            <w:hideMark/>
          </w:tcPr>
          <w:p w:rsidR="002E7AE0" w:rsidRDefault="002E7AE0">
            <w:pPr>
              <w:pStyle w:val="Tabulkadolokyhlavika"/>
              <w:jc w:val="left"/>
              <w:rPr>
                <w:rFonts w:ascii="Koop Office" w:hAnsi="Koop Office" w:cs="Times New Roman"/>
                <w:b w:val="0"/>
                <w:color w:val="auto"/>
              </w:rPr>
            </w:pPr>
            <w:r>
              <w:rPr>
                <w:rFonts w:ascii="Koop Office" w:hAnsi="Koop Office" w:cs="Times New Roman"/>
                <w:b w:val="0"/>
                <w:color w:val="auto"/>
              </w:rPr>
              <w:t>Kód</w:t>
            </w:r>
          </w:p>
        </w:tc>
        <w:tc>
          <w:tcPr>
            <w:tcW w:w="1560" w:type="dxa"/>
            <w:tcBorders>
              <w:top w:val="single" w:sz="12" w:space="0" w:color="auto"/>
              <w:left w:val="single" w:sz="6" w:space="0" w:color="auto"/>
              <w:bottom w:val="single" w:sz="6" w:space="0" w:color="auto"/>
              <w:right w:val="single" w:sz="6" w:space="0" w:color="auto"/>
            </w:tcBorders>
            <w:shd w:val="pct20" w:color="000000" w:fill="FFFFFF"/>
            <w:vAlign w:val="center"/>
            <w:hideMark/>
          </w:tcPr>
          <w:p w:rsidR="002E7AE0" w:rsidRDefault="002E7AE0">
            <w:pPr>
              <w:pStyle w:val="Tabulkadolokyhlavika"/>
              <w:jc w:val="left"/>
              <w:rPr>
                <w:rFonts w:ascii="Koop Office" w:hAnsi="Koop Office" w:cs="Times New Roman"/>
                <w:b w:val="0"/>
                <w:color w:val="auto"/>
              </w:rPr>
            </w:pPr>
            <w:r>
              <w:rPr>
                <w:rFonts w:ascii="Koop Office" w:hAnsi="Koop Office" w:cs="Times New Roman"/>
                <w:b w:val="0"/>
                <w:color w:val="auto"/>
              </w:rPr>
              <w:t>Limit pojistného plnění v Kč</w:t>
            </w:r>
          </w:p>
        </w:tc>
        <w:tc>
          <w:tcPr>
            <w:tcW w:w="7773" w:type="dxa"/>
            <w:tcBorders>
              <w:top w:val="single" w:sz="12" w:space="0" w:color="auto"/>
              <w:left w:val="single" w:sz="6" w:space="0" w:color="auto"/>
              <w:bottom w:val="single" w:sz="6" w:space="0" w:color="auto"/>
              <w:right w:val="single" w:sz="12" w:space="0" w:color="auto"/>
            </w:tcBorders>
            <w:shd w:val="pct20" w:color="000000" w:fill="FFFFFF"/>
            <w:hideMark/>
          </w:tcPr>
          <w:p w:rsidR="002E7AE0" w:rsidRDefault="002E7AE0">
            <w:pPr>
              <w:pStyle w:val="Tabulkadolokyhlavika"/>
              <w:jc w:val="both"/>
              <w:rPr>
                <w:rFonts w:ascii="Koop Office" w:hAnsi="Koop Office" w:cs="Times New Roman"/>
                <w:b w:val="0"/>
                <w:color w:val="auto"/>
              </w:rPr>
            </w:pPr>
            <w:r>
              <w:rPr>
                <w:rFonts w:ascii="Koop Office" w:hAnsi="Koop Office" w:cs="Times New Roman"/>
                <w:b w:val="0"/>
                <w:color w:val="auto"/>
              </w:rPr>
              <w:t>Požadovaný minimální způsob zabezpečení uzavřeného prostoru</w:t>
            </w:r>
          </w:p>
          <w:p w:rsidR="002E7AE0" w:rsidRDefault="002E7AE0">
            <w:pPr>
              <w:pStyle w:val="Tabulkadolokyhlavika"/>
              <w:jc w:val="both"/>
              <w:rPr>
                <w:rFonts w:ascii="Koop Office" w:hAnsi="Koop Office" w:cs="Times New Roman"/>
                <w:b w:val="0"/>
                <w:color w:val="auto"/>
              </w:rPr>
            </w:pPr>
            <w:r>
              <w:rPr>
                <w:rFonts w:ascii="Koop Office" w:hAnsi="Koop Office" w:cs="Times New Roman"/>
                <w:b w:val="0"/>
                <w:color w:val="auto"/>
              </w:rPr>
              <w:t xml:space="preserve"> a uložení finančních prostředků a cenných předmětů</w:t>
            </w:r>
          </w:p>
        </w:tc>
      </w:tr>
      <w:tr w:rsidR="002E7AE0" w:rsidTr="002E7AE0">
        <w:trPr>
          <w:cantSplit/>
        </w:trPr>
        <w:tc>
          <w:tcPr>
            <w:tcW w:w="637" w:type="dxa"/>
            <w:tcBorders>
              <w:top w:val="single" w:sz="6" w:space="0" w:color="auto"/>
              <w:left w:val="single" w:sz="12" w:space="0" w:color="auto"/>
              <w:bottom w:val="single" w:sz="6" w:space="0" w:color="auto"/>
              <w:right w:val="single" w:sz="6" w:space="0" w:color="auto"/>
            </w:tcBorders>
            <w:hideMark/>
          </w:tcPr>
          <w:p w:rsidR="002E7AE0" w:rsidRDefault="002E7AE0">
            <w:pPr>
              <w:pStyle w:val="Tabulkadoloky1sloupec"/>
              <w:jc w:val="both"/>
              <w:rPr>
                <w:rFonts w:ascii="Koop Office" w:hAnsi="Koop Office" w:cs="Times New Roman"/>
                <w:b/>
                <w:color w:val="auto"/>
              </w:rPr>
            </w:pPr>
            <w:r>
              <w:rPr>
                <w:rFonts w:ascii="Koop Office" w:hAnsi="Koop Office" w:cs="Times New Roman"/>
                <w:b/>
                <w:color w:val="auto"/>
              </w:rPr>
              <w:t>E1</w:t>
            </w:r>
          </w:p>
        </w:tc>
        <w:tc>
          <w:tcPr>
            <w:tcW w:w="1560" w:type="dxa"/>
            <w:tcBorders>
              <w:top w:val="single" w:sz="6" w:space="0" w:color="auto"/>
              <w:left w:val="single" w:sz="6" w:space="0" w:color="auto"/>
              <w:bottom w:val="single" w:sz="6" w:space="0" w:color="auto"/>
              <w:right w:val="single" w:sz="6" w:space="0" w:color="auto"/>
            </w:tcBorders>
            <w:hideMark/>
          </w:tcPr>
          <w:p w:rsidR="002E7AE0" w:rsidRDefault="002E7AE0">
            <w:pPr>
              <w:pStyle w:val="Tabulkadoloky2sloupec"/>
              <w:jc w:val="both"/>
              <w:rPr>
                <w:rFonts w:ascii="Koop Office" w:hAnsi="Koop Office" w:cs="Times New Roman"/>
                <w:b/>
                <w:color w:val="auto"/>
              </w:rPr>
            </w:pPr>
            <w:r>
              <w:rPr>
                <w:rFonts w:ascii="Koop Office" w:hAnsi="Koop Office" w:cs="Times New Roman"/>
                <w:b/>
                <w:color w:val="auto"/>
              </w:rPr>
              <w:t>do 5 000</w:t>
            </w:r>
          </w:p>
        </w:tc>
        <w:tc>
          <w:tcPr>
            <w:tcW w:w="7773" w:type="dxa"/>
            <w:tcBorders>
              <w:top w:val="single" w:sz="6" w:space="0" w:color="auto"/>
              <w:left w:val="single" w:sz="6" w:space="0" w:color="auto"/>
              <w:bottom w:val="single" w:sz="6" w:space="0" w:color="auto"/>
              <w:right w:val="single" w:sz="12" w:space="0" w:color="auto"/>
            </w:tcBorders>
            <w:hideMark/>
          </w:tcPr>
          <w:p w:rsidR="002E7AE0" w:rsidRDefault="002E7AE0">
            <w:pPr>
              <w:pStyle w:val="Texttabulkykraj"/>
              <w:keepNext/>
              <w:keepLines/>
              <w:jc w:val="both"/>
              <w:rPr>
                <w:rFonts w:ascii="Koop Office" w:hAnsi="Koop Office" w:cs="Times New Roman"/>
                <w:color w:val="auto"/>
              </w:rPr>
            </w:pPr>
            <w:r>
              <w:rPr>
                <w:rFonts w:ascii="Koop Office" w:hAnsi="Koop Office" w:cs="Times New Roman"/>
                <w:color w:val="auto"/>
              </w:rPr>
              <w:t xml:space="preserve">zabezpečení v rozsahu kódu </w:t>
            </w:r>
            <w:r>
              <w:rPr>
                <w:rFonts w:ascii="Koop Office" w:hAnsi="Koop Office" w:cs="Times New Roman"/>
                <w:b/>
                <w:bCs/>
                <w:color w:val="auto"/>
              </w:rPr>
              <w:t>A3</w:t>
            </w:r>
            <w:r>
              <w:rPr>
                <w:rFonts w:ascii="Koop Office" w:hAnsi="Koop Office" w:cs="Times New Roman"/>
                <w:color w:val="auto"/>
              </w:rPr>
              <w:t xml:space="preserve"> </w:t>
            </w:r>
          </w:p>
        </w:tc>
      </w:tr>
      <w:tr w:rsidR="002E7AE0" w:rsidTr="002E7AE0">
        <w:trPr>
          <w:cantSplit/>
        </w:trPr>
        <w:tc>
          <w:tcPr>
            <w:tcW w:w="637" w:type="dxa"/>
            <w:tcBorders>
              <w:top w:val="single" w:sz="6" w:space="0" w:color="auto"/>
              <w:left w:val="single" w:sz="12" w:space="0" w:color="auto"/>
              <w:bottom w:val="single" w:sz="6" w:space="0" w:color="auto"/>
              <w:right w:val="single" w:sz="6" w:space="0" w:color="auto"/>
            </w:tcBorders>
            <w:hideMark/>
          </w:tcPr>
          <w:p w:rsidR="002E7AE0" w:rsidRDefault="002E7AE0">
            <w:pPr>
              <w:pStyle w:val="Tabulkadoloky1sloupec"/>
              <w:jc w:val="both"/>
              <w:rPr>
                <w:rFonts w:ascii="Koop Office" w:hAnsi="Koop Office" w:cs="Times New Roman"/>
                <w:b/>
                <w:color w:val="auto"/>
              </w:rPr>
            </w:pPr>
            <w:r>
              <w:rPr>
                <w:rFonts w:ascii="Koop Office" w:hAnsi="Koop Office" w:cs="Times New Roman"/>
                <w:b/>
                <w:color w:val="auto"/>
              </w:rPr>
              <w:t>E2</w:t>
            </w:r>
          </w:p>
        </w:tc>
        <w:tc>
          <w:tcPr>
            <w:tcW w:w="1560" w:type="dxa"/>
            <w:tcBorders>
              <w:top w:val="single" w:sz="6" w:space="0" w:color="auto"/>
              <w:left w:val="single" w:sz="6" w:space="0" w:color="auto"/>
              <w:bottom w:val="single" w:sz="6" w:space="0" w:color="auto"/>
              <w:right w:val="single" w:sz="6" w:space="0" w:color="auto"/>
            </w:tcBorders>
            <w:hideMark/>
          </w:tcPr>
          <w:p w:rsidR="002E7AE0" w:rsidRDefault="002E7AE0">
            <w:pPr>
              <w:pStyle w:val="Tabulkadoloky2sloupec"/>
              <w:jc w:val="both"/>
              <w:rPr>
                <w:rFonts w:ascii="Koop Office" w:hAnsi="Koop Office" w:cs="Times New Roman"/>
                <w:b/>
                <w:color w:val="auto"/>
              </w:rPr>
            </w:pPr>
            <w:r>
              <w:rPr>
                <w:rFonts w:ascii="Koop Office" w:hAnsi="Koop Office" w:cs="Times New Roman"/>
                <w:b/>
                <w:color w:val="auto"/>
              </w:rPr>
              <w:t>do 20 000</w:t>
            </w:r>
          </w:p>
        </w:tc>
        <w:tc>
          <w:tcPr>
            <w:tcW w:w="7773" w:type="dxa"/>
            <w:tcBorders>
              <w:top w:val="single" w:sz="6" w:space="0" w:color="auto"/>
              <w:left w:val="single" w:sz="6" w:space="0" w:color="auto"/>
              <w:bottom w:val="single" w:sz="6" w:space="0" w:color="auto"/>
              <w:right w:val="single" w:sz="12" w:space="0" w:color="auto"/>
            </w:tcBorders>
            <w:hideMark/>
          </w:tcPr>
          <w:p w:rsidR="002E7AE0" w:rsidRDefault="002E7AE0">
            <w:pPr>
              <w:pStyle w:val="Texttabulkykraj"/>
              <w:keepNext/>
              <w:keepLines/>
              <w:jc w:val="both"/>
              <w:rPr>
                <w:rFonts w:ascii="Koop Office" w:hAnsi="Koop Office" w:cs="Times New Roman"/>
                <w:color w:val="auto"/>
              </w:rPr>
            </w:pPr>
            <w:r>
              <w:rPr>
                <w:rFonts w:ascii="Koop Office" w:hAnsi="Koop Office" w:cs="Times New Roman"/>
                <w:color w:val="auto"/>
              </w:rPr>
              <w:t xml:space="preserve">zabezpečení v rozsahu kódu </w:t>
            </w:r>
            <w:r>
              <w:rPr>
                <w:rFonts w:ascii="Koop Office" w:hAnsi="Koop Office" w:cs="Times New Roman"/>
                <w:b/>
                <w:bCs/>
                <w:color w:val="auto"/>
              </w:rPr>
              <w:t>A3</w:t>
            </w:r>
            <w:r>
              <w:rPr>
                <w:rFonts w:ascii="Koop Office" w:hAnsi="Koop Office" w:cs="Times New Roman"/>
                <w:color w:val="auto"/>
              </w:rPr>
              <w:t xml:space="preserve"> a současně uložení </w:t>
            </w:r>
            <w:r>
              <w:rPr>
                <w:rFonts w:ascii="Koop Office" w:hAnsi="Koop Office" w:cs="Times New Roman"/>
                <w:b/>
                <w:bCs/>
                <w:color w:val="auto"/>
              </w:rPr>
              <w:t>ve schránce</w:t>
            </w:r>
          </w:p>
        </w:tc>
      </w:tr>
      <w:tr w:rsidR="002E7AE0" w:rsidTr="002E7AE0">
        <w:trPr>
          <w:cantSplit/>
        </w:trPr>
        <w:tc>
          <w:tcPr>
            <w:tcW w:w="637" w:type="dxa"/>
            <w:tcBorders>
              <w:top w:val="single" w:sz="6" w:space="0" w:color="auto"/>
              <w:left w:val="single" w:sz="12" w:space="0" w:color="auto"/>
              <w:bottom w:val="single" w:sz="6" w:space="0" w:color="auto"/>
              <w:right w:val="single" w:sz="6" w:space="0" w:color="auto"/>
            </w:tcBorders>
            <w:hideMark/>
          </w:tcPr>
          <w:p w:rsidR="002E7AE0" w:rsidRDefault="002E7AE0">
            <w:pPr>
              <w:pStyle w:val="Tabulkadoloky1sloupec"/>
              <w:jc w:val="both"/>
              <w:rPr>
                <w:rFonts w:ascii="Koop Office" w:hAnsi="Koop Office" w:cs="Times New Roman"/>
                <w:b/>
                <w:color w:val="auto"/>
              </w:rPr>
            </w:pPr>
            <w:r>
              <w:rPr>
                <w:rFonts w:ascii="Koop Office" w:hAnsi="Koop Office" w:cs="Times New Roman"/>
                <w:b/>
                <w:color w:val="auto"/>
              </w:rPr>
              <w:t>E3</w:t>
            </w:r>
          </w:p>
        </w:tc>
        <w:tc>
          <w:tcPr>
            <w:tcW w:w="1560" w:type="dxa"/>
            <w:tcBorders>
              <w:top w:val="single" w:sz="6" w:space="0" w:color="auto"/>
              <w:left w:val="single" w:sz="6" w:space="0" w:color="auto"/>
              <w:bottom w:val="single" w:sz="6" w:space="0" w:color="auto"/>
              <w:right w:val="single" w:sz="6" w:space="0" w:color="auto"/>
            </w:tcBorders>
            <w:hideMark/>
          </w:tcPr>
          <w:p w:rsidR="002E7AE0" w:rsidRDefault="002E7AE0">
            <w:pPr>
              <w:pStyle w:val="Tabulkadoloky2sloupec"/>
              <w:jc w:val="both"/>
              <w:rPr>
                <w:rFonts w:ascii="Koop Office" w:hAnsi="Koop Office" w:cs="Times New Roman"/>
                <w:b/>
                <w:color w:val="auto"/>
              </w:rPr>
            </w:pPr>
            <w:r>
              <w:rPr>
                <w:rFonts w:ascii="Koop Office" w:hAnsi="Koop Office" w:cs="Times New Roman"/>
                <w:b/>
                <w:color w:val="auto"/>
              </w:rPr>
              <w:t>do 50 000</w:t>
            </w:r>
          </w:p>
        </w:tc>
        <w:tc>
          <w:tcPr>
            <w:tcW w:w="7773" w:type="dxa"/>
            <w:tcBorders>
              <w:top w:val="single" w:sz="6" w:space="0" w:color="auto"/>
              <w:left w:val="single" w:sz="6" w:space="0" w:color="auto"/>
              <w:bottom w:val="single" w:sz="6" w:space="0" w:color="auto"/>
              <w:right w:val="single" w:sz="12" w:space="0" w:color="auto"/>
            </w:tcBorders>
            <w:hideMark/>
          </w:tcPr>
          <w:p w:rsidR="002E7AE0" w:rsidRDefault="002E7AE0">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A3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nezjištěné konstrukce nebo </w:t>
            </w:r>
            <w:r>
              <w:rPr>
                <w:rFonts w:ascii="Koop Office" w:hAnsi="Koop Office" w:cs="Times New Roman"/>
                <w:b/>
                <w:bCs/>
                <w:color w:val="auto"/>
              </w:rPr>
              <w:t>BT 0</w:t>
            </w:r>
          </w:p>
          <w:p w:rsidR="002E7AE0" w:rsidRDefault="002E7AE0">
            <w:pPr>
              <w:pStyle w:val="Texttabulkykraj"/>
              <w:ind w:left="360"/>
              <w:jc w:val="both"/>
              <w:rPr>
                <w:rFonts w:ascii="Koop Office" w:hAnsi="Koop Office" w:cs="Times New Roman"/>
                <w:color w:val="auto"/>
              </w:rPr>
            </w:pPr>
            <w:r>
              <w:rPr>
                <w:rFonts w:ascii="Koop Office" w:hAnsi="Koop Office" w:cs="Times New Roman"/>
                <w:i/>
                <w:iCs/>
                <w:color w:val="auto"/>
              </w:rPr>
              <w:t>nebo</w:t>
            </w:r>
          </w:p>
          <w:p w:rsidR="002E7AE0" w:rsidRDefault="002E7AE0">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A4 </w:t>
            </w:r>
            <w:r>
              <w:rPr>
                <w:rFonts w:ascii="Koop Office" w:hAnsi="Koop Office" w:cs="Times New Roman"/>
                <w:color w:val="auto"/>
              </w:rPr>
              <w:t xml:space="preserve">a současně uložení </w:t>
            </w:r>
            <w:r>
              <w:rPr>
                <w:rFonts w:ascii="Koop Office" w:hAnsi="Koop Office" w:cs="Times New Roman"/>
                <w:b/>
                <w:bCs/>
                <w:color w:val="auto"/>
              </w:rPr>
              <w:t>ve  schránce</w:t>
            </w:r>
          </w:p>
        </w:tc>
      </w:tr>
      <w:tr w:rsidR="002E7AE0" w:rsidTr="002E7AE0">
        <w:trPr>
          <w:cantSplit/>
        </w:trPr>
        <w:tc>
          <w:tcPr>
            <w:tcW w:w="637" w:type="dxa"/>
            <w:tcBorders>
              <w:top w:val="single" w:sz="6" w:space="0" w:color="auto"/>
              <w:left w:val="single" w:sz="12" w:space="0" w:color="auto"/>
              <w:bottom w:val="single" w:sz="6" w:space="0" w:color="auto"/>
              <w:right w:val="single" w:sz="6" w:space="0" w:color="auto"/>
            </w:tcBorders>
            <w:hideMark/>
          </w:tcPr>
          <w:p w:rsidR="002E7AE0" w:rsidRDefault="002E7AE0">
            <w:pPr>
              <w:pStyle w:val="Tabulkadoloky1sloupec"/>
              <w:jc w:val="both"/>
              <w:rPr>
                <w:rFonts w:ascii="Koop Office" w:hAnsi="Koop Office" w:cs="Times New Roman"/>
                <w:b/>
                <w:color w:val="auto"/>
              </w:rPr>
            </w:pPr>
            <w:r>
              <w:rPr>
                <w:rFonts w:ascii="Koop Office" w:hAnsi="Koop Office" w:cs="Times New Roman"/>
                <w:b/>
                <w:color w:val="auto"/>
              </w:rPr>
              <w:t>E4</w:t>
            </w:r>
          </w:p>
        </w:tc>
        <w:tc>
          <w:tcPr>
            <w:tcW w:w="1560" w:type="dxa"/>
            <w:tcBorders>
              <w:top w:val="single" w:sz="6" w:space="0" w:color="auto"/>
              <w:left w:val="single" w:sz="6" w:space="0" w:color="auto"/>
              <w:bottom w:val="single" w:sz="6" w:space="0" w:color="auto"/>
              <w:right w:val="single" w:sz="6" w:space="0" w:color="auto"/>
            </w:tcBorders>
            <w:hideMark/>
          </w:tcPr>
          <w:p w:rsidR="002E7AE0" w:rsidRDefault="002E7AE0">
            <w:pPr>
              <w:pStyle w:val="Tabulkadoloky2sloupec"/>
              <w:jc w:val="both"/>
              <w:rPr>
                <w:rFonts w:ascii="Koop Office" w:hAnsi="Koop Office" w:cs="Times New Roman"/>
                <w:b/>
                <w:color w:val="auto"/>
              </w:rPr>
            </w:pPr>
            <w:r>
              <w:rPr>
                <w:rFonts w:ascii="Koop Office" w:hAnsi="Koop Office" w:cs="Times New Roman"/>
                <w:b/>
                <w:color w:val="auto"/>
              </w:rPr>
              <w:t>do 100 000</w:t>
            </w:r>
          </w:p>
        </w:tc>
        <w:tc>
          <w:tcPr>
            <w:tcW w:w="7773" w:type="dxa"/>
            <w:tcBorders>
              <w:top w:val="single" w:sz="6" w:space="0" w:color="auto"/>
              <w:left w:val="single" w:sz="6" w:space="0" w:color="auto"/>
              <w:bottom w:val="single" w:sz="6" w:space="0" w:color="auto"/>
              <w:right w:val="single" w:sz="12" w:space="0" w:color="auto"/>
            </w:tcBorders>
            <w:hideMark/>
          </w:tcPr>
          <w:p w:rsidR="002E7AE0" w:rsidRDefault="002E7AE0">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A3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w:t>
            </w:r>
          </w:p>
          <w:p w:rsidR="002E7AE0" w:rsidRDefault="002E7AE0">
            <w:pPr>
              <w:pStyle w:val="Texttabulkykraj"/>
              <w:ind w:left="360"/>
              <w:jc w:val="both"/>
              <w:rPr>
                <w:rFonts w:ascii="Koop Office" w:hAnsi="Koop Office" w:cs="Times New Roman"/>
                <w:color w:val="auto"/>
              </w:rPr>
            </w:pPr>
            <w:r>
              <w:rPr>
                <w:rFonts w:ascii="Koop Office" w:hAnsi="Koop Office" w:cs="Times New Roman"/>
                <w:i/>
                <w:iCs/>
                <w:color w:val="auto"/>
              </w:rPr>
              <w:t>nebo</w:t>
            </w:r>
          </w:p>
          <w:p w:rsidR="002E7AE0" w:rsidRDefault="002E7AE0">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A4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nezjištěné konstrukce nebo </w:t>
            </w:r>
            <w:r>
              <w:rPr>
                <w:rFonts w:ascii="Koop Office" w:hAnsi="Koop Office" w:cs="Times New Roman"/>
                <w:b/>
                <w:bCs/>
                <w:color w:val="auto"/>
              </w:rPr>
              <w:t>BT 0</w:t>
            </w:r>
          </w:p>
        </w:tc>
      </w:tr>
      <w:tr w:rsidR="002E7AE0" w:rsidTr="002E7AE0">
        <w:trPr>
          <w:cantSplit/>
        </w:trPr>
        <w:tc>
          <w:tcPr>
            <w:tcW w:w="637" w:type="dxa"/>
            <w:tcBorders>
              <w:top w:val="single" w:sz="6" w:space="0" w:color="auto"/>
              <w:left w:val="single" w:sz="12" w:space="0" w:color="auto"/>
              <w:bottom w:val="single" w:sz="6" w:space="0" w:color="auto"/>
              <w:right w:val="single" w:sz="6" w:space="0" w:color="auto"/>
            </w:tcBorders>
            <w:hideMark/>
          </w:tcPr>
          <w:p w:rsidR="002E7AE0" w:rsidRDefault="002E7AE0">
            <w:pPr>
              <w:pStyle w:val="Tabulkadoloky1sloupec"/>
              <w:jc w:val="both"/>
              <w:rPr>
                <w:rFonts w:ascii="Koop Office" w:hAnsi="Koop Office" w:cs="Times New Roman"/>
                <w:b/>
                <w:color w:val="auto"/>
              </w:rPr>
            </w:pPr>
            <w:r>
              <w:rPr>
                <w:rFonts w:ascii="Koop Office" w:hAnsi="Koop Office" w:cs="Times New Roman"/>
                <w:b/>
                <w:color w:val="auto"/>
              </w:rPr>
              <w:t>E5</w:t>
            </w:r>
          </w:p>
        </w:tc>
        <w:tc>
          <w:tcPr>
            <w:tcW w:w="1560" w:type="dxa"/>
            <w:tcBorders>
              <w:top w:val="single" w:sz="6" w:space="0" w:color="auto"/>
              <w:left w:val="single" w:sz="6" w:space="0" w:color="auto"/>
              <w:bottom w:val="single" w:sz="6" w:space="0" w:color="auto"/>
              <w:right w:val="single" w:sz="6" w:space="0" w:color="auto"/>
            </w:tcBorders>
            <w:hideMark/>
          </w:tcPr>
          <w:p w:rsidR="002E7AE0" w:rsidRDefault="002E7AE0">
            <w:pPr>
              <w:pStyle w:val="Tabulkadoloky2sloupec"/>
              <w:jc w:val="both"/>
              <w:rPr>
                <w:rFonts w:ascii="Koop Office" w:hAnsi="Koop Office" w:cs="Times New Roman"/>
                <w:b/>
                <w:color w:val="auto"/>
              </w:rPr>
            </w:pPr>
            <w:r>
              <w:rPr>
                <w:rFonts w:ascii="Koop Office" w:hAnsi="Koop Office" w:cs="Times New Roman"/>
                <w:b/>
                <w:color w:val="auto"/>
              </w:rPr>
              <w:t>do 300 000</w:t>
            </w:r>
          </w:p>
        </w:tc>
        <w:tc>
          <w:tcPr>
            <w:tcW w:w="7773" w:type="dxa"/>
            <w:tcBorders>
              <w:top w:val="single" w:sz="6" w:space="0" w:color="auto"/>
              <w:left w:val="single" w:sz="6" w:space="0" w:color="auto"/>
              <w:bottom w:val="single" w:sz="6" w:space="0" w:color="auto"/>
              <w:right w:val="single" w:sz="12" w:space="0" w:color="auto"/>
            </w:tcBorders>
            <w:hideMark/>
          </w:tcPr>
          <w:p w:rsidR="002E7AE0" w:rsidRDefault="002E7AE0">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A4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II</w:t>
            </w:r>
          </w:p>
          <w:p w:rsidR="002E7AE0" w:rsidRDefault="002E7AE0">
            <w:pPr>
              <w:pStyle w:val="Texttabulkykraj"/>
              <w:ind w:left="360"/>
              <w:jc w:val="both"/>
              <w:rPr>
                <w:rFonts w:ascii="Koop Office" w:hAnsi="Koop Office" w:cs="Times New Roman"/>
                <w:color w:val="auto"/>
              </w:rPr>
            </w:pPr>
            <w:r>
              <w:rPr>
                <w:rFonts w:ascii="Koop Office" w:hAnsi="Koop Office" w:cs="Times New Roman"/>
                <w:i/>
                <w:iCs/>
                <w:color w:val="auto"/>
              </w:rPr>
              <w:t>nebo</w:t>
            </w:r>
          </w:p>
          <w:p w:rsidR="002E7AE0" w:rsidRDefault="002E7AE0">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A5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w:t>
            </w:r>
          </w:p>
        </w:tc>
      </w:tr>
      <w:tr w:rsidR="002E7AE0" w:rsidTr="002E7AE0">
        <w:trPr>
          <w:cantSplit/>
        </w:trPr>
        <w:tc>
          <w:tcPr>
            <w:tcW w:w="637" w:type="dxa"/>
            <w:tcBorders>
              <w:top w:val="single" w:sz="6" w:space="0" w:color="auto"/>
              <w:left w:val="single" w:sz="12" w:space="0" w:color="auto"/>
              <w:bottom w:val="single" w:sz="6" w:space="0" w:color="auto"/>
              <w:right w:val="single" w:sz="6" w:space="0" w:color="auto"/>
            </w:tcBorders>
            <w:hideMark/>
          </w:tcPr>
          <w:p w:rsidR="002E7AE0" w:rsidRDefault="002E7AE0">
            <w:pPr>
              <w:pStyle w:val="Tabulkadoloky1sloupec"/>
              <w:jc w:val="both"/>
              <w:rPr>
                <w:rFonts w:ascii="Koop Office" w:hAnsi="Koop Office" w:cs="Times New Roman"/>
                <w:b/>
                <w:color w:val="auto"/>
              </w:rPr>
            </w:pPr>
            <w:r>
              <w:rPr>
                <w:rFonts w:ascii="Koop Office" w:hAnsi="Koop Office" w:cs="Times New Roman"/>
                <w:b/>
                <w:color w:val="auto"/>
              </w:rPr>
              <w:t>E6</w:t>
            </w:r>
          </w:p>
        </w:tc>
        <w:tc>
          <w:tcPr>
            <w:tcW w:w="1560" w:type="dxa"/>
            <w:tcBorders>
              <w:top w:val="single" w:sz="6" w:space="0" w:color="auto"/>
              <w:left w:val="single" w:sz="6" w:space="0" w:color="auto"/>
              <w:bottom w:val="single" w:sz="6" w:space="0" w:color="auto"/>
              <w:right w:val="single" w:sz="6" w:space="0" w:color="auto"/>
            </w:tcBorders>
            <w:hideMark/>
          </w:tcPr>
          <w:p w:rsidR="002E7AE0" w:rsidRDefault="002E7AE0">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7773" w:type="dxa"/>
            <w:tcBorders>
              <w:top w:val="single" w:sz="6" w:space="0" w:color="auto"/>
              <w:left w:val="single" w:sz="6" w:space="0" w:color="auto"/>
              <w:bottom w:val="single" w:sz="6" w:space="0" w:color="auto"/>
              <w:right w:val="single" w:sz="12" w:space="0" w:color="auto"/>
            </w:tcBorders>
            <w:hideMark/>
          </w:tcPr>
          <w:p w:rsidR="002E7AE0" w:rsidRDefault="002E7AE0">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A5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II</w:t>
            </w:r>
          </w:p>
          <w:p w:rsidR="002E7AE0" w:rsidRDefault="002E7AE0">
            <w:pPr>
              <w:pStyle w:val="Texttabulkykraj"/>
              <w:ind w:left="360"/>
              <w:jc w:val="both"/>
              <w:rPr>
                <w:rFonts w:ascii="Koop Office" w:hAnsi="Koop Office" w:cs="Times New Roman"/>
                <w:color w:val="auto"/>
              </w:rPr>
            </w:pPr>
            <w:r>
              <w:rPr>
                <w:rFonts w:ascii="Koop Office" w:hAnsi="Koop Office" w:cs="Times New Roman"/>
                <w:i/>
                <w:iCs/>
                <w:color w:val="auto"/>
              </w:rPr>
              <w:t>nebo</w:t>
            </w:r>
          </w:p>
          <w:p w:rsidR="002E7AE0" w:rsidRDefault="002E7AE0">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A6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w:t>
            </w:r>
          </w:p>
        </w:tc>
      </w:tr>
      <w:tr w:rsidR="002E7AE0" w:rsidTr="002E7AE0">
        <w:trPr>
          <w:cantSplit/>
        </w:trPr>
        <w:tc>
          <w:tcPr>
            <w:tcW w:w="637" w:type="dxa"/>
            <w:tcBorders>
              <w:top w:val="single" w:sz="6" w:space="0" w:color="auto"/>
              <w:left w:val="single" w:sz="12" w:space="0" w:color="auto"/>
              <w:bottom w:val="single" w:sz="6" w:space="0" w:color="auto"/>
              <w:right w:val="single" w:sz="6" w:space="0" w:color="auto"/>
            </w:tcBorders>
            <w:hideMark/>
          </w:tcPr>
          <w:p w:rsidR="002E7AE0" w:rsidRDefault="002E7AE0">
            <w:pPr>
              <w:pStyle w:val="Tabulkadoloky1sloupec"/>
              <w:jc w:val="both"/>
              <w:rPr>
                <w:rFonts w:ascii="Koop Office" w:hAnsi="Koop Office" w:cs="Times New Roman"/>
                <w:b/>
                <w:color w:val="auto"/>
              </w:rPr>
            </w:pPr>
            <w:r>
              <w:rPr>
                <w:rFonts w:ascii="Koop Office" w:hAnsi="Koop Office" w:cs="Times New Roman"/>
                <w:b/>
                <w:color w:val="auto"/>
              </w:rPr>
              <w:t>E7</w:t>
            </w:r>
          </w:p>
        </w:tc>
        <w:tc>
          <w:tcPr>
            <w:tcW w:w="1560" w:type="dxa"/>
            <w:tcBorders>
              <w:top w:val="single" w:sz="6" w:space="0" w:color="auto"/>
              <w:left w:val="single" w:sz="6" w:space="0" w:color="auto"/>
              <w:bottom w:val="single" w:sz="6" w:space="0" w:color="auto"/>
              <w:right w:val="single" w:sz="6" w:space="0" w:color="auto"/>
            </w:tcBorders>
            <w:hideMark/>
          </w:tcPr>
          <w:p w:rsidR="002E7AE0" w:rsidRDefault="002E7AE0">
            <w:pPr>
              <w:pStyle w:val="Tabulkadoloky2sloupec"/>
              <w:jc w:val="both"/>
              <w:rPr>
                <w:rFonts w:ascii="Koop Office" w:hAnsi="Koop Office" w:cs="Times New Roman"/>
                <w:b/>
                <w:color w:val="auto"/>
              </w:rPr>
            </w:pPr>
            <w:r>
              <w:rPr>
                <w:rFonts w:ascii="Koop Office" w:hAnsi="Koop Office" w:cs="Times New Roman"/>
                <w:b/>
                <w:color w:val="auto"/>
              </w:rPr>
              <w:t>do 1 000 000</w:t>
            </w:r>
          </w:p>
        </w:tc>
        <w:tc>
          <w:tcPr>
            <w:tcW w:w="7773" w:type="dxa"/>
            <w:tcBorders>
              <w:top w:val="single" w:sz="6" w:space="0" w:color="auto"/>
              <w:left w:val="single" w:sz="6" w:space="0" w:color="auto"/>
              <w:bottom w:val="single" w:sz="6" w:space="0" w:color="auto"/>
              <w:right w:val="single" w:sz="12" w:space="0" w:color="auto"/>
            </w:tcBorders>
            <w:hideMark/>
          </w:tcPr>
          <w:p w:rsidR="002E7AE0" w:rsidRDefault="002E7AE0">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A6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II</w:t>
            </w:r>
          </w:p>
          <w:p w:rsidR="002E7AE0" w:rsidRDefault="002E7AE0">
            <w:pPr>
              <w:pStyle w:val="Texttabulkykraj"/>
              <w:ind w:left="360"/>
              <w:jc w:val="both"/>
              <w:rPr>
                <w:rFonts w:ascii="Koop Office" w:hAnsi="Koop Office" w:cs="Times New Roman"/>
                <w:color w:val="auto"/>
              </w:rPr>
            </w:pPr>
            <w:r>
              <w:rPr>
                <w:rFonts w:ascii="Koop Office" w:hAnsi="Koop Office" w:cs="Times New Roman"/>
                <w:i/>
                <w:iCs/>
                <w:color w:val="auto"/>
              </w:rPr>
              <w:t>nebo</w:t>
            </w:r>
          </w:p>
          <w:p w:rsidR="002E7AE0" w:rsidRDefault="002E7AE0">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A7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w:t>
            </w:r>
          </w:p>
        </w:tc>
      </w:tr>
      <w:tr w:rsidR="002E7AE0" w:rsidTr="002E7AE0">
        <w:trPr>
          <w:cantSplit/>
        </w:trPr>
        <w:tc>
          <w:tcPr>
            <w:tcW w:w="637" w:type="dxa"/>
            <w:tcBorders>
              <w:top w:val="single" w:sz="6" w:space="0" w:color="auto"/>
              <w:left w:val="single" w:sz="12" w:space="0" w:color="auto"/>
              <w:bottom w:val="single" w:sz="6" w:space="0" w:color="auto"/>
              <w:right w:val="single" w:sz="6" w:space="0" w:color="auto"/>
            </w:tcBorders>
            <w:hideMark/>
          </w:tcPr>
          <w:p w:rsidR="002E7AE0" w:rsidRDefault="002E7AE0">
            <w:pPr>
              <w:pStyle w:val="Tabulkadoloky1sloupec"/>
              <w:jc w:val="both"/>
              <w:rPr>
                <w:rFonts w:ascii="Koop Office" w:hAnsi="Koop Office" w:cs="Times New Roman"/>
                <w:b/>
                <w:color w:val="auto"/>
              </w:rPr>
            </w:pPr>
            <w:r>
              <w:rPr>
                <w:rFonts w:ascii="Koop Office" w:hAnsi="Koop Office" w:cs="Times New Roman"/>
                <w:b/>
                <w:color w:val="auto"/>
              </w:rPr>
              <w:lastRenderedPageBreak/>
              <w:t>E8</w:t>
            </w:r>
          </w:p>
        </w:tc>
        <w:tc>
          <w:tcPr>
            <w:tcW w:w="1560" w:type="dxa"/>
            <w:tcBorders>
              <w:top w:val="single" w:sz="6" w:space="0" w:color="auto"/>
              <w:left w:val="single" w:sz="6" w:space="0" w:color="auto"/>
              <w:bottom w:val="single" w:sz="6" w:space="0" w:color="auto"/>
              <w:right w:val="single" w:sz="6" w:space="0" w:color="auto"/>
            </w:tcBorders>
            <w:hideMark/>
          </w:tcPr>
          <w:p w:rsidR="002E7AE0" w:rsidRDefault="002E7AE0">
            <w:pPr>
              <w:pStyle w:val="Tabulkadoloky2sloupec"/>
              <w:jc w:val="both"/>
              <w:rPr>
                <w:rFonts w:ascii="Koop Office" w:hAnsi="Koop Office" w:cs="Times New Roman"/>
                <w:b/>
                <w:color w:val="auto"/>
              </w:rPr>
            </w:pPr>
            <w:r>
              <w:rPr>
                <w:rFonts w:ascii="Koop Office" w:hAnsi="Koop Office" w:cs="Times New Roman"/>
                <w:b/>
                <w:color w:val="auto"/>
              </w:rPr>
              <w:t>do 5 000 000</w:t>
            </w:r>
          </w:p>
        </w:tc>
        <w:tc>
          <w:tcPr>
            <w:tcW w:w="7773" w:type="dxa"/>
            <w:tcBorders>
              <w:top w:val="single" w:sz="6" w:space="0" w:color="auto"/>
              <w:left w:val="single" w:sz="6" w:space="0" w:color="auto"/>
              <w:bottom w:val="single" w:sz="6" w:space="0" w:color="auto"/>
              <w:right w:val="single" w:sz="12" w:space="0" w:color="auto"/>
            </w:tcBorders>
            <w:hideMark/>
          </w:tcPr>
          <w:p w:rsidR="002E7AE0" w:rsidRDefault="002E7AE0">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A7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III</w:t>
            </w:r>
          </w:p>
          <w:p w:rsidR="002E7AE0" w:rsidRDefault="002E7AE0">
            <w:pPr>
              <w:pStyle w:val="Texttabulkykraj"/>
              <w:ind w:left="360"/>
              <w:jc w:val="both"/>
              <w:rPr>
                <w:rFonts w:ascii="Koop Office" w:hAnsi="Koop Office" w:cs="Times New Roman"/>
                <w:color w:val="auto"/>
              </w:rPr>
            </w:pPr>
            <w:r>
              <w:rPr>
                <w:rFonts w:ascii="Koop Office" w:hAnsi="Koop Office" w:cs="Times New Roman"/>
                <w:i/>
                <w:iCs/>
                <w:color w:val="auto"/>
              </w:rPr>
              <w:t>nebo</w:t>
            </w:r>
          </w:p>
          <w:p w:rsidR="002E7AE0" w:rsidRDefault="002E7AE0">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A8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II</w:t>
            </w:r>
          </w:p>
        </w:tc>
      </w:tr>
      <w:tr w:rsidR="002E7AE0" w:rsidTr="002E7AE0">
        <w:trPr>
          <w:cantSplit/>
        </w:trPr>
        <w:tc>
          <w:tcPr>
            <w:tcW w:w="637" w:type="dxa"/>
            <w:tcBorders>
              <w:top w:val="single" w:sz="6" w:space="0" w:color="auto"/>
              <w:left w:val="single" w:sz="12" w:space="0" w:color="auto"/>
              <w:bottom w:val="single" w:sz="12" w:space="0" w:color="auto"/>
              <w:right w:val="single" w:sz="6" w:space="0" w:color="auto"/>
            </w:tcBorders>
            <w:hideMark/>
          </w:tcPr>
          <w:p w:rsidR="002E7AE0" w:rsidRDefault="002E7AE0">
            <w:pPr>
              <w:pStyle w:val="Tabulkadoloky1sloupec"/>
              <w:jc w:val="both"/>
              <w:rPr>
                <w:rFonts w:ascii="Koop Office" w:hAnsi="Koop Office" w:cs="Times New Roman"/>
                <w:b/>
                <w:color w:val="auto"/>
              </w:rPr>
            </w:pPr>
            <w:r>
              <w:rPr>
                <w:rFonts w:ascii="Koop Office" w:hAnsi="Koop Office" w:cs="Times New Roman"/>
                <w:b/>
                <w:color w:val="auto"/>
              </w:rPr>
              <w:t>E9</w:t>
            </w:r>
          </w:p>
        </w:tc>
        <w:tc>
          <w:tcPr>
            <w:tcW w:w="1560" w:type="dxa"/>
            <w:tcBorders>
              <w:top w:val="single" w:sz="6" w:space="0" w:color="auto"/>
              <w:left w:val="single" w:sz="6" w:space="0" w:color="auto"/>
              <w:bottom w:val="single" w:sz="12" w:space="0" w:color="auto"/>
              <w:right w:val="single" w:sz="6" w:space="0" w:color="auto"/>
            </w:tcBorders>
            <w:hideMark/>
          </w:tcPr>
          <w:p w:rsidR="002E7AE0" w:rsidRDefault="002E7AE0">
            <w:pPr>
              <w:pStyle w:val="Tabulkadoloky2sloupec"/>
              <w:jc w:val="both"/>
              <w:rPr>
                <w:rFonts w:ascii="Koop Office" w:hAnsi="Koop Office" w:cs="Times New Roman"/>
                <w:b/>
                <w:color w:val="auto"/>
              </w:rPr>
            </w:pPr>
            <w:r>
              <w:rPr>
                <w:rFonts w:ascii="Koop Office" w:hAnsi="Koop Office" w:cs="Times New Roman"/>
                <w:b/>
                <w:color w:val="auto"/>
              </w:rPr>
              <w:t>nad 5 000 000</w:t>
            </w:r>
          </w:p>
        </w:tc>
        <w:tc>
          <w:tcPr>
            <w:tcW w:w="7773" w:type="dxa"/>
            <w:tcBorders>
              <w:top w:val="single" w:sz="6" w:space="0" w:color="auto"/>
              <w:left w:val="single" w:sz="6" w:space="0" w:color="auto"/>
              <w:bottom w:val="single" w:sz="12" w:space="0" w:color="auto"/>
              <w:right w:val="single" w:sz="12" w:space="0" w:color="auto"/>
            </w:tcBorders>
            <w:hideMark/>
          </w:tcPr>
          <w:p w:rsidR="002E7AE0" w:rsidRDefault="002E7AE0">
            <w:pPr>
              <w:pStyle w:val="Texttabulky"/>
              <w:jc w:val="left"/>
              <w:rPr>
                <w:rFonts w:ascii="Koop Office" w:hAnsi="Koop Office"/>
                <w:color w:val="auto"/>
                <w:szCs w:val="16"/>
              </w:rPr>
            </w:pPr>
            <w:r>
              <w:rPr>
                <w:rFonts w:ascii="Koop Office" w:hAnsi="Koop Office"/>
                <w:color w:val="auto"/>
                <w:szCs w:val="16"/>
              </w:rPr>
              <w:t>Individuálně ujednaný způsob zabezpečení.</w:t>
            </w:r>
          </w:p>
          <w:p w:rsidR="002E7AE0" w:rsidRDefault="002E7AE0">
            <w:pPr>
              <w:pStyle w:val="Texttabulkykraj"/>
              <w:jc w:val="both"/>
              <w:rPr>
                <w:rFonts w:ascii="Koop Office" w:hAnsi="Koop Office" w:cs="Times New Roman"/>
                <w:color w:val="auto"/>
              </w:rPr>
            </w:pPr>
            <w:r>
              <w:rPr>
                <w:rFonts w:ascii="Koop Office" w:hAnsi="Koop Office"/>
              </w:rPr>
              <w:t>V případě, že v pojistné smlouvě není individuální způsob zabezpečení ujednán, platí požadavky na způsob zabezpečení pro limit pojistného plnění do 5 000 000 Kč.</w:t>
            </w:r>
          </w:p>
        </w:tc>
      </w:tr>
    </w:tbl>
    <w:p w:rsidR="002E7AE0" w:rsidRDefault="002E7AE0" w:rsidP="002E7AE0">
      <w:pPr>
        <w:pStyle w:val="Texttabulkykraj"/>
        <w:keepNext/>
        <w:tabs>
          <w:tab w:val="left" w:pos="1600"/>
        </w:tabs>
        <w:spacing w:after="200"/>
        <w:jc w:val="both"/>
        <w:rPr>
          <w:rFonts w:ascii="Koop Office" w:hAnsi="Koop Office"/>
          <w:color w:val="auto"/>
          <w:sz w:val="18"/>
          <w:szCs w:val="18"/>
        </w:rPr>
      </w:pPr>
    </w:p>
    <w:p w:rsidR="002E7AE0" w:rsidRDefault="002E7AE0" w:rsidP="002E7AE0">
      <w:pPr>
        <w:spacing w:after="60"/>
        <w:rPr>
          <w:sz w:val="18"/>
          <w:szCs w:val="18"/>
        </w:rPr>
      </w:pPr>
      <w:bookmarkStart w:id="25" w:name="DOZ104"/>
      <w:bookmarkEnd w:id="24"/>
      <w:r>
        <w:rPr>
          <w:b/>
          <w:bCs/>
          <w:sz w:val="18"/>
          <w:szCs w:val="18"/>
        </w:rPr>
        <w:t xml:space="preserve">Doložka DOZ104 - Loupež přepravovaných peněz nebo cenin </w:t>
      </w:r>
      <w:r>
        <w:rPr>
          <w:bCs/>
          <w:sz w:val="18"/>
          <w:szCs w:val="18"/>
        </w:rPr>
        <w:t>-</w:t>
      </w:r>
      <w:r>
        <w:rPr>
          <w:sz w:val="18"/>
          <w:szCs w:val="18"/>
        </w:rPr>
        <w:t xml:space="preserve"> Předepsané způsoby zabezpečení peněz a cenin přepravovaných osobou provádějící přepravu (1401)</w:t>
      </w:r>
    </w:p>
    <w:p w:rsidR="002E7AE0" w:rsidRDefault="002E7AE0" w:rsidP="002E7AE0">
      <w:pPr>
        <w:pStyle w:val="Odstavecseseznamem"/>
        <w:spacing w:after="0" w:line="240" w:lineRule="auto"/>
        <w:ind w:left="272" w:hanging="272"/>
        <w:jc w:val="both"/>
        <w:rPr>
          <w:rFonts w:ascii="Koop Office" w:hAnsi="Koop Office"/>
          <w:sz w:val="18"/>
          <w:szCs w:val="18"/>
        </w:rPr>
      </w:pPr>
      <w:r>
        <w:rPr>
          <w:rFonts w:ascii="Koop Office" w:hAnsi="Koop Office"/>
          <w:sz w:val="18"/>
          <w:szCs w:val="18"/>
        </w:rPr>
        <w:t>1.</w:t>
      </w:r>
      <w:r>
        <w:rPr>
          <w:rFonts w:ascii="Koop Office" w:hAnsi="Koop Office"/>
          <w:sz w:val="18"/>
          <w:szCs w:val="18"/>
        </w:rPr>
        <w:tab/>
        <w:t>Tato doložka stanoví požadované způsoby zabezpečení proti odcizení peněz nebo cenin, které přepravuje pojištěný nebo osoba jím pověřená, loupeží v návaznosti na ujednání ZPP P-200/14 a odpovídající limity pojistného plnění.</w:t>
      </w:r>
    </w:p>
    <w:p w:rsidR="002E7AE0" w:rsidRDefault="002E7AE0" w:rsidP="002E7AE0">
      <w:pPr>
        <w:pStyle w:val="Odstavecseseznamem"/>
        <w:spacing w:after="0" w:line="240" w:lineRule="auto"/>
        <w:ind w:left="272" w:hanging="272"/>
        <w:jc w:val="both"/>
        <w:rPr>
          <w:rFonts w:ascii="Koop Office" w:hAnsi="Koop Office"/>
          <w:sz w:val="18"/>
          <w:szCs w:val="18"/>
        </w:rPr>
      </w:pPr>
      <w:r>
        <w:rPr>
          <w:rFonts w:ascii="Koop Office" w:hAnsi="Koop Office"/>
          <w:sz w:val="18"/>
          <w:szCs w:val="18"/>
        </w:rPr>
        <w:t>2.</w:t>
      </w:r>
      <w:r>
        <w:rPr>
          <w:rFonts w:ascii="Koop Office" w:hAnsi="Koop Office"/>
          <w:sz w:val="18"/>
          <w:szCs w:val="18"/>
        </w:rPr>
        <w:tab/>
        <w:t xml:space="preserve">Pojištěný je povinen zabezpečit přepravované peníze a ostatní ceniny tak, aby toto zabezpečení minimálně odpovídalo ujednáním této doložky. </w:t>
      </w:r>
    </w:p>
    <w:p w:rsidR="002E7AE0" w:rsidRDefault="002E7AE0" w:rsidP="002E7AE0">
      <w:pPr>
        <w:pStyle w:val="Nadpis9"/>
        <w:spacing w:before="0" w:after="0"/>
        <w:ind w:left="272" w:hanging="272"/>
        <w:jc w:val="both"/>
        <w:rPr>
          <w:rFonts w:ascii="Koop Office" w:hAnsi="Koop Office"/>
          <w:sz w:val="18"/>
          <w:szCs w:val="18"/>
        </w:rPr>
      </w:pPr>
      <w:r>
        <w:rPr>
          <w:rFonts w:ascii="Koop Office" w:hAnsi="Koop Office"/>
          <w:bCs/>
          <w:sz w:val="18"/>
          <w:szCs w:val="18"/>
        </w:rPr>
        <w:t>3.</w:t>
      </w:r>
      <w:r>
        <w:rPr>
          <w:rFonts w:ascii="Koop Office" w:hAnsi="Koop Office"/>
          <w:bCs/>
          <w:sz w:val="18"/>
          <w:szCs w:val="18"/>
        </w:rPr>
        <w:tab/>
        <w:t>Další požadavky na způsob zabezpečení peněz a cenin přepravovaných pověřenou osobou jsou uvedeny dále v </w:t>
      </w:r>
      <w:r>
        <w:rPr>
          <w:rFonts w:ascii="Koop Office" w:hAnsi="Koop Office"/>
          <w:sz w:val="18"/>
          <w:szCs w:val="18"/>
        </w:rPr>
        <w:t>tabulce č. 1.</w:t>
      </w:r>
    </w:p>
    <w:p w:rsidR="002E7AE0" w:rsidRDefault="002E7AE0" w:rsidP="002E7AE0">
      <w:pPr>
        <w:pStyle w:val="Odstavecseseznamem"/>
        <w:spacing w:line="240" w:lineRule="auto"/>
        <w:ind w:left="272" w:hanging="272"/>
        <w:jc w:val="both"/>
        <w:rPr>
          <w:rFonts w:ascii="Koop Office" w:hAnsi="Koop Office"/>
          <w:sz w:val="18"/>
          <w:szCs w:val="18"/>
        </w:rPr>
      </w:pPr>
      <w:r>
        <w:rPr>
          <w:rFonts w:ascii="Koop Office" w:hAnsi="Koop Office"/>
          <w:sz w:val="18"/>
          <w:szCs w:val="18"/>
        </w:rPr>
        <w:t>4.</w:t>
      </w:r>
      <w:r>
        <w:rPr>
          <w:rFonts w:ascii="Koop Office" w:hAnsi="Koop Office"/>
          <w:sz w:val="18"/>
          <w:szCs w:val="18"/>
        </w:rPr>
        <w:tab/>
        <w:t>Nedílnou součástí této doložky je výklad pojmů uvedený v doložce DOZ105.</w:t>
      </w:r>
    </w:p>
    <w:p w:rsidR="002E7AE0" w:rsidRDefault="002E7AE0" w:rsidP="002E7AE0">
      <w:pPr>
        <w:pStyle w:val="Zkladntext"/>
        <w:keepNext/>
        <w:tabs>
          <w:tab w:val="left" w:pos="426"/>
        </w:tabs>
        <w:spacing w:before="0"/>
        <w:rPr>
          <w:rFonts w:ascii="Koop Office" w:hAnsi="Koop Office"/>
          <w:b/>
          <w:bCs/>
          <w:sz w:val="18"/>
          <w:szCs w:val="18"/>
        </w:rPr>
      </w:pPr>
      <w:r>
        <w:rPr>
          <w:rFonts w:ascii="Koop Office" w:hAnsi="Koop Office"/>
          <w:b/>
          <w:sz w:val="18"/>
          <w:szCs w:val="18"/>
        </w:rPr>
        <w:t xml:space="preserve">Tabulka č. 1 </w:t>
      </w:r>
      <w:r>
        <w:rPr>
          <w:rFonts w:ascii="Koop Office" w:hAnsi="Koop Office"/>
          <w:bCs/>
          <w:sz w:val="18"/>
          <w:szCs w:val="18"/>
        </w:rPr>
        <w:t>Další požadavky na způsoby zabezpečení proti loupeži přepravovaných peněz nebo cenin</w:t>
      </w:r>
    </w:p>
    <w:tbl>
      <w:tblPr>
        <w:tblW w:w="0" w:type="auto"/>
        <w:tblInd w:w="70" w:type="dxa"/>
        <w:tblLayout w:type="fixed"/>
        <w:tblCellMar>
          <w:left w:w="70" w:type="dxa"/>
          <w:right w:w="70" w:type="dxa"/>
        </w:tblCellMar>
        <w:tblLook w:val="04A0" w:firstRow="1" w:lastRow="0" w:firstColumn="1" w:lastColumn="0" w:noHBand="0" w:noVBand="1"/>
      </w:tblPr>
      <w:tblGrid>
        <w:gridCol w:w="540"/>
        <w:gridCol w:w="1557"/>
        <w:gridCol w:w="7773"/>
      </w:tblGrid>
      <w:tr w:rsidR="002E7AE0" w:rsidTr="002E7AE0">
        <w:trPr>
          <w:cantSplit/>
          <w:tblHeader/>
        </w:trPr>
        <w:tc>
          <w:tcPr>
            <w:tcW w:w="540" w:type="dxa"/>
            <w:tcBorders>
              <w:top w:val="single" w:sz="12" w:space="0" w:color="auto"/>
              <w:left w:val="single" w:sz="12" w:space="0" w:color="auto"/>
              <w:bottom w:val="single" w:sz="6" w:space="0" w:color="auto"/>
              <w:right w:val="single" w:sz="6" w:space="0" w:color="auto"/>
            </w:tcBorders>
            <w:shd w:val="pct20" w:color="000000" w:fill="FFFFFF"/>
            <w:hideMark/>
          </w:tcPr>
          <w:p w:rsidR="002E7AE0" w:rsidRDefault="002E7AE0">
            <w:pPr>
              <w:pStyle w:val="Tabulkadolokyhlavika"/>
              <w:jc w:val="both"/>
              <w:rPr>
                <w:rFonts w:ascii="Koop Office" w:hAnsi="Koop Office" w:cs="Times New Roman"/>
                <w:b w:val="0"/>
                <w:color w:val="auto"/>
              </w:rPr>
            </w:pPr>
            <w:r>
              <w:rPr>
                <w:rFonts w:ascii="Koop Office" w:hAnsi="Koop Office" w:cs="Times New Roman"/>
                <w:b w:val="0"/>
                <w:color w:val="auto"/>
              </w:rPr>
              <w:t>Kód</w:t>
            </w:r>
          </w:p>
        </w:tc>
        <w:tc>
          <w:tcPr>
            <w:tcW w:w="1557" w:type="dxa"/>
            <w:tcBorders>
              <w:top w:val="single" w:sz="12" w:space="0" w:color="auto"/>
              <w:left w:val="single" w:sz="6" w:space="0" w:color="auto"/>
              <w:bottom w:val="single" w:sz="6" w:space="0" w:color="auto"/>
              <w:right w:val="single" w:sz="6" w:space="0" w:color="auto"/>
            </w:tcBorders>
            <w:shd w:val="pct20" w:color="000000" w:fill="FFFFFF"/>
            <w:hideMark/>
          </w:tcPr>
          <w:p w:rsidR="002E7AE0" w:rsidRDefault="002E7AE0">
            <w:pPr>
              <w:pStyle w:val="Tabulkadolokyhlavika"/>
              <w:jc w:val="both"/>
              <w:rPr>
                <w:rFonts w:ascii="Koop Office" w:hAnsi="Koop Office" w:cs="Times New Roman"/>
                <w:b w:val="0"/>
                <w:color w:val="auto"/>
              </w:rPr>
            </w:pPr>
            <w:r>
              <w:rPr>
                <w:rFonts w:ascii="Koop Office" w:hAnsi="Koop Office" w:cs="Times New Roman"/>
                <w:b w:val="0"/>
                <w:color w:val="auto"/>
              </w:rPr>
              <w:t>Limit plnění (Kč)</w:t>
            </w:r>
          </w:p>
        </w:tc>
        <w:tc>
          <w:tcPr>
            <w:tcW w:w="7773" w:type="dxa"/>
            <w:tcBorders>
              <w:top w:val="single" w:sz="12" w:space="0" w:color="auto"/>
              <w:left w:val="single" w:sz="6" w:space="0" w:color="auto"/>
              <w:bottom w:val="single" w:sz="6" w:space="0" w:color="auto"/>
              <w:right w:val="single" w:sz="12" w:space="0" w:color="auto"/>
            </w:tcBorders>
            <w:shd w:val="pct20" w:color="000000" w:fill="FFFFFF"/>
            <w:hideMark/>
          </w:tcPr>
          <w:p w:rsidR="002E7AE0" w:rsidRDefault="002E7AE0">
            <w:pPr>
              <w:pStyle w:val="Tabulkadolokyhlavika"/>
              <w:jc w:val="both"/>
              <w:rPr>
                <w:rFonts w:ascii="Koop Office" w:hAnsi="Koop Office" w:cs="Times New Roman"/>
                <w:b w:val="0"/>
                <w:color w:val="auto"/>
              </w:rPr>
            </w:pPr>
            <w:r>
              <w:rPr>
                <w:rFonts w:ascii="Koop Office" w:hAnsi="Koop Office" w:cs="Times New Roman"/>
                <w:b w:val="0"/>
                <w:color w:val="auto"/>
              </w:rPr>
              <w:t xml:space="preserve">Požadovaný minimální způsob zabezpečení </w:t>
            </w:r>
          </w:p>
          <w:p w:rsidR="002E7AE0" w:rsidRDefault="002E7AE0">
            <w:pPr>
              <w:pStyle w:val="Tabulkadolokyhlavika"/>
              <w:jc w:val="both"/>
              <w:rPr>
                <w:rFonts w:ascii="Koop Office" w:hAnsi="Koop Office" w:cs="Times New Roman"/>
                <w:b w:val="0"/>
                <w:color w:val="auto"/>
              </w:rPr>
            </w:pPr>
            <w:r>
              <w:rPr>
                <w:rFonts w:ascii="Koop Office" w:hAnsi="Koop Office" w:cs="Times New Roman"/>
                <w:b w:val="0"/>
                <w:color w:val="auto"/>
              </w:rPr>
              <w:t>a uložení peněz a cenin při přepravě</w:t>
            </w:r>
          </w:p>
        </w:tc>
      </w:tr>
      <w:tr w:rsidR="002E7AE0" w:rsidTr="002E7AE0">
        <w:trPr>
          <w:cantSplit/>
        </w:trPr>
        <w:tc>
          <w:tcPr>
            <w:tcW w:w="540" w:type="dxa"/>
            <w:tcBorders>
              <w:top w:val="single" w:sz="6" w:space="0" w:color="auto"/>
              <w:left w:val="single" w:sz="12" w:space="0" w:color="auto"/>
              <w:bottom w:val="single" w:sz="6" w:space="0" w:color="auto"/>
              <w:right w:val="single" w:sz="6" w:space="0" w:color="auto"/>
            </w:tcBorders>
            <w:hideMark/>
          </w:tcPr>
          <w:p w:rsidR="002E7AE0" w:rsidRDefault="002E7AE0">
            <w:pPr>
              <w:pStyle w:val="Tabulkadoloky1sloupec"/>
              <w:jc w:val="both"/>
              <w:rPr>
                <w:rFonts w:ascii="Koop Office" w:hAnsi="Koop Office" w:cs="Times New Roman"/>
                <w:b/>
                <w:color w:val="auto"/>
              </w:rPr>
            </w:pPr>
            <w:r>
              <w:rPr>
                <w:rFonts w:ascii="Koop Office" w:hAnsi="Koop Office" w:cs="Times New Roman"/>
                <w:b/>
                <w:color w:val="auto"/>
              </w:rPr>
              <w:t>G1</w:t>
            </w:r>
          </w:p>
        </w:tc>
        <w:tc>
          <w:tcPr>
            <w:tcW w:w="1557" w:type="dxa"/>
            <w:tcBorders>
              <w:top w:val="single" w:sz="6" w:space="0" w:color="auto"/>
              <w:left w:val="single" w:sz="6" w:space="0" w:color="auto"/>
              <w:bottom w:val="single" w:sz="6" w:space="0" w:color="auto"/>
              <w:right w:val="single" w:sz="6" w:space="0" w:color="auto"/>
            </w:tcBorders>
          </w:tcPr>
          <w:p w:rsidR="002E7AE0" w:rsidRDefault="002E7AE0">
            <w:pPr>
              <w:pStyle w:val="Tabulkadoloky2sloupec"/>
              <w:jc w:val="both"/>
              <w:rPr>
                <w:rFonts w:ascii="Koop Office" w:hAnsi="Koop Office" w:cs="Times New Roman"/>
                <w:b/>
                <w:color w:val="auto"/>
              </w:rPr>
            </w:pPr>
            <w:r>
              <w:rPr>
                <w:rFonts w:ascii="Koop Office" w:hAnsi="Koop Office" w:cs="Times New Roman"/>
                <w:b/>
                <w:color w:val="auto"/>
              </w:rPr>
              <w:t>do 100 000</w:t>
            </w:r>
          </w:p>
          <w:p w:rsidR="002E7AE0" w:rsidRDefault="002E7AE0">
            <w:pPr>
              <w:pStyle w:val="Tabulkadoloky2sloupec"/>
              <w:jc w:val="both"/>
              <w:rPr>
                <w:rFonts w:ascii="Koop Office" w:hAnsi="Koop Office" w:cs="Times New Roman"/>
                <w:b/>
                <w:color w:val="auto"/>
              </w:rPr>
            </w:pPr>
          </w:p>
        </w:tc>
        <w:tc>
          <w:tcPr>
            <w:tcW w:w="7773" w:type="dxa"/>
            <w:tcBorders>
              <w:top w:val="single" w:sz="6" w:space="0" w:color="auto"/>
              <w:left w:val="single" w:sz="6" w:space="0" w:color="auto"/>
              <w:bottom w:val="single" w:sz="6" w:space="0" w:color="auto"/>
              <w:right w:val="single" w:sz="12" w:space="0" w:color="auto"/>
            </w:tcBorders>
            <w:hideMark/>
          </w:tcPr>
          <w:p w:rsidR="002E7AE0" w:rsidRDefault="002E7AE0">
            <w:pPr>
              <w:jc w:val="both"/>
              <w:rPr>
                <w:sz w:val="16"/>
                <w:szCs w:val="16"/>
              </w:rPr>
            </w:pPr>
            <w:r>
              <w:rPr>
                <w:sz w:val="16"/>
                <w:szCs w:val="16"/>
              </w:rPr>
              <w:t xml:space="preserve">Přeprava musí být prováděna jednou </w:t>
            </w:r>
            <w:r>
              <w:rPr>
                <w:b/>
                <w:sz w:val="16"/>
                <w:szCs w:val="16"/>
              </w:rPr>
              <w:t>pověřenou osobou</w:t>
            </w:r>
            <w:r>
              <w:rPr>
                <w:sz w:val="16"/>
                <w:szCs w:val="16"/>
              </w:rPr>
              <w:t xml:space="preserve">, vybavenou </w:t>
            </w:r>
            <w:r>
              <w:rPr>
                <w:b/>
                <w:bCs/>
                <w:sz w:val="16"/>
                <w:szCs w:val="16"/>
              </w:rPr>
              <w:t>obranným prostředkem</w:t>
            </w:r>
            <w:r>
              <w:rPr>
                <w:sz w:val="16"/>
                <w:szCs w:val="16"/>
              </w:rPr>
              <w:t>.</w:t>
            </w:r>
          </w:p>
          <w:p w:rsidR="002E7AE0" w:rsidRDefault="002E7AE0">
            <w:pPr>
              <w:jc w:val="both"/>
              <w:rPr>
                <w:sz w:val="16"/>
                <w:szCs w:val="16"/>
              </w:rPr>
            </w:pPr>
            <w:r>
              <w:rPr>
                <w:sz w:val="16"/>
                <w:szCs w:val="16"/>
              </w:rPr>
              <w:t xml:space="preserve">Peníze a ceniny musí být po dobu přepravy uloženy </w:t>
            </w:r>
            <w:r>
              <w:rPr>
                <w:bCs/>
                <w:sz w:val="16"/>
                <w:szCs w:val="16"/>
              </w:rPr>
              <w:t>v </w:t>
            </w:r>
            <w:r>
              <w:rPr>
                <w:b/>
                <w:bCs/>
                <w:sz w:val="16"/>
                <w:szCs w:val="16"/>
              </w:rPr>
              <w:t>uzavřené kabele nebo kufříku</w:t>
            </w:r>
            <w:r>
              <w:rPr>
                <w:sz w:val="16"/>
                <w:szCs w:val="16"/>
              </w:rPr>
              <w:t>.</w:t>
            </w:r>
          </w:p>
        </w:tc>
      </w:tr>
      <w:tr w:rsidR="002E7AE0" w:rsidTr="002E7AE0">
        <w:trPr>
          <w:cantSplit/>
        </w:trPr>
        <w:tc>
          <w:tcPr>
            <w:tcW w:w="540" w:type="dxa"/>
            <w:tcBorders>
              <w:top w:val="single" w:sz="6" w:space="0" w:color="auto"/>
              <w:left w:val="single" w:sz="12" w:space="0" w:color="auto"/>
              <w:bottom w:val="single" w:sz="6" w:space="0" w:color="auto"/>
              <w:right w:val="single" w:sz="6" w:space="0" w:color="auto"/>
            </w:tcBorders>
            <w:hideMark/>
          </w:tcPr>
          <w:p w:rsidR="002E7AE0" w:rsidRDefault="002E7AE0">
            <w:pPr>
              <w:pStyle w:val="Tabulkadoloky1sloupec"/>
              <w:jc w:val="both"/>
              <w:rPr>
                <w:rFonts w:ascii="Koop Office" w:hAnsi="Koop Office" w:cs="Times New Roman"/>
                <w:b/>
                <w:color w:val="auto"/>
              </w:rPr>
            </w:pPr>
            <w:r>
              <w:rPr>
                <w:rFonts w:ascii="Koop Office" w:hAnsi="Koop Office" w:cs="Times New Roman"/>
                <w:b/>
                <w:color w:val="auto"/>
              </w:rPr>
              <w:t>G2</w:t>
            </w:r>
          </w:p>
        </w:tc>
        <w:tc>
          <w:tcPr>
            <w:tcW w:w="1557" w:type="dxa"/>
            <w:tcBorders>
              <w:top w:val="single" w:sz="6" w:space="0" w:color="auto"/>
              <w:left w:val="single" w:sz="6" w:space="0" w:color="auto"/>
              <w:bottom w:val="single" w:sz="6" w:space="0" w:color="auto"/>
              <w:right w:val="single" w:sz="6" w:space="0" w:color="auto"/>
            </w:tcBorders>
            <w:hideMark/>
          </w:tcPr>
          <w:p w:rsidR="002E7AE0" w:rsidRDefault="002E7AE0">
            <w:pPr>
              <w:pStyle w:val="Tabulkadoloky2sloupec"/>
              <w:jc w:val="both"/>
              <w:rPr>
                <w:rFonts w:ascii="Koop Office" w:hAnsi="Koop Office" w:cs="Times New Roman"/>
                <w:b/>
                <w:color w:val="auto"/>
              </w:rPr>
            </w:pPr>
            <w:r>
              <w:rPr>
                <w:rFonts w:ascii="Koop Office" w:hAnsi="Koop Office" w:cs="Times New Roman"/>
                <w:b/>
                <w:color w:val="auto"/>
              </w:rPr>
              <w:t xml:space="preserve">do 200 000 </w:t>
            </w:r>
          </w:p>
        </w:tc>
        <w:tc>
          <w:tcPr>
            <w:tcW w:w="7773" w:type="dxa"/>
            <w:tcBorders>
              <w:top w:val="single" w:sz="6" w:space="0" w:color="auto"/>
              <w:left w:val="single" w:sz="6" w:space="0" w:color="auto"/>
              <w:bottom w:val="single" w:sz="6" w:space="0" w:color="auto"/>
              <w:right w:val="single" w:sz="12" w:space="0" w:color="auto"/>
            </w:tcBorders>
            <w:hideMark/>
          </w:tcPr>
          <w:p w:rsidR="002E7AE0" w:rsidRDefault="002E7AE0">
            <w:pPr>
              <w:jc w:val="both"/>
              <w:rPr>
                <w:sz w:val="16"/>
                <w:szCs w:val="16"/>
              </w:rPr>
            </w:pPr>
            <w:r>
              <w:rPr>
                <w:sz w:val="16"/>
                <w:szCs w:val="16"/>
              </w:rPr>
              <w:t xml:space="preserve">Přeprava musí být prováděna dvěma </w:t>
            </w:r>
            <w:r>
              <w:rPr>
                <w:b/>
                <w:sz w:val="16"/>
                <w:szCs w:val="16"/>
              </w:rPr>
              <w:t>pověřenými osobami</w:t>
            </w:r>
            <w:r>
              <w:rPr>
                <w:sz w:val="16"/>
                <w:szCs w:val="16"/>
              </w:rPr>
              <w:t xml:space="preserve"> (jedna z osob může být </w:t>
            </w:r>
            <w:r>
              <w:rPr>
                <w:b/>
                <w:bCs/>
                <w:sz w:val="16"/>
                <w:szCs w:val="16"/>
              </w:rPr>
              <w:t>osobou doprovázející</w:t>
            </w:r>
            <w:r>
              <w:rPr>
                <w:sz w:val="16"/>
                <w:szCs w:val="16"/>
              </w:rPr>
              <w:t xml:space="preserve">), alespoň jedna z nich musí být vybavena </w:t>
            </w:r>
            <w:r>
              <w:rPr>
                <w:b/>
                <w:bCs/>
                <w:sz w:val="16"/>
                <w:szCs w:val="16"/>
              </w:rPr>
              <w:t>obranným prostředkem</w:t>
            </w:r>
            <w:r>
              <w:rPr>
                <w:sz w:val="16"/>
                <w:szCs w:val="16"/>
              </w:rPr>
              <w:t>.</w:t>
            </w:r>
          </w:p>
          <w:p w:rsidR="002E7AE0" w:rsidRDefault="002E7AE0">
            <w:pPr>
              <w:jc w:val="both"/>
              <w:rPr>
                <w:sz w:val="16"/>
                <w:szCs w:val="16"/>
              </w:rPr>
            </w:pPr>
            <w:r>
              <w:rPr>
                <w:sz w:val="16"/>
                <w:szCs w:val="16"/>
              </w:rPr>
              <w:t xml:space="preserve">Peníze a ceniny musí být po dobu přepravy uloženy </w:t>
            </w:r>
            <w:r>
              <w:rPr>
                <w:bCs/>
                <w:sz w:val="16"/>
                <w:szCs w:val="16"/>
              </w:rPr>
              <w:t>v</w:t>
            </w:r>
            <w:r>
              <w:rPr>
                <w:b/>
                <w:bCs/>
                <w:sz w:val="16"/>
                <w:szCs w:val="16"/>
              </w:rPr>
              <w:t> uzavřené kabele nebo kufříku</w:t>
            </w:r>
            <w:r>
              <w:rPr>
                <w:sz w:val="16"/>
                <w:szCs w:val="16"/>
              </w:rPr>
              <w:t>.</w:t>
            </w:r>
          </w:p>
        </w:tc>
      </w:tr>
      <w:tr w:rsidR="002E7AE0" w:rsidTr="002E7AE0">
        <w:trPr>
          <w:cantSplit/>
        </w:trPr>
        <w:tc>
          <w:tcPr>
            <w:tcW w:w="540" w:type="dxa"/>
            <w:tcBorders>
              <w:top w:val="single" w:sz="6" w:space="0" w:color="auto"/>
              <w:left w:val="single" w:sz="12" w:space="0" w:color="auto"/>
              <w:bottom w:val="nil"/>
              <w:right w:val="single" w:sz="6" w:space="0" w:color="auto"/>
            </w:tcBorders>
            <w:hideMark/>
          </w:tcPr>
          <w:p w:rsidR="002E7AE0" w:rsidRDefault="002E7AE0">
            <w:pPr>
              <w:pStyle w:val="Tabulkadoloky1sloupec"/>
              <w:jc w:val="both"/>
              <w:rPr>
                <w:rFonts w:ascii="Koop Office" w:hAnsi="Koop Office" w:cs="Times New Roman"/>
                <w:b/>
                <w:color w:val="auto"/>
              </w:rPr>
            </w:pPr>
            <w:r>
              <w:rPr>
                <w:rFonts w:ascii="Koop Office" w:hAnsi="Koop Office" w:cs="Times New Roman"/>
                <w:b/>
                <w:color w:val="auto"/>
              </w:rPr>
              <w:t>G3</w:t>
            </w:r>
          </w:p>
        </w:tc>
        <w:tc>
          <w:tcPr>
            <w:tcW w:w="1557" w:type="dxa"/>
            <w:tcBorders>
              <w:top w:val="single" w:sz="6" w:space="0" w:color="auto"/>
              <w:left w:val="single" w:sz="6" w:space="0" w:color="auto"/>
              <w:bottom w:val="nil"/>
              <w:right w:val="single" w:sz="6" w:space="0" w:color="auto"/>
            </w:tcBorders>
            <w:hideMark/>
          </w:tcPr>
          <w:p w:rsidR="002E7AE0" w:rsidRDefault="002E7AE0">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7773" w:type="dxa"/>
            <w:tcBorders>
              <w:top w:val="single" w:sz="6" w:space="0" w:color="auto"/>
              <w:left w:val="single" w:sz="6" w:space="0" w:color="auto"/>
              <w:bottom w:val="nil"/>
              <w:right w:val="single" w:sz="12" w:space="0" w:color="auto"/>
            </w:tcBorders>
            <w:hideMark/>
          </w:tcPr>
          <w:p w:rsidR="002E7AE0" w:rsidRDefault="002E7AE0">
            <w:pPr>
              <w:jc w:val="both"/>
              <w:rPr>
                <w:sz w:val="16"/>
                <w:szCs w:val="16"/>
              </w:rPr>
            </w:pPr>
            <w:r>
              <w:rPr>
                <w:sz w:val="16"/>
                <w:szCs w:val="16"/>
              </w:rPr>
              <w:t xml:space="preserve">Přeprava musí být prováděna dvěma </w:t>
            </w:r>
            <w:r>
              <w:rPr>
                <w:b/>
                <w:sz w:val="16"/>
                <w:szCs w:val="16"/>
              </w:rPr>
              <w:t>pověřenými osobami</w:t>
            </w:r>
            <w:r>
              <w:rPr>
                <w:sz w:val="16"/>
                <w:szCs w:val="16"/>
              </w:rPr>
              <w:t xml:space="preserve"> (jedna z osob může být </w:t>
            </w:r>
            <w:r>
              <w:rPr>
                <w:b/>
                <w:bCs/>
                <w:sz w:val="16"/>
                <w:szCs w:val="16"/>
              </w:rPr>
              <w:t>osobou doprovázející</w:t>
            </w:r>
            <w:r>
              <w:rPr>
                <w:sz w:val="16"/>
                <w:szCs w:val="16"/>
              </w:rPr>
              <w:t xml:space="preserve">) </w:t>
            </w:r>
            <w:r>
              <w:rPr>
                <w:b/>
                <w:bCs/>
                <w:sz w:val="16"/>
                <w:szCs w:val="16"/>
              </w:rPr>
              <w:t>uzavřeným osobním automobilem</w:t>
            </w:r>
            <w:r>
              <w:rPr>
                <w:sz w:val="16"/>
                <w:szCs w:val="16"/>
              </w:rPr>
              <w:t xml:space="preserve">. Jedna z osob automobil řídí a druhá musí být vybavena </w:t>
            </w:r>
            <w:r>
              <w:rPr>
                <w:b/>
                <w:bCs/>
                <w:sz w:val="16"/>
                <w:szCs w:val="16"/>
              </w:rPr>
              <w:t>obranným prostředkem</w:t>
            </w:r>
            <w:r>
              <w:rPr>
                <w:sz w:val="16"/>
                <w:szCs w:val="16"/>
              </w:rPr>
              <w:t>. Řidič přepravního vozidla nesmí během vykládky a nakládky na veřejně přístupném místě vozidlo opustit.</w:t>
            </w:r>
          </w:p>
          <w:p w:rsidR="002E7AE0" w:rsidRDefault="002E7AE0">
            <w:pPr>
              <w:jc w:val="both"/>
              <w:rPr>
                <w:sz w:val="16"/>
                <w:szCs w:val="16"/>
              </w:rPr>
            </w:pPr>
            <w:r>
              <w:rPr>
                <w:sz w:val="16"/>
                <w:szCs w:val="16"/>
              </w:rPr>
              <w:t xml:space="preserve">Peníze a ceniny musí být po dobu přepravy uloženy </w:t>
            </w:r>
            <w:r>
              <w:rPr>
                <w:bCs/>
                <w:sz w:val="16"/>
                <w:szCs w:val="16"/>
              </w:rPr>
              <w:t>v</w:t>
            </w:r>
            <w:r>
              <w:rPr>
                <w:b/>
                <w:bCs/>
                <w:sz w:val="16"/>
                <w:szCs w:val="16"/>
              </w:rPr>
              <w:t> uzavřené kabele nebo kufříku</w:t>
            </w:r>
            <w:r>
              <w:rPr>
                <w:sz w:val="16"/>
                <w:szCs w:val="16"/>
              </w:rPr>
              <w:t>.</w:t>
            </w:r>
          </w:p>
        </w:tc>
      </w:tr>
      <w:tr w:rsidR="002E7AE0" w:rsidTr="002E7AE0">
        <w:trPr>
          <w:cantSplit/>
        </w:trPr>
        <w:tc>
          <w:tcPr>
            <w:tcW w:w="540" w:type="dxa"/>
            <w:tcBorders>
              <w:top w:val="single" w:sz="6" w:space="0" w:color="auto"/>
              <w:left w:val="single" w:sz="12" w:space="0" w:color="auto"/>
              <w:bottom w:val="single" w:sz="6" w:space="0" w:color="auto"/>
              <w:right w:val="single" w:sz="6" w:space="0" w:color="auto"/>
            </w:tcBorders>
            <w:hideMark/>
          </w:tcPr>
          <w:p w:rsidR="002E7AE0" w:rsidRDefault="002E7AE0">
            <w:pPr>
              <w:pStyle w:val="Tabulkadoloky1sloupec"/>
              <w:jc w:val="both"/>
              <w:rPr>
                <w:rFonts w:ascii="Koop Office" w:hAnsi="Koop Office" w:cs="Times New Roman"/>
                <w:b/>
                <w:color w:val="auto"/>
              </w:rPr>
            </w:pPr>
            <w:r>
              <w:rPr>
                <w:rFonts w:ascii="Koop Office" w:hAnsi="Koop Office" w:cs="Times New Roman"/>
                <w:b/>
                <w:color w:val="auto"/>
              </w:rPr>
              <w:t>G4</w:t>
            </w:r>
          </w:p>
        </w:tc>
        <w:tc>
          <w:tcPr>
            <w:tcW w:w="1557" w:type="dxa"/>
            <w:tcBorders>
              <w:top w:val="single" w:sz="6" w:space="0" w:color="auto"/>
              <w:left w:val="single" w:sz="6" w:space="0" w:color="auto"/>
              <w:bottom w:val="single" w:sz="6" w:space="0" w:color="auto"/>
              <w:right w:val="single" w:sz="6" w:space="0" w:color="auto"/>
            </w:tcBorders>
            <w:hideMark/>
          </w:tcPr>
          <w:p w:rsidR="002E7AE0" w:rsidRDefault="002E7AE0">
            <w:pPr>
              <w:pStyle w:val="Tabulkadoloky2sloupec"/>
              <w:jc w:val="both"/>
              <w:rPr>
                <w:rFonts w:ascii="Koop Office" w:hAnsi="Koop Office" w:cs="Times New Roman"/>
                <w:b/>
                <w:color w:val="auto"/>
              </w:rPr>
            </w:pPr>
            <w:r>
              <w:rPr>
                <w:rFonts w:ascii="Koop Office" w:hAnsi="Koop Office" w:cs="Times New Roman"/>
                <w:b/>
                <w:color w:val="auto"/>
              </w:rPr>
              <w:t>do 2 000 000</w:t>
            </w:r>
          </w:p>
        </w:tc>
        <w:tc>
          <w:tcPr>
            <w:tcW w:w="7773" w:type="dxa"/>
            <w:tcBorders>
              <w:top w:val="single" w:sz="6" w:space="0" w:color="auto"/>
              <w:left w:val="single" w:sz="6" w:space="0" w:color="auto"/>
              <w:bottom w:val="single" w:sz="6" w:space="0" w:color="auto"/>
              <w:right w:val="single" w:sz="12" w:space="0" w:color="auto"/>
            </w:tcBorders>
            <w:hideMark/>
          </w:tcPr>
          <w:p w:rsidR="002E7AE0" w:rsidRDefault="002E7AE0">
            <w:pPr>
              <w:jc w:val="both"/>
              <w:rPr>
                <w:sz w:val="16"/>
                <w:szCs w:val="16"/>
              </w:rPr>
            </w:pPr>
            <w:r>
              <w:rPr>
                <w:sz w:val="16"/>
                <w:szCs w:val="16"/>
              </w:rPr>
              <w:t xml:space="preserve">Přeprava musí být prováděna dvěma </w:t>
            </w:r>
            <w:r>
              <w:rPr>
                <w:b/>
                <w:sz w:val="16"/>
                <w:szCs w:val="16"/>
              </w:rPr>
              <w:t>pověřenými osobami</w:t>
            </w:r>
            <w:r>
              <w:rPr>
                <w:sz w:val="16"/>
                <w:szCs w:val="16"/>
              </w:rPr>
              <w:t xml:space="preserve"> (jedna z osob může být </w:t>
            </w:r>
            <w:r>
              <w:rPr>
                <w:b/>
                <w:bCs/>
                <w:sz w:val="16"/>
                <w:szCs w:val="16"/>
              </w:rPr>
              <w:t>osobou doprovázející</w:t>
            </w:r>
            <w:r>
              <w:rPr>
                <w:sz w:val="16"/>
                <w:szCs w:val="16"/>
              </w:rPr>
              <w:t xml:space="preserve">) </w:t>
            </w:r>
            <w:r>
              <w:rPr>
                <w:b/>
                <w:bCs/>
                <w:sz w:val="16"/>
                <w:szCs w:val="16"/>
              </w:rPr>
              <w:t>uzavřeným osobním automobilem</w:t>
            </w:r>
            <w:r>
              <w:rPr>
                <w:sz w:val="16"/>
                <w:szCs w:val="16"/>
              </w:rPr>
              <w:t xml:space="preserve">. Jedna z osob automobil řídí a druhá musí být ozbrojena </w:t>
            </w:r>
            <w:r>
              <w:rPr>
                <w:b/>
                <w:sz w:val="16"/>
                <w:szCs w:val="16"/>
              </w:rPr>
              <w:t>krátkou kulovou zbraní</w:t>
            </w:r>
            <w:r>
              <w:rPr>
                <w:sz w:val="16"/>
                <w:szCs w:val="16"/>
              </w:rPr>
              <w:t>. Řidič přepravního vozidla nesmí během vykládky a nakládky na veřejně přístupném místě opustit automobil. Přepravní automobil musí být vybaven funkční radiostanicí nebo jiným funkčním spojovacím prostředkem.</w:t>
            </w:r>
          </w:p>
          <w:p w:rsidR="002E7AE0" w:rsidRDefault="002E7AE0">
            <w:pPr>
              <w:jc w:val="both"/>
              <w:rPr>
                <w:sz w:val="16"/>
                <w:szCs w:val="16"/>
              </w:rPr>
            </w:pPr>
            <w:r>
              <w:rPr>
                <w:sz w:val="16"/>
                <w:szCs w:val="16"/>
              </w:rPr>
              <w:t xml:space="preserve">Peníze a ceniny musí být po dobu přepravy uloženy </w:t>
            </w:r>
            <w:r>
              <w:rPr>
                <w:bCs/>
                <w:sz w:val="16"/>
                <w:szCs w:val="16"/>
              </w:rPr>
              <w:t>v</w:t>
            </w:r>
            <w:r>
              <w:rPr>
                <w:b/>
                <w:bCs/>
                <w:sz w:val="16"/>
                <w:szCs w:val="16"/>
              </w:rPr>
              <w:t> bezpečnostním kufříku</w:t>
            </w:r>
            <w:r>
              <w:rPr>
                <w:sz w:val="16"/>
                <w:szCs w:val="16"/>
              </w:rPr>
              <w:t>.</w:t>
            </w:r>
          </w:p>
        </w:tc>
      </w:tr>
      <w:tr w:rsidR="002E7AE0" w:rsidTr="002E7AE0">
        <w:trPr>
          <w:cantSplit/>
        </w:trPr>
        <w:tc>
          <w:tcPr>
            <w:tcW w:w="540" w:type="dxa"/>
            <w:tcBorders>
              <w:top w:val="single" w:sz="6" w:space="0" w:color="auto"/>
              <w:left w:val="single" w:sz="12" w:space="0" w:color="auto"/>
              <w:bottom w:val="single" w:sz="12" w:space="0" w:color="auto"/>
              <w:right w:val="single" w:sz="6" w:space="0" w:color="auto"/>
            </w:tcBorders>
            <w:hideMark/>
          </w:tcPr>
          <w:p w:rsidR="002E7AE0" w:rsidRDefault="002E7AE0">
            <w:pPr>
              <w:pStyle w:val="Tabulkadoloky1sloupec"/>
              <w:jc w:val="both"/>
              <w:rPr>
                <w:rFonts w:ascii="Koop Office" w:hAnsi="Koop Office" w:cs="Times New Roman"/>
                <w:b/>
                <w:color w:val="auto"/>
              </w:rPr>
            </w:pPr>
            <w:r>
              <w:rPr>
                <w:rFonts w:ascii="Koop Office" w:hAnsi="Koop Office" w:cs="Times New Roman"/>
                <w:b/>
                <w:color w:val="auto"/>
              </w:rPr>
              <w:t>G5</w:t>
            </w:r>
          </w:p>
        </w:tc>
        <w:tc>
          <w:tcPr>
            <w:tcW w:w="1557" w:type="dxa"/>
            <w:tcBorders>
              <w:top w:val="single" w:sz="6" w:space="0" w:color="auto"/>
              <w:left w:val="single" w:sz="6" w:space="0" w:color="auto"/>
              <w:bottom w:val="single" w:sz="12" w:space="0" w:color="auto"/>
              <w:right w:val="single" w:sz="6" w:space="0" w:color="auto"/>
            </w:tcBorders>
            <w:hideMark/>
          </w:tcPr>
          <w:p w:rsidR="002E7AE0" w:rsidRDefault="002E7AE0">
            <w:pPr>
              <w:pStyle w:val="Tabulkadoloky2sloupec"/>
              <w:jc w:val="both"/>
              <w:rPr>
                <w:rFonts w:ascii="Koop Office" w:hAnsi="Koop Office" w:cs="Times New Roman"/>
                <w:b/>
                <w:color w:val="auto"/>
              </w:rPr>
            </w:pPr>
            <w:r>
              <w:rPr>
                <w:rFonts w:ascii="Koop Office" w:hAnsi="Koop Office" w:cs="Times New Roman"/>
                <w:b/>
                <w:color w:val="auto"/>
              </w:rPr>
              <w:t>nad 2 000 000</w:t>
            </w:r>
          </w:p>
        </w:tc>
        <w:tc>
          <w:tcPr>
            <w:tcW w:w="7773" w:type="dxa"/>
            <w:tcBorders>
              <w:top w:val="single" w:sz="6" w:space="0" w:color="auto"/>
              <w:left w:val="single" w:sz="6" w:space="0" w:color="auto"/>
              <w:bottom w:val="single" w:sz="12" w:space="0" w:color="auto"/>
              <w:right w:val="single" w:sz="12" w:space="0" w:color="auto"/>
            </w:tcBorders>
            <w:hideMark/>
          </w:tcPr>
          <w:p w:rsidR="002E7AE0" w:rsidRDefault="002E7AE0">
            <w:pPr>
              <w:jc w:val="both"/>
              <w:rPr>
                <w:sz w:val="16"/>
                <w:szCs w:val="16"/>
              </w:rPr>
            </w:pPr>
            <w:r>
              <w:rPr>
                <w:sz w:val="16"/>
                <w:szCs w:val="16"/>
              </w:rPr>
              <w:t>Individuálně ujednaný způsob zabezpečení.</w:t>
            </w:r>
          </w:p>
          <w:p w:rsidR="002E7AE0" w:rsidRDefault="002E7AE0">
            <w:pPr>
              <w:jc w:val="both"/>
              <w:rPr>
                <w:sz w:val="16"/>
                <w:szCs w:val="16"/>
              </w:rPr>
            </w:pPr>
            <w:r>
              <w:rPr>
                <w:rFonts w:cs="Arial"/>
                <w:sz w:val="16"/>
                <w:szCs w:val="16"/>
              </w:rPr>
              <w:t>V případě, že v pojistné smlouvě není individuální způsob zabezpečení ujednán, platí požadavky na způsob zabezpečení pro limit pojistného plnění do 2 mil. Kč.</w:t>
            </w:r>
          </w:p>
        </w:tc>
      </w:tr>
    </w:tbl>
    <w:p w:rsidR="002E7AE0" w:rsidRDefault="002E7AE0" w:rsidP="002E7AE0">
      <w:pPr>
        <w:pStyle w:val="Zhlav"/>
        <w:tabs>
          <w:tab w:val="clear" w:pos="4536"/>
          <w:tab w:val="left" w:pos="5245"/>
        </w:tabs>
        <w:spacing w:after="200"/>
        <w:jc w:val="both"/>
        <w:rPr>
          <w:sz w:val="18"/>
          <w:szCs w:val="18"/>
        </w:rPr>
      </w:pPr>
    </w:p>
    <w:p w:rsidR="002E7AE0" w:rsidRDefault="002E7AE0" w:rsidP="002E7AE0">
      <w:pPr>
        <w:spacing w:after="60"/>
        <w:rPr>
          <w:b/>
          <w:bCs/>
          <w:sz w:val="18"/>
          <w:szCs w:val="18"/>
        </w:rPr>
      </w:pPr>
      <w:bookmarkStart w:id="26" w:name="DOZ105"/>
      <w:bookmarkEnd w:id="25"/>
      <w:r>
        <w:rPr>
          <w:b/>
          <w:bCs/>
          <w:sz w:val="18"/>
          <w:szCs w:val="18"/>
        </w:rPr>
        <w:t>Doložka DOZ105 - Předepsané způsoby zabezpečení</w:t>
      </w:r>
      <w:r>
        <w:rPr>
          <w:bCs/>
          <w:sz w:val="18"/>
          <w:szCs w:val="18"/>
        </w:rPr>
        <w:t xml:space="preserve"> - </w:t>
      </w:r>
      <w:r>
        <w:rPr>
          <w:sz w:val="18"/>
          <w:szCs w:val="18"/>
        </w:rPr>
        <w:t>Výklad pojmů (1401)</w:t>
      </w:r>
    </w:p>
    <w:p w:rsidR="002E7AE0" w:rsidRDefault="002E7AE0" w:rsidP="002E7AE0">
      <w:pPr>
        <w:jc w:val="both"/>
        <w:rPr>
          <w:sz w:val="18"/>
          <w:szCs w:val="18"/>
        </w:rPr>
      </w:pPr>
      <w:r>
        <w:rPr>
          <w:sz w:val="18"/>
          <w:szCs w:val="18"/>
        </w:rPr>
        <w:t>Všechny pojmy, které jsou v textu doložek způsobů zabezpečení tučně zvýrazněny, jsou definovány ve výkladu pojmů. Toto platí, pokud jinde není ujednáno jinak. Výklad pojmů je nedílnou součástí těchto doložek.</w:t>
      </w:r>
    </w:p>
    <w:p w:rsidR="002E7AE0" w:rsidRDefault="002E7AE0" w:rsidP="002E7AE0">
      <w:pPr>
        <w:shd w:val="clear" w:color="auto" w:fill="FFFFFF"/>
        <w:tabs>
          <w:tab w:val="left" w:pos="426"/>
        </w:tabs>
        <w:jc w:val="both"/>
        <w:rPr>
          <w:spacing w:val="-4"/>
          <w:sz w:val="18"/>
          <w:szCs w:val="18"/>
        </w:rPr>
      </w:pPr>
      <w:r>
        <w:rPr>
          <w:spacing w:val="-1"/>
          <w:sz w:val="18"/>
          <w:szCs w:val="18"/>
        </w:rPr>
        <w:t>U prvků mechanických zábranných prostředků uvedených v odst. 1.</w:t>
      </w:r>
      <w:r>
        <w:rPr>
          <w:spacing w:val="-5"/>
          <w:sz w:val="18"/>
          <w:szCs w:val="18"/>
        </w:rPr>
        <w:t> až 8.</w:t>
      </w:r>
      <w:r>
        <w:rPr>
          <w:spacing w:val="-1"/>
          <w:sz w:val="18"/>
          <w:szCs w:val="18"/>
        </w:rPr>
        <w:t xml:space="preserve"> a části odst. 10. je požadováno, aby jejich bezpečnostní úroveň byla ověřena certifikátem shody, vydaným certifikačním orgánem akreditovaným</w:t>
      </w:r>
      <w:r>
        <w:rPr>
          <w:spacing w:val="-3"/>
          <w:sz w:val="18"/>
          <w:szCs w:val="18"/>
        </w:rPr>
        <w:t xml:space="preserve"> Českým institutem pro akreditaci (dále jen „ČIA“) </w:t>
      </w:r>
      <w:r>
        <w:rPr>
          <w:i/>
          <w:spacing w:val="-3"/>
          <w:sz w:val="18"/>
          <w:szCs w:val="18"/>
        </w:rPr>
        <w:t>nebo</w:t>
      </w:r>
      <w:r>
        <w:rPr>
          <w:spacing w:val="-3"/>
          <w:sz w:val="18"/>
          <w:szCs w:val="18"/>
        </w:rPr>
        <w:t xml:space="preserve"> obdobným zahraničním certifikačním orgánem na základě zkoušek provedených akreditovanou zkušební laboratoří. Bezpečnostní úroveň </w:t>
      </w:r>
      <w:r>
        <w:rPr>
          <w:spacing w:val="-5"/>
          <w:sz w:val="18"/>
          <w:szCs w:val="18"/>
        </w:rPr>
        <w:t xml:space="preserve">výrobku je dána jeho zařazením do příslušné bezpečnostní třídy (dále jen </w:t>
      </w:r>
      <w:r>
        <w:rPr>
          <w:b/>
          <w:spacing w:val="-5"/>
          <w:sz w:val="18"/>
          <w:szCs w:val="18"/>
        </w:rPr>
        <w:t>„BT“</w:t>
      </w:r>
      <w:r>
        <w:rPr>
          <w:spacing w:val="-5"/>
          <w:sz w:val="18"/>
          <w:szCs w:val="18"/>
        </w:rPr>
        <w:t xml:space="preserve">) podle ČSN EN 1627 nebo dle předchozí ČSN P ENV 1627. Odpovídající je též zařazení výrobku </w:t>
      </w:r>
      <w:r>
        <w:rPr>
          <w:spacing w:val="-4"/>
          <w:sz w:val="18"/>
          <w:szCs w:val="18"/>
        </w:rPr>
        <w:t xml:space="preserve">do Pyramidy bezpečnosti (dále jen </w:t>
      </w:r>
      <w:r>
        <w:rPr>
          <w:b/>
          <w:spacing w:val="-4"/>
          <w:sz w:val="18"/>
          <w:szCs w:val="18"/>
        </w:rPr>
        <w:t>„PB“</w:t>
      </w:r>
      <w:r>
        <w:rPr>
          <w:spacing w:val="-4"/>
          <w:sz w:val="18"/>
          <w:szCs w:val="18"/>
        </w:rPr>
        <w:t>), pokud je k dispozici. Pokud není uvedeno jinak, požaduje pojistitel výrobky zařazené</w:t>
      </w:r>
      <w:r>
        <w:rPr>
          <w:b/>
          <w:i/>
          <w:spacing w:val="-4"/>
          <w:sz w:val="18"/>
          <w:szCs w:val="18"/>
        </w:rPr>
        <w:t xml:space="preserve"> </w:t>
      </w:r>
      <w:r>
        <w:rPr>
          <w:spacing w:val="-4"/>
          <w:sz w:val="18"/>
          <w:szCs w:val="18"/>
        </w:rPr>
        <w:t>min. do BT 3.</w:t>
      </w:r>
    </w:p>
    <w:p w:rsidR="002E7AE0" w:rsidRDefault="002E7AE0" w:rsidP="002E7AE0">
      <w:pPr>
        <w:shd w:val="clear" w:color="auto" w:fill="FFFFFF"/>
        <w:tabs>
          <w:tab w:val="left" w:pos="426"/>
        </w:tabs>
        <w:jc w:val="both"/>
        <w:rPr>
          <w:spacing w:val="-5"/>
          <w:sz w:val="18"/>
          <w:szCs w:val="18"/>
        </w:rPr>
      </w:pPr>
      <w:r>
        <w:rPr>
          <w:spacing w:val="-5"/>
          <w:sz w:val="18"/>
          <w:szCs w:val="18"/>
        </w:rPr>
        <w:t xml:space="preserve">Nebude-li bezpečnostní úroveň výrobku ověřena certifikátem, popř. nebude-li tuto skutečnost </w:t>
      </w:r>
      <w:r>
        <w:rPr>
          <w:spacing w:val="-3"/>
          <w:sz w:val="18"/>
          <w:szCs w:val="18"/>
        </w:rPr>
        <w:t xml:space="preserve">možné ověřit, bude pojistitel za výrobky odpovídající výše uvedeným podmínkám </w:t>
      </w:r>
      <w:r>
        <w:rPr>
          <w:spacing w:val="-5"/>
          <w:sz w:val="18"/>
          <w:szCs w:val="18"/>
        </w:rPr>
        <w:t xml:space="preserve">považovat pouze takové, které splňují minimálně požadavky uvedené v odst. 1. až 8. a části odst. 10. </w:t>
      </w:r>
    </w:p>
    <w:p w:rsidR="002E7AE0" w:rsidRDefault="002E7AE0" w:rsidP="002E7AE0">
      <w:pPr>
        <w:shd w:val="clear" w:color="auto" w:fill="FFFFFF"/>
        <w:tabs>
          <w:tab w:val="left" w:pos="426"/>
        </w:tabs>
        <w:jc w:val="both"/>
        <w:rPr>
          <w:spacing w:val="-5"/>
          <w:sz w:val="18"/>
          <w:szCs w:val="18"/>
        </w:rPr>
      </w:pPr>
      <w:r>
        <w:rPr>
          <w:spacing w:val="-5"/>
          <w:sz w:val="18"/>
          <w:szCs w:val="18"/>
        </w:rPr>
        <w:t xml:space="preserve">V případě elektronického ovládání vstupů musí jednotlivé komponenty splňovat požadavky uvedené u příslušného limitu plnění pro mechanické zábranné prostředky a případně pro </w:t>
      </w:r>
      <w:r>
        <w:rPr>
          <w:b/>
          <w:spacing w:val="-5"/>
          <w:sz w:val="18"/>
          <w:szCs w:val="18"/>
        </w:rPr>
        <w:t>PZTS</w:t>
      </w:r>
      <w:r>
        <w:rPr>
          <w:spacing w:val="-5"/>
          <w:sz w:val="18"/>
          <w:szCs w:val="18"/>
        </w:rPr>
        <w:t xml:space="preserve"> je-li vyžadován.</w:t>
      </w:r>
    </w:p>
    <w:p w:rsidR="002E7AE0" w:rsidRDefault="002E7AE0" w:rsidP="002E7AE0">
      <w:pPr>
        <w:pStyle w:val="Odstavecseseznamem"/>
        <w:tabs>
          <w:tab w:val="num" w:pos="540"/>
        </w:tabs>
        <w:spacing w:after="0" w:line="240" w:lineRule="auto"/>
        <w:ind w:left="272" w:hanging="272"/>
        <w:jc w:val="both"/>
        <w:rPr>
          <w:rFonts w:ascii="Koop Office" w:hAnsi="Koop Office"/>
          <w:sz w:val="18"/>
          <w:szCs w:val="18"/>
        </w:rPr>
      </w:pPr>
      <w:r>
        <w:rPr>
          <w:rFonts w:ascii="Koop Office" w:hAnsi="Koop Office"/>
          <w:spacing w:val="-1"/>
          <w:sz w:val="18"/>
          <w:szCs w:val="18"/>
        </w:rPr>
        <w:t>1.</w:t>
      </w:r>
      <w:r>
        <w:rPr>
          <w:rFonts w:ascii="Koop Office" w:hAnsi="Koop Office"/>
          <w:spacing w:val="-1"/>
          <w:sz w:val="18"/>
          <w:szCs w:val="18"/>
        </w:rPr>
        <w:tab/>
      </w:r>
      <w:r>
        <w:rPr>
          <w:rFonts w:ascii="Koop Office" w:hAnsi="Koop Office"/>
          <w:b/>
          <w:spacing w:val="-1"/>
          <w:sz w:val="18"/>
          <w:szCs w:val="18"/>
        </w:rPr>
        <w:t>Bezpečnostní cylindrická vložka</w:t>
      </w:r>
      <w:r>
        <w:rPr>
          <w:rFonts w:ascii="Koop Office" w:hAnsi="Koop Office"/>
          <w:spacing w:val="-1"/>
          <w:sz w:val="18"/>
          <w:szCs w:val="18"/>
        </w:rPr>
        <w:t xml:space="preserve"> je </w:t>
      </w:r>
      <w:r>
        <w:rPr>
          <w:rFonts w:ascii="Koop Office" w:hAnsi="Koop Office"/>
          <w:sz w:val="18"/>
          <w:szCs w:val="18"/>
        </w:rPr>
        <w:t>vložka</w:t>
      </w:r>
      <w:r>
        <w:rPr>
          <w:rFonts w:ascii="Koop Office" w:hAnsi="Koop Office"/>
          <w:spacing w:val="-1"/>
          <w:sz w:val="18"/>
          <w:szCs w:val="18"/>
        </w:rPr>
        <w:t xml:space="preserve"> zadlabacího zámku min. s překrytým profilem chránícím vložku před jejím překonáním tzv. vyhmatáním.</w:t>
      </w:r>
    </w:p>
    <w:p w:rsidR="002E7AE0" w:rsidRDefault="002E7AE0" w:rsidP="002E7AE0">
      <w:pPr>
        <w:pStyle w:val="Odstavecseseznamem"/>
        <w:tabs>
          <w:tab w:val="num" w:pos="540"/>
        </w:tabs>
        <w:spacing w:after="0" w:line="240" w:lineRule="auto"/>
        <w:ind w:left="272" w:hanging="272"/>
        <w:jc w:val="both"/>
        <w:rPr>
          <w:rFonts w:ascii="Koop Office" w:hAnsi="Koop Office"/>
          <w:spacing w:val="-1"/>
          <w:sz w:val="18"/>
          <w:szCs w:val="18"/>
        </w:rPr>
      </w:pPr>
      <w:r>
        <w:rPr>
          <w:rFonts w:ascii="Koop Office" w:hAnsi="Koop Office"/>
          <w:sz w:val="18"/>
          <w:szCs w:val="18"/>
        </w:rPr>
        <w:t>2.</w:t>
      </w:r>
      <w:r>
        <w:rPr>
          <w:rFonts w:ascii="Koop Office" w:hAnsi="Koop Office"/>
          <w:sz w:val="18"/>
          <w:szCs w:val="18"/>
        </w:rPr>
        <w:tab/>
      </w:r>
      <w:r>
        <w:rPr>
          <w:rFonts w:ascii="Koop Office" w:hAnsi="Koop Office"/>
          <w:b/>
          <w:sz w:val="18"/>
          <w:szCs w:val="18"/>
        </w:rPr>
        <w:t>Bezpečnostní dveře</w:t>
      </w:r>
      <w:r>
        <w:rPr>
          <w:rFonts w:ascii="Koop Office" w:hAnsi="Koop Office"/>
          <w:sz w:val="18"/>
          <w:szCs w:val="18"/>
        </w:rPr>
        <w:t xml:space="preserve"> jsou dveře </w:t>
      </w:r>
      <w:r>
        <w:rPr>
          <w:rFonts w:ascii="Koop Office" w:hAnsi="Koop Office"/>
          <w:spacing w:val="-1"/>
          <w:sz w:val="18"/>
          <w:szCs w:val="18"/>
        </w:rPr>
        <w:t>profesionálně</w:t>
      </w:r>
      <w:r>
        <w:rPr>
          <w:rFonts w:ascii="Koop Office" w:hAnsi="Koop Office"/>
          <w:sz w:val="18"/>
          <w:szCs w:val="18"/>
        </w:rPr>
        <w:t xml:space="preserve"> vyrobené nebo upravené, s vícebodovým uzávěrem ovládaným </w:t>
      </w:r>
      <w:r>
        <w:rPr>
          <w:rFonts w:ascii="Koop Office" w:hAnsi="Koop Office"/>
          <w:b/>
          <w:sz w:val="18"/>
          <w:szCs w:val="18"/>
        </w:rPr>
        <w:t>bezpečnostním uzamykacím systémem</w:t>
      </w:r>
      <w:r>
        <w:rPr>
          <w:rFonts w:ascii="Koop Office" w:hAnsi="Koop Office"/>
          <w:sz w:val="18"/>
          <w:szCs w:val="18"/>
        </w:rPr>
        <w:t xml:space="preserve">, odolné proti vysazení. Mají tuhou a pevnou konstrukci zesílenou výztuhami, plechem nebo mříží. Případně jsou to </w:t>
      </w:r>
      <w:r>
        <w:rPr>
          <w:rFonts w:ascii="Koop Office" w:hAnsi="Koop Office"/>
          <w:b/>
          <w:sz w:val="18"/>
          <w:szCs w:val="18"/>
        </w:rPr>
        <w:t>dveře plné</w:t>
      </w:r>
      <w:r>
        <w:rPr>
          <w:rFonts w:ascii="Koop Office" w:hAnsi="Koop Office"/>
          <w:sz w:val="18"/>
          <w:szCs w:val="18"/>
        </w:rPr>
        <w:t xml:space="preserve">, opatřené </w:t>
      </w:r>
      <w:r>
        <w:rPr>
          <w:rFonts w:ascii="Koop Office" w:hAnsi="Koop Office"/>
          <w:b/>
          <w:sz w:val="18"/>
          <w:szCs w:val="18"/>
        </w:rPr>
        <w:t>bezpečnostním min. tříbodovým rozvorovým zámkem</w:t>
      </w:r>
      <w:r>
        <w:rPr>
          <w:rFonts w:ascii="Koop Office" w:hAnsi="Koop Office"/>
          <w:sz w:val="18"/>
          <w:szCs w:val="18"/>
        </w:rPr>
        <w:t xml:space="preserve"> (uzamykání dveřního křídla min. do tří stran) ovládaným </w:t>
      </w:r>
      <w:r>
        <w:rPr>
          <w:rFonts w:ascii="Koop Office" w:hAnsi="Koop Office"/>
          <w:b/>
          <w:sz w:val="18"/>
          <w:szCs w:val="18"/>
        </w:rPr>
        <w:t>bezpečnostním přídavným zámkem</w:t>
      </w:r>
      <w:r>
        <w:rPr>
          <w:rFonts w:ascii="Koop Office" w:hAnsi="Koop Office"/>
          <w:sz w:val="18"/>
          <w:szCs w:val="18"/>
        </w:rPr>
        <w:t xml:space="preserve">, zábranami proti vysazení a vyražení nebo je jejich uzávěr řešen jako min. tříbodový rozvorový, ovládaný </w:t>
      </w:r>
      <w:r>
        <w:rPr>
          <w:rFonts w:ascii="Koop Office" w:hAnsi="Koop Office"/>
          <w:b/>
          <w:sz w:val="18"/>
          <w:szCs w:val="18"/>
        </w:rPr>
        <w:t>bezpečnostním uzamykacím systémem</w:t>
      </w:r>
      <w:r>
        <w:rPr>
          <w:rFonts w:ascii="Koop Office" w:hAnsi="Koop Office"/>
          <w:sz w:val="18"/>
          <w:szCs w:val="18"/>
        </w:rPr>
        <w:t xml:space="preserve">. Za bezpečnostní dveře jsou považována i vrata (vjezdy apod.) dostatečně tuhé a pevné konstrukce, zhotovená z plného plechu o min. tloušťce 3 mm s rámem z ocelového profilu o min. tloušťce 5 mm, která jsou odolná proti vysazení a </w:t>
      </w:r>
      <w:r>
        <w:rPr>
          <w:rFonts w:ascii="Koop Office" w:hAnsi="Koop Office"/>
          <w:sz w:val="18"/>
          <w:szCs w:val="18"/>
        </w:rPr>
        <w:lastRenderedPageBreak/>
        <w:t xml:space="preserve">vyražení, s min. tříbodovým rozvorovým uzávěrem ovládaným </w:t>
      </w:r>
      <w:r>
        <w:rPr>
          <w:rFonts w:ascii="Koop Office" w:hAnsi="Koop Office"/>
          <w:b/>
          <w:sz w:val="18"/>
          <w:szCs w:val="18"/>
        </w:rPr>
        <w:t>bezpečnostním uzamykacím systémem</w:t>
      </w:r>
      <w:r>
        <w:rPr>
          <w:rFonts w:ascii="Koop Office" w:hAnsi="Koop Office"/>
          <w:sz w:val="18"/>
          <w:szCs w:val="18"/>
        </w:rPr>
        <w:t>, u dvoukřídlých vrat musí být instalovány ochrany zástrčí proti jejich vyháčkování (např. visacím zámkem, příčnou závorou apod.).</w:t>
      </w:r>
    </w:p>
    <w:p w:rsidR="002E7AE0" w:rsidRDefault="002E7AE0" w:rsidP="002E7AE0">
      <w:pPr>
        <w:pStyle w:val="Odstavecseseznamem"/>
        <w:tabs>
          <w:tab w:val="num" w:pos="540"/>
        </w:tabs>
        <w:spacing w:after="0" w:line="240" w:lineRule="auto"/>
        <w:ind w:left="272" w:hanging="272"/>
        <w:jc w:val="both"/>
        <w:rPr>
          <w:rFonts w:ascii="Koop Office" w:hAnsi="Koop Office"/>
          <w:sz w:val="18"/>
          <w:szCs w:val="18"/>
        </w:rPr>
      </w:pPr>
      <w:r>
        <w:rPr>
          <w:rFonts w:ascii="Koop Office" w:hAnsi="Koop Office"/>
          <w:spacing w:val="-1"/>
          <w:sz w:val="18"/>
          <w:szCs w:val="18"/>
        </w:rPr>
        <w:t>3.</w:t>
      </w:r>
      <w:r>
        <w:rPr>
          <w:rFonts w:ascii="Koop Office" w:hAnsi="Koop Office"/>
          <w:spacing w:val="-1"/>
          <w:sz w:val="18"/>
          <w:szCs w:val="18"/>
        </w:rPr>
        <w:tab/>
      </w:r>
      <w:r>
        <w:rPr>
          <w:rFonts w:ascii="Koop Office" w:hAnsi="Koop Office"/>
          <w:b/>
          <w:spacing w:val="-1"/>
          <w:sz w:val="18"/>
          <w:szCs w:val="18"/>
        </w:rPr>
        <w:t xml:space="preserve">Bezpečnostní kování </w:t>
      </w:r>
      <w:r>
        <w:rPr>
          <w:rFonts w:ascii="Koop Office" w:hAnsi="Koop Office"/>
          <w:spacing w:val="-1"/>
          <w:sz w:val="18"/>
          <w:szCs w:val="18"/>
        </w:rPr>
        <w:t>je kování, které chrání cylindrickou vložku před rozlomením a vytržením. Vnější štít bezpečnostního kování nesmí být demontovatelný z vnější strany dveří. Cylindrická vložka nesmí vyčnívat z kování více než 3 mm.</w:t>
      </w:r>
    </w:p>
    <w:p w:rsidR="002E7AE0" w:rsidRDefault="002E7AE0" w:rsidP="002E7AE0">
      <w:pPr>
        <w:pStyle w:val="Odstavecseseznamem"/>
        <w:tabs>
          <w:tab w:val="num" w:pos="540"/>
        </w:tabs>
        <w:spacing w:after="0" w:line="240" w:lineRule="auto"/>
        <w:ind w:left="272" w:hanging="272"/>
        <w:jc w:val="both"/>
        <w:rPr>
          <w:rFonts w:ascii="Koop Office" w:hAnsi="Koop Office"/>
          <w:sz w:val="18"/>
          <w:szCs w:val="18"/>
        </w:rPr>
      </w:pPr>
      <w:r>
        <w:rPr>
          <w:rFonts w:ascii="Koop Office" w:hAnsi="Koop Office"/>
          <w:sz w:val="18"/>
          <w:szCs w:val="18"/>
        </w:rPr>
        <w:t>4.</w:t>
      </w:r>
      <w:r>
        <w:rPr>
          <w:rFonts w:ascii="Koop Office" w:hAnsi="Koop Office"/>
          <w:b/>
          <w:sz w:val="18"/>
          <w:szCs w:val="18"/>
        </w:rPr>
        <w:tab/>
        <w:t>Bezpečnostní kufřík</w:t>
      </w:r>
      <w:r>
        <w:rPr>
          <w:rFonts w:ascii="Koop Office" w:hAnsi="Koop Office"/>
          <w:sz w:val="18"/>
          <w:szCs w:val="18"/>
        </w:rPr>
        <w:t xml:space="preserve"> je kufřík nebo kontejner, který je určen k přenosu nebo převozu finančních prostředků a cenných předmětů, je profesionálně zhotoven atestovaným výrobcem, má pevné stěny s rukojetí a je vybaven bezpečnostními doplňky (např. siréna, dýmovnice, barvicí moduly).</w:t>
      </w:r>
    </w:p>
    <w:p w:rsidR="002E7AE0" w:rsidRDefault="002E7AE0" w:rsidP="002E7AE0">
      <w:pPr>
        <w:pStyle w:val="Odstavecseseznamem"/>
        <w:spacing w:after="0" w:line="240" w:lineRule="auto"/>
        <w:ind w:left="272" w:hanging="272"/>
        <w:jc w:val="both"/>
        <w:rPr>
          <w:rFonts w:ascii="Koop Office" w:hAnsi="Koop Office"/>
          <w:spacing w:val="-1"/>
          <w:sz w:val="18"/>
          <w:szCs w:val="18"/>
        </w:rPr>
      </w:pPr>
      <w:r>
        <w:rPr>
          <w:rFonts w:ascii="Koop Office" w:hAnsi="Koop Office"/>
          <w:sz w:val="18"/>
          <w:szCs w:val="18"/>
        </w:rPr>
        <w:t>5.</w:t>
      </w:r>
      <w:r>
        <w:rPr>
          <w:rFonts w:ascii="Koop Office" w:hAnsi="Koop Office"/>
          <w:sz w:val="18"/>
          <w:szCs w:val="18"/>
        </w:rPr>
        <w:tab/>
      </w:r>
      <w:r>
        <w:rPr>
          <w:rFonts w:ascii="Koop Office" w:hAnsi="Koop Office"/>
          <w:b/>
          <w:sz w:val="18"/>
          <w:szCs w:val="18"/>
        </w:rPr>
        <w:t>Bezpečnostní min. tříbodový rozvorový zámek</w:t>
      </w:r>
      <w:r>
        <w:rPr>
          <w:rFonts w:ascii="Koop Office" w:hAnsi="Koop Office"/>
          <w:sz w:val="18"/>
          <w:szCs w:val="18"/>
        </w:rPr>
        <w:t xml:space="preserve"> je samostatný </w:t>
      </w:r>
      <w:r>
        <w:rPr>
          <w:rFonts w:ascii="Koop Office" w:hAnsi="Koop Office"/>
          <w:b/>
          <w:sz w:val="18"/>
          <w:szCs w:val="18"/>
        </w:rPr>
        <w:t>bezpečnostním přídavným zámkem</w:t>
      </w:r>
      <w:r>
        <w:rPr>
          <w:rFonts w:ascii="Koop Office" w:hAnsi="Koop Office"/>
          <w:sz w:val="18"/>
          <w:szCs w:val="18"/>
        </w:rPr>
        <w:t xml:space="preserve"> ovládaný systém uzamykající dveřní křídlo min. do tří stran a musí být připevněn z vnitřní strany dveří. </w:t>
      </w:r>
    </w:p>
    <w:p w:rsidR="002E7AE0" w:rsidRDefault="002E7AE0" w:rsidP="002E7AE0">
      <w:pPr>
        <w:pStyle w:val="Odstavecseseznamem"/>
        <w:tabs>
          <w:tab w:val="num" w:pos="540"/>
        </w:tabs>
        <w:spacing w:after="0" w:line="240" w:lineRule="auto"/>
        <w:ind w:left="272" w:hanging="272"/>
        <w:jc w:val="both"/>
        <w:rPr>
          <w:rFonts w:ascii="Koop Office" w:hAnsi="Koop Office"/>
          <w:spacing w:val="-1"/>
          <w:sz w:val="18"/>
          <w:szCs w:val="18"/>
        </w:rPr>
      </w:pPr>
      <w:r>
        <w:rPr>
          <w:rFonts w:ascii="Koop Office" w:hAnsi="Koop Office"/>
          <w:spacing w:val="-1"/>
          <w:sz w:val="18"/>
          <w:szCs w:val="18"/>
        </w:rPr>
        <w:t>6.</w:t>
      </w:r>
      <w:r>
        <w:rPr>
          <w:rFonts w:ascii="Koop Office" w:hAnsi="Koop Office"/>
          <w:spacing w:val="-1"/>
          <w:sz w:val="18"/>
          <w:szCs w:val="18"/>
        </w:rPr>
        <w:tab/>
      </w:r>
      <w:r>
        <w:rPr>
          <w:rFonts w:ascii="Koop Office" w:hAnsi="Koop Office"/>
          <w:b/>
          <w:spacing w:val="-1"/>
          <w:sz w:val="18"/>
          <w:szCs w:val="18"/>
        </w:rPr>
        <w:t>Bezpečnostní přídavný zámek</w:t>
      </w:r>
      <w:r>
        <w:rPr>
          <w:rFonts w:ascii="Koop Office" w:hAnsi="Koop Office"/>
          <w:spacing w:val="-1"/>
          <w:sz w:val="18"/>
          <w:szCs w:val="18"/>
        </w:rPr>
        <w:t xml:space="preserve"> je doplňkový zámek s bezpečnostní cylindrickou vložkou a štítem, který zabraňuje rozlomení a odvrtání vložky, např. vrchní přídavný bezpečnostní zámek, dveřní závora. Přídavný zámek uzamyká dveře v jiném místě než hlavní zadlabací zámek a musí být připevněn z vnitřní strany dveří. U prosklených dveří musí být instalován takový přídavný zámek, který nelze z vnitřní strany ovládat </w:t>
      </w:r>
      <w:proofErr w:type="spellStart"/>
      <w:r>
        <w:rPr>
          <w:rFonts w:ascii="Koop Office" w:hAnsi="Koop Office"/>
          <w:spacing w:val="-1"/>
          <w:sz w:val="18"/>
          <w:szCs w:val="18"/>
        </w:rPr>
        <w:t>bezklíčovým</w:t>
      </w:r>
      <w:proofErr w:type="spellEnd"/>
      <w:r>
        <w:rPr>
          <w:rFonts w:ascii="Koop Office" w:hAnsi="Koop Office"/>
          <w:spacing w:val="-1"/>
          <w:sz w:val="18"/>
          <w:szCs w:val="18"/>
        </w:rPr>
        <w:t xml:space="preserve"> způsobem.</w:t>
      </w:r>
    </w:p>
    <w:p w:rsidR="002E7AE0" w:rsidRDefault="002E7AE0" w:rsidP="002E7AE0">
      <w:pPr>
        <w:pStyle w:val="Odstavecseseznamem"/>
        <w:tabs>
          <w:tab w:val="num" w:pos="540"/>
        </w:tabs>
        <w:spacing w:after="0" w:line="240" w:lineRule="auto"/>
        <w:ind w:left="272" w:hanging="272"/>
        <w:jc w:val="both"/>
        <w:rPr>
          <w:rFonts w:ascii="Koop Office" w:hAnsi="Koop Office"/>
          <w:spacing w:val="-1"/>
          <w:sz w:val="18"/>
          <w:szCs w:val="18"/>
        </w:rPr>
      </w:pPr>
      <w:r>
        <w:rPr>
          <w:rFonts w:ascii="Koop Office" w:hAnsi="Koop Office"/>
          <w:spacing w:val="-1"/>
          <w:sz w:val="18"/>
          <w:szCs w:val="18"/>
        </w:rPr>
        <w:t>7.</w:t>
      </w:r>
      <w:r>
        <w:rPr>
          <w:rFonts w:ascii="Koop Office" w:hAnsi="Koop Office"/>
          <w:spacing w:val="-1"/>
          <w:sz w:val="18"/>
          <w:szCs w:val="18"/>
        </w:rPr>
        <w:tab/>
      </w:r>
      <w:r>
        <w:rPr>
          <w:rFonts w:ascii="Koop Office" w:hAnsi="Koop Office"/>
          <w:b/>
          <w:spacing w:val="-1"/>
          <w:sz w:val="18"/>
          <w:szCs w:val="18"/>
        </w:rPr>
        <w:t>Bezpečnostní visací zámek</w:t>
      </w:r>
      <w:r>
        <w:rPr>
          <w:rFonts w:ascii="Koop Office" w:hAnsi="Koop Office"/>
          <w:spacing w:val="-1"/>
          <w:sz w:val="18"/>
          <w:szCs w:val="18"/>
        </w:rPr>
        <w:t xml:space="preserve"> je visací zámek s tvrzeným třmenem, s bezpečnostní cylindrickou vložkou nebo s uzamykacím mechanismem odolným proti vyhmatání. Petlice i oka, jimiž procházejí třmeny visacích zámků, musí vykazovat mechanickou odolnost proti vloupání minimálně shodnou jako třmeny visacích zámků, pokud se jedná o uzamčení řetězu nebo lana, platí tato podmínka i pro ně. Petlice a oka musí být z vnější přístupové strany upevněny nerozebíratelným spojem.</w:t>
      </w:r>
    </w:p>
    <w:p w:rsidR="002E7AE0" w:rsidRDefault="002E7AE0" w:rsidP="002E7AE0">
      <w:pPr>
        <w:ind w:left="272"/>
        <w:jc w:val="both"/>
        <w:rPr>
          <w:spacing w:val="1"/>
          <w:sz w:val="18"/>
          <w:szCs w:val="18"/>
        </w:rPr>
      </w:pPr>
      <w:r>
        <w:rPr>
          <w:spacing w:val="-1"/>
          <w:sz w:val="18"/>
          <w:szCs w:val="18"/>
        </w:rPr>
        <w:t xml:space="preserve">Je-li požadován bezpečnostní visací zámek se </w:t>
      </w:r>
      <w:r>
        <w:rPr>
          <w:b/>
          <w:spacing w:val="-1"/>
          <w:sz w:val="18"/>
          <w:szCs w:val="18"/>
        </w:rPr>
        <w:t>zvýšenou ochranou třmenu</w:t>
      </w:r>
      <w:r>
        <w:rPr>
          <w:spacing w:val="-1"/>
          <w:sz w:val="18"/>
          <w:szCs w:val="18"/>
        </w:rPr>
        <w:t xml:space="preserve">, musí být instalován bezpečnostní visací zámek konstrukčně zhotovený tak, že vlastní těleso zámku </w:t>
      </w:r>
      <w:r>
        <w:rPr>
          <w:spacing w:val="2"/>
          <w:sz w:val="18"/>
          <w:szCs w:val="18"/>
        </w:rPr>
        <w:t xml:space="preserve">chrání třmen před jeho napadením (třmen ukrytý v tělese zámku), nebo je </w:t>
      </w:r>
      <w:r>
        <w:rPr>
          <w:spacing w:val="1"/>
          <w:sz w:val="18"/>
          <w:szCs w:val="18"/>
        </w:rPr>
        <w:t>instalován speciální ocelový kryt, chránící třmen i samotné těleso zámku.</w:t>
      </w:r>
    </w:p>
    <w:p w:rsidR="002E7AE0" w:rsidRDefault="002E7AE0" w:rsidP="002E7AE0">
      <w:pPr>
        <w:pStyle w:val="Odstavecseseznamem"/>
        <w:spacing w:after="0" w:line="240" w:lineRule="auto"/>
        <w:ind w:left="272" w:hanging="272"/>
        <w:jc w:val="both"/>
        <w:rPr>
          <w:rFonts w:ascii="Koop Office" w:hAnsi="Koop Office"/>
          <w:spacing w:val="-1"/>
          <w:sz w:val="18"/>
          <w:szCs w:val="18"/>
        </w:rPr>
      </w:pPr>
      <w:r>
        <w:rPr>
          <w:rFonts w:ascii="Koop Office" w:hAnsi="Koop Office"/>
          <w:spacing w:val="-1"/>
          <w:sz w:val="18"/>
          <w:szCs w:val="18"/>
        </w:rPr>
        <w:t>8.</w:t>
      </w:r>
      <w:r>
        <w:rPr>
          <w:rFonts w:ascii="Koop Office" w:hAnsi="Koop Office"/>
          <w:spacing w:val="-1"/>
          <w:sz w:val="18"/>
          <w:szCs w:val="18"/>
        </w:rPr>
        <w:tab/>
      </w:r>
      <w:r>
        <w:rPr>
          <w:rFonts w:ascii="Koop Office" w:hAnsi="Koop Office"/>
          <w:b/>
          <w:spacing w:val="-1"/>
          <w:sz w:val="18"/>
          <w:szCs w:val="18"/>
        </w:rPr>
        <w:t>Bezpečnostní uzamykací systém</w:t>
      </w:r>
      <w:r>
        <w:rPr>
          <w:rFonts w:ascii="Koop Office" w:hAnsi="Koop Office"/>
          <w:spacing w:val="-1"/>
          <w:sz w:val="18"/>
          <w:szCs w:val="18"/>
        </w:rPr>
        <w:t xml:space="preserve"> je komplet, který tvoří bezpečnostní stavební (zadlabací) zámek, bezpečnostní cylindrická vložka a bezpečnostní kování. Kování nebo provedení bezpečnostní cylindrické vložky musí chránit vložku i proti odvrtání. Za bezpečnostní uzamykací systém lze považovat i elektromechanický zámek, který splňuje požadavky na odolnost proti překonání uvedené v tomto odstavci.</w:t>
      </w:r>
    </w:p>
    <w:p w:rsidR="002E7AE0" w:rsidRDefault="002E7AE0" w:rsidP="002E7AE0">
      <w:pPr>
        <w:pStyle w:val="Odstavecseseznamem"/>
        <w:spacing w:after="0" w:line="240" w:lineRule="auto"/>
        <w:ind w:left="272" w:hanging="272"/>
        <w:jc w:val="both"/>
        <w:rPr>
          <w:rFonts w:ascii="Koop Office" w:hAnsi="Koop Office"/>
          <w:spacing w:val="-1"/>
          <w:sz w:val="18"/>
          <w:szCs w:val="18"/>
        </w:rPr>
      </w:pPr>
      <w:r>
        <w:rPr>
          <w:rFonts w:ascii="Koop Office" w:hAnsi="Koop Office"/>
          <w:spacing w:val="-3"/>
          <w:sz w:val="18"/>
          <w:szCs w:val="18"/>
        </w:rPr>
        <w:t>9.</w:t>
      </w:r>
      <w:r>
        <w:rPr>
          <w:rFonts w:ascii="Koop Office" w:hAnsi="Koop Office"/>
          <w:spacing w:val="-3"/>
          <w:sz w:val="18"/>
          <w:szCs w:val="18"/>
        </w:rPr>
        <w:tab/>
      </w:r>
      <w:r>
        <w:rPr>
          <w:rFonts w:ascii="Koop Office" w:hAnsi="Koop Office"/>
          <w:b/>
          <w:spacing w:val="-3"/>
          <w:sz w:val="18"/>
          <w:szCs w:val="18"/>
        </w:rPr>
        <w:t xml:space="preserve">Dozickým zámkem </w:t>
      </w:r>
      <w:r>
        <w:rPr>
          <w:rFonts w:ascii="Koop Office" w:hAnsi="Koop Office"/>
          <w:spacing w:val="-3"/>
          <w:sz w:val="18"/>
          <w:szCs w:val="18"/>
        </w:rPr>
        <w:t xml:space="preserve">se </w:t>
      </w:r>
      <w:r>
        <w:rPr>
          <w:rFonts w:ascii="Koop Office" w:hAnsi="Koop Office"/>
          <w:sz w:val="18"/>
          <w:szCs w:val="18"/>
        </w:rPr>
        <w:t>rozumí</w:t>
      </w:r>
      <w:r>
        <w:rPr>
          <w:rFonts w:ascii="Koop Office" w:hAnsi="Koop Office"/>
          <w:spacing w:val="-3"/>
          <w:sz w:val="18"/>
          <w:szCs w:val="18"/>
        </w:rPr>
        <w:t xml:space="preserve"> zadlabací zámek, jehož </w:t>
      </w:r>
      <w:r>
        <w:rPr>
          <w:rFonts w:ascii="Koop Office" w:hAnsi="Koop Office"/>
          <w:spacing w:val="-1"/>
          <w:sz w:val="18"/>
          <w:szCs w:val="18"/>
        </w:rPr>
        <w:t>uzamykací mechanismus je tvořen min. čtyřmi stavítky, která jsou ovládána jednostranně ozubeným klíčem.</w:t>
      </w:r>
    </w:p>
    <w:p w:rsidR="002E7AE0" w:rsidRDefault="002E7AE0" w:rsidP="002E7AE0">
      <w:pPr>
        <w:pStyle w:val="Odstavecseseznamem"/>
        <w:spacing w:after="0" w:line="240" w:lineRule="auto"/>
        <w:ind w:left="272" w:hanging="272"/>
        <w:jc w:val="both"/>
        <w:rPr>
          <w:rFonts w:ascii="Koop Office" w:hAnsi="Koop Office"/>
          <w:spacing w:val="-1"/>
          <w:sz w:val="18"/>
          <w:szCs w:val="18"/>
        </w:rPr>
      </w:pPr>
      <w:r>
        <w:rPr>
          <w:rFonts w:ascii="Koop Office" w:hAnsi="Koop Office"/>
          <w:spacing w:val="-1"/>
          <w:sz w:val="18"/>
          <w:szCs w:val="18"/>
        </w:rPr>
        <w:t>10.</w:t>
      </w:r>
      <w:r>
        <w:rPr>
          <w:rFonts w:ascii="Koop Office" w:hAnsi="Koop Office"/>
          <w:spacing w:val="-1"/>
          <w:sz w:val="18"/>
          <w:szCs w:val="18"/>
        </w:rPr>
        <w:tab/>
      </w:r>
      <w:r>
        <w:rPr>
          <w:rFonts w:ascii="Koop Office" w:hAnsi="Koop Office"/>
          <w:b/>
          <w:spacing w:val="-1"/>
          <w:sz w:val="18"/>
          <w:szCs w:val="18"/>
        </w:rPr>
        <w:t xml:space="preserve">Dveřmi plnými </w:t>
      </w:r>
      <w:r>
        <w:rPr>
          <w:rFonts w:ascii="Koop Office" w:hAnsi="Koop Office"/>
          <w:spacing w:val="-1"/>
          <w:sz w:val="18"/>
          <w:szCs w:val="18"/>
        </w:rPr>
        <w:t xml:space="preserve">se rozumí dveře, </w:t>
      </w:r>
      <w:r>
        <w:rPr>
          <w:rFonts w:ascii="Koop Office" w:hAnsi="Koop Office"/>
          <w:spacing w:val="4"/>
          <w:sz w:val="18"/>
          <w:szCs w:val="18"/>
        </w:rPr>
        <w:t>vrata</w:t>
      </w:r>
      <w:r>
        <w:rPr>
          <w:rFonts w:ascii="Koop Office" w:hAnsi="Koop Office"/>
          <w:spacing w:val="-1"/>
          <w:sz w:val="18"/>
          <w:szCs w:val="18"/>
        </w:rPr>
        <w:t>, vjezdy (dále jen dveře) pevné konstrukce, zhotovené z materiálu odolného proti vloupání (dřevo, plast, kov, sklo a jejich kombinace) o minimální tloušťce </w:t>
      </w:r>
      <w:r>
        <w:rPr>
          <w:rFonts w:ascii="Koop Office" w:hAnsi="Koop Office"/>
          <w:b/>
          <w:spacing w:val="-1"/>
          <w:sz w:val="18"/>
          <w:szCs w:val="18"/>
        </w:rPr>
        <w:t xml:space="preserve">40 mm </w:t>
      </w:r>
      <w:r>
        <w:rPr>
          <w:rFonts w:ascii="Koop Office" w:hAnsi="Koop Office"/>
          <w:spacing w:val="-1"/>
          <w:sz w:val="18"/>
          <w:szCs w:val="18"/>
        </w:rPr>
        <w:t xml:space="preserve">nebo dveře BT 2 podle </w:t>
      </w:r>
      <w:r>
        <w:rPr>
          <w:rFonts w:ascii="Koop Office" w:hAnsi="Koop Office"/>
          <w:spacing w:val="-5"/>
          <w:sz w:val="18"/>
          <w:szCs w:val="18"/>
        </w:rPr>
        <w:t>ČSN EN 1627 nebo dle předchozí</w:t>
      </w:r>
      <w:r>
        <w:rPr>
          <w:rFonts w:ascii="Koop Office" w:hAnsi="Koop Office"/>
          <w:spacing w:val="-1"/>
          <w:sz w:val="18"/>
          <w:szCs w:val="18"/>
        </w:rPr>
        <w:t> ČSN P ENV 1627. Dveře, které nevykazují dostatečnou odolnost proti vloupání (např. sololitové s výplní z papírové voštiny, dveře s výplní zhotovenou z palubek), musí být z vnitřní strany dodatečně zpevněny (např. celoplošně plechem o min. tloušťce 1 mm, ocelovými výztuhami, dodatečnou montáží další mechanicky odolné vrstvy), instalací mříže apod. Je-li výplň kovová, musí být zhotovena z ocelového plechu min. tloušťky 1 mm.</w:t>
      </w:r>
    </w:p>
    <w:p w:rsidR="002E7AE0" w:rsidRDefault="002E7AE0" w:rsidP="002E7AE0">
      <w:pPr>
        <w:shd w:val="clear" w:color="auto" w:fill="FFFFFF"/>
        <w:ind w:left="272"/>
        <w:jc w:val="both"/>
        <w:rPr>
          <w:b/>
          <w:spacing w:val="-1"/>
          <w:sz w:val="18"/>
          <w:szCs w:val="18"/>
        </w:rPr>
      </w:pPr>
      <w:r>
        <w:rPr>
          <w:spacing w:val="-1"/>
          <w:sz w:val="18"/>
          <w:szCs w:val="18"/>
        </w:rPr>
        <w:t>Prosklené</w:t>
      </w:r>
      <w:r>
        <w:rPr>
          <w:spacing w:val="-2"/>
          <w:sz w:val="18"/>
          <w:szCs w:val="18"/>
        </w:rPr>
        <w:t xml:space="preserve"> dveře v případě požadavku pojistitele na zabezpečení jejich prosklených částí musí být </w:t>
      </w:r>
      <w:r>
        <w:rPr>
          <w:spacing w:val="-1"/>
          <w:sz w:val="18"/>
          <w:szCs w:val="18"/>
        </w:rPr>
        <w:t>zabezpečeny ve smyslu odst. 30.</w:t>
      </w:r>
    </w:p>
    <w:p w:rsidR="002E7AE0" w:rsidRDefault="002E7AE0" w:rsidP="002E7AE0">
      <w:pPr>
        <w:shd w:val="clear" w:color="auto" w:fill="FFFFFF"/>
        <w:ind w:left="272"/>
        <w:jc w:val="both"/>
        <w:rPr>
          <w:spacing w:val="-5"/>
          <w:sz w:val="18"/>
          <w:szCs w:val="18"/>
        </w:rPr>
      </w:pPr>
      <w:r>
        <w:rPr>
          <w:spacing w:val="-4"/>
          <w:sz w:val="18"/>
          <w:szCs w:val="18"/>
        </w:rPr>
        <w:t xml:space="preserve">Dvoukřídlé dveře musí být zajištěny tak, aby obě křídla měla stejnou hodnotu odporu </w:t>
      </w:r>
      <w:r>
        <w:rPr>
          <w:spacing w:val="-5"/>
          <w:sz w:val="18"/>
          <w:szCs w:val="18"/>
        </w:rPr>
        <w:t xml:space="preserve">jako dveře jednokřídlé, a současně musí být zabezpečeny i proti tzv. vyháčkování (např. </w:t>
      </w:r>
      <w:r>
        <w:rPr>
          <w:spacing w:val="-2"/>
          <w:sz w:val="18"/>
          <w:szCs w:val="18"/>
        </w:rPr>
        <w:t xml:space="preserve">instalace pevných zástrčí na neotvíraném křídle dveří, které jsou zajištěny např. </w:t>
      </w:r>
      <w:r>
        <w:rPr>
          <w:spacing w:val="-4"/>
          <w:sz w:val="18"/>
          <w:szCs w:val="18"/>
        </w:rPr>
        <w:t xml:space="preserve">šroubem s maticí nebo visacím zámkem, ocelové čepy pevně zakotvené do dveřního </w:t>
      </w:r>
      <w:r>
        <w:rPr>
          <w:spacing w:val="-5"/>
          <w:sz w:val="18"/>
          <w:szCs w:val="18"/>
        </w:rPr>
        <w:t>rámu nebo zdiva, instalace příčné závory,</w:t>
      </w:r>
      <w:r>
        <w:rPr>
          <w:i/>
          <w:spacing w:val="-5"/>
          <w:sz w:val="18"/>
          <w:szCs w:val="18"/>
        </w:rPr>
        <w:t xml:space="preserve"> </w:t>
      </w:r>
      <w:r>
        <w:rPr>
          <w:spacing w:val="-5"/>
          <w:sz w:val="18"/>
          <w:szCs w:val="18"/>
        </w:rPr>
        <w:t xml:space="preserve">instalace vzpěry neotvíraného křídla apod.). </w:t>
      </w:r>
    </w:p>
    <w:p w:rsidR="002E7AE0" w:rsidRDefault="002E7AE0" w:rsidP="002E7AE0">
      <w:pPr>
        <w:shd w:val="clear" w:color="auto" w:fill="FFFFFF"/>
        <w:ind w:left="272"/>
        <w:jc w:val="both"/>
        <w:rPr>
          <w:sz w:val="18"/>
          <w:szCs w:val="18"/>
        </w:rPr>
      </w:pPr>
      <w:r>
        <w:rPr>
          <w:spacing w:val="-2"/>
          <w:sz w:val="18"/>
          <w:szCs w:val="18"/>
        </w:rPr>
        <w:t xml:space="preserve">Dveřní rámy (zárubně) musí být spolehlivě ukotveny ve zdivu. Pokud dveře nejsou zapuštěny do zárubně, musí </w:t>
      </w:r>
      <w:r>
        <w:rPr>
          <w:sz w:val="18"/>
          <w:szCs w:val="18"/>
        </w:rPr>
        <w:t>být opatřeny zábranami proti vysazení.</w:t>
      </w:r>
    </w:p>
    <w:p w:rsidR="002E7AE0" w:rsidRDefault="002E7AE0" w:rsidP="002E7AE0">
      <w:pPr>
        <w:pStyle w:val="Odstavecseseznamem"/>
        <w:shd w:val="clear" w:color="auto" w:fill="FFFFFF"/>
        <w:spacing w:after="0" w:line="240" w:lineRule="auto"/>
        <w:ind w:left="272" w:hanging="272"/>
        <w:jc w:val="both"/>
        <w:rPr>
          <w:rFonts w:ascii="Koop Office" w:hAnsi="Koop Office"/>
          <w:sz w:val="18"/>
          <w:szCs w:val="18"/>
        </w:rPr>
      </w:pPr>
      <w:r>
        <w:rPr>
          <w:rFonts w:ascii="Koop Office" w:hAnsi="Koop Office"/>
          <w:spacing w:val="1"/>
          <w:sz w:val="18"/>
          <w:szCs w:val="18"/>
        </w:rPr>
        <w:t>11.</w:t>
      </w:r>
      <w:r>
        <w:rPr>
          <w:rFonts w:ascii="Koop Office" w:hAnsi="Koop Office"/>
          <w:spacing w:val="1"/>
          <w:sz w:val="18"/>
          <w:szCs w:val="18"/>
        </w:rPr>
        <w:tab/>
      </w:r>
      <w:r>
        <w:rPr>
          <w:rFonts w:ascii="Koop Office" w:hAnsi="Koop Office"/>
          <w:b/>
          <w:spacing w:val="1"/>
          <w:sz w:val="18"/>
          <w:szCs w:val="18"/>
        </w:rPr>
        <w:t>Funkčním</w:t>
      </w:r>
      <w:r>
        <w:rPr>
          <w:rFonts w:ascii="Koop Office" w:hAnsi="Koop Office"/>
          <w:spacing w:val="1"/>
          <w:sz w:val="18"/>
          <w:szCs w:val="18"/>
        </w:rPr>
        <w:t xml:space="preserve"> </w:t>
      </w:r>
      <w:r>
        <w:rPr>
          <w:rFonts w:ascii="Koop Office" w:hAnsi="Koop Office"/>
          <w:b/>
          <w:spacing w:val="1"/>
          <w:sz w:val="18"/>
          <w:szCs w:val="18"/>
        </w:rPr>
        <w:t xml:space="preserve">poplachovým </w:t>
      </w:r>
      <w:r>
        <w:rPr>
          <w:rFonts w:ascii="Koop Office" w:hAnsi="Koop Office"/>
          <w:b/>
          <w:spacing w:val="4"/>
          <w:sz w:val="18"/>
          <w:szCs w:val="18"/>
        </w:rPr>
        <w:t>zabezpečovacím</w:t>
      </w:r>
      <w:r>
        <w:rPr>
          <w:rFonts w:ascii="Koop Office" w:hAnsi="Koop Office"/>
          <w:b/>
          <w:spacing w:val="1"/>
          <w:sz w:val="18"/>
          <w:szCs w:val="18"/>
        </w:rPr>
        <w:t xml:space="preserve"> a tísňovým systémem</w:t>
      </w:r>
      <w:r>
        <w:rPr>
          <w:rFonts w:ascii="Koop Office" w:hAnsi="Koop Office"/>
          <w:spacing w:val="1"/>
          <w:sz w:val="18"/>
          <w:szCs w:val="18"/>
        </w:rPr>
        <w:t xml:space="preserve"> (dříve „elektrická zabezpečovací signalizace“ – „EZS“; dále jen </w:t>
      </w:r>
      <w:r>
        <w:rPr>
          <w:rFonts w:ascii="Koop Office" w:hAnsi="Koop Office"/>
          <w:b/>
          <w:spacing w:val="1"/>
          <w:sz w:val="18"/>
          <w:szCs w:val="18"/>
        </w:rPr>
        <w:t>„PZTS“</w:t>
      </w:r>
      <w:r>
        <w:rPr>
          <w:rFonts w:ascii="Koop Office" w:hAnsi="Koop Office"/>
          <w:spacing w:val="1"/>
          <w:sz w:val="18"/>
          <w:szCs w:val="18"/>
        </w:rPr>
        <w:t> </w:t>
      </w:r>
      <w:r>
        <w:rPr>
          <w:rFonts w:ascii="Koop Office" w:hAnsi="Koop Office"/>
          <w:spacing w:val="1"/>
          <w:sz w:val="18"/>
          <w:szCs w:val="18"/>
          <w:vertAlign w:val="superscript"/>
        </w:rPr>
        <w:t>*)</w:t>
      </w:r>
      <w:r>
        <w:rPr>
          <w:rFonts w:ascii="Koop Office" w:hAnsi="Koop Office"/>
          <w:b/>
          <w:spacing w:val="1"/>
          <w:sz w:val="18"/>
          <w:szCs w:val="18"/>
        </w:rPr>
        <w:t xml:space="preserve"> </w:t>
      </w:r>
      <w:r>
        <w:rPr>
          <w:rFonts w:ascii="Koop Office" w:hAnsi="Koop Office"/>
          <w:spacing w:val="1"/>
          <w:sz w:val="18"/>
          <w:szCs w:val="18"/>
        </w:rPr>
        <w:t xml:space="preserve">se rozumí systém, který </w:t>
      </w:r>
      <w:r>
        <w:rPr>
          <w:rFonts w:ascii="Koop Office" w:hAnsi="Koop Office"/>
          <w:spacing w:val="-1"/>
          <w:sz w:val="18"/>
          <w:szCs w:val="18"/>
        </w:rPr>
        <w:t>splňuje následující podmínky:</w:t>
      </w:r>
    </w:p>
    <w:p w:rsidR="002E7AE0" w:rsidRDefault="002E7AE0" w:rsidP="002E7AE0">
      <w:pPr>
        <w:ind w:left="544" w:hanging="272"/>
        <w:jc w:val="both"/>
        <w:rPr>
          <w:sz w:val="18"/>
          <w:szCs w:val="18"/>
        </w:rPr>
      </w:pPr>
      <w:r>
        <w:rPr>
          <w:sz w:val="18"/>
          <w:szCs w:val="18"/>
        </w:rPr>
        <w:t>a)</w:t>
      </w:r>
      <w:r>
        <w:rPr>
          <w:sz w:val="18"/>
          <w:szCs w:val="18"/>
        </w:rPr>
        <w:tab/>
        <w:t xml:space="preserve">Komponenty PZTS musí splňovat kritéria minimálně stupně </w:t>
      </w:r>
      <w:r>
        <w:rPr>
          <w:spacing w:val="-2"/>
          <w:sz w:val="18"/>
          <w:szCs w:val="18"/>
        </w:rPr>
        <w:t xml:space="preserve">zabezpečení </w:t>
      </w:r>
      <w:r>
        <w:rPr>
          <w:sz w:val="18"/>
          <w:szCs w:val="18"/>
        </w:rPr>
        <w:t xml:space="preserve">2 </w:t>
      </w:r>
      <w:r>
        <w:rPr>
          <w:spacing w:val="-2"/>
          <w:sz w:val="18"/>
          <w:szCs w:val="18"/>
        </w:rPr>
        <w:t xml:space="preserve">podle ČSN EN 50131-1, není-li požadován stupeň zabezpečení vyšší, a musí ho mít doložen certifikátem shody vydaným </w:t>
      </w:r>
      <w:r>
        <w:rPr>
          <w:spacing w:val="-1"/>
          <w:sz w:val="18"/>
          <w:szCs w:val="18"/>
        </w:rPr>
        <w:t xml:space="preserve">certifikačním orgánem akreditovaným ČIA </w:t>
      </w:r>
      <w:r>
        <w:rPr>
          <w:i/>
          <w:spacing w:val="-1"/>
          <w:sz w:val="18"/>
          <w:szCs w:val="18"/>
        </w:rPr>
        <w:t>nebo</w:t>
      </w:r>
      <w:r>
        <w:rPr>
          <w:spacing w:val="-1"/>
          <w:sz w:val="18"/>
          <w:szCs w:val="18"/>
        </w:rPr>
        <w:t xml:space="preserve"> obdobným zahraničním certifikačním orgánem.</w:t>
      </w:r>
    </w:p>
    <w:p w:rsidR="002E7AE0" w:rsidRDefault="002E7AE0" w:rsidP="002E7AE0">
      <w:pPr>
        <w:ind w:left="544" w:hanging="272"/>
        <w:jc w:val="both"/>
        <w:rPr>
          <w:spacing w:val="1"/>
          <w:sz w:val="18"/>
          <w:szCs w:val="18"/>
        </w:rPr>
      </w:pPr>
      <w:r>
        <w:rPr>
          <w:spacing w:val="1"/>
          <w:sz w:val="18"/>
          <w:szCs w:val="18"/>
        </w:rPr>
        <w:t>b)</w:t>
      </w:r>
      <w:r>
        <w:rPr>
          <w:spacing w:val="1"/>
          <w:sz w:val="18"/>
          <w:szCs w:val="18"/>
        </w:rPr>
        <w:tab/>
        <w:t>Projekt a montáž PZTS musí být provedeny dle ČSN EN 50131-</w:t>
      </w:r>
      <w:smartTag w:uri="urn:schemas-microsoft-com:office:smarttags" w:element="metricconverter">
        <w:smartTagPr>
          <w:attr w:name="ProductID" w:val="1 a"/>
        </w:smartTagPr>
        <w:r>
          <w:rPr>
            <w:spacing w:val="1"/>
            <w:sz w:val="18"/>
            <w:szCs w:val="18"/>
          </w:rPr>
          <w:t>1 a</w:t>
        </w:r>
      </w:smartTag>
      <w:r>
        <w:rPr>
          <w:spacing w:val="1"/>
          <w:sz w:val="18"/>
          <w:szCs w:val="18"/>
        </w:rPr>
        <w:t xml:space="preserve"> ČSN CLC/TS 50131-7 v posledních platných zněních firmou, která má k těmto činnostem příslušná oprávnění; pokud není znám stupeň zabezpečení PZTS podle normy, může být uznán za vyhovující i </w:t>
      </w:r>
      <w:r>
        <w:rPr>
          <w:sz w:val="18"/>
          <w:szCs w:val="18"/>
        </w:rPr>
        <w:t>PZTS</w:t>
      </w:r>
      <w:r>
        <w:rPr>
          <w:spacing w:val="1"/>
          <w:sz w:val="18"/>
          <w:szCs w:val="18"/>
        </w:rPr>
        <w:t xml:space="preserve">, jehož technický stav a funkčnost </w:t>
      </w:r>
      <w:r>
        <w:rPr>
          <w:spacing w:val="-2"/>
          <w:sz w:val="18"/>
          <w:szCs w:val="18"/>
        </w:rPr>
        <w:t xml:space="preserve">individuálně posoudila odborná osoba určená pojistitelem. </w:t>
      </w:r>
      <w:r>
        <w:rPr>
          <w:sz w:val="18"/>
          <w:szCs w:val="18"/>
        </w:rPr>
        <w:t>V případě napadení zabezpečeného prostoru nebo samotného PZTS musí být prokazatelným způsobem vyvolán poplach.</w:t>
      </w:r>
    </w:p>
    <w:p w:rsidR="002E7AE0" w:rsidRDefault="002E7AE0" w:rsidP="002E7AE0">
      <w:pPr>
        <w:ind w:left="544" w:hanging="272"/>
        <w:jc w:val="both"/>
        <w:rPr>
          <w:spacing w:val="1"/>
          <w:sz w:val="18"/>
          <w:szCs w:val="18"/>
        </w:rPr>
      </w:pPr>
      <w:r>
        <w:rPr>
          <w:spacing w:val="1"/>
          <w:sz w:val="18"/>
          <w:szCs w:val="18"/>
        </w:rPr>
        <w:t>c)</w:t>
      </w:r>
      <w:r>
        <w:rPr>
          <w:spacing w:val="1"/>
          <w:sz w:val="18"/>
          <w:szCs w:val="18"/>
        </w:rPr>
        <w:tab/>
        <w:t xml:space="preserve">Pokud je výstupní signál z </w:t>
      </w:r>
      <w:r>
        <w:rPr>
          <w:sz w:val="18"/>
          <w:szCs w:val="18"/>
        </w:rPr>
        <w:t xml:space="preserve">PZTS </w:t>
      </w:r>
      <w:r>
        <w:rPr>
          <w:spacing w:val="1"/>
          <w:sz w:val="18"/>
          <w:szCs w:val="18"/>
        </w:rPr>
        <w:t>vyveden na akustický hlásič, připouští se pouze instalace tzv. inteligentního hlásiče s vlastním zálohováním. Je-li umístěný na fasádě, pak v takové výši, aby byl obtížně napadnutelný, min. 3 m vysoko, chráněný před klimatickými vlivy, současně však dobře slyšitelný. Přívodní vodiče musí být chráněny před napadnutím (instalace pod fasádou, chránička apod.).</w:t>
      </w:r>
    </w:p>
    <w:p w:rsidR="002E7AE0" w:rsidRDefault="002E7AE0" w:rsidP="002E7AE0">
      <w:pPr>
        <w:pStyle w:val="Zkladntext"/>
        <w:spacing w:before="0"/>
        <w:ind w:left="272"/>
        <w:rPr>
          <w:rFonts w:ascii="Koop Office" w:hAnsi="Koop Office"/>
          <w:sz w:val="18"/>
          <w:szCs w:val="18"/>
        </w:rPr>
      </w:pPr>
      <w:r>
        <w:rPr>
          <w:rFonts w:ascii="Koop Office" w:hAnsi="Koop Office"/>
          <w:sz w:val="18"/>
          <w:szCs w:val="18"/>
        </w:rPr>
        <w:t>Pojištěný je dále povinen trvale zabezpečit, aby provoz, údržba, kontroly a revize PZTS byly prováděny v souladu s návodem k obsluze a údržbě; pokud není stanoveno jinak, musí být minimálně jedenkrát za rok provedena prokazatelným způsobem komplexní kontrola vč. funkční zkoušky PZTS výrobcem nebo jím pověřenou servisní organizací.</w:t>
      </w:r>
    </w:p>
    <w:p w:rsidR="002E7AE0" w:rsidRDefault="002E7AE0" w:rsidP="002E7AE0">
      <w:pPr>
        <w:pStyle w:val="Zkladntext"/>
        <w:tabs>
          <w:tab w:val="num" w:pos="851"/>
        </w:tabs>
        <w:spacing w:before="0"/>
        <w:ind w:left="272"/>
        <w:rPr>
          <w:rFonts w:ascii="Koop Office" w:hAnsi="Koop Office"/>
          <w:sz w:val="18"/>
          <w:szCs w:val="18"/>
        </w:rPr>
      </w:pPr>
      <w:r>
        <w:rPr>
          <w:rFonts w:ascii="Koop Office" w:hAnsi="Koop Office"/>
          <w:sz w:val="18"/>
          <w:szCs w:val="18"/>
        </w:rPr>
        <w:t>Při nesplnění uvedených povinností má pojistitel právo považovat PZTS za nefunkční.</w:t>
      </w:r>
    </w:p>
    <w:p w:rsidR="002E7AE0" w:rsidRDefault="002E7AE0" w:rsidP="002E7AE0">
      <w:pPr>
        <w:tabs>
          <w:tab w:val="num" w:pos="540"/>
        </w:tabs>
        <w:ind w:left="272"/>
        <w:jc w:val="both"/>
        <w:rPr>
          <w:i/>
          <w:sz w:val="18"/>
          <w:szCs w:val="18"/>
        </w:rPr>
      </w:pPr>
      <w:r>
        <w:rPr>
          <w:sz w:val="18"/>
          <w:szCs w:val="18"/>
          <w:vertAlign w:val="superscript"/>
        </w:rPr>
        <w:t>*)</w:t>
      </w:r>
      <w:r>
        <w:rPr>
          <w:i/>
          <w:sz w:val="18"/>
          <w:szCs w:val="18"/>
          <w:vertAlign w:val="superscript"/>
        </w:rPr>
        <w:t> </w:t>
      </w:r>
      <w:r>
        <w:rPr>
          <w:i/>
          <w:sz w:val="18"/>
          <w:szCs w:val="18"/>
        </w:rPr>
        <w:t> V současných normách jsou užívány angl. zkratky „IAS“ pro poplachový zabezpečovací systém, „I&amp;HAS“ pro poplachový zabezpečovací a tísňový systém, příp. „HAS“ pro poplachový tísňový systém.</w:t>
      </w:r>
    </w:p>
    <w:p w:rsidR="002E7AE0" w:rsidRDefault="002E7AE0" w:rsidP="002E7AE0">
      <w:pPr>
        <w:pStyle w:val="Odstavecseseznamem"/>
        <w:tabs>
          <w:tab w:val="num" w:pos="540"/>
        </w:tabs>
        <w:spacing w:after="0" w:line="240" w:lineRule="auto"/>
        <w:ind w:left="272" w:hanging="272"/>
        <w:jc w:val="both"/>
        <w:rPr>
          <w:rFonts w:ascii="Koop Office" w:hAnsi="Koop Office"/>
          <w:spacing w:val="-4"/>
          <w:sz w:val="18"/>
          <w:szCs w:val="18"/>
        </w:rPr>
      </w:pPr>
      <w:r>
        <w:rPr>
          <w:rFonts w:ascii="Koop Office" w:hAnsi="Koop Office"/>
          <w:spacing w:val="1"/>
          <w:sz w:val="18"/>
          <w:szCs w:val="18"/>
        </w:rPr>
        <w:t>12.</w:t>
      </w:r>
      <w:r>
        <w:rPr>
          <w:rFonts w:ascii="Koop Office" w:hAnsi="Koop Office"/>
          <w:spacing w:val="1"/>
          <w:sz w:val="18"/>
          <w:szCs w:val="18"/>
        </w:rPr>
        <w:tab/>
      </w:r>
      <w:r>
        <w:rPr>
          <w:rFonts w:ascii="Koop Office" w:hAnsi="Koop Office"/>
          <w:b/>
          <w:spacing w:val="1"/>
          <w:sz w:val="18"/>
          <w:szCs w:val="18"/>
        </w:rPr>
        <w:t>Funkčním oplocením</w:t>
      </w:r>
      <w:r>
        <w:rPr>
          <w:rFonts w:ascii="Koop Office" w:hAnsi="Koop Office"/>
          <w:spacing w:val="1"/>
          <w:sz w:val="18"/>
          <w:szCs w:val="18"/>
        </w:rPr>
        <w:t xml:space="preserve"> se </w:t>
      </w:r>
      <w:r>
        <w:rPr>
          <w:rFonts w:ascii="Koop Office" w:hAnsi="Koop Office"/>
          <w:sz w:val="18"/>
          <w:szCs w:val="18"/>
        </w:rPr>
        <w:t>rozumí</w:t>
      </w:r>
      <w:r>
        <w:rPr>
          <w:rFonts w:ascii="Koop Office" w:hAnsi="Koop Office"/>
          <w:spacing w:val="1"/>
          <w:sz w:val="18"/>
          <w:szCs w:val="18"/>
        </w:rPr>
        <w:t xml:space="preserve"> oplocení, které má ve všech místech požadovanou min. výšku (tedy i v místech, kde prochází oplocením např. potrubí vedené na povrchu), s maximálními otvory 6 x 6 cm a s případnou vrcholovou ochranou podle požadavku. </w:t>
      </w:r>
      <w:r>
        <w:rPr>
          <w:rFonts w:ascii="Koop Office" w:hAnsi="Koop Office"/>
          <w:spacing w:val="-1"/>
          <w:sz w:val="18"/>
          <w:szCs w:val="18"/>
        </w:rPr>
        <w:t xml:space="preserve">Vzdálenost pevných opor (sloupů), jejich ukotvení </w:t>
      </w:r>
      <w:r>
        <w:rPr>
          <w:rFonts w:ascii="Koop Office" w:hAnsi="Koop Office"/>
          <w:spacing w:val="-3"/>
          <w:sz w:val="18"/>
          <w:szCs w:val="18"/>
        </w:rPr>
        <w:t>a samotná montáž oplocení musí zabraňovat volnému vstupu, snadnému prolomení, podkopání a podlezení.</w:t>
      </w:r>
    </w:p>
    <w:p w:rsidR="002E7AE0" w:rsidRDefault="002E7AE0" w:rsidP="002E7AE0">
      <w:pPr>
        <w:pStyle w:val="Odstavecseseznamem"/>
        <w:tabs>
          <w:tab w:val="num" w:pos="540"/>
        </w:tabs>
        <w:spacing w:after="0" w:line="240" w:lineRule="auto"/>
        <w:ind w:left="272" w:hanging="272"/>
        <w:jc w:val="both"/>
        <w:rPr>
          <w:rFonts w:ascii="Koop Office" w:hAnsi="Koop Office"/>
          <w:sz w:val="18"/>
          <w:szCs w:val="18"/>
        </w:rPr>
      </w:pPr>
      <w:r>
        <w:rPr>
          <w:rFonts w:ascii="Koop Office" w:hAnsi="Koop Office"/>
          <w:sz w:val="18"/>
          <w:szCs w:val="18"/>
        </w:rPr>
        <w:lastRenderedPageBreak/>
        <w:t>13.</w:t>
      </w:r>
      <w:r>
        <w:rPr>
          <w:rFonts w:ascii="Koop Office" w:hAnsi="Koop Office"/>
          <w:sz w:val="18"/>
          <w:szCs w:val="18"/>
        </w:rPr>
        <w:tab/>
      </w:r>
      <w:r>
        <w:rPr>
          <w:rFonts w:ascii="Koop Office" w:hAnsi="Koop Office"/>
          <w:b/>
          <w:sz w:val="18"/>
          <w:szCs w:val="18"/>
        </w:rPr>
        <w:t>Fyzickou ostrahou</w:t>
      </w:r>
      <w:r>
        <w:rPr>
          <w:rFonts w:ascii="Koop Office" w:hAnsi="Koop Office"/>
          <w:sz w:val="18"/>
          <w:szCs w:val="18"/>
        </w:rPr>
        <w:t xml:space="preserve"> je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vhodným </w:t>
      </w:r>
      <w:r>
        <w:rPr>
          <w:rFonts w:ascii="Koop Office" w:hAnsi="Koop Office"/>
          <w:b/>
          <w:sz w:val="18"/>
          <w:szCs w:val="18"/>
        </w:rPr>
        <w:t>obranným prostředkem</w:t>
      </w:r>
      <w:r>
        <w:rPr>
          <w:rFonts w:ascii="Koop Office" w:hAnsi="Koop Office"/>
          <w:sz w:val="18"/>
          <w:szCs w:val="18"/>
        </w:rPr>
        <w:t xml:space="preserve"> a dále funkčním telefonem nebo jiným obdobným spojením umožňujícím přivolat pomoc a současně rádiovým prostředkem pro vzájemné dorozumívání. Tato osoba musí být prokazatelně seznámena s činností, kterou je nutné vykonávat, a s činností při hrozícím nebo již uskutečněném odcizení a při ohlášení poplachového signálu. Ostraha musí vykonávat pravidelné pochůzky střeženého prostoru, o kterých musí být vedeny písemné záznamy. Střeží-li ostraha prostor, ve kterém jsou umístěny finanční prostředky a cenné předměty, pak nesmí mít klíče od trezoru ani od místnosti, v níž je trezor umístěn, popř. nesmí znát uzamykací kód trezoru.</w:t>
      </w:r>
    </w:p>
    <w:p w:rsidR="002E7AE0" w:rsidRDefault="002E7AE0" w:rsidP="002E7AE0">
      <w:pPr>
        <w:pStyle w:val="Odstavecseseznamem"/>
        <w:tabs>
          <w:tab w:val="num" w:pos="540"/>
        </w:tabs>
        <w:spacing w:after="0" w:line="240" w:lineRule="auto"/>
        <w:ind w:left="272" w:hanging="272"/>
        <w:jc w:val="both"/>
        <w:rPr>
          <w:rFonts w:ascii="Koop Office" w:hAnsi="Koop Office"/>
          <w:sz w:val="18"/>
          <w:szCs w:val="18"/>
        </w:rPr>
      </w:pPr>
      <w:r>
        <w:rPr>
          <w:rFonts w:ascii="Koop Office" w:hAnsi="Koop Office"/>
          <w:sz w:val="18"/>
          <w:szCs w:val="18"/>
        </w:rPr>
        <w:t>14.</w:t>
      </w:r>
      <w:r>
        <w:rPr>
          <w:rFonts w:ascii="Koop Office" w:hAnsi="Koop Office"/>
          <w:sz w:val="18"/>
          <w:szCs w:val="18"/>
        </w:rPr>
        <w:tab/>
      </w:r>
      <w:r>
        <w:rPr>
          <w:rFonts w:ascii="Koop Office" w:hAnsi="Koop Office"/>
          <w:b/>
          <w:sz w:val="18"/>
          <w:szCs w:val="18"/>
        </w:rPr>
        <w:t>Hlídacím psem</w:t>
      </w:r>
      <w:r>
        <w:rPr>
          <w:rFonts w:ascii="Koop Office" w:hAnsi="Koop Office"/>
          <w:sz w:val="18"/>
          <w:szCs w:val="18"/>
        </w:rPr>
        <w:t xml:space="preserve"> se rozumí pes nebo fena (dále jen „pes“) vybraný ze služebních a pracovních plemen (např. německý ovčák, boxer, dobrman, velký knírač, rottweiler) anebo pes tato plemena svým vzhledem připomínající (tzn. bez prokázaného původu). Dále je požadováno, aby hlídací pes měl kohoutkovou výšku větší než </w:t>
      </w:r>
      <w:smartTag w:uri="urn:schemas-microsoft-com:office:smarttags" w:element="metricconverter">
        <w:smartTagPr>
          <w:attr w:name="ProductID" w:val="45ﾠcm"/>
        </w:smartTagPr>
        <w:r>
          <w:rPr>
            <w:rFonts w:ascii="Koop Office" w:hAnsi="Koop Office"/>
            <w:sz w:val="18"/>
            <w:szCs w:val="18"/>
          </w:rPr>
          <w:t>45 cm</w:t>
        </w:r>
      </w:smartTag>
      <w:r>
        <w:rPr>
          <w:rFonts w:ascii="Koop Office" w:hAnsi="Koop Office"/>
          <w:sz w:val="18"/>
          <w:szCs w:val="18"/>
        </w:rPr>
        <w:t xml:space="preserve"> </w:t>
      </w:r>
      <w:r>
        <w:rPr>
          <w:rFonts w:ascii="Koop Office" w:hAnsi="Koop Office"/>
          <w:i/>
          <w:sz w:val="18"/>
          <w:szCs w:val="18"/>
        </w:rPr>
        <w:t>(vyloučení psů malých plemen, viz Národní zkušební řád ČMKU).</w:t>
      </w:r>
      <w:r>
        <w:rPr>
          <w:rFonts w:ascii="Koop Office" w:hAnsi="Koop Office"/>
          <w:sz w:val="18"/>
          <w:szCs w:val="18"/>
        </w:rPr>
        <w:t xml:space="preserve"> </w:t>
      </w:r>
    </w:p>
    <w:p w:rsidR="002E7AE0" w:rsidRDefault="002E7AE0" w:rsidP="002E7AE0">
      <w:pPr>
        <w:pStyle w:val="Odstavecseseznamem"/>
        <w:tabs>
          <w:tab w:val="num" w:pos="540"/>
        </w:tabs>
        <w:spacing w:after="0" w:line="240" w:lineRule="auto"/>
        <w:ind w:left="272" w:hanging="272"/>
        <w:jc w:val="both"/>
        <w:rPr>
          <w:rFonts w:ascii="Koop Office" w:hAnsi="Koop Office"/>
          <w:spacing w:val="-4"/>
          <w:sz w:val="18"/>
          <w:szCs w:val="18"/>
        </w:rPr>
      </w:pPr>
      <w:r>
        <w:rPr>
          <w:rFonts w:ascii="Koop Office" w:hAnsi="Koop Office"/>
          <w:sz w:val="18"/>
          <w:szCs w:val="18"/>
        </w:rPr>
        <w:t>15.</w:t>
      </w:r>
      <w:r>
        <w:rPr>
          <w:rFonts w:ascii="Koop Office" w:hAnsi="Koop Office"/>
          <w:sz w:val="18"/>
          <w:szCs w:val="18"/>
        </w:rPr>
        <w:tab/>
      </w:r>
      <w:r>
        <w:rPr>
          <w:rFonts w:ascii="Koop Office" w:hAnsi="Koop Office"/>
          <w:b/>
          <w:sz w:val="18"/>
          <w:szCs w:val="18"/>
        </w:rPr>
        <w:t>Krátkou kulovou zbraní</w:t>
      </w:r>
      <w:r>
        <w:rPr>
          <w:rFonts w:ascii="Koop Office" w:hAnsi="Koop Office"/>
          <w:sz w:val="18"/>
          <w:szCs w:val="18"/>
        </w:rPr>
        <w:t xml:space="preserve"> se pro účely pojištění rozumí krátká kulová zbraň kategorie B nebo kategorie A dle § 4 zákona č. 119/2002 Sb. ve znění pozdějších předpisů (zákon o střelných zbraních a střelivu). </w:t>
      </w:r>
    </w:p>
    <w:p w:rsidR="002E7AE0" w:rsidRDefault="002E7AE0" w:rsidP="002E7AE0">
      <w:pPr>
        <w:pStyle w:val="Odstavecseseznamem"/>
        <w:tabs>
          <w:tab w:val="num" w:pos="540"/>
        </w:tabs>
        <w:spacing w:after="0" w:line="240" w:lineRule="auto"/>
        <w:ind w:left="272" w:hanging="272"/>
        <w:jc w:val="both"/>
        <w:rPr>
          <w:rFonts w:ascii="Koop Office" w:hAnsi="Koop Office"/>
          <w:spacing w:val="-4"/>
          <w:sz w:val="18"/>
          <w:szCs w:val="18"/>
        </w:rPr>
      </w:pPr>
      <w:r>
        <w:rPr>
          <w:rFonts w:ascii="Koop Office" w:hAnsi="Koop Office"/>
          <w:sz w:val="18"/>
          <w:szCs w:val="18"/>
        </w:rPr>
        <w:t>16.</w:t>
      </w:r>
      <w:r>
        <w:rPr>
          <w:rFonts w:ascii="Koop Office" w:hAnsi="Koop Office"/>
          <w:sz w:val="18"/>
          <w:szCs w:val="18"/>
        </w:rPr>
        <w:tab/>
      </w:r>
      <w:r>
        <w:rPr>
          <w:rFonts w:ascii="Koop Office" w:hAnsi="Koop Office"/>
          <w:b/>
          <w:sz w:val="18"/>
          <w:szCs w:val="18"/>
        </w:rPr>
        <w:t xml:space="preserve">Místem s nepřetržitou službou </w:t>
      </w:r>
      <w:r>
        <w:rPr>
          <w:rFonts w:ascii="Koop Office" w:hAnsi="Koop Office"/>
          <w:sz w:val="18"/>
          <w:szCs w:val="18"/>
        </w:rPr>
        <w:t>se rozumí pracoviště s vyvedeným poplachovým signálem PZTS (světelný, akustický) ze střeženého prostoru. Na pracovišti musí být trvale přítomen pracovník určený k ostraze, který na základě aktivovaného poplachového signálu musí neprodleně provést nebo zabezpečit zásah proti narušiteli.</w:t>
      </w:r>
    </w:p>
    <w:p w:rsidR="002E7AE0" w:rsidRDefault="002E7AE0" w:rsidP="002E7AE0">
      <w:pPr>
        <w:pStyle w:val="Odstavecseseznamem"/>
        <w:tabs>
          <w:tab w:val="num" w:pos="540"/>
        </w:tabs>
        <w:spacing w:after="0" w:line="240" w:lineRule="auto"/>
        <w:ind w:left="272" w:hanging="272"/>
        <w:jc w:val="both"/>
        <w:rPr>
          <w:rFonts w:ascii="Koop Office" w:hAnsi="Koop Office"/>
          <w:sz w:val="18"/>
          <w:szCs w:val="18"/>
        </w:rPr>
      </w:pPr>
      <w:r>
        <w:rPr>
          <w:rFonts w:ascii="Koop Office" w:hAnsi="Koop Office"/>
          <w:sz w:val="18"/>
          <w:szCs w:val="18"/>
        </w:rPr>
        <w:t>17.</w:t>
      </w:r>
      <w:r>
        <w:rPr>
          <w:rFonts w:ascii="Koop Office" w:hAnsi="Koop Office"/>
          <w:sz w:val="18"/>
          <w:szCs w:val="18"/>
        </w:rPr>
        <w:tab/>
      </w:r>
      <w:r>
        <w:rPr>
          <w:rFonts w:ascii="Koop Office" w:hAnsi="Koop Office"/>
          <w:b/>
          <w:sz w:val="18"/>
          <w:szCs w:val="18"/>
        </w:rPr>
        <w:t xml:space="preserve">Obranným prostředkem </w:t>
      </w:r>
      <w:r>
        <w:rPr>
          <w:rFonts w:ascii="Koop Office" w:hAnsi="Koop Office"/>
          <w:sz w:val="18"/>
          <w:szCs w:val="18"/>
        </w:rPr>
        <w:t xml:space="preserve">je zařízení, které slouží k osobní ochraně neozbrojeným způsobem a má pachatele odradit od útoku nebo ho paralyzovat (např. sprej, el. </w:t>
      </w:r>
      <w:proofErr w:type="gramStart"/>
      <w:r>
        <w:rPr>
          <w:rFonts w:ascii="Koop Office" w:hAnsi="Koop Office"/>
          <w:sz w:val="18"/>
          <w:szCs w:val="18"/>
        </w:rPr>
        <w:t>paralyzér</w:t>
      </w:r>
      <w:proofErr w:type="gramEnd"/>
      <w:r>
        <w:rPr>
          <w:rFonts w:ascii="Koop Office" w:hAnsi="Koop Office"/>
          <w:sz w:val="18"/>
          <w:szCs w:val="18"/>
        </w:rPr>
        <w:t>).</w:t>
      </w:r>
    </w:p>
    <w:p w:rsidR="002E7AE0" w:rsidRDefault="002E7AE0" w:rsidP="002E7AE0">
      <w:pPr>
        <w:pStyle w:val="Odstavecseseznamem"/>
        <w:tabs>
          <w:tab w:val="num" w:pos="540"/>
        </w:tabs>
        <w:spacing w:after="0" w:line="240" w:lineRule="auto"/>
        <w:ind w:left="272" w:hanging="272"/>
        <w:jc w:val="both"/>
        <w:rPr>
          <w:rFonts w:ascii="Koop Office" w:hAnsi="Koop Office"/>
          <w:sz w:val="18"/>
          <w:szCs w:val="18"/>
        </w:rPr>
      </w:pPr>
      <w:r>
        <w:rPr>
          <w:rFonts w:ascii="Koop Office" w:hAnsi="Koop Office"/>
          <w:spacing w:val="-2"/>
          <w:sz w:val="18"/>
          <w:szCs w:val="18"/>
        </w:rPr>
        <w:t>18.</w:t>
      </w:r>
      <w:r>
        <w:rPr>
          <w:rFonts w:ascii="Koop Office" w:hAnsi="Koop Office"/>
          <w:spacing w:val="-2"/>
          <w:sz w:val="18"/>
          <w:szCs w:val="18"/>
        </w:rPr>
        <w:tab/>
      </w:r>
      <w:r>
        <w:rPr>
          <w:rFonts w:ascii="Koop Office" w:hAnsi="Koop Office"/>
          <w:b/>
          <w:spacing w:val="-2"/>
          <w:sz w:val="18"/>
          <w:szCs w:val="18"/>
        </w:rPr>
        <w:t>Oploceným prostranstvím</w:t>
      </w:r>
      <w:r>
        <w:rPr>
          <w:rFonts w:ascii="Koop Office" w:hAnsi="Koop Office"/>
          <w:spacing w:val="-2"/>
          <w:sz w:val="18"/>
          <w:szCs w:val="18"/>
        </w:rPr>
        <w:t xml:space="preserve"> se </w:t>
      </w:r>
      <w:r>
        <w:rPr>
          <w:rFonts w:ascii="Koop Office" w:hAnsi="Koop Office"/>
          <w:sz w:val="18"/>
          <w:szCs w:val="18"/>
        </w:rPr>
        <w:t>rozumí</w:t>
      </w:r>
      <w:r>
        <w:rPr>
          <w:rFonts w:ascii="Koop Office" w:hAnsi="Koop Office"/>
          <w:spacing w:val="-2"/>
          <w:sz w:val="18"/>
          <w:szCs w:val="18"/>
        </w:rPr>
        <w:t xml:space="preserve"> </w:t>
      </w:r>
      <w:r>
        <w:rPr>
          <w:rFonts w:ascii="Koop Office" w:hAnsi="Koop Office"/>
          <w:spacing w:val="4"/>
          <w:sz w:val="18"/>
          <w:szCs w:val="18"/>
        </w:rPr>
        <w:t xml:space="preserve">volné prostranství (areál, místo pojištění) celistvě ohraničené </w:t>
      </w:r>
      <w:r>
        <w:rPr>
          <w:rFonts w:ascii="Koop Office" w:hAnsi="Koop Office"/>
          <w:b/>
          <w:spacing w:val="4"/>
          <w:sz w:val="18"/>
          <w:szCs w:val="18"/>
        </w:rPr>
        <w:t>funkčním oplocením či pevnou bariérou</w:t>
      </w:r>
      <w:r>
        <w:rPr>
          <w:rFonts w:ascii="Koop Office" w:hAnsi="Koop Office"/>
          <w:spacing w:val="4"/>
          <w:sz w:val="18"/>
          <w:szCs w:val="18"/>
        </w:rPr>
        <w:t>;</w:t>
      </w:r>
      <w:r>
        <w:rPr>
          <w:rFonts w:ascii="Koop Office" w:hAnsi="Koop Office"/>
          <w:b/>
          <w:spacing w:val="4"/>
          <w:sz w:val="18"/>
          <w:szCs w:val="18"/>
        </w:rPr>
        <w:t xml:space="preserve"> </w:t>
      </w:r>
      <w:r>
        <w:rPr>
          <w:rFonts w:ascii="Koop Office" w:hAnsi="Koop Office"/>
          <w:spacing w:val="4"/>
          <w:sz w:val="18"/>
          <w:szCs w:val="18"/>
        </w:rPr>
        <w:t>vstupy (</w:t>
      </w:r>
      <w:r>
        <w:rPr>
          <w:rFonts w:ascii="Koop Office" w:hAnsi="Koop Office"/>
          <w:sz w:val="18"/>
          <w:szCs w:val="18"/>
        </w:rPr>
        <w:t>dveře, vrata, vjezdy apod.) mají min. stejnou výšku jako požadované oplocení.</w:t>
      </w:r>
    </w:p>
    <w:p w:rsidR="002E7AE0" w:rsidRDefault="002E7AE0" w:rsidP="002E7AE0">
      <w:pPr>
        <w:ind w:left="272" w:hanging="272"/>
        <w:jc w:val="both"/>
        <w:rPr>
          <w:spacing w:val="-3"/>
          <w:sz w:val="18"/>
          <w:szCs w:val="18"/>
        </w:rPr>
      </w:pPr>
      <w:r>
        <w:rPr>
          <w:sz w:val="18"/>
          <w:szCs w:val="18"/>
        </w:rPr>
        <w:t>Za věci uložené</w:t>
      </w:r>
      <w:r>
        <w:rPr>
          <w:b/>
          <w:sz w:val="18"/>
          <w:szCs w:val="18"/>
        </w:rPr>
        <w:t xml:space="preserve"> na oploceném prostranství</w:t>
      </w:r>
      <w:r>
        <w:rPr>
          <w:sz w:val="18"/>
          <w:szCs w:val="18"/>
        </w:rPr>
        <w:t xml:space="preserve"> se považují i věci uložené ve skladovacích </w:t>
      </w:r>
      <w:r>
        <w:rPr>
          <w:spacing w:val="4"/>
          <w:sz w:val="18"/>
          <w:szCs w:val="18"/>
        </w:rPr>
        <w:t>halách</w:t>
      </w:r>
      <w:r>
        <w:rPr>
          <w:sz w:val="18"/>
          <w:szCs w:val="18"/>
        </w:rPr>
        <w:t xml:space="preserve">, jejich plášť je tvořen z lehkých </w:t>
      </w:r>
      <w:r>
        <w:rPr>
          <w:spacing w:val="1"/>
          <w:sz w:val="18"/>
          <w:szCs w:val="18"/>
        </w:rPr>
        <w:t xml:space="preserve">konstrukcí, které neodpovídají </w:t>
      </w:r>
      <w:r>
        <w:rPr>
          <w:b/>
          <w:spacing w:val="1"/>
          <w:sz w:val="18"/>
          <w:szCs w:val="18"/>
        </w:rPr>
        <w:t>uzavřenému prostoru typu</w:t>
      </w:r>
      <w:r>
        <w:rPr>
          <w:spacing w:val="1"/>
          <w:sz w:val="18"/>
          <w:szCs w:val="18"/>
        </w:rPr>
        <w:t xml:space="preserve"> </w:t>
      </w:r>
      <w:r>
        <w:rPr>
          <w:b/>
          <w:spacing w:val="1"/>
          <w:sz w:val="18"/>
          <w:szCs w:val="18"/>
        </w:rPr>
        <w:t>A, B nebo C</w:t>
      </w:r>
      <w:r>
        <w:rPr>
          <w:spacing w:val="1"/>
          <w:sz w:val="18"/>
          <w:szCs w:val="18"/>
        </w:rPr>
        <w:t xml:space="preserve"> (např. plášť montovaný z plechů tloušťky do 0,6 mm, pláště plachtového typu - polyetylenové, z PVC, z gumotextilních materiálů apod.).</w:t>
      </w:r>
    </w:p>
    <w:p w:rsidR="002E7AE0" w:rsidRDefault="002E7AE0" w:rsidP="002E7AE0">
      <w:pPr>
        <w:pStyle w:val="Odstavecseseznamem"/>
        <w:spacing w:after="0" w:line="240" w:lineRule="auto"/>
        <w:ind w:left="272" w:hanging="272"/>
        <w:jc w:val="both"/>
        <w:rPr>
          <w:rFonts w:ascii="Koop Office" w:hAnsi="Koop Office"/>
          <w:spacing w:val="1"/>
          <w:sz w:val="18"/>
          <w:szCs w:val="18"/>
        </w:rPr>
      </w:pPr>
      <w:r>
        <w:rPr>
          <w:rFonts w:ascii="Koop Office" w:hAnsi="Koop Office"/>
          <w:sz w:val="18"/>
          <w:szCs w:val="18"/>
        </w:rPr>
        <w:t>19.</w:t>
      </w:r>
      <w:r>
        <w:rPr>
          <w:rFonts w:ascii="Koop Office" w:hAnsi="Koop Office"/>
          <w:sz w:val="18"/>
          <w:szCs w:val="18"/>
        </w:rPr>
        <w:tab/>
      </w:r>
      <w:r>
        <w:rPr>
          <w:rFonts w:ascii="Koop Office" w:hAnsi="Koop Office"/>
          <w:b/>
          <w:sz w:val="18"/>
          <w:szCs w:val="18"/>
        </w:rPr>
        <w:t>Osobou doprovázející</w:t>
      </w:r>
      <w:r>
        <w:rPr>
          <w:rFonts w:ascii="Koop Office" w:hAnsi="Koop Office"/>
          <w:sz w:val="18"/>
          <w:szCs w:val="18"/>
        </w:rPr>
        <w:t xml:space="preserve"> se rozumí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obranným prostředkem nebo ozbrojená podle požadavku pojistitele.</w:t>
      </w:r>
    </w:p>
    <w:p w:rsidR="002E7AE0" w:rsidRDefault="002E7AE0" w:rsidP="002E7AE0">
      <w:pPr>
        <w:pStyle w:val="Odstavecseseznamem"/>
        <w:spacing w:after="0" w:line="240" w:lineRule="auto"/>
        <w:ind w:left="272" w:hanging="272"/>
        <w:jc w:val="both"/>
        <w:rPr>
          <w:rFonts w:ascii="Koop Office" w:hAnsi="Koop Office"/>
          <w:spacing w:val="-4"/>
          <w:sz w:val="18"/>
          <w:szCs w:val="18"/>
        </w:rPr>
      </w:pPr>
      <w:r>
        <w:rPr>
          <w:rFonts w:ascii="Koop Office" w:hAnsi="Koop Office"/>
          <w:spacing w:val="1"/>
          <w:sz w:val="18"/>
          <w:szCs w:val="18"/>
        </w:rPr>
        <w:t>20.</w:t>
      </w:r>
      <w:r>
        <w:rPr>
          <w:rFonts w:ascii="Koop Office" w:hAnsi="Koop Office"/>
          <w:spacing w:val="1"/>
          <w:sz w:val="18"/>
          <w:szCs w:val="18"/>
        </w:rPr>
        <w:tab/>
      </w:r>
      <w:r>
        <w:rPr>
          <w:rFonts w:ascii="Koop Office" w:hAnsi="Koop Office"/>
          <w:b/>
          <w:spacing w:val="1"/>
          <w:sz w:val="18"/>
          <w:szCs w:val="18"/>
        </w:rPr>
        <w:t xml:space="preserve">Pevnou bariérou </w:t>
      </w:r>
      <w:r>
        <w:rPr>
          <w:rFonts w:ascii="Koop Office" w:hAnsi="Koop Office"/>
          <w:spacing w:val="1"/>
          <w:sz w:val="18"/>
          <w:szCs w:val="18"/>
        </w:rPr>
        <w:t>se rozumí</w:t>
      </w:r>
      <w:r>
        <w:rPr>
          <w:rFonts w:ascii="Koop Office" w:hAnsi="Koop Office"/>
          <w:b/>
          <w:spacing w:val="1"/>
          <w:sz w:val="18"/>
          <w:szCs w:val="18"/>
        </w:rPr>
        <w:t xml:space="preserve"> </w:t>
      </w:r>
      <w:r>
        <w:rPr>
          <w:rFonts w:ascii="Koop Office" w:hAnsi="Koop Office"/>
          <w:spacing w:val="1"/>
          <w:sz w:val="18"/>
          <w:szCs w:val="18"/>
        </w:rPr>
        <w:t xml:space="preserve">oplocení z pevného a neprůhledného materiálu, které má ve všech místech požadovanou min. výšku s případnou vrcholovou ochranou podle požadavku na zabezpečení. </w:t>
      </w:r>
      <w:r>
        <w:rPr>
          <w:rFonts w:ascii="Koop Office" w:hAnsi="Koop Office"/>
          <w:spacing w:val="-1"/>
          <w:sz w:val="18"/>
          <w:szCs w:val="18"/>
        </w:rPr>
        <w:t xml:space="preserve">Vzdálenost pevných opor (sloupů), jejich ukotvení </w:t>
      </w:r>
      <w:r>
        <w:rPr>
          <w:rFonts w:ascii="Koop Office" w:hAnsi="Koop Office"/>
          <w:spacing w:val="-3"/>
          <w:sz w:val="18"/>
          <w:szCs w:val="18"/>
        </w:rPr>
        <w:t>a samotná montáž oplocení musí zabraňovat volnému vstupu, snadnému prolomení, podkopání a podlezení.</w:t>
      </w:r>
    </w:p>
    <w:p w:rsidR="002E7AE0" w:rsidRDefault="002E7AE0" w:rsidP="002E7AE0">
      <w:pPr>
        <w:pStyle w:val="Odstavecseseznamem"/>
        <w:spacing w:after="0" w:line="240" w:lineRule="auto"/>
        <w:ind w:left="272" w:hanging="272"/>
        <w:jc w:val="both"/>
        <w:rPr>
          <w:rFonts w:ascii="Koop Office" w:hAnsi="Koop Office"/>
          <w:spacing w:val="-4"/>
          <w:sz w:val="18"/>
          <w:szCs w:val="18"/>
        </w:rPr>
      </w:pPr>
      <w:r>
        <w:rPr>
          <w:rFonts w:ascii="Koop Office" w:hAnsi="Koop Office"/>
          <w:sz w:val="18"/>
          <w:szCs w:val="18"/>
        </w:rPr>
        <w:t>21.</w:t>
      </w:r>
      <w:r>
        <w:rPr>
          <w:rFonts w:ascii="Koop Office" w:hAnsi="Koop Office"/>
          <w:sz w:val="18"/>
          <w:szCs w:val="18"/>
        </w:rPr>
        <w:tab/>
      </w:r>
      <w:r>
        <w:rPr>
          <w:rFonts w:ascii="Koop Office" w:hAnsi="Koop Office"/>
          <w:b/>
          <w:sz w:val="18"/>
          <w:szCs w:val="18"/>
        </w:rPr>
        <w:t xml:space="preserve">Poplachové přijímací centrum </w:t>
      </w:r>
      <w:r>
        <w:rPr>
          <w:rFonts w:ascii="Koop Office" w:hAnsi="Koop Office"/>
          <w:sz w:val="18"/>
          <w:szCs w:val="18"/>
        </w:rPr>
        <w:t xml:space="preserve">(dříve pult centralizované ochrany – „PCO“, dále jen </w:t>
      </w:r>
      <w:r>
        <w:rPr>
          <w:rFonts w:ascii="Koop Office" w:hAnsi="Koop Office"/>
          <w:b/>
          <w:sz w:val="18"/>
          <w:szCs w:val="18"/>
        </w:rPr>
        <w:t>„PPC“</w:t>
      </w:r>
      <w:r>
        <w:rPr>
          <w:rFonts w:ascii="Koop Office" w:hAnsi="Koop Office"/>
          <w:spacing w:val="1"/>
          <w:sz w:val="18"/>
          <w:szCs w:val="18"/>
        </w:rPr>
        <w:t> </w:t>
      </w:r>
      <w:r>
        <w:rPr>
          <w:rFonts w:ascii="Koop Office" w:hAnsi="Koop Office"/>
          <w:spacing w:val="1"/>
          <w:sz w:val="18"/>
          <w:szCs w:val="18"/>
          <w:vertAlign w:val="superscript"/>
        </w:rPr>
        <w:t>**</w:t>
      </w:r>
      <w:r>
        <w:rPr>
          <w:rFonts w:ascii="Koop Office" w:hAnsi="Koop Office"/>
          <w:sz w:val="18"/>
          <w:szCs w:val="18"/>
        </w:rPr>
        <w:t>) je trvale obsluhované dohledové pracoviště, které</w:t>
      </w:r>
      <w:r>
        <w:rPr>
          <w:rFonts w:ascii="Koop Office" w:hAnsi="Koop Office"/>
          <w:b/>
          <w:sz w:val="18"/>
          <w:szCs w:val="18"/>
        </w:rPr>
        <w:t xml:space="preserve"> </w:t>
      </w:r>
      <w:r>
        <w:rPr>
          <w:rFonts w:ascii="Koop Office" w:hAnsi="Koop Office"/>
          <w:sz w:val="18"/>
          <w:szCs w:val="18"/>
        </w:rPr>
        <w:t xml:space="preserve">pomocí linek telekomunikační sítě, rádiově sítě, GSM či ISDN sítě </w:t>
      </w:r>
      <w:r>
        <w:rPr>
          <w:rFonts w:ascii="Koop Office" w:hAnsi="Koop Office"/>
          <w:spacing w:val="2"/>
          <w:sz w:val="18"/>
          <w:szCs w:val="18"/>
        </w:rPr>
        <w:t>nebo jiného obdobného přenosu</w:t>
      </w:r>
      <w:r>
        <w:rPr>
          <w:rFonts w:ascii="Koop Office" w:hAnsi="Koop Office"/>
          <w:sz w:val="18"/>
          <w:szCs w:val="18"/>
        </w:rPr>
        <w:t xml:space="preserve"> přijímá informace týkající se stavů jednoho nebo více PZTS (zejména poplachové) o narušení zabezpečených prostor, zobrazuje, vyhodnocuje a archivuje tyto informace. M</w:t>
      </w:r>
      <w:r>
        <w:rPr>
          <w:rFonts w:ascii="Koop Office" w:hAnsi="Koop Office"/>
          <w:spacing w:val="2"/>
          <w:sz w:val="18"/>
          <w:szCs w:val="18"/>
        </w:rPr>
        <w:t xml:space="preserve">usí být trvale provozováno policií nebo </w:t>
      </w:r>
      <w:r>
        <w:rPr>
          <w:rFonts w:ascii="Koop Office" w:hAnsi="Koop Office"/>
          <w:spacing w:val="-1"/>
          <w:sz w:val="18"/>
          <w:szCs w:val="18"/>
        </w:rPr>
        <w:t xml:space="preserve">koncesovanou soukromou bezpečnostní službou, mající pro tuto činnost </w:t>
      </w:r>
      <w:r>
        <w:rPr>
          <w:rFonts w:ascii="Koop Office" w:hAnsi="Koop Office"/>
          <w:spacing w:val="-4"/>
          <w:sz w:val="18"/>
          <w:szCs w:val="18"/>
        </w:rPr>
        <w:t xml:space="preserve">oprávnění, která </w:t>
      </w:r>
      <w:r>
        <w:rPr>
          <w:rFonts w:ascii="Koop Office" w:hAnsi="Koop Office"/>
          <w:sz w:val="18"/>
          <w:szCs w:val="18"/>
        </w:rPr>
        <w:t xml:space="preserve">zajišťuje zásah v místě střeženého objektu s dobou dojezdu do 10 minut od přijetí poplachového signálu přenosovým zařízením </w:t>
      </w:r>
      <w:r>
        <w:rPr>
          <w:rFonts w:ascii="Koop Office" w:hAnsi="Koop Office"/>
          <w:b/>
          <w:sz w:val="18"/>
          <w:szCs w:val="18"/>
        </w:rPr>
        <w:t>PPC</w:t>
      </w:r>
      <w:r>
        <w:rPr>
          <w:rFonts w:ascii="Koop Office" w:hAnsi="Koop Office"/>
          <w:sz w:val="18"/>
          <w:szCs w:val="18"/>
        </w:rPr>
        <w:t>. Doba mezi přijímanými hlášeními kontrolních zpráv konkrétního PZTS střežícího objekt pojištění nesmí překročit 3 minuty, případné překročení této doby musí být kvalifikováno jako ztráta spojení s PZTS. V případě ztráty spojení PPC s PZTS musí být v PPC prokazatelným způsobem vyvolán poplach s následným zásahem v místě střeženého objektu.</w:t>
      </w:r>
    </w:p>
    <w:p w:rsidR="002E7AE0" w:rsidRDefault="002E7AE0" w:rsidP="002E7AE0">
      <w:pPr>
        <w:tabs>
          <w:tab w:val="num" w:pos="540"/>
        </w:tabs>
        <w:ind w:left="272" w:hanging="272"/>
        <w:jc w:val="both"/>
        <w:rPr>
          <w:i/>
          <w:sz w:val="18"/>
          <w:szCs w:val="18"/>
        </w:rPr>
      </w:pPr>
      <w:r>
        <w:rPr>
          <w:sz w:val="18"/>
          <w:szCs w:val="18"/>
          <w:vertAlign w:val="superscript"/>
        </w:rPr>
        <w:tab/>
        <w:t>**)</w:t>
      </w:r>
      <w:r>
        <w:rPr>
          <w:i/>
          <w:sz w:val="18"/>
          <w:szCs w:val="18"/>
        </w:rPr>
        <w:t>  V současných normách je pro poplachové přijímací centrum užívána angl. zkratka „ARC“.</w:t>
      </w:r>
    </w:p>
    <w:p w:rsidR="002E7AE0" w:rsidRDefault="002E7AE0" w:rsidP="002E7AE0">
      <w:pPr>
        <w:pStyle w:val="Odstavecseseznamem"/>
        <w:tabs>
          <w:tab w:val="num" w:pos="540"/>
        </w:tabs>
        <w:spacing w:after="0" w:line="240" w:lineRule="auto"/>
        <w:ind w:left="272" w:hanging="272"/>
        <w:jc w:val="both"/>
        <w:rPr>
          <w:rFonts w:ascii="Koop Office" w:hAnsi="Koop Office"/>
          <w:spacing w:val="-4"/>
          <w:sz w:val="18"/>
          <w:szCs w:val="18"/>
        </w:rPr>
      </w:pPr>
      <w:r>
        <w:rPr>
          <w:rFonts w:ascii="Koop Office" w:hAnsi="Koop Office"/>
          <w:sz w:val="18"/>
          <w:szCs w:val="18"/>
        </w:rPr>
        <w:t>22.</w:t>
      </w:r>
      <w:r>
        <w:rPr>
          <w:rFonts w:ascii="Koop Office" w:hAnsi="Koop Office"/>
          <w:b/>
          <w:sz w:val="18"/>
          <w:szCs w:val="18"/>
        </w:rPr>
        <w:tab/>
        <w:t>Schránkou</w:t>
      </w:r>
      <w:r>
        <w:rPr>
          <w:rFonts w:ascii="Koop Office" w:hAnsi="Koop Office"/>
          <w:sz w:val="18"/>
          <w:szCs w:val="18"/>
        </w:rPr>
        <w:t xml:space="preserve"> se rozumí těžký kus nábytku, který je uzamčen cylindrickým nebo dozickým zámkem. Schránkou se rovněž rozumí příruční pokladna nebo bezpečnostní schránka, které jsou připevněny k těžkému kusu nábytku nebo k podlaze či ke zdi a které lze demontovat jen po jejich odemčení.</w:t>
      </w:r>
    </w:p>
    <w:p w:rsidR="002E7AE0" w:rsidRDefault="002E7AE0" w:rsidP="002E7AE0">
      <w:pPr>
        <w:pStyle w:val="Odstavecseseznamem"/>
        <w:tabs>
          <w:tab w:val="num" w:pos="540"/>
        </w:tabs>
        <w:spacing w:after="0" w:line="240" w:lineRule="auto"/>
        <w:ind w:left="272" w:hanging="272"/>
        <w:jc w:val="both"/>
        <w:rPr>
          <w:rFonts w:ascii="Koop Office" w:hAnsi="Koop Office"/>
          <w:spacing w:val="-4"/>
          <w:sz w:val="18"/>
          <w:szCs w:val="18"/>
        </w:rPr>
      </w:pPr>
      <w:r>
        <w:rPr>
          <w:rFonts w:ascii="Koop Office" w:hAnsi="Koop Office"/>
          <w:spacing w:val="-4"/>
          <w:sz w:val="18"/>
          <w:szCs w:val="18"/>
        </w:rPr>
        <w:t>23.</w:t>
      </w:r>
      <w:r>
        <w:rPr>
          <w:rFonts w:ascii="Koop Office" w:hAnsi="Koop Office"/>
          <w:spacing w:val="-4"/>
          <w:sz w:val="18"/>
          <w:szCs w:val="18"/>
        </w:rPr>
        <w:tab/>
      </w:r>
      <w:r>
        <w:rPr>
          <w:rFonts w:ascii="Koop Office" w:hAnsi="Koop Office"/>
          <w:b/>
          <w:spacing w:val="-4"/>
          <w:sz w:val="18"/>
          <w:szCs w:val="18"/>
        </w:rPr>
        <w:t>Služebním psem</w:t>
      </w:r>
      <w:r>
        <w:rPr>
          <w:rFonts w:ascii="Koop Office" w:hAnsi="Koop Office"/>
          <w:spacing w:val="-4"/>
          <w:sz w:val="18"/>
          <w:szCs w:val="18"/>
        </w:rPr>
        <w:t xml:space="preserve"> se rozumí pes</w:t>
      </w:r>
      <w:r>
        <w:rPr>
          <w:rFonts w:ascii="Koop Office" w:hAnsi="Koop Office"/>
          <w:sz w:val="18"/>
          <w:szCs w:val="18"/>
        </w:rPr>
        <w:t xml:space="preserve"> </w:t>
      </w:r>
      <w:r>
        <w:rPr>
          <w:rFonts w:ascii="Koop Office" w:hAnsi="Koop Office"/>
          <w:spacing w:val="-4"/>
          <w:sz w:val="18"/>
          <w:szCs w:val="18"/>
        </w:rPr>
        <w:t>určený a vycvičený ke strážní a ochranné službě. Služební pes musí absolvovat příslušné zkoušky minimálně v rozsahu Zkoušky základního minima (ZMT) dle Zkušebního řádu Speciálního kynologického svazu „TART“ (</w:t>
      </w:r>
      <w:hyperlink r:id="rId14" w:history="1">
        <w:r>
          <w:rPr>
            <w:rStyle w:val="Hypertextovodkaz"/>
            <w:spacing w:val="-4"/>
            <w:sz w:val="18"/>
            <w:szCs w:val="18"/>
          </w:rPr>
          <w:t>http://www.vycvikpsa.cz</w:t>
        </w:r>
      </w:hyperlink>
      <w:r>
        <w:rPr>
          <w:rFonts w:ascii="Koop Office" w:hAnsi="Koop Office"/>
          <w:spacing w:val="-4"/>
          <w:sz w:val="18"/>
          <w:szCs w:val="18"/>
        </w:rPr>
        <w:t>) nebo jiné zkoušky v obdobném doložitelném rozsahu. O vykonání těchto zkoušek musí být vedena písemná evidence formou zápisu do výkonnostní knížky psa nebo jiného obdobného certifikátu.</w:t>
      </w:r>
    </w:p>
    <w:p w:rsidR="002E7AE0" w:rsidRDefault="002E7AE0" w:rsidP="002E7AE0">
      <w:pPr>
        <w:pStyle w:val="Odstavecseseznamem"/>
        <w:tabs>
          <w:tab w:val="num" w:pos="540"/>
        </w:tabs>
        <w:spacing w:after="0" w:line="240" w:lineRule="auto"/>
        <w:ind w:left="272" w:hanging="272"/>
        <w:jc w:val="both"/>
        <w:rPr>
          <w:rFonts w:ascii="Koop Office" w:hAnsi="Koop Office"/>
          <w:spacing w:val="-4"/>
          <w:sz w:val="18"/>
          <w:szCs w:val="18"/>
        </w:rPr>
      </w:pPr>
      <w:r>
        <w:rPr>
          <w:rFonts w:ascii="Koop Office" w:hAnsi="Koop Office"/>
          <w:spacing w:val="-4"/>
          <w:sz w:val="18"/>
          <w:szCs w:val="18"/>
        </w:rPr>
        <w:t>24.</w:t>
      </w:r>
      <w:r>
        <w:rPr>
          <w:rFonts w:ascii="Koop Office" w:hAnsi="Koop Office"/>
          <w:spacing w:val="-4"/>
          <w:sz w:val="18"/>
          <w:szCs w:val="18"/>
        </w:rPr>
        <w:tab/>
      </w:r>
      <w:r>
        <w:rPr>
          <w:rFonts w:ascii="Koop Office" w:hAnsi="Koop Office"/>
          <w:b/>
          <w:spacing w:val="-4"/>
          <w:sz w:val="18"/>
          <w:szCs w:val="18"/>
        </w:rPr>
        <w:t>Systém CCTV</w:t>
      </w:r>
      <w:r>
        <w:rPr>
          <w:rFonts w:ascii="Koop Office" w:hAnsi="Koop Office"/>
          <w:spacing w:val="-4"/>
          <w:sz w:val="18"/>
          <w:szCs w:val="18"/>
        </w:rPr>
        <w:t xml:space="preserve"> (kamerový systém) je systém skládající se z kamerových jednotek, paměti, monitorovacích zařízení a přidružených zařízení pro přenos a ovládací účely. Umožňuje dlouhodobého snímání obrazu, který je na příslušných médiích stabilně zaznamenáván a uchováván po stanovenou sjednanou dobu.</w:t>
      </w:r>
    </w:p>
    <w:p w:rsidR="002E7AE0" w:rsidRDefault="002E7AE0" w:rsidP="002E7AE0">
      <w:pPr>
        <w:pStyle w:val="Odstavecseseznamem"/>
        <w:tabs>
          <w:tab w:val="num" w:pos="540"/>
        </w:tabs>
        <w:spacing w:after="0" w:line="240" w:lineRule="auto"/>
        <w:ind w:left="272" w:hanging="272"/>
        <w:jc w:val="both"/>
        <w:rPr>
          <w:rFonts w:ascii="Koop Office" w:hAnsi="Koop Office"/>
          <w:spacing w:val="-1"/>
          <w:sz w:val="18"/>
          <w:szCs w:val="18"/>
        </w:rPr>
      </w:pPr>
      <w:r>
        <w:rPr>
          <w:rFonts w:ascii="Koop Office" w:hAnsi="Koop Office"/>
          <w:spacing w:val="-4"/>
          <w:sz w:val="18"/>
          <w:szCs w:val="18"/>
        </w:rPr>
        <w:t>25.</w:t>
      </w:r>
      <w:r>
        <w:rPr>
          <w:rFonts w:ascii="Koop Office" w:hAnsi="Koop Office"/>
          <w:spacing w:val="-4"/>
          <w:sz w:val="18"/>
          <w:szCs w:val="18"/>
        </w:rPr>
        <w:tab/>
      </w:r>
      <w:r>
        <w:rPr>
          <w:rFonts w:ascii="Koop Office" w:hAnsi="Koop Office"/>
          <w:b/>
          <w:spacing w:val="-4"/>
          <w:sz w:val="18"/>
          <w:szCs w:val="18"/>
        </w:rPr>
        <w:t>Tísňový prostředek</w:t>
      </w:r>
      <w:r>
        <w:rPr>
          <w:rFonts w:ascii="Koop Office" w:hAnsi="Koop Office"/>
          <w:spacing w:val="-4"/>
          <w:sz w:val="18"/>
          <w:szCs w:val="18"/>
        </w:rPr>
        <w:t xml:space="preserve"> (např. tlačítko, lišta, kobereček apod.) je zařízení </w:t>
      </w:r>
      <w:r>
        <w:rPr>
          <w:rFonts w:ascii="Koop Office" w:hAnsi="Koop Office"/>
          <w:sz w:val="18"/>
          <w:szCs w:val="18"/>
        </w:rPr>
        <w:t>PZTS</w:t>
      </w:r>
      <w:r>
        <w:rPr>
          <w:rFonts w:ascii="Koop Office" w:hAnsi="Koop Office"/>
          <w:spacing w:val="-4"/>
          <w:sz w:val="18"/>
          <w:szCs w:val="18"/>
        </w:rPr>
        <w:t>, jehož aktivací je generován tísňový poplachový signál nebo zpráva (např. v případě napadení).</w:t>
      </w:r>
    </w:p>
    <w:p w:rsidR="002E7AE0" w:rsidRDefault="002E7AE0" w:rsidP="002E7AE0">
      <w:pPr>
        <w:pStyle w:val="Odstavecseseznamem"/>
        <w:tabs>
          <w:tab w:val="num" w:pos="540"/>
        </w:tabs>
        <w:spacing w:after="0" w:line="240" w:lineRule="auto"/>
        <w:ind w:left="272" w:hanging="272"/>
        <w:jc w:val="both"/>
        <w:rPr>
          <w:rFonts w:ascii="Koop Office" w:hAnsi="Koop Office"/>
          <w:spacing w:val="-1"/>
          <w:sz w:val="18"/>
          <w:szCs w:val="18"/>
        </w:rPr>
      </w:pPr>
      <w:r>
        <w:rPr>
          <w:rFonts w:ascii="Koop Office" w:hAnsi="Koop Office"/>
          <w:sz w:val="18"/>
          <w:szCs w:val="18"/>
        </w:rPr>
        <w:t>26.</w:t>
      </w:r>
      <w:r>
        <w:rPr>
          <w:rFonts w:ascii="Koop Office" w:hAnsi="Koop Office"/>
          <w:sz w:val="18"/>
          <w:szCs w:val="18"/>
        </w:rPr>
        <w:tab/>
      </w:r>
      <w:r>
        <w:rPr>
          <w:rFonts w:ascii="Koop Office" w:hAnsi="Koop Office"/>
          <w:b/>
          <w:sz w:val="18"/>
          <w:szCs w:val="18"/>
        </w:rPr>
        <w:t>Trezorem</w:t>
      </w:r>
      <w:r>
        <w:rPr>
          <w:rFonts w:ascii="Koop Office" w:hAnsi="Koop Office"/>
          <w:sz w:val="18"/>
          <w:szCs w:val="18"/>
        </w:rPr>
        <w:t xml:space="preserve"> se rozumí speciální úschovné objekty, jejichž odolnost proti vloupání je vyjádřena bezpečnostní třídou danou certifikátem shody s platnou normou ČSN EN 1143-</w:t>
      </w:r>
      <w:smartTag w:uri="urn:schemas-microsoft-com:office:smarttags" w:element="metricconverter">
        <w:smartTagPr>
          <w:attr w:name="ProductID" w:val="1 a"/>
        </w:smartTagPr>
        <w:r>
          <w:rPr>
            <w:rFonts w:ascii="Koop Office" w:hAnsi="Koop Office"/>
            <w:sz w:val="18"/>
            <w:szCs w:val="18"/>
          </w:rPr>
          <w:t>1 a</w:t>
        </w:r>
      </w:smartTag>
      <w:r>
        <w:rPr>
          <w:rFonts w:ascii="Koop Office" w:hAnsi="Koop Office"/>
          <w:sz w:val="18"/>
          <w:szCs w:val="18"/>
        </w:rPr>
        <w:t xml:space="preserve"> norem s ní souvisejících, který vydal certifikační orgán akreditovaný ČIA </w:t>
      </w:r>
      <w:r>
        <w:rPr>
          <w:rFonts w:ascii="Koop Office" w:hAnsi="Koop Office"/>
          <w:i/>
          <w:spacing w:val="-1"/>
          <w:sz w:val="18"/>
          <w:szCs w:val="18"/>
        </w:rPr>
        <w:t>nebo</w:t>
      </w:r>
      <w:r>
        <w:rPr>
          <w:rFonts w:ascii="Koop Office" w:hAnsi="Koop Office"/>
          <w:spacing w:val="-1"/>
          <w:sz w:val="18"/>
          <w:szCs w:val="18"/>
        </w:rPr>
        <w:t xml:space="preserve"> obdobný zahraniční certifikační orgán</w:t>
      </w:r>
      <w:r>
        <w:rPr>
          <w:rFonts w:ascii="Koop Office" w:hAnsi="Koop Office"/>
          <w:sz w:val="18"/>
          <w:szCs w:val="18"/>
        </w:rPr>
        <w:t>. Za trezor se nepovažuje ohnivzdorná skříň.</w:t>
      </w:r>
    </w:p>
    <w:p w:rsidR="002E7AE0" w:rsidRDefault="002E7AE0" w:rsidP="002E7AE0">
      <w:pPr>
        <w:ind w:left="272"/>
        <w:jc w:val="both"/>
        <w:rPr>
          <w:spacing w:val="-1"/>
          <w:sz w:val="18"/>
          <w:szCs w:val="18"/>
        </w:rPr>
      </w:pPr>
      <w:r>
        <w:rPr>
          <w:spacing w:val="-1"/>
          <w:sz w:val="18"/>
          <w:szCs w:val="18"/>
        </w:rPr>
        <w:t xml:space="preserve">Trezor o hmotnosti do 100 kg musí být pevně zabudovaný do zdiva, </w:t>
      </w:r>
      <w:r>
        <w:rPr>
          <w:spacing w:val="-3"/>
          <w:sz w:val="18"/>
          <w:szCs w:val="18"/>
        </w:rPr>
        <w:t xml:space="preserve">podlahy nebo nábytku takovým způsobem, že jej lze odnést pouze po jeho otevření </w:t>
      </w:r>
      <w:r>
        <w:rPr>
          <w:spacing w:val="2"/>
          <w:sz w:val="18"/>
          <w:szCs w:val="18"/>
        </w:rPr>
        <w:t>nebo po vybourání ze zdi či podlahy. Trezor musí být ukotven či zazděn v souladu s pokyny výrobce.</w:t>
      </w:r>
    </w:p>
    <w:p w:rsidR="002E7AE0" w:rsidRDefault="002E7AE0" w:rsidP="002E7AE0">
      <w:pPr>
        <w:ind w:left="272"/>
        <w:jc w:val="both"/>
        <w:rPr>
          <w:sz w:val="18"/>
          <w:szCs w:val="18"/>
        </w:rPr>
      </w:pPr>
      <w:r>
        <w:rPr>
          <w:sz w:val="18"/>
          <w:szCs w:val="18"/>
        </w:rPr>
        <w:t>Za uzamykací mechanismus se považuje mechanický klíčový zámek, mechanický kódový zámek, elektronický klíčový zámek nebo elektronický kódový zámek.</w:t>
      </w:r>
    </w:p>
    <w:p w:rsidR="002E7AE0" w:rsidRDefault="002E7AE0" w:rsidP="002E7AE0">
      <w:pPr>
        <w:pStyle w:val="Odstavecseseznamem"/>
        <w:spacing w:after="0" w:line="240" w:lineRule="auto"/>
        <w:ind w:left="272" w:hanging="272"/>
        <w:jc w:val="both"/>
        <w:rPr>
          <w:rFonts w:ascii="Koop Office" w:hAnsi="Koop Office"/>
          <w:spacing w:val="-4"/>
          <w:sz w:val="18"/>
          <w:szCs w:val="18"/>
        </w:rPr>
      </w:pPr>
      <w:r>
        <w:rPr>
          <w:rFonts w:ascii="Koop Office" w:hAnsi="Koop Office"/>
          <w:sz w:val="18"/>
          <w:szCs w:val="18"/>
        </w:rPr>
        <w:t>27.</w:t>
      </w:r>
      <w:r>
        <w:rPr>
          <w:rFonts w:ascii="Koop Office" w:hAnsi="Koop Office"/>
          <w:sz w:val="18"/>
          <w:szCs w:val="18"/>
        </w:rPr>
        <w:tab/>
      </w:r>
      <w:r>
        <w:rPr>
          <w:rFonts w:ascii="Koop Office" w:hAnsi="Koop Office"/>
          <w:b/>
          <w:sz w:val="18"/>
          <w:szCs w:val="18"/>
        </w:rPr>
        <w:t>Uzavřená kabela nebo kufřík</w:t>
      </w:r>
      <w:r>
        <w:rPr>
          <w:rFonts w:ascii="Koop Office" w:hAnsi="Koop Office"/>
          <w:sz w:val="18"/>
          <w:szCs w:val="18"/>
        </w:rPr>
        <w:t xml:space="preserve"> musí být opatřena minimálně jedním uzávěrem nebo zámkem a nesmí být zhotovena z látky, silonu a obdobných měkkých materiálů.</w:t>
      </w:r>
    </w:p>
    <w:p w:rsidR="002E7AE0" w:rsidRDefault="002E7AE0" w:rsidP="002E7AE0">
      <w:pPr>
        <w:pStyle w:val="Odstavecseseznamem"/>
        <w:spacing w:after="0" w:line="240" w:lineRule="auto"/>
        <w:ind w:left="272" w:hanging="272"/>
        <w:jc w:val="both"/>
        <w:rPr>
          <w:rFonts w:ascii="Koop Office" w:hAnsi="Koop Office"/>
          <w:spacing w:val="-4"/>
          <w:sz w:val="18"/>
          <w:szCs w:val="18"/>
        </w:rPr>
      </w:pPr>
      <w:r>
        <w:rPr>
          <w:rFonts w:ascii="Koop Office" w:hAnsi="Koop Office"/>
          <w:sz w:val="18"/>
          <w:szCs w:val="18"/>
        </w:rPr>
        <w:lastRenderedPageBreak/>
        <w:t>28.</w:t>
      </w:r>
      <w:r>
        <w:rPr>
          <w:rFonts w:ascii="Koop Office" w:hAnsi="Koop Office"/>
          <w:sz w:val="18"/>
          <w:szCs w:val="18"/>
        </w:rPr>
        <w:tab/>
        <w:t xml:space="preserve">Za </w:t>
      </w:r>
      <w:r>
        <w:rPr>
          <w:rFonts w:ascii="Koop Office" w:hAnsi="Koop Office"/>
          <w:b/>
          <w:sz w:val="18"/>
          <w:szCs w:val="18"/>
        </w:rPr>
        <w:t>uzavřený osobní automobil</w:t>
      </w:r>
      <w:r>
        <w:rPr>
          <w:rFonts w:ascii="Koop Office" w:hAnsi="Koop Office"/>
          <w:sz w:val="18"/>
          <w:szCs w:val="18"/>
        </w:rPr>
        <w:t xml:space="preserve"> je považován automobil s uzavřenou kovovou karoserií (kromě prosklených částí). Plátěné či výměnné střechy se nepřipouští. Během přepravy jsou všechna otevíratelná okna uzavřena a dveře uzamčeny.</w:t>
      </w:r>
    </w:p>
    <w:p w:rsidR="002E7AE0" w:rsidRDefault="002E7AE0" w:rsidP="002E7AE0">
      <w:pPr>
        <w:pStyle w:val="Odstavecseseznamem"/>
        <w:spacing w:after="0" w:line="240" w:lineRule="auto"/>
        <w:ind w:left="272" w:hanging="272"/>
        <w:jc w:val="both"/>
        <w:rPr>
          <w:rFonts w:ascii="Koop Office" w:hAnsi="Koop Office"/>
          <w:spacing w:val="-4"/>
          <w:sz w:val="18"/>
          <w:szCs w:val="18"/>
        </w:rPr>
      </w:pPr>
      <w:r>
        <w:rPr>
          <w:rFonts w:ascii="Koop Office" w:hAnsi="Koop Office"/>
          <w:spacing w:val="-1"/>
          <w:sz w:val="18"/>
          <w:szCs w:val="18"/>
        </w:rPr>
        <w:t>29.</w:t>
      </w:r>
      <w:r>
        <w:rPr>
          <w:rFonts w:ascii="Koop Office" w:hAnsi="Koop Office"/>
          <w:spacing w:val="-1"/>
          <w:sz w:val="18"/>
          <w:szCs w:val="18"/>
        </w:rPr>
        <w:tab/>
      </w:r>
      <w:r>
        <w:rPr>
          <w:rFonts w:ascii="Koop Office" w:hAnsi="Koop Office"/>
          <w:b/>
          <w:spacing w:val="-1"/>
          <w:sz w:val="18"/>
          <w:szCs w:val="18"/>
        </w:rPr>
        <w:t>Uzavřeným prostorem</w:t>
      </w:r>
      <w:r>
        <w:rPr>
          <w:rFonts w:ascii="Koop Office" w:hAnsi="Koop Office"/>
          <w:spacing w:val="-1"/>
          <w:sz w:val="18"/>
          <w:szCs w:val="18"/>
        </w:rPr>
        <w:t xml:space="preserve"> se rozumí prostor, ve kterém jsou uloženy pojištěné věci a který pojistník nebo pojištěný užívá sám a po právu. </w:t>
      </w:r>
      <w:r>
        <w:rPr>
          <w:rFonts w:ascii="Koop Office" w:hAnsi="Koop Office"/>
          <w:sz w:val="18"/>
          <w:szCs w:val="18"/>
        </w:rPr>
        <w:t xml:space="preserve">Prvky zabezpečující uzavřený prostor musí být provedeny tak, </w:t>
      </w:r>
      <w:r>
        <w:rPr>
          <w:rFonts w:ascii="Koop Office" w:hAnsi="Koop Office"/>
          <w:spacing w:val="-2"/>
          <w:sz w:val="18"/>
          <w:szCs w:val="18"/>
        </w:rPr>
        <w:t xml:space="preserve">že z vnější přístupové strany je nelze demontovat běžnými nástroji, jako jsou šroubováky, kleště, montážní </w:t>
      </w:r>
      <w:r>
        <w:rPr>
          <w:rFonts w:ascii="Koop Office" w:hAnsi="Koop Office"/>
          <w:sz w:val="18"/>
          <w:szCs w:val="18"/>
        </w:rPr>
        <w:t>klíče apod., a nelze je z vnější přístupové strany překonat bez destruktivních metod.</w:t>
      </w:r>
      <w:r>
        <w:rPr>
          <w:rFonts w:ascii="Koop Office" w:hAnsi="Koop Office"/>
          <w:spacing w:val="-1"/>
          <w:sz w:val="18"/>
          <w:szCs w:val="18"/>
        </w:rPr>
        <w:t xml:space="preserve"> Podle charakteru materiálu, ze kterého jsou provedeny ohraničující konstrukce příslušného uzavřeného prostoru (plášť tvořený stěnami, podlahou, stropem, </w:t>
      </w:r>
      <w:r>
        <w:rPr>
          <w:rFonts w:ascii="Koop Office" w:hAnsi="Koop Office"/>
          <w:spacing w:val="1"/>
          <w:sz w:val="18"/>
          <w:szCs w:val="18"/>
        </w:rPr>
        <w:t xml:space="preserve">střechou, vstupními dveřmi, okny atd.), se </w:t>
      </w:r>
      <w:r>
        <w:rPr>
          <w:rFonts w:ascii="Koop Office" w:hAnsi="Koop Office"/>
          <w:b/>
          <w:spacing w:val="1"/>
          <w:sz w:val="18"/>
          <w:szCs w:val="18"/>
        </w:rPr>
        <w:t>uzavřený prostor</w:t>
      </w:r>
      <w:r>
        <w:rPr>
          <w:rFonts w:ascii="Koop Office" w:hAnsi="Koop Office"/>
          <w:spacing w:val="1"/>
          <w:sz w:val="18"/>
          <w:szCs w:val="18"/>
        </w:rPr>
        <w:t xml:space="preserve"> stavby nebo místnosti z hlediska odolnosti proti násilnému vniknutí rozlišuje </w:t>
      </w:r>
      <w:proofErr w:type="gramStart"/>
      <w:r>
        <w:rPr>
          <w:rFonts w:ascii="Koop Office" w:hAnsi="Koop Office"/>
          <w:spacing w:val="1"/>
          <w:sz w:val="18"/>
          <w:szCs w:val="18"/>
        </w:rPr>
        <w:t>na</w:t>
      </w:r>
      <w:proofErr w:type="gramEnd"/>
      <w:r>
        <w:rPr>
          <w:rFonts w:ascii="Koop Office" w:hAnsi="Koop Office"/>
          <w:spacing w:val="1"/>
          <w:sz w:val="18"/>
          <w:szCs w:val="18"/>
        </w:rPr>
        <w:t>:</w:t>
      </w:r>
    </w:p>
    <w:p w:rsidR="002E7AE0" w:rsidRDefault="002E7AE0" w:rsidP="002E7AE0">
      <w:pPr>
        <w:ind w:left="544" w:hanging="272"/>
        <w:jc w:val="both"/>
        <w:rPr>
          <w:sz w:val="18"/>
          <w:szCs w:val="18"/>
        </w:rPr>
      </w:pPr>
      <w:r>
        <w:rPr>
          <w:sz w:val="18"/>
          <w:szCs w:val="18"/>
        </w:rPr>
        <w:t>a)</w:t>
      </w:r>
      <w:r>
        <w:rPr>
          <w:sz w:val="18"/>
          <w:szCs w:val="18"/>
        </w:rPr>
        <w:tab/>
      </w:r>
      <w:r>
        <w:rPr>
          <w:b/>
          <w:sz w:val="18"/>
          <w:szCs w:val="18"/>
        </w:rPr>
        <w:t>Typ A,</w:t>
      </w:r>
      <w:r>
        <w:rPr>
          <w:sz w:val="18"/>
          <w:szCs w:val="18"/>
        </w:rPr>
        <w:t xml:space="preserve"> uzavřený prostor běžný - stavebně ohraničený prostor, který tvoří řádně uzavřená a uzamčená místnost nebo soubor místností. Stěny tohoto prostoru mají min. tloušťku 150 mm a jsou zhotoveny z plných cihel nebo z prostého betonu či železobetonu tloušťky min. 75 mm nebo tvořeny z jiného materiálu, avšak z hlediska mechanické odolnosti proti násilnému vniknutí ekvivalentního. Ekvivalentní možnost představují též stavební konstrukce, jejichž mechanická odolnost je doložena certifikátem shody s požadavky na BT 3 dle ČSN EN 1627 nebo předchozí ČSN P ENV 1627 (např. bezpečnostní sádrokarton).  Stropy a podlahy musí vykazovat shodné vlastnosti.</w:t>
      </w:r>
    </w:p>
    <w:p w:rsidR="002E7AE0" w:rsidRDefault="002E7AE0" w:rsidP="002E7AE0">
      <w:pPr>
        <w:ind w:left="544" w:hanging="272"/>
        <w:jc w:val="both"/>
        <w:rPr>
          <w:sz w:val="18"/>
          <w:szCs w:val="18"/>
        </w:rPr>
      </w:pPr>
      <w:r>
        <w:rPr>
          <w:sz w:val="18"/>
          <w:szCs w:val="18"/>
        </w:rPr>
        <w:t>b)</w:t>
      </w:r>
      <w:r>
        <w:rPr>
          <w:sz w:val="18"/>
          <w:szCs w:val="18"/>
        </w:rPr>
        <w:tab/>
      </w:r>
      <w:r>
        <w:rPr>
          <w:b/>
          <w:sz w:val="18"/>
          <w:szCs w:val="18"/>
        </w:rPr>
        <w:t>Typ B,</w:t>
      </w:r>
      <w:r>
        <w:rPr>
          <w:sz w:val="18"/>
          <w:szCs w:val="18"/>
        </w:rPr>
        <w:t xml:space="preserve"> uzavřený prostor typu stánek, buňka - prostor s ohraničujícími konstrukcemi tvořenými rámem zhotoveným z ocelových profilů a nerozebíratelným pláštěm tvořeným plechem min. tloušťky 1 mm (nebo z jiných ekvivalentních materiálů kladoucích stejný odpor proti jejich násilnému překonání – např. lehké sendvičové panely). Jde např. o obytné, kancelářské nebo stavební buňky, kiosky, maringotky apod. Do tohoto typu uzavřeného prostoru patří též výrobní a skladové haly, které jsou </w:t>
      </w:r>
      <w:proofErr w:type="spellStart"/>
      <w:r>
        <w:rPr>
          <w:sz w:val="18"/>
          <w:szCs w:val="18"/>
        </w:rPr>
        <w:t>opláštěny</w:t>
      </w:r>
      <w:proofErr w:type="spellEnd"/>
      <w:r>
        <w:rPr>
          <w:sz w:val="18"/>
          <w:szCs w:val="18"/>
        </w:rPr>
        <w:t xml:space="preserve"> lehkými sendvičovými panely (většinou s vrstvami: vnější plech tloušťky 0,6 mm, tepelná izolace cca 20 mm, vnitřní plech tloušťky 0,4 mm).</w:t>
      </w:r>
    </w:p>
    <w:p w:rsidR="002E7AE0" w:rsidRDefault="002E7AE0" w:rsidP="002E7AE0">
      <w:pPr>
        <w:ind w:left="544" w:hanging="272"/>
        <w:jc w:val="both"/>
        <w:rPr>
          <w:sz w:val="18"/>
          <w:szCs w:val="18"/>
        </w:rPr>
      </w:pPr>
      <w:r>
        <w:rPr>
          <w:sz w:val="18"/>
          <w:szCs w:val="18"/>
        </w:rPr>
        <w:t>c)</w:t>
      </w:r>
      <w:r>
        <w:rPr>
          <w:sz w:val="18"/>
          <w:szCs w:val="18"/>
        </w:rPr>
        <w:tab/>
      </w:r>
      <w:r>
        <w:rPr>
          <w:b/>
          <w:sz w:val="18"/>
          <w:szCs w:val="18"/>
        </w:rPr>
        <w:t>Typ C,</w:t>
      </w:r>
      <w:r>
        <w:rPr>
          <w:sz w:val="18"/>
          <w:szCs w:val="18"/>
        </w:rPr>
        <w:t xml:space="preserve"> uzavřený prostor vnitřní - stavebně ohraničený prostor, který tvoří řádně uzavřená a uzamčená místnost nebo soubor místností. Stěny tohoto prostoru mají tloušťku menší než 150 mm u cihlového zdiva nebo menší než 75 mm u zdiva z betonu či železobetonu. Jedná se zejména o vestavby uvnitř budov či hal (příčky z pórobetonu, dutých cihel, sádrokartonu, dřeva apod.). Stropy a podlahy musí vykazovat shodné vlastnosti.</w:t>
      </w:r>
    </w:p>
    <w:p w:rsidR="002E7AE0" w:rsidRDefault="002E7AE0" w:rsidP="002E7AE0">
      <w:pPr>
        <w:ind w:left="544" w:hanging="272"/>
        <w:jc w:val="both"/>
        <w:rPr>
          <w:sz w:val="18"/>
          <w:szCs w:val="18"/>
        </w:rPr>
      </w:pPr>
      <w:r>
        <w:rPr>
          <w:sz w:val="18"/>
          <w:szCs w:val="18"/>
        </w:rPr>
        <w:t>d)</w:t>
      </w:r>
      <w:r>
        <w:rPr>
          <w:sz w:val="18"/>
          <w:szCs w:val="18"/>
        </w:rPr>
        <w:tab/>
      </w:r>
      <w:r>
        <w:rPr>
          <w:b/>
          <w:sz w:val="18"/>
          <w:szCs w:val="18"/>
        </w:rPr>
        <w:t xml:space="preserve">Speciální uzavřený prostor </w:t>
      </w:r>
      <w:r>
        <w:rPr>
          <w:sz w:val="18"/>
          <w:szCs w:val="18"/>
        </w:rPr>
        <w:t>je stavebně ohraničený prostor, který tvoří řádně uzavřená a uzamčená místnost.  Stěny tohoto prostoru mají min. tloušťku 300 mm a jsou zhotoveny z plných cihel  nebo - z hlediska mechanické odolnosti - z jiného ekvivalentního materiálu. Stropy a podlahy musí vykazovat shodné vlastnosti.</w:t>
      </w:r>
    </w:p>
    <w:p w:rsidR="002E7AE0" w:rsidRDefault="002E7AE0" w:rsidP="002E7AE0">
      <w:pPr>
        <w:shd w:val="clear" w:color="auto" w:fill="FFFFFF"/>
        <w:ind w:left="272"/>
        <w:jc w:val="both"/>
        <w:rPr>
          <w:spacing w:val="-1"/>
          <w:sz w:val="18"/>
          <w:szCs w:val="18"/>
        </w:rPr>
      </w:pPr>
      <w:r>
        <w:rPr>
          <w:spacing w:val="-2"/>
          <w:sz w:val="18"/>
          <w:szCs w:val="18"/>
        </w:rPr>
        <w:t>Za uzavřený prostor se nepovažuje prostor motorového vozidla.</w:t>
      </w:r>
    </w:p>
    <w:p w:rsidR="002E7AE0" w:rsidRDefault="002E7AE0" w:rsidP="002E7AE0">
      <w:pPr>
        <w:tabs>
          <w:tab w:val="num" w:pos="540"/>
        </w:tabs>
        <w:ind w:left="272" w:hanging="272"/>
        <w:jc w:val="both"/>
        <w:rPr>
          <w:spacing w:val="-1"/>
          <w:sz w:val="18"/>
          <w:szCs w:val="18"/>
        </w:rPr>
      </w:pPr>
      <w:r>
        <w:rPr>
          <w:spacing w:val="-1"/>
          <w:sz w:val="18"/>
          <w:szCs w:val="18"/>
        </w:rPr>
        <w:t>30.</w:t>
      </w:r>
      <w:r>
        <w:rPr>
          <w:spacing w:val="-1"/>
          <w:sz w:val="18"/>
          <w:szCs w:val="18"/>
        </w:rPr>
        <w:tab/>
      </w:r>
      <w:r>
        <w:rPr>
          <w:b/>
          <w:spacing w:val="-1"/>
          <w:sz w:val="18"/>
          <w:szCs w:val="18"/>
        </w:rPr>
        <w:t>Zabezpečením prosklených částí oken, dveří a jiných technických otvorů</w:t>
      </w:r>
      <w:r>
        <w:rPr>
          <w:spacing w:val="-1"/>
          <w:sz w:val="18"/>
          <w:szCs w:val="18"/>
        </w:rPr>
        <w:t xml:space="preserve"> s plochou větší než 600 cm</w:t>
      </w:r>
      <w:r>
        <w:rPr>
          <w:spacing w:val="-1"/>
          <w:sz w:val="18"/>
          <w:szCs w:val="18"/>
          <w:vertAlign w:val="superscript"/>
        </w:rPr>
        <w:t>2</w:t>
      </w:r>
      <w:r>
        <w:rPr>
          <w:spacing w:val="-1"/>
          <w:sz w:val="18"/>
          <w:szCs w:val="18"/>
        </w:rPr>
        <w:t xml:space="preserve"> se rozumí, že jakákoli okna, prosklené dveře nebo jejich části, světlíky, větrací šachty, výlohy, vitríny, prosklené stěny apod. s plochou větší než 600 cm</w:t>
      </w:r>
      <w:r>
        <w:rPr>
          <w:spacing w:val="-1"/>
          <w:sz w:val="18"/>
          <w:szCs w:val="18"/>
          <w:vertAlign w:val="superscript"/>
        </w:rPr>
        <w:t>2</w:t>
      </w:r>
      <w:r>
        <w:rPr>
          <w:spacing w:val="-1"/>
          <w:sz w:val="18"/>
          <w:szCs w:val="18"/>
        </w:rPr>
        <w:t>, které jsou níže než 2,5 m nad okolním terénem nebo 1,2 m od přístupové trasy (např. hromosvod, pevný požární žebřík, okno do nechráněného prostoru apod.), jsou zabezpečeny některým z dále uvedených způsobů:</w:t>
      </w:r>
    </w:p>
    <w:p w:rsidR="002E7AE0" w:rsidRDefault="002E7AE0" w:rsidP="002E7AE0">
      <w:pPr>
        <w:ind w:left="544" w:hanging="272"/>
        <w:jc w:val="both"/>
        <w:rPr>
          <w:sz w:val="18"/>
          <w:szCs w:val="18"/>
        </w:rPr>
      </w:pPr>
      <w:r>
        <w:rPr>
          <w:sz w:val="18"/>
          <w:szCs w:val="18"/>
        </w:rPr>
        <w:t>a)</w:t>
      </w:r>
      <w:r>
        <w:rPr>
          <w:sz w:val="18"/>
          <w:szCs w:val="18"/>
        </w:rPr>
        <w:tab/>
      </w:r>
      <w:r>
        <w:rPr>
          <w:b/>
          <w:spacing w:val="-1"/>
          <w:sz w:val="18"/>
          <w:szCs w:val="18"/>
        </w:rPr>
        <w:t>Funkční mříží</w:t>
      </w:r>
      <w:r>
        <w:rPr>
          <w:spacing w:val="-1"/>
          <w:sz w:val="18"/>
          <w:szCs w:val="18"/>
        </w:rPr>
        <w:t>, jejíž ocelové prvky (pruty) jsou z plného materiálu, min. průřezu </w:t>
      </w:r>
      <w:r>
        <w:rPr>
          <w:spacing w:val="5"/>
          <w:sz w:val="18"/>
          <w:szCs w:val="18"/>
        </w:rPr>
        <w:t>1 cm</w:t>
      </w:r>
      <w:r>
        <w:rPr>
          <w:spacing w:val="5"/>
          <w:sz w:val="18"/>
          <w:szCs w:val="18"/>
          <w:vertAlign w:val="superscript"/>
        </w:rPr>
        <w:t>2</w:t>
      </w:r>
      <w:r>
        <w:rPr>
          <w:spacing w:val="5"/>
          <w:sz w:val="18"/>
          <w:szCs w:val="18"/>
        </w:rPr>
        <w:t>, osová vzdálenost prutů mřížových ok max.</w:t>
      </w:r>
      <w:r>
        <w:rPr>
          <w:sz w:val="18"/>
          <w:szCs w:val="18"/>
        </w:rPr>
        <w:t> </w:t>
      </w:r>
      <w:r>
        <w:rPr>
          <w:spacing w:val="5"/>
          <w:sz w:val="18"/>
          <w:szCs w:val="18"/>
        </w:rPr>
        <w:t>20 </w:t>
      </w:r>
      <w:r>
        <w:rPr>
          <w:sz w:val="18"/>
          <w:szCs w:val="18"/>
        </w:rPr>
        <w:t>x 20</w:t>
      </w:r>
      <w:r>
        <w:rPr>
          <w:spacing w:val="5"/>
          <w:sz w:val="18"/>
          <w:szCs w:val="18"/>
        </w:rPr>
        <w:t xml:space="preserve"> cm (nebo jiná </w:t>
      </w:r>
      <w:r>
        <w:rPr>
          <w:spacing w:val="2"/>
          <w:sz w:val="18"/>
          <w:szCs w:val="18"/>
        </w:rPr>
        <w:t>vzdálenost nepřevyšující však hodnotu plochy čtverce 400 cm</w:t>
      </w:r>
      <w:r>
        <w:rPr>
          <w:spacing w:val="2"/>
          <w:sz w:val="18"/>
          <w:szCs w:val="18"/>
          <w:vertAlign w:val="superscript"/>
        </w:rPr>
        <w:t>2</w:t>
      </w:r>
      <w:r>
        <w:rPr>
          <w:spacing w:val="2"/>
          <w:sz w:val="18"/>
          <w:szCs w:val="18"/>
        </w:rPr>
        <w:t>, tedy např. </w:t>
      </w:r>
      <w:r>
        <w:rPr>
          <w:spacing w:val="-2"/>
          <w:sz w:val="18"/>
          <w:szCs w:val="18"/>
        </w:rPr>
        <w:t>25 x 15 cm). Mříž musí být dostatečně tuhá, odolná proti roztažení, pruty spojeny nerozebíratelně</w:t>
      </w:r>
      <w:r>
        <w:rPr>
          <w:spacing w:val="-3"/>
          <w:sz w:val="18"/>
          <w:szCs w:val="18"/>
        </w:rPr>
        <w:t xml:space="preserve"> (svařením, snýtováním), z vnější strany musí být </w:t>
      </w:r>
      <w:r>
        <w:rPr>
          <w:spacing w:val="-2"/>
          <w:sz w:val="18"/>
          <w:szCs w:val="18"/>
        </w:rPr>
        <w:t xml:space="preserve">pevně, nerozebíratelným způsobem ukotvena (zazděna, zabetonována, </w:t>
      </w:r>
      <w:r>
        <w:rPr>
          <w:sz w:val="18"/>
          <w:szCs w:val="18"/>
        </w:rPr>
        <w:t xml:space="preserve">připevněna) ve zdi nebo neotevíratelném rámu okna (či jiného otvoru) </w:t>
      </w:r>
      <w:r>
        <w:rPr>
          <w:spacing w:val="-2"/>
          <w:sz w:val="18"/>
          <w:szCs w:val="18"/>
        </w:rPr>
        <w:t xml:space="preserve">minimálně ve čtyřech kotevních bodech do hloubky min. 80 mm. V případě odnímatelné mříže musí být </w:t>
      </w:r>
      <w:r>
        <w:rPr>
          <w:spacing w:val="-3"/>
          <w:sz w:val="18"/>
          <w:szCs w:val="18"/>
        </w:rPr>
        <w:t xml:space="preserve">mříž uzamčena čtyřmi bezpečnostními visacími zámky (viz odst. 7.) Mříž opatřená </w:t>
      </w:r>
      <w:r>
        <w:rPr>
          <w:spacing w:val="-2"/>
          <w:sz w:val="18"/>
          <w:szCs w:val="18"/>
        </w:rPr>
        <w:t>dveřními závěsy nebo mříž navíjecí musí být uzamčena</w:t>
      </w:r>
      <w:r>
        <w:rPr>
          <w:i/>
          <w:spacing w:val="-1"/>
          <w:sz w:val="18"/>
          <w:szCs w:val="18"/>
        </w:rPr>
        <w:t xml:space="preserve"> </w:t>
      </w:r>
      <w:r>
        <w:rPr>
          <w:spacing w:val="-1"/>
          <w:sz w:val="18"/>
          <w:szCs w:val="18"/>
        </w:rPr>
        <w:t xml:space="preserve">jedním bezpečnostním uzamykacím systémem (viz odst. 8.) </w:t>
      </w:r>
      <w:r>
        <w:rPr>
          <w:i/>
          <w:spacing w:val="-1"/>
          <w:sz w:val="18"/>
          <w:szCs w:val="18"/>
        </w:rPr>
        <w:t xml:space="preserve">nebo </w:t>
      </w:r>
      <w:r>
        <w:rPr>
          <w:spacing w:val="-1"/>
          <w:sz w:val="18"/>
          <w:szCs w:val="18"/>
        </w:rPr>
        <w:t>dvěma bezpečnostními visacími zámky (viz odst. 7) n</w:t>
      </w:r>
      <w:r>
        <w:rPr>
          <w:i/>
          <w:sz w:val="18"/>
          <w:szCs w:val="18"/>
        </w:rPr>
        <w:t>ebo</w:t>
      </w:r>
      <w:r>
        <w:rPr>
          <w:sz w:val="18"/>
          <w:szCs w:val="18"/>
        </w:rPr>
        <w:t xml:space="preserve"> je navíjecí mříž vybavena mechanismem (např. u elektricky ovládané), </w:t>
      </w:r>
      <w:r>
        <w:rPr>
          <w:spacing w:val="1"/>
          <w:sz w:val="18"/>
          <w:szCs w:val="18"/>
        </w:rPr>
        <w:t xml:space="preserve">který zabraňuje neoprávněné manipulaci a jejímu nadzvednutí. Mříž a její příslušenství lze z vnější strany demontovat pouze hrubým násilím (kladivo, sekáč, pilka na železo, rozbrušovačka apod.). </w:t>
      </w:r>
    </w:p>
    <w:p w:rsidR="002E7AE0" w:rsidRDefault="002E7AE0" w:rsidP="002E7AE0">
      <w:pPr>
        <w:tabs>
          <w:tab w:val="num" w:pos="709"/>
        </w:tabs>
        <w:ind w:left="544" w:hanging="272"/>
        <w:jc w:val="both"/>
        <w:rPr>
          <w:sz w:val="18"/>
          <w:szCs w:val="18"/>
        </w:rPr>
      </w:pPr>
      <w:r>
        <w:rPr>
          <w:spacing w:val="1"/>
          <w:sz w:val="18"/>
          <w:szCs w:val="18"/>
        </w:rPr>
        <w:tab/>
        <w:t xml:space="preserve">Nebude-li mříž splňovat výše </w:t>
      </w:r>
      <w:r>
        <w:rPr>
          <w:spacing w:val="-4"/>
          <w:sz w:val="18"/>
          <w:szCs w:val="18"/>
        </w:rPr>
        <w:t xml:space="preserve">uvedené požadavky, bude pojistitel za funkční mříž považovat pouze takovou </w:t>
      </w:r>
      <w:r>
        <w:rPr>
          <w:sz w:val="18"/>
          <w:szCs w:val="18"/>
        </w:rPr>
        <w:t xml:space="preserve">mříž, která má mechanickou odolnost proti vloupání doloženou certifikátem a bude splňovat požadavky min. BT 3 podle </w:t>
      </w:r>
      <w:r>
        <w:rPr>
          <w:spacing w:val="-5"/>
          <w:sz w:val="18"/>
          <w:szCs w:val="18"/>
        </w:rPr>
        <w:t xml:space="preserve">ČSN EN 1627 nebo dle předchozí </w:t>
      </w:r>
      <w:r>
        <w:rPr>
          <w:sz w:val="18"/>
          <w:szCs w:val="18"/>
        </w:rPr>
        <w:t>ČSN P ENV 1627.</w:t>
      </w:r>
    </w:p>
    <w:p w:rsidR="002E7AE0" w:rsidRDefault="002E7AE0" w:rsidP="002E7AE0">
      <w:pPr>
        <w:tabs>
          <w:tab w:val="num" w:pos="709"/>
        </w:tabs>
        <w:ind w:left="544" w:hanging="272"/>
        <w:jc w:val="both"/>
        <w:rPr>
          <w:sz w:val="18"/>
          <w:szCs w:val="18"/>
        </w:rPr>
      </w:pPr>
      <w:r>
        <w:rPr>
          <w:spacing w:val="1"/>
          <w:sz w:val="18"/>
          <w:szCs w:val="18"/>
        </w:rPr>
        <w:tab/>
        <w:t xml:space="preserve">Výše uvedené požadavky platí i pro mříže instalované v prostoru vstupních </w:t>
      </w:r>
      <w:r>
        <w:rPr>
          <w:spacing w:val="-1"/>
          <w:sz w:val="18"/>
          <w:szCs w:val="18"/>
        </w:rPr>
        <w:t>otvorů (dveří).</w:t>
      </w:r>
    </w:p>
    <w:p w:rsidR="002E7AE0" w:rsidRDefault="002E7AE0" w:rsidP="002E7AE0">
      <w:pPr>
        <w:ind w:left="544" w:hanging="272"/>
        <w:jc w:val="both"/>
        <w:rPr>
          <w:sz w:val="18"/>
          <w:szCs w:val="18"/>
        </w:rPr>
      </w:pPr>
      <w:r>
        <w:rPr>
          <w:sz w:val="18"/>
          <w:szCs w:val="18"/>
        </w:rPr>
        <w:t>b)</w:t>
      </w:r>
      <w:r>
        <w:rPr>
          <w:sz w:val="18"/>
          <w:szCs w:val="18"/>
        </w:rPr>
        <w:tab/>
      </w:r>
      <w:r>
        <w:rPr>
          <w:b/>
          <w:sz w:val="18"/>
          <w:szCs w:val="18"/>
        </w:rPr>
        <w:t>Funkční roletou</w:t>
      </w:r>
      <w:r>
        <w:rPr>
          <w:sz w:val="18"/>
          <w:szCs w:val="18"/>
        </w:rPr>
        <w:t xml:space="preserve"> z vlnitého plechu nebo z ocelových či hliníkových lamel v bezpečnostním provedení doloženém certifikátem, jež bude splňovat požadavky min. BT 3 podle </w:t>
      </w:r>
      <w:r>
        <w:rPr>
          <w:spacing w:val="-5"/>
          <w:sz w:val="18"/>
          <w:szCs w:val="18"/>
        </w:rPr>
        <w:t xml:space="preserve">ČSN EN 1627 nebo dle předchozí </w:t>
      </w:r>
      <w:r>
        <w:rPr>
          <w:sz w:val="18"/>
          <w:szCs w:val="18"/>
        </w:rPr>
        <w:t>ČSN P ENV 1627. Požadavky na uzamčení rolety jsou shodné jako u výše uvedené mříže. Roletu a její příslušenství lze z vnější strany demontovat pouze hrubým násilím (kladivo, sekáč, pilka na železo, rozbrušovačka apod.).</w:t>
      </w:r>
    </w:p>
    <w:p w:rsidR="002E7AE0" w:rsidRDefault="002E7AE0" w:rsidP="002E7AE0">
      <w:pPr>
        <w:ind w:left="544" w:hanging="272"/>
        <w:jc w:val="both"/>
        <w:rPr>
          <w:sz w:val="18"/>
          <w:szCs w:val="18"/>
        </w:rPr>
      </w:pPr>
      <w:r>
        <w:rPr>
          <w:sz w:val="18"/>
          <w:szCs w:val="18"/>
        </w:rPr>
        <w:t>c)</w:t>
      </w:r>
      <w:r>
        <w:rPr>
          <w:sz w:val="18"/>
          <w:szCs w:val="18"/>
        </w:rPr>
        <w:tab/>
      </w:r>
      <w:r>
        <w:rPr>
          <w:b/>
          <w:sz w:val="18"/>
          <w:szCs w:val="18"/>
        </w:rPr>
        <w:t>Funkční okenicí</w:t>
      </w:r>
      <w:r>
        <w:rPr>
          <w:sz w:val="18"/>
          <w:szCs w:val="18"/>
        </w:rPr>
        <w:t xml:space="preserve"> zajištěnou z vnitřního prostoru uzavíracími mechanismy včetně zabezpečení proti vyháčkování. Ukotvení závěsů včetně jejich vlastní konstrukce, pokud jsou použity, musí být nerozebíratelné z vnější strany, zhotoveno z mechanicky pevné, tvrdé konstrukce. Okenici lze překonat z vnější strany pouze hrubým násilím (kladivo, sekáč, pilka, rozbrušovačka apod.).</w:t>
      </w:r>
    </w:p>
    <w:p w:rsidR="002E7AE0" w:rsidRDefault="002E7AE0" w:rsidP="002E7AE0">
      <w:pPr>
        <w:ind w:left="544" w:hanging="272"/>
        <w:jc w:val="both"/>
        <w:rPr>
          <w:sz w:val="18"/>
          <w:szCs w:val="18"/>
        </w:rPr>
      </w:pPr>
      <w:r>
        <w:rPr>
          <w:sz w:val="18"/>
          <w:szCs w:val="18"/>
        </w:rPr>
        <w:t>d)</w:t>
      </w:r>
      <w:r>
        <w:rPr>
          <w:sz w:val="18"/>
          <w:szCs w:val="18"/>
        </w:rPr>
        <w:tab/>
      </w:r>
      <w:r>
        <w:rPr>
          <w:b/>
          <w:sz w:val="18"/>
          <w:szCs w:val="18"/>
        </w:rPr>
        <w:t>Bezpečnostním zasklením</w:t>
      </w:r>
      <w:r>
        <w:rPr>
          <w:sz w:val="18"/>
          <w:szCs w:val="18"/>
        </w:rPr>
        <w:t xml:space="preserve"> (bezpečnostním vrstveným sklem, sklem s dodatečně </w:t>
      </w:r>
      <w:proofErr w:type="gramStart"/>
      <w:r>
        <w:rPr>
          <w:sz w:val="18"/>
          <w:szCs w:val="18"/>
        </w:rPr>
        <w:t>instalovanou</w:t>
      </w:r>
      <w:proofErr w:type="gramEnd"/>
      <w:r>
        <w:rPr>
          <w:sz w:val="18"/>
          <w:szCs w:val="18"/>
        </w:rPr>
        <w:t xml:space="preserve"> bezpečnostní fólii, sklem s drátěnou vložkou), které musí vykazovat kategorii odolnosti, pokud není požadováno jinak, min.  P2A podle ČSN EN 356.</w:t>
      </w:r>
    </w:p>
    <w:p w:rsidR="002E7AE0" w:rsidRDefault="002E7AE0" w:rsidP="002E7AE0">
      <w:pPr>
        <w:ind w:left="544" w:hanging="272"/>
        <w:jc w:val="both"/>
        <w:rPr>
          <w:sz w:val="18"/>
          <w:szCs w:val="18"/>
        </w:rPr>
      </w:pPr>
      <w:r>
        <w:rPr>
          <w:sz w:val="18"/>
          <w:szCs w:val="18"/>
        </w:rPr>
        <w:tab/>
        <w:t xml:space="preserve">Jedná-li se o </w:t>
      </w:r>
      <w:proofErr w:type="gramStart"/>
      <w:r>
        <w:rPr>
          <w:sz w:val="18"/>
          <w:szCs w:val="18"/>
        </w:rPr>
        <w:t>provedení</w:t>
      </w:r>
      <w:proofErr w:type="gramEnd"/>
      <w:r>
        <w:rPr>
          <w:sz w:val="18"/>
          <w:szCs w:val="18"/>
        </w:rPr>
        <w:t xml:space="preserve"> s dodatečnou instalaci bezpečnostní </w:t>
      </w:r>
      <w:proofErr w:type="gramStart"/>
      <w:r>
        <w:rPr>
          <w:sz w:val="18"/>
          <w:szCs w:val="18"/>
        </w:rPr>
        <w:t>fólie, musí</w:t>
      </w:r>
      <w:proofErr w:type="gramEnd"/>
      <w:r>
        <w:rPr>
          <w:sz w:val="18"/>
          <w:szCs w:val="18"/>
        </w:rPr>
        <w:t xml:space="preserve"> být instalována na skle s min. tloušťkou dle certifikátu shody této fólie s požadavky na konkrétní kategorii odolnosti dle ČSN EN 356 (bývá min. </w:t>
      </w:r>
      <w:smartTag w:uri="urn:schemas-microsoft-com:office:smarttags" w:element="metricconverter">
        <w:smartTagPr>
          <w:attr w:name="ProductID" w:val="4ﾠmm"/>
        </w:smartTagPr>
        <w:r>
          <w:rPr>
            <w:sz w:val="18"/>
            <w:szCs w:val="18"/>
          </w:rPr>
          <w:t>4 mm a více)</w:t>
        </w:r>
      </w:smartTag>
      <w:r>
        <w:rPr>
          <w:sz w:val="18"/>
          <w:szCs w:val="18"/>
        </w:rPr>
        <w:t xml:space="preserve">. Po montáži fólie na sklo musí zasklení vykazovat kategorii odolnosti, pokud není požadováno jinak, min.  P2A dle ČSN EN 356. Fólii musí na sklo odborně instalovat firma, která má k této činnosti oprávnění. Fólie musí být nalepena na vnitřní stranu skla a musí zasahovat až na jeho okraj. </w:t>
      </w:r>
    </w:p>
    <w:p w:rsidR="002E7AE0" w:rsidRDefault="002E7AE0" w:rsidP="002E7AE0">
      <w:pPr>
        <w:ind w:left="544"/>
        <w:jc w:val="both"/>
        <w:rPr>
          <w:sz w:val="18"/>
          <w:szCs w:val="18"/>
        </w:rPr>
      </w:pPr>
      <w:r>
        <w:rPr>
          <w:sz w:val="18"/>
          <w:szCs w:val="18"/>
        </w:rPr>
        <w:t xml:space="preserve">Bezpečnostní úroveň výše uvedených výrobků musí být ověřena zkušební laboratoří akreditovanou ČIA </w:t>
      </w:r>
      <w:r>
        <w:rPr>
          <w:i/>
          <w:spacing w:val="-1"/>
          <w:sz w:val="18"/>
          <w:szCs w:val="18"/>
        </w:rPr>
        <w:t>nebo</w:t>
      </w:r>
      <w:r>
        <w:rPr>
          <w:spacing w:val="-1"/>
          <w:sz w:val="18"/>
          <w:szCs w:val="18"/>
        </w:rPr>
        <w:t xml:space="preserve"> obdobným zahraničním certifikačním orgánem</w:t>
      </w:r>
      <w:r>
        <w:rPr>
          <w:sz w:val="18"/>
          <w:szCs w:val="18"/>
        </w:rPr>
        <w:t xml:space="preserve"> a doložena příslušným osvědčením (protokol o zkoušce).</w:t>
      </w:r>
    </w:p>
    <w:p w:rsidR="002E7AE0" w:rsidRDefault="002E7AE0" w:rsidP="002E7AE0">
      <w:pPr>
        <w:ind w:left="544" w:hanging="272"/>
        <w:jc w:val="both"/>
        <w:rPr>
          <w:sz w:val="18"/>
          <w:szCs w:val="18"/>
        </w:rPr>
      </w:pPr>
      <w:r>
        <w:rPr>
          <w:sz w:val="18"/>
          <w:szCs w:val="18"/>
        </w:rPr>
        <w:lastRenderedPageBreak/>
        <w:t>e)</w:t>
      </w:r>
      <w:r>
        <w:rPr>
          <w:sz w:val="18"/>
          <w:szCs w:val="18"/>
        </w:rPr>
        <w:tab/>
      </w:r>
      <w:r>
        <w:rPr>
          <w:b/>
          <w:sz w:val="18"/>
          <w:szCs w:val="18"/>
        </w:rPr>
        <w:t>Funkčním PZTS</w:t>
      </w:r>
      <w:r>
        <w:rPr>
          <w:sz w:val="18"/>
          <w:szCs w:val="18"/>
        </w:rPr>
        <w:t xml:space="preserve"> s detektory reagujícími na rozbití skla (akustický detektor). Není-li u příslušného limitu plnění požadována současně i instalace PZTS, musí být instalován PZTS min. s vývodem poplachového signálu na akustický hlásič umístěný min. 3 m nad okolním terénem. PZTS musí splňovat požadavky uvedené výše v odst. 11.</w:t>
      </w:r>
    </w:p>
    <w:p w:rsidR="00E43EEA" w:rsidRDefault="00E43EEA" w:rsidP="002E7AE0">
      <w:pPr>
        <w:ind w:left="544" w:hanging="272"/>
        <w:jc w:val="both"/>
        <w:rPr>
          <w:sz w:val="18"/>
          <w:szCs w:val="18"/>
        </w:rPr>
      </w:pPr>
    </w:p>
    <w:p w:rsidR="00E43EEA" w:rsidRDefault="00E43EEA" w:rsidP="00E43EEA">
      <w:pPr>
        <w:spacing w:after="60"/>
        <w:rPr>
          <w:sz w:val="18"/>
          <w:szCs w:val="18"/>
        </w:rPr>
      </w:pPr>
      <w:bookmarkStart w:id="27" w:name="DST111"/>
      <w:r>
        <w:rPr>
          <w:b/>
          <w:bCs/>
          <w:sz w:val="18"/>
          <w:szCs w:val="18"/>
        </w:rPr>
        <w:t>Doložka DST111 - Výměna agregátů, opravy vinutí</w:t>
      </w:r>
      <w:r>
        <w:rPr>
          <w:bCs/>
          <w:sz w:val="18"/>
          <w:szCs w:val="18"/>
        </w:rPr>
        <w:t xml:space="preserve"> </w:t>
      </w:r>
      <w:r>
        <w:rPr>
          <w:sz w:val="18"/>
          <w:szCs w:val="18"/>
        </w:rPr>
        <w:t>- Vymezení pojistného plnění (1401)</w:t>
      </w:r>
    </w:p>
    <w:p w:rsidR="00E43EEA" w:rsidRDefault="00E43EEA" w:rsidP="00E43EEA">
      <w:pPr>
        <w:jc w:val="both"/>
        <w:rPr>
          <w:sz w:val="18"/>
          <w:szCs w:val="18"/>
        </w:rPr>
      </w:pPr>
      <w:r>
        <w:rPr>
          <w:sz w:val="18"/>
          <w:szCs w:val="18"/>
        </w:rPr>
        <w:t>Odchylně od čl. 8 ZPP P-300/14 se ujednává, že pokud oprava poškozené věci v důsledku pojistné události vyžaduje:</w:t>
      </w:r>
    </w:p>
    <w:p w:rsidR="00E43EEA" w:rsidRDefault="00E43EEA" w:rsidP="008718EA">
      <w:pPr>
        <w:numPr>
          <w:ilvl w:val="0"/>
          <w:numId w:val="17"/>
        </w:numPr>
        <w:ind w:left="544" w:hanging="272"/>
        <w:jc w:val="both"/>
        <w:rPr>
          <w:sz w:val="18"/>
          <w:szCs w:val="18"/>
        </w:rPr>
      </w:pPr>
      <w:r>
        <w:rPr>
          <w:sz w:val="18"/>
          <w:szCs w:val="18"/>
        </w:rPr>
        <w:t xml:space="preserve">převinutí cívek (nebo výměnu agregátů v důsledku škody na vinutí), </w:t>
      </w:r>
    </w:p>
    <w:p w:rsidR="00E43EEA" w:rsidRDefault="00E43EEA" w:rsidP="008718EA">
      <w:pPr>
        <w:numPr>
          <w:ilvl w:val="0"/>
          <w:numId w:val="17"/>
        </w:numPr>
        <w:ind w:left="544" w:hanging="272"/>
        <w:jc w:val="both"/>
        <w:rPr>
          <w:sz w:val="18"/>
          <w:szCs w:val="18"/>
        </w:rPr>
      </w:pPr>
      <w:r>
        <w:rPr>
          <w:sz w:val="18"/>
          <w:szCs w:val="18"/>
        </w:rPr>
        <w:t xml:space="preserve">opravu bloků, hlav motorů nebo kompresorů včetně jejich příslušenství, </w:t>
      </w:r>
    </w:p>
    <w:p w:rsidR="00E43EEA" w:rsidRDefault="00E43EEA" w:rsidP="00E43EEA">
      <w:pPr>
        <w:jc w:val="both"/>
        <w:rPr>
          <w:sz w:val="18"/>
          <w:szCs w:val="18"/>
        </w:rPr>
      </w:pPr>
      <w:r>
        <w:rPr>
          <w:sz w:val="18"/>
          <w:szCs w:val="18"/>
        </w:rPr>
        <w:t>odečte pojistitel při stanovení výše plnění i částku odpovídající opotřebení uvedených věcí, a to 10 % za každý ukončený rok provozu, z nákladů na opravu (nebo z hodnoty vyměněného agregátu), celkově však maximálně 60 % stanoveného plnění.</w:t>
      </w:r>
      <w:bookmarkEnd w:id="27"/>
    </w:p>
    <w:p w:rsidR="00E43EEA" w:rsidRDefault="00E43EEA" w:rsidP="002E7AE0">
      <w:pPr>
        <w:ind w:left="544" w:hanging="272"/>
        <w:jc w:val="both"/>
        <w:rPr>
          <w:sz w:val="18"/>
          <w:szCs w:val="18"/>
        </w:rPr>
      </w:pPr>
    </w:p>
    <w:p w:rsidR="002E7AE0" w:rsidRDefault="002E7AE0" w:rsidP="002E7AE0">
      <w:pPr>
        <w:autoSpaceDE w:val="0"/>
        <w:autoSpaceDN w:val="0"/>
        <w:spacing w:after="60"/>
        <w:rPr>
          <w:color w:val="000000"/>
          <w:sz w:val="18"/>
          <w:szCs w:val="18"/>
        </w:rPr>
      </w:pPr>
      <w:bookmarkStart w:id="28" w:name="DPR109_1606"/>
      <w:bookmarkEnd w:id="26"/>
      <w:r>
        <w:rPr>
          <w:b/>
          <w:bCs/>
          <w:color w:val="000000"/>
          <w:sz w:val="18"/>
          <w:szCs w:val="18"/>
        </w:rPr>
        <w:t xml:space="preserve">Doložka DPR109 - Krádež s překonáním překážky, loupež, vandalismus </w:t>
      </w:r>
      <w:r>
        <w:rPr>
          <w:color w:val="000000"/>
          <w:sz w:val="18"/>
          <w:szCs w:val="18"/>
        </w:rPr>
        <w:t>- Rozšíření rozsahu pojištění (1606)</w:t>
      </w:r>
    </w:p>
    <w:p w:rsidR="002E7AE0" w:rsidRDefault="002E7AE0" w:rsidP="002E7AE0">
      <w:pPr>
        <w:autoSpaceDE w:val="0"/>
        <w:autoSpaceDN w:val="0"/>
        <w:ind w:left="272" w:hanging="272"/>
        <w:jc w:val="both"/>
        <w:rPr>
          <w:color w:val="000000"/>
          <w:sz w:val="18"/>
          <w:szCs w:val="18"/>
        </w:rPr>
      </w:pPr>
      <w:r>
        <w:rPr>
          <w:sz w:val="18"/>
          <w:szCs w:val="18"/>
        </w:rPr>
        <w:t>1.</w:t>
      </w:r>
      <w:r>
        <w:rPr>
          <w:sz w:val="18"/>
          <w:szCs w:val="18"/>
        </w:rPr>
        <w:tab/>
        <w:t>Ujednává se, že pro účely pojištění přerušení nebo omezení provozu se za věcnou škodu ve smyslu čl. 3 odst. 1) písm. d) ZPP P-400/14 považuje i poškození, zničení věci sloužící provozu pojištěného krádeží s překonáním překážky, nebo loupeží.</w:t>
      </w:r>
    </w:p>
    <w:p w:rsidR="002E7AE0" w:rsidRDefault="002E7AE0" w:rsidP="002E7AE0">
      <w:pPr>
        <w:autoSpaceDE w:val="0"/>
        <w:autoSpaceDN w:val="0"/>
        <w:ind w:left="272" w:hanging="272"/>
        <w:jc w:val="both"/>
        <w:rPr>
          <w:color w:val="000000"/>
          <w:sz w:val="18"/>
          <w:szCs w:val="18"/>
        </w:rPr>
      </w:pPr>
      <w:r>
        <w:rPr>
          <w:color w:val="000000"/>
          <w:sz w:val="18"/>
          <w:szCs w:val="18"/>
        </w:rPr>
        <w:t>2.</w:t>
      </w:r>
      <w:r>
        <w:rPr>
          <w:color w:val="000000"/>
          <w:sz w:val="18"/>
          <w:szCs w:val="18"/>
        </w:rPr>
        <w:tab/>
        <w:t>Dále se za věcnou škodu považuje i úmyslné poškození nebo úmyslné zničení pojištěné věci, pokud bylo šetřeno policií, bez ohledu na to, zda byl pachatel zjištěn.</w:t>
      </w:r>
    </w:p>
    <w:p w:rsidR="00CA2D59" w:rsidRDefault="00CA2D59" w:rsidP="002E7AE0">
      <w:pPr>
        <w:autoSpaceDE w:val="0"/>
        <w:autoSpaceDN w:val="0"/>
        <w:ind w:left="272" w:hanging="272"/>
        <w:jc w:val="both"/>
        <w:rPr>
          <w:color w:val="000000"/>
          <w:sz w:val="18"/>
          <w:szCs w:val="18"/>
        </w:rPr>
      </w:pPr>
    </w:p>
    <w:p w:rsidR="002E7AE0" w:rsidRDefault="002E7AE0" w:rsidP="002E7AE0">
      <w:pPr>
        <w:spacing w:after="60"/>
        <w:rPr>
          <w:sz w:val="18"/>
          <w:szCs w:val="18"/>
        </w:rPr>
      </w:pPr>
      <w:bookmarkStart w:id="29" w:name="DPR110"/>
      <w:bookmarkEnd w:id="28"/>
      <w:r>
        <w:rPr>
          <w:b/>
          <w:bCs/>
          <w:sz w:val="18"/>
          <w:szCs w:val="18"/>
        </w:rPr>
        <w:t>Doložka DPR110 - Živel</w:t>
      </w:r>
      <w:r>
        <w:rPr>
          <w:sz w:val="18"/>
          <w:szCs w:val="18"/>
        </w:rPr>
        <w:t xml:space="preserve"> - Rozšíření rozsahu pojištění (1401)</w:t>
      </w:r>
    </w:p>
    <w:p w:rsidR="002E7AE0" w:rsidRDefault="002E7AE0" w:rsidP="002E7AE0">
      <w:pPr>
        <w:jc w:val="both"/>
        <w:rPr>
          <w:sz w:val="18"/>
          <w:szCs w:val="18"/>
        </w:rPr>
      </w:pPr>
      <w:r>
        <w:rPr>
          <w:sz w:val="18"/>
          <w:szCs w:val="18"/>
        </w:rPr>
        <w:t>Ujednává se, že pro účely pojištění přerušení nebo omezení provozu se za věcnou škodu ve smyslu čl. 3 odst. 1) písm. d) ZPP P-400/14 považuje poškození, zničení věci sloužící provozu pojištěného:</w:t>
      </w:r>
    </w:p>
    <w:p w:rsidR="002E7AE0" w:rsidRDefault="002E7AE0" w:rsidP="002E7AE0">
      <w:pPr>
        <w:ind w:left="544" w:hanging="272"/>
        <w:jc w:val="both"/>
        <w:rPr>
          <w:sz w:val="18"/>
          <w:szCs w:val="18"/>
        </w:rPr>
      </w:pPr>
      <w:r>
        <w:rPr>
          <w:sz w:val="18"/>
          <w:szCs w:val="18"/>
        </w:rPr>
        <w:t>a)</w:t>
      </w:r>
      <w:r>
        <w:rPr>
          <w:sz w:val="18"/>
          <w:szCs w:val="18"/>
        </w:rPr>
        <w:tab/>
        <w:t xml:space="preserve">povodní nebo záplavou, </w:t>
      </w:r>
    </w:p>
    <w:p w:rsidR="002E7AE0" w:rsidRDefault="002E7AE0" w:rsidP="002E7AE0">
      <w:pPr>
        <w:ind w:left="544" w:hanging="272"/>
        <w:jc w:val="both"/>
        <w:rPr>
          <w:sz w:val="18"/>
          <w:szCs w:val="18"/>
        </w:rPr>
      </w:pPr>
      <w:r>
        <w:rPr>
          <w:sz w:val="18"/>
          <w:szCs w:val="18"/>
        </w:rPr>
        <w:t>b)</w:t>
      </w:r>
      <w:r>
        <w:rPr>
          <w:sz w:val="18"/>
          <w:szCs w:val="18"/>
        </w:rPr>
        <w:tab/>
        <w:t xml:space="preserve">vichřicí nebo krupobitím, </w:t>
      </w:r>
    </w:p>
    <w:p w:rsidR="002E7AE0" w:rsidRDefault="002E7AE0" w:rsidP="002E7AE0">
      <w:pPr>
        <w:ind w:left="544" w:hanging="272"/>
        <w:jc w:val="both"/>
        <w:rPr>
          <w:sz w:val="18"/>
          <w:szCs w:val="18"/>
        </w:rPr>
      </w:pPr>
      <w:r>
        <w:rPr>
          <w:sz w:val="18"/>
          <w:szCs w:val="18"/>
        </w:rPr>
        <w:t>c)</w:t>
      </w:r>
      <w:r>
        <w:rPr>
          <w:sz w:val="18"/>
          <w:szCs w:val="18"/>
        </w:rPr>
        <w:tab/>
        <w:t xml:space="preserve">sesuvem, tj. sesouváním půdy, zřícením skal nebo zemin, sesouváním nebo zřícením lavin, </w:t>
      </w:r>
    </w:p>
    <w:p w:rsidR="002E7AE0" w:rsidRDefault="002E7AE0" w:rsidP="002E7AE0">
      <w:pPr>
        <w:ind w:left="544" w:hanging="272"/>
        <w:jc w:val="both"/>
        <w:rPr>
          <w:sz w:val="18"/>
          <w:szCs w:val="18"/>
        </w:rPr>
      </w:pPr>
      <w:r>
        <w:rPr>
          <w:sz w:val="18"/>
          <w:szCs w:val="18"/>
        </w:rPr>
        <w:t xml:space="preserve">d) </w:t>
      </w:r>
      <w:r>
        <w:rPr>
          <w:sz w:val="18"/>
          <w:szCs w:val="18"/>
        </w:rPr>
        <w:tab/>
        <w:t>zemětřesením,</w:t>
      </w:r>
    </w:p>
    <w:p w:rsidR="002E7AE0" w:rsidRDefault="002E7AE0" w:rsidP="002E7AE0">
      <w:pPr>
        <w:ind w:left="544" w:hanging="272"/>
        <w:jc w:val="both"/>
        <w:rPr>
          <w:sz w:val="18"/>
          <w:szCs w:val="18"/>
        </w:rPr>
      </w:pPr>
      <w:r>
        <w:rPr>
          <w:sz w:val="18"/>
          <w:szCs w:val="18"/>
        </w:rPr>
        <w:t>e)</w:t>
      </w:r>
      <w:r>
        <w:rPr>
          <w:sz w:val="18"/>
          <w:szCs w:val="18"/>
        </w:rPr>
        <w:tab/>
        <w:t>tíhou sněhu nebo námrazy, pouze pro škody na pojištěných budovách,</w:t>
      </w:r>
    </w:p>
    <w:p w:rsidR="002E7AE0" w:rsidRDefault="002E7AE0" w:rsidP="002E7AE0">
      <w:pPr>
        <w:ind w:left="544" w:hanging="272"/>
        <w:jc w:val="both"/>
        <w:rPr>
          <w:sz w:val="18"/>
          <w:szCs w:val="18"/>
        </w:rPr>
      </w:pPr>
      <w:r>
        <w:rPr>
          <w:sz w:val="18"/>
          <w:szCs w:val="18"/>
        </w:rPr>
        <w:t>f)</w:t>
      </w:r>
      <w:r>
        <w:rPr>
          <w:sz w:val="18"/>
          <w:szCs w:val="18"/>
        </w:rPr>
        <w:tab/>
        <w:t>vodovodním nebezpečím, tj. kapalinou unikající z vodovodních zařízení a médiem vytékajícím v důsledku náhlého a nahodilého poškození nebo poruchy hasicích zařízení.</w:t>
      </w:r>
    </w:p>
    <w:p w:rsidR="00CA2D59" w:rsidRDefault="00CA2D59" w:rsidP="002E7AE0">
      <w:pPr>
        <w:ind w:left="544" w:hanging="272"/>
        <w:jc w:val="both"/>
        <w:rPr>
          <w:sz w:val="18"/>
          <w:szCs w:val="18"/>
        </w:rPr>
      </w:pPr>
    </w:p>
    <w:p w:rsidR="007A1EE4" w:rsidRDefault="007A1EE4" w:rsidP="007A1EE4">
      <w:pPr>
        <w:spacing w:after="60"/>
        <w:rPr>
          <w:bCs/>
          <w:sz w:val="18"/>
          <w:szCs w:val="18"/>
        </w:rPr>
      </w:pPr>
      <w:bookmarkStart w:id="30" w:name="DODP101_1612"/>
      <w:bookmarkStart w:id="31" w:name="DODP103_1606"/>
      <w:bookmarkEnd w:id="29"/>
      <w:r>
        <w:rPr>
          <w:b/>
          <w:sz w:val="18"/>
          <w:szCs w:val="18"/>
        </w:rPr>
        <w:t>Doložka DODP101 - Pojištění obecné odpovědnosti za újmu</w:t>
      </w:r>
      <w:r>
        <w:rPr>
          <w:sz w:val="18"/>
          <w:szCs w:val="18"/>
        </w:rPr>
        <w:t xml:space="preserve"> </w:t>
      </w:r>
      <w:r>
        <w:rPr>
          <w:bCs/>
          <w:sz w:val="18"/>
          <w:szCs w:val="18"/>
        </w:rPr>
        <w:t>- Základní rozsah pojištění (1612)</w:t>
      </w:r>
    </w:p>
    <w:p w:rsidR="007A1EE4" w:rsidRDefault="007A1EE4" w:rsidP="007A1EE4">
      <w:pPr>
        <w:jc w:val="both"/>
        <w:rPr>
          <w:sz w:val="18"/>
          <w:szCs w:val="18"/>
        </w:rPr>
      </w:pPr>
      <w:r>
        <w:rPr>
          <w:sz w:val="18"/>
          <w:szCs w:val="18"/>
        </w:rPr>
        <w:t>Činností nebo vztahem podle čl. 1 odst. 1) ZPP P-600/14 jsou činnosti nebo vztahy vyplývající z takového předmětu podnikání, předmětu činnosti nebo účelu činnosti (dále jen „předmět podnikání“) pojištěného, který je uveden v listině přiložené k pojistné smlouvě (např. živnostenský list, koncesní listina, výpis z obchodního rejstříku apod.).</w:t>
      </w:r>
    </w:p>
    <w:p w:rsidR="007A1EE4" w:rsidRDefault="007A1EE4" w:rsidP="007A1EE4">
      <w:pPr>
        <w:jc w:val="both"/>
        <w:rPr>
          <w:sz w:val="18"/>
          <w:szCs w:val="18"/>
        </w:rPr>
      </w:pPr>
      <w:r>
        <w:rPr>
          <w:sz w:val="18"/>
          <w:szCs w:val="18"/>
        </w:rPr>
        <w:t>Pokud některý z předmětů podnikání pojištěného zahrnuje více oborů, podskupin apod. (dále jen „obory činnosti“) – např. obory činností živnosti volné, považují se u takového předmětu podnikání za předmět podnikání pouze ty obory činnosti, které jsou výslovně uvedeny v pojistné smlouvě (včetně jejích příloh, přiložených listin); nejsou-li obory činnosti v pojistné smlouvě výslovně uvedeny, považují se u takového předmětu podnikání za předmět podnikání pouze ty obory činnosti, které má pojištěný zapsány/uvedeny v příslušném předmět podnikání evidujícím rejstříku, registru nebo jiném informačním systému veřejné správy či obdobné veřejné evidenci ke dni sjednání pojištění.</w:t>
      </w:r>
    </w:p>
    <w:p w:rsidR="007A1EE4" w:rsidRDefault="007A1EE4" w:rsidP="007A1EE4">
      <w:pPr>
        <w:jc w:val="both"/>
        <w:rPr>
          <w:sz w:val="18"/>
          <w:szCs w:val="18"/>
        </w:rPr>
      </w:pPr>
      <w:r>
        <w:rPr>
          <w:sz w:val="18"/>
          <w:szCs w:val="18"/>
        </w:rPr>
        <w:t>Ustanovení čl. 1 odst. 6) ZPP P-600/14 se ruší a nově zní takto: „Pojištění se vztahuje i na povinnost pojištěného nahradit újmu vyplývající z vlastnictví, držby nebo jiného oprávněného užívání nemovitosti.“.</w:t>
      </w:r>
      <w:bookmarkEnd w:id="30"/>
    </w:p>
    <w:p w:rsidR="007A1EE4" w:rsidRDefault="007A1EE4" w:rsidP="002E7AE0">
      <w:pPr>
        <w:spacing w:after="60"/>
        <w:rPr>
          <w:b/>
          <w:bCs/>
          <w:sz w:val="18"/>
          <w:szCs w:val="18"/>
        </w:rPr>
      </w:pPr>
    </w:p>
    <w:p w:rsidR="002E7AE0" w:rsidRDefault="002E7AE0" w:rsidP="002E7AE0">
      <w:pPr>
        <w:spacing w:after="60"/>
        <w:rPr>
          <w:bCs/>
          <w:sz w:val="18"/>
          <w:szCs w:val="18"/>
        </w:rPr>
      </w:pPr>
      <w:r>
        <w:rPr>
          <w:b/>
          <w:bCs/>
          <w:sz w:val="18"/>
          <w:szCs w:val="18"/>
        </w:rPr>
        <w:t>Doložka DODP103 - Cizí věci převzaté</w:t>
      </w:r>
      <w:r>
        <w:rPr>
          <w:sz w:val="18"/>
          <w:szCs w:val="18"/>
        </w:rPr>
        <w:t xml:space="preserve"> - Rozšíření rozsahu pojištění (1606)</w:t>
      </w:r>
    </w:p>
    <w:p w:rsidR="002E7AE0" w:rsidRDefault="002E7AE0" w:rsidP="002E7AE0">
      <w:pPr>
        <w:rPr>
          <w:sz w:val="18"/>
          <w:szCs w:val="18"/>
        </w:rPr>
      </w:pPr>
      <w:r>
        <w:rPr>
          <w:sz w:val="18"/>
          <w:szCs w:val="18"/>
        </w:rPr>
        <w:t>Pojištění se vztahuje i na povinnost nahradit újmu způsobenou na movité věci nebo zvířeti, které pojištěný převzal v souvislosti s činností nebo vztahem podle čl. 1 odst. 1) ZPP P-600/14 za účelem provedení objednané činnosti.</w:t>
      </w:r>
    </w:p>
    <w:p w:rsidR="002E7AE0" w:rsidRDefault="002E7AE0" w:rsidP="002E7AE0">
      <w:pPr>
        <w:rPr>
          <w:sz w:val="18"/>
          <w:szCs w:val="18"/>
        </w:rPr>
      </w:pPr>
      <w:r>
        <w:rPr>
          <w:sz w:val="18"/>
          <w:szCs w:val="18"/>
        </w:rPr>
        <w:t xml:space="preserve">Toto připojištění se vztahuje i na povinnost nahradit újmu na motorových vozidlech, která pojištěný převzal za tím účelem, aby na nich provedl objednanou činnost / splnil závazek (např. provedl jejich opravu). </w:t>
      </w:r>
    </w:p>
    <w:p w:rsidR="002E7AE0" w:rsidRDefault="002E7AE0" w:rsidP="002E7AE0">
      <w:pPr>
        <w:rPr>
          <w:sz w:val="18"/>
          <w:szCs w:val="18"/>
        </w:rPr>
      </w:pPr>
      <w:r>
        <w:rPr>
          <w:sz w:val="18"/>
          <w:szCs w:val="18"/>
        </w:rPr>
        <w:t>Toto připojištění se však nevztahuje na povinnost nahradit újmu na motorových vozidlech, která pojištěný převzal za tím účelem, aby s jejich pomocí provedl objednanou činnost / splnil závazek (tj. na motorových vozidlech, která mají sloužit jako prostředek k provedení objednané činnosti / splnění závazku).</w:t>
      </w:r>
    </w:p>
    <w:p w:rsidR="00CA2D59" w:rsidRDefault="00CA2D59" w:rsidP="002E7AE0">
      <w:pPr>
        <w:rPr>
          <w:sz w:val="18"/>
          <w:szCs w:val="18"/>
        </w:rPr>
      </w:pPr>
    </w:p>
    <w:p w:rsidR="002E7AE0" w:rsidRDefault="002E7AE0" w:rsidP="002E7AE0">
      <w:pPr>
        <w:spacing w:after="60"/>
        <w:rPr>
          <w:b/>
          <w:sz w:val="18"/>
          <w:szCs w:val="18"/>
        </w:rPr>
      </w:pPr>
      <w:bookmarkStart w:id="32" w:name="DODP104"/>
      <w:bookmarkEnd w:id="31"/>
      <w:r>
        <w:rPr>
          <w:b/>
          <w:sz w:val="18"/>
          <w:szCs w:val="18"/>
        </w:rPr>
        <w:t>Doložka DODP104 - Cizí věci užívané</w:t>
      </w:r>
      <w:r>
        <w:rPr>
          <w:sz w:val="18"/>
          <w:szCs w:val="18"/>
        </w:rPr>
        <w:t xml:space="preserve"> - Rozšíření rozsahu pojištění (1401)</w:t>
      </w:r>
    </w:p>
    <w:p w:rsidR="002E7AE0" w:rsidRDefault="002E7AE0" w:rsidP="002E7AE0">
      <w:pPr>
        <w:jc w:val="both"/>
        <w:rPr>
          <w:sz w:val="18"/>
          <w:szCs w:val="18"/>
        </w:rPr>
      </w:pPr>
      <w:r>
        <w:rPr>
          <w:sz w:val="18"/>
          <w:szCs w:val="18"/>
        </w:rPr>
        <w:t xml:space="preserve">Pojištění se vztahuje i na povinnost nahradit újmu způsobenou na movité věci nebo zvířeti, které pojištěný oprávněně užívá v souvislosti s činností nebo vztahem podle čl. 1 </w:t>
      </w:r>
      <w:r>
        <w:rPr>
          <w:bCs/>
          <w:sz w:val="18"/>
          <w:szCs w:val="18"/>
        </w:rPr>
        <w:t xml:space="preserve">odst. 1) </w:t>
      </w:r>
      <w:r>
        <w:rPr>
          <w:sz w:val="18"/>
          <w:szCs w:val="18"/>
        </w:rPr>
        <w:t>ZPP P-600/14, s výjimkou újmy způsobené na užívaném motorovém vozidle.</w:t>
      </w:r>
    </w:p>
    <w:p w:rsidR="00CA2D59" w:rsidRDefault="00CA2D59" w:rsidP="002E7AE0">
      <w:pPr>
        <w:jc w:val="both"/>
        <w:rPr>
          <w:sz w:val="18"/>
          <w:szCs w:val="18"/>
        </w:rPr>
      </w:pPr>
    </w:p>
    <w:p w:rsidR="002E7AE0" w:rsidRDefault="002E7AE0" w:rsidP="002E7AE0">
      <w:pPr>
        <w:spacing w:after="60"/>
        <w:rPr>
          <w:b/>
          <w:sz w:val="18"/>
          <w:szCs w:val="18"/>
        </w:rPr>
      </w:pPr>
      <w:bookmarkStart w:id="33" w:name="DODP105"/>
      <w:bookmarkEnd w:id="32"/>
      <w:r>
        <w:rPr>
          <w:b/>
          <w:sz w:val="18"/>
          <w:szCs w:val="18"/>
        </w:rPr>
        <w:t>Doložka DODP105 - Náklady zdravotní pojišťovny a regresy dávek nemocenského pojištění</w:t>
      </w:r>
      <w:r>
        <w:rPr>
          <w:sz w:val="18"/>
          <w:szCs w:val="18"/>
        </w:rPr>
        <w:t xml:space="preserve"> - Rozšíření rozsahu pojištění (1401)</w:t>
      </w:r>
    </w:p>
    <w:p w:rsidR="002E7AE0" w:rsidRDefault="002E7AE0" w:rsidP="002E7AE0">
      <w:pPr>
        <w:jc w:val="both"/>
        <w:rPr>
          <w:sz w:val="18"/>
          <w:szCs w:val="18"/>
        </w:rPr>
      </w:pPr>
      <w:r>
        <w:rPr>
          <w:sz w:val="18"/>
          <w:szCs w:val="18"/>
        </w:rPr>
        <w:t>Pojištění se vztahuje i na povinnost poskytnout:</w:t>
      </w:r>
    </w:p>
    <w:p w:rsidR="002E7AE0" w:rsidRDefault="002E7AE0" w:rsidP="002E7AE0">
      <w:pPr>
        <w:ind w:left="544" w:hanging="272"/>
        <w:jc w:val="both"/>
        <w:rPr>
          <w:sz w:val="18"/>
          <w:szCs w:val="18"/>
        </w:rPr>
      </w:pPr>
      <w:r>
        <w:rPr>
          <w:sz w:val="18"/>
          <w:szCs w:val="18"/>
        </w:rPr>
        <w:t>i)</w:t>
      </w:r>
      <w:r>
        <w:rPr>
          <w:sz w:val="18"/>
          <w:szCs w:val="18"/>
        </w:rPr>
        <w:tab/>
        <w:t>náhradu nákladů na hrazené služby vynaložené zdravotní pojišťovnou,</w:t>
      </w:r>
    </w:p>
    <w:p w:rsidR="002E7AE0" w:rsidRDefault="002E7AE0" w:rsidP="002E7AE0">
      <w:pPr>
        <w:ind w:left="544" w:hanging="272"/>
        <w:jc w:val="both"/>
        <w:rPr>
          <w:sz w:val="18"/>
          <w:szCs w:val="18"/>
        </w:rPr>
      </w:pPr>
      <w:proofErr w:type="spellStart"/>
      <w:r>
        <w:rPr>
          <w:sz w:val="18"/>
          <w:szCs w:val="18"/>
        </w:rPr>
        <w:t>ii</w:t>
      </w:r>
      <w:proofErr w:type="spellEnd"/>
      <w:r>
        <w:rPr>
          <w:sz w:val="18"/>
          <w:szCs w:val="18"/>
        </w:rPr>
        <w:t>)</w:t>
      </w:r>
      <w:r>
        <w:rPr>
          <w:sz w:val="18"/>
          <w:szCs w:val="18"/>
        </w:rPr>
        <w:tab/>
        <w:t>regresní náhradu orgánu nemocenského pojištění v souvislosti se vznikem nároku na dávku nemocenského pojištění,</w:t>
      </w:r>
    </w:p>
    <w:p w:rsidR="002E7AE0" w:rsidRDefault="002E7AE0" w:rsidP="002E7AE0">
      <w:pPr>
        <w:jc w:val="both"/>
        <w:rPr>
          <w:sz w:val="18"/>
          <w:szCs w:val="18"/>
        </w:rPr>
      </w:pPr>
      <w:r>
        <w:rPr>
          <w:sz w:val="18"/>
          <w:szCs w:val="18"/>
        </w:rPr>
        <w:t xml:space="preserve">pokud taková povinnost vznikla v důsledku pracovního úrazu nebo nemoci z povolání, které utrpěl zaměstnanec pojištěného v souvislosti s činností nebo vztahem pojištěného podle čl. 1 </w:t>
      </w:r>
      <w:r>
        <w:rPr>
          <w:bCs/>
          <w:sz w:val="18"/>
          <w:szCs w:val="18"/>
        </w:rPr>
        <w:t xml:space="preserve">odst. 1) </w:t>
      </w:r>
      <w:r>
        <w:rPr>
          <w:sz w:val="18"/>
          <w:szCs w:val="18"/>
        </w:rPr>
        <w:t>ZPP P-600/14.</w:t>
      </w:r>
    </w:p>
    <w:p w:rsidR="002E7AE0" w:rsidRDefault="002E7AE0" w:rsidP="002E7AE0">
      <w:pPr>
        <w:jc w:val="both"/>
        <w:rPr>
          <w:sz w:val="18"/>
          <w:szCs w:val="18"/>
        </w:rPr>
      </w:pPr>
      <w:r>
        <w:rPr>
          <w:sz w:val="18"/>
          <w:szCs w:val="18"/>
        </w:rPr>
        <w:lastRenderedPageBreak/>
        <w:t>Tyto náhrady se pro účely pojištění posuzují obdobně jako náhrada újmy a platí pro ně přiměřeně podmínky pojištění odpovědnosti za újmu.</w:t>
      </w:r>
    </w:p>
    <w:p w:rsidR="00CA2D59" w:rsidRDefault="00CA2D59" w:rsidP="002E7AE0">
      <w:pPr>
        <w:jc w:val="both"/>
        <w:rPr>
          <w:sz w:val="18"/>
          <w:szCs w:val="18"/>
        </w:rPr>
      </w:pPr>
    </w:p>
    <w:p w:rsidR="002E7AE0" w:rsidRDefault="002E7AE0" w:rsidP="002E7AE0">
      <w:pPr>
        <w:spacing w:after="60"/>
        <w:rPr>
          <w:b/>
          <w:sz w:val="18"/>
          <w:szCs w:val="18"/>
        </w:rPr>
      </w:pPr>
      <w:bookmarkStart w:id="34" w:name="DODP109"/>
      <w:bookmarkEnd w:id="33"/>
      <w:r>
        <w:rPr>
          <w:b/>
          <w:sz w:val="18"/>
          <w:szCs w:val="18"/>
        </w:rPr>
        <w:t>Doložka DODP109 - Provoz pracovních strojů</w:t>
      </w:r>
      <w:r>
        <w:rPr>
          <w:sz w:val="18"/>
          <w:szCs w:val="18"/>
        </w:rPr>
        <w:t xml:space="preserve"> - Rozšíření rozsahu pojištění (1412)</w:t>
      </w:r>
    </w:p>
    <w:p w:rsidR="002E7AE0" w:rsidRDefault="002E7AE0" w:rsidP="002E7AE0">
      <w:pPr>
        <w:jc w:val="both"/>
        <w:rPr>
          <w:sz w:val="18"/>
          <w:szCs w:val="18"/>
        </w:rPr>
      </w:pPr>
      <w:r>
        <w:rPr>
          <w:sz w:val="18"/>
          <w:szCs w:val="18"/>
        </w:rPr>
        <w:t>Odchylně od čl. 2 odst. 1) písm. b) ZPP P-600/14 se pojištění vztahuje i na povinnost pojištěného nahradit újmu způsobenou v souvislosti s vlastnictvím nebo provozem motorového vozidla sloužícího jako pracovní stroj, včetně újmy způsobené výkonem činnosti pracovního stroje.</w:t>
      </w:r>
    </w:p>
    <w:p w:rsidR="002E7AE0" w:rsidRDefault="002E7AE0" w:rsidP="002E7AE0">
      <w:pPr>
        <w:jc w:val="both"/>
        <w:rPr>
          <w:sz w:val="18"/>
          <w:szCs w:val="18"/>
        </w:rPr>
      </w:pPr>
      <w:r>
        <w:rPr>
          <w:sz w:val="18"/>
          <w:szCs w:val="18"/>
        </w:rPr>
        <w:t>Pojištění se však nevztahuje na povinnost pojištěného nahradit újmu, pokud:</w:t>
      </w:r>
    </w:p>
    <w:p w:rsidR="002E7AE0" w:rsidRDefault="002E7AE0" w:rsidP="002E7AE0">
      <w:pPr>
        <w:pStyle w:val="Odstavecseseznamem"/>
        <w:spacing w:after="0" w:line="240" w:lineRule="auto"/>
        <w:ind w:left="544" w:hanging="272"/>
        <w:jc w:val="both"/>
        <w:rPr>
          <w:rFonts w:ascii="Koop Office" w:hAnsi="Koop Office"/>
          <w:sz w:val="18"/>
          <w:szCs w:val="18"/>
        </w:rPr>
      </w:pPr>
      <w:r>
        <w:rPr>
          <w:rFonts w:ascii="Koop Office" w:hAnsi="Koop Office"/>
          <w:sz w:val="18"/>
          <w:szCs w:val="18"/>
        </w:rPr>
        <w:t>a)</w:t>
      </w:r>
      <w:r>
        <w:rPr>
          <w:rFonts w:ascii="Koop Office" w:hAnsi="Koop Office"/>
          <w:sz w:val="18"/>
          <w:szCs w:val="18"/>
        </w:rPr>
        <w:tab/>
        <w:t>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vozidla),</w:t>
      </w:r>
    </w:p>
    <w:p w:rsidR="002E7AE0" w:rsidRDefault="002E7AE0" w:rsidP="002E7AE0">
      <w:pPr>
        <w:pStyle w:val="Odstavecseseznamem"/>
        <w:spacing w:after="0" w:line="240" w:lineRule="auto"/>
        <w:ind w:left="544" w:hanging="272"/>
        <w:jc w:val="both"/>
        <w:rPr>
          <w:rFonts w:ascii="Koop Office" w:hAnsi="Koop Office"/>
          <w:sz w:val="18"/>
          <w:szCs w:val="18"/>
        </w:rPr>
      </w:pPr>
      <w:r>
        <w:rPr>
          <w:rFonts w:ascii="Koop Office" w:hAnsi="Koop Office"/>
          <w:sz w:val="18"/>
          <w:szCs w:val="18"/>
        </w:rPr>
        <w:t>b)</w:t>
      </w:r>
      <w:r>
        <w:rPr>
          <w:rFonts w:ascii="Koop Office" w:hAnsi="Koop Office"/>
          <w:sz w:val="18"/>
          <w:szCs w:val="18"/>
        </w:rPr>
        <w:tab/>
        <w:t>jde o újmu, jejíž náhrada je předmětem povinného pojištění odpovědnosti za újmu způsobenou provozem vozidla, ale právo na plnění z takového pojištění nemohlo být uplatněno z důvodu, že:</w:t>
      </w:r>
    </w:p>
    <w:p w:rsidR="002E7AE0" w:rsidRDefault="002E7AE0" w:rsidP="002E7AE0">
      <w:pPr>
        <w:pStyle w:val="Odstavecseseznamem"/>
        <w:spacing w:after="0" w:line="240" w:lineRule="auto"/>
        <w:ind w:left="816" w:hanging="272"/>
        <w:jc w:val="both"/>
        <w:rPr>
          <w:rFonts w:ascii="Koop Office" w:hAnsi="Koop Office"/>
          <w:sz w:val="18"/>
          <w:szCs w:val="18"/>
        </w:rPr>
      </w:pPr>
      <w:r>
        <w:rPr>
          <w:rFonts w:ascii="Koop Office" w:hAnsi="Koop Office"/>
          <w:sz w:val="18"/>
          <w:szCs w:val="18"/>
        </w:rPr>
        <w:t>i)</w:t>
      </w:r>
      <w:r>
        <w:rPr>
          <w:rFonts w:ascii="Koop Office" w:hAnsi="Koop Office"/>
          <w:sz w:val="18"/>
          <w:szCs w:val="18"/>
        </w:rPr>
        <w:tab/>
        <w:t xml:space="preserve">byla porušena povinnost takové pojištění uzavřít, </w:t>
      </w:r>
    </w:p>
    <w:p w:rsidR="002E7AE0" w:rsidRDefault="002E7AE0" w:rsidP="002E7AE0">
      <w:pPr>
        <w:pStyle w:val="Odstavecseseznamem"/>
        <w:spacing w:after="0" w:line="240" w:lineRule="auto"/>
        <w:ind w:left="816" w:hanging="272"/>
        <w:jc w:val="both"/>
        <w:rPr>
          <w:rFonts w:ascii="Koop Office" w:hAnsi="Koop Office"/>
          <w:sz w:val="18"/>
          <w:szCs w:val="18"/>
        </w:rPr>
      </w:pPr>
      <w:proofErr w:type="spellStart"/>
      <w:r>
        <w:rPr>
          <w:rFonts w:ascii="Koop Office" w:hAnsi="Koop Office"/>
          <w:sz w:val="18"/>
          <w:szCs w:val="18"/>
        </w:rPr>
        <w:t>ii</w:t>
      </w:r>
      <w:proofErr w:type="spellEnd"/>
      <w:r>
        <w:rPr>
          <w:rFonts w:ascii="Koop Office" w:hAnsi="Koop Office"/>
          <w:sz w:val="18"/>
          <w:szCs w:val="18"/>
        </w:rPr>
        <w:t>)</w:t>
      </w:r>
      <w:r>
        <w:rPr>
          <w:rFonts w:ascii="Koop Office" w:hAnsi="Koop Office"/>
          <w:sz w:val="18"/>
          <w:szCs w:val="18"/>
        </w:rPr>
        <w:tab/>
        <w:t>jde o vozidlo, pro které právní předpis stanoví výjimku z povinného pojištění odpovědnosti za újmu způsobenou provozem vozidla, nebo</w:t>
      </w:r>
    </w:p>
    <w:p w:rsidR="002E7AE0" w:rsidRDefault="002E7AE0" w:rsidP="002E7AE0">
      <w:pPr>
        <w:pStyle w:val="Odstavecseseznamem"/>
        <w:spacing w:after="0" w:line="240" w:lineRule="auto"/>
        <w:ind w:left="816" w:hanging="272"/>
        <w:jc w:val="both"/>
        <w:rPr>
          <w:rFonts w:ascii="Koop Office" w:hAnsi="Koop Office"/>
          <w:sz w:val="18"/>
          <w:szCs w:val="18"/>
        </w:rPr>
      </w:pPr>
      <w:proofErr w:type="spellStart"/>
      <w:r>
        <w:rPr>
          <w:rFonts w:ascii="Koop Office" w:hAnsi="Koop Office"/>
          <w:sz w:val="18"/>
          <w:szCs w:val="18"/>
        </w:rPr>
        <w:t>iii</w:t>
      </w:r>
      <w:proofErr w:type="spellEnd"/>
      <w:r>
        <w:rPr>
          <w:rFonts w:ascii="Koop Office" w:hAnsi="Koop Office"/>
          <w:sz w:val="18"/>
          <w:szCs w:val="18"/>
        </w:rPr>
        <w:t>)</w:t>
      </w:r>
      <w:r>
        <w:rPr>
          <w:rFonts w:ascii="Koop Office" w:hAnsi="Koop Office"/>
          <w:sz w:val="18"/>
          <w:szCs w:val="18"/>
        </w:rPr>
        <w:tab/>
        <w:t>k újmě došlo při provozu vozidla na pozemní komunikaci, na které bylo toto vozidlo provozováno v rozporu s právními předpisy,</w:t>
      </w:r>
    </w:p>
    <w:p w:rsidR="002E7AE0" w:rsidRDefault="002E7AE0" w:rsidP="002E7AE0">
      <w:pPr>
        <w:pStyle w:val="Odstavecseseznamem"/>
        <w:spacing w:after="0" w:line="240" w:lineRule="auto"/>
        <w:ind w:left="544" w:hanging="272"/>
        <w:jc w:val="both"/>
        <w:rPr>
          <w:rFonts w:ascii="Koop Office" w:hAnsi="Koop Office"/>
          <w:sz w:val="18"/>
          <w:szCs w:val="18"/>
        </w:rPr>
      </w:pPr>
      <w:r>
        <w:rPr>
          <w:rFonts w:ascii="Koop Office" w:hAnsi="Koop Office"/>
          <w:sz w:val="18"/>
          <w:szCs w:val="18"/>
        </w:rPr>
        <w:t>c)</w:t>
      </w:r>
      <w:r>
        <w:rPr>
          <w:rFonts w:ascii="Koop Office" w:hAnsi="Koop Office"/>
          <w:sz w:val="18"/>
          <w:szCs w:val="18"/>
        </w:rPr>
        <w:tab/>
        <w:t>jde o újmu, jejíž náhrada je právním předpisem vyloučena z povinného pojištění odpovědnosti za újmu způsobenou provozem vozidla, nebo</w:t>
      </w:r>
    </w:p>
    <w:p w:rsidR="002E7AE0" w:rsidRDefault="002E7AE0" w:rsidP="002E7AE0">
      <w:pPr>
        <w:pStyle w:val="Odstavecseseznamem"/>
        <w:spacing w:line="240" w:lineRule="auto"/>
        <w:ind w:left="544" w:hanging="272"/>
        <w:jc w:val="both"/>
        <w:rPr>
          <w:rFonts w:ascii="Koop Office" w:hAnsi="Koop Office"/>
          <w:sz w:val="18"/>
          <w:szCs w:val="18"/>
        </w:rPr>
      </w:pPr>
      <w:r>
        <w:rPr>
          <w:rFonts w:ascii="Koop Office" w:hAnsi="Koop Office"/>
          <w:sz w:val="18"/>
          <w:szCs w:val="18"/>
        </w:rPr>
        <w:t>d)</w:t>
      </w:r>
      <w:r>
        <w:rPr>
          <w:rFonts w:ascii="Koop Office" w:hAnsi="Koop Office"/>
          <w:sz w:val="18"/>
          <w:szCs w:val="18"/>
        </w:rPr>
        <w:tab/>
        <w:t>ke vzniku újmy došlo při účasti na motoristickém závodě nebo soutěži nebo v průběhu přípravy na ně.</w:t>
      </w:r>
    </w:p>
    <w:p w:rsidR="002E7AE0" w:rsidRDefault="002E7AE0" w:rsidP="002E7AE0">
      <w:pPr>
        <w:jc w:val="both"/>
        <w:rPr>
          <w:sz w:val="18"/>
          <w:szCs w:val="18"/>
        </w:rPr>
      </w:pPr>
      <w:r>
        <w:rPr>
          <w:sz w:val="18"/>
          <w:szCs w:val="18"/>
        </w:rPr>
        <w:t>Toto pojištění se pro případ újmy způsobené:</w:t>
      </w:r>
    </w:p>
    <w:p w:rsidR="002E7AE0" w:rsidRDefault="002E7AE0" w:rsidP="002E7AE0">
      <w:pPr>
        <w:pStyle w:val="Odstavecseseznamem"/>
        <w:spacing w:after="0" w:line="240" w:lineRule="auto"/>
        <w:ind w:left="544" w:hanging="272"/>
        <w:jc w:val="both"/>
        <w:rPr>
          <w:rFonts w:ascii="Koop Office" w:hAnsi="Koop Office"/>
          <w:sz w:val="18"/>
          <w:szCs w:val="18"/>
        </w:rPr>
      </w:pPr>
      <w:r>
        <w:rPr>
          <w:rFonts w:ascii="Koop Office" w:hAnsi="Koop Office"/>
          <w:sz w:val="18"/>
          <w:szCs w:val="18"/>
        </w:rPr>
        <w:t>a)</w:t>
      </w:r>
      <w:r>
        <w:rPr>
          <w:rFonts w:ascii="Koop Office" w:hAnsi="Koop Office"/>
          <w:sz w:val="18"/>
          <w:szCs w:val="18"/>
        </w:rPr>
        <w:tab/>
        <w:t xml:space="preserve">výkonem činnosti pracovního stroje, která (újma) nemá původ v jeho jízdě, sjednává se </w:t>
      </w:r>
      <w:proofErr w:type="spellStart"/>
      <w:r>
        <w:rPr>
          <w:rFonts w:ascii="Koop Office" w:hAnsi="Koop Office"/>
          <w:sz w:val="18"/>
          <w:szCs w:val="18"/>
        </w:rPr>
        <w:t>sublimitem</w:t>
      </w:r>
      <w:proofErr w:type="spellEnd"/>
      <w:r>
        <w:rPr>
          <w:rFonts w:ascii="Koop Office" w:hAnsi="Koop Office"/>
          <w:sz w:val="18"/>
          <w:szCs w:val="18"/>
        </w:rPr>
        <w:t xml:space="preserve"> ve výši rovnající se limitu pojistného plnění pro pojištění odpovědnosti za újmu,</w:t>
      </w:r>
    </w:p>
    <w:p w:rsidR="002E7AE0" w:rsidRDefault="002E7AE0" w:rsidP="002E7AE0">
      <w:pPr>
        <w:pStyle w:val="Odstavecseseznamem"/>
        <w:spacing w:line="240" w:lineRule="auto"/>
        <w:ind w:left="544" w:hanging="272"/>
        <w:jc w:val="both"/>
        <w:rPr>
          <w:rFonts w:ascii="Koop Office" w:hAnsi="Koop Office"/>
          <w:sz w:val="18"/>
          <w:szCs w:val="18"/>
        </w:rPr>
      </w:pPr>
      <w:r>
        <w:rPr>
          <w:rFonts w:ascii="Koop Office" w:hAnsi="Koop Office"/>
          <w:sz w:val="18"/>
          <w:szCs w:val="18"/>
        </w:rPr>
        <w:t>b)</w:t>
      </w:r>
      <w:r>
        <w:rPr>
          <w:rFonts w:ascii="Koop Office" w:hAnsi="Koop Office"/>
          <w:sz w:val="18"/>
          <w:szCs w:val="18"/>
        </w:rPr>
        <w:tab/>
        <w:t xml:space="preserve">jinak než v případě uvedeném pod písm. a) sjednává se </w:t>
      </w:r>
      <w:proofErr w:type="spellStart"/>
      <w:r>
        <w:rPr>
          <w:rFonts w:ascii="Koop Office" w:hAnsi="Koop Office"/>
          <w:sz w:val="18"/>
          <w:szCs w:val="18"/>
        </w:rPr>
        <w:t>sublimitem</w:t>
      </w:r>
      <w:proofErr w:type="spellEnd"/>
      <w:r>
        <w:rPr>
          <w:rFonts w:ascii="Koop Office" w:hAnsi="Koop Office"/>
          <w:sz w:val="18"/>
          <w:szCs w:val="18"/>
        </w:rPr>
        <w:t xml:space="preserve"> uvedeným pro účely pojištění dle této doložky v pojistné smlouvě. </w:t>
      </w:r>
    </w:p>
    <w:p w:rsidR="00CA2D59" w:rsidRDefault="00CA2D59" w:rsidP="002E7AE0">
      <w:pPr>
        <w:pStyle w:val="Odstavecseseznamem"/>
        <w:spacing w:line="240" w:lineRule="auto"/>
        <w:ind w:left="544" w:hanging="272"/>
        <w:jc w:val="both"/>
        <w:rPr>
          <w:rFonts w:ascii="Koop Office" w:hAnsi="Koop Office"/>
          <w:sz w:val="18"/>
          <w:szCs w:val="18"/>
        </w:rPr>
      </w:pPr>
    </w:p>
    <w:p w:rsidR="007A1EE4" w:rsidRDefault="007A1EE4" w:rsidP="007A1EE4">
      <w:pPr>
        <w:keepNext/>
        <w:spacing w:after="60"/>
        <w:rPr>
          <w:rFonts w:cs="Arial"/>
          <w:sz w:val="18"/>
          <w:szCs w:val="18"/>
        </w:rPr>
      </w:pPr>
      <w:bookmarkStart w:id="35" w:name="DODP111_1704"/>
      <w:bookmarkStart w:id="36" w:name="DODP127_1603"/>
      <w:bookmarkEnd w:id="34"/>
      <w:r>
        <w:rPr>
          <w:rFonts w:cs="Arial"/>
          <w:b/>
          <w:bCs/>
          <w:sz w:val="18"/>
          <w:szCs w:val="18"/>
        </w:rPr>
        <w:t>Doložka DODP111 - Čisté finanční škody - k pojištění obecné odpovědnosti za újmu</w:t>
      </w:r>
      <w:r>
        <w:rPr>
          <w:rFonts w:cs="Arial"/>
          <w:sz w:val="18"/>
          <w:szCs w:val="18"/>
        </w:rPr>
        <w:t xml:space="preserve"> - Rozšíření rozsahu pojištění (1704)</w:t>
      </w:r>
    </w:p>
    <w:p w:rsidR="007A1EE4" w:rsidRDefault="007A1EE4" w:rsidP="007A1EE4">
      <w:pPr>
        <w:jc w:val="both"/>
        <w:rPr>
          <w:rFonts w:cs="Arial"/>
          <w:sz w:val="18"/>
          <w:szCs w:val="18"/>
        </w:rPr>
      </w:pPr>
      <w:r>
        <w:rPr>
          <w:rFonts w:cs="Arial"/>
          <w:sz w:val="18"/>
          <w:szCs w:val="18"/>
        </w:rPr>
        <w:t>Nad rámec čl. 1 ZPP P-600/14 se</w:t>
      </w:r>
      <w:r>
        <w:rPr>
          <w:sz w:val="18"/>
          <w:szCs w:val="18"/>
        </w:rPr>
        <w:t xml:space="preserve"> pojištění obecné odpovědnosti za újmu vztahuje i na právním </w:t>
      </w:r>
      <w:proofErr w:type="gramStart"/>
      <w:r>
        <w:rPr>
          <w:sz w:val="18"/>
          <w:szCs w:val="18"/>
        </w:rPr>
        <w:t>předpisem</w:t>
      </w:r>
      <w:proofErr w:type="gramEnd"/>
      <w:r>
        <w:rPr>
          <w:sz w:val="18"/>
          <w:szCs w:val="18"/>
        </w:rPr>
        <w:t xml:space="preserve"> stanovenou povinnost pojištěného nahradit </w:t>
      </w:r>
      <w:r>
        <w:rPr>
          <w:rFonts w:cs="Arial"/>
          <w:sz w:val="18"/>
          <w:szCs w:val="18"/>
        </w:rPr>
        <w:t>čistou finanční škodu, tj. újmu na jmění, kterou je možno vyjádřit v penězích a která vznikla jinak, než jako:</w:t>
      </w:r>
    </w:p>
    <w:p w:rsidR="007A1EE4" w:rsidRDefault="007A1EE4" w:rsidP="007A1EE4">
      <w:pPr>
        <w:ind w:left="544" w:hanging="272"/>
        <w:jc w:val="both"/>
        <w:rPr>
          <w:rFonts w:cs="Arial"/>
          <w:sz w:val="18"/>
          <w:szCs w:val="18"/>
        </w:rPr>
      </w:pPr>
      <w:r>
        <w:rPr>
          <w:rFonts w:cs="Koop Office"/>
          <w:sz w:val="18"/>
          <w:szCs w:val="18"/>
        </w:rPr>
        <w:t>a)</w:t>
      </w:r>
      <w:r>
        <w:rPr>
          <w:rFonts w:cs="Koop Office"/>
          <w:sz w:val="18"/>
          <w:szCs w:val="18"/>
        </w:rPr>
        <w:tab/>
        <w:t>š</w:t>
      </w:r>
      <w:r>
        <w:rPr>
          <w:rFonts w:cs="Arial"/>
          <w:sz w:val="18"/>
          <w:szCs w:val="18"/>
        </w:rPr>
        <w:t>koda způsobená na věci jejím poškozením, zničením nebo ztrátou,</w:t>
      </w:r>
    </w:p>
    <w:p w:rsidR="007A1EE4" w:rsidRDefault="007A1EE4" w:rsidP="007A1EE4">
      <w:pPr>
        <w:ind w:left="544" w:hanging="272"/>
        <w:jc w:val="both"/>
        <w:rPr>
          <w:rFonts w:cs="Arial"/>
          <w:sz w:val="18"/>
          <w:szCs w:val="18"/>
        </w:rPr>
      </w:pPr>
      <w:r>
        <w:rPr>
          <w:rFonts w:cs="Arial"/>
          <w:sz w:val="18"/>
          <w:szCs w:val="18"/>
        </w:rPr>
        <w:t>b)</w:t>
      </w:r>
      <w:r>
        <w:rPr>
          <w:rFonts w:cs="Arial"/>
          <w:sz w:val="18"/>
          <w:szCs w:val="18"/>
        </w:rPr>
        <w:tab/>
      </w:r>
      <w:r>
        <w:rPr>
          <w:rFonts w:cs="Koop Office"/>
          <w:sz w:val="18"/>
          <w:szCs w:val="18"/>
        </w:rPr>
        <w:t>š</w:t>
      </w:r>
      <w:r>
        <w:rPr>
          <w:rFonts w:cs="Arial"/>
          <w:sz w:val="18"/>
          <w:szCs w:val="18"/>
        </w:rPr>
        <w:t>koda způsobená usmrcením, ztrátou nebo zraněním zvířete,</w:t>
      </w:r>
    </w:p>
    <w:p w:rsidR="007A1EE4" w:rsidRDefault="007A1EE4" w:rsidP="007A1EE4">
      <w:pPr>
        <w:ind w:left="544" w:hanging="272"/>
        <w:jc w:val="both"/>
        <w:rPr>
          <w:rFonts w:cs="Arial"/>
          <w:sz w:val="18"/>
          <w:szCs w:val="18"/>
        </w:rPr>
      </w:pPr>
      <w:r>
        <w:rPr>
          <w:rFonts w:cs="Arial"/>
          <w:sz w:val="18"/>
          <w:szCs w:val="18"/>
        </w:rPr>
        <w:t>c)</w:t>
      </w:r>
      <w:r>
        <w:rPr>
          <w:rFonts w:cs="Arial"/>
          <w:sz w:val="18"/>
          <w:szCs w:val="18"/>
        </w:rPr>
        <w:tab/>
        <w:t>n</w:t>
      </w:r>
      <w:r>
        <w:rPr>
          <w:rFonts w:cs="Koop Office"/>
          <w:sz w:val="18"/>
          <w:szCs w:val="18"/>
        </w:rPr>
        <w:t>á</w:t>
      </w:r>
      <w:r>
        <w:rPr>
          <w:rFonts w:cs="Arial"/>
          <w:sz w:val="18"/>
          <w:szCs w:val="18"/>
        </w:rPr>
        <w:t>sledn</w:t>
      </w:r>
      <w:r>
        <w:rPr>
          <w:rFonts w:cs="Koop Office"/>
          <w:sz w:val="18"/>
          <w:szCs w:val="18"/>
        </w:rPr>
        <w:t>á</w:t>
      </w:r>
      <w:r>
        <w:rPr>
          <w:rFonts w:cs="Arial"/>
          <w:sz w:val="18"/>
          <w:szCs w:val="18"/>
        </w:rPr>
        <w:t xml:space="preserve"> finan</w:t>
      </w:r>
      <w:r>
        <w:rPr>
          <w:rFonts w:cs="Koop Office"/>
          <w:sz w:val="18"/>
          <w:szCs w:val="18"/>
        </w:rPr>
        <w:t>č</w:t>
      </w:r>
      <w:r>
        <w:rPr>
          <w:rFonts w:cs="Arial"/>
          <w:sz w:val="18"/>
          <w:szCs w:val="18"/>
        </w:rPr>
        <w:t>n</w:t>
      </w:r>
      <w:r>
        <w:rPr>
          <w:rFonts w:cs="Koop Office"/>
          <w:sz w:val="18"/>
          <w:szCs w:val="18"/>
        </w:rPr>
        <w:t>í</w:t>
      </w:r>
      <w:r>
        <w:rPr>
          <w:rFonts w:cs="Arial"/>
          <w:sz w:val="18"/>
          <w:szCs w:val="18"/>
        </w:rPr>
        <w:t xml:space="preserve"> </w:t>
      </w:r>
      <w:r>
        <w:rPr>
          <w:rFonts w:cs="Koop Office"/>
          <w:sz w:val="18"/>
          <w:szCs w:val="18"/>
        </w:rPr>
        <w:t>š</w:t>
      </w:r>
      <w:r>
        <w:rPr>
          <w:rFonts w:cs="Arial"/>
          <w:sz w:val="18"/>
          <w:szCs w:val="18"/>
        </w:rPr>
        <w:t>koda vznikl</w:t>
      </w:r>
      <w:r>
        <w:rPr>
          <w:rFonts w:cs="Koop Office"/>
          <w:sz w:val="18"/>
          <w:szCs w:val="18"/>
        </w:rPr>
        <w:t>á</w:t>
      </w:r>
      <w:r>
        <w:rPr>
          <w:rFonts w:cs="Arial"/>
          <w:sz w:val="18"/>
          <w:szCs w:val="18"/>
        </w:rPr>
        <w:t xml:space="preserve"> jako p</w:t>
      </w:r>
      <w:r>
        <w:rPr>
          <w:rFonts w:cs="Koop Office"/>
          <w:sz w:val="18"/>
          <w:szCs w:val="18"/>
        </w:rPr>
        <w:t>ří</w:t>
      </w:r>
      <w:r>
        <w:rPr>
          <w:rFonts w:cs="Arial"/>
          <w:sz w:val="18"/>
          <w:szCs w:val="18"/>
        </w:rPr>
        <w:t>m</w:t>
      </w:r>
      <w:r>
        <w:rPr>
          <w:rFonts w:cs="Koop Office"/>
          <w:sz w:val="18"/>
          <w:szCs w:val="18"/>
        </w:rPr>
        <w:t>ý</w:t>
      </w:r>
      <w:r>
        <w:rPr>
          <w:rFonts w:cs="Arial"/>
          <w:sz w:val="18"/>
          <w:szCs w:val="18"/>
        </w:rPr>
        <w:t xml:space="preserve"> d</w:t>
      </w:r>
      <w:r>
        <w:rPr>
          <w:rFonts w:cs="Koop Office"/>
          <w:sz w:val="18"/>
          <w:szCs w:val="18"/>
        </w:rPr>
        <w:t>ů</w:t>
      </w:r>
      <w:r>
        <w:rPr>
          <w:rFonts w:cs="Arial"/>
          <w:sz w:val="18"/>
          <w:szCs w:val="18"/>
        </w:rPr>
        <w:t xml:space="preserve">sledek </w:t>
      </w:r>
      <w:r>
        <w:rPr>
          <w:rFonts w:cs="Koop Office"/>
          <w:sz w:val="18"/>
          <w:szCs w:val="18"/>
        </w:rPr>
        <w:t>ú</w:t>
      </w:r>
      <w:r>
        <w:rPr>
          <w:rFonts w:cs="Arial"/>
          <w:sz w:val="18"/>
          <w:szCs w:val="18"/>
        </w:rPr>
        <w:t xml:space="preserve">jmy na </w:t>
      </w:r>
      <w:r>
        <w:rPr>
          <w:rFonts w:cs="Koop Office"/>
          <w:sz w:val="18"/>
          <w:szCs w:val="18"/>
        </w:rPr>
        <w:t>ž</w:t>
      </w:r>
      <w:r>
        <w:rPr>
          <w:rFonts w:cs="Arial"/>
          <w:sz w:val="18"/>
          <w:szCs w:val="18"/>
        </w:rPr>
        <w:t>ivot</w:t>
      </w:r>
      <w:r>
        <w:rPr>
          <w:rFonts w:cs="Koop Office"/>
          <w:sz w:val="18"/>
          <w:szCs w:val="18"/>
        </w:rPr>
        <w:t>ě</w:t>
      </w:r>
      <w:r>
        <w:rPr>
          <w:rFonts w:cs="Arial"/>
          <w:sz w:val="18"/>
          <w:szCs w:val="18"/>
        </w:rPr>
        <w:t xml:space="preserve"> nebo zdraví člověka, věci nebo zvířeti.</w:t>
      </w:r>
    </w:p>
    <w:p w:rsidR="007A1EE4" w:rsidRDefault="007A1EE4" w:rsidP="007A1EE4">
      <w:pPr>
        <w:jc w:val="both"/>
        <w:rPr>
          <w:i/>
          <w:sz w:val="18"/>
          <w:szCs w:val="18"/>
        </w:rPr>
      </w:pPr>
      <w:r>
        <w:rPr>
          <w:rFonts w:cs="Arial"/>
          <w:sz w:val="18"/>
          <w:szCs w:val="18"/>
        </w:rPr>
        <w:t>Mimo výluk a omezení pojistného plnění vyplývajících z příslušných ustanovení pojistné smlouvy a pojistných podmínek vztahujících se k pojištění odpovědnosti za újmu sjednanému pojistnou smlouvou se toto pojištění dále nevztahuje na povinnost nahradit čistou finanční škodu způsobenou:</w:t>
      </w:r>
    </w:p>
    <w:p w:rsidR="007A1EE4" w:rsidRDefault="007A1EE4" w:rsidP="007A1EE4">
      <w:pPr>
        <w:widowControl w:val="0"/>
        <w:autoSpaceDE w:val="0"/>
        <w:autoSpaceDN w:val="0"/>
        <w:adjustRightInd w:val="0"/>
        <w:ind w:left="544" w:hanging="272"/>
        <w:jc w:val="both"/>
        <w:rPr>
          <w:rFonts w:cs="Arial"/>
          <w:bCs/>
          <w:sz w:val="18"/>
          <w:szCs w:val="18"/>
        </w:rPr>
      </w:pPr>
      <w:r>
        <w:rPr>
          <w:rFonts w:cs="Arial"/>
          <w:bCs/>
          <w:sz w:val="18"/>
          <w:szCs w:val="18"/>
        </w:rPr>
        <w:t>a)</w:t>
      </w:r>
      <w:r>
        <w:rPr>
          <w:rFonts w:cs="Arial"/>
          <w:bCs/>
          <w:sz w:val="18"/>
          <w:szCs w:val="18"/>
        </w:rPr>
        <w:tab/>
        <w:t>vadou výrobku a vadou vykonané práce, která se projeví po jejím předání,</w:t>
      </w:r>
    </w:p>
    <w:p w:rsidR="007A1EE4" w:rsidRDefault="007A1EE4" w:rsidP="007A1EE4">
      <w:pPr>
        <w:widowControl w:val="0"/>
        <w:autoSpaceDE w:val="0"/>
        <w:autoSpaceDN w:val="0"/>
        <w:adjustRightInd w:val="0"/>
        <w:ind w:left="544" w:hanging="272"/>
        <w:jc w:val="both"/>
        <w:rPr>
          <w:rFonts w:cs="Arial"/>
          <w:bCs/>
          <w:sz w:val="18"/>
          <w:szCs w:val="18"/>
        </w:rPr>
      </w:pPr>
      <w:r>
        <w:rPr>
          <w:rFonts w:cs="Arial"/>
          <w:bCs/>
          <w:sz w:val="18"/>
          <w:szCs w:val="18"/>
        </w:rPr>
        <w:t>b)</w:t>
      </w:r>
      <w:r>
        <w:rPr>
          <w:rFonts w:cs="Arial"/>
          <w:bCs/>
          <w:sz w:val="18"/>
          <w:szCs w:val="18"/>
        </w:rPr>
        <w:tab/>
        <w:t xml:space="preserve">prodlením se splněním smluvní povinnosti, nedodržením lhůt nebo termínů, s výjimkou lhůt stanovených právním předpisem, soudem nebo jiným orgánem veřejné moci, </w:t>
      </w:r>
    </w:p>
    <w:p w:rsidR="007A1EE4" w:rsidRDefault="007A1EE4" w:rsidP="007A1EE4">
      <w:pPr>
        <w:widowControl w:val="0"/>
        <w:autoSpaceDE w:val="0"/>
        <w:autoSpaceDN w:val="0"/>
        <w:adjustRightInd w:val="0"/>
        <w:ind w:left="544" w:hanging="272"/>
        <w:jc w:val="both"/>
        <w:rPr>
          <w:rFonts w:cs="Arial"/>
          <w:bCs/>
          <w:sz w:val="18"/>
          <w:szCs w:val="18"/>
        </w:rPr>
      </w:pPr>
      <w:r>
        <w:rPr>
          <w:rFonts w:cs="Arial"/>
          <w:bCs/>
          <w:sz w:val="18"/>
          <w:szCs w:val="18"/>
        </w:rPr>
        <w:t>c)</w:t>
      </w:r>
      <w:r>
        <w:rPr>
          <w:rFonts w:cs="Arial"/>
          <w:bCs/>
          <w:sz w:val="18"/>
          <w:szCs w:val="18"/>
        </w:rPr>
        <w:tab/>
        <w:t xml:space="preserve">porušením takové povinnosti, která byla dohodnuta nebo převzata nad rámec povinností stanovených přímo v právním předpisu, vč. právně závazných technických norem (přísněji, v širším rozsahu), </w:t>
      </w:r>
    </w:p>
    <w:p w:rsidR="007A1EE4" w:rsidRDefault="007A1EE4" w:rsidP="007A1EE4">
      <w:pPr>
        <w:widowControl w:val="0"/>
        <w:autoSpaceDE w:val="0"/>
        <w:autoSpaceDN w:val="0"/>
        <w:adjustRightInd w:val="0"/>
        <w:ind w:left="544" w:hanging="272"/>
        <w:jc w:val="both"/>
        <w:rPr>
          <w:rFonts w:cs="Arial"/>
          <w:bCs/>
          <w:sz w:val="18"/>
          <w:szCs w:val="18"/>
        </w:rPr>
      </w:pPr>
      <w:r>
        <w:rPr>
          <w:rFonts w:cs="Arial"/>
          <w:bCs/>
          <w:sz w:val="18"/>
          <w:szCs w:val="18"/>
        </w:rPr>
        <w:t>d)</w:t>
      </w:r>
      <w:r>
        <w:rPr>
          <w:rFonts w:cs="Arial"/>
          <w:bCs/>
          <w:sz w:val="18"/>
          <w:szCs w:val="18"/>
        </w:rPr>
        <w:tab/>
        <w:t xml:space="preserve">vadou činnosti auditora, znalce, advokáta, notáře, likvidátora, samostatného likvidátora pojistných událostí, dražebníka, exekutora nebo poskytovatele zdravotních služeb, </w:t>
      </w:r>
    </w:p>
    <w:p w:rsidR="007A1EE4" w:rsidRDefault="007A1EE4" w:rsidP="007A1EE4">
      <w:pPr>
        <w:ind w:left="544" w:hanging="272"/>
        <w:rPr>
          <w:rFonts w:cs="Arial"/>
          <w:bCs/>
          <w:sz w:val="18"/>
          <w:szCs w:val="18"/>
        </w:rPr>
      </w:pPr>
      <w:r>
        <w:rPr>
          <w:rFonts w:cs="Arial"/>
          <w:bCs/>
          <w:sz w:val="18"/>
          <w:szCs w:val="18"/>
        </w:rPr>
        <w:t>e)</w:t>
      </w:r>
      <w:r>
        <w:rPr>
          <w:rFonts w:cs="Arial"/>
          <w:bCs/>
          <w:sz w:val="18"/>
          <w:szCs w:val="18"/>
        </w:rPr>
        <w:tab/>
        <w:t xml:space="preserve">vadou projektové, konstrukční, návrhářské, grafické, vyměřovací či zaměřovací, výzkumné, zkušební, analytické, testovací, kontrolní, dozorové, revizní, informační, poradenské, konzultační, účetní, plánovací, zprostředkovatelské, tlumočnické či překladatelské činnosti, jakékoli duševní tvůrčí činnosti nebo činnosti spočívající v zastupování, oceňování majetku, správě majetku (včetně finančních hodnot) nebo vymáhání pohledávek, </w:t>
      </w:r>
    </w:p>
    <w:p w:rsidR="007A1EE4" w:rsidRDefault="007A1EE4" w:rsidP="007A1EE4">
      <w:pPr>
        <w:widowControl w:val="0"/>
        <w:autoSpaceDE w:val="0"/>
        <w:autoSpaceDN w:val="0"/>
        <w:adjustRightInd w:val="0"/>
        <w:ind w:left="544" w:hanging="272"/>
        <w:jc w:val="both"/>
        <w:rPr>
          <w:rFonts w:cs="Arial"/>
          <w:bCs/>
          <w:sz w:val="18"/>
          <w:szCs w:val="18"/>
        </w:rPr>
      </w:pPr>
      <w:r>
        <w:rPr>
          <w:rFonts w:cs="Arial"/>
          <w:bCs/>
          <w:sz w:val="18"/>
          <w:szCs w:val="18"/>
        </w:rPr>
        <w:t>f)</w:t>
      </w:r>
      <w:r>
        <w:rPr>
          <w:rFonts w:cs="Arial"/>
          <w:bCs/>
          <w:sz w:val="18"/>
          <w:szCs w:val="18"/>
        </w:rPr>
        <w:tab/>
        <w:t>v souvislosti s jakoukoli finanční či platební transakcí, včetně obchodování s </w:t>
      </w:r>
      <w:r>
        <w:rPr>
          <w:sz w:val="18"/>
          <w:szCs w:val="18"/>
        </w:rPr>
        <w:t>cennými papíry</w:t>
      </w:r>
      <w:r>
        <w:rPr>
          <w:rFonts w:cs="Arial"/>
          <w:bCs/>
          <w:sz w:val="18"/>
          <w:szCs w:val="18"/>
        </w:rPr>
        <w:t xml:space="preserve"> či jejich dražby,</w:t>
      </w:r>
    </w:p>
    <w:p w:rsidR="007A1EE4" w:rsidRDefault="007A1EE4" w:rsidP="007A1EE4">
      <w:pPr>
        <w:widowControl w:val="0"/>
        <w:autoSpaceDE w:val="0"/>
        <w:autoSpaceDN w:val="0"/>
        <w:adjustRightInd w:val="0"/>
        <w:ind w:left="544" w:hanging="272"/>
        <w:jc w:val="both"/>
        <w:rPr>
          <w:rFonts w:cs="Arial"/>
          <w:bCs/>
          <w:sz w:val="18"/>
          <w:szCs w:val="18"/>
        </w:rPr>
      </w:pPr>
      <w:r>
        <w:rPr>
          <w:rFonts w:cs="Arial"/>
          <w:bCs/>
          <w:sz w:val="18"/>
          <w:szCs w:val="18"/>
        </w:rPr>
        <w:t>g)</w:t>
      </w:r>
      <w:r>
        <w:rPr>
          <w:rFonts w:cs="Arial"/>
          <w:bCs/>
          <w:sz w:val="18"/>
          <w:szCs w:val="18"/>
        </w:rPr>
        <w:tab/>
        <w:t>v souvislosti s úschovou finančních hodnot,</w:t>
      </w:r>
    </w:p>
    <w:p w:rsidR="007A1EE4" w:rsidRDefault="007A1EE4" w:rsidP="007A1EE4">
      <w:pPr>
        <w:widowControl w:val="0"/>
        <w:autoSpaceDE w:val="0"/>
        <w:autoSpaceDN w:val="0"/>
        <w:adjustRightInd w:val="0"/>
        <w:ind w:left="544" w:hanging="272"/>
        <w:jc w:val="both"/>
        <w:rPr>
          <w:rFonts w:cs="Arial"/>
          <w:bCs/>
          <w:sz w:val="18"/>
          <w:szCs w:val="18"/>
        </w:rPr>
      </w:pPr>
      <w:r>
        <w:rPr>
          <w:rFonts w:cs="Arial"/>
          <w:sz w:val="18"/>
          <w:szCs w:val="18"/>
        </w:rPr>
        <w:t>h)</w:t>
      </w:r>
      <w:r>
        <w:rPr>
          <w:rFonts w:cs="Arial"/>
          <w:sz w:val="18"/>
          <w:szCs w:val="18"/>
        </w:rPr>
        <w:tab/>
        <w:t xml:space="preserve">v souvislosti s výkonem funkce člena statutárního nebo kontrolního orgánu právnické osoby, </w:t>
      </w:r>
    </w:p>
    <w:p w:rsidR="007A1EE4" w:rsidRDefault="007A1EE4" w:rsidP="007A1EE4">
      <w:pPr>
        <w:widowControl w:val="0"/>
        <w:autoSpaceDE w:val="0"/>
        <w:autoSpaceDN w:val="0"/>
        <w:adjustRightInd w:val="0"/>
        <w:ind w:left="544" w:hanging="272"/>
        <w:jc w:val="both"/>
        <w:rPr>
          <w:rFonts w:cs="Arial"/>
          <w:bCs/>
          <w:sz w:val="18"/>
          <w:szCs w:val="18"/>
        </w:rPr>
      </w:pPr>
      <w:r>
        <w:rPr>
          <w:rFonts w:cs="Arial"/>
          <w:color w:val="000000"/>
          <w:sz w:val="18"/>
          <w:szCs w:val="18"/>
        </w:rPr>
        <w:t>i)</w:t>
      </w:r>
      <w:r>
        <w:rPr>
          <w:rFonts w:cs="Arial"/>
          <w:color w:val="000000"/>
          <w:sz w:val="18"/>
          <w:szCs w:val="18"/>
        </w:rPr>
        <w:tab/>
        <w:t xml:space="preserve">porušením práv z průmyslového nebo jiného duševního vlastnictví (např. práv na patent, práv z ochranných známek a průmyslových vzorů, práv na ochranu názvu právnické osoby a označení původu, práv </w:t>
      </w:r>
      <w:r>
        <w:rPr>
          <w:rFonts w:cs="Arial"/>
          <w:sz w:val="18"/>
          <w:szCs w:val="18"/>
        </w:rPr>
        <w:t>autorských a práv s nimi souvisejících),</w:t>
      </w:r>
    </w:p>
    <w:p w:rsidR="007A1EE4" w:rsidRDefault="007A1EE4" w:rsidP="007A1EE4">
      <w:pPr>
        <w:widowControl w:val="0"/>
        <w:autoSpaceDE w:val="0"/>
        <w:autoSpaceDN w:val="0"/>
        <w:adjustRightInd w:val="0"/>
        <w:ind w:left="544" w:hanging="272"/>
        <w:jc w:val="both"/>
        <w:rPr>
          <w:rFonts w:cs="Arial"/>
          <w:bCs/>
          <w:iCs/>
          <w:sz w:val="18"/>
          <w:szCs w:val="18"/>
        </w:rPr>
      </w:pPr>
      <w:r>
        <w:rPr>
          <w:rFonts w:cs="Arial"/>
          <w:bCs/>
          <w:iCs/>
          <w:sz w:val="18"/>
          <w:szCs w:val="18"/>
        </w:rPr>
        <w:t>j)</w:t>
      </w:r>
      <w:r>
        <w:rPr>
          <w:rFonts w:cs="Arial"/>
          <w:bCs/>
          <w:iCs/>
          <w:sz w:val="18"/>
          <w:szCs w:val="18"/>
        </w:rPr>
        <w:tab/>
        <w:t xml:space="preserve">poskytováním software nebo hardware, činností související se zpracováním nebo poskytováním dat, </w:t>
      </w:r>
      <w:proofErr w:type="spellStart"/>
      <w:r>
        <w:rPr>
          <w:rFonts w:cs="Arial"/>
          <w:bCs/>
          <w:iCs/>
          <w:sz w:val="18"/>
          <w:szCs w:val="18"/>
        </w:rPr>
        <w:t>hostingovými</w:t>
      </w:r>
      <w:proofErr w:type="spellEnd"/>
      <w:r>
        <w:rPr>
          <w:rFonts w:cs="Arial"/>
          <w:bCs/>
          <w:iCs/>
          <w:sz w:val="18"/>
          <w:szCs w:val="18"/>
        </w:rPr>
        <w:t xml:space="preserve"> a souvisejícími činnostmi nebo webovými portály,</w:t>
      </w:r>
    </w:p>
    <w:p w:rsidR="007A1EE4" w:rsidRDefault="007A1EE4" w:rsidP="007A1EE4">
      <w:pPr>
        <w:widowControl w:val="0"/>
        <w:autoSpaceDE w:val="0"/>
        <w:autoSpaceDN w:val="0"/>
        <w:adjustRightInd w:val="0"/>
        <w:ind w:left="544" w:hanging="272"/>
        <w:jc w:val="both"/>
        <w:rPr>
          <w:rFonts w:cs="Arial"/>
          <w:bCs/>
          <w:sz w:val="18"/>
          <w:szCs w:val="18"/>
        </w:rPr>
      </w:pPr>
      <w:r>
        <w:rPr>
          <w:rFonts w:cs="Arial"/>
          <w:bCs/>
          <w:sz w:val="18"/>
          <w:szCs w:val="18"/>
        </w:rPr>
        <w:t>k)</w:t>
      </w:r>
      <w:r>
        <w:rPr>
          <w:rFonts w:cs="Arial"/>
          <w:bCs/>
          <w:sz w:val="18"/>
          <w:szCs w:val="18"/>
        </w:rPr>
        <w:tab/>
        <w:t>porušením povinnosti mlčenlivosti.</w:t>
      </w:r>
    </w:p>
    <w:p w:rsidR="007A1EE4" w:rsidRDefault="007A1EE4" w:rsidP="007A1EE4">
      <w:pPr>
        <w:pStyle w:val="Zkladntext2"/>
        <w:spacing w:after="200" w:line="240" w:lineRule="auto"/>
        <w:jc w:val="both"/>
        <w:rPr>
          <w:rFonts w:ascii="Koop Office" w:hAnsi="Koop Office"/>
          <w:bCs/>
          <w:sz w:val="18"/>
          <w:szCs w:val="18"/>
        </w:rPr>
      </w:pPr>
      <w:r>
        <w:rPr>
          <w:rFonts w:ascii="Koop Office" w:hAnsi="Koop Office"/>
          <w:sz w:val="18"/>
          <w:szCs w:val="18"/>
        </w:rPr>
        <w:t xml:space="preserve">Bez ohledu na jakákoli jiná ujednání (např. </w:t>
      </w:r>
      <w:r>
        <w:rPr>
          <w:rFonts w:ascii="Koop Office" w:hAnsi="Koop Office"/>
          <w:bCs/>
          <w:sz w:val="18"/>
          <w:szCs w:val="18"/>
        </w:rPr>
        <w:t>dle doložky DODP106 - Křížová odpovědnost), s výjimkou výslovně v pojistné smlouvě ujednaného odchylného ujednání právě od tohoto ujednání této doložky,</w:t>
      </w:r>
      <w:r>
        <w:rPr>
          <w:rFonts w:ascii="Koop Office" w:hAnsi="Koop Office"/>
          <w:sz w:val="18"/>
          <w:szCs w:val="18"/>
        </w:rPr>
        <w:t xml:space="preserve"> neuhradí pojistitel z tohoto pojištění škodu, jejíž náhradu je pojištěný povinen poskytnout subjektům uvedeným v </w:t>
      </w:r>
      <w:r>
        <w:rPr>
          <w:rFonts w:ascii="Koop Office" w:hAnsi="Koop Office"/>
          <w:bCs/>
          <w:sz w:val="18"/>
          <w:szCs w:val="18"/>
        </w:rPr>
        <w:t>čl. 2 odst. 4) písm. a) až c) ZPP P-600/14.</w:t>
      </w:r>
      <w:bookmarkEnd w:id="35"/>
    </w:p>
    <w:p w:rsidR="007A73B6" w:rsidRDefault="007A73B6" w:rsidP="007A1EE4">
      <w:pPr>
        <w:pStyle w:val="Zkladntext2"/>
        <w:spacing w:after="200" w:line="240" w:lineRule="auto"/>
        <w:jc w:val="both"/>
        <w:rPr>
          <w:rFonts w:ascii="Koop Office" w:hAnsi="Koop Office"/>
          <w:bCs/>
          <w:sz w:val="18"/>
          <w:szCs w:val="18"/>
        </w:rPr>
      </w:pPr>
    </w:p>
    <w:p w:rsidR="002E7AE0" w:rsidRDefault="002E7AE0" w:rsidP="002E7AE0">
      <w:pPr>
        <w:spacing w:after="60"/>
        <w:rPr>
          <w:sz w:val="18"/>
          <w:szCs w:val="18"/>
        </w:rPr>
      </w:pPr>
      <w:r>
        <w:rPr>
          <w:b/>
          <w:sz w:val="18"/>
          <w:szCs w:val="18"/>
        </w:rPr>
        <w:lastRenderedPageBreak/>
        <w:t>Doložka DODP127 - Věci odložené a vnesené</w:t>
      </w:r>
      <w:r>
        <w:rPr>
          <w:sz w:val="18"/>
          <w:szCs w:val="18"/>
        </w:rPr>
        <w:t xml:space="preserve"> - Rozšíření rozsahu pojištění (1603)</w:t>
      </w:r>
    </w:p>
    <w:p w:rsidR="002E7AE0" w:rsidRDefault="002E7AE0" w:rsidP="002E7AE0">
      <w:pPr>
        <w:jc w:val="both"/>
        <w:rPr>
          <w:sz w:val="18"/>
          <w:szCs w:val="18"/>
        </w:rPr>
      </w:pPr>
      <w:r>
        <w:rPr>
          <w:sz w:val="18"/>
          <w:szCs w:val="18"/>
        </w:rPr>
        <w:t>Pojištění obecné odpovědnosti za újmu se vztahuje i na povinnost pojištěného nahradit škodu způsobenou na vnesených nebo odložených věcech ve smyslu občanského zákoníku.</w:t>
      </w:r>
    </w:p>
    <w:p w:rsidR="00CA2D59" w:rsidRDefault="00CA2D59" w:rsidP="002E7AE0">
      <w:pPr>
        <w:jc w:val="both"/>
        <w:rPr>
          <w:sz w:val="18"/>
          <w:szCs w:val="18"/>
        </w:rPr>
      </w:pPr>
    </w:p>
    <w:p w:rsidR="002E7AE0" w:rsidRDefault="002E7AE0" w:rsidP="002E7AE0">
      <w:pPr>
        <w:spacing w:after="60"/>
        <w:rPr>
          <w:sz w:val="18"/>
          <w:szCs w:val="18"/>
        </w:rPr>
      </w:pPr>
      <w:bookmarkStart w:id="37" w:name="DOB101"/>
      <w:bookmarkEnd w:id="36"/>
      <w:r>
        <w:rPr>
          <w:b/>
          <w:sz w:val="18"/>
          <w:szCs w:val="18"/>
        </w:rPr>
        <w:t>Doložka DOB101 - Elektronická rizika</w:t>
      </w:r>
      <w:r>
        <w:rPr>
          <w:sz w:val="18"/>
          <w:szCs w:val="18"/>
        </w:rPr>
        <w:t xml:space="preserve"> - Výluka (1401)</w:t>
      </w:r>
    </w:p>
    <w:p w:rsidR="002E7AE0" w:rsidRDefault="002E7AE0" w:rsidP="002E7AE0">
      <w:pPr>
        <w:jc w:val="both"/>
        <w:rPr>
          <w:spacing w:val="1"/>
          <w:sz w:val="18"/>
          <w:szCs w:val="18"/>
        </w:rPr>
      </w:pPr>
      <w:r>
        <w:rPr>
          <w:sz w:val="18"/>
          <w:szCs w:val="18"/>
        </w:rPr>
        <w:t>Ujednává se</w:t>
      </w:r>
      <w:r>
        <w:rPr>
          <w:spacing w:val="1"/>
          <w:sz w:val="18"/>
          <w:szCs w:val="18"/>
        </w:rPr>
        <w:t>, že se pojištění nevztahuje na jakákoli poškození, následné škody, ztrátu užitné hodnoty, náklady, nároky a výdaje preventivní i jiné, jakékoli povahy přímo i nepřímo plynoucí nebo způsobené, ať plně nebo částečně:</w:t>
      </w:r>
    </w:p>
    <w:p w:rsidR="002E7AE0" w:rsidRDefault="002E7AE0" w:rsidP="002E7AE0">
      <w:pPr>
        <w:ind w:left="544" w:hanging="272"/>
        <w:jc w:val="both"/>
        <w:rPr>
          <w:sz w:val="18"/>
          <w:szCs w:val="18"/>
        </w:rPr>
      </w:pPr>
      <w:r>
        <w:rPr>
          <w:sz w:val="18"/>
          <w:szCs w:val="18"/>
        </w:rPr>
        <w:t>a)</w:t>
      </w:r>
      <w:r>
        <w:rPr>
          <w:sz w:val="18"/>
          <w:szCs w:val="18"/>
        </w:rPr>
        <w:tab/>
        <w:t xml:space="preserve">užíváním, zneužitím, selháním fungování internetu, kterékoli vnitřní nebo soukromé sítě, internetové stránky, internetové adresy nebo podobného zařízení či služby, </w:t>
      </w:r>
    </w:p>
    <w:p w:rsidR="002E7AE0" w:rsidRDefault="002E7AE0" w:rsidP="002E7AE0">
      <w:pPr>
        <w:ind w:left="544" w:hanging="272"/>
        <w:jc w:val="both"/>
        <w:rPr>
          <w:sz w:val="18"/>
          <w:szCs w:val="18"/>
        </w:rPr>
      </w:pPr>
      <w:r>
        <w:rPr>
          <w:sz w:val="18"/>
          <w:szCs w:val="18"/>
        </w:rPr>
        <w:t>b)</w:t>
      </w:r>
      <w:r>
        <w:rPr>
          <w:sz w:val="18"/>
          <w:szCs w:val="18"/>
        </w:rPr>
        <w:tab/>
        <w:t>jakýmikoli daty nebo jinými informacemi umístěnými na internetové stránce nebo podobném zařízení,</w:t>
      </w:r>
    </w:p>
    <w:p w:rsidR="002E7AE0" w:rsidRDefault="002E7AE0" w:rsidP="002E7AE0">
      <w:pPr>
        <w:ind w:left="544" w:hanging="272"/>
        <w:jc w:val="both"/>
        <w:rPr>
          <w:sz w:val="18"/>
          <w:szCs w:val="18"/>
        </w:rPr>
      </w:pPr>
      <w:r>
        <w:rPr>
          <w:sz w:val="18"/>
          <w:szCs w:val="18"/>
        </w:rPr>
        <w:t>c)</w:t>
      </w:r>
      <w:r>
        <w:rPr>
          <w:sz w:val="18"/>
          <w:szCs w:val="18"/>
        </w:rPr>
        <w:tab/>
        <w:t xml:space="preserve">projevem jakéhokoli počítačového viru nebo obdobného programu, </w:t>
      </w:r>
    </w:p>
    <w:p w:rsidR="002E7AE0" w:rsidRDefault="002E7AE0" w:rsidP="002E7AE0">
      <w:pPr>
        <w:ind w:left="544" w:hanging="272"/>
        <w:jc w:val="both"/>
        <w:rPr>
          <w:sz w:val="18"/>
          <w:szCs w:val="18"/>
        </w:rPr>
      </w:pPr>
      <w:r>
        <w:rPr>
          <w:sz w:val="18"/>
          <w:szCs w:val="18"/>
        </w:rPr>
        <w:t>d)</w:t>
      </w:r>
      <w:r>
        <w:rPr>
          <w:sz w:val="18"/>
          <w:szCs w:val="18"/>
        </w:rPr>
        <w:tab/>
        <w:t>jakýmkoli elektronickým přenosem dat nebo jiných informací,</w:t>
      </w:r>
    </w:p>
    <w:p w:rsidR="002E7AE0" w:rsidRDefault="002E7AE0" w:rsidP="002E7AE0">
      <w:pPr>
        <w:ind w:left="544" w:hanging="272"/>
        <w:jc w:val="both"/>
        <w:rPr>
          <w:sz w:val="18"/>
          <w:szCs w:val="18"/>
        </w:rPr>
      </w:pPr>
      <w:r>
        <w:rPr>
          <w:sz w:val="18"/>
          <w:szCs w:val="18"/>
        </w:rPr>
        <w:t>e)</w:t>
      </w:r>
      <w:r>
        <w:rPr>
          <w:sz w:val="18"/>
          <w:szCs w:val="18"/>
        </w:rPr>
        <w:tab/>
        <w:t xml:space="preserve">jakýmkoli porušením, zničením, zkreslením, </w:t>
      </w:r>
      <w:proofErr w:type="spellStart"/>
      <w:r>
        <w:rPr>
          <w:sz w:val="18"/>
          <w:szCs w:val="18"/>
        </w:rPr>
        <w:t>zborcením</w:t>
      </w:r>
      <w:proofErr w:type="spellEnd"/>
      <w:r>
        <w:rPr>
          <w:sz w:val="18"/>
          <w:szCs w:val="18"/>
        </w:rPr>
        <w:t>, narušením, vymazáním nebo jinou ztrátou či poškozením dat, programového vybavení, programovacího souboru či souboru instrukcí jakéhokoli druhu,</w:t>
      </w:r>
    </w:p>
    <w:p w:rsidR="002E7AE0" w:rsidRDefault="002E7AE0" w:rsidP="002E7AE0">
      <w:pPr>
        <w:ind w:left="544" w:hanging="272"/>
        <w:jc w:val="both"/>
        <w:rPr>
          <w:sz w:val="18"/>
          <w:szCs w:val="18"/>
        </w:rPr>
      </w:pPr>
      <w:r>
        <w:rPr>
          <w:sz w:val="18"/>
          <w:szCs w:val="18"/>
        </w:rPr>
        <w:t>f)</w:t>
      </w:r>
      <w:r>
        <w:rPr>
          <w:sz w:val="18"/>
          <w:szCs w:val="18"/>
        </w:rPr>
        <w:tab/>
        <w:t xml:space="preserve">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 </w:t>
      </w:r>
    </w:p>
    <w:p w:rsidR="002E7AE0" w:rsidRDefault="002E7AE0" w:rsidP="002E7AE0">
      <w:pPr>
        <w:ind w:left="544" w:hanging="272"/>
        <w:jc w:val="both"/>
        <w:rPr>
          <w:sz w:val="18"/>
          <w:szCs w:val="18"/>
        </w:rPr>
      </w:pPr>
      <w:r>
        <w:rPr>
          <w:sz w:val="18"/>
          <w:szCs w:val="18"/>
        </w:rPr>
        <w:t>g)</w:t>
      </w:r>
      <w:r>
        <w:rPr>
          <w:sz w:val="18"/>
          <w:szCs w:val="18"/>
        </w:rPr>
        <w:tab/>
        <w:t>jakýmkoli porušením, ať úmyslným nebo neúmyslným, duševních majetkových práv (např. ochranné známky, autorského práva, patentu apod.).</w:t>
      </w:r>
    </w:p>
    <w:p w:rsidR="002E7AE0" w:rsidRDefault="002E7AE0" w:rsidP="002E7AE0">
      <w:pPr>
        <w:jc w:val="both"/>
        <w:rPr>
          <w:sz w:val="18"/>
          <w:szCs w:val="18"/>
        </w:rPr>
      </w:pPr>
      <w:r>
        <w:rPr>
          <w:sz w:val="18"/>
          <w:szCs w:val="18"/>
        </w:rPr>
        <w:t>Výše uvedené výluky se však neuplatní, vznikne-li z výše uvedených příčin následné poškození nebo zničení pojištěné věci některým z pojistných nebezpečí: požární nebezpečí, náraz nebo pád, kouř, povodeň nebo záplava, vichřice nebo krupobití, sesuv (tj. sesouvání půdy, zřícení skal nebo zemin, sesouvání nebo zřícení lavin), zemětřesení, tíha sněhu nebo námraza nebo vodovodní nebezpečí, je-li předmět pojištění proti takovému pojistnému nebezpečí v pojistné smlouvě pojištěn.</w:t>
      </w:r>
    </w:p>
    <w:p w:rsidR="00CA2D59" w:rsidRDefault="00CA2D59" w:rsidP="002E7AE0">
      <w:pPr>
        <w:jc w:val="both"/>
        <w:rPr>
          <w:sz w:val="18"/>
          <w:szCs w:val="18"/>
        </w:rPr>
      </w:pPr>
    </w:p>
    <w:p w:rsidR="002E7AE0" w:rsidRDefault="002E7AE0" w:rsidP="002E7AE0">
      <w:pPr>
        <w:spacing w:after="60"/>
        <w:rPr>
          <w:sz w:val="18"/>
          <w:szCs w:val="18"/>
        </w:rPr>
      </w:pPr>
      <w:bookmarkStart w:id="38" w:name="DOB103"/>
      <w:bookmarkEnd w:id="37"/>
      <w:r>
        <w:rPr>
          <w:b/>
          <w:bCs/>
          <w:sz w:val="18"/>
          <w:szCs w:val="18"/>
        </w:rPr>
        <w:t>Doložka DOB103</w:t>
      </w:r>
      <w:r>
        <w:rPr>
          <w:bCs/>
          <w:sz w:val="18"/>
          <w:szCs w:val="18"/>
        </w:rPr>
        <w:t xml:space="preserve"> - </w:t>
      </w:r>
      <w:r>
        <w:rPr>
          <w:b/>
          <w:sz w:val="18"/>
          <w:szCs w:val="18"/>
        </w:rPr>
        <w:t>Výklad pojmů pro účely pojistné smlouvy</w:t>
      </w:r>
      <w:r>
        <w:rPr>
          <w:sz w:val="18"/>
          <w:szCs w:val="18"/>
        </w:rPr>
        <w:t xml:space="preserve"> (1401)</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1.</w:t>
      </w:r>
      <w:r>
        <w:rPr>
          <w:rStyle w:val="zvraznntextVPP"/>
          <w:rFonts w:ascii="Koop Office" w:hAnsi="Koop Office"/>
          <w:b w:val="0"/>
          <w:sz w:val="18"/>
          <w:szCs w:val="18"/>
        </w:rPr>
        <w:tab/>
      </w:r>
      <w:r>
        <w:rPr>
          <w:rStyle w:val="zvraznntextVPP"/>
          <w:rFonts w:ascii="Koop Office" w:hAnsi="Koop Office"/>
          <w:sz w:val="18"/>
          <w:szCs w:val="18"/>
        </w:rPr>
        <w:t xml:space="preserve">Aerodynamickým třeskem </w:t>
      </w:r>
      <w:r>
        <w:rPr>
          <w:rStyle w:val="zvraznntextVPP"/>
          <w:rFonts w:ascii="Koop Office" w:hAnsi="Koop Office"/>
          <w:b w:val="0"/>
          <w:sz w:val="18"/>
          <w:szCs w:val="18"/>
        </w:rPr>
        <w:t>se rozumí hlukem doprovázená ničivá tlaková vlna vyvolaná letícím tělesem při překročení hranice rychlosti zvuku.</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2.</w:t>
      </w:r>
      <w:r>
        <w:rPr>
          <w:rStyle w:val="zvraznntextVPP"/>
          <w:rFonts w:ascii="Koop Office" w:hAnsi="Koop Office"/>
          <w:b w:val="0"/>
          <w:sz w:val="18"/>
          <w:szCs w:val="18"/>
        </w:rPr>
        <w:tab/>
      </w:r>
      <w:r>
        <w:rPr>
          <w:rStyle w:val="zvraznntextVPP"/>
          <w:rFonts w:ascii="Koop Office" w:hAnsi="Koop Office"/>
          <w:sz w:val="18"/>
          <w:szCs w:val="18"/>
        </w:rPr>
        <w:t xml:space="preserve">Agregovaná pojistná částka </w:t>
      </w:r>
      <w:r>
        <w:rPr>
          <w:rStyle w:val="zvraznntextVPP"/>
          <w:rFonts w:ascii="Koop Office" w:hAnsi="Koop Office"/>
          <w:b w:val="0"/>
          <w:sz w:val="18"/>
          <w:szCs w:val="18"/>
        </w:rPr>
        <w:t>je údaj, který vyjadřuje pojistnou hodnotu souboru pojišťovaných věcí a</w:t>
      </w:r>
      <w:r>
        <w:rPr>
          <w:rFonts w:ascii="Koop Office" w:hAnsi="Koop Office" w:cs="Arial"/>
          <w:sz w:val="18"/>
          <w:szCs w:val="18"/>
        </w:rPr>
        <w:t xml:space="preserve"> sjednává se v případě pojištění souboru věcí</w:t>
      </w:r>
      <w:r>
        <w:rPr>
          <w:rStyle w:val="zvraznntextVPP"/>
          <w:rFonts w:ascii="Koop Office" w:hAnsi="Koop Office"/>
          <w:b w:val="0"/>
          <w:sz w:val="18"/>
          <w:szCs w:val="18"/>
        </w:rPr>
        <w:t xml:space="preserve">.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3.</w:t>
      </w:r>
      <w:r>
        <w:rPr>
          <w:rFonts w:ascii="Koop Office" w:hAnsi="Koop Office"/>
          <w:bCs/>
          <w:spacing w:val="-2"/>
          <w:sz w:val="18"/>
          <w:szCs w:val="18"/>
        </w:rPr>
        <w:tab/>
      </w:r>
      <w:r>
        <w:rPr>
          <w:rFonts w:ascii="Koop Office" w:hAnsi="Koop Office"/>
          <w:b/>
          <w:bCs/>
          <w:spacing w:val="-2"/>
          <w:sz w:val="18"/>
          <w:szCs w:val="18"/>
        </w:rPr>
        <w:t xml:space="preserve">Celkovou pojistnou částku </w:t>
      </w:r>
      <w:r>
        <w:rPr>
          <w:rFonts w:ascii="Koop Office" w:hAnsi="Koop Office"/>
          <w:spacing w:val="-2"/>
          <w:sz w:val="18"/>
          <w:szCs w:val="18"/>
        </w:rPr>
        <w:t xml:space="preserve">tvoří součet pojistných částek jednotlivých věcí a </w:t>
      </w:r>
      <w:r>
        <w:rPr>
          <w:rFonts w:ascii="Koop Office" w:hAnsi="Koop Office" w:cs="Arial"/>
          <w:sz w:val="18"/>
          <w:szCs w:val="18"/>
        </w:rPr>
        <w:t>sjednává se v případě pojištění výčtu jednotlivých věcí a součtu jejich hodnot</w:t>
      </w:r>
      <w:r>
        <w:rPr>
          <w:rFonts w:ascii="Koop Office" w:hAnsi="Koop Office"/>
          <w:spacing w:val="-2"/>
          <w:sz w:val="18"/>
          <w:szCs w:val="18"/>
        </w:rPr>
        <w:t xml:space="preserve">. </w:t>
      </w:r>
    </w:p>
    <w:p w:rsidR="002E7AE0" w:rsidRDefault="002E7AE0" w:rsidP="002E7AE0">
      <w:pPr>
        <w:pStyle w:val="NormlnZarovnatdobloku"/>
        <w:numPr>
          <w:ilvl w:val="0"/>
          <w:numId w:val="0"/>
        </w:numPr>
        <w:tabs>
          <w:tab w:val="clear" w:pos="426"/>
          <w:tab w:val="left" w:pos="708"/>
        </w:tabs>
        <w:ind w:left="272" w:hanging="272"/>
      </w:pPr>
      <w:r>
        <w:rPr>
          <w:rFonts w:ascii="Koop Office" w:hAnsi="Koop Office"/>
          <w:bCs/>
          <w:sz w:val="18"/>
          <w:szCs w:val="18"/>
        </w:rPr>
        <w:t>4.</w:t>
      </w:r>
      <w:r>
        <w:rPr>
          <w:rFonts w:ascii="Koop Office" w:hAnsi="Koop Office"/>
          <w:bCs/>
          <w:sz w:val="18"/>
          <w:szCs w:val="18"/>
        </w:rPr>
        <w:tab/>
        <w:t xml:space="preserve">Za </w:t>
      </w:r>
      <w:r>
        <w:rPr>
          <w:rFonts w:ascii="Koop Office" w:hAnsi="Koop Office"/>
          <w:b/>
          <w:bCs/>
          <w:sz w:val="18"/>
          <w:szCs w:val="18"/>
        </w:rPr>
        <w:t>cenné předměty</w:t>
      </w:r>
      <w:r>
        <w:rPr>
          <w:rFonts w:ascii="Koop Office" w:hAnsi="Koop Office"/>
          <w:bCs/>
          <w:sz w:val="18"/>
          <w:szCs w:val="18"/>
        </w:rPr>
        <w:t xml:space="preserve"> se považují:</w:t>
      </w:r>
    </w:p>
    <w:p w:rsidR="002E7AE0" w:rsidRDefault="002E7AE0" w:rsidP="002E7AE0">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a)</w:t>
      </w:r>
      <w:r>
        <w:rPr>
          <w:rFonts w:ascii="Koop Office" w:hAnsi="Koop Office"/>
          <w:sz w:val="18"/>
          <w:szCs w:val="18"/>
        </w:rPr>
        <w:tab/>
        <w:t>drahé kovy, perly a drahokamy a předměty z nich vyrobené,</w:t>
      </w:r>
    </w:p>
    <w:p w:rsidR="002E7AE0" w:rsidRDefault="002E7AE0" w:rsidP="002E7AE0">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b)</w:t>
      </w:r>
      <w:r>
        <w:rPr>
          <w:rFonts w:ascii="Koop Office" w:hAnsi="Koop Office"/>
          <w:sz w:val="18"/>
          <w:szCs w:val="18"/>
        </w:rPr>
        <w:tab/>
        <w:t>drobné luxusní předměty, jejichž hodnota přesahuje 15 000 Kč za jeden kus (hodiny, plnicí pera, brýle apod.); za cenné předměty se nepovažuje elektronika.</w:t>
      </w:r>
    </w:p>
    <w:p w:rsidR="002E7AE0" w:rsidRDefault="002E7AE0" w:rsidP="002E7AE0">
      <w:pPr>
        <w:pStyle w:val="NormlnZarovnatdobloku"/>
        <w:numPr>
          <w:ilvl w:val="0"/>
          <w:numId w:val="0"/>
        </w:numPr>
        <w:tabs>
          <w:tab w:val="clear" w:pos="426"/>
          <w:tab w:val="left" w:pos="708"/>
        </w:tabs>
        <w:ind w:left="272" w:hanging="272"/>
        <w:rPr>
          <w:rFonts w:ascii="Koop Office" w:hAnsi="Koop Office"/>
          <w:b/>
          <w:bCs/>
          <w:sz w:val="18"/>
          <w:szCs w:val="18"/>
          <w:lang w:val="x-none"/>
        </w:rPr>
      </w:pPr>
      <w:r>
        <w:rPr>
          <w:rFonts w:ascii="Koop Office" w:hAnsi="Koop Office"/>
          <w:sz w:val="18"/>
          <w:szCs w:val="18"/>
        </w:rPr>
        <w:t>5.</w:t>
      </w:r>
      <w:r>
        <w:rPr>
          <w:rFonts w:ascii="Koop Office" w:hAnsi="Koop Office"/>
          <w:sz w:val="18"/>
          <w:szCs w:val="18"/>
        </w:rPr>
        <w:tab/>
        <w:t xml:space="preserve">Za </w:t>
      </w:r>
      <w:r>
        <w:rPr>
          <w:rFonts w:ascii="Koop Office" w:hAnsi="Koop Office"/>
          <w:b/>
          <w:sz w:val="18"/>
          <w:szCs w:val="18"/>
        </w:rPr>
        <w:t xml:space="preserve">finanční prostředky </w:t>
      </w:r>
      <w:r>
        <w:rPr>
          <w:rFonts w:ascii="Koop Office" w:hAnsi="Koop Office"/>
          <w:sz w:val="18"/>
          <w:szCs w:val="18"/>
        </w:rPr>
        <w:t>se považují:</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a)</w:t>
      </w:r>
      <w:r>
        <w:rPr>
          <w:rFonts w:ascii="Koop Office" w:hAnsi="Koop Office"/>
          <w:sz w:val="18"/>
          <w:szCs w:val="18"/>
        </w:rPr>
        <w:tab/>
        <w:t xml:space="preserve">peníze, tj. platné tuzemské i cizozemské bankovky a mince, </w:t>
      </w:r>
    </w:p>
    <w:p w:rsidR="002E7AE0" w:rsidRDefault="002E7AE0" w:rsidP="002E7AE0">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b)</w:t>
      </w:r>
      <w:r>
        <w:rPr>
          <w:rFonts w:ascii="Koop Office" w:hAnsi="Koop Office"/>
          <w:sz w:val="18"/>
          <w:szCs w:val="18"/>
        </w:rPr>
        <w:tab/>
        <w:t xml:space="preserve">ceniny, tj. poštovní známky, kolky, losy, jízdenky a kupony MHD, dobíjecí kupony do mobilních telefonů, dálniční známky, stravenky apod., </w:t>
      </w:r>
    </w:p>
    <w:p w:rsidR="002E7AE0" w:rsidRDefault="002E7AE0" w:rsidP="002E7AE0">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c)</w:t>
      </w:r>
      <w:r>
        <w:rPr>
          <w:rFonts w:ascii="Koop Office" w:hAnsi="Koop Office"/>
          <w:sz w:val="18"/>
          <w:szCs w:val="18"/>
        </w:rPr>
        <w:tab/>
        <w:t xml:space="preserve">platební karty a jiné obdobné dokumenty, cenné papíry, vkladní a šekové knížky.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w:t>
      </w:r>
      <w:r>
        <w:rPr>
          <w:rFonts w:ascii="Koop Office" w:hAnsi="Koop Office"/>
          <w:bCs/>
          <w:spacing w:val="-2"/>
          <w:sz w:val="18"/>
          <w:szCs w:val="18"/>
        </w:rPr>
        <w:tab/>
      </w:r>
      <w:r>
        <w:rPr>
          <w:rFonts w:ascii="Koop Office" w:hAnsi="Koop Office"/>
          <w:b/>
          <w:bCs/>
          <w:spacing w:val="-2"/>
          <w:sz w:val="18"/>
          <w:szCs w:val="18"/>
        </w:rPr>
        <w:t>Cizí předměty převzaté</w:t>
      </w:r>
      <w:r>
        <w:rPr>
          <w:rStyle w:val="zvraznntextVPP"/>
          <w:rFonts w:ascii="Koop Office" w:hAnsi="Koop Office"/>
          <w:sz w:val="18"/>
          <w:szCs w:val="18"/>
        </w:rPr>
        <w:t xml:space="preserve"> </w:t>
      </w:r>
      <w:r>
        <w:rPr>
          <w:rStyle w:val="zvraznntextVPP"/>
          <w:rFonts w:ascii="Koop Office" w:hAnsi="Koop Office"/>
          <w:b w:val="0"/>
          <w:sz w:val="18"/>
          <w:szCs w:val="18"/>
        </w:rPr>
        <w:t>jsou movité předměty, které pojištěný uvedený v pojistné smlouvě převzal při poskytování služby na základě smlouvy, objednávky nebo zakázkového listu.</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w:t>
      </w:r>
      <w:r>
        <w:rPr>
          <w:rFonts w:ascii="Koop Office" w:hAnsi="Koop Office"/>
          <w:bCs/>
          <w:spacing w:val="-2"/>
          <w:sz w:val="18"/>
          <w:szCs w:val="18"/>
        </w:rPr>
        <w:tab/>
      </w:r>
      <w:r>
        <w:rPr>
          <w:rFonts w:ascii="Koop Office" w:hAnsi="Koop Office"/>
          <w:b/>
          <w:bCs/>
          <w:spacing w:val="-2"/>
          <w:sz w:val="18"/>
          <w:szCs w:val="18"/>
        </w:rPr>
        <w:t>Data</w:t>
      </w:r>
      <w:r>
        <w:rPr>
          <w:rFonts w:ascii="Koop Office" w:hAnsi="Koop Office"/>
          <w:spacing w:val="-2"/>
          <w:sz w:val="18"/>
          <w:szCs w:val="18"/>
        </w:rPr>
        <w:t xml:space="preserve"> </w:t>
      </w:r>
      <w:proofErr w:type="spellStart"/>
      <w:r>
        <w:rPr>
          <w:rFonts w:ascii="Koop Office" w:hAnsi="Koop Office"/>
          <w:spacing w:val="-2"/>
          <w:sz w:val="18"/>
          <w:szCs w:val="18"/>
          <w:lang w:val="en-US"/>
        </w:rPr>
        <w:t>jsou</w:t>
      </w:r>
      <w:proofErr w:type="spellEnd"/>
      <w:r>
        <w:rPr>
          <w:rFonts w:ascii="Koop Office" w:hAnsi="Koop Office"/>
          <w:spacing w:val="-2"/>
          <w:sz w:val="18"/>
          <w:szCs w:val="18"/>
          <w:lang w:val="en-US"/>
        </w:rPr>
        <w:t xml:space="preserve"> </w:t>
      </w:r>
      <w:proofErr w:type="spellStart"/>
      <w:r>
        <w:rPr>
          <w:rFonts w:ascii="Koop Office" w:hAnsi="Koop Office"/>
          <w:spacing w:val="-2"/>
          <w:sz w:val="18"/>
          <w:szCs w:val="18"/>
          <w:lang w:val="en-US"/>
        </w:rPr>
        <w:t>strojně</w:t>
      </w:r>
      <w:proofErr w:type="spellEnd"/>
      <w:r>
        <w:rPr>
          <w:rFonts w:ascii="Koop Office" w:hAnsi="Koop Office"/>
          <w:spacing w:val="-2"/>
          <w:sz w:val="18"/>
          <w:szCs w:val="18"/>
          <w:lang w:val="en-US"/>
        </w:rPr>
        <w:t xml:space="preserve"> </w:t>
      </w:r>
      <w:proofErr w:type="spellStart"/>
      <w:r>
        <w:rPr>
          <w:rFonts w:ascii="Koop Office" w:hAnsi="Koop Office"/>
          <w:spacing w:val="-2"/>
          <w:sz w:val="18"/>
          <w:szCs w:val="18"/>
          <w:lang w:val="en-US"/>
        </w:rPr>
        <w:t>nebo</w:t>
      </w:r>
      <w:proofErr w:type="spellEnd"/>
      <w:r>
        <w:rPr>
          <w:rFonts w:ascii="Koop Office" w:hAnsi="Koop Office"/>
          <w:spacing w:val="-2"/>
          <w:sz w:val="18"/>
          <w:szCs w:val="18"/>
          <w:lang w:val="en-US"/>
        </w:rPr>
        <w:t xml:space="preserve"> </w:t>
      </w:r>
      <w:proofErr w:type="spellStart"/>
      <w:r>
        <w:rPr>
          <w:rFonts w:ascii="Koop Office" w:hAnsi="Koop Office"/>
          <w:spacing w:val="-2"/>
          <w:sz w:val="18"/>
          <w:szCs w:val="18"/>
          <w:lang w:val="en-US"/>
        </w:rPr>
        <w:t>elektronicky</w:t>
      </w:r>
      <w:proofErr w:type="spellEnd"/>
      <w:r>
        <w:rPr>
          <w:rFonts w:ascii="Koop Office" w:hAnsi="Koop Office"/>
          <w:spacing w:val="-2"/>
          <w:sz w:val="18"/>
          <w:szCs w:val="18"/>
          <w:lang w:val="en-US"/>
        </w:rPr>
        <w:t xml:space="preserve"> </w:t>
      </w:r>
      <w:proofErr w:type="spellStart"/>
      <w:r>
        <w:rPr>
          <w:rFonts w:ascii="Koop Office" w:hAnsi="Koop Office"/>
          <w:spacing w:val="-2"/>
          <w:sz w:val="18"/>
          <w:szCs w:val="18"/>
          <w:lang w:val="en-US"/>
        </w:rPr>
        <w:t>zpracovatelné</w:t>
      </w:r>
      <w:proofErr w:type="spellEnd"/>
      <w:r>
        <w:rPr>
          <w:rFonts w:ascii="Koop Office" w:hAnsi="Koop Office"/>
          <w:spacing w:val="-2"/>
          <w:sz w:val="18"/>
          <w:szCs w:val="18"/>
          <w:lang w:val="en-US"/>
        </w:rPr>
        <w:t xml:space="preserve"> </w:t>
      </w:r>
      <w:proofErr w:type="spellStart"/>
      <w:r>
        <w:rPr>
          <w:rFonts w:ascii="Koop Office" w:hAnsi="Koop Office"/>
          <w:spacing w:val="-2"/>
          <w:sz w:val="18"/>
          <w:szCs w:val="18"/>
          <w:lang w:val="en-US"/>
        </w:rPr>
        <w:t>informace</w:t>
      </w:r>
      <w:proofErr w:type="spellEnd"/>
      <w:r>
        <w:rPr>
          <w:rFonts w:ascii="Koop Office" w:hAnsi="Koop Office"/>
          <w:spacing w:val="-2"/>
          <w:sz w:val="18"/>
          <w:szCs w:val="18"/>
        </w:rPr>
        <w:t xml:space="preserve">.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z w:val="18"/>
          <w:szCs w:val="18"/>
        </w:rPr>
        <w:t>8.</w:t>
      </w:r>
      <w:r>
        <w:rPr>
          <w:rFonts w:ascii="Koop Office" w:hAnsi="Koop Office"/>
          <w:sz w:val="18"/>
          <w:szCs w:val="18"/>
        </w:rPr>
        <w:tab/>
      </w:r>
      <w:r>
        <w:rPr>
          <w:rFonts w:ascii="Koop Office" w:hAnsi="Koop Office"/>
          <w:b/>
          <w:sz w:val="18"/>
          <w:szCs w:val="18"/>
        </w:rPr>
        <w:t>Dodavatelem</w:t>
      </w:r>
      <w:r>
        <w:rPr>
          <w:rFonts w:ascii="Koop Office" w:hAnsi="Koop Office"/>
          <w:sz w:val="18"/>
          <w:szCs w:val="18"/>
        </w:rPr>
        <w:t xml:space="preserve"> se rozumí jakýkoli dodavatel, výrobce, prodejce, zhotovitel nebo zpracovatel komponentů, zboží nebo surovin, a to jak specifikovaný či nespecifikovaný, který má vůči pojistníkovi (pojištěnému) závazky vyplývající ze sjednaného smluvního vztahu.</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9.</w:t>
      </w:r>
      <w:r>
        <w:rPr>
          <w:rFonts w:ascii="Koop Office" w:hAnsi="Koop Office"/>
          <w:bCs/>
          <w:sz w:val="18"/>
          <w:szCs w:val="18"/>
        </w:rPr>
        <w:tab/>
      </w:r>
      <w:r>
        <w:rPr>
          <w:rFonts w:ascii="Koop Office" w:hAnsi="Koop Office"/>
          <w:b/>
          <w:bCs/>
          <w:sz w:val="18"/>
          <w:szCs w:val="18"/>
        </w:rPr>
        <w:t>Dopravní nehoda</w:t>
      </w:r>
      <w:r>
        <w:rPr>
          <w:rFonts w:ascii="Koop Office" w:hAnsi="Koop Office"/>
          <w:sz w:val="18"/>
          <w:szCs w:val="18"/>
        </w:rPr>
        <w:t xml:space="preserve"> je událost v provozu na pozemních komunikacích, například havárie nebo srážka, která se stala nebo byla započata na pozemní komunikaci a při níž dojde k usmrcení nebo zranění osoby nebo ke škodě na majetku v přímé souvislosti s provozem vozidla v pohybu.</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10.</w:t>
      </w:r>
      <w:r>
        <w:rPr>
          <w:rFonts w:ascii="Koop Office" w:hAnsi="Koop Office"/>
          <w:bCs/>
          <w:sz w:val="18"/>
          <w:szCs w:val="18"/>
        </w:rPr>
        <w:tab/>
      </w:r>
      <w:r>
        <w:rPr>
          <w:rFonts w:ascii="Koop Office" w:hAnsi="Koop Office"/>
          <w:b/>
          <w:bCs/>
          <w:sz w:val="18"/>
          <w:szCs w:val="18"/>
        </w:rPr>
        <w:t>Dopravní prostředek</w:t>
      </w:r>
      <w:r>
        <w:rPr>
          <w:rFonts w:ascii="Koop Office" w:hAnsi="Koop Office"/>
          <w:sz w:val="18"/>
          <w:szCs w:val="18"/>
        </w:rPr>
        <w:t xml:space="preserve"> je motorové nebo nemotorové vozidlo určené k přepravě osob nebo materiálu.</w:t>
      </w:r>
    </w:p>
    <w:p w:rsidR="002E7AE0" w:rsidRDefault="002E7AE0" w:rsidP="002E7AE0">
      <w:pPr>
        <w:pStyle w:val="NormlnZarovnatdobloku"/>
        <w:numPr>
          <w:ilvl w:val="0"/>
          <w:numId w:val="0"/>
        </w:numPr>
        <w:tabs>
          <w:tab w:val="clear" w:pos="426"/>
          <w:tab w:val="left" w:pos="708"/>
        </w:tabs>
        <w:ind w:left="272" w:hanging="272"/>
        <w:rPr>
          <w:spacing w:val="-2"/>
        </w:rPr>
      </w:pPr>
      <w:r>
        <w:rPr>
          <w:rFonts w:ascii="Koop Office" w:hAnsi="Koop Office"/>
          <w:bCs/>
          <w:spacing w:val="-2"/>
          <w:sz w:val="18"/>
          <w:szCs w:val="18"/>
        </w:rPr>
        <w:t>11.</w:t>
      </w:r>
      <w:r>
        <w:rPr>
          <w:rFonts w:ascii="Koop Office" w:hAnsi="Koop Office"/>
          <w:bCs/>
          <w:spacing w:val="-2"/>
          <w:sz w:val="18"/>
          <w:szCs w:val="18"/>
        </w:rPr>
        <w:tab/>
      </w:r>
      <w:r>
        <w:rPr>
          <w:rFonts w:ascii="Koop Office" w:hAnsi="Koop Office"/>
          <w:b/>
          <w:bCs/>
          <w:spacing w:val="-2"/>
          <w:sz w:val="18"/>
          <w:szCs w:val="18"/>
        </w:rPr>
        <w:t xml:space="preserve">Elektronické zařízení </w:t>
      </w:r>
      <w:r>
        <w:rPr>
          <w:rFonts w:ascii="Koop Office" w:hAnsi="Koop Office"/>
          <w:bCs/>
          <w:spacing w:val="-2"/>
          <w:sz w:val="18"/>
          <w:szCs w:val="18"/>
        </w:rPr>
        <w:t>je zařízení, které pro svou funkci využívá elektronické prvky.</w:t>
      </w:r>
      <w:r>
        <w:rPr>
          <w:rFonts w:ascii="Koop Office" w:hAnsi="Koop Office"/>
          <w:b/>
          <w:bCs/>
          <w:spacing w:val="-2"/>
          <w:sz w:val="18"/>
          <w:szCs w:val="18"/>
        </w:rPr>
        <w:t xml:space="preserve">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pacing w:val="-2"/>
          <w:sz w:val="18"/>
          <w:szCs w:val="18"/>
        </w:rPr>
        <w:t>12.</w:t>
      </w:r>
      <w:r>
        <w:rPr>
          <w:rFonts w:ascii="Koop Office" w:hAnsi="Koop Office"/>
          <w:spacing w:val="-2"/>
          <w:sz w:val="18"/>
          <w:szCs w:val="18"/>
        </w:rPr>
        <w:tab/>
      </w:r>
      <w:r>
        <w:rPr>
          <w:rFonts w:ascii="Koop Office" w:hAnsi="Koop Office"/>
          <w:b/>
          <w:spacing w:val="-2"/>
          <w:sz w:val="18"/>
          <w:szCs w:val="18"/>
        </w:rPr>
        <w:t xml:space="preserve">Expert </w:t>
      </w:r>
      <w:r>
        <w:rPr>
          <w:rFonts w:ascii="Koop Office" w:hAnsi="Koop Office"/>
          <w:spacing w:val="-2"/>
          <w:sz w:val="18"/>
          <w:szCs w:val="18"/>
        </w:rPr>
        <w:t>je odborník na danou problematiku, oprávněný podle příslušného právního předpisu vydávat písemné posudky a stanoviska.</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13.</w:t>
      </w:r>
      <w:r>
        <w:rPr>
          <w:rFonts w:ascii="Koop Office" w:hAnsi="Koop Office"/>
          <w:bCs/>
          <w:spacing w:val="-2"/>
          <w:sz w:val="18"/>
          <w:szCs w:val="18"/>
        </w:rPr>
        <w:tab/>
      </w:r>
      <w:r>
        <w:rPr>
          <w:rFonts w:ascii="Koop Office" w:hAnsi="Koop Office"/>
          <w:b/>
          <w:bCs/>
          <w:spacing w:val="-2"/>
          <w:sz w:val="18"/>
          <w:szCs w:val="18"/>
        </w:rPr>
        <w:t xml:space="preserve">Franšíza časová </w:t>
      </w:r>
      <w:r>
        <w:rPr>
          <w:rFonts w:ascii="Koop Office" w:hAnsi="Koop Office"/>
          <w:spacing w:val="-2"/>
          <w:sz w:val="18"/>
          <w:szCs w:val="18"/>
        </w:rPr>
        <w:t xml:space="preserve">je časový úsek specifikovaný několika pracovními dny. Právo na pojistné plnění vzniká jen tehdy, je-li provoz zařízení přerušen déle než po tento počet pracovních dní. Pracovním dnem se rozumí časové období, kdy je zařízení běžně v provozu.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14.</w:t>
      </w:r>
      <w:r>
        <w:rPr>
          <w:rFonts w:ascii="Koop Office" w:hAnsi="Koop Office"/>
          <w:bCs/>
          <w:sz w:val="18"/>
          <w:szCs w:val="18"/>
        </w:rPr>
        <w:tab/>
      </w:r>
      <w:r>
        <w:rPr>
          <w:rFonts w:ascii="Koop Office" w:hAnsi="Koop Office"/>
          <w:b/>
          <w:bCs/>
          <w:sz w:val="18"/>
          <w:szCs w:val="18"/>
        </w:rPr>
        <w:t>Franšíza integrální</w:t>
      </w:r>
      <w:r>
        <w:rPr>
          <w:rFonts w:ascii="Koop Office" w:hAnsi="Koop Office"/>
          <w:sz w:val="18"/>
          <w:szCs w:val="18"/>
        </w:rPr>
        <w:t xml:space="preserve"> se od plnění neodečítá, do její výše se však pojistné plnění neposkytuje.</w:t>
      </w:r>
      <w:r>
        <w:rPr>
          <w:rStyle w:val="zvraznntextVPP"/>
          <w:rFonts w:ascii="Koop Office" w:hAnsi="Koop Office"/>
          <w:sz w:val="18"/>
          <w:szCs w:val="18"/>
        </w:rPr>
        <w:t xml:space="preserve"> </w:t>
      </w:r>
      <w:r>
        <w:rPr>
          <w:rFonts w:ascii="Koop Office" w:hAnsi="Koop Office"/>
          <w:spacing w:val="-2"/>
          <w:sz w:val="18"/>
          <w:szCs w:val="18"/>
        </w:rPr>
        <w:t>Může být vyjádřena pevnou částkou, procentem, časovým úsekem nebo jejich kombinací.</w:t>
      </w:r>
    </w:p>
    <w:p w:rsidR="002E7AE0" w:rsidRDefault="002E7AE0" w:rsidP="002E7AE0">
      <w:pPr>
        <w:pStyle w:val="NormlnZarovnatdobloku"/>
        <w:numPr>
          <w:ilvl w:val="0"/>
          <w:numId w:val="0"/>
        </w:numPr>
        <w:tabs>
          <w:tab w:val="clear" w:pos="426"/>
          <w:tab w:val="left" w:pos="708"/>
        </w:tabs>
        <w:ind w:left="272" w:hanging="272"/>
        <w:rPr>
          <w:spacing w:val="-2"/>
        </w:rPr>
      </w:pPr>
      <w:r>
        <w:rPr>
          <w:rFonts w:ascii="Koop Office" w:hAnsi="Koop Office"/>
          <w:bCs/>
          <w:sz w:val="18"/>
          <w:szCs w:val="18"/>
        </w:rPr>
        <w:t>15.</w:t>
      </w:r>
      <w:r>
        <w:rPr>
          <w:rFonts w:ascii="Koop Office" w:hAnsi="Koop Office"/>
          <w:bCs/>
          <w:sz w:val="18"/>
          <w:szCs w:val="18"/>
        </w:rPr>
        <w:tab/>
      </w:r>
      <w:r>
        <w:rPr>
          <w:rFonts w:ascii="Koop Office" w:hAnsi="Koop Office"/>
          <w:b/>
          <w:bCs/>
          <w:sz w:val="18"/>
          <w:szCs w:val="18"/>
        </w:rPr>
        <w:t xml:space="preserve">Franšíza </w:t>
      </w:r>
      <w:proofErr w:type="spellStart"/>
      <w:r>
        <w:rPr>
          <w:rFonts w:ascii="Koop Office" w:hAnsi="Koop Office"/>
          <w:b/>
          <w:bCs/>
          <w:sz w:val="18"/>
          <w:szCs w:val="18"/>
        </w:rPr>
        <w:t>odčetná</w:t>
      </w:r>
      <w:proofErr w:type="spellEnd"/>
      <w:r>
        <w:rPr>
          <w:rFonts w:ascii="Koop Office" w:hAnsi="Koop Office"/>
          <w:b/>
          <w:bCs/>
          <w:sz w:val="18"/>
          <w:szCs w:val="18"/>
        </w:rPr>
        <w:t xml:space="preserve"> (spoluúčast) </w:t>
      </w:r>
      <w:r>
        <w:rPr>
          <w:rFonts w:ascii="Koop Office" w:hAnsi="Koop Office"/>
          <w:bCs/>
          <w:sz w:val="18"/>
          <w:szCs w:val="18"/>
        </w:rPr>
        <w:t>se</w:t>
      </w:r>
      <w:r>
        <w:rPr>
          <w:rFonts w:ascii="Koop Office" w:hAnsi="Koop Office"/>
          <w:b/>
          <w:bCs/>
          <w:sz w:val="18"/>
          <w:szCs w:val="18"/>
        </w:rPr>
        <w:t xml:space="preserve"> </w:t>
      </w:r>
      <w:r>
        <w:rPr>
          <w:rFonts w:ascii="Koop Office" w:hAnsi="Koop Office"/>
          <w:bCs/>
          <w:sz w:val="18"/>
          <w:szCs w:val="18"/>
        </w:rPr>
        <w:t>vždy odečítá od celkové výše</w:t>
      </w:r>
      <w:r>
        <w:rPr>
          <w:rFonts w:ascii="Koop Office" w:hAnsi="Koop Office"/>
          <w:sz w:val="18"/>
          <w:szCs w:val="18"/>
        </w:rPr>
        <w:t xml:space="preserve"> pojistného plnění. Do její výše se pojistné plnění neposkytuje.</w:t>
      </w:r>
      <w:r>
        <w:rPr>
          <w:rStyle w:val="zvraznntextVPP"/>
          <w:rFonts w:ascii="Koop Office" w:hAnsi="Koop Office"/>
          <w:sz w:val="18"/>
          <w:szCs w:val="18"/>
        </w:rPr>
        <w:t xml:space="preserve"> </w:t>
      </w:r>
      <w:r>
        <w:rPr>
          <w:rFonts w:ascii="Koop Office" w:hAnsi="Koop Office"/>
          <w:sz w:val="18"/>
          <w:szCs w:val="18"/>
        </w:rPr>
        <w:t>O</w:t>
      </w:r>
      <w:r>
        <w:rPr>
          <w:rFonts w:ascii="Koop Office" w:hAnsi="Koop Office"/>
          <w:spacing w:val="-2"/>
          <w:sz w:val="18"/>
          <w:szCs w:val="18"/>
        </w:rPr>
        <w:t xml:space="preserve">právněná osoba se franšízou </w:t>
      </w:r>
      <w:proofErr w:type="spellStart"/>
      <w:r>
        <w:rPr>
          <w:rFonts w:ascii="Koop Office" w:hAnsi="Koop Office"/>
          <w:spacing w:val="-2"/>
          <w:sz w:val="18"/>
          <w:szCs w:val="18"/>
        </w:rPr>
        <w:t>odčetnou</w:t>
      </w:r>
      <w:proofErr w:type="spellEnd"/>
      <w:r>
        <w:rPr>
          <w:rFonts w:ascii="Koop Office" w:hAnsi="Koop Office"/>
          <w:spacing w:val="-2"/>
          <w:sz w:val="18"/>
          <w:szCs w:val="18"/>
        </w:rPr>
        <w:t xml:space="preserve"> (spoluúčastí) podílí na pojistném plnění</w:t>
      </w:r>
      <w:r>
        <w:rPr>
          <w:rFonts w:ascii="Koop Office" w:hAnsi="Koop Office"/>
          <w:sz w:val="18"/>
          <w:szCs w:val="18"/>
        </w:rPr>
        <w:t xml:space="preserve">. </w:t>
      </w:r>
      <w:r>
        <w:rPr>
          <w:rFonts w:ascii="Koop Office" w:hAnsi="Koop Office"/>
          <w:spacing w:val="-2"/>
          <w:sz w:val="18"/>
          <w:szCs w:val="18"/>
        </w:rPr>
        <w:t>Může být vyjádřena pevnou částkou, procentem, časovým úsekem nebo jejich kombinací.</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cs="Arial"/>
          <w:sz w:val="18"/>
          <w:szCs w:val="18"/>
        </w:rPr>
        <w:t>16.</w:t>
      </w:r>
      <w:r>
        <w:rPr>
          <w:rFonts w:ascii="Koop Office" w:hAnsi="Koop Office" w:cs="Arial"/>
          <w:sz w:val="18"/>
          <w:szCs w:val="18"/>
        </w:rPr>
        <w:tab/>
      </w:r>
      <w:r>
        <w:rPr>
          <w:rFonts w:ascii="Koop Office" w:hAnsi="Koop Office" w:cs="Arial"/>
          <w:b/>
          <w:sz w:val="18"/>
          <w:szCs w:val="18"/>
        </w:rPr>
        <w:t>Integrální časová franšíza</w:t>
      </w:r>
      <w:r>
        <w:rPr>
          <w:rFonts w:ascii="Koop Office" w:hAnsi="Koop Office" w:cs="Arial"/>
          <w:sz w:val="18"/>
          <w:szCs w:val="18"/>
        </w:rPr>
        <w:t xml:space="preserve"> </w:t>
      </w:r>
      <w:r>
        <w:rPr>
          <w:rFonts w:ascii="Koop Office" w:hAnsi="Koop Office"/>
          <w:spacing w:val="-2"/>
          <w:sz w:val="18"/>
          <w:szCs w:val="18"/>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lang w:val="x-none"/>
        </w:rPr>
      </w:pPr>
      <w:r>
        <w:rPr>
          <w:rFonts w:ascii="Koop Office" w:hAnsi="Koop Office"/>
          <w:sz w:val="18"/>
          <w:szCs w:val="18"/>
        </w:rPr>
        <w:t>17.</w:t>
      </w:r>
      <w:r>
        <w:rPr>
          <w:rFonts w:ascii="Koop Office" w:hAnsi="Koop Office"/>
          <w:sz w:val="18"/>
          <w:szCs w:val="18"/>
        </w:rPr>
        <w:tab/>
        <w:t xml:space="preserve">Za </w:t>
      </w:r>
      <w:r>
        <w:rPr>
          <w:rFonts w:ascii="Koop Office" w:hAnsi="Koop Office"/>
          <w:b/>
          <w:bCs/>
          <w:sz w:val="18"/>
          <w:szCs w:val="18"/>
        </w:rPr>
        <w:t xml:space="preserve">kapalinu z vodovodních zařízení </w:t>
      </w:r>
      <w:r>
        <w:rPr>
          <w:rFonts w:ascii="Koop Office" w:hAnsi="Koop Office"/>
          <w:sz w:val="18"/>
          <w:szCs w:val="18"/>
        </w:rPr>
        <w:t>se považuje voda, topná, klimatizační a hasicí média.</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lastRenderedPageBreak/>
        <w:t>18.</w:t>
      </w:r>
      <w:r>
        <w:rPr>
          <w:rStyle w:val="zvraznntextVPP"/>
          <w:rFonts w:ascii="Koop Office" w:hAnsi="Koop Office"/>
          <w:b w:val="0"/>
          <w:sz w:val="18"/>
          <w:szCs w:val="18"/>
        </w:rPr>
        <w:tab/>
      </w:r>
      <w:r>
        <w:rPr>
          <w:rStyle w:val="zvraznntextVPP"/>
          <w:rFonts w:ascii="Koop Office" w:hAnsi="Koop Office"/>
          <w:sz w:val="18"/>
          <w:szCs w:val="18"/>
        </w:rPr>
        <w:t xml:space="preserve">Kouř </w:t>
      </w:r>
      <w:r>
        <w:rPr>
          <w:rStyle w:val="zvraznntextVPP"/>
          <w:rFonts w:ascii="Koop Office" w:hAnsi="Koop Office"/>
          <w:b w:val="0"/>
          <w:sz w:val="18"/>
          <w:szCs w:val="18"/>
        </w:rPr>
        <w:t xml:space="preserve">je směs plynných a v ní rozptýlených tuhých produktů hoření.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19.</w:t>
      </w:r>
      <w:r>
        <w:rPr>
          <w:rStyle w:val="zvraznntextVPP"/>
          <w:rFonts w:ascii="Koop Office" w:hAnsi="Koop Office"/>
          <w:b w:val="0"/>
          <w:sz w:val="18"/>
          <w:szCs w:val="18"/>
        </w:rPr>
        <w:tab/>
      </w:r>
      <w:r>
        <w:rPr>
          <w:rStyle w:val="zvraznntextVPP"/>
          <w:rFonts w:ascii="Koop Office" w:hAnsi="Koop Office"/>
          <w:sz w:val="18"/>
          <w:szCs w:val="18"/>
        </w:rPr>
        <w:t>Krádeží s překonáním překážky</w:t>
      </w:r>
      <w:r>
        <w:rPr>
          <w:rStyle w:val="zvraznntextVPP"/>
          <w:rFonts w:ascii="Koop Office" w:hAnsi="Koop Office"/>
          <w:b w:val="0"/>
          <w:sz w:val="18"/>
          <w:szCs w:val="18"/>
        </w:rPr>
        <w:t xml:space="preserve"> se rozumí krádež, u které jsou příslušným orgánem veřejné moci nebo na základě znaleckého posudku zjištěny stopy prokazující, že se pachatel zmocnil pojištěné věci některým dále uvedeným způsobem</w:t>
      </w:r>
      <w:r>
        <w:rPr>
          <w:rFonts w:ascii="Koop Office" w:hAnsi="Koop Office"/>
          <w:bCs/>
          <w:sz w:val="18"/>
          <w:szCs w:val="18"/>
        </w:rPr>
        <w:t>:</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544" w:hanging="272"/>
      </w:pPr>
      <w:r>
        <w:rPr>
          <w:rFonts w:ascii="Koop Office" w:hAnsi="Koop Office"/>
          <w:sz w:val="18"/>
          <w:szCs w:val="18"/>
        </w:rPr>
        <w:t>a)</w:t>
      </w:r>
      <w:r>
        <w:rPr>
          <w:rFonts w:ascii="Koop Office" w:hAnsi="Koop Office"/>
          <w:sz w:val="18"/>
          <w:szCs w:val="18"/>
        </w:rPr>
        <w:tab/>
        <w:t xml:space="preserve">do místa, ve kterém byla věc uložena, se dostal tak, že jej prokazatelně zpřístupnil nástroji, které nejsou určeny k jeho řádnému otevírání, </w:t>
      </w:r>
    </w:p>
    <w:p w:rsidR="002E7AE0" w:rsidRDefault="002E7AE0" w:rsidP="002E7AE0">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b)</w:t>
      </w:r>
      <w:r>
        <w:rPr>
          <w:rFonts w:ascii="Koop Office" w:hAnsi="Koop Office"/>
          <w:sz w:val="18"/>
          <w:szCs w:val="18"/>
        </w:rPr>
        <w:tab/>
        <w:t xml:space="preserve">v místě, ve kterém byla věc uložena, se prokazatelně skryl a po jeho uzamčení se věci zmocnil, </w:t>
      </w:r>
    </w:p>
    <w:p w:rsidR="002E7AE0" w:rsidRDefault="002E7AE0" w:rsidP="002E7AE0">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c)</w:t>
      </w:r>
      <w:r>
        <w:rPr>
          <w:rFonts w:ascii="Koop Office" w:hAnsi="Koop Office"/>
          <w:sz w:val="18"/>
          <w:szCs w:val="18"/>
        </w:rPr>
        <w:tab/>
        <w:t xml:space="preserve">místo, ve kterém byla věc uložena, otevřel klíčem nebo obdobným prostředkem, jehož se neoprávněně zmocnil krádeží nebo loupeží.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20.</w:t>
      </w:r>
      <w:r>
        <w:rPr>
          <w:rFonts w:ascii="Koop Office" w:hAnsi="Koop Office"/>
          <w:bCs/>
          <w:sz w:val="18"/>
          <w:szCs w:val="18"/>
        </w:rPr>
        <w:tab/>
      </w:r>
      <w:r>
        <w:rPr>
          <w:rFonts w:ascii="Koop Office" w:hAnsi="Koop Office"/>
          <w:b/>
          <w:bCs/>
          <w:sz w:val="18"/>
          <w:szCs w:val="18"/>
        </w:rPr>
        <w:t>Krupobitím</w:t>
      </w:r>
      <w:r>
        <w:rPr>
          <w:rFonts w:ascii="Koop Office" w:hAnsi="Koop Office"/>
          <w:sz w:val="18"/>
          <w:szCs w:val="18"/>
        </w:rPr>
        <w:t xml:space="preserve"> se rozumí pád kousků ledu vytvořených v atmosféře.</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21.</w:t>
      </w:r>
      <w:r>
        <w:rPr>
          <w:rStyle w:val="zvraznntextVPP"/>
          <w:rFonts w:ascii="Koop Office" w:hAnsi="Koop Office"/>
          <w:b w:val="0"/>
          <w:sz w:val="18"/>
          <w:szCs w:val="18"/>
        </w:rPr>
        <w:tab/>
      </w:r>
      <w:r>
        <w:rPr>
          <w:rStyle w:val="zvraznntextVPP"/>
          <w:rFonts w:ascii="Koop Office" w:hAnsi="Koop Office"/>
          <w:sz w:val="18"/>
          <w:szCs w:val="18"/>
        </w:rPr>
        <w:t xml:space="preserve">Limitem pojistného plnění </w:t>
      </w:r>
      <w:r>
        <w:rPr>
          <w:rStyle w:val="zvraznntextVPP"/>
          <w:rFonts w:ascii="Koop Office" w:hAnsi="Koop Office"/>
          <w:b w:val="0"/>
          <w:sz w:val="18"/>
          <w:szCs w:val="18"/>
        </w:rPr>
        <w:t>se rozumí dohodnutá horní hranice plnění. Sjednat lze:</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544" w:hanging="272"/>
      </w:pPr>
      <w:r>
        <w:rPr>
          <w:rFonts w:ascii="Koop Office" w:hAnsi="Koop Office"/>
          <w:sz w:val="18"/>
          <w:szCs w:val="18"/>
        </w:rPr>
        <w:t>a)</w:t>
      </w:r>
      <w:r>
        <w:rPr>
          <w:rFonts w:ascii="Koop Office" w:hAnsi="Koop Office"/>
          <w:sz w:val="18"/>
          <w:szCs w:val="18"/>
        </w:rPr>
        <w:tab/>
        <w:t xml:space="preserve">maximální roční limit pojistného plnění pro všechny pojistné události nastalé v jednom pojistném roce, </w:t>
      </w:r>
    </w:p>
    <w:p w:rsidR="002E7AE0" w:rsidRDefault="002E7AE0" w:rsidP="002E7AE0">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b)</w:t>
      </w:r>
      <w:r>
        <w:rPr>
          <w:rFonts w:ascii="Koop Office" w:hAnsi="Koop Office"/>
          <w:sz w:val="18"/>
          <w:szCs w:val="18"/>
        </w:rPr>
        <w:tab/>
        <w:t xml:space="preserve">limit pojistného plnění pro jednu pojistnou událost. </w:t>
      </w:r>
    </w:p>
    <w:p w:rsidR="002E7AE0" w:rsidRDefault="002E7AE0" w:rsidP="002E7AE0">
      <w:pPr>
        <w:pStyle w:val="NormlnZarovnatdobloku"/>
        <w:numPr>
          <w:ilvl w:val="0"/>
          <w:numId w:val="0"/>
        </w:numPr>
        <w:tabs>
          <w:tab w:val="left" w:pos="708"/>
        </w:tabs>
        <w:ind w:left="272" w:hanging="272"/>
        <w:rPr>
          <w:rFonts w:ascii="Koop Office" w:hAnsi="Koop Office"/>
          <w:sz w:val="18"/>
          <w:szCs w:val="18"/>
        </w:rPr>
      </w:pPr>
      <w:r>
        <w:rPr>
          <w:rFonts w:ascii="Koop Office" w:hAnsi="Koop Office"/>
          <w:sz w:val="18"/>
          <w:szCs w:val="18"/>
        </w:rPr>
        <w:tab/>
        <w:t xml:space="preserve">Není-li sjednán limit pojistného plnění pro jednu pojistnou událost, považuje se sjednaný maximální roční limit pojistného plnění i za limit pojistného plnění pro jednu pojistnou událost.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22.</w:t>
      </w:r>
      <w:r>
        <w:rPr>
          <w:rFonts w:ascii="Koop Office" w:hAnsi="Koop Office"/>
          <w:b/>
          <w:bCs/>
          <w:sz w:val="18"/>
          <w:szCs w:val="18"/>
        </w:rPr>
        <w:tab/>
        <w:t xml:space="preserve">Loupeží </w:t>
      </w:r>
      <w:r>
        <w:rPr>
          <w:rFonts w:ascii="Koop Office" w:hAnsi="Koop Office"/>
          <w:sz w:val="18"/>
          <w:szCs w:val="18"/>
        </w:rPr>
        <w:t>se rozumí zmocnění se věci za použití násilí nebo pohrůžky bezprostředního násilí proti pojištěnému, jeho zaměstnanci nebo jiné osobě jimi pověřené.</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b w:val="0"/>
          <w:sz w:val="18"/>
          <w:szCs w:val="18"/>
        </w:rPr>
      </w:pPr>
      <w:r>
        <w:rPr>
          <w:rStyle w:val="zvraznntextVPP"/>
          <w:rFonts w:ascii="Koop Office" w:hAnsi="Koop Office"/>
          <w:b w:val="0"/>
          <w:sz w:val="18"/>
          <w:szCs w:val="18"/>
        </w:rPr>
        <w:t>23.</w:t>
      </w:r>
      <w:r>
        <w:rPr>
          <w:rStyle w:val="zvraznntextVPP"/>
          <w:rFonts w:ascii="Koop Office" w:hAnsi="Koop Office"/>
          <w:b w:val="0"/>
          <w:sz w:val="18"/>
          <w:szCs w:val="18"/>
        </w:rPr>
        <w:tab/>
      </w:r>
      <w:r>
        <w:rPr>
          <w:rStyle w:val="zvraznntextVPP"/>
          <w:rFonts w:ascii="Koop Office" w:hAnsi="Koop Office"/>
          <w:sz w:val="18"/>
          <w:szCs w:val="18"/>
        </w:rPr>
        <w:t xml:space="preserve">Maximální roční limit pojistného plnění </w:t>
      </w:r>
      <w:r>
        <w:rPr>
          <w:rStyle w:val="zvraznntextVPP"/>
          <w:rFonts w:ascii="Koop Office" w:hAnsi="Koop Office"/>
          <w:b w:val="0"/>
          <w:sz w:val="18"/>
          <w:szCs w:val="18"/>
        </w:rPr>
        <w:t>(</w:t>
      </w:r>
      <w:r>
        <w:rPr>
          <w:rFonts w:ascii="Koop Office" w:hAnsi="Koop Office" w:cs="Arial"/>
          <w:bCs/>
          <w:sz w:val="18"/>
          <w:szCs w:val="18"/>
        </w:rPr>
        <w:t>MRLP) je horní hranicí pojistného plnění v souhrnu ze všech pojistných událostí vzniklých v jednom pojistném roce. Je-li pojištění sjednáno na dobu</w:t>
      </w:r>
      <w:r>
        <w:rPr>
          <w:rFonts w:ascii="Koop Office" w:hAnsi="Koop Office" w:cs="Arial"/>
          <w:sz w:val="18"/>
          <w:szCs w:val="18"/>
        </w:rPr>
        <w:t xml:space="preserve"> </w:t>
      </w:r>
      <w:r>
        <w:rPr>
          <w:rFonts w:ascii="Koop Office" w:hAnsi="Koop Office" w:cs="Arial"/>
          <w:bCs/>
          <w:sz w:val="18"/>
          <w:szCs w:val="18"/>
        </w:rPr>
        <w:t>kratší než jeden pojistný rok je MRLP horní hranicí pojistného plnění v souhrnu ze všech pojistných událostí vzniklých za dobu trvání pojištění.</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lang w:val="x-none"/>
        </w:rPr>
      </w:pPr>
      <w:r>
        <w:rPr>
          <w:rFonts w:ascii="Koop Office" w:hAnsi="Koop Office"/>
          <w:bCs/>
          <w:sz w:val="18"/>
          <w:szCs w:val="18"/>
        </w:rPr>
        <w:t>24.</w:t>
      </w:r>
      <w:r>
        <w:rPr>
          <w:rFonts w:ascii="Koop Office" w:hAnsi="Koop Office"/>
          <w:bCs/>
          <w:sz w:val="18"/>
          <w:szCs w:val="18"/>
        </w:rPr>
        <w:tab/>
      </w:r>
      <w:r>
        <w:rPr>
          <w:rFonts w:ascii="Koop Office" w:hAnsi="Koop Office"/>
          <w:b/>
          <w:bCs/>
          <w:sz w:val="18"/>
          <w:szCs w:val="18"/>
        </w:rPr>
        <w:t xml:space="preserve">Mobilní elektronické zařízení </w:t>
      </w:r>
      <w:r>
        <w:rPr>
          <w:rFonts w:ascii="Koop Office" w:hAnsi="Koop Office"/>
          <w:sz w:val="18"/>
          <w:szCs w:val="18"/>
        </w:rPr>
        <w:t>je elektronické zařízení, které je určeno převážně pro práci v terénu a je buď přenosné, nebo pevně instalované ve vozidle.</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25.</w:t>
      </w:r>
      <w:r>
        <w:rPr>
          <w:rFonts w:ascii="Koop Office" w:hAnsi="Koop Office"/>
          <w:bCs/>
          <w:sz w:val="18"/>
          <w:szCs w:val="18"/>
        </w:rPr>
        <w:tab/>
      </w:r>
      <w:r>
        <w:rPr>
          <w:rFonts w:ascii="Koop Office" w:hAnsi="Koop Office"/>
          <w:b/>
          <w:bCs/>
          <w:sz w:val="18"/>
          <w:szCs w:val="18"/>
        </w:rPr>
        <w:t>Motorovými vozidly</w:t>
      </w:r>
      <w:r>
        <w:rPr>
          <w:rFonts w:ascii="Koop Office" w:hAnsi="Koop Office"/>
          <w:sz w:val="18"/>
          <w:szCs w:val="18"/>
        </w:rPr>
        <w:t xml:space="preserve"> jsou osobní a nákladní motorová vozidla s přidělenou státní poznávací nebo registrační značkou, jakož i návěsy a přívěsy k těmto vozidlům s přidělenou státní poznávací značkou nebo registrační značkou.</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26.</w:t>
      </w:r>
      <w:r>
        <w:rPr>
          <w:rFonts w:ascii="Koop Office" w:hAnsi="Koop Office"/>
          <w:bCs/>
          <w:sz w:val="18"/>
          <w:szCs w:val="18"/>
        </w:rPr>
        <w:tab/>
      </w:r>
      <w:r>
        <w:rPr>
          <w:rFonts w:ascii="Koop Office" w:hAnsi="Koop Office"/>
          <w:b/>
          <w:bCs/>
          <w:sz w:val="18"/>
          <w:szCs w:val="18"/>
        </w:rPr>
        <w:t>Nádrž</w:t>
      </w:r>
      <w:r>
        <w:rPr>
          <w:rFonts w:ascii="Koop Office" w:hAnsi="Koop Office"/>
          <w:sz w:val="18"/>
          <w:szCs w:val="18"/>
        </w:rPr>
        <w:t xml:space="preserve"> je zčásti otevřený nebo uzavřený prostor o obsahu nejméně 200 l určený ke skladování tekutin nebo sypkých hmot.</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27.</w:t>
      </w:r>
      <w:r>
        <w:rPr>
          <w:rFonts w:ascii="Koop Office" w:hAnsi="Koop Office"/>
          <w:bCs/>
          <w:sz w:val="18"/>
          <w:szCs w:val="18"/>
        </w:rPr>
        <w:tab/>
      </w:r>
      <w:r>
        <w:rPr>
          <w:rFonts w:ascii="Koop Office" w:hAnsi="Koop Office"/>
          <w:b/>
          <w:bCs/>
          <w:sz w:val="18"/>
          <w:szCs w:val="18"/>
        </w:rPr>
        <w:t xml:space="preserve">Nárazem nebo zřícením letadla </w:t>
      </w:r>
      <w:r>
        <w:rPr>
          <w:rFonts w:ascii="Koop Office" w:hAnsi="Koop Office"/>
          <w:bCs/>
          <w:sz w:val="18"/>
          <w:szCs w:val="18"/>
        </w:rPr>
        <w:t>se rozumí dopad pilotovaného dopravního prostředku, jeho části nebo nákladu na pojištěnou</w:t>
      </w:r>
      <w:r>
        <w:rPr>
          <w:rFonts w:ascii="Koop Office" w:hAnsi="Koop Office"/>
          <w:sz w:val="18"/>
          <w:szCs w:val="18"/>
        </w:rPr>
        <w:t xml:space="preserve"> věc.</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28.</w:t>
      </w:r>
      <w:r>
        <w:rPr>
          <w:rFonts w:ascii="Koop Office" w:hAnsi="Koop Office"/>
          <w:bCs/>
          <w:sz w:val="18"/>
          <w:szCs w:val="18"/>
        </w:rPr>
        <w:tab/>
      </w:r>
      <w:r>
        <w:rPr>
          <w:rFonts w:ascii="Koop Office" w:hAnsi="Koop Office"/>
          <w:b/>
          <w:bCs/>
          <w:sz w:val="18"/>
          <w:szCs w:val="18"/>
        </w:rPr>
        <w:t>Následná škoda</w:t>
      </w:r>
      <w:r>
        <w:rPr>
          <w:rFonts w:ascii="Koop Office" w:hAnsi="Koop Office"/>
          <w:sz w:val="18"/>
          <w:szCs w:val="18"/>
        </w:rPr>
        <w:t xml:space="preserve"> je škoda způsobená přerušením nebo omezením provozu z důvodu vzniku věcné škody.</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29.</w:t>
      </w:r>
      <w:r>
        <w:rPr>
          <w:rFonts w:ascii="Koop Office" w:hAnsi="Koop Office"/>
          <w:bCs/>
          <w:sz w:val="18"/>
          <w:szCs w:val="18"/>
        </w:rPr>
        <w:tab/>
      </w:r>
      <w:r>
        <w:rPr>
          <w:rFonts w:ascii="Koop Office" w:hAnsi="Koop Office"/>
          <w:b/>
          <w:bCs/>
          <w:sz w:val="18"/>
          <w:szCs w:val="18"/>
        </w:rPr>
        <w:t>Za názorný model</w:t>
      </w:r>
      <w:r>
        <w:rPr>
          <w:rFonts w:ascii="Koop Office" w:hAnsi="Koop Office"/>
          <w:sz w:val="18"/>
          <w:szCs w:val="18"/>
        </w:rPr>
        <w:t xml:space="preserve"> se považuje funkční i nefunkční model stroje nebo zařízení sloužící k výuce nebo demonstraci funkce. Výjimku tvoří názorné modely vyráběné sériově specializovaným výrobcem pro obecné použití ve školství a odborných kurzech.</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30.</w:t>
      </w:r>
      <w:r>
        <w:rPr>
          <w:rStyle w:val="zvraznntextVPP"/>
          <w:rFonts w:ascii="Koop Office" w:hAnsi="Koop Office"/>
          <w:b w:val="0"/>
          <w:sz w:val="18"/>
          <w:szCs w:val="18"/>
        </w:rPr>
        <w:tab/>
      </w:r>
      <w:r>
        <w:rPr>
          <w:rStyle w:val="zvraznntextVPP"/>
          <w:rFonts w:ascii="Koop Office" w:hAnsi="Koop Office"/>
          <w:sz w:val="18"/>
          <w:szCs w:val="18"/>
        </w:rPr>
        <w:t xml:space="preserve">Neoprávněným užíváním </w:t>
      </w:r>
      <w:r>
        <w:rPr>
          <w:rFonts w:ascii="Koop Office" w:hAnsi="Koop Office"/>
          <w:sz w:val="18"/>
          <w:szCs w:val="18"/>
        </w:rPr>
        <w:t>pojištěné věci se rozumí neoprávněné zmocnění se pojištěné věci v úmyslu ji přechodně užívat</w:t>
      </w:r>
      <w:r>
        <w:rPr>
          <w:rFonts w:ascii="Koop Office" w:hAnsi="Koop Office"/>
          <w:b/>
          <w:bCs/>
          <w:sz w:val="18"/>
          <w:szCs w:val="18"/>
        </w:rPr>
        <w:t>.</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31.</w:t>
      </w:r>
      <w:r>
        <w:rPr>
          <w:rFonts w:ascii="Koop Office" w:hAnsi="Koop Office"/>
          <w:bCs/>
          <w:sz w:val="18"/>
          <w:szCs w:val="18"/>
        </w:rPr>
        <w:tab/>
      </w:r>
      <w:r>
        <w:rPr>
          <w:rFonts w:ascii="Koop Office" w:hAnsi="Koop Office"/>
          <w:b/>
          <w:bCs/>
          <w:sz w:val="18"/>
          <w:szCs w:val="18"/>
        </w:rPr>
        <w:t>Neprodejný výstavní exponát</w:t>
      </w:r>
      <w:r>
        <w:rPr>
          <w:rFonts w:ascii="Koop Office" w:hAnsi="Koop Office"/>
          <w:sz w:val="18"/>
          <w:szCs w:val="18"/>
        </w:rPr>
        <w:t xml:space="preserve"> je taková věc, která nenavazuje na běžný program výrobce, nebude jako taková dále prodávána a není servisně zajištěna.</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32.</w:t>
      </w:r>
      <w:r>
        <w:rPr>
          <w:rFonts w:ascii="Koop Office" w:hAnsi="Koop Office"/>
          <w:bCs/>
          <w:sz w:val="18"/>
          <w:szCs w:val="18"/>
        </w:rPr>
        <w:tab/>
      </w:r>
      <w:r>
        <w:rPr>
          <w:rFonts w:ascii="Koop Office" w:hAnsi="Koop Office"/>
          <w:b/>
          <w:bCs/>
          <w:sz w:val="18"/>
          <w:szCs w:val="18"/>
        </w:rPr>
        <w:t>Neprodejný vzorek</w:t>
      </w:r>
      <w:r>
        <w:rPr>
          <w:rFonts w:ascii="Koop Office" w:hAnsi="Koop Office"/>
          <w:sz w:val="18"/>
          <w:szCs w:val="18"/>
        </w:rPr>
        <w:t xml:space="preserve"> je takový výrobek nebo soubor výrobků, které nejsou ve srovnatelné podobě dostupné na trhu, takže není stanovena jejich cena.</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z w:val="18"/>
          <w:szCs w:val="18"/>
        </w:rPr>
        <w:t>33.</w:t>
      </w:r>
      <w:r>
        <w:rPr>
          <w:rFonts w:ascii="Koop Office" w:hAnsi="Koop Office"/>
          <w:sz w:val="18"/>
          <w:szCs w:val="18"/>
        </w:rPr>
        <w:tab/>
      </w:r>
      <w:r>
        <w:rPr>
          <w:rFonts w:ascii="Koop Office" w:hAnsi="Koop Office"/>
          <w:b/>
          <w:sz w:val="18"/>
          <w:szCs w:val="18"/>
        </w:rPr>
        <w:t xml:space="preserve">Neproporcionální vícenáklady </w:t>
      </w:r>
      <w:r>
        <w:rPr>
          <w:rFonts w:ascii="Koop Office" w:hAnsi="Koop Office"/>
          <w:sz w:val="18"/>
          <w:szCs w:val="18"/>
        </w:rPr>
        <w:t>jsou vícenáklady vznikající jednorázově při výpadku zařízení, které nepřetrvávají po celou dobu ručení (např. náklady na přizpůsobení programů náhradnímu zařízení, náklady na transport datových nosičů, náklady na instalaci náhradního zařízení).</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34.</w:t>
      </w:r>
      <w:r>
        <w:rPr>
          <w:rFonts w:ascii="Koop Office" w:hAnsi="Koop Office"/>
          <w:bCs/>
          <w:spacing w:val="-2"/>
          <w:sz w:val="18"/>
          <w:szCs w:val="18"/>
        </w:rPr>
        <w:tab/>
      </w:r>
      <w:r>
        <w:rPr>
          <w:rFonts w:ascii="Koop Office" w:hAnsi="Koop Office"/>
          <w:b/>
          <w:bCs/>
          <w:spacing w:val="-2"/>
          <w:sz w:val="18"/>
          <w:szCs w:val="18"/>
        </w:rPr>
        <w:t xml:space="preserve">Nosiče dat </w:t>
      </w:r>
      <w:r>
        <w:rPr>
          <w:rFonts w:ascii="Koop Office" w:hAnsi="Koop Office"/>
          <w:spacing w:val="-2"/>
          <w:sz w:val="18"/>
          <w:szCs w:val="18"/>
        </w:rPr>
        <w:t>jsou paměťová média na strojně zpracovatelné informace.</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35.</w:t>
      </w:r>
      <w:r>
        <w:rPr>
          <w:rFonts w:ascii="Koop Office" w:hAnsi="Koop Office"/>
          <w:bCs/>
          <w:spacing w:val="-2"/>
          <w:sz w:val="18"/>
          <w:szCs w:val="18"/>
        </w:rPr>
        <w:tab/>
      </w:r>
      <w:r>
        <w:rPr>
          <w:rFonts w:ascii="Koop Office" w:hAnsi="Koop Office"/>
          <w:b/>
          <w:bCs/>
          <w:spacing w:val="-2"/>
          <w:sz w:val="18"/>
          <w:szCs w:val="18"/>
        </w:rPr>
        <w:t>O</w:t>
      </w:r>
      <w:r>
        <w:rPr>
          <w:rFonts w:ascii="Koop Office" w:hAnsi="Koop Office"/>
          <w:b/>
          <w:sz w:val="18"/>
          <w:szCs w:val="18"/>
        </w:rPr>
        <w:t>dběratelem</w:t>
      </w:r>
      <w:r>
        <w:rPr>
          <w:rFonts w:ascii="Koop Office" w:hAnsi="Koop Office"/>
          <w:sz w:val="18"/>
          <w:szCs w:val="18"/>
        </w:rPr>
        <w:t xml:space="preserve"> se rozumí jakýkoli odběratel, specifikovaný či nespecifikovaný, vůči němuž má pojistník (pojištěný) závazky vyplývající z písemně sjednaného smluvního vztahu.</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272" w:hanging="272"/>
        <w:rPr>
          <w:spacing w:val="-2"/>
        </w:rPr>
      </w:pPr>
      <w:r>
        <w:rPr>
          <w:rFonts w:ascii="Koop Office" w:hAnsi="Koop Office"/>
          <w:bCs/>
          <w:spacing w:val="-2"/>
          <w:sz w:val="18"/>
          <w:szCs w:val="18"/>
        </w:rPr>
        <w:t>36.</w:t>
      </w:r>
      <w:r>
        <w:rPr>
          <w:rFonts w:ascii="Koop Office" w:hAnsi="Koop Office"/>
          <w:bCs/>
          <w:spacing w:val="-2"/>
          <w:sz w:val="18"/>
          <w:szCs w:val="18"/>
        </w:rPr>
        <w:tab/>
      </w:r>
      <w:r>
        <w:rPr>
          <w:rFonts w:ascii="Koop Office" w:hAnsi="Koop Office"/>
          <w:b/>
          <w:bCs/>
          <w:spacing w:val="-2"/>
          <w:sz w:val="18"/>
          <w:szCs w:val="18"/>
        </w:rPr>
        <w:t>Ochranným zařízením</w:t>
      </w:r>
      <w:r>
        <w:rPr>
          <w:rFonts w:ascii="Koop Office" w:hAnsi="Koop Office"/>
          <w:bCs/>
          <w:spacing w:val="-2"/>
          <w:sz w:val="18"/>
          <w:szCs w:val="18"/>
        </w:rPr>
        <w:t xml:space="preserve"> se rozumí zařízení sloužící k ochraně před škodlivým působením par, teplot, plynů, záření apod. na životní prostředí. Nahodilou poruchou ochranného zařízení se rozumí porucha způsobená takovou vnitřní závadou zařízení, jejímuž vzniku pojištěný nemohl zabránit.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37.</w:t>
      </w:r>
      <w:r>
        <w:rPr>
          <w:rFonts w:ascii="Koop Office" w:hAnsi="Koop Office"/>
          <w:bCs/>
          <w:sz w:val="18"/>
          <w:szCs w:val="18"/>
        </w:rPr>
        <w:tab/>
      </w:r>
      <w:r>
        <w:rPr>
          <w:rFonts w:ascii="Koop Office" w:hAnsi="Koop Office"/>
          <w:b/>
          <w:bCs/>
          <w:sz w:val="18"/>
          <w:szCs w:val="18"/>
        </w:rPr>
        <w:t>Oplocení</w:t>
      </w:r>
      <w:r>
        <w:rPr>
          <w:rFonts w:ascii="Koop Office" w:hAnsi="Koop Office"/>
          <w:sz w:val="18"/>
          <w:szCs w:val="18"/>
        </w:rPr>
        <w:t xml:space="preserve"> je ostatní stavba sloužící k ohraničení daného prostoru. Jeho funkcí je bránit pohybu osob a věcí z daného prostoru ven a dovnitř nebo může mít pouze funkci okrasnou.</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z w:val="18"/>
          <w:szCs w:val="18"/>
        </w:rPr>
        <w:t>38.</w:t>
      </w:r>
      <w:r>
        <w:rPr>
          <w:rFonts w:ascii="Koop Office" w:hAnsi="Koop Office"/>
          <w:sz w:val="18"/>
          <w:szCs w:val="18"/>
        </w:rPr>
        <w:tab/>
      </w:r>
      <w:r>
        <w:rPr>
          <w:rFonts w:ascii="Koop Office" w:hAnsi="Koop Office"/>
          <w:b/>
          <w:sz w:val="18"/>
          <w:szCs w:val="18"/>
        </w:rPr>
        <w:t>Opotřebením</w:t>
      </w:r>
      <w:r>
        <w:rPr>
          <w:rFonts w:ascii="Koop Office" w:hAnsi="Koop Office"/>
          <w:sz w:val="18"/>
          <w:szCs w:val="18"/>
        </w:rPr>
        <w:t xml:space="preserve"> se rozumí přirozený úbytek hodnoty věci způsobený stárnutím, popř. užíváním. Výši opotřebení ovlivňuje také ošetřování nebo udržování věci.</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272" w:hanging="272"/>
      </w:pPr>
      <w:r>
        <w:rPr>
          <w:rFonts w:ascii="Koop Office" w:hAnsi="Koop Office"/>
          <w:sz w:val="18"/>
          <w:szCs w:val="18"/>
        </w:rPr>
        <w:t>39.</w:t>
      </w:r>
      <w:r>
        <w:rPr>
          <w:rFonts w:ascii="Koop Office" w:hAnsi="Koop Office"/>
          <w:sz w:val="18"/>
          <w:szCs w:val="18"/>
        </w:rPr>
        <w:tab/>
      </w:r>
      <w:r>
        <w:rPr>
          <w:rFonts w:ascii="Koop Office" w:hAnsi="Koop Office"/>
          <w:b/>
          <w:sz w:val="18"/>
          <w:szCs w:val="18"/>
        </w:rPr>
        <w:t>Loupeží přepravovaných peněz nebo cenin</w:t>
      </w:r>
      <w:r>
        <w:rPr>
          <w:rFonts w:ascii="Koop Office" w:hAnsi="Koop Office"/>
          <w:sz w:val="18"/>
          <w:szCs w:val="18"/>
        </w:rPr>
        <w:t xml:space="preserve"> se rozumí pojištění sjednané pro případ odcizení peněz nebo cenin, které přepravuje pojištěný nebo osoba jím pověřená, loupeží. </w:t>
      </w:r>
    </w:p>
    <w:p w:rsidR="002E7AE0" w:rsidRDefault="002E7AE0" w:rsidP="002E7AE0">
      <w:pPr>
        <w:pStyle w:val="NormlnZarovnatdobloku"/>
        <w:numPr>
          <w:ilvl w:val="0"/>
          <w:numId w:val="0"/>
        </w:numPr>
        <w:tabs>
          <w:tab w:val="clear" w:pos="426"/>
          <w:tab w:val="left" w:pos="708"/>
        </w:tabs>
        <w:ind w:left="272" w:hanging="272"/>
        <w:rPr>
          <w:rFonts w:ascii="Koop Office" w:hAnsi="Koop Office"/>
          <w:sz w:val="18"/>
          <w:szCs w:val="18"/>
        </w:rPr>
      </w:pPr>
      <w:r>
        <w:rPr>
          <w:rFonts w:ascii="Koop Office" w:hAnsi="Koop Office"/>
          <w:sz w:val="18"/>
          <w:szCs w:val="18"/>
        </w:rPr>
        <w:t>40.</w:t>
      </w:r>
      <w:r>
        <w:rPr>
          <w:rFonts w:ascii="Koop Office" w:hAnsi="Koop Office"/>
          <w:sz w:val="18"/>
          <w:szCs w:val="18"/>
        </w:rPr>
        <w:tab/>
      </w:r>
      <w:r>
        <w:rPr>
          <w:rFonts w:ascii="Koop Office" w:hAnsi="Koop Office"/>
          <w:b/>
          <w:sz w:val="18"/>
          <w:szCs w:val="18"/>
        </w:rPr>
        <w:t>Povodní</w:t>
      </w:r>
      <w:r>
        <w:rPr>
          <w:rFonts w:ascii="Koop Office" w:hAnsi="Koop Office"/>
          <w:sz w:val="18"/>
          <w:szCs w:val="18"/>
        </w:rPr>
        <w:t xml:space="preserve"> se rozumí přechodné výrazné zvýšení hladiny vodních toků nebo jiných povrchových vod, při kterém voda již zaplavuje místo pojištění mimo koryto vodního toku. Povodní je i stav, kdy voda z určitého území nemůže dočasně přirozeným způsobem odtékat nebo její odtok je nedostatečný, případně je zaplavováno území při soustředěném odtoku srážkových vod. </w:t>
      </w:r>
    </w:p>
    <w:p w:rsidR="002E7AE0" w:rsidRDefault="002E7AE0" w:rsidP="002E7AE0">
      <w:pPr>
        <w:pStyle w:val="NormlnZarovnatdobloku"/>
        <w:numPr>
          <w:ilvl w:val="0"/>
          <w:numId w:val="0"/>
        </w:numPr>
        <w:tabs>
          <w:tab w:val="clear" w:pos="426"/>
          <w:tab w:val="left" w:pos="708"/>
        </w:tabs>
        <w:ind w:left="272" w:hanging="272"/>
        <w:rPr>
          <w:rFonts w:ascii="Koop Office" w:hAnsi="Koop Office"/>
          <w:sz w:val="18"/>
          <w:szCs w:val="18"/>
        </w:rPr>
      </w:pPr>
      <w:r>
        <w:rPr>
          <w:rFonts w:ascii="Koop Office" w:hAnsi="Koop Office"/>
          <w:sz w:val="18"/>
          <w:szCs w:val="18"/>
        </w:rPr>
        <w:t>41.</w:t>
      </w:r>
      <w:r>
        <w:rPr>
          <w:rFonts w:ascii="Koop Office" w:hAnsi="Koop Office"/>
          <w:sz w:val="18"/>
          <w:szCs w:val="18"/>
        </w:rPr>
        <w:tab/>
      </w:r>
      <w:r>
        <w:rPr>
          <w:rFonts w:ascii="Koop Office" w:hAnsi="Koop Office"/>
          <w:b/>
          <w:sz w:val="18"/>
          <w:szCs w:val="18"/>
        </w:rPr>
        <w:t>Požár</w:t>
      </w:r>
      <w:r>
        <w:rPr>
          <w:rFonts w:ascii="Koop Office" w:hAnsi="Koop Office"/>
          <w:sz w:val="18"/>
          <w:szCs w:val="18"/>
        </w:rPr>
        <w:t xml:space="preserve"> je oheň, který vznikl mimo určené ohniště nebo který určené ohniště opustil a který se vlastní silou rozšířil nebo byl pachatelem úmyslně rozšířen. Požárem není působení užitkového ohně a jeho tepla, žhnutí  a doutnání s omezeným přístupem vzduchu ani působení tepla při zkratu v elektrickém vedení nebo el. </w:t>
      </w:r>
      <w:proofErr w:type="gramStart"/>
      <w:r>
        <w:rPr>
          <w:rFonts w:ascii="Koop Office" w:hAnsi="Koop Office"/>
          <w:sz w:val="18"/>
          <w:szCs w:val="18"/>
        </w:rPr>
        <w:t>zařízení</w:t>
      </w:r>
      <w:proofErr w:type="gramEnd"/>
      <w:r>
        <w:rPr>
          <w:rFonts w:ascii="Koop Office" w:hAnsi="Koop Office"/>
          <w:sz w:val="18"/>
          <w:szCs w:val="18"/>
        </w:rPr>
        <w:t xml:space="preserve">, pokud se hoření vzniklé zkratem dále nerozšířilo.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42.</w:t>
      </w:r>
      <w:r>
        <w:rPr>
          <w:rFonts w:ascii="Koop Office" w:hAnsi="Koop Office"/>
          <w:bCs/>
          <w:spacing w:val="-2"/>
          <w:sz w:val="18"/>
          <w:szCs w:val="18"/>
        </w:rPr>
        <w:tab/>
      </w:r>
      <w:r>
        <w:rPr>
          <w:rFonts w:ascii="Koop Office" w:hAnsi="Koop Office"/>
          <w:b/>
          <w:bCs/>
          <w:spacing w:val="-2"/>
          <w:sz w:val="18"/>
          <w:szCs w:val="18"/>
        </w:rPr>
        <w:t xml:space="preserve">Proporcionální vícenáklady </w:t>
      </w:r>
      <w:r>
        <w:rPr>
          <w:rFonts w:ascii="Koop Office" w:hAnsi="Koop Office"/>
          <w:spacing w:val="-2"/>
          <w:sz w:val="18"/>
          <w:szCs w:val="18"/>
        </w:rPr>
        <w:t>jsou vícenáklady vznikající při výpadku zařízení, které přetrvávají po celou dobu ručení (např. nájemné za techniku či najaté prostory, zvláštní mzdové náklady za práci přesčas, o svátcích a za zvláštní personál).</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43.</w:t>
      </w:r>
      <w:r>
        <w:rPr>
          <w:rFonts w:ascii="Koop Office" w:hAnsi="Koop Office"/>
          <w:bCs/>
          <w:sz w:val="18"/>
          <w:szCs w:val="18"/>
        </w:rPr>
        <w:tab/>
      </w:r>
      <w:r>
        <w:rPr>
          <w:rFonts w:ascii="Koop Office" w:hAnsi="Koop Office"/>
          <w:b/>
          <w:bCs/>
          <w:sz w:val="18"/>
          <w:szCs w:val="18"/>
        </w:rPr>
        <w:t xml:space="preserve">Prototyp </w:t>
      </w:r>
      <w:r>
        <w:rPr>
          <w:rFonts w:ascii="Koop Office" w:hAnsi="Koop Office"/>
          <w:sz w:val="18"/>
          <w:szCs w:val="18"/>
        </w:rPr>
        <w:t>je výrobek zhotovený pro ověření skutečné funkčnosti předpokládané projektem, který není určen k prodeji.</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lastRenderedPageBreak/>
        <w:t>44.</w:t>
      </w:r>
      <w:r>
        <w:rPr>
          <w:rFonts w:ascii="Koop Office" w:hAnsi="Koop Office"/>
          <w:bCs/>
          <w:spacing w:val="-2"/>
          <w:sz w:val="18"/>
          <w:szCs w:val="18"/>
        </w:rPr>
        <w:tab/>
      </w:r>
      <w:r>
        <w:rPr>
          <w:rFonts w:ascii="Koop Office" w:hAnsi="Koop Office"/>
          <w:b/>
          <w:bCs/>
          <w:spacing w:val="-2"/>
          <w:sz w:val="18"/>
          <w:szCs w:val="18"/>
        </w:rPr>
        <w:t xml:space="preserve">Provozuschopný stav </w:t>
      </w:r>
      <w:r>
        <w:rPr>
          <w:rFonts w:ascii="Koop Office" w:hAnsi="Koop Office"/>
          <w:spacing w:val="-2"/>
          <w:sz w:val="18"/>
          <w:szCs w:val="18"/>
        </w:rPr>
        <w:t>nastává tehdy, jakmile je po ukončení zkušebního provozu (je-li vyžadován) věc na místě pojištění připravena k zahájení provozu nebo se na místě pojištění již v provozu nachází.</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272" w:hanging="272"/>
        <w:rPr>
          <w:spacing w:val="-2"/>
        </w:rPr>
      </w:pPr>
      <w:r>
        <w:rPr>
          <w:rFonts w:ascii="Koop Office" w:hAnsi="Koop Office"/>
          <w:bCs/>
          <w:spacing w:val="-2"/>
          <w:sz w:val="18"/>
          <w:szCs w:val="18"/>
        </w:rPr>
        <w:t>45.</w:t>
      </w:r>
      <w:r>
        <w:rPr>
          <w:rFonts w:ascii="Koop Office" w:hAnsi="Koop Office"/>
          <w:bCs/>
          <w:spacing w:val="-2"/>
          <w:sz w:val="18"/>
          <w:szCs w:val="18"/>
        </w:rPr>
        <w:tab/>
      </w:r>
      <w:r>
        <w:rPr>
          <w:rFonts w:ascii="Koop Office" w:hAnsi="Koop Office"/>
          <w:b/>
          <w:bCs/>
          <w:spacing w:val="-2"/>
          <w:sz w:val="18"/>
          <w:szCs w:val="18"/>
        </w:rPr>
        <w:t>Přenosným elektronickým zařízením</w:t>
      </w:r>
      <w:r>
        <w:rPr>
          <w:rFonts w:ascii="Koop Office" w:hAnsi="Koop Office"/>
          <w:spacing w:val="-2"/>
          <w:sz w:val="18"/>
          <w:szCs w:val="18"/>
        </w:rPr>
        <w:t xml:space="preserve"> se rozumí takové zařízení, které je určeno převážně pro práci v terénu a je buď přenosné, nebo odnímatelně instalované ve vozidle. Za přenosné zařízení se nepovažují kalkulátory, diáře, mobilní telefony, pagery, kamery a fotoaparáty, navigační systémy (GPS) a mobilní komunikační zařízení s výjimkou notebooků a </w:t>
      </w:r>
      <w:proofErr w:type="spellStart"/>
      <w:r>
        <w:rPr>
          <w:rFonts w:ascii="Koop Office" w:hAnsi="Koop Office"/>
          <w:spacing w:val="-2"/>
          <w:sz w:val="18"/>
          <w:szCs w:val="18"/>
        </w:rPr>
        <w:t>tabletů</w:t>
      </w:r>
      <w:proofErr w:type="spellEnd"/>
      <w:r>
        <w:rPr>
          <w:rFonts w:ascii="Koop Office" w:hAnsi="Koop Office"/>
          <w:spacing w:val="-2"/>
          <w:sz w:val="18"/>
          <w:szCs w:val="18"/>
        </w:rPr>
        <w:t>.</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lang w:val="x-none"/>
        </w:rPr>
      </w:pPr>
      <w:r>
        <w:rPr>
          <w:rFonts w:ascii="Koop Office" w:hAnsi="Koop Office"/>
          <w:bCs/>
          <w:spacing w:val="-2"/>
          <w:sz w:val="18"/>
          <w:szCs w:val="18"/>
        </w:rPr>
        <w:t>46.</w:t>
      </w:r>
      <w:r>
        <w:rPr>
          <w:rFonts w:ascii="Koop Office" w:hAnsi="Koop Office"/>
          <w:bCs/>
          <w:spacing w:val="-2"/>
          <w:sz w:val="18"/>
          <w:szCs w:val="18"/>
        </w:rPr>
        <w:tab/>
      </w:r>
      <w:r>
        <w:rPr>
          <w:rFonts w:ascii="Koop Office" w:hAnsi="Koop Office"/>
          <w:b/>
          <w:bCs/>
          <w:spacing w:val="-2"/>
          <w:sz w:val="18"/>
          <w:szCs w:val="18"/>
        </w:rPr>
        <w:t>Přímým úderem blesku</w:t>
      </w:r>
      <w:r>
        <w:rPr>
          <w:rFonts w:ascii="Koop Office" w:hAnsi="Koop Office"/>
          <w:spacing w:val="-2"/>
          <w:sz w:val="18"/>
          <w:szCs w:val="18"/>
        </w:rPr>
        <w:t xml:space="preserve"> se rozumí přímé a bezprostřední působení energie blesku nebo teploty jeho výboje na věci. Škoda vzniklá úderem blesku musí být zjistitelná podle viditelných destrukčních účinků na věci nebo na budově, v níž byla věc v době pojistné události uložena. Úderem blesku není dočasné přepětí v elektrorozvodné nebo komunikační síti, k němuž došlo v důsledku působení blesku na tato vedení.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47.</w:t>
      </w:r>
      <w:r>
        <w:rPr>
          <w:rFonts w:ascii="Koop Office" w:hAnsi="Koop Office"/>
          <w:bCs/>
          <w:spacing w:val="-2"/>
          <w:sz w:val="18"/>
          <w:szCs w:val="18"/>
        </w:rPr>
        <w:tab/>
      </w:r>
      <w:r>
        <w:rPr>
          <w:rFonts w:ascii="Koop Office" w:hAnsi="Koop Office"/>
          <w:b/>
          <w:bCs/>
          <w:spacing w:val="-2"/>
          <w:sz w:val="18"/>
          <w:szCs w:val="18"/>
        </w:rPr>
        <w:t xml:space="preserve">Průvodními jevy požáru </w:t>
      </w:r>
      <w:r>
        <w:rPr>
          <w:rFonts w:ascii="Koop Office" w:hAnsi="Koop Office"/>
          <w:bCs/>
          <w:spacing w:val="-2"/>
          <w:sz w:val="18"/>
          <w:szCs w:val="18"/>
        </w:rPr>
        <w:t>se rozumí teplo a zplodiny hoření vznikající při požáru a dále působení hasební látky použité při zásahu proti požáru.</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48.</w:t>
      </w:r>
      <w:r>
        <w:rPr>
          <w:rFonts w:ascii="Koop Office" w:hAnsi="Koop Office"/>
          <w:bCs/>
          <w:sz w:val="18"/>
          <w:szCs w:val="18"/>
        </w:rPr>
        <w:tab/>
      </w:r>
      <w:r>
        <w:rPr>
          <w:rFonts w:ascii="Koop Office" w:hAnsi="Koop Office"/>
          <w:b/>
          <w:bCs/>
          <w:sz w:val="18"/>
          <w:szCs w:val="18"/>
        </w:rPr>
        <w:t>Příslušenstvím stroje</w:t>
      </w:r>
      <w:r>
        <w:rPr>
          <w:rFonts w:ascii="Koop Office" w:hAnsi="Koop Office"/>
          <w:sz w:val="18"/>
          <w:szCs w:val="18"/>
        </w:rPr>
        <w:t xml:space="preserve"> jsou zařízení a prostředky spojené se strojem, které jsou po technické stránce nezbytné pro činnost stroje podle jeho účelu. Za příslušenství stroje se nepovažují data.</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49.</w:t>
      </w:r>
      <w:r>
        <w:rPr>
          <w:rFonts w:ascii="Koop Office" w:hAnsi="Koop Office"/>
          <w:bCs/>
          <w:spacing w:val="-2"/>
          <w:sz w:val="18"/>
          <w:szCs w:val="18"/>
        </w:rPr>
        <w:tab/>
      </w:r>
      <w:r>
        <w:rPr>
          <w:rFonts w:ascii="Koop Office" w:hAnsi="Koop Office"/>
          <w:b/>
          <w:bCs/>
          <w:spacing w:val="-2"/>
          <w:sz w:val="18"/>
          <w:szCs w:val="18"/>
        </w:rPr>
        <w:t>Příslušenstvím věci</w:t>
      </w:r>
      <w:r>
        <w:rPr>
          <w:rFonts w:ascii="Koop Office" w:hAnsi="Koop Office"/>
          <w:spacing w:val="-2"/>
          <w:sz w:val="18"/>
          <w:szCs w:val="18"/>
        </w:rPr>
        <w:t xml:space="preserve"> jsou věci, které patří vlastníku věci hlavní a jsou jím určeny k tomu, aby se s hlavní věcí trvale užívaly.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50.</w:t>
      </w:r>
      <w:r>
        <w:rPr>
          <w:rFonts w:ascii="Koop Office" w:hAnsi="Koop Office"/>
          <w:bCs/>
          <w:spacing w:val="-2"/>
          <w:sz w:val="18"/>
          <w:szCs w:val="18"/>
        </w:rPr>
        <w:tab/>
      </w:r>
      <w:r>
        <w:rPr>
          <w:rFonts w:ascii="Koop Office" w:hAnsi="Koop Office"/>
          <w:b/>
          <w:bCs/>
          <w:spacing w:val="-2"/>
          <w:sz w:val="18"/>
          <w:szCs w:val="18"/>
        </w:rPr>
        <w:t>Rekonstrukce dat</w:t>
      </w:r>
      <w:r>
        <w:rPr>
          <w:rFonts w:ascii="Koop Office" w:hAnsi="Koop Office"/>
          <w:spacing w:val="-2"/>
          <w:sz w:val="18"/>
          <w:szCs w:val="18"/>
        </w:rPr>
        <w:t xml:space="preserve"> je pro účely tohoto pojištění nový vstup dat ze záložních nosičů dat nebo nový vstup dat provedený manuálně z původních dokumentů.</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272" w:hanging="272"/>
      </w:pPr>
      <w:r>
        <w:rPr>
          <w:rFonts w:ascii="Koop Office" w:hAnsi="Koop Office"/>
          <w:bCs/>
          <w:spacing w:val="-2"/>
          <w:sz w:val="18"/>
          <w:szCs w:val="18"/>
        </w:rPr>
        <w:t>51.</w:t>
      </w:r>
      <w:r>
        <w:rPr>
          <w:rFonts w:ascii="Koop Office" w:hAnsi="Koop Office"/>
          <w:bCs/>
          <w:spacing w:val="-2"/>
          <w:sz w:val="18"/>
          <w:szCs w:val="18"/>
        </w:rPr>
        <w:tab/>
      </w:r>
      <w:r>
        <w:rPr>
          <w:rFonts w:ascii="Koop Office" w:hAnsi="Koop Office"/>
          <w:sz w:val="18"/>
          <w:szCs w:val="18"/>
        </w:rPr>
        <w:t xml:space="preserve">Za </w:t>
      </w:r>
      <w:r>
        <w:rPr>
          <w:rFonts w:ascii="Koop Office" w:hAnsi="Koop Office"/>
          <w:b/>
          <w:sz w:val="18"/>
          <w:szCs w:val="18"/>
        </w:rPr>
        <w:t>sdružený živel</w:t>
      </w:r>
      <w:r>
        <w:rPr>
          <w:rFonts w:ascii="Koop Office" w:hAnsi="Koop Office"/>
          <w:sz w:val="18"/>
          <w:szCs w:val="18"/>
        </w:rPr>
        <w:t xml:space="preserve"> se považuje požární nebezpečí, náraz nebo pád, kouř, povodeň nebo záplava, vichřice nebo krupobití, sesuv (tj. sesouvání půdy, zřícení skal nebo zemin, sesouvání nebo zřícení lavin), zemětřesení, tíha sněhu nebo námraza, vodovodní nebezpečí</w:t>
      </w:r>
      <w:r>
        <w:rPr>
          <w:rFonts w:ascii="Koop Office" w:hAnsi="Koop Office"/>
          <w:bCs/>
          <w:sz w:val="18"/>
          <w:szCs w:val="18"/>
        </w:rPr>
        <w:t>.</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52.</w:t>
      </w:r>
      <w:r>
        <w:rPr>
          <w:rFonts w:ascii="Koop Office" w:hAnsi="Koop Office"/>
          <w:bCs/>
          <w:spacing w:val="-2"/>
          <w:sz w:val="18"/>
          <w:szCs w:val="18"/>
        </w:rPr>
        <w:tab/>
      </w:r>
      <w:r>
        <w:rPr>
          <w:rFonts w:ascii="Koop Office" w:hAnsi="Koop Office"/>
          <w:b/>
          <w:bCs/>
          <w:spacing w:val="-2"/>
          <w:sz w:val="18"/>
          <w:szCs w:val="18"/>
        </w:rPr>
        <w:t>Sesedáním půdy</w:t>
      </w:r>
      <w:r>
        <w:rPr>
          <w:rFonts w:ascii="Koop Office" w:hAnsi="Koop Office"/>
          <w:spacing w:val="-2"/>
          <w:sz w:val="18"/>
          <w:szCs w:val="18"/>
        </w:rPr>
        <w:t xml:space="preserve"> se rozumí klesání zemského povrchu směrem do středu Země v důsledku působení přírodních sil nebo lidské činnosti.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53.</w:t>
      </w:r>
      <w:r>
        <w:rPr>
          <w:rFonts w:ascii="Koop Office" w:hAnsi="Koop Office"/>
          <w:bCs/>
          <w:spacing w:val="-2"/>
          <w:sz w:val="18"/>
          <w:szCs w:val="18"/>
        </w:rPr>
        <w:tab/>
      </w:r>
      <w:r>
        <w:rPr>
          <w:rFonts w:ascii="Koop Office" w:hAnsi="Koop Office"/>
          <w:b/>
          <w:bCs/>
          <w:spacing w:val="-2"/>
          <w:sz w:val="18"/>
          <w:szCs w:val="18"/>
        </w:rPr>
        <w:t>Sesouváním nebo zřícením lavin</w:t>
      </w:r>
      <w:r>
        <w:rPr>
          <w:rFonts w:ascii="Koop Office" w:hAnsi="Koop Office"/>
          <w:spacing w:val="-2"/>
          <w:sz w:val="18"/>
          <w:szCs w:val="18"/>
        </w:rPr>
        <w:t xml:space="preserve"> se rozumí jev, kdy se masa sněhu nebo ledu náhle uvede do pohybu a řítí se do údolí.</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54.</w:t>
      </w:r>
      <w:r>
        <w:rPr>
          <w:rFonts w:ascii="Koop Office" w:hAnsi="Koop Office"/>
          <w:bCs/>
          <w:spacing w:val="-2"/>
          <w:sz w:val="18"/>
          <w:szCs w:val="18"/>
        </w:rPr>
        <w:tab/>
      </w:r>
      <w:r>
        <w:rPr>
          <w:rFonts w:ascii="Koop Office" w:hAnsi="Koop Office"/>
          <w:b/>
          <w:bCs/>
          <w:spacing w:val="-2"/>
          <w:sz w:val="18"/>
          <w:szCs w:val="18"/>
        </w:rPr>
        <w:t>Sesouváním půdy, zřícením skal nebo zemin</w:t>
      </w:r>
      <w:r>
        <w:rPr>
          <w:rFonts w:ascii="Koop Office" w:hAnsi="Koop Office"/>
          <w:spacing w:val="-2"/>
          <w:sz w:val="18"/>
          <w:szCs w:val="18"/>
        </w:rPr>
        <w:t xml:space="preserve"> se rozumí pohyb hornin z vyšších poloh svahu do nižších, ke kterému dochází působením přírodních sil nebo lidské činnosti při porušení podmínek rovnováhy svahu. Sesouváním půdy není klesání zemského povrchu do centra země v důsledku působení přírodních sil nebo lidské činnosti. Za sesouvání půdy se dále nepovažuje pokles rovinatého terénu nebo změny základových poměrů staveb, např. promrzáním, sesycháním, podmáčením půdy bez porušení rovnováhy svahu.</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55.</w:t>
      </w:r>
      <w:r>
        <w:rPr>
          <w:rFonts w:ascii="Koop Office" w:hAnsi="Koop Office"/>
          <w:bCs/>
          <w:spacing w:val="-2"/>
          <w:sz w:val="18"/>
          <w:szCs w:val="18"/>
        </w:rPr>
        <w:tab/>
      </w:r>
      <w:r>
        <w:rPr>
          <w:rFonts w:ascii="Koop Office" w:hAnsi="Koop Office"/>
          <w:b/>
          <w:bCs/>
          <w:spacing w:val="-2"/>
          <w:sz w:val="18"/>
          <w:szCs w:val="18"/>
        </w:rPr>
        <w:t>Součástí věci</w:t>
      </w:r>
      <w:r>
        <w:rPr>
          <w:rFonts w:ascii="Koop Office" w:hAnsi="Koop Office"/>
          <w:spacing w:val="-2"/>
          <w:sz w:val="18"/>
          <w:szCs w:val="18"/>
        </w:rPr>
        <w:t xml:space="preserve"> je všechno, co k ní podle její povahy patří a nemůže být </w:t>
      </w:r>
      <w:proofErr w:type="gramStart"/>
      <w:r>
        <w:rPr>
          <w:rFonts w:ascii="Koop Office" w:hAnsi="Koop Office"/>
          <w:spacing w:val="-2"/>
          <w:sz w:val="18"/>
          <w:szCs w:val="18"/>
        </w:rPr>
        <w:t>odděleno bez toho, aniž</w:t>
      </w:r>
      <w:proofErr w:type="gramEnd"/>
      <w:r>
        <w:rPr>
          <w:rFonts w:ascii="Koop Office" w:hAnsi="Koop Office"/>
          <w:spacing w:val="-2"/>
          <w:sz w:val="18"/>
          <w:szCs w:val="18"/>
        </w:rPr>
        <w:t xml:space="preserve"> se tím věc znehodnotí. </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272" w:hanging="272"/>
      </w:pPr>
      <w:r>
        <w:rPr>
          <w:rFonts w:ascii="Koop Office" w:hAnsi="Koop Office"/>
          <w:bCs/>
          <w:spacing w:val="-2"/>
          <w:sz w:val="18"/>
          <w:szCs w:val="18"/>
        </w:rPr>
        <w:t>56.</w:t>
      </w:r>
      <w:r>
        <w:rPr>
          <w:rFonts w:ascii="Koop Office" w:hAnsi="Koop Office"/>
          <w:bCs/>
          <w:spacing w:val="-2"/>
          <w:sz w:val="18"/>
          <w:szCs w:val="18"/>
        </w:rPr>
        <w:tab/>
      </w:r>
      <w:r>
        <w:rPr>
          <w:rFonts w:ascii="Koop Office" w:hAnsi="Koop Office"/>
          <w:b/>
          <w:bCs/>
          <w:spacing w:val="-2"/>
          <w:sz w:val="18"/>
          <w:szCs w:val="18"/>
        </w:rPr>
        <w:t>Strojní zařízení</w:t>
      </w:r>
      <w:r>
        <w:rPr>
          <w:rFonts w:ascii="Koop Office" w:hAnsi="Koop Office"/>
          <w:spacing w:val="-2"/>
          <w:sz w:val="18"/>
          <w:szCs w:val="18"/>
        </w:rPr>
        <w:t xml:space="preserve"> je souhrn několika vzájemně (technologicky a konstrukčně) spojených strojů a mechanismů určených na plnění předepsaných funkcí.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57.</w:t>
      </w:r>
      <w:r>
        <w:rPr>
          <w:rFonts w:ascii="Koop Office" w:hAnsi="Koop Office"/>
          <w:bCs/>
          <w:spacing w:val="-2"/>
          <w:sz w:val="18"/>
          <w:szCs w:val="18"/>
        </w:rPr>
        <w:tab/>
      </w:r>
      <w:proofErr w:type="spellStart"/>
      <w:r>
        <w:rPr>
          <w:rFonts w:ascii="Koop Office" w:hAnsi="Koop Office"/>
          <w:b/>
          <w:bCs/>
          <w:spacing w:val="-2"/>
          <w:sz w:val="18"/>
          <w:szCs w:val="18"/>
        </w:rPr>
        <w:t>Sublimitem</w:t>
      </w:r>
      <w:proofErr w:type="spellEnd"/>
      <w:r>
        <w:rPr>
          <w:rFonts w:ascii="Koop Office" w:hAnsi="Koop Office"/>
          <w:b/>
          <w:bCs/>
          <w:spacing w:val="-2"/>
          <w:sz w:val="18"/>
          <w:szCs w:val="18"/>
        </w:rPr>
        <w:t xml:space="preserve"> pojistného plnění</w:t>
      </w:r>
      <w:r>
        <w:rPr>
          <w:rFonts w:ascii="Koop Office" w:hAnsi="Koop Office"/>
          <w:bCs/>
          <w:spacing w:val="-2"/>
          <w:sz w:val="18"/>
          <w:szCs w:val="18"/>
        </w:rPr>
        <w:t xml:space="preserve"> se rozumí horní hranice plnění v rámci sjednaného limitu pojistného plnění.</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58.</w:t>
      </w:r>
      <w:r>
        <w:rPr>
          <w:rFonts w:ascii="Koop Office" w:hAnsi="Koop Office"/>
          <w:bCs/>
          <w:spacing w:val="-2"/>
          <w:sz w:val="18"/>
          <w:szCs w:val="18"/>
        </w:rPr>
        <w:tab/>
      </w:r>
      <w:r>
        <w:rPr>
          <w:rFonts w:ascii="Koop Office" w:hAnsi="Koop Office"/>
          <w:b/>
          <w:bCs/>
          <w:spacing w:val="-2"/>
          <w:sz w:val="18"/>
          <w:szCs w:val="18"/>
        </w:rPr>
        <w:t>Škodný průběh</w:t>
      </w:r>
      <w:r>
        <w:rPr>
          <w:rFonts w:ascii="Koop Office" w:hAnsi="Koop Office"/>
          <w:spacing w:val="-2"/>
          <w:sz w:val="18"/>
          <w:szCs w:val="18"/>
        </w:rPr>
        <w:t xml:space="preserve"> je poměr mezi vyplaceným plněním a zaplaceným pojistným za hodnocené období specifikované v pojistné smlouvě vyjádřený v procentech. Od vyplaceného plnění pojistitel odečítá přijaté regresy.</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pacing w:val="1"/>
          <w:sz w:val="18"/>
          <w:szCs w:val="18"/>
        </w:rPr>
        <w:t>59.</w:t>
      </w:r>
      <w:r>
        <w:rPr>
          <w:rFonts w:ascii="Koop Office" w:hAnsi="Koop Office"/>
          <w:spacing w:val="1"/>
          <w:sz w:val="18"/>
          <w:szCs w:val="18"/>
        </w:rPr>
        <w:tab/>
      </w:r>
      <w:r>
        <w:rPr>
          <w:rFonts w:ascii="Koop Office" w:hAnsi="Koop Office"/>
          <w:b/>
          <w:spacing w:val="1"/>
          <w:sz w:val="18"/>
          <w:szCs w:val="18"/>
        </w:rPr>
        <w:t xml:space="preserve">Škody způsobené jadernými riziky </w:t>
      </w:r>
      <w:r>
        <w:rPr>
          <w:rFonts w:ascii="Koop Office" w:hAnsi="Koop Office"/>
          <w:spacing w:val="1"/>
          <w:sz w:val="18"/>
          <w:szCs w:val="18"/>
        </w:rPr>
        <w:t>jsou škody vzniklé</w:t>
      </w:r>
      <w:r>
        <w:rPr>
          <w:rFonts w:ascii="Koop Office" w:hAnsi="Koop Office"/>
          <w:spacing w:val="-2"/>
          <w:sz w:val="18"/>
          <w:szCs w:val="18"/>
        </w:rPr>
        <w:t>:</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544" w:hanging="272"/>
      </w:pPr>
      <w:r>
        <w:rPr>
          <w:rFonts w:ascii="Koop Office" w:hAnsi="Koop Office"/>
          <w:sz w:val="18"/>
          <w:szCs w:val="18"/>
        </w:rPr>
        <w:t>a)</w:t>
      </w:r>
      <w:r>
        <w:rPr>
          <w:rFonts w:ascii="Koop Office" w:hAnsi="Koop Office"/>
          <w:sz w:val="18"/>
          <w:szCs w:val="18"/>
        </w:rPr>
        <w:tab/>
        <w:t xml:space="preserve">z ionizujícího zařízení nebo kontaminacemi radioaktivitou z jakéhokoli jaderného paliva nebo jaderného odpadu anebo ze spalování jaderného paliva, </w:t>
      </w:r>
    </w:p>
    <w:p w:rsidR="002E7AE0" w:rsidRDefault="002E7AE0" w:rsidP="002E7AE0">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b)</w:t>
      </w:r>
      <w:r>
        <w:rPr>
          <w:rFonts w:ascii="Koop Office" w:hAnsi="Koop Office"/>
          <w:sz w:val="18"/>
          <w:szCs w:val="18"/>
        </w:rPr>
        <w:tab/>
        <w:t>z radioaktivního, toxického, kontaminujícího nebo jiného působení jakéhokoli nukleárního zařízení, reaktoru nebo nukleární montáže nebo nukleárního komponentu,</w:t>
      </w:r>
    </w:p>
    <w:p w:rsidR="002E7AE0" w:rsidRDefault="002E7AE0" w:rsidP="002E7AE0">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c)</w:t>
      </w:r>
      <w:r>
        <w:rPr>
          <w:rFonts w:ascii="Koop Office" w:hAnsi="Koop Office"/>
          <w:sz w:val="18"/>
          <w:szCs w:val="18"/>
        </w:rPr>
        <w:tab/>
        <w:t>z působení jakékoli zbraně využívající atomové nebo nukleární štěpení, syntézu nebo jinou podobnou reakci, radioaktivní síly nebo materiály.</w:t>
      </w:r>
    </w:p>
    <w:p w:rsidR="002E7AE0" w:rsidRDefault="002E7AE0" w:rsidP="002E7AE0">
      <w:pPr>
        <w:pStyle w:val="NormlnZarovnatdobloku"/>
        <w:numPr>
          <w:ilvl w:val="0"/>
          <w:numId w:val="0"/>
        </w:numPr>
        <w:tabs>
          <w:tab w:val="clear" w:pos="426"/>
          <w:tab w:val="left" w:pos="708"/>
        </w:tabs>
        <w:ind w:left="272" w:hanging="272"/>
        <w:rPr>
          <w:rFonts w:ascii="Koop Office" w:hAnsi="Koop Office"/>
          <w:spacing w:val="1"/>
          <w:sz w:val="18"/>
          <w:szCs w:val="18"/>
        </w:rPr>
      </w:pPr>
      <w:r>
        <w:rPr>
          <w:rFonts w:ascii="Koop Office" w:hAnsi="Koop Office"/>
          <w:spacing w:val="1"/>
          <w:sz w:val="18"/>
          <w:szCs w:val="18"/>
        </w:rPr>
        <w:t>60.</w:t>
      </w:r>
      <w:r>
        <w:rPr>
          <w:rFonts w:ascii="Koop Office" w:hAnsi="Koop Office"/>
          <w:spacing w:val="1"/>
          <w:sz w:val="18"/>
          <w:szCs w:val="18"/>
        </w:rPr>
        <w:tab/>
      </w:r>
      <w:r>
        <w:rPr>
          <w:rFonts w:ascii="Koop Office" w:hAnsi="Koop Office"/>
          <w:b/>
          <w:spacing w:val="1"/>
          <w:sz w:val="18"/>
          <w:szCs w:val="18"/>
        </w:rPr>
        <w:t xml:space="preserve">Škodou vzniklou v důsledku kybernetických nebezpečí </w:t>
      </w:r>
      <w:r>
        <w:rPr>
          <w:rFonts w:ascii="Koop Office" w:hAnsi="Koop Office"/>
          <w:spacing w:val="1"/>
          <w:sz w:val="18"/>
          <w:szCs w:val="18"/>
        </w:rPr>
        <w:t>se rozumí škoda způsobená:</w:t>
      </w:r>
    </w:p>
    <w:p w:rsidR="002E7AE0" w:rsidRDefault="002E7AE0" w:rsidP="002E7AE0">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a)</w:t>
      </w:r>
      <w:r>
        <w:rPr>
          <w:rFonts w:ascii="Koop Office" w:hAnsi="Koop Office"/>
          <w:spacing w:val="1"/>
          <w:sz w:val="18"/>
          <w:szCs w:val="18"/>
        </w:rPr>
        <w:tab/>
      </w:r>
      <w:r>
        <w:rPr>
          <w:rFonts w:ascii="Koop Office" w:hAnsi="Koop Office"/>
          <w:spacing w:val="1"/>
          <w:sz w:val="18"/>
          <w:szCs w:val="18"/>
        </w:rPr>
        <w:tab/>
        <w:t xml:space="preserve">užíváním, zneužitím nebo selháním internetu, kterékoli vnitřní nebo soukromé sítě, internetové stránky, internetové adresy nebo podobného zařízení či služby, </w:t>
      </w:r>
    </w:p>
    <w:p w:rsidR="002E7AE0" w:rsidRDefault="002E7AE0" w:rsidP="002E7AE0">
      <w:pPr>
        <w:pStyle w:val="NormlnZarovnatdobloku"/>
        <w:numPr>
          <w:ilvl w:val="0"/>
          <w:numId w:val="0"/>
        </w:numPr>
        <w:tabs>
          <w:tab w:val="left" w:pos="284"/>
        </w:tabs>
        <w:ind w:left="544" w:hanging="272"/>
        <w:rPr>
          <w:rFonts w:ascii="Koop Office" w:hAnsi="Koop Office"/>
          <w:spacing w:val="1"/>
          <w:sz w:val="18"/>
          <w:szCs w:val="18"/>
          <w:lang w:val="x-none"/>
        </w:rPr>
      </w:pPr>
      <w:r>
        <w:rPr>
          <w:rFonts w:ascii="Koop Office" w:hAnsi="Koop Office"/>
          <w:spacing w:val="1"/>
          <w:sz w:val="18"/>
          <w:szCs w:val="18"/>
        </w:rPr>
        <w:t>b)</w:t>
      </w:r>
      <w:r>
        <w:rPr>
          <w:rFonts w:ascii="Koop Office" w:hAnsi="Koop Office"/>
          <w:spacing w:val="1"/>
          <w:sz w:val="18"/>
          <w:szCs w:val="18"/>
        </w:rPr>
        <w:tab/>
        <w:t>jakýmikoli daty nebo jinými informacemi umístěnými na internetové stránce nebo podobném zařízení,</w:t>
      </w:r>
    </w:p>
    <w:p w:rsidR="002E7AE0" w:rsidRDefault="002E7AE0" w:rsidP="002E7AE0">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c)</w:t>
      </w:r>
      <w:r>
        <w:rPr>
          <w:rFonts w:ascii="Koop Office" w:hAnsi="Koop Office"/>
          <w:spacing w:val="1"/>
          <w:sz w:val="18"/>
          <w:szCs w:val="18"/>
        </w:rPr>
        <w:tab/>
      </w:r>
      <w:r>
        <w:rPr>
          <w:rFonts w:ascii="Koop Office" w:hAnsi="Koop Office"/>
          <w:spacing w:val="1"/>
          <w:sz w:val="18"/>
          <w:szCs w:val="18"/>
        </w:rPr>
        <w:tab/>
        <w:t xml:space="preserve">projevem jakéhokoli počítačového viru nebo obdobného programu, </w:t>
      </w:r>
    </w:p>
    <w:p w:rsidR="002E7AE0" w:rsidRDefault="002E7AE0" w:rsidP="002E7AE0">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d)</w:t>
      </w:r>
      <w:r>
        <w:rPr>
          <w:rFonts w:ascii="Koop Office" w:hAnsi="Koop Office"/>
          <w:spacing w:val="1"/>
          <w:sz w:val="18"/>
          <w:szCs w:val="18"/>
        </w:rPr>
        <w:tab/>
        <w:t>jakýmkoli elektronickým přenosem dat nebo jiných informací,</w:t>
      </w:r>
    </w:p>
    <w:p w:rsidR="002E7AE0" w:rsidRDefault="002E7AE0" w:rsidP="002E7AE0">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e)</w:t>
      </w:r>
      <w:r>
        <w:rPr>
          <w:rFonts w:ascii="Koop Office" w:hAnsi="Koop Office"/>
          <w:spacing w:val="1"/>
          <w:sz w:val="18"/>
          <w:szCs w:val="18"/>
        </w:rPr>
        <w:tab/>
      </w:r>
      <w:r>
        <w:rPr>
          <w:rFonts w:ascii="Koop Office" w:hAnsi="Koop Office"/>
          <w:spacing w:val="1"/>
          <w:sz w:val="18"/>
          <w:szCs w:val="18"/>
        </w:rPr>
        <w:tab/>
        <w:t xml:space="preserve">jakýmkoli porušením, zničením, zkreslením, </w:t>
      </w:r>
      <w:proofErr w:type="spellStart"/>
      <w:r>
        <w:rPr>
          <w:rFonts w:ascii="Koop Office" w:hAnsi="Koop Office"/>
          <w:spacing w:val="1"/>
          <w:sz w:val="18"/>
          <w:szCs w:val="18"/>
        </w:rPr>
        <w:t>zborcením</w:t>
      </w:r>
      <w:proofErr w:type="spellEnd"/>
      <w:r>
        <w:rPr>
          <w:rFonts w:ascii="Koop Office" w:hAnsi="Koop Office"/>
          <w:spacing w:val="1"/>
          <w:sz w:val="18"/>
          <w:szCs w:val="18"/>
        </w:rPr>
        <w:t>, narušením, vymazáním nebo jinou ztrátou či poškozením dat, programového vybavení, programovacího souboru či souboru instrukcí jakéhokoli druhu,</w:t>
      </w:r>
    </w:p>
    <w:p w:rsidR="002E7AE0" w:rsidRDefault="002E7AE0" w:rsidP="002E7AE0">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f)</w:t>
      </w:r>
      <w:r>
        <w:rPr>
          <w:rFonts w:ascii="Koop Office" w:hAnsi="Koop Office"/>
          <w:spacing w:val="1"/>
          <w:sz w:val="18"/>
          <w:szCs w:val="18"/>
        </w:rPr>
        <w:tab/>
      </w:r>
      <w:r>
        <w:rPr>
          <w:rFonts w:ascii="Koop Office" w:hAnsi="Koop Office"/>
          <w:spacing w:val="1"/>
          <w:sz w:val="18"/>
          <w:szCs w:val="18"/>
        </w:rPr>
        <w:tab/>
        <w:t>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61.</w:t>
      </w:r>
      <w:r>
        <w:rPr>
          <w:rFonts w:ascii="Koop Office" w:hAnsi="Koop Office"/>
          <w:bCs/>
          <w:spacing w:val="-2"/>
          <w:sz w:val="18"/>
          <w:szCs w:val="18"/>
        </w:rPr>
        <w:tab/>
      </w:r>
      <w:r>
        <w:rPr>
          <w:rFonts w:ascii="Koop Office" w:hAnsi="Koop Office"/>
          <w:b/>
          <w:bCs/>
          <w:spacing w:val="-2"/>
          <w:sz w:val="18"/>
          <w:szCs w:val="18"/>
        </w:rPr>
        <w:t>Taveninou</w:t>
      </w:r>
      <w:r>
        <w:rPr>
          <w:rFonts w:ascii="Koop Office" w:hAnsi="Koop Office"/>
          <w:spacing w:val="-2"/>
          <w:sz w:val="18"/>
          <w:szCs w:val="18"/>
        </w:rPr>
        <w:t xml:space="preserve"> se stává jakákoli hmotná substance, která je při běžných teplotách v tuhém stavu a působením tepla přechází do stavu tekutého (např. sklo, kovy, litina, ocel, čedič).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62.</w:t>
      </w:r>
      <w:r>
        <w:rPr>
          <w:rFonts w:ascii="Koop Office" w:hAnsi="Koop Office"/>
          <w:bCs/>
          <w:spacing w:val="-2"/>
          <w:sz w:val="18"/>
          <w:szCs w:val="18"/>
        </w:rPr>
        <w:tab/>
      </w:r>
      <w:r>
        <w:rPr>
          <w:rFonts w:ascii="Koop Office" w:hAnsi="Koop Office"/>
          <w:b/>
          <w:bCs/>
          <w:spacing w:val="-2"/>
          <w:sz w:val="18"/>
          <w:szCs w:val="18"/>
        </w:rPr>
        <w:t>Tíhou sněhu nebo námrazy</w:t>
      </w:r>
      <w:r>
        <w:rPr>
          <w:rFonts w:ascii="Koop Office" w:hAnsi="Koop Office"/>
          <w:spacing w:val="-2"/>
          <w:sz w:val="18"/>
          <w:szCs w:val="18"/>
        </w:rPr>
        <w:t xml:space="preserve"> se rozumí destruktivní působení jejich nadměrné hmotnosti na konstrukce budov. Za nadměrnou se považuje taková tíha sněhu nebo námrazy, která se v dané oblasti místa pojištění běžně nevyskytuje. Za škody způsobené tíhou sněhu nebo námrazy se nepovažuje působení rozpínavosti ledu a prosakování tajícího sněhu nebo ledu. </w:t>
      </w:r>
    </w:p>
    <w:p w:rsidR="002E7AE0" w:rsidRDefault="002E7AE0" w:rsidP="002E7AE0">
      <w:pPr>
        <w:pStyle w:val="NormlnZarovnatdobloku"/>
        <w:numPr>
          <w:ilvl w:val="0"/>
          <w:numId w:val="0"/>
        </w:numPr>
        <w:tabs>
          <w:tab w:val="clear" w:pos="426"/>
          <w:tab w:val="left" w:pos="708"/>
        </w:tabs>
        <w:ind w:left="272" w:hanging="272"/>
      </w:pPr>
      <w:r>
        <w:rPr>
          <w:rFonts w:ascii="Koop Office" w:hAnsi="Koop Office"/>
          <w:bCs/>
          <w:spacing w:val="-2"/>
          <w:sz w:val="18"/>
          <w:szCs w:val="18"/>
        </w:rPr>
        <w:t>63.</w:t>
      </w:r>
      <w:r>
        <w:rPr>
          <w:rFonts w:ascii="Koop Office" w:hAnsi="Koop Office"/>
          <w:bCs/>
          <w:spacing w:val="-2"/>
          <w:sz w:val="18"/>
          <w:szCs w:val="18"/>
        </w:rPr>
        <w:tab/>
      </w:r>
      <w:r>
        <w:rPr>
          <w:rFonts w:ascii="Koop Office" w:hAnsi="Koop Office"/>
          <w:b/>
          <w:bCs/>
          <w:spacing w:val="-2"/>
          <w:sz w:val="18"/>
          <w:szCs w:val="18"/>
        </w:rPr>
        <w:t>Ukončením činnosti pojištěného</w:t>
      </w:r>
      <w:r>
        <w:rPr>
          <w:rFonts w:ascii="Koop Office" w:hAnsi="Koop Office"/>
          <w:spacing w:val="-2"/>
          <w:sz w:val="18"/>
          <w:szCs w:val="18"/>
        </w:rPr>
        <w:t xml:space="preserve"> se rozumí zánik jeho oprávnění k podnikatelské činnosti.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64.</w:t>
      </w:r>
      <w:r>
        <w:rPr>
          <w:rFonts w:ascii="Koop Office" w:hAnsi="Koop Office"/>
          <w:bCs/>
          <w:spacing w:val="-2"/>
          <w:sz w:val="18"/>
          <w:szCs w:val="18"/>
        </w:rPr>
        <w:tab/>
      </w:r>
      <w:r>
        <w:rPr>
          <w:rFonts w:ascii="Koop Office" w:hAnsi="Koop Office"/>
          <w:b/>
          <w:bCs/>
          <w:spacing w:val="-2"/>
          <w:sz w:val="18"/>
          <w:szCs w:val="18"/>
        </w:rPr>
        <w:t>Užíváním věci</w:t>
      </w:r>
      <w:r>
        <w:rPr>
          <w:rFonts w:ascii="Koop Office" w:hAnsi="Koop Office"/>
          <w:spacing w:val="-2"/>
          <w:sz w:val="18"/>
          <w:szCs w:val="18"/>
        </w:rPr>
        <w:t xml:space="preserve"> se rozumí stav, kdy pojištěný má věc ve své dispozici a může využívat její užité vlastnosti, a to i formou braní jejích plodů a užitků (požívání věci). </w:t>
      </w:r>
    </w:p>
    <w:p w:rsidR="002E7AE0" w:rsidRDefault="002E7AE0" w:rsidP="002E7AE0">
      <w:pPr>
        <w:pStyle w:val="NormlnZarovnatdobloku"/>
        <w:numPr>
          <w:ilvl w:val="0"/>
          <w:numId w:val="0"/>
        </w:numPr>
        <w:tabs>
          <w:tab w:val="clear" w:pos="426"/>
          <w:tab w:val="left" w:pos="708"/>
        </w:tabs>
        <w:ind w:left="272" w:hanging="272"/>
        <w:rPr>
          <w:spacing w:val="-2"/>
        </w:rPr>
      </w:pPr>
      <w:r>
        <w:rPr>
          <w:rFonts w:ascii="Koop Office" w:hAnsi="Koop Office"/>
          <w:bCs/>
          <w:spacing w:val="-2"/>
          <w:sz w:val="18"/>
          <w:szCs w:val="18"/>
        </w:rPr>
        <w:t>65.</w:t>
      </w:r>
      <w:r>
        <w:rPr>
          <w:rFonts w:ascii="Koop Office" w:hAnsi="Koop Office"/>
          <w:bCs/>
          <w:spacing w:val="-2"/>
          <w:sz w:val="18"/>
          <w:szCs w:val="18"/>
        </w:rPr>
        <w:tab/>
      </w:r>
      <w:r>
        <w:rPr>
          <w:rFonts w:ascii="Koop Office" w:hAnsi="Koop Office"/>
          <w:b/>
          <w:bCs/>
          <w:spacing w:val="-2"/>
          <w:sz w:val="18"/>
          <w:szCs w:val="18"/>
        </w:rPr>
        <w:t>Věcí sloužící provozu</w:t>
      </w:r>
      <w:r>
        <w:rPr>
          <w:rFonts w:ascii="Koop Office" w:hAnsi="Koop Office"/>
          <w:spacing w:val="-2"/>
          <w:sz w:val="18"/>
          <w:szCs w:val="18"/>
        </w:rPr>
        <w:t xml:space="preserve"> </w:t>
      </w:r>
      <w:r>
        <w:rPr>
          <w:rFonts w:ascii="Koop Office" w:hAnsi="Koop Office"/>
          <w:b/>
          <w:spacing w:val="-2"/>
          <w:sz w:val="18"/>
          <w:szCs w:val="18"/>
        </w:rPr>
        <w:t xml:space="preserve">pojištěného </w:t>
      </w:r>
      <w:r>
        <w:rPr>
          <w:rFonts w:ascii="Koop Office" w:hAnsi="Koop Office"/>
          <w:spacing w:val="-2"/>
          <w:sz w:val="18"/>
          <w:szCs w:val="18"/>
        </w:rPr>
        <w:t xml:space="preserve">se rozumí věci, které mají hmotnou podstatu a které jsou užívány pojištěným k podnikatelské činnosti, a dále věci, které mají hmotnou podstatu a které slouží pojištěnému k zajištění chodu provozu. </w:t>
      </w:r>
    </w:p>
    <w:p w:rsidR="002E7AE0" w:rsidRDefault="002E7AE0" w:rsidP="002E7AE0">
      <w:pPr>
        <w:pStyle w:val="NormlnZarovnatdobloku"/>
        <w:numPr>
          <w:ilvl w:val="0"/>
          <w:numId w:val="0"/>
        </w:numPr>
        <w:ind w:left="272" w:hanging="272"/>
        <w:rPr>
          <w:rStyle w:val="zvraznntextVPP"/>
          <w:rFonts w:ascii="Koop Office" w:hAnsi="Koop Office"/>
          <w:sz w:val="18"/>
          <w:szCs w:val="18"/>
          <w:lang w:val="x-none"/>
        </w:rPr>
      </w:pPr>
      <w:r>
        <w:rPr>
          <w:rFonts w:ascii="Koop Office" w:hAnsi="Koop Office"/>
          <w:b/>
          <w:bCs/>
          <w:spacing w:val="-2"/>
          <w:sz w:val="18"/>
          <w:szCs w:val="18"/>
        </w:rPr>
        <w:tab/>
        <w:t>Za věci sloužící provozu pojištěného se však nepovažují</w:t>
      </w:r>
      <w:r>
        <w:rPr>
          <w:rFonts w:ascii="Koop Office" w:hAnsi="Koop Office"/>
          <w:bCs/>
          <w:spacing w:val="-2"/>
          <w:sz w:val="18"/>
          <w:szCs w:val="18"/>
        </w:rPr>
        <w:t xml:space="preserve"> přístupové cesty (silnice, mosty, schodiště, výtahy, apod.) nacházející se mimo místo pojištění</w:t>
      </w:r>
      <w:r>
        <w:rPr>
          <w:rFonts w:ascii="Koop Office" w:hAnsi="Koop Office"/>
          <w:spacing w:val="-2"/>
          <w:sz w:val="18"/>
          <w:szCs w:val="18"/>
        </w:rPr>
        <w:t>.</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272" w:hanging="272"/>
        <w:rPr>
          <w:spacing w:val="-2"/>
        </w:rPr>
      </w:pPr>
      <w:r>
        <w:rPr>
          <w:rFonts w:ascii="Koop Office" w:hAnsi="Koop Office"/>
          <w:bCs/>
          <w:spacing w:val="-2"/>
          <w:sz w:val="18"/>
          <w:szCs w:val="18"/>
        </w:rPr>
        <w:lastRenderedPageBreak/>
        <w:t>66.</w:t>
      </w:r>
      <w:r>
        <w:rPr>
          <w:rFonts w:ascii="Koop Office" w:hAnsi="Koop Office"/>
          <w:bCs/>
          <w:spacing w:val="-2"/>
          <w:sz w:val="18"/>
          <w:szCs w:val="18"/>
        </w:rPr>
        <w:tab/>
      </w:r>
      <w:r>
        <w:rPr>
          <w:rFonts w:ascii="Koop Office" w:hAnsi="Koop Office"/>
          <w:b/>
          <w:bCs/>
          <w:spacing w:val="-2"/>
          <w:sz w:val="18"/>
          <w:szCs w:val="18"/>
        </w:rPr>
        <w:t xml:space="preserve">Vichřicí </w:t>
      </w:r>
      <w:r>
        <w:rPr>
          <w:rFonts w:ascii="Koop Office" w:hAnsi="Koop Office"/>
          <w:bCs/>
          <w:spacing w:val="-2"/>
          <w:sz w:val="18"/>
          <w:szCs w:val="18"/>
        </w:rPr>
        <w:t>se rozumí dynamické působení hmoty vzduchu, která se pohybuje rychlostí 20,8 m/s a vyšší. Za škodu způsobenou vichřicí se dále považují i škody způsobené vržením jiného předmětu vichřicí na věc.</w:t>
      </w:r>
      <w:r>
        <w:rPr>
          <w:rFonts w:ascii="Koop Office" w:hAnsi="Koop Office"/>
          <w:spacing w:val="-2"/>
          <w:sz w:val="18"/>
          <w:szCs w:val="18"/>
        </w:rPr>
        <w:t xml:space="preserve">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67.</w:t>
      </w:r>
      <w:r>
        <w:rPr>
          <w:rFonts w:ascii="Koop Office" w:hAnsi="Koop Office"/>
          <w:bCs/>
          <w:spacing w:val="-2"/>
          <w:sz w:val="18"/>
          <w:szCs w:val="18"/>
        </w:rPr>
        <w:tab/>
      </w:r>
      <w:r>
        <w:rPr>
          <w:rFonts w:ascii="Koop Office" w:hAnsi="Koop Office"/>
          <w:b/>
          <w:bCs/>
          <w:spacing w:val="-2"/>
          <w:sz w:val="18"/>
          <w:szCs w:val="18"/>
        </w:rPr>
        <w:t>V</w:t>
      </w:r>
      <w:r>
        <w:rPr>
          <w:rFonts w:ascii="Koop Office" w:hAnsi="Koop Office"/>
          <w:b/>
          <w:spacing w:val="-2"/>
          <w:sz w:val="18"/>
          <w:szCs w:val="18"/>
        </w:rPr>
        <w:t xml:space="preserve">odovodním zařízením </w:t>
      </w:r>
      <w:r>
        <w:rPr>
          <w:rFonts w:ascii="Koop Office" w:hAnsi="Koop Office"/>
          <w:spacing w:val="-2"/>
          <w:sz w:val="18"/>
          <w:szCs w:val="18"/>
        </w:rPr>
        <w:t>se rozumí:</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left" w:pos="284"/>
        </w:tabs>
        <w:ind w:left="544" w:hanging="272"/>
        <w:rPr>
          <w:spacing w:val="1"/>
        </w:rPr>
      </w:pPr>
      <w:r>
        <w:rPr>
          <w:rFonts w:ascii="Koop Office" w:hAnsi="Koop Office"/>
          <w:spacing w:val="1"/>
          <w:sz w:val="18"/>
          <w:szCs w:val="18"/>
        </w:rPr>
        <w:t>a)</w:t>
      </w:r>
      <w:r>
        <w:rPr>
          <w:rFonts w:ascii="Koop Office" w:hAnsi="Koop Office"/>
          <w:spacing w:val="1"/>
          <w:sz w:val="18"/>
          <w:szCs w:val="18"/>
        </w:rPr>
        <w:tab/>
      </w:r>
      <w:r>
        <w:rPr>
          <w:rFonts w:ascii="Koop Office" w:hAnsi="Koop Office"/>
          <w:spacing w:val="1"/>
          <w:sz w:val="18"/>
          <w:szCs w:val="18"/>
        </w:rPr>
        <w:tab/>
        <w:t>potrubí pro přívod, rozvod a odvod vody včetně armatur a zařízení na ně připojených,</w:t>
      </w:r>
    </w:p>
    <w:p w:rsidR="002E7AE0" w:rsidRDefault="002E7AE0" w:rsidP="002E7AE0">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b)</w:t>
      </w:r>
      <w:r>
        <w:rPr>
          <w:rFonts w:ascii="Koop Office" w:hAnsi="Koop Office"/>
          <w:spacing w:val="1"/>
          <w:sz w:val="18"/>
          <w:szCs w:val="18"/>
        </w:rPr>
        <w:tab/>
        <w:t>rozvody topných a klimatizačních systémů včetně těles a zařízení na ně připojených.</w:t>
      </w:r>
    </w:p>
    <w:p w:rsidR="002E7AE0" w:rsidRDefault="002E7AE0" w:rsidP="002E7AE0">
      <w:pPr>
        <w:pStyle w:val="NormlnZarovnatdobloku"/>
        <w:numPr>
          <w:ilvl w:val="0"/>
          <w:numId w:val="0"/>
        </w:numPr>
        <w:ind w:left="272" w:hanging="272"/>
        <w:rPr>
          <w:rFonts w:ascii="Koop Office" w:hAnsi="Koop Office"/>
          <w:spacing w:val="-2"/>
          <w:sz w:val="18"/>
          <w:szCs w:val="18"/>
          <w:lang w:val="x-none"/>
        </w:rPr>
      </w:pPr>
      <w:r>
        <w:rPr>
          <w:rFonts w:ascii="Koop Office" w:hAnsi="Koop Office"/>
          <w:spacing w:val="-2"/>
          <w:sz w:val="18"/>
          <w:szCs w:val="18"/>
        </w:rPr>
        <w:tab/>
        <w:t>Za vodovodní zařízení se nepovažují střešní žlaby a vnější dešťové svody.</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68.</w:t>
      </w:r>
      <w:r>
        <w:rPr>
          <w:rFonts w:ascii="Koop Office" w:hAnsi="Koop Office"/>
          <w:bCs/>
          <w:spacing w:val="-2"/>
          <w:sz w:val="18"/>
          <w:szCs w:val="18"/>
        </w:rPr>
        <w:tab/>
      </w:r>
      <w:r>
        <w:rPr>
          <w:rFonts w:ascii="Koop Office" w:hAnsi="Koop Office"/>
          <w:b/>
          <w:bCs/>
          <w:spacing w:val="-2"/>
          <w:sz w:val="18"/>
          <w:szCs w:val="18"/>
        </w:rPr>
        <w:t>Výbavou</w:t>
      </w:r>
      <w:r>
        <w:rPr>
          <w:rFonts w:ascii="Koop Office" w:hAnsi="Koop Office"/>
          <w:spacing w:val="-2"/>
          <w:sz w:val="18"/>
          <w:szCs w:val="18"/>
        </w:rPr>
        <w:t xml:space="preserve"> se rozumí základní výbava dodávaná k danému typu stroje nebo věci výrobcem, jakož i výbava předepsaná právní normou. Za výbavu stroje se nepovažují data.</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69.</w:t>
      </w:r>
      <w:r>
        <w:rPr>
          <w:rFonts w:ascii="Koop Office" w:hAnsi="Koop Office"/>
          <w:bCs/>
          <w:spacing w:val="-2"/>
          <w:sz w:val="18"/>
          <w:szCs w:val="18"/>
        </w:rPr>
        <w:tab/>
      </w:r>
      <w:r>
        <w:rPr>
          <w:rFonts w:ascii="Koop Office" w:hAnsi="Koop Office"/>
          <w:b/>
          <w:bCs/>
          <w:spacing w:val="-2"/>
          <w:sz w:val="18"/>
          <w:szCs w:val="18"/>
        </w:rPr>
        <w:t>Výbuchem</w:t>
      </w:r>
      <w:r>
        <w:rPr>
          <w:rFonts w:ascii="Koop Office" w:hAnsi="Koop Office"/>
          <w:spacing w:val="-2"/>
          <w:sz w:val="18"/>
          <w:szCs w:val="18"/>
        </w:rPr>
        <w:t xml:space="preserve"> se rozumí náhlý ničivý projev tlakové síly spočívající v rozpínavosti plynů nebo par. Výbuchem se dále rozumí prudké vyrovnání tlaku (imploze). Výbuchem není aerodynamický třesk nebo výbuch ve spalovacím prostoru spalovacího motoru a jiných zařízení, ve kterých se energie výbuchu cílevědomě využívá.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70.</w:t>
      </w:r>
      <w:r>
        <w:rPr>
          <w:rFonts w:ascii="Koop Office" w:hAnsi="Koop Office"/>
          <w:bCs/>
          <w:spacing w:val="-2"/>
          <w:sz w:val="18"/>
          <w:szCs w:val="18"/>
        </w:rPr>
        <w:tab/>
      </w:r>
      <w:r>
        <w:rPr>
          <w:rFonts w:ascii="Koop Office" w:hAnsi="Koop Office"/>
          <w:b/>
          <w:bCs/>
          <w:spacing w:val="-2"/>
          <w:sz w:val="18"/>
          <w:szCs w:val="18"/>
        </w:rPr>
        <w:t>Výměnné nosiče dat</w:t>
      </w:r>
      <w:r>
        <w:rPr>
          <w:rFonts w:ascii="Koop Office" w:hAnsi="Koop Office"/>
          <w:spacing w:val="-2"/>
          <w:sz w:val="18"/>
          <w:szCs w:val="18"/>
        </w:rPr>
        <w:t xml:space="preserve"> jsou nosiče dat, které nejsou pevnou součástí zařízení výpočetní techniky, např. diskety, optické disky, výměnné disky, magnetooptické disky, magnetické pásky.</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71.</w:t>
      </w:r>
      <w:r>
        <w:rPr>
          <w:rFonts w:ascii="Koop Office" w:hAnsi="Koop Office"/>
          <w:bCs/>
          <w:spacing w:val="-2"/>
          <w:sz w:val="18"/>
          <w:szCs w:val="18"/>
        </w:rPr>
        <w:tab/>
      </w:r>
      <w:r>
        <w:rPr>
          <w:rFonts w:ascii="Koop Office" w:hAnsi="Koop Office"/>
          <w:b/>
          <w:bCs/>
          <w:spacing w:val="-2"/>
          <w:sz w:val="18"/>
          <w:szCs w:val="18"/>
        </w:rPr>
        <w:t>Výrobkem</w:t>
      </w:r>
      <w:r>
        <w:rPr>
          <w:rFonts w:ascii="Koop Office" w:hAnsi="Koop Office"/>
          <w:spacing w:val="-2"/>
          <w:sz w:val="18"/>
          <w:szCs w:val="18"/>
        </w:rPr>
        <w:t xml:space="preserve"> se rozumí hmotná movitá věc, která byla vyrobena, vytěžena, vypěstována nebo jinak získána a je určena k uvedení na trh za účelem prodeje, nájmu nebo jiného použití, bez ohledu na stupeň jejího zpracování, a to i tehdy, je-li součástí nebo příslušenstvím jiné movité nebo nemovité věci. Za výrobek se považuje také ovladatelná přírodní síla, která je určena k uvedení na trh, například elektřina.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72.</w:t>
      </w:r>
      <w:r>
        <w:rPr>
          <w:rFonts w:ascii="Koop Office" w:hAnsi="Koop Office"/>
          <w:bCs/>
          <w:spacing w:val="-2"/>
          <w:sz w:val="18"/>
          <w:szCs w:val="18"/>
        </w:rPr>
        <w:tab/>
      </w:r>
      <w:r>
        <w:rPr>
          <w:rFonts w:ascii="Koop Office" w:hAnsi="Koop Office"/>
          <w:b/>
          <w:bCs/>
          <w:spacing w:val="-2"/>
          <w:sz w:val="18"/>
          <w:szCs w:val="18"/>
        </w:rPr>
        <w:t>Záplavou</w:t>
      </w:r>
      <w:r>
        <w:rPr>
          <w:rFonts w:ascii="Koop Office" w:hAnsi="Koop Office"/>
          <w:spacing w:val="-2"/>
          <w:sz w:val="18"/>
          <w:szCs w:val="18"/>
        </w:rPr>
        <w:t xml:space="preserve"> se rozumí vytvoření souvislé vodní plochy, která po určitou dobu stojí nebo proudí v místě pojištění.</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73.</w:t>
      </w:r>
      <w:r>
        <w:rPr>
          <w:rFonts w:ascii="Koop Office" w:hAnsi="Koop Office"/>
          <w:bCs/>
          <w:spacing w:val="-2"/>
          <w:sz w:val="18"/>
          <w:szCs w:val="18"/>
        </w:rPr>
        <w:tab/>
      </w:r>
      <w:r>
        <w:rPr>
          <w:rFonts w:ascii="Koop Office" w:hAnsi="Koop Office"/>
          <w:b/>
          <w:bCs/>
          <w:spacing w:val="-2"/>
          <w:sz w:val="18"/>
          <w:szCs w:val="18"/>
        </w:rPr>
        <w:t>Zatajením věci</w:t>
      </w:r>
      <w:r>
        <w:rPr>
          <w:rFonts w:ascii="Koop Office" w:hAnsi="Koop Office"/>
          <w:spacing w:val="-2"/>
          <w:sz w:val="18"/>
          <w:szCs w:val="18"/>
        </w:rPr>
        <w:t xml:space="preserve"> se rozumí přivlastnění si věci, která se dostala do moci pachatele nálezem, omylem nebo jinak bez svolení pojištěného.</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clear" w:pos="426"/>
          <w:tab w:val="left" w:pos="708"/>
        </w:tabs>
        <w:ind w:left="272" w:hanging="272"/>
      </w:pPr>
      <w:r>
        <w:rPr>
          <w:rFonts w:ascii="Koop Office" w:hAnsi="Koop Office"/>
          <w:bCs/>
          <w:spacing w:val="-2"/>
          <w:sz w:val="18"/>
          <w:szCs w:val="18"/>
        </w:rPr>
        <w:t>74.</w:t>
      </w:r>
      <w:r>
        <w:rPr>
          <w:rFonts w:ascii="Koop Office" w:hAnsi="Koop Office"/>
          <w:bCs/>
          <w:spacing w:val="-2"/>
          <w:sz w:val="18"/>
          <w:szCs w:val="18"/>
        </w:rPr>
        <w:tab/>
      </w:r>
      <w:r>
        <w:rPr>
          <w:rFonts w:ascii="Koop Office" w:hAnsi="Koop Office"/>
          <w:b/>
          <w:bCs/>
          <w:spacing w:val="-2"/>
          <w:sz w:val="18"/>
          <w:szCs w:val="18"/>
        </w:rPr>
        <w:t xml:space="preserve">Zemětřesením </w:t>
      </w:r>
      <w:r>
        <w:rPr>
          <w:rFonts w:ascii="Koop Office" w:hAnsi="Koop Office"/>
          <w:bCs/>
          <w:spacing w:val="-2"/>
          <w:sz w:val="18"/>
          <w:szCs w:val="18"/>
        </w:rPr>
        <w:t xml:space="preserve">se rozumí otřesy zemského povrchu vyvolané pohyby zemské kůry, dosahující intenzity alespoň 6. stupně mezinárodní stupnice MSK - 64, udávající </w:t>
      </w:r>
      <w:proofErr w:type="spellStart"/>
      <w:r>
        <w:rPr>
          <w:rFonts w:ascii="Koop Office" w:hAnsi="Koop Office"/>
          <w:bCs/>
          <w:spacing w:val="-2"/>
          <w:sz w:val="18"/>
          <w:szCs w:val="18"/>
        </w:rPr>
        <w:t>makroseismické</w:t>
      </w:r>
      <w:proofErr w:type="spellEnd"/>
      <w:r>
        <w:rPr>
          <w:rFonts w:ascii="Koop Office" w:hAnsi="Koop Office"/>
          <w:bCs/>
          <w:spacing w:val="-2"/>
          <w:sz w:val="18"/>
          <w:szCs w:val="18"/>
        </w:rPr>
        <w:t xml:space="preserve"> účinky zemětřesení, a to v místě pojištění (nikoli v epicentru).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75.</w:t>
      </w:r>
      <w:r>
        <w:rPr>
          <w:rFonts w:ascii="Koop Office" w:hAnsi="Koop Office"/>
          <w:bCs/>
          <w:spacing w:val="-2"/>
          <w:sz w:val="18"/>
          <w:szCs w:val="18"/>
        </w:rPr>
        <w:tab/>
      </w:r>
      <w:r>
        <w:rPr>
          <w:rFonts w:ascii="Koop Office" w:hAnsi="Koop Office"/>
          <w:b/>
          <w:bCs/>
          <w:spacing w:val="-2"/>
          <w:sz w:val="18"/>
          <w:szCs w:val="18"/>
        </w:rPr>
        <w:t>Znečištěním životního prostředí</w:t>
      </w:r>
      <w:r>
        <w:rPr>
          <w:rFonts w:ascii="Koop Office" w:hAnsi="Koop Office"/>
          <w:spacing w:val="-2"/>
          <w:sz w:val="18"/>
          <w:szCs w:val="18"/>
        </w:rPr>
        <w:t xml:space="preserve"> se rozumí poškození životního prostředí či jeho složek (např. kontaminace půdy, hornin, ovzduší, povrchových a podzemních vod, živých organismů - flóry a fauny). Za újmu způsobenou znečištěním životního prostředí se považuje i následná újma, která vznikla v příčinné souvislosti se znečištěním životního prostředí (např. úhyn ryb a zvířat v důsledku kontaminace vod, zničení úrody plodin v důsledku kontaminace půdy). Kontaminací se rozumí jakékoli zamoření, znečištění či jiné zhoršení jakosti, bonity, kvality jednotlivých složek životního prostředí. </w:t>
      </w:r>
    </w:p>
    <w:p w:rsidR="002E7AE0" w:rsidRDefault="002E7AE0" w:rsidP="002E7AE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76.</w:t>
      </w:r>
      <w:r>
        <w:rPr>
          <w:rFonts w:ascii="Koop Office" w:hAnsi="Koop Office"/>
          <w:bCs/>
          <w:spacing w:val="-2"/>
          <w:sz w:val="18"/>
          <w:szCs w:val="18"/>
        </w:rPr>
        <w:tab/>
      </w:r>
      <w:r>
        <w:rPr>
          <w:rFonts w:ascii="Koop Office" w:hAnsi="Koop Office"/>
          <w:b/>
          <w:bCs/>
          <w:spacing w:val="-2"/>
          <w:sz w:val="18"/>
          <w:szCs w:val="18"/>
        </w:rPr>
        <w:t>Znovuzřízením věci</w:t>
      </w:r>
      <w:r>
        <w:rPr>
          <w:rFonts w:ascii="Koop Office" w:hAnsi="Koop Office"/>
          <w:spacing w:val="-2"/>
          <w:sz w:val="18"/>
          <w:szCs w:val="18"/>
        </w:rPr>
        <w:t xml:space="preserve"> se rozumí dosažení stavu, v jakém se věc nacházela před pojistnou událostí. Za odpovídající náklad se považuje:</w:t>
      </w:r>
      <w:r>
        <w:rPr>
          <w:rStyle w:val="zvraznntextVPP"/>
          <w:rFonts w:ascii="Koop Office" w:hAnsi="Koop Office"/>
          <w:sz w:val="18"/>
          <w:szCs w:val="18"/>
        </w:rPr>
        <w:t xml:space="preserve"> </w:t>
      </w:r>
    </w:p>
    <w:p w:rsidR="002E7AE0" w:rsidRDefault="002E7AE0" w:rsidP="002E7AE0">
      <w:pPr>
        <w:pStyle w:val="NormlnZarovnatdobloku"/>
        <w:numPr>
          <w:ilvl w:val="0"/>
          <w:numId w:val="0"/>
        </w:numPr>
        <w:tabs>
          <w:tab w:val="left" w:pos="284"/>
        </w:tabs>
        <w:ind w:left="544" w:hanging="272"/>
        <w:rPr>
          <w:spacing w:val="1"/>
        </w:rPr>
      </w:pPr>
      <w:r>
        <w:rPr>
          <w:rFonts w:ascii="Koop Office" w:hAnsi="Koop Office"/>
          <w:spacing w:val="1"/>
          <w:sz w:val="18"/>
          <w:szCs w:val="18"/>
        </w:rPr>
        <w:t>a)</w:t>
      </w:r>
      <w:r>
        <w:rPr>
          <w:rFonts w:ascii="Koop Office" w:hAnsi="Koop Office"/>
          <w:spacing w:val="1"/>
          <w:sz w:val="18"/>
          <w:szCs w:val="18"/>
        </w:rPr>
        <w:tab/>
      </w:r>
      <w:r>
        <w:rPr>
          <w:rFonts w:ascii="Koop Office" w:hAnsi="Koop Office"/>
          <w:spacing w:val="1"/>
          <w:sz w:val="18"/>
          <w:szCs w:val="18"/>
        </w:rPr>
        <w:tab/>
        <w:t>u staveb částka, kterou je třeba obvykle vynaložit k vybudování novostavby téhož druhu, rozsahu a kvality v daném místě, včetně nákladů na zpracování projektové dokumentace,</w:t>
      </w:r>
    </w:p>
    <w:p w:rsidR="002E7AE0" w:rsidRDefault="002E7AE0" w:rsidP="002E7AE0">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b)</w:t>
      </w:r>
      <w:r>
        <w:rPr>
          <w:rFonts w:ascii="Koop Office" w:hAnsi="Koop Office"/>
          <w:spacing w:val="1"/>
          <w:sz w:val="18"/>
          <w:szCs w:val="18"/>
        </w:rPr>
        <w:tab/>
        <w:t xml:space="preserve">u movitých věcí částka, kterou je třeba vynaložit na obnovu věci nebo částka, kterou je třeba vynaložit na výrobu nové věci stejného druhu a kvality v daném místě; určující je ta částka, která je ze zjištěných částek nižší. </w:t>
      </w:r>
    </w:p>
    <w:p w:rsidR="002E7AE0" w:rsidRDefault="002E7AE0" w:rsidP="002E7AE0">
      <w:pPr>
        <w:pStyle w:val="NormlnZarovnatdobloku"/>
        <w:numPr>
          <w:ilvl w:val="0"/>
          <w:numId w:val="0"/>
        </w:numPr>
        <w:tabs>
          <w:tab w:val="clear" w:pos="426"/>
          <w:tab w:val="left" w:pos="708"/>
        </w:tabs>
        <w:spacing w:after="200"/>
        <w:ind w:left="272" w:hanging="272"/>
        <w:rPr>
          <w:rFonts w:ascii="Koop Office" w:hAnsi="Koop Office" w:cs="Arial"/>
          <w:b/>
          <w:bCs/>
          <w:sz w:val="18"/>
          <w:szCs w:val="18"/>
          <w:lang w:val="x-none"/>
        </w:rPr>
      </w:pPr>
      <w:r>
        <w:rPr>
          <w:rFonts w:ascii="Koop Office" w:hAnsi="Koop Office"/>
          <w:bCs/>
          <w:spacing w:val="-2"/>
          <w:sz w:val="18"/>
          <w:szCs w:val="18"/>
        </w:rPr>
        <w:t>77.</w:t>
      </w:r>
      <w:r>
        <w:rPr>
          <w:rFonts w:ascii="Koop Office" w:hAnsi="Koop Office"/>
          <w:bCs/>
          <w:spacing w:val="-2"/>
          <w:sz w:val="18"/>
          <w:szCs w:val="18"/>
        </w:rPr>
        <w:tab/>
      </w:r>
      <w:r>
        <w:rPr>
          <w:rFonts w:ascii="Koop Office" w:hAnsi="Koop Office"/>
          <w:b/>
          <w:bCs/>
          <w:spacing w:val="-2"/>
          <w:sz w:val="18"/>
          <w:szCs w:val="18"/>
        </w:rPr>
        <w:t xml:space="preserve">Ztrátou věci </w:t>
      </w:r>
      <w:r>
        <w:rPr>
          <w:rFonts w:ascii="Koop Office" w:hAnsi="Koop Office"/>
          <w:sz w:val="18"/>
          <w:szCs w:val="18"/>
        </w:rPr>
        <w:t>se rozumí stav, kdy osoba oprávněná s věcí disponovat pozbyla nezávisle na své vůli možnost s ní disponovat</w:t>
      </w:r>
      <w:r>
        <w:rPr>
          <w:rFonts w:ascii="Koop Office" w:hAnsi="Koop Office"/>
          <w:spacing w:val="-2"/>
          <w:sz w:val="18"/>
          <w:szCs w:val="18"/>
        </w:rPr>
        <w:t>.</w:t>
      </w:r>
    </w:p>
    <w:p w:rsidR="00CA2D59" w:rsidRDefault="00CA2D59" w:rsidP="002E7AE0">
      <w:pPr>
        <w:tabs>
          <w:tab w:val="left" w:pos="900"/>
        </w:tabs>
        <w:jc w:val="both"/>
        <w:rPr>
          <w:sz w:val="18"/>
          <w:szCs w:val="18"/>
        </w:rPr>
      </w:pPr>
      <w:bookmarkStart w:id="39" w:name="DOB105"/>
      <w:bookmarkEnd w:id="38"/>
    </w:p>
    <w:p w:rsidR="002E7AE0" w:rsidRDefault="002E7AE0" w:rsidP="002E7AE0">
      <w:pPr>
        <w:spacing w:after="60"/>
        <w:rPr>
          <w:sz w:val="18"/>
          <w:szCs w:val="18"/>
        </w:rPr>
      </w:pPr>
      <w:bookmarkStart w:id="40" w:name="DOB107"/>
      <w:bookmarkEnd w:id="39"/>
      <w:r>
        <w:rPr>
          <w:b/>
          <w:sz w:val="18"/>
          <w:szCs w:val="18"/>
        </w:rPr>
        <w:t xml:space="preserve">Doložka DOB107 - Definice jedné pojistné události pro pojistná nebezpečí povodeň, záplava, vichřice, krupobití </w:t>
      </w:r>
      <w:r>
        <w:rPr>
          <w:sz w:val="18"/>
          <w:szCs w:val="18"/>
        </w:rPr>
        <w:t>(1401)</w:t>
      </w:r>
    </w:p>
    <w:p w:rsidR="002E7AE0" w:rsidRDefault="002E7AE0" w:rsidP="002E7AE0">
      <w:pPr>
        <w:autoSpaceDE w:val="0"/>
        <w:autoSpaceDN w:val="0"/>
        <w:adjustRightInd w:val="0"/>
        <w:jc w:val="both"/>
        <w:rPr>
          <w:sz w:val="18"/>
          <w:szCs w:val="18"/>
        </w:rPr>
      </w:pPr>
      <w:r>
        <w:rPr>
          <w:sz w:val="18"/>
          <w:szCs w:val="18"/>
        </w:rPr>
        <w:t>Ujednává se, že škody způsobené katastrofickými pojistnými nebezpečími povodeň nebo záplava nastalé z jedné příčiny během 72 hodin, vichřicí nebo krupobitím nastalé z jedné příčiny během 48 hodin se považují za jednu pojistnou událost. Netýká se pojištění přerušení nebo omezení provozu.</w:t>
      </w:r>
      <w:r>
        <w:rPr>
          <w:rFonts w:cs="Arial"/>
          <w:sz w:val="18"/>
          <w:szCs w:val="18"/>
        </w:rPr>
        <w:t xml:space="preserve"> V případě vzniku takové jedné pojistné události na více místech pojištění se od celkové výše pojistného plnění za pojistnou událost odečítá pouze ta spoluúčast, která je nejvyšší ze všech spoluúčastí sjednaných a následně vypočtených pro jednotlivá místa pojištění postižená touto pojistnou událostí.</w:t>
      </w:r>
      <w:bookmarkEnd w:id="40"/>
    </w:p>
    <w:p w:rsidR="006D158E" w:rsidRPr="006368D9" w:rsidRDefault="006D158E" w:rsidP="00F82261">
      <w:pPr>
        <w:pStyle w:val="Zkladntextodsazen3"/>
        <w:tabs>
          <w:tab w:val="left" w:pos="1418"/>
        </w:tabs>
        <w:ind w:hanging="284"/>
        <w:rPr>
          <w:rFonts w:ascii="Koop Office" w:hAnsi="Koop Office"/>
          <w:sz w:val="20"/>
        </w:rPr>
      </w:pPr>
    </w:p>
    <w:p w:rsidR="006D158E" w:rsidRDefault="006D158E" w:rsidP="00F82261">
      <w:pPr>
        <w:pStyle w:val="Zkladntextodsazen3"/>
        <w:tabs>
          <w:tab w:val="left" w:pos="1418"/>
        </w:tabs>
        <w:ind w:hanging="284"/>
        <w:rPr>
          <w:rFonts w:ascii="Koop Office" w:hAnsi="Koop Office"/>
          <w:b/>
          <w:color w:val="FF0000"/>
          <w:sz w:val="28"/>
          <w:szCs w:val="28"/>
        </w:rPr>
      </w:pPr>
    </w:p>
    <w:p w:rsidR="006D158E" w:rsidRDefault="006D158E" w:rsidP="00F82261">
      <w:pPr>
        <w:pStyle w:val="Zkladntextodsazen3"/>
        <w:tabs>
          <w:tab w:val="left" w:pos="1418"/>
        </w:tabs>
        <w:ind w:hanging="284"/>
        <w:rPr>
          <w:rFonts w:ascii="Koop Office" w:hAnsi="Koop Office"/>
          <w:b/>
          <w:color w:val="FF0000"/>
          <w:sz w:val="28"/>
          <w:szCs w:val="28"/>
        </w:rPr>
      </w:pPr>
    </w:p>
    <w:sectPr w:rsidR="006D158E" w:rsidSect="00877EFF">
      <w:headerReference w:type="default" r:id="rId15"/>
      <w:footerReference w:type="default" r:id="rId16"/>
      <w:headerReference w:type="first" r:id="rId17"/>
      <w:footerReference w:type="first" r:id="rId18"/>
      <w:pgSz w:w="11906" w:h="16838" w:code="9"/>
      <w:pgMar w:top="1134" w:right="1134" w:bottom="1418" w:left="1134" w:header="53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957" w:rsidRDefault="00235957">
      <w:r>
        <w:separator/>
      </w:r>
    </w:p>
  </w:endnote>
  <w:endnote w:type="continuationSeparator" w:id="0">
    <w:p w:rsidR="00235957" w:rsidRDefault="00235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panose1 w:val="02000503000000020003"/>
    <w:charset w:val="EE"/>
    <w:family w:val="auto"/>
    <w:pitch w:val="variable"/>
    <w:sig w:usb0="8000002F" w:usb1="1000004A" w:usb2="00000000" w:usb3="00000000" w:csb0="00000093" w:csb1="00000000"/>
  </w:font>
  <w:font w:name="Koop Symbols">
    <w:panose1 w:val="02000000000000000000"/>
    <w:charset w:val="00"/>
    <w:family w:val="auto"/>
    <w:pitch w:val="variable"/>
    <w:sig w:usb0="A00000AF" w:usb1="5000207A"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KoopCondPro">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957" w:rsidRPr="00877EFF" w:rsidRDefault="00235957">
    <w:pPr>
      <w:pStyle w:val="Zpat"/>
      <w:jc w:val="center"/>
      <w:rPr>
        <w:sz w:val="18"/>
        <w:szCs w:val="18"/>
      </w:rPr>
    </w:pPr>
    <w:r w:rsidRPr="00877EFF">
      <w:rPr>
        <w:sz w:val="18"/>
        <w:szCs w:val="18"/>
      </w:rPr>
      <w:fldChar w:fldCharType="begin"/>
    </w:r>
    <w:r w:rsidRPr="00877EFF">
      <w:rPr>
        <w:sz w:val="18"/>
        <w:szCs w:val="18"/>
      </w:rPr>
      <w:instrText>PAGE   \* MERGEFORMAT</w:instrText>
    </w:r>
    <w:r w:rsidRPr="00877EFF">
      <w:rPr>
        <w:sz w:val="18"/>
        <w:szCs w:val="18"/>
      </w:rPr>
      <w:fldChar w:fldCharType="separate"/>
    </w:r>
    <w:r w:rsidR="00A92278">
      <w:rPr>
        <w:noProof/>
        <w:sz w:val="18"/>
        <w:szCs w:val="18"/>
      </w:rPr>
      <w:t>14</w:t>
    </w:r>
    <w:r w:rsidRPr="00877EFF">
      <w:rPr>
        <w:sz w:val="18"/>
        <w:szCs w:val="18"/>
      </w:rPr>
      <w:fldChar w:fldCharType="end"/>
    </w:r>
  </w:p>
  <w:p w:rsidR="00235957" w:rsidRDefault="0023595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957" w:rsidRDefault="00235957">
    <w:pPr>
      <w:pStyle w:val="Zpat"/>
      <w:jc w:val="center"/>
    </w:pPr>
  </w:p>
  <w:p w:rsidR="00235957" w:rsidRDefault="0023595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957" w:rsidRDefault="00235957">
      <w:r>
        <w:separator/>
      </w:r>
    </w:p>
  </w:footnote>
  <w:footnote w:type="continuationSeparator" w:id="0">
    <w:p w:rsidR="00235957" w:rsidRDefault="002359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957" w:rsidRPr="00652055" w:rsidRDefault="00235957" w:rsidP="00652055">
    <w:pPr>
      <w:pStyle w:val="Zhlav"/>
    </w:pPr>
    <w:r>
      <w:rPr>
        <w:sz w:val="23"/>
        <w:szCs w:val="23"/>
      </w:rPr>
      <w:tab/>
    </w:r>
    <w:r>
      <w:rPr>
        <w:sz w:val="23"/>
        <w:szCs w:val="23"/>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957" w:rsidRPr="00A61619" w:rsidRDefault="00235957" w:rsidP="00652055">
    <w:pPr>
      <w:pStyle w:val="Zhlav"/>
    </w:pPr>
    <w:r>
      <w:rPr>
        <w:sz w:val="23"/>
        <w:szCs w:val="23"/>
      </w:rPr>
      <w:tab/>
    </w:r>
    <w:r>
      <w:rPr>
        <w:sz w:val="23"/>
        <w:szCs w:val="23"/>
      </w:rPr>
      <w:tab/>
    </w:r>
  </w:p>
  <w:p w:rsidR="00235957" w:rsidRDefault="0023595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decimal"/>
      <w:lvlText w:val="%1"/>
      <w:lvlJc w:val="left"/>
      <w:pPr>
        <w:tabs>
          <w:tab w:val="num" w:pos="435"/>
        </w:tabs>
        <w:ind w:left="435" w:hanging="435"/>
      </w:pPr>
      <w:rPr>
        <w:rFonts w:cs="Times New Roman"/>
      </w:rPr>
    </w:lvl>
    <w:lvl w:ilvl="1">
      <w:start w:val="2"/>
      <w:numFmt w:val="decimal"/>
      <w:lvlText w:val="%1.%2"/>
      <w:lvlJc w:val="left"/>
      <w:pPr>
        <w:tabs>
          <w:tab w:val="num" w:pos="435"/>
        </w:tabs>
        <w:ind w:left="435" w:hanging="435"/>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nsid w:val="00000009"/>
    <w:multiLevelType w:val="multilevel"/>
    <w:tmpl w:val="00000009"/>
    <w:name w:val="WW8Num9"/>
    <w:lvl w:ilvl="0">
      <w:start w:val="3"/>
      <w:numFmt w:val="decimal"/>
      <w:lvlText w:val="%1."/>
      <w:lvlJc w:val="left"/>
      <w:pPr>
        <w:tabs>
          <w:tab w:val="num" w:pos="360"/>
        </w:tabs>
        <w:ind w:left="360" w:hanging="360"/>
      </w:pPr>
      <w:rPr>
        <w:rFonts w:cs="Times New Roman"/>
      </w:rPr>
    </w:lvl>
    <w:lvl w:ilvl="1">
      <w:start w:val="9"/>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0B364A50"/>
    <w:multiLevelType w:val="multilevel"/>
    <w:tmpl w:val="2AFC726C"/>
    <w:lvl w:ilvl="0">
      <w:start w:val="1"/>
      <w:numFmt w:val="decimal"/>
      <w:lvlText w:val="3.%1."/>
      <w:lvlJc w:val="left"/>
      <w:pPr>
        <w:tabs>
          <w:tab w:val="num" w:pos="425"/>
        </w:tabs>
        <w:ind w:left="425" w:hanging="425"/>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5">
    <w:nsid w:val="0D3612DE"/>
    <w:multiLevelType w:val="hybridMultilevel"/>
    <w:tmpl w:val="FDB84574"/>
    <w:name w:val="WW8Num132"/>
    <w:lvl w:ilvl="0" w:tplc="EB940E2C">
      <w:start w:val="1"/>
      <w:numFmt w:val="decimal"/>
      <w:lvlText w:val="%1."/>
      <w:lvlJc w:val="left"/>
      <w:pPr>
        <w:tabs>
          <w:tab w:val="num" w:pos="720"/>
        </w:tabs>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1E3573A"/>
    <w:multiLevelType w:val="hybridMultilevel"/>
    <w:tmpl w:val="83909E1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190F0384"/>
    <w:multiLevelType w:val="multilevel"/>
    <w:tmpl w:val="E4C4C4BC"/>
    <w:lvl w:ilvl="0">
      <w:start w:val="1"/>
      <w:numFmt w:val="ordinal"/>
      <w:pStyle w:val="Seznam-Bod1"/>
      <w:lvlText w:val="%1"/>
      <w:lvlJc w:val="left"/>
      <w:pPr>
        <w:tabs>
          <w:tab w:val="num" w:pos="720"/>
        </w:tabs>
        <w:ind w:left="454" w:hanging="454"/>
      </w:pPr>
      <w:rPr>
        <w:rFonts w:cs="Times New Roman"/>
        <w:b/>
        <w:i w:val="0"/>
      </w:rPr>
    </w:lvl>
    <w:lvl w:ilvl="1">
      <w:start w:val="1"/>
      <w:numFmt w:val="ordinal"/>
      <w:pStyle w:val="Seznam-Bod11"/>
      <w:lvlText w:val="%1%2"/>
      <w:lvlJc w:val="left"/>
      <w:pPr>
        <w:tabs>
          <w:tab w:val="num" w:pos="1080"/>
        </w:tabs>
        <w:ind w:left="454" w:hanging="454"/>
      </w:pPr>
      <w:rPr>
        <w:rFonts w:cs="Times New Roman"/>
      </w:rPr>
    </w:lvl>
    <w:lvl w:ilvl="2">
      <w:start w:val="1"/>
      <w:numFmt w:val="lowerLetter"/>
      <w:pStyle w:val="Seznam-Bod11-a"/>
      <w:lvlText w:val="%3)"/>
      <w:lvlJc w:val="left"/>
      <w:pPr>
        <w:tabs>
          <w:tab w:val="num" w:pos="814"/>
        </w:tabs>
        <w:ind w:left="794" w:hanging="340"/>
      </w:pPr>
      <w:rPr>
        <w:rFonts w:cs="Times New Roman"/>
      </w:rPr>
    </w:lvl>
    <w:lvl w:ilvl="3">
      <w:start w:val="1"/>
      <w:numFmt w:val="lowerRoman"/>
      <w:pStyle w:val="Seznam-Bod11-a-i"/>
      <w:lvlText w:val="%4)"/>
      <w:lvlJc w:val="left"/>
      <w:pPr>
        <w:tabs>
          <w:tab w:val="num" w:pos="1514"/>
        </w:tabs>
        <w:ind w:left="1077" w:hanging="283"/>
      </w:pPr>
      <w:rPr>
        <w:rFonts w:cs="Times New Roman"/>
      </w:rPr>
    </w:lvl>
    <w:lvl w:ilvl="4">
      <w:start w:val="1"/>
      <w:numFmt w:val="lowerRoman"/>
      <w:pStyle w:val="Seznam-Bod111-a-i"/>
      <w:lvlText w:val="%5)"/>
      <w:lvlJc w:val="left"/>
      <w:pPr>
        <w:tabs>
          <w:tab w:val="num" w:pos="216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21EB5A2C"/>
    <w:multiLevelType w:val="multilevel"/>
    <w:tmpl w:val="1E3EB5A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7996549"/>
    <w:multiLevelType w:val="multilevel"/>
    <w:tmpl w:val="04050025"/>
    <w:lvl w:ilvl="0">
      <w:start w:val="1"/>
      <w:numFmt w:val="decimal"/>
      <w:pStyle w:val="Nadpis1"/>
      <w:lvlText w:val="%1"/>
      <w:lvlJc w:val="left"/>
      <w:pPr>
        <w:tabs>
          <w:tab w:val="num" w:pos="432"/>
        </w:tabs>
        <w:ind w:left="432" w:hanging="432"/>
      </w:pPr>
      <w:rPr>
        <w:rFonts w:cs="Times New Roman" w:hint="default"/>
      </w:rPr>
    </w:lvl>
    <w:lvl w:ilvl="1">
      <w:start w:val="1"/>
      <w:numFmt w:val="decimal"/>
      <w:pStyle w:val="Nadpis2"/>
      <w:lvlText w:val="%1.%2"/>
      <w:lvlJc w:val="left"/>
      <w:pPr>
        <w:tabs>
          <w:tab w:val="num" w:pos="576"/>
        </w:tabs>
        <w:ind w:left="576" w:hanging="576"/>
      </w:pPr>
      <w:rPr>
        <w:rFonts w:cs="Times New Roman" w:hint="default"/>
      </w:rPr>
    </w:lvl>
    <w:lvl w:ilvl="2">
      <w:start w:val="1"/>
      <w:numFmt w:val="decimal"/>
      <w:pStyle w:val="Nadpis3"/>
      <w:lvlText w:val="%1.%2.%3"/>
      <w:lvlJc w:val="left"/>
      <w:pPr>
        <w:tabs>
          <w:tab w:val="num" w:pos="720"/>
        </w:tabs>
        <w:ind w:left="720" w:hanging="720"/>
      </w:pPr>
      <w:rPr>
        <w:rFonts w:cs="Times New Roman" w:hint="default"/>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2D1F3E8A"/>
    <w:multiLevelType w:val="multilevel"/>
    <w:tmpl w:val="83CE154C"/>
    <w:lvl w:ilvl="0">
      <w:start w:val="3"/>
      <w:numFmt w:val="decimal"/>
      <w:lvlText w:val="%1."/>
      <w:lvlJc w:val="left"/>
      <w:pPr>
        <w:tabs>
          <w:tab w:val="num" w:pos="360"/>
        </w:tabs>
        <w:ind w:left="360" w:hanging="360"/>
      </w:pPr>
      <w:rPr>
        <w:rFonts w:cs="Times New Roman" w:hint="default"/>
        <w:b/>
        <w:color w:val="auto"/>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1">
    <w:nsid w:val="302123E7"/>
    <w:multiLevelType w:val="multilevel"/>
    <w:tmpl w:val="C32AC97E"/>
    <w:styleLink w:val="Odrky-rove1"/>
    <w:lvl w:ilvl="0">
      <w:start w:val="1"/>
      <w:numFmt w:val="bullet"/>
      <w:lvlText w:val="•"/>
      <w:lvlJc w:val="left"/>
      <w:pPr>
        <w:tabs>
          <w:tab w:val="num" w:pos="284"/>
        </w:tabs>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B04513C"/>
    <w:multiLevelType w:val="multilevel"/>
    <w:tmpl w:val="90FCC104"/>
    <w:lvl w:ilvl="0">
      <w:start w:val="1"/>
      <w:numFmt w:val="decimal"/>
      <w:lvlText w:val="%1."/>
      <w:lvlJc w:val="left"/>
      <w:pPr>
        <w:tabs>
          <w:tab w:val="num" w:pos="360"/>
        </w:tabs>
        <w:ind w:left="360" w:hanging="360"/>
      </w:pPr>
      <w:rPr>
        <w:rFonts w:cs="Times New Roman" w:hint="default"/>
        <w:b/>
        <w:color w:val="auto"/>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3">
    <w:nsid w:val="3E2129DD"/>
    <w:multiLevelType w:val="multilevel"/>
    <w:tmpl w:val="A9FA75C0"/>
    <w:styleLink w:val="StylVcerovovKoopOffice9b"/>
    <w:lvl w:ilvl="0">
      <w:start w:val="1"/>
      <w:numFmt w:val="decimal"/>
      <w:lvlText w:val="(%1)"/>
      <w:lvlJc w:val="left"/>
      <w:pPr>
        <w:tabs>
          <w:tab w:val="num" w:pos="284"/>
        </w:tabs>
      </w:pPr>
      <w:rPr>
        <w:rFonts w:cs="Times New Roman" w:hint="default"/>
      </w:rPr>
    </w:lvl>
    <w:lvl w:ilvl="1">
      <w:start w:val="1"/>
      <w:numFmt w:val="lowerLetter"/>
      <w:lvlText w:val="%2)"/>
      <w:lvlJc w:val="left"/>
      <w:pPr>
        <w:tabs>
          <w:tab w:val="num" w:pos="227"/>
        </w:tabs>
        <w:ind w:left="227" w:hanging="227"/>
      </w:pPr>
      <w:rPr>
        <w:rFonts w:ascii="Koop Office" w:hAnsi="Koop Office" w:cs="Times New Roman"/>
        <w:spacing w:val="1"/>
        <w:sz w:val="18"/>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cs="Times New Roman"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hint="default"/>
        <w:b w:val="0"/>
        <w:i w:val="0"/>
        <w:caps w:val="0"/>
        <w:strike w:val="0"/>
        <w:dstrike w:val="0"/>
        <w:vanish w:val="0"/>
        <w:color w:val="auto"/>
        <w:sz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cs="Times New Roman" w:hint="default"/>
      </w:rPr>
    </w:lvl>
    <w:lvl w:ilvl="8">
      <w:start w:val="1"/>
      <w:numFmt w:val="none"/>
      <w:suff w:val="nothing"/>
      <w:lvlText w:val="%9"/>
      <w:lvlJc w:val="left"/>
      <w:rPr>
        <w:rFonts w:cs="Times New Roman" w:hint="default"/>
      </w:rPr>
    </w:lvl>
  </w:abstractNum>
  <w:abstractNum w:abstractNumId="15">
    <w:nsid w:val="45087B1D"/>
    <w:multiLevelType w:val="multilevel"/>
    <w:tmpl w:val="809C6E04"/>
    <w:lvl w:ilvl="0">
      <w:start w:val="1"/>
      <w:numFmt w:val="decimal"/>
      <w:pStyle w:val="slovnChar"/>
      <w:lvlText w:val="(%1)"/>
      <w:lvlJc w:val="left"/>
      <w:pPr>
        <w:tabs>
          <w:tab w:val="num" w:pos="357"/>
        </w:tabs>
      </w:pPr>
      <w:rPr>
        <w:rFonts w:ascii="Arial" w:hAnsi="Arial" w:cs="Times New Roman" w:hint="default"/>
        <w:b w:val="0"/>
        <w:i w:val="0"/>
        <w:sz w:val="20"/>
      </w:rPr>
    </w:lvl>
    <w:lvl w:ilvl="1">
      <w:start w:val="1"/>
      <w:numFmt w:val="lowerLetter"/>
      <w:pStyle w:val="slovn-rove2-netun"/>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52BA60AD"/>
    <w:multiLevelType w:val="multilevel"/>
    <w:tmpl w:val="468CC4E4"/>
    <w:lvl w:ilvl="0">
      <w:start w:val="1"/>
      <w:numFmt w:val="decimal"/>
      <w:lvlText w:val="%1."/>
      <w:lvlJc w:val="left"/>
      <w:pPr>
        <w:tabs>
          <w:tab w:val="num" w:pos="340"/>
        </w:tabs>
        <w:ind w:left="340" w:hanging="340"/>
      </w:pPr>
      <w:rPr>
        <w:rFonts w:ascii="Times New Roman" w:hAnsi="Times New Roman" w:cs="Times New Roman"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97"/>
        </w:tabs>
        <w:ind w:left="397" w:hanging="397"/>
      </w:pPr>
      <w:rPr>
        <w:rFonts w:cs="Times New Roman" w:hint="default"/>
        <w:b w:val="0"/>
      </w:rPr>
    </w:lvl>
    <w:lvl w:ilvl="2">
      <w:start w:val="1"/>
      <w:numFmt w:val="decimal"/>
      <w:lvlRestart w:val="0"/>
      <w:pStyle w:val="nadpistabulky"/>
      <w:lvlText w:val="%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8">
    <w:nsid w:val="54C143C2"/>
    <w:multiLevelType w:val="multilevel"/>
    <w:tmpl w:val="55669D8C"/>
    <w:lvl w:ilvl="0">
      <w:start w:val="1"/>
      <w:numFmt w:val="decimal"/>
      <w:pStyle w:val="slovn-rove1-netun"/>
      <w:lvlText w:val="1.%1."/>
      <w:lvlJc w:val="left"/>
      <w:pPr>
        <w:tabs>
          <w:tab w:val="num" w:pos="425"/>
        </w:tabs>
        <w:ind w:left="425" w:hanging="425"/>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E4F4E64"/>
    <w:multiLevelType w:val="singleLevel"/>
    <w:tmpl w:val="9C8AE066"/>
    <w:lvl w:ilvl="0">
      <w:start w:val="1"/>
      <w:numFmt w:val="decimal"/>
      <w:pStyle w:val="NormlnZarovnatdobloku"/>
      <w:lvlText w:val="%1."/>
      <w:lvlJc w:val="left"/>
      <w:pPr>
        <w:tabs>
          <w:tab w:val="num" w:pos="360"/>
        </w:tabs>
        <w:ind w:left="360" w:hanging="360"/>
      </w:pPr>
      <w:rPr>
        <w:rFonts w:cs="Times New Roman"/>
      </w:rPr>
    </w:lvl>
  </w:abstractNum>
  <w:abstractNum w:abstractNumId="21">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2">
    <w:nsid w:val="6E74153F"/>
    <w:multiLevelType w:val="multilevel"/>
    <w:tmpl w:val="17C68F78"/>
    <w:styleLink w:val="Odrka-rove2"/>
    <w:lvl w:ilvl="0">
      <w:start w:val="1"/>
      <w:numFmt w:val="bullet"/>
      <w:lvlText w:val="•"/>
      <w:lvlJc w:val="left"/>
      <w:pPr>
        <w:tabs>
          <w:tab w:val="num" w:pos="567"/>
        </w:tabs>
        <w:ind w:left="108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0663921"/>
    <w:multiLevelType w:val="hybridMultilevel"/>
    <w:tmpl w:val="E4D4183C"/>
    <w:lvl w:ilvl="0" w:tplc="3B603A00">
      <w:start w:val="1"/>
      <w:numFmt w:val="lowerLetter"/>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nsid w:val="72F20B57"/>
    <w:multiLevelType w:val="multilevel"/>
    <w:tmpl w:val="59F0A7B6"/>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77E56998"/>
    <w:multiLevelType w:val="multilevel"/>
    <w:tmpl w:val="5EC05692"/>
    <w:lvl w:ilvl="0">
      <w:start w:val="1"/>
      <w:numFmt w:val="decimal"/>
      <w:lvlText w:val="%1."/>
      <w:lvlJc w:val="left"/>
      <w:pPr>
        <w:tabs>
          <w:tab w:val="num" w:pos="425"/>
        </w:tabs>
        <w:ind w:left="425" w:hanging="425"/>
      </w:pPr>
      <w:rPr>
        <w:rFonts w:cs="Times New Roman" w:hint="default"/>
        <w:b/>
        <w:i w:val="0"/>
        <w:color w:val="auto"/>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7">
    <w:nsid w:val="7A18401F"/>
    <w:multiLevelType w:val="multilevel"/>
    <w:tmpl w:val="7398E968"/>
    <w:lvl w:ilvl="0">
      <w:start w:val="2"/>
      <w:numFmt w:val="decimal"/>
      <w:lvlText w:val="%1."/>
      <w:lvlJc w:val="left"/>
      <w:pPr>
        <w:ind w:left="405" w:hanging="405"/>
      </w:pPr>
      <w:rPr>
        <w:rFonts w:hint="default"/>
      </w:rPr>
    </w:lvl>
    <w:lvl w:ilvl="1">
      <w:start w:val="1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22"/>
  </w:num>
  <w:num w:numId="3">
    <w:abstractNumId w:val="11"/>
  </w:num>
  <w:num w:numId="4">
    <w:abstractNumId w:val="20"/>
  </w:num>
  <w:num w:numId="5">
    <w:abstractNumId w:val="14"/>
  </w:num>
  <w:num w:numId="6">
    <w:abstractNumId w:val="15"/>
  </w:num>
  <w:num w:numId="7">
    <w:abstractNumId w:val="13"/>
  </w:num>
  <w:num w:numId="8">
    <w:abstractNumId w:val="18"/>
  </w:num>
  <w:num w:numId="9">
    <w:abstractNumId w:val="26"/>
  </w:num>
  <w:num w:numId="10">
    <w:abstractNumId w:val="2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6"/>
  </w:num>
  <w:num w:numId="14">
    <w:abstractNumId w:val="12"/>
  </w:num>
  <w:num w:numId="15">
    <w:abstractNumId w:val="24"/>
  </w:num>
  <w:num w:numId="16">
    <w:abstractNumId w:val="2"/>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1"/>
  </w:num>
  <w:num w:numId="20">
    <w:abstractNumId w:val="8"/>
  </w:num>
  <w:num w:numId="21">
    <w:abstractNumId w:val="27"/>
  </w:num>
  <w:num w:numId="22">
    <w:abstractNumId w:val="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num>
  <w:num w:numId="25">
    <w:abstractNumId w:val="19"/>
  </w:num>
  <w:num w:numId="26">
    <w:abstractNumId w:val="3"/>
  </w:num>
  <w:num w:numId="27">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FB6"/>
    <w:rsid w:val="00000AEC"/>
    <w:rsid w:val="000031E3"/>
    <w:rsid w:val="00004162"/>
    <w:rsid w:val="000056C9"/>
    <w:rsid w:val="000067B5"/>
    <w:rsid w:val="0001024B"/>
    <w:rsid w:val="0001084B"/>
    <w:rsid w:val="00012595"/>
    <w:rsid w:val="000140B5"/>
    <w:rsid w:val="00014FBC"/>
    <w:rsid w:val="00016200"/>
    <w:rsid w:val="00020DF0"/>
    <w:rsid w:val="00023E0F"/>
    <w:rsid w:val="000269DE"/>
    <w:rsid w:val="00027092"/>
    <w:rsid w:val="000277E9"/>
    <w:rsid w:val="0003044C"/>
    <w:rsid w:val="000307DD"/>
    <w:rsid w:val="00032351"/>
    <w:rsid w:val="000333B4"/>
    <w:rsid w:val="00033F43"/>
    <w:rsid w:val="0003415C"/>
    <w:rsid w:val="000341AF"/>
    <w:rsid w:val="000343B2"/>
    <w:rsid w:val="00034C66"/>
    <w:rsid w:val="000359D6"/>
    <w:rsid w:val="00041929"/>
    <w:rsid w:val="0004260F"/>
    <w:rsid w:val="00043D68"/>
    <w:rsid w:val="00045DC6"/>
    <w:rsid w:val="000540F2"/>
    <w:rsid w:val="00055603"/>
    <w:rsid w:val="00057ECF"/>
    <w:rsid w:val="000601C7"/>
    <w:rsid w:val="00060851"/>
    <w:rsid w:val="000664A2"/>
    <w:rsid w:val="00072997"/>
    <w:rsid w:val="00076505"/>
    <w:rsid w:val="00076AC2"/>
    <w:rsid w:val="00077008"/>
    <w:rsid w:val="00077565"/>
    <w:rsid w:val="00077718"/>
    <w:rsid w:val="00077F31"/>
    <w:rsid w:val="00080B9C"/>
    <w:rsid w:val="00081E97"/>
    <w:rsid w:val="0008277A"/>
    <w:rsid w:val="00084DA2"/>
    <w:rsid w:val="00084F31"/>
    <w:rsid w:val="00085618"/>
    <w:rsid w:val="00090ECC"/>
    <w:rsid w:val="00096DEE"/>
    <w:rsid w:val="00097110"/>
    <w:rsid w:val="00097240"/>
    <w:rsid w:val="0009786D"/>
    <w:rsid w:val="00097CD0"/>
    <w:rsid w:val="00097CE8"/>
    <w:rsid w:val="000A025A"/>
    <w:rsid w:val="000A10CA"/>
    <w:rsid w:val="000A2D57"/>
    <w:rsid w:val="000A3B0B"/>
    <w:rsid w:val="000A6CC5"/>
    <w:rsid w:val="000A7B53"/>
    <w:rsid w:val="000B0C00"/>
    <w:rsid w:val="000B0F48"/>
    <w:rsid w:val="000B1074"/>
    <w:rsid w:val="000B1956"/>
    <w:rsid w:val="000B3E8B"/>
    <w:rsid w:val="000C117C"/>
    <w:rsid w:val="000C19A5"/>
    <w:rsid w:val="000C58AD"/>
    <w:rsid w:val="000C6477"/>
    <w:rsid w:val="000C676E"/>
    <w:rsid w:val="000D0067"/>
    <w:rsid w:val="000D04DB"/>
    <w:rsid w:val="000D0FEA"/>
    <w:rsid w:val="000D4D2A"/>
    <w:rsid w:val="000E51F6"/>
    <w:rsid w:val="000E5C49"/>
    <w:rsid w:val="000E5DE0"/>
    <w:rsid w:val="000E7A1F"/>
    <w:rsid w:val="000F0B7B"/>
    <w:rsid w:val="000F2EBD"/>
    <w:rsid w:val="000F414C"/>
    <w:rsid w:val="000F4D58"/>
    <w:rsid w:val="000F4DC1"/>
    <w:rsid w:val="000F5B35"/>
    <w:rsid w:val="001031FB"/>
    <w:rsid w:val="0010468E"/>
    <w:rsid w:val="001050E9"/>
    <w:rsid w:val="001066F4"/>
    <w:rsid w:val="00107F95"/>
    <w:rsid w:val="001109FB"/>
    <w:rsid w:val="00110EE9"/>
    <w:rsid w:val="00113820"/>
    <w:rsid w:val="00113DF5"/>
    <w:rsid w:val="00117FC6"/>
    <w:rsid w:val="00121F8B"/>
    <w:rsid w:val="00130538"/>
    <w:rsid w:val="001330AA"/>
    <w:rsid w:val="00133185"/>
    <w:rsid w:val="00133A6C"/>
    <w:rsid w:val="00134D8E"/>
    <w:rsid w:val="00135937"/>
    <w:rsid w:val="0013749C"/>
    <w:rsid w:val="0014043E"/>
    <w:rsid w:val="00140A1E"/>
    <w:rsid w:val="00143FF3"/>
    <w:rsid w:val="001441C2"/>
    <w:rsid w:val="001442F1"/>
    <w:rsid w:val="001532C9"/>
    <w:rsid w:val="001547FB"/>
    <w:rsid w:val="00154E1F"/>
    <w:rsid w:val="00154F5A"/>
    <w:rsid w:val="00155459"/>
    <w:rsid w:val="001637A1"/>
    <w:rsid w:val="001648C7"/>
    <w:rsid w:val="001715DD"/>
    <w:rsid w:val="00172697"/>
    <w:rsid w:val="00174270"/>
    <w:rsid w:val="00175BEA"/>
    <w:rsid w:val="00175F45"/>
    <w:rsid w:val="001768B3"/>
    <w:rsid w:val="00176FAD"/>
    <w:rsid w:val="001773E3"/>
    <w:rsid w:val="00177615"/>
    <w:rsid w:val="00181409"/>
    <w:rsid w:val="001819A9"/>
    <w:rsid w:val="001823D9"/>
    <w:rsid w:val="00182F57"/>
    <w:rsid w:val="00185130"/>
    <w:rsid w:val="00186D56"/>
    <w:rsid w:val="00192160"/>
    <w:rsid w:val="00195791"/>
    <w:rsid w:val="001966F5"/>
    <w:rsid w:val="001A01D6"/>
    <w:rsid w:val="001A2CD7"/>
    <w:rsid w:val="001A3F5A"/>
    <w:rsid w:val="001A50C9"/>
    <w:rsid w:val="001A523E"/>
    <w:rsid w:val="001A58E9"/>
    <w:rsid w:val="001A7313"/>
    <w:rsid w:val="001A738F"/>
    <w:rsid w:val="001B1FBE"/>
    <w:rsid w:val="001B3EA8"/>
    <w:rsid w:val="001B58C4"/>
    <w:rsid w:val="001B5BAF"/>
    <w:rsid w:val="001B75B2"/>
    <w:rsid w:val="001C2A7F"/>
    <w:rsid w:val="001C3896"/>
    <w:rsid w:val="001C3BC4"/>
    <w:rsid w:val="001C446E"/>
    <w:rsid w:val="001C46FA"/>
    <w:rsid w:val="001C493A"/>
    <w:rsid w:val="001C4C5E"/>
    <w:rsid w:val="001C7BF8"/>
    <w:rsid w:val="001D0842"/>
    <w:rsid w:val="001D3D4C"/>
    <w:rsid w:val="001D573C"/>
    <w:rsid w:val="001D7F15"/>
    <w:rsid w:val="001E311D"/>
    <w:rsid w:val="001F1C6E"/>
    <w:rsid w:val="001F77D4"/>
    <w:rsid w:val="00200FF3"/>
    <w:rsid w:val="002021DB"/>
    <w:rsid w:val="00207BD3"/>
    <w:rsid w:val="00213AAC"/>
    <w:rsid w:val="00214E2A"/>
    <w:rsid w:val="002153D3"/>
    <w:rsid w:val="00215E8B"/>
    <w:rsid w:val="002160DA"/>
    <w:rsid w:val="00216C2E"/>
    <w:rsid w:val="0022005B"/>
    <w:rsid w:val="00221407"/>
    <w:rsid w:val="002228DC"/>
    <w:rsid w:val="00224037"/>
    <w:rsid w:val="00224653"/>
    <w:rsid w:val="00224672"/>
    <w:rsid w:val="00224768"/>
    <w:rsid w:val="002250DE"/>
    <w:rsid w:val="0022613A"/>
    <w:rsid w:val="002267B4"/>
    <w:rsid w:val="00230100"/>
    <w:rsid w:val="00230F59"/>
    <w:rsid w:val="002316B5"/>
    <w:rsid w:val="0023273B"/>
    <w:rsid w:val="002327ED"/>
    <w:rsid w:val="00232A2E"/>
    <w:rsid w:val="00232BA8"/>
    <w:rsid w:val="00235957"/>
    <w:rsid w:val="00235F27"/>
    <w:rsid w:val="00243892"/>
    <w:rsid w:val="002448C3"/>
    <w:rsid w:val="002452B0"/>
    <w:rsid w:val="002459D2"/>
    <w:rsid w:val="0024699E"/>
    <w:rsid w:val="00247AA3"/>
    <w:rsid w:val="00247BFA"/>
    <w:rsid w:val="002504F1"/>
    <w:rsid w:val="00250903"/>
    <w:rsid w:val="00251F9C"/>
    <w:rsid w:val="00252372"/>
    <w:rsid w:val="00254D75"/>
    <w:rsid w:val="00257C49"/>
    <w:rsid w:val="00262FC8"/>
    <w:rsid w:val="00263019"/>
    <w:rsid w:val="002634CC"/>
    <w:rsid w:val="00263CDF"/>
    <w:rsid w:val="00264FB0"/>
    <w:rsid w:val="0027116E"/>
    <w:rsid w:val="00272535"/>
    <w:rsid w:val="00272EFB"/>
    <w:rsid w:val="002738BA"/>
    <w:rsid w:val="00273FFA"/>
    <w:rsid w:val="002764DC"/>
    <w:rsid w:val="002764E4"/>
    <w:rsid w:val="00280B20"/>
    <w:rsid w:val="0028468F"/>
    <w:rsid w:val="002904DC"/>
    <w:rsid w:val="00291075"/>
    <w:rsid w:val="002910B4"/>
    <w:rsid w:val="002912C1"/>
    <w:rsid w:val="0029187F"/>
    <w:rsid w:val="00293D99"/>
    <w:rsid w:val="00296295"/>
    <w:rsid w:val="00297FCC"/>
    <w:rsid w:val="002A12F2"/>
    <w:rsid w:val="002A1588"/>
    <w:rsid w:val="002A1AA1"/>
    <w:rsid w:val="002A23E6"/>
    <w:rsid w:val="002A2FC0"/>
    <w:rsid w:val="002A33E2"/>
    <w:rsid w:val="002A341D"/>
    <w:rsid w:val="002A58DB"/>
    <w:rsid w:val="002A5CE1"/>
    <w:rsid w:val="002B08EB"/>
    <w:rsid w:val="002B091F"/>
    <w:rsid w:val="002B4B57"/>
    <w:rsid w:val="002B57A6"/>
    <w:rsid w:val="002B6EAE"/>
    <w:rsid w:val="002C07BA"/>
    <w:rsid w:val="002C18E9"/>
    <w:rsid w:val="002C2B1D"/>
    <w:rsid w:val="002C4130"/>
    <w:rsid w:val="002C6A91"/>
    <w:rsid w:val="002D15A4"/>
    <w:rsid w:val="002D22B3"/>
    <w:rsid w:val="002D4783"/>
    <w:rsid w:val="002E138A"/>
    <w:rsid w:val="002E6FFB"/>
    <w:rsid w:val="002E7AE0"/>
    <w:rsid w:val="002F05B2"/>
    <w:rsid w:val="002F0718"/>
    <w:rsid w:val="002F0CD4"/>
    <w:rsid w:val="002F40FB"/>
    <w:rsid w:val="003068FE"/>
    <w:rsid w:val="0030754D"/>
    <w:rsid w:val="00311B0D"/>
    <w:rsid w:val="00312551"/>
    <w:rsid w:val="003154F3"/>
    <w:rsid w:val="00317AD3"/>
    <w:rsid w:val="00320BB3"/>
    <w:rsid w:val="0032209A"/>
    <w:rsid w:val="00324AC7"/>
    <w:rsid w:val="00325B79"/>
    <w:rsid w:val="00326087"/>
    <w:rsid w:val="00326953"/>
    <w:rsid w:val="00330496"/>
    <w:rsid w:val="00331D89"/>
    <w:rsid w:val="00332B78"/>
    <w:rsid w:val="00335684"/>
    <w:rsid w:val="00335C8D"/>
    <w:rsid w:val="00335E55"/>
    <w:rsid w:val="00341B9F"/>
    <w:rsid w:val="003425D8"/>
    <w:rsid w:val="00342919"/>
    <w:rsid w:val="0034317C"/>
    <w:rsid w:val="003450CC"/>
    <w:rsid w:val="0034551F"/>
    <w:rsid w:val="003464F6"/>
    <w:rsid w:val="003465BD"/>
    <w:rsid w:val="00350DB1"/>
    <w:rsid w:val="0035101F"/>
    <w:rsid w:val="0035638A"/>
    <w:rsid w:val="00356A38"/>
    <w:rsid w:val="003572A6"/>
    <w:rsid w:val="00360BB0"/>
    <w:rsid w:val="00360E3C"/>
    <w:rsid w:val="00363FC9"/>
    <w:rsid w:val="003642DB"/>
    <w:rsid w:val="00365F74"/>
    <w:rsid w:val="003679A4"/>
    <w:rsid w:val="00370387"/>
    <w:rsid w:val="003705FD"/>
    <w:rsid w:val="00371098"/>
    <w:rsid w:val="00371E80"/>
    <w:rsid w:val="00372283"/>
    <w:rsid w:val="003747DE"/>
    <w:rsid w:val="00374B37"/>
    <w:rsid w:val="00380524"/>
    <w:rsid w:val="00380BB3"/>
    <w:rsid w:val="00381E13"/>
    <w:rsid w:val="00382AF2"/>
    <w:rsid w:val="0038407C"/>
    <w:rsid w:val="00384906"/>
    <w:rsid w:val="00386197"/>
    <w:rsid w:val="003865AB"/>
    <w:rsid w:val="00391366"/>
    <w:rsid w:val="0039186C"/>
    <w:rsid w:val="00392C58"/>
    <w:rsid w:val="003931F8"/>
    <w:rsid w:val="003971E3"/>
    <w:rsid w:val="0039741A"/>
    <w:rsid w:val="003A0453"/>
    <w:rsid w:val="003A118E"/>
    <w:rsid w:val="003A155F"/>
    <w:rsid w:val="003A2506"/>
    <w:rsid w:val="003A279D"/>
    <w:rsid w:val="003A4222"/>
    <w:rsid w:val="003A50AC"/>
    <w:rsid w:val="003B2658"/>
    <w:rsid w:val="003B3C93"/>
    <w:rsid w:val="003B5825"/>
    <w:rsid w:val="003B73D9"/>
    <w:rsid w:val="003B79BF"/>
    <w:rsid w:val="003C0206"/>
    <w:rsid w:val="003C0DEB"/>
    <w:rsid w:val="003C12E5"/>
    <w:rsid w:val="003C191B"/>
    <w:rsid w:val="003C1BA5"/>
    <w:rsid w:val="003C2CE5"/>
    <w:rsid w:val="003C2DB7"/>
    <w:rsid w:val="003C3394"/>
    <w:rsid w:val="003C39FD"/>
    <w:rsid w:val="003C4047"/>
    <w:rsid w:val="003C4D8D"/>
    <w:rsid w:val="003C7019"/>
    <w:rsid w:val="003C7D48"/>
    <w:rsid w:val="003D1F93"/>
    <w:rsid w:val="003D204B"/>
    <w:rsid w:val="003D3637"/>
    <w:rsid w:val="003E0867"/>
    <w:rsid w:val="003E0C16"/>
    <w:rsid w:val="003E3750"/>
    <w:rsid w:val="003E3841"/>
    <w:rsid w:val="003E6167"/>
    <w:rsid w:val="003F03F5"/>
    <w:rsid w:val="003F1C32"/>
    <w:rsid w:val="003F4800"/>
    <w:rsid w:val="003F7218"/>
    <w:rsid w:val="004036F1"/>
    <w:rsid w:val="00404905"/>
    <w:rsid w:val="00406A5F"/>
    <w:rsid w:val="004149EA"/>
    <w:rsid w:val="00414EF3"/>
    <w:rsid w:val="0042166D"/>
    <w:rsid w:val="004239DC"/>
    <w:rsid w:val="00425023"/>
    <w:rsid w:val="00426552"/>
    <w:rsid w:val="00430EC6"/>
    <w:rsid w:val="00431A38"/>
    <w:rsid w:val="004337FE"/>
    <w:rsid w:val="00433D9F"/>
    <w:rsid w:val="004443EA"/>
    <w:rsid w:val="004458BA"/>
    <w:rsid w:val="00445E75"/>
    <w:rsid w:val="0044603E"/>
    <w:rsid w:val="00447CEE"/>
    <w:rsid w:val="00452183"/>
    <w:rsid w:val="00453225"/>
    <w:rsid w:val="00453F72"/>
    <w:rsid w:val="00456426"/>
    <w:rsid w:val="0046026A"/>
    <w:rsid w:val="0046295C"/>
    <w:rsid w:val="00464C42"/>
    <w:rsid w:val="00465726"/>
    <w:rsid w:val="004658EB"/>
    <w:rsid w:val="00466406"/>
    <w:rsid w:val="0046667D"/>
    <w:rsid w:val="004726C0"/>
    <w:rsid w:val="00473618"/>
    <w:rsid w:val="00473800"/>
    <w:rsid w:val="00475C63"/>
    <w:rsid w:val="00476D9C"/>
    <w:rsid w:val="00477CF1"/>
    <w:rsid w:val="00481386"/>
    <w:rsid w:val="004827DC"/>
    <w:rsid w:val="00483DCD"/>
    <w:rsid w:val="00483E40"/>
    <w:rsid w:val="00484BB4"/>
    <w:rsid w:val="004909E0"/>
    <w:rsid w:val="00491468"/>
    <w:rsid w:val="0049169D"/>
    <w:rsid w:val="004927FE"/>
    <w:rsid w:val="00494E63"/>
    <w:rsid w:val="00496070"/>
    <w:rsid w:val="00496683"/>
    <w:rsid w:val="004977B4"/>
    <w:rsid w:val="00497A73"/>
    <w:rsid w:val="004A2A87"/>
    <w:rsid w:val="004A345D"/>
    <w:rsid w:val="004A367D"/>
    <w:rsid w:val="004A42FD"/>
    <w:rsid w:val="004A6520"/>
    <w:rsid w:val="004A73A8"/>
    <w:rsid w:val="004A7B67"/>
    <w:rsid w:val="004B2B44"/>
    <w:rsid w:val="004B5C30"/>
    <w:rsid w:val="004C2056"/>
    <w:rsid w:val="004C5D6D"/>
    <w:rsid w:val="004D154F"/>
    <w:rsid w:val="004D25AB"/>
    <w:rsid w:val="004D3225"/>
    <w:rsid w:val="004D4F69"/>
    <w:rsid w:val="004D7F8A"/>
    <w:rsid w:val="004E0C7F"/>
    <w:rsid w:val="004E11DA"/>
    <w:rsid w:val="004E3128"/>
    <w:rsid w:val="004E374F"/>
    <w:rsid w:val="004E63A5"/>
    <w:rsid w:val="004E7D98"/>
    <w:rsid w:val="004F1FC0"/>
    <w:rsid w:val="004F3A4D"/>
    <w:rsid w:val="004F681F"/>
    <w:rsid w:val="004F7053"/>
    <w:rsid w:val="00500455"/>
    <w:rsid w:val="00501006"/>
    <w:rsid w:val="0050101E"/>
    <w:rsid w:val="0050150C"/>
    <w:rsid w:val="005015FA"/>
    <w:rsid w:val="00502059"/>
    <w:rsid w:val="00502A56"/>
    <w:rsid w:val="00502BF0"/>
    <w:rsid w:val="00506C8E"/>
    <w:rsid w:val="00511206"/>
    <w:rsid w:val="005128B6"/>
    <w:rsid w:val="00512999"/>
    <w:rsid w:val="00513C02"/>
    <w:rsid w:val="00516021"/>
    <w:rsid w:val="00517364"/>
    <w:rsid w:val="00521A2D"/>
    <w:rsid w:val="00522735"/>
    <w:rsid w:val="0052287A"/>
    <w:rsid w:val="005249F1"/>
    <w:rsid w:val="00527B81"/>
    <w:rsid w:val="0053028B"/>
    <w:rsid w:val="005302DA"/>
    <w:rsid w:val="00530654"/>
    <w:rsid w:val="00530706"/>
    <w:rsid w:val="00530F9C"/>
    <w:rsid w:val="00531A4B"/>
    <w:rsid w:val="00532F0A"/>
    <w:rsid w:val="00533066"/>
    <w:rsid w:val="0053344E"/>
    <w:rsid w:val="00535590"/>
    <w:rsid w:val="005375AD"/>
    <w:rsid w:val="0054194D"/>
    <w:rsid w:val="0054239C"/>
    <w:rsid w:val="0054493C"/>
    <w:rsid w:val="0054567D"/>
    <w:rsid w:val="00545E27"/>
    <w:rsid w:val="005460B1"/>
    <w:rsid w:val="005471ED"/>
    <w:rsid w:val="00547E3D"/>
    <w:rsid w:val="0055059E"/>
    <w:rsid w:val="00554FED"/>
    <w:rsid w:val="00556CF6"/>
    <w:rsid w:val="00556F6C"/>
    <w:rsid w:val="005579C1"/>
    <w:rsid w:val="00561901"/>
    <w:rsid w:val="00561DCF"/>
    <w:rsid w:val="00562ADE"/>
    <w:rsid w:val="00562C33"/>
    <w:rsid w:val="00563C77"/>
    <w:rsid w:val="00565D4E"/>
    <w:rsid w:val="005679B6"/>
    <w:rsid w:val="005715B2"/>
    <w:rsid w:val="00573B62"/>
    <w:rsid w:val="00575F21"/>
    <w:rsid w:val="00580682"/>
    <w:rsid w:val="0058382A"/>
    <w:rsid w:val="00587741"/>
    <w:rsid w:val="00593137"/>
    <w:rsid w:val="00593FB6"/>
    <w:rsid w:val="005963FD"/>
    <w:rsid w:val="00597601"/>
    <w:rsid w:val="005A24AA"/>
    <w:rsid w:val="005A375C"/>
    <w:rsid w:val="005A43DD"/>
    <w:rsid w:val="005A79D1"/>
    <w:rsid w:val="005B5E1A"/>
    <w:rsid w:val="005B65E3"/>
    <w:rsid w:val="005C1B8E"/>
    <w:rsid w:val="005C305B"/>
    <w:rsid w:val="005C3796"/>
    <w:rsid w:val="005C435D"/>
    <w:rsid w:val="005C66A6"/>
    <w:rsid w:val="005D1257"/>
    <w:rsid w:val="005D342B"/>
    <w:rsid w:val="005D4456"/>
    <w:rsid w:val="005D4E95"/>
    <w:rsid w:val="005D5494"/>
    <w:rsid w:val="005D6BBE"/>
    <w:rsid w:val="005E246A"/>
    <w:rsid w:val="005F060A"/>
    <w:rsid w:val="005F11F1"/>
    <w:rsid w:val="005F183C"/>
    <w:rsid w:val="005F2E1F"/>
    <w:rsid w:val="005F2F34"/>
    <w:rsid w:val="005F35AD"/>
    <w:rsid w:val="005F5DA0"/>
    <w:rsid w:val="005F7341"/>
    <w:rsid w:val="005F77BE"/>
    <w:rsid w:val="00602127"/>
    <w:rsid w:val="006021CC"/>
    <w:rsid w:val="006060A5"/>
    <w:rsid w:val="00606CE3"/>
    <w:rsid w:val="006070E6"/>
    <w:rsid w:val="006072E0"/>
    <w:rsid w:val="006110C1"/>
    <w:rsid w:val="0061304A"/>
    <w:rsid w:val="006135C1"/>
    <w:rsid w:val="006141C7"/>
    <w:rsid w:val="00616D1F"/>
    <w:rsid w:val="00617735"/>
    <w:rsid w:val="00621D8C"/>
    <w:rsid w:val="00621E36"/>
    <w:rsid w:val="0062637B"/>
    <w:rsid w:val="00626C01"/>
    <w:rsid w:val="00627496"/>
    <w:rsid w:val="00627B14"/>
    <w:rsid w:val="00630BB2"/>
    <w:rsid w:val="00631EC4"/>
    <w:rsid w:val="0063279B"/>
    <w:rsid w:val="006342C6"/>
    <w:rsid w:val="00634335"/>
    <w:rsid w:val="006368D9"/>
    <w:rsid w:val="0063722B"/>
    <w:rsid w:val="00637581"/>
    <w:rsid w:val="00637D72"/>
    <w:rsid w:val="006404B6"/>
    <w:rsid w:val="00640503"/>
    <w:rsid w:val="00641ABC"/>
    <w:rsid w:val="0064460A"/>
    <w:rsid w:val="0064470C"/>
    <w:rsid w:val="00645880"/>
    <w:rsid w:val="006465DE"/>
    <w:rsid w:val="006473E4"/>
    <w:rsid w:val="00651A18"/>
    <w:rsid w:val="00652055"/>
    <w:rsid w:val="00653F9E"/>
    <w:rsid w:val="0065408A"/>
    <w:rsid w:val="00657116"/>
    <w:rsid w:val="00661340"/>
    <w:rsid w:val="00661B98"/>
    <w:rsid w:val="00661D7E"/>
    <w:rsid w:val="00663E69"/>
    <w:rsid w:val="00664F27"/>
    <w:rsid w:val="00665130"/>
    <w:rsid w:val="0066668E"/>
    <w:rsid w:val="00666A40"/>
    <w:rsid w:val="006670E0"/>
    <w:rsid w:val="0067014F"/>
    <w:rsid w:val="00670416"/>
    <w:rsid w:val="00671CAA"/>
    <w:rsid w:val="00671F52"/>
    <w:rsid w:val="00676A20"/>
    <w:rsid w:val="00676DAE"/>
    <w:rsid w:val="006772F3"/>
    <w:rsid w:val="006821A1"/>
    <w:rsid w:val="00682D19"/>
    <w:rsid w:val="00685928"/>
    <w:rsid w:val="00686F62"/>
    <w:rsid w:val="0068794D"/>
    <w:rsid w:val="006879E1"/>
    <w:rsid w:val="00690862"/>
    <w:rsid w:val="00690A7B"/>
    <w:rsid w:val="00692032"/>
    <w:rsid w:val="0069250C"/>
    <w:rsid w:val="00693F82"/>
    <w:rsid w:val="00695652"/>
    <w:rsid w:val="0069583E"/>
    <w:rsid w:val="006968D1"/>
    <w:rsid w:val="00696B5A"/>
    <w:rsid w:val="006A07D3"/>
    <w:rsid w:val="006A0B1A"/>
    <w:rsid w:val="006A3093"/>
    <w:rsid w:val="006A3365"/>
    <w:rsid w:val="006A5330"/>
    <w:rsid w:val="006A6442"/>
    <w:rsid w:val="006B19A9"/>
    <w:rsid w:val="006B6671"/>
    <w:rsid w:val="006B6F68"/>
    <w:rsid w:val="006C2792"/>
    <w:rsid w:val="006C349E"/>
    <w:rsid w:val="006C3690"/>
    <w:rsid w:val="006C7AF6"/>
    <w:rsid w:val="006D0421"/>
    <w:rsid w:val="006D0E81"/>
    <w:rsid w:val="006D158E"/>
    <w:rsid w:val="006D3277"/>
    <w:rsid w:val="006D3789"/>
    <w:rsid w:val="006D3B94"/>
    <w:rsid w:val="006D3D1A"/>
    <w:rsid w:val="006D52CD"/>
    <w:rsid w:val="006D5327"/>
    <w:rsid w:val="006D7684"/>
    <w:rsid w:val="006E12A7"/>
    <w:rsid w:val="006E30A7"/>
    <w:rsid w:val="006E3282"/>
    <w:rsid w:val="006E40B4"/>
    <w:rsid w:val="006E4294"/>
    <w:rsid w:val="006E696E"/>
    <w:rsid w:val="006F00C2"/>
    <w:rsid w:val="006F0FB3"/>
    <w:rsid w:val="006F1AC2"/>
    <w:rsid w:val="00701A24"/>
    <w:rsid w:val="007024F2"/>
    <w:rsid w:val="007037B8"/>
    <w:rsid w:val="00704FA8"/>
    <w:rsid w:val="00707684"/>
    <w:rsid w:val="00707D1B"/>
    <w:rsid w:val="0071310E"/>
    <w:rsid w:val="00713175"/>
    <w:rsid w:val="00715C05"/>
    <w:rsid w:val="00716E15"/>
    <w:rsid w:val="00724C83"/>
    <w:rsid w:val="00725F46"/>
    <w:rsid w:val="007268E3"/>
    <w:rsid w:val="007271CC"/>
    <w:rsid w:val="007309D4"/>
    <w:rsid w:val="00731C06"/>
    <w:rsid w:val="0073355D"/>
    <w:rsid w:val="00734423"/>
    <w:rsid w:val="007378A8"/>
    <w:rsid w:val="00737B01"/>
    <w:rsid w:val="00741820"/>
    <w:rsid w:val="007440FF"/>
    <w:rsid w:val="007451FC"/>
    <w:rsid w:val="007459FA"/>
    <w:rsid w:val="00745B01"/>
    <w:rsid w:val="00746B49"/>
    <w:rsid w:val="00747005"/>
    <w:rsid w:val="00747EE5"/>
    <w:rsid w:val="00752B1B"/>
    <w:rsid w:val="00753E6B"/>
    <w:rsid w:val="007554E6"/>
    <w:rsid w:val="00755D44"/>
    <w:rsid w:val="00755DA6"/>
    <w:rsid w:val="00762AB3"/>
    <w:rsid w:val="00763E54"/>
    <w:rsid w:val="00765035"/>
    <w:rsid w:val="007671EB"/>
    <w:rsid w:val="0076734A"/>
    <w:rsid w:val="00773E0B"/>
    <w:rsid w:val="00774034"/>
    <w:rsid w:val="00774CB1"/>
    <w:rsid w:val="00776BDB"/>
    <w:rsid w:val="007805AB"/>
    <w:rsid w:val="007828B7"/>
    <w:rsid w:val="00784D5D"/>
    <w:rsid w:val="007852FE"/>
    <w:rsid w:val="00790CF7"/>
    <w:rsid w:val="00791E74"/>
    <w:rsid w:val="0079531C"/>
    <w:rsid w:val="0079560F"/>
    <w:rsid w:val="007A01AC"/>
    <w:rsid w:val="007A0D3C"/>
    <w:rsid w:val="007A1CD7"/>
    <w:rsid w:val="007A1D60"/>
    <w:rsid w:val="007A1EE4"/>
    <w:rsid w:val="007A2187"/>
    <w:rsid w:val="007A24DE"/>
    <w:rsid w:val="007A3437"/>
    <w:rsid w:val="007A3504"/>
    <w:rsid w:val="007A3752"/>
    <w:rsid w:val="007A4E91"/>
    <w:rsid w:val="007A73B6"/>
    <w:rsid w:val="007A7820"/>
    <w:rsid w:val="007B07B3"/>
    <w:rsid w:val="007B0D43"/>
    <w:rsid w:val="007B44CC"/>
    <w:rsid w:val="007B590D"/>
    <w:rsid w:val="007B5A3D"/>
    <w:rsid w:val="007C2954"/>
    <w:rsid w:val="007C3392"/>
    <w:rsid w:val="007C5C59"/>
    <w:rsid w:val="007C6242"/>
    <w:rsid w:val="007D03A0"/>
    <w:rsid w:val="007D1F7E"/>
    <w:rsid w:val="007D5398"/>
    <w:rsid w:val="007D6E4C"/>
    <w:rsid w:val="007D7C4F"/>
    <w:rsid w:val="007E5D56"/>
    <w:rsid w:val="007E77EC"/>
    <w:rsid w:val="007F03FE"/>
    <w:rsid w:val="007F5278"/>
    <w:rsid w:val="007F5C17"/>
    <w:rsid w:val="007F610A"/>
    <w:rsid w:val="00802B85"/>
    <w:rsid w:val="00804FB2"/>
    <w:rsid w:val="00807858"/>
    <w:rsid w:val="008105FB"/>
    <w:rsid w:val="00811766"/>
    <w:rsid w:val="00811BD5"/>
    <w:rsid w:val="00813396"/>
    <w:rsid w:val="00813C4D"/>
    <w:rsid w:val="00814614"/>
    <w:rsid w:val="00821DA0"/>
    <w:rsid w:val="00821F09"/>
    <w:rsid w:val="00822C3A"/>
    <w:rsid w:val="00824145"/>
    <w:rsid w:val="00824E11"/>
    <w:rsid w:val="008258B3"/>
    <w:rsid w:val="008258E0"/>
    <w:rsid w:val="00831A91"/>
    <w:rsid w:val="00831C4A"/>
    <w:rsid w:val="00831D86"/>
    <w:rsid w:val="00831E36"/>
    <w:rsid w:val="0083493A"/>
    <w:rsid w:val="00834B40"/>
    <w:rsid w:val="00835A78"/>
    <w:rsid w:val="0083612B"/>
    <w:rsid w:val="008364C1"/>
    <w:rsid w:val="00836742"/>
    <w:rsid w:val="008376D8"/>
    <w:rsid w:val="00841E18"/>
    <w:rsid w:val="00843283"/>
    <w:rsid w:val="008433B5"/>
    <w:rsid w:val="008464DE"/>
    <w:rsid w:val="00846E11"/>
    <w:rsid w:val="00847210"/>
    <w:rsid w:val="0085333E"/>
    <w:rsid w:val="00856950"/>
    <w:rsid w:val="00856FE8"/>
    <w:rsid w:val="008573BE"/>
    <w:rsid w:val="00857A08"/>
    <w:rsid w:val="00861185"/>
    <w:rsid w:val="00861E32"/>
    <w:rsid w:val="00863E22"/>
    <w:rsid w:val="00866A06"/>
    <w:rsid w:val="00870157"/>
    <w:rsid w:val="008718EA"/>
    <w:rsid w:val="00872A34"/>
    <w:rsid w:val="00873219"/>
    <w:rsid w:val="00873AA8"/>
    <w:rsid w:val="00874316"/>
    <w:rsid w:val="00874536"/>
    <w:rsid w:val="00874EF3"/>
    <w:rsid w:val="00877895"/>
    <w:rsid w:val="00877EFF"/>
    <w:rsid w:val="00880C06"/>
    <w:rsid w:val="008810DC"/>
    <w:rsid w:val="00881EC7"/>
    <w:rsid w:val="00885353"/>
    <w:rsid w:val="00886FED"/>
    <w:rsid w:val="00887F62"/>
    <w:rsid w:val="008901D3"/>
    <w:rsid w:val="0089031E"/>
    <w:rsid w:val="00890759"/>
    <w:rsid w:val="00890ADD"/>
    <w:rsid w:val="00891130"/>
    <w:rsid w:val="00891343"/>
    <w:rsid w:val="008938E7"/>
    <w:rsid w:val="00895948"/>
    <w:rsid w:val="00897058"/>
    <w:rsid w:val="008A03D8"/>
    <w:rsid w:val="008A0D4F"/>
    <w:rsid w:val="008A0DA4"/>
    <w:rsid w:val="008A4344"/>
    <w:rsid w:val="008B0709"/>
    <w:rsid w:val="008B0801"/>
    <w:rsid w:val="008B15A9"/>
    <w:rsid w:val="008B2228"/>
    <w:rsid w:val="008B3B19"/>
    <w:rsid w:val="008B3DF9"/>
    <w:rsid w:val="008B4810"/>
    <w:rsid w:val="008B593C"/>
    <w:rsid w:val="008B60DF"/>
    <w:rsid w:val="008B7913"/>
    <w:rsid w:val="008C0B86"/>
    <w:rsid w:val="008C1B8D"/>
    <w:rsid w:val="008C2446"/>
    <w:rsid w:val="008C28C7"/>
    <w:rsid w:val="008C3BA4"/>
    <w:rsid w:val="008C41AF"/>
    <w:rsid w:val="008C4C1A"/>
    <w:rsid w:val="008C6488"/>
    <w:rsid w:val="008C70C4"/>
    <w:rsid w:val="008D11A9"/>
    <w:rsid w:val="008D36D2"/>
    <w:rsid w:val="008D4CE6"/>
    <w:rsid w:val="008D673C"/>
    <w:rsid w:val="008D79F6"/>
    <w:rsid w:val="008D7E60"/>
    <w:rsid w:val="008E5B62"/>
    <w:rsid w:val="008E6962"/>
    <w:rsid w:val="008F1C82"/>
    <w:rsid w:val="008F213B"/>
    <w:rsid w:val="008F3E07"/>
    <w:rsid w:val="008F5671"/>
    <w:rsid w:val="008F5761"/>
    <w:rsid w:val="008F5954"/>
    <w:rsid w:val="009006E2"/>
    <w:rsid w:val="00900B3F"/>
    <w:rsid w:val="00907146"/>
    <w:rsid w:val="00907755"/>
    <w:rsid w:val="00911BFE"/>
    <w:rsid w:val="00915200"/>
    <w:rsid w:val="00915A77"/>
    <w:rsid w:val="00923432"/>
    <w:rsid w:val="0092495E"/>
    <w:rsid w:val="00924A1D"/>
    <w:rsid w:val="009259B5"/>
    <w:rsid w:val="0092682D"/>
    <w:rsid w:val="009305BF"/>
    <w:rsid w:val="00930F4A"/>
    <w:rsid w:val="009326CB"/>
    <w:rsid w:val="00934C3A"/>
    <w:rsid w:val="00941328"/>
    <w:rsid w:val="00943F3B"/>
    <w:rsid w:val="009504F0"/>
    <w:rsid w:val="00950694"/>
    <w:rsid w:val="009509C8"/>
    <w:rsid w:val="00950BBB"/>
    <w:rsid w:val="00951263"/>
    <w:rsid w:val="0095153A"/>
    <w:rsid w:val="00952262"/>
    <w:rsid w:val="0095493D"/>
    <w:rsid w:val="0095602C"/>
    <w:rsid w:val="009568D0"/>
    <w:rsid w:val="0096035D"/>
    <w:rsid w:val="00962503"/>
    <w:rsid w:val="00964BBE"/>
    <w:rsid w:val="00964DA9"/>
    <w:rsid w:val="00966A12"/>
    <w:rsid w:val="009672FC"/>
    <w:rsid w:val="00967528"/>
    <w:rsid w:val="00967B89"/>
    <w:rsid w:val="00971272"/>
    <w:rsid w:val="009740F5"/>
    <w:rsid w:val="00974B31"/>
    <w:rsid w:val="00975C84"/>
    <w:rsid w:val="00980514"/>
    <w:rsid w:val="00980562"/>
    <w:rsid w:val="009805D8"/>
    <w:rsid w:val="0098078A"/>
    <w:rsid w:val="00983369"/>
    <w:rsid w:val="00983472"/>
    <w:rsid w:val="00983CCB"/>
    <w:rsid w:val="00983DD5"/>
    <w:rsid w:val="00987DBC"/>
    <w:rsid w:val="00991A45"/>
    <w:rsid w:val="00992296"/>
    <w:rsid w:val="00992426"/>
    <w:rsid w:val="009928BB"/>
    <w:rsid w:val="00994372"/>
    <w:rsid w:val="00995BA2"/>
    <w:rsid w:val="00997131"/>
    <w:rsid w:val="009A0E3C"/>
    <w:rsid w:val="009A2F62"/>
    <w:rsid w:val="009A340F"/>
    <w:rsid w:val="009A3C2C"/>
    <w:rsid w:val="009A7349"/>
    <w:rsid w:val="009B14DA"/>
    <w:rsid w:val="009B1A8D"/>
    <w:rsid w:val="009B1C0B"/>
    <w:rsid w:val="009B2AEF"/>
    <w:rsid w:val="009B2E61"/>
    <w:rsid w:val="009B5B44"/>
    <w:rsid w:val="009B6165"/>
    <w:rsid w:val="009B6503"/>
    <w:rsid w:val="009C1FF3"/>
    <w:rsid w:val="009C25E9"/>
    <w:rsid w:val="009C48C2"/>
    <w:rsid w:val="009C50E2"/>
    <w:rsid w:val="009C5A85"/>
    <w:rsid w:val="009C6A9B"/>
    <w:rsid w:val="009C6AEE"/>
    <w:rsid w:val="009C777A"/>
    <w:rsid w:val="009C7C63"/>
    <w:rsid w:val="009C7F78"/>
    <w:rsid w:val="009D26B7"/>
    <w:rsid w:val="009D326D"/>
    <w:rsid w:val="009E0F3E"/>
    <w:rsid w:val="009E187D"/>
    <w:rsid w:val="009E5872"/>
    <w:rsid w:val="009E5C33"/>
    <w:rsid w:val="009E73BC"/>
    <w:rsid w:val="009F08A1"/>
    <w:rsid w:val="009F541E"/>
    <w:rsid w:val="009F6117"/>
    <w:rsid w:val="009F6C54"/>
    <w:rsid w:val="00A001B7"/>
    <w:rsid w:val="00A021ED"/>
    <w:rsid w:val="00A03217"/>
    <w:rsid w:val="00A0627B"/>
    <w:rsid w:val="00A068D2"/>
    <w:rsid w:val="00A07780"/>
    <w:rsid w:val="00A108CF"/>
    <w:rsid w:val="00A13F76"/>
    <w:rsid w:val="00A14C7C"/>
    <w:rsid w:val="00A17AE6"/>
    <w:rsid w:val="00A20068"/>
    <w:rsid w:val="00A24795"/>
    <w:rsid w:val="00A248C2"/>
    <w:rsid w:val="00A252A7"/>
    <w:rsid w:val="00A2769F"/>
    <w:rsid w:val="00A310BA"/>
    <w:rsid w:val="00A311DA"/>
    <w:rsid w:val="00A3164E"/>
    <w:rsid w:val="00A329C9"/>
    <w:rsid w:val="00A34A9E"/>
    <w:rsid w:val="00A34B30"/>
    <w:rsid w:val="00A40B91"/>
    <w:rsid w:val="00A43BE1"/>
    <w:rsid w:val="00A46BA4"/>
    <w:rsid w:val="00A46BF6"/>
    <w:rsid w:val="00A47E9D"/>
    <w:rsid w:val="00A501BF"/>
    <w:rsid w:val="00A50917"/>
    <w:rsid w:val="00A53A62"/>
    <w:rsid w:val="00A55671"/>
    <w:rsid w:val="00A563AE"/>
    <w:rsid w:val="00A577A7"/>
    <w:rsid w:val="00A60950"/>
    <w:rsid w:val="00A61619"/>
    <w:rsid w:val="00A61BB5"/>
    <w:rsid w:val="00A62170"/>
    <w:rsid w:val="00A6332F"/>
    <w:rsid w:val="00A65C48"/>
    <w:rsid w:val="00A70018"/>
    <w:rsid w:val="00A709EB"/>
    <w:rsid w:val="00A73041"/>
    <w:rsid w:val="00A73D64"/>
    <w:rsid w:val="00A75FDB"/>
    <w:rsid w:val="00A85207"/>
    <w:rsid w:val="00A87ED1"/>
    <w:rsid w:val="00A9093C"/>
    <w:rsid w:val="00A92278"/>
    <w:rsid w:val="00A92E5F"/>
    <w:rsid w:val="00A9394F"/>
    <w:rsid w:val="00A94337"/>
    <w:rsid w:val="00A95ED8"/>
    <w:rsid w:val="00AA0586"/>
    <w:rsid w:val="00AA1295"/>
    <w:rsid w:val="00AA34DB"/>
    <w:rsid w:val="00AA4846"/>
    <w:rsid w:val="00AA485E"/>
    <w:rsid w:val="00AA59FC"/>
    <w:rsid w:val="00AA5E00"/>
    <w:rsid w:val="00AA716D"/>
    <w:rsid w:val="00AB010E"/>
    <w:rsid w:val="00AB2559"/>
    <w:rsid w:val="00AB2609"/>
    <w:rsid w:val="00AB2CAD"/>
    <w:rsid w:val="00AB51EE"/>
    <w:rsid w:val="00AB7146"/>
    <w:rsid w:val="00AB7877"/>
    <w:rsid w:val="00AB7C43"/>
    <w:rsid w:val="00AC052B"/>
    <w:rsid w:val="00AC26C2"/>
    <w:rsid w:val="00AC3C0E"/>
    <w:rsid w:val="00AC3D39"/>
    <w:rsid w:val="00AC479B"/>
    <w:rsid w:val="00AC7968"/>
    <w:rsid w:val="00AC7B1C"/>
    <w:rsid w:val="00AD067F"/>
    <w:rsid w:val="00AD0830"/>
    <w:rsid w:val="00AD40EB"/>
    <w:rsid w:val="00AD4E9C"/>
    <w:rsid w:val="00AE3A79"/>
    <w:rsid w:val="00AE3AC9"/>
    <w:rsid w:val="00AE61F5"/>
    <w:rsid w:val="00AF43F9"/>
    <w:rsid w:val="00AF4C35"/>
    <w:rsid w:val="00AF521E"/>
    <w:rsid w:val="00AF59C8"/>
    <w:rsid w:val="00AF6C78"/>
    <w:rsid w:val="00B0152A"/>
    <w:rsid w:val="00B03EC1"/>
    <w:rsid w:val="00B06AD7"/>
    <w:rsid w:val="00B111D3"/>
    <w:rsid w:val="00B12244"/>
    <w:rsid w:val="00B1378E"/>
    <w:rsid w:val="00B13AD7"/>
    <w:rsid w:val="00B15405"/>
    <w:rsid w:val="00B16FA4"/>
    <w:rsid w:val="00B21C0A"/>
    <w:rsid w:val="00B225C5"/>
    <w:rsid w:val="00B25DD3"/>
    <w:rsid w:val="00B26BE9"/>
    <w:rsid w:val="00B26E58"/>
    <w:rsid w:val="00B323AA"/>
    <w:rsid w:val="00B35194"/>
    <w:rsid w:val="00B355A7"/>
    <w:rsid w:val="00B365E9"/>
    <w:rsid w:val="00B41646"/>
    <w:rsid w:val="00B41BA9"/>
    <w:rsid w:val="00B42B20"/>
    <w:rsid w:val="00B526B6"/>
    <w:rsid w:val="00B52869"/>
    <w:rsid w:val="00B531D9"/>
    <w:rsid w:val="00B53DB4"/>
    <w:rsid w:val="00B571C6"/>
    <w:rsid w:val="00B57465"/>
    <w:rsid w:val="00B605AD"/>
    <w:rsid w:val="00B60BF4"/>
    <w:rsid w:val="00B61DDB"/>
    <w:rsid w:val="00B64576"/>
    <w:rsid w:val="00B653FD"/>
    <w:rsid w:val="00B71C4B"/>
    <w:rsid w:val="00B71D41"/>
    <w:rsid w:val="00B72440"/>
    <w:rsid w:val="00B72C89"/>
    <w:rsid w:val="00B72F91"/>
    <w:rsid w:val="00B73D27"/>
    <w:rsid w:val="00B750EE"/>
    <w:rsid w:val="00B76B84"/>
    <w:rsid w:val="00B802EC"/>
    <w:rsid w:val="00B803B6"/>
    <w:rsid w:val="00B828DD"/>
    <w:rsid w:val="00B82B8A"/>
    <w:rsid w:val="00B83F41"/>
    <w:rsid w:val="00B84CFC"/>
    <w:rsid w:val="00B85533"/>
    <w:rsid w:val="00B857B0"/>
    <w:rsid w:val="00B85824"/>
    <w:rsid w:val="00B86DA0"/>
    <w:rsid w:val="00B87CD8"/>
    <w:rsid w:val="00B918A6"/>
    <w:rsid w:val="00B92938"/>
    <w:rsid w:val="00B937D1"/>
    <w:rsid w:val="00B947BC"/>
    <w:rsid w:val="00B94E75"/>
    <w:rsid w:val="00B952B6"/>
    <w:rsid w:val="00B974D9"/>
    <w:rsid w:val="00BA1725"/>
    <w:rsid w:val="00BA2374"/>
    <w:rsid w:val="00BA27E8"/>
    <w:rsid w:val="00BA38D7"/>
    <w:rsid w:val="00BA4DA0"/>
    <w:rsid w:val="00BB15CD"/>
    <w:rsid w:val="00BB1EC5"/>
    <w:rsid w:val="00BB2BC9"/>
    <w:rsid w:val="00BB34CF"/>
    <w:rsid w:val="00BB3728"/>
    <w:rsid w:val="00BB52BC"/>
    <w:rsid w:val="00BB7AC2"/>
    <w:rsid w:val="00BC2609"/>
    <w:rsid w:val="00BC4F0B"/>
    <w:rsid w:val="00BC665C"/>
    <w:rsid w:val="00BC6BE6"/>
    <w:rsid w:val="00BC7BB8"/>
    <w:rsid w:val="00BD1AB7"/>
    <w:rsid w:val="00BD3226"/>
    <w:rsid w:val="00BD32C9"/>
    <w:rsid w:val="00BD3F3B"/>
    <w:rsid w:val="00BD6B75"/>
    <w:rsid w:val="00BD6B91"/>
    <w:rsid w:val="00BD79C6"/>
    <w:rsid w:val="00BE076A"/>
    <w:rsid w:val="00BE1E06"/>
    <w:rsid w:val="00BE2287"/>
    <w:rsid w:val="00BE3DC9"/>
    <w:rsid w:val="00BE5041"/>
    <w:rsid w:val="00BF022D"/>
    <w:rsid w:val="00BF0D5E"/>
    <w:rsid w:val="00BF22E8"/>
    <w:rsid w:val="00BF39D4"/>
    <w:rsid w:val="00BF4B52"/>
    <w:rsid w:val="00BF7D0C"/>
    <w:rsid w:val="00C009F1"/>
    <w:rsid w:val="00C01DF2"/>
    <w:rsid w:val="00C04452"/>
    <w:rsid w:val="00C04539"/>
    <w:rsid w:val="00C0463C"/>
    <w:rsid w:val="00C0582E"/>
    <w:rsid w:val="00C05B04"/>
    <w:rsid w:val="00C1083B"/>
    <w:rsid w:val="00C12222"/>
    <w:rsid w:val="00C125D3"/>
    <w:rsid w:val="00C15821"/>
    <w:rsid w:val="00C15B00"/>
    <w:rsid w:val="00C15F1C"/>
    <w:rsid w:val="00C16350"/>
    <w:rsid w:val="00C16902"/>
    <w:rsid w:val="00C1778E"/>
    <w:rsid w:val="00C17C35"/>
    <w:rsid w:val="00C23A6C"/>
    <w:rsid w:val="00C327B0"/>
    <w:rsid w:val="00C3353B"/>
    <w:rsid w:val="00C3522F"/>
    <w:rsid w:val="00C41101"/>
    <w:rsid w:val="00C42AD0"/>
    <w:rsid w:val="00C4353B"/>
    <w:rsid w:val="00C43EAA"/>
    <w:rsid w:val="00C44723"/>
    <w:rsid w:val="00C453FF"/>
    <w:rsid w:val="00C5005F"/>
    <w:rsid w:val="00C50884"/>
    <w:rsid w:val="00C52016"/>
    <w:rsid w:val="00C52F06"/>
    <w:rsid w:val="00C52F93"/>
    <w:rsid w:val="00C530E9"/>
    <w:rsid w:val="00C569E3"/>
    <w:rsid w:val="00C57B66"/>
    <w:rsid w:val="00C63B67"/>
    <w:rsid w:val="00C64284"/>
    <w:rsid w:val="00C65321"/>
    <w:rsid w:val="00C6767D"/>
    <w:rsid w:val="00C73135"/>
    <w:rsid w:val="00C73C17"/>
    <w:rsid w:val="00C742CF"/>
    <w:rsid w:val="00C75AE2"/>
    <w:rsid w:val="00C75E86"/>
    <w:rsid w:val="00C8046A"/>
    <w:rsid w:val="00C814CE"/>
    <w:rsid w:val="00C8206E"/>
    <w:rsid w:val="00C84E69"/>
    <w:rsid w:val="00C8657D"/>
    <w:rsid w:val="00C870A8"/>
    <w:rsid w:val="00C8769D"/>
    <w:rsid w:val="00C87D47"/>
    <w:rsid w:val="00C9016E"/>
    <w:rsid w:val="00C93090"/>
    <w:rsid w:val="00C93ACC"/>
    <w:rsid w:val="00C93E07"/>
    <w:rsid w:val="00C94FEC"/>
    <w:rsid w:val="00C97235"/>
    <w:rsid w:val="00C97487"/>
    <w:rsid w:val="00CA03DC"/>
    <w:rsid w:val="00CA15FE"/>
    <w:rsid w:val="00CA248D"/>
    <w:rsid w:val="00CA2D59"/>
    <w:rsid w:val="00CA32AA"/>
    <w:rsid w:val="00CA4B98"/>
    <w:rsid w:val="00CB1C1A"/>
    <w:rsid w:val="00CB1D4F"/>
    <w:rsid w:val="00CB2C87"/>
    <w:rsid w:val="00CB2E92"/>
    <w:rsid w:val="00CB4153"/>
    <w:rsid w:val="00CB7238"/>
    <w:rsid w:val="00CB7467"/>
    <w:rsid w:val="00CC050A"/>
    <w:rsid w:val="00CC0935"/>
    <w:rsid w:val="00CC2C32"/>
    <w:rsid w:val="00CC6E4A"/>
    <w:rsid w:val="00CC77F0"/>
    <w:rsid w:val="00CD00B1"/>
    <w:rsid w:val="00CD0FE4"/>
    <w:rsid w:val="00CD174B"/>
    <w:rsid w:val="00CD46C4"/>
    <w:rsid w:val="00CD74D3"/>
    <w:rsid w:val="00CD7943"/>
    <w:rsid w:val="00CE0D2C"/>
    <w:rsid w:val="00CE32B0"/>
    <w:rsid w:val="00CE5360"/>
    <w:rsid w:val="00CF2A82"/>
    <w:rsid w:val="00CF41A8"/>
    <w:rsid w:val="00CF6EB1"/>
    <w:rsid w:val="00CF6F8C"/>
    <w:rsid w:val="00D00BD3"/>
    <w:rsid w:val="00D016D6"/>
    <w:rsid w:val="00D01D5F"/>
    <w:rsid w:val="00D031C6"/>
    <w:rsid w:val="00D0342B"/>
    <w:rsid w:val="00D0363D"/>
    <w:rsid w:val="00D058DB"/>
    <w:rsid w:val="00D05F63"/>
    <w:rsid w:val="00D06513"/>
    <w:rsid w:val="00D06BCC"/>
    <w:rsid w:val="00D0788F"/>
    <w:rsid w:val="00D1692E"/>
    <w:rsid w:val="00D16E48"/>
    <w:rsid w:val="00D177FC"/>
    <w:rsid w:val="00D2042B"/>
    <w:rsid w:val="00D21BCE"/>
    <w:rsid w:val="00D21D38"/>
    <w:rsid w:val="00D2497A"/>
    <w:rsid w:val="00D25059"/>
    <w:rsid w:val="00D26146"/>
    <w:rsid w:val="00D278B6"/>
    <w:rsid w:val="00D301AA"/>
    <w:rsid w:val="00D320A4"/>
    <w:rsid w:val="00D34B29"/>
    <w:rsid w:val="00D34EB7"/>
    <w:rsid w:val="00D35ADE"/>
    <w:rsid w:val="00D45AA9"/>
    <w:rsid w:val="00D46702"/>
    <w:rsid w:val="00D47753"/>
    <w:rsid w:val="00D47CF8"/>
    <w:rsid w:val="00D51643"/>
    <w:rsid w:val="00D51DAA"/>
    <w:rsid w:val="00D5263D"/>
    <w:rsid w:val="00D52C75"/>
    <w:rsid w:val="00D543B8"/>
    <w:rsid w:val="00D55263"/>
    <w:rsid w:val="00D61A6C"/>
    <w:rsid w:val="00D61B54"/>
    <w:rsid w:val="00D65385"/>
    <w:rsid w:val="00D65D59"/>
    <w:rsid w:val="00D72F3E"/>
    <w:rsid w:val="00D7357B"/>
    <w:rsid w:val="00D737F3"/>
    <w:rsid w:val="00D74929"/>
    <w:rsid w:val="00D75496"/>
    <w:rsid w:val="00D811F6"/>
    <w:rsid w:val="00D81456"/>
    <w:rsid w:val="00D83AB2"/>
    <w:rsid w:val="00D856DD"/>
    <w:rsid w:val="00D86000"/>
    <w:rsid w:val="00D86F64"/>
    <w:rsid w:val="00D90D19"/>
    <w:rsid w:val="00D923F7"/>
    <w:rsid w:val="00D94318"/>
    <w:rsid w:val="00D95FBB"/>
    <w:rsid w:val="00D9721F"/>
    <w:rsid w:val="00D97A66"/>
    <w:rsid w:val="00DA0532"/>
    <w:rsid w:val="00DA2079"/>
    <w:rsid w:val="00DA47CA"/>
    <w:rsid w:val="00DA6080"/>
    <w:rsid w:val="00DB0D88"/>
    <w:rsid w:val="00DB488E"/>
    <w:rsid w:val="00DB52CC"/>
    <w:rsid w:val="00DC0324"/>
    <w:rsid w:val="00DC0C0E"/>
    <w:rsid w:val="00DC10E6"/>
    <w:rsid w:val="00DC2701"/>
    <w:rsid w:val="00DC3430"/>
    <w:rsid w:val="00DC5B69"/>
    <w:rsid w:val="00DC7E96"/>
    <w:rsid w:val="00DD3311"/>
    <w:rsid w:val="00DD3DE5"/>
    <w:rsid w:val="00DD481D"/>
    <w:rsid w:val="00DD5DFC"/>
    <w:rsid w:val="00DD78E3"/>
    <w:rsid w:val="00DE2116"/>
    <w:rsid w:val="00DE32CB"/>
    <w:rsid w:val="00DE60B1"/>
    <w:rsid w:val="00DE74ED"/>
    <w:rsid w:val="00DE7BF7"/>
    <w:rsid w:val="00DF315D"/>
    <w:rsid w:val="00DF3A6E"/>
    <w:rsid w:val="00DF3E7D"/>
    <w:rsid w:val="00DF7D71"/>
    <w:rsid w:val="00E00062"/>
    <w:rsid w:val="00E01756"/>
    <w:rsid w:val="00E02F31"/>
    <w:rsid w:val="00E03F89"/>
    <w:rsid w:val="00E04FED"/>
    <w:rsid w:val="00E10DAB"/>
    <w:rsid w:val="00E23245"/>
    <w:rsid w:val="00E25D29"/>
    <w:rsid w:val="00E261D5"/>
    <w:rsid w:val="00E265F8"/>
    <w:rsid w:val="00E273B3"/>
    <w:rsid w:val="00E27A97"/>
    <w:rsid w:val="00E32292"/>
    <w:rsid w:val="00E34ED3"/>
    <w:rsid w:val="00E370DB"/>
    <w:rsid w:val="00E41A65"/>
    <w:rsid w:val="00E43EEA"/>
    <w:rsid w:val="00E4533D"/>
    <w:rsid w:val="00E454E9"/>
    <w:rsid w:val="00E46485"/>
    <w:rsid w:val="00E47CF1"/>
    <w:rsid w:val="00E520AD"/>
    <w:rsid w:val="00E52825"/>
    <w:rsid w:val="00E52F91"/>
    <w:rsid w:val="00E53066"/>
    <w:rsid w:val="00E53131"/>
    <w:rsid w:val="00E5412F"/>
    <w:rsid w:val="00E5500F"/>
    <w:rsid w:val="00E554D2"/>
    <w:rsid w:val="00E619D5"/>
    <w:rsid w:val="00E61ECB"/>
    <w:rsid w:val="00E645B5"/>
    <w:rsid w:val="00E65AC5"/>
    <w:rsid w:val="00E66CF3"/>
    <w:rsid w:val="00E673B4"/>
    <w:rsid w:val="00E6752D"/>
    <w:rsid w:val="00E70263"/>
    <w:rsid w:val="00E7253C"/>
    <w:rsid w:val="00E730FA"/>
    <w:rsid w:val="00E7341B"/>
    <w:rsid w:val="00E75096"/>
    <w:rsid w:val="00E750C8"/>
    <w:rsid w:val="00E7747C"/>
    <w:rsid w:val="00E779D7"/>
    <w:rsid w:val="00E813A6"/>
    <w:rsid w:val="00E82D44"/>
    <w:rsid w:val="00E835DC"/>
    <w:rsid w:val="00E83D3D"/>
    <w:rsid w:val="00E84CA8"/>
    <w:rsid w:val="00E85E5C"/>
    <w:rsid w:val="00EA0A11"/>
    <w:rsid w:val="00EA0BF3"/>
    <w:rsid w:val="00EA28E1"/>
    <w:rsid w:val="00EA44E0"/>
    <w:rsid w:val="00EB3DC1"/>
    <w:rsid w:val="00EB557A"/>
    <w:rsid w:val="00EB704F"/>
    <w:rsid w:val="00EC06BF"/>
    <w:rsid w:val="00EC13F3"/>
    <w:rsid w:val="00EC1A93"/>
    <w:rsid w:val="00EC2FF2"/>
    <w:rsid w:val="00EC34A0"/>
    <w:rsid w:val="00EC4461"/>
    <w:rsid w:val="00EC490F"/>
    <w:rsid w:val="00EC7610"/>
    <w:rsid w:val="00ED0EB3"/>
    <w:rsid w:val="00ED41E7"/>
    <w:rsid w:val="00ED53F8"/>
    <w:rsid w:val="00ED6795"/>
    <w:rsid w:val="00ED79E9"/>
    <w:rsid w:val="00EE20B6"/>
    <w:rsid w:val="00EE2C1A"/>
    <w:rsid w:val="00EE5817"/>
    <w:rsid w:val="00EF0042"/>
    <w:rsid w:val="00EF04CC"/>
    <w:rsid w:val="00EF1FB6"/>
    <w:rsid w:val="00EF283B"/>
    <w:rsid w:val="00EF336A"/>
    <w:rsid w:val="00EF7822"/>
    <w:rsid w:val="00F02386"/>
    <w:rsid w:val="00F03FC0"/>
    <w:rsid w:val="00F04CE8"/>
    <w:rsid w:val="00F06E2A"/>
    <w:rsid w:val="00F12A1A"/>
    <w:rsid w:val="00F16D39"/>
    <w:rsid w:val="00F2386E"/>
    <w:rsid w:val="00F23BE1"/>
    <w:rsid w:val="00F24CBE"/>
    <w:rsid w:val="00F24FCF"/>
    <w:rsid w:val="00F27BD8"/>
    <w:rsid w:val="00F27E58"/>
    <w:rsid w:val="00F30A2D"/>
    <w:rsid w:val="00F31EB4"/>
    <w:rsid w:val="00F340CA"/>
    <w:rsid w:val="00F3623F"/>
    <w:rsid w:val="00F37060"/>
    <w:rsid w:val="00F37958"/>
    <w:rsid w:val="00F37ADA"/>
    <w:rsid w:val="00F4020A"/>
    <w:rsid w:val="00F43B5C"/>
    <w:rsid w:val="00F44AEC"/>
    <w:rsid w:val="00F44B33"/>
    <w:rsid w:val="00F468FB"/>
    <w:rsid w:val="00F50C63"/>
    <w:rsid w:val="00F50E2A"/>
    <w:rsid w:val="00F511E9"/>
    <w:rsid w:val="00F54089"/>
    <w:rsid w:val="00F5683F"/>
    <w:rsid w:val="00F60A72"/>
    <w:rsid w:val="00F61B56"/>
    <w:rsid w:val="00F65945"/>
    <w:rsid w:val="00F65DA5"/>
    <w:rsid w:val="00F71376"/>
    <w:rsid w:val="00F71DF5"/>
    <w:rsid w:val="00F72E78"/>
    <w:rsid w:val="00F75703"/>
    <w:rsid w:val="00F765D5"/>
    <w:rsid w:val="00F7745A"/>
    <w:rsid w:val="00F809D8"/>
    <w:rsid w:val="00F8132B"/>
    <w:rsid w:val="00F82261"/>
    <w:rsid w:val="00F83D45"/>
    <w:rsid w:val="00F85A45"/>
    <w:rsid w:val="00F85BA4"/>
    <w:rsid w:val="00F92840"/>
    <w:rsid w:val="00F96A4D"/>
    <w:rsid w:val="00F96DED"/>
    <w:rsid w:val="00F973F5"/>
    <w:rsid w:val="00F977F6"/>
    <w:rsid w:val="00FA015A"/>
    <w:rsid w:val="00FA46A6"/>
    <w:rsid w:val="00FA5AE6"/>
    <w:rsid w:val="00FB24DB"/>
    <w:rsid w:val="00FB34F2"/>
    <w:rsid w:val="00FB4CBB"/>
    <w:rsid w:val="00FB6952"/>
    <w:rsid w:val="00FB7AE1"/>
    <w:rsid w:val="00FC1259"/>
    <w:rsid w:val="00FC1FD0"/>
    <w:rsid w:val="00FC3AD4"/>
    <w:rsid w:val="00FC40E3"/>
    <w:rsid w:val="00FC4B16"/>
    <w:rsid w:val="00FC731B"/>
    <w:rsid w:val="00FD1B55"/>
    <w:rsid w:val="00FD23A0"/>
    <w:rsid w:val="00FD7128"/>
    <w:rsid w:val="00FE187C"/>
    <w:rsid w:val="00FE204E"/>
    <w:rsid w:val="00FE3131"/>
    <w:rsid w:val="00FE32B0"/>
    <w:rsid w:val="00FE4C16"/>
    <w:rsid w:val="00FE4F39"/>
    <w:rsid w:val="00FE52CE"/>
    <w:rsid w:val="00FF030D"/>
    <w:rsid w:val="00FF07B2"/>
    <w:rsid w:val="00FF21A4"/>
    <w:rsid w:val="00FF43B6"/>
    <w:rsid w:val="00FF4F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header" w:uiPriority="0"/>
    <w:lsdException w:name="caption" w:locked="1" w:uiPriority="0" w:qFormat="1"/>
    <w:lsdException w:name="annotation reference" w:locked="1" w:semiHidden="0" w:unhideWhenUsed="0"/>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locked="1" w:semiHidden="0" w:uiPriority="0" w:unhideWhenUsed="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No List" w:locked="1" w:semiHidden="0" w:unhideWhenUsed="0"/>
    <w:lsdException w:name="Balloon Tex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C16902"/>
    <w:rPr>
      <w:rFonts w:ascii="Koop Office" w:hAnsi="Koop Office"/>
      <w:szCs w:val="24"/>
    </w:rPr>
  </w:style>
  <w:style w:type="paragraph" w:styleId="Nadpis1">
    <w:name w:val="heading 1"/>
    <w:basedOn w:val="Normln"/>
    <w:next w:val="Normln"/>
    <w:link w:val="Nadpis1Char"/>
    <w:uiPriority w:val="99"/>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3D8"/>
    <w:rPr>
      <w:rFonts w:ascii="Koop Office" w:hAnsi="Koop Office"/>
      <w:bCs/>
      <w:kern w:val="32"/>
      <w:sz w:val="32"/>
      <w:szCs w:val="32"/>
    </w:rPr>
  </w:style>
  <w:style w:type="character" w:customStyle="1" w:styleId="Nadpis2Char">
    <w:name w:val="Nadpis 2 Char"/>
    <w:basedOn w:val="Standardnpsmoodstavce"/>
    <w:link w:val="Nadpis2"/>
    <w:uiPriority w:val="99"/>
    <w:locked/>
    <w:rsid w:val="008A03D8"/>
    <w:rPr>
      <w:rFonts w:ascii="Koop Office" w:hAnsi="Koop Office"/>
      <w:bCs/>
      <w:iCs/>
      <w:sz w:val="28"/>
      <w:szCs w:val="28"/>
    </w:rPr>
  </w:style>
  <w:style w:type="character" w:customStyle="1" w:styleId="Nadpis3Char">
    <w:name w:val="Nadpis 3 Char"/>
    <w:basedOn w:val="Standardnpsmoodstavce"/>
    <w:link w:val="Nadpis3"/>
    <w:locked/>
    <w:rsid w:val="008A03D8"/>
    <w:rPr>
      <w:rFonts w:ascii="Koop Office" w:hAnsi="Koop Office"/>
      <w:b/>
      <w:bCs/>
      <w:szCs w:val="26"/>
    </w:rPr>
  </w:style>
  <w:style w:type="character" w:customStyle="1" w:styleId="Nadpis4Char">
    <w:name w:val="Nadpis 4 Char"/>
    <w:basedOn w:val="Standardnpsmoodstavce"/>
    <w:link w:val="Nadpis4"/>
    <w:locked/>
    <w:rsid w:val="008A03D8"/>
    <w:rPr>
      <w:rFonts w:ascii="Koop Office" w:hAnsi="Koop Office"/>
      <w:bCs/>
      <w:szCs w:val="28"/>
    </w:rPr>
  </w:style>
  <w:style w:type="character" w:customStyle="1" w:styleId="Nadpis5Char">
    <w:name w:val="Nadpis 5 Char"/>
    <w:basedOn w:val="Standardnpsmoodstavce"/>
    <w:link w:val="Nadpis5"/>
    <w:locked/>
    <w:rsid w:val="008A03D8"/>
    <w:rPr>
      <w:rFonts w:ascii="Calibri" w:hAnsi="Calibri"/>
      <w:b/>
      <w:i/>
      <w:sz w:val="26"/>
    </w:rPr>
  </w:style>
  <w:style w:type="character" w:customStyle="1" w:styleId="Nadpis6Char">
    <w:name w:val="Nadpis 6 Char"/>
    <w:basedOn w:val="Standardnpsmoodstavce"/>
    <w:link w:val="Nadpis6"/>
    <w:uiPriority w:val="99"/>
    <w:locked/>
    <w:rsid w:val="008A03D8"/>
    <w:rPr>
      <w:rFonts w:ascii="Calibri" w:hAnsi="Calibri"/>
      <w:b/>
      <w:sz w:val="22"/>
    </w:rPr>
  </w:style>
  <w:style w:type="character" w:customStyle="1" w:styleId="Nadpis7Char">
    <w:name w:val="Nadpis 7 Char"/>
    <w:basedOn w:val="Standardnpsmoodstavce"/>
    <w:link w:val="Nadpis7"/>
    <w:locked/>
    <w:rsid w:val="008A03D8"/>
    <w:rPr>
      <w:rFonts w:ascii="Calibri" w:hAnsi="Calibri"/>
      <w:sz w:val="24"/>
    </w:rPr>
  </w:style>
  <w:style w:type="character" w:customStyle="1" w:styleId="Nadpis8Char">
    <w:name w:val="Nadpis 8 Char"/>
    <w:basedOn w:val="Standardnpsmoodstavce"/>
    <w:link w:val="Nadpis8"/>
    <w:locked/>
    <w:rsid w:val="008A03D8"/>
    <w:rPr>
      <w:i/>
      <w:sz w:val="24"/>
    </w:rPr>
  </w:style>
  <w:style w:type="character" w:customStyle="1" w:styleId="Nadpis9Char">
    <w:name w:val="Nadpis 9 Char"/>
    <w:basedOn w:val="Standardnpsmoodstavce"/>
    <w:link w:val="Nadpis9"/>
    <w:locked/>
    <w:rsid w:val="008A03D8"/>
    <w:rPr>
      <w:rFonts w:ascii="Arial" w:hAnsi="Arial"/>
      <w:sz w:val="22"/>
    </w:rPr>
  </w:style>
  <w:style w:type="paragraph" w:styleId="Zhlav">
    <w:name w:val="header"/>
    <w:basedOn w:val="Normln"/>
    <w:link w:val="ZhlavChar"/>
    <w:rsid w:val="00AF59C8"/>
    <w:pPr>
      <w:tabs>
        <w:tab w:val="center" w:pos="4536"/>
        <w:tab w:val="right" w:pos="9072"/>
      </w:tabs>
    </w:pPr>
  </w:style>
  <w:style w:type="character" w:customStyle="1" w:styleId="ZhlavChar">
    <w:name w:val="Záhlaví Char"/>
    <w:basedOn w:val="Standardnpsmoodstavce"/>
    <w:link w:val="Zhlav"/>
    <w:locked/>
    <w:rsid w:val="008A03D8"/>
    <w:rPr>
      <w:rFonts w:ascii="Koop Office" w:hAnsi="Koop Office"/>
      <w:sz w:val="24"/>
    </w:rPr>
  </w:style>
  <w:style w:type="paragraph" w:styleId="Zpat">
    <w:name w:val="footer"/>
    <w:basedOn w:val="Normln"/>
    <w:link w:val="ZpatChar"/>
    <w:uiPriority w:val="99"/>
    <w:rsid w:val="00AF59C8"/>
    <w:pPr>
      <w:tabs>
        <w:tab w:val="center" w:pos="4536"/>
        <w:tab w:val="right" w:pos="9072"/>
      </w:tabs>
    </w:pPr>
  </w:style>
  <w:style w:type="character" w:customStyle="1" w:styleId="ZpatChar">
    <w:name w:val="Zápatí Char"/>
    <w:basedOn w:val="Standardnpsmoodstavce"/>
    <w:link w:val="Zpat"/>
    <w:uiPriority w:val="99"/>
    <w:locked/>
    <w:rsid w:val="008A03D8"/>
    <w:rPr>
      <w:rFonts w:ascii="Koop Office" w:hAnsi="Koop Office"/>
      <w:sz w:val="24"/>
    </w:rPr>
  </w:style>
  <w:style w:type="table" w:styleId="Mkatabulky">
    <w:name w:val="Table Grid"/>
    <w:basedOn w:val="Normlntabulka"/>
    <w:uiPriority w:val="59"/>
    <w:rsid w:val="0051602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AF59C8"/>
    <w:rPr>
      <w:rFonts w:ascii="Koop Office" w:hAnsi="Koop Office" w:cs="Times New Roman"/>
      <w:color w:val="0000FF"/>
      <w:u w:val="single"/>
    </w:rPr>
  </w:style>
  <w:style w:type="paragraph" w:styleId="Obsah1">
    <w:name w:val="toc 1"/>
    <w:basedOn w:val="Normln"/>
    <w:next w:val="Normln"/>
    <w:autoRedefine/>
    <w:uiPriority w:val="99"/>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uiPriority w:val="99"/>
    <w:semiHidden/>
    <w:rsid w:val="00AF59C8"/>
    <w:rPr>
      <w:bCs/>
      <w:sz w:val="20"/>
      <w:szCs w:val="22"/>
    </w:rPr>
  </w:style>
  <w:style w:type="paragraph" w:styleId="Obsah3">
    <w:name w:val="toc 3"/>
    <w:basedOn w:val="Normln"/>
    <w:next w:val="Normln"/>
    <w:autoRedefine/>
    <w:uiPriority w:val="99"/>
    <w:semiHidden/>
    <w:rsid w:val="00AF59C8"/>
    <w:rPr>
      <w:sz w:val="20"/>
      <w:szCs w:val="22"/>
    </w:rPr>
  </w:style>
  <w:style w:type="paragraph" w:styleId="Obsah4">
    <w:name w:val="toc 4"/>
    <w:basedOn w:val="Normln"/>
    <w:next w:val="Normln"/>
    <w:autoRedefine/>
    <w:uiPriority w:val="99"/>
    <w:semiHidden/>
    <w:rsid w:val="00AF59C8"/>
    <w:rPr>
      <w:szCs w:val="22"/>
    </w:rPr>
  </w:style>
  <w:style w:type="paragraph" w:customStyle="1" w:styleId="Podnadpis">
    <w:name w:val="Podnadpis"/>
    <w:basedOn w:val="Normln"/>
    <w:uiPriority w:val="99"/>
    <w:rsid w:val="00AF59C8"/>
    <w:rPr>
      <w:b/>
    </w:rPr>
  </w:style>
  <w:style w:type="character" w:styleId="slostrnky">
    <w:name w:val="page number"/>
    <w:basedOn w:val="Standardnpsmoodstavce"/>
    <w:uiPriority w:val="99"/>
    <w:rsid w:val="00250903"/>
    <w:rPr>
      <w:rFonts w:cs="Times New Roman"/>
    </w:rPr>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basedOn w:val="Standardnpsmoodstavce"/>
    <w:link w:val="Zkladntext"/>
    <w:locked/>
    <w:rsid w:val="008A03D8"/>
    <w:rPr>
      <w:rFonts w:ascii="Arial" w:hAnsi="Arial"/>
      <w:sz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basedOn w:val="Standardnpsmoodstavce"/>
    <w:link w:val="Zkladntext2"/>
    <w:locked/>
    <w:rsid w:val="008A03D8"/>
    <w:rPr>
      <w:sz w:val="24"/>
    </w:rPr>
  </w:style>
  <w:style w:type="paragraph" w:styleId="Textbubliny">
    <w:name w:val="Balloon Text"/>
    <w:basedOn w:val="Normln"/>
    <w:link w:val="TextbublinyChar"/>
    <w:rsid w:val="008A03D8"/>
    <w:rPr>
      <w:rFonts w:ascii="Tahoma" w:hAnsi="Tahoma"/>
      <w:sz w:val="16"/>
      <w:szCs w:val="16"/>
    </w:rPr>
  </w:style>
  <w:style w:type="character" w:customStyle="1" w:styleId="TextbublinyChar">
    <w:name w:val="Text bubliny Char"/>
    <w:basedOn w:val="Standardnpsmoodstavce"/>
    <w:link w:val="Textbubliny"/>
    <w:locked/>
    <w:rsid w:val="008A03D8"/>
    <w:rPr>
      <w:rFonts w:ascii="Tahoma" w:hAnsi="Tahoma"/>
      <w:sz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b/>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basedOn w:val="Standardnpsmoodstavce"/>
    <w:link w:val="Zkladntext3"/>
    <w:locked/>
    <w:rsid w:val="008A03D8"/>
    <w:rPr>
      <w:sz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basedOn w:val="Standardnpsmoodstavce"/>
    <w:link w:val="Zkladntextodsazen"/>
    <w:locked/>
    <w:rsid w:val="008A03D8"/>
    <w:rPr>
      <w:sz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rsid w:val="008A03D8"/>
    <w:pPr>
      <w:spacing w:before="100" w:after="100"/>
    </w:pPr>
    <w:rPr>
      <w:rFonts w:ascii="Arial Unicode MS" w:hAnsi="Arial Unicode MS"/>
      <w:sz w:val="24"/>
    </w:rPr>
  </w:style>
  <w:style w:type="character" w:customStyle="1" w:styleId="zvraznntextVPP">
    <w:name w:val="zvýrazněný text VPP"/>
    <w:rsid w:val="008A03D8"/>
    <w:rPr>
      <w:rFonts w:ascii="Arial" w:hAnsi="Arial"/>
      <w:b/>
      <w:color w:val="auto"/>
      <w:sz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uiPriority w:val="99"/>
    <w:rsid w:val="008A03D8"/>
    <w:pPr>
      <w:shd w:val="clear" w:color="auto" w:fill="000080"/>
    </w:pPr>
    <w:rPr>
      <w:rFonts w:ascii="Tahoma" w:hAnsi="Tahoma"/>
      <w:sz w:val="20"/>
      <w:szCs w:val="20"/>
    </w:rPr>
  </w:style>
  <w:style w:type="character" w:customStyle="1" w:styleId="RozvrendokumentuChar">
    <w:name w:val="Rozvržení dokumentu Char"/>
    <w:link w:val="Rozvrendokumentu1"/>
    <w:locked/>
    <w:rsid w:val="008A03D8"/>
    <w:rPr>
      <w:rFonts w:ascii="Tahoma" w:hAnsi="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aliases w:val="RL Text komentáře"/>
    <w:basedOn w:val="Normln"/>
    <w:link w:val="TextkomenteChar"/>
    <w:rsid w:val="008A03D8"/>
    <w:rPr>
      <w:rFonts w:ascii="Arial" w:hAnsi="Arial"/>
      <w:sz w:val="20"/>
      <w:szCs w:val="20"/>
    </w:rPr>
  </w:style>
  <w:style w:type="character" w:customStyle="1" w:styleId="TextkomenteChar">
    <w:name w:val="Text komentáře Char"/>
    <w:aliases w:val="RL Text komentáře Char"/>
    <w:basedOn w:val="Standardnpsmoodstavce"/>
    <w:link w:val="Textkomente"/>
    <w:locked/>
    <w:rsid w:val="008A03D8"/>
    <w:rPr>
      <w:rFonts w:ascii="Arial" w:hAnsi="Arial"/>
    </w:rPr>
  </w:style>
  <w:style w:type="paragraph" w:customStyle="1" w:styleId="Texttabulky">
    <w:name w:val="Text tabulky"/>
    <w:rsid w:val="008A03D8"/>
    <w:pPr>
      <w:jc w:val="both"/>
    </w:pPr>
    <w:rPr>
      <w:rFonts w:ascii="Arial" w:hAnsi="Arial"/>
      <w:color w:val="000000"/>
      <w:sz w:val="16"/>
      <w:szCs w:val="20"/>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rPr>
      <w:sz w:val="20"/>
      <w:szCs w:val="20"/>
    </w:r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basedOn w:val="Standardnpsmoodstavce"/>
    <w:rsid w:val="008A03D8"/>
    <w:rPr>
      <w:rFonts w:cs="Times New Roman"/>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8A03D8"/>
    <w:rPr>
      <w:sz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8A03D8"/>
    <w:rPr>
      <w:sz w:val="16"/>
    </w:r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Stednseznam1zvraznn11">
    <w:name w:val="Střední seznam 1 – zvýraznění 11"/>
    <w:uiPriority w:val="99"/>
    <w:rsid w:val="008A03D8"/>
    <w:rPr>
      <w:rFonts w:ascii="Calibri" w:hAnsi="Calibri"/>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character" w:styleId="Zstupntext">
    <w:name w:val="Placeholder Text"/>
    <w:basedOn w:val="Standardnpsmoodstavce"/>
    <w:uiPriority w:val="99"/>
    <w:semiHidden/>
    <w:rsid w:val="008A03D8"/>
    <w:rPr>
      <w:color w:val="808080"/>
    </w:rPr>
  </w:style>
  <w:style w:type="paragraph" w:customStyle="1" w:styleId="BodyText21">
    <w:name w:val="Body Text 21"/>
    <w:basedOn w:val="Normln"/>
    <w:uiPriority w:val="99"/>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uiPriority w:val="99"/>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uiPriority w:val="99"/>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paragraph" w:styleId="Textvbloku">
    <w:name w:val="Block Text"/>
    <w:basedOn w:val="Normln"/>
    <w:uiPriority w:val="99"/>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uiPriority w:val="99"/>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uiPriority w:val="99"/>
    <w:locked/>
    <w:rsid w:val="00A068D2"/>
    <w:rPr>
      <w:rFonts w:cs="Times New Roman"/>
      <w:b/>
      <w:sz w:val="24"/>
      <w:lang w:eastAsia="ar-SA" w:bidi="ar-SA"/>
    </w:rPr>
  </w:style>
  <w:style w:type="character" w:styleId="Odkaznakoment">
    <w:name w:val="annotation reference"/>
    <w:basedOn w:val="Standardnpsmoodstavce"/>
    <w:uiPriority w:val="99"/>
    <w:rsid w:val="00A068D2"/>
    <w:rPr>
      <w:rFonts w:cs="Times New Roman"/>
      <w:sz w:val="16"/>
    </w:rPr>
  </w:style>
  <w:style w:type="paragraph" w:styleId="Podtitul">
    <w:name w:val="Subtitle"/>
    <w:basedOn w:val="Normln"/>
    <w:next w:val="Normln"/>
    <w:link w:val="PodtitulChar"/>
    <w:uiPriority w:val="99"/>
    <w:qFormat/>
    <w:rsid w:val="00A068D2"/>
    <w:pPr>
      <w:numPr>
        <w:ilvl w:val="1"/>
      </w:numPr>
    </w:pPr>
    <w:rPr>
      <w:rFonts w:ascii="Cambria" w:hAnsi="Cambria"/>
      <w:i/>
      <w:iCs/>
      <w:color w:val="4F81BD"/>
      <w:spacing w:val="15"/>
      <w:sz w:val="24"/>
    </w:rPr>
  </w:style>
  <w:style w:type="character" w:customStyle="1" w:styleId="PodtitulChar">
    <w:name w:val="Podtitul Char"/>
    <w:basedOn w:val="Standardnpsmoodstavce"/>
    <w:link w:val="Podtitul"/>
    <w:uiPriority w:val="99"/>
    <w:locked/>
    <w:rsid w:val="00A068D2"/>
    <w:rPr>
      <w:rFonts w:ascii="Cambria" w:hAnsi="Cambria" w:cs="Times New Roman"/>
      <w:i/>
      <w:iCs/>
      <w:color w:val="4F81BD"/>
      <w:spacing w:val="15"/>
      <w:sz w:val="24"/>
      <w:szCs w:val="24"/>
    </w:rPr>
  </w:style>
  <w:style w:type="paragraph" w:styleId="Pedmtkomente">
    <w:name w:val="annotation subject"/>
    <w:basedOn w:val="Textkomente"/>
    <w:next w:val="Textkomente"/>
    <w:link w:val="PedmtkomenteChar"/>
    <w:uiPriority w:val="99"/>
    <w:rsid w:val="00E673B4"/>
    <w:rPr>
      <w:rFonts w:ascii="Koop Office" w:hAnsi="Koop Office"/>
      <w:b/>
      <w:bCs/>
    </w:rPr>
  </w:style>
  <w:style w:type="character" w:customStyle="1" w:styleId="PedmtkomenteChar">
    <w:name w:val="Předmět komentáře Char"/>
    <w:basedOn w:val="TextkomenteChar"/>
    <w:link w:val="Pedmtkomente"/>
    <w:uiPriority w:val="99"/>
    <w:locked/>
    <w:rsid w:val="00E673B4"/>
    <w:rPr>
      <w:rFonts w:ascii="Koop Office" w:hAnsi="Koop Office" w:cs="Times New Roman"/>
      <w:b/>
      <w:bCs/>
    </w:rPr>
  </w:style>
  <w:style w:type="paragraph" w:styleId="Prosttext">
    <w:name w:val="Plain Text"/>
    <w:basedOn w:val="Normln"/>
    <w:link w:val="ProsttextChar"/>
    <w:uiPriority w:val="99"/>
    <w:rsid w:val="001B75B2"/>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1B75B2"/>
    <w:rPr>
      <w:rFonts w:ascii="Consolas" w:eastAsia="Times New Roman" w:hAnsi="Consolas" w:cs="Times New Roman"/>
      <w:sz w:val="21"/>
      <w:szCs w:val="21"/>
      <w:lang w:eastAsia="en-US"/>
    </w:rPr>
  </w:style>
  <w:style w:type="paragraph" w:styleId="Revize">
    <w:name w:val="Revision"/>
    <w:hidden/>
    <w:uiPriority w:val="99"/>
    <w:semiHidden/>
    <w:rsid w:val="002504F1"/>
    <w:rPr>
      <w:rFonts w:ascii="Koop Office" w:hAnsi="Koop Office"/>
      <w:szCs w:val="24"/>
    </w:rPr>
  </w:style>
  <w:style w:type="paragraph" w:customStyle="1" w:styleId="Styl10bTunZarovnatdobloku">
    <w:name w:val="Styl 10 b. Tučné Zarovnat do bloku"/>
    <w:basedOn w:val="Normln"/>
    <w:autoRedefine/>
    <w:uiPriority w:val="99"/>
    <w:rsid w:val="005F2F34"/>
    <w:pPr>
      <w:ind w:left="425" w:hanging="425"/>
      <w:jc w:val="both"/>
    </w:pPr>
    <w:rPr>
      <w:b/>
      <w:bCs/>
      <w:sz w:val="20"/>
      <w:szCs w:val="20"/>
    </w:rPr>
  </w:style>
  <w:style w:type="paragraph" w:customStyle="1" w:styleId="Styl10bZarovnatdobloku">
    <w:name w:val="Styl 10 b. Zarovnat do bloku"/>
    <w:basedOn w:val="Normln"/>
    <w:autoRedefine/>
    <w:uiPriority w:val="99"/>
    <w:rsid w:val="00BD79C6"/>
    <w:pPr>
      <w:tabs>
        <w:tab w:val="left" w:pos="426"/>
      </w:tabs>
      <w:ind w:left="318" w:hanging="284"/>
      <w:jc w:val="center"/>
    </w:pPr>
    <w:rPr>
      <w:b/>
      <w:i/>
      <w:color w:val="1BC404"/>
      <w:sz w:val="24"/>
    </w:rPr>
  </w:style>
  <w:style w:type="paragraph" w:styleId="Nadpisobsahu">
    <w:name w:val="TOC Heading"/>
    <w:basedOn w:val="Nadpis1"/>
    <w:next w:val="Normln"/>
    <w:uiPriority w:val="99"/>
    <w:qFormat/>
    <w:rsid w:val="00D34EB7"/>
    <w:pPr>
      <w:keepLines/>
      <w:numPr>
        <w:numId w:val="0"/>
      </w:numPr>
      <w:spacing w:before="480" w:after="0" w:line="240" w:lineRule="auto"/>
      <w:outlineLvl w:val="9"/>
    </w:pPr>
    <w:rPr>
      <w:rFonts w:ascii="Cambria" w:hAnsi="Cambria"/>
      <w:b/>
      <w:color w:val="365F91"/>
      <w:kern w:val="0"/>
      <w:sz w:val="28"/>
      <w:szCs w:val="28"/>
      <w:lang w:eastAsia="en-US"/>
    </w:rPr>
  </w:style>
  <w:style w:type="paragraph" w:customStyle="1" w:styleId="odrkaa">
    <w:name w:val="odrážka a)"/>
    <w:basedOn w:val="Normln"/>
    <w:autoRedefine/>
    <w:uiPriority w:val="99"/>
    <w:rsid w:val="00D34EB7"/>
    <w:pPr>
      <w:numPr>
        <w:numId w:val="10"/>
      </w:numPr>
      <w:tabs>
        <w:tab w:val="left" w:pos="284"/>
        <w:tab w:val="left" w:pos="9072"/>
      </w:tabs>
    </w:pPr>
    <w:rPr>
      <w:sz w:val="20"/>
      <w:szCs w:val="20"/>
      <w:lang w:eastAsia="en-US"/>
    </w:rPr>
  </w:style>
  <w:style w:type="paragraph" w:customStyle="1" w:styleId="Seznam-Bod11">
    <w:name w:val="Seznam-Bod 1.1."/>
    <w:basedOn w:val="Zkladntext"/>
    <w:uiPriority w:val="99"/>
    <w:rsid w:val="00D94318"/>
    <w:pPr>
      <w:numPr>
        <w:ilvl w:val="1"/>
        <w:numId w:val="11"/>
      </w:numPr>
      <w:tabs>
        <w:tab w:val="clear" w:pos="-720"/>
        <w:tab w:val="clear" w:pos="1080"/>
        <w:tab w:val="num" w:pos="360"/>
      </w:tabs>
      <w:ind w:left="0" w:firstLine="0"/>
    </w:pPr>
    <w:rPr>
      <w:rFonts w:cs="Arial"/>
      <w:bCs/>
      <w:kern w:val="28"/>
      <w:szCs w:val="16"/>
    </w:rPr>
  </w:style>
  <w:style w:type="paragraph" w:customStyle="1" w:styleId="Seznam-Bod1">
    <w:name w:val="Seznam-Bod1."/>
    <w:basedOn w:val="Zkladntext"/>
    <w:uiPriority w:val="99"/>
    <w:rsid w:val="00D94318"/>
    <w:pPr>
      <w:numPr>
        <w:numId w:val="11"/>
      </w:numPr>
      <w:tabs>
        <w:tab w:val="clear" w:pos="-720"/>
        <w:tab w:val="clear" w:pos="720"/>
        <w:tab w:val="num" w:pos="360"/>
      </w:tabs>
      <w:spacing w:before="0"/>
      <w:ind w:left="0" w:right="1" w:firstLine="0"/>
    </w:pPr>
    <w:rPr>
      <w:rFonts w:cs="Arial"/>
      <w:b/>
      <w:bCs/>
      <w:szCs w:val="20"/>
    </w:rPr>
  </w:style>
  <w:style w:type="paragraph" w:customStyle="1" w:styleId="Seznam-Bod111-a-i">
    <w:name w:val="Seznam-Bod1.1.1.-a)-i)"/>
    <w:basedOn w:val="Normln"/>
    <w:autoRedefine/>
    <w:uiPriority w:val="99"/>
    <w:rsid w:val="00D94318"/>
    <w:pPr>
      <w:numPr>
        <w:ilvl w:val="4"/>
        <w:numId w:val="11"/>
      </w:numPr>
      <w:jc w:val="both"/>
    </w:pPr>
    <w:rPr>
      <w:rFonts w:ascii="Arial" w:hAnsi="Arial" w:cs="Arial"/>
      <w:kern w:val="28"/>
      <w:sz w:val="20"/>
      <w:szCs w:val="16"/>
    </w:rPr>
  </w:style>
  <w:style w:type="paragraph" w:customStyle="1" w:styleId="Seznam-Bod11-a">
    <w:name w:val="Seznam-Bod1.1.-a)"/>
    <w:basedOn w:val="Seznam-Bod1"/>
    <w:uiPriority w:val="99"/>
    <w:rsid w:val="00D94318"/>
    <w:pPr>
      <w:numPr>
        <w:ilvl w:val="2"/>
      </w:numPr>
      <w:tabs>
        <w:tab w:val="clear" w:pos="814"/>
        <w:tab w:val="num" w:pos="360"/>
      </w:tabs>
      <w:ind w:right="0"/>
    </w:pPr>
    <w:rPr>
      <w:b w:val="0"/>
      <w:szCs w:val="16"/>
    </w:rPr>
  </w:style>
  <w:style w:type="paragraph" w:customStyle="1" w:styleId="Seznam-Bod11-a-i">
    <w:name w:val="Seznam-Bod1.1.-a)-i)"/>
    <w:basedOn w:val="Seznam-Bod11-a"/>
    <w:uiPriority w:val="99"/>
    <w:rsid w:val="00D94318"/>
    <w:pPr>
      <w:numPr>
        <w:ilvl w:val="3"/>
      </w:numPr>
      <w:tabs>
        <w:tab w:val="clear" w:pos="1514"/>
        <w:tab w:val="num" w:pos="360"/>
      </w:tabs>
    </w:pPr>
    <w:rPr>
      <w:szCs w:val="18"/>
    </w:rPr>
  </w:style>
  <w:style w:type="paragraph" w:customStyle="1" w:styleId="Zkladntext22">
    <w:name w:val="Základní text 22"/>
    <w:basedOn w:val="Normln"/>
    <w:uiPriority w:val="99"/>
    <w:rsid w:val="00F71DF5"/>
    <w:pPr>
      <w:tabs>
        <w:tab w:val="left" w:pos="-720"/>
      </w:tabs>
      <w:overflowPunct w:val="0"/>
      <w:autoSpaceDE w:val="0"/>
      <w:autoSpaceDN w:val="0"/>
      <w:adjustRightInd w:val="0"/>
      <w:spacing w:before="120"/>
      <w:ind w:left="426" w:hanging="426"/>
      <w:jc w:val="both"/>
      <w:textAlignment w:val="baseline"/>
    </w:pPr>
    <w:rPr>
      <w:rFonts w:ascii="Times New Roman" w:hAnsi="Times New Roman"/>
      <w:sz w:val="20"/>
      <w:szCs w:val="20"/>
    </w:rPr>
  </w:style>
  <w:style w:type="paragraph" w:customStyle="1" w:styleId="nadpistabulky">
    <w:name w:val="nadpis tabulky"/>
    <w:basedOn w:val="Normln"/>
    <w:uiPriority w:val="99"/>
    <w:rsid w:val="003C1BA5"/>
    <w:pPr>
      <w:numPr>
        <w:ilvl w:val="2"/>
        <w:numId w:val="12"/>
      </w:numPr>
      <w:jc w:val="both"/>
    </w:pPr>
    <w:rPr>
      <w:rFonts w:ascii="Times New Roman" w:hAnsi="Times New Roman"/>
      <w:sz w:val="20"/>
    </w:rPr>
  </w:style>
  <w:style w:type="numbering" w:customStyle="1" w:styleId="Odrky-rove1">
    <w:name w:val="Odrážky - úroveň 1"/>
    <w:rsid w:val="009D7203"/>
    <w:pPr>
      <w:numPr>
        <w:numId w:val="3"/>
      </w:numPr>
    </w:pPr>
  </w:style>
  <w:style w:type="numbering" w:customStyle="1" w:styleId="StylVcerovovKoopOffice9b">
    <w:name w:val="Styl Víceúrovňové Koop Office 9 b."/>
    <w:rsid w:val="009D7203"/>
    <w:pPr>
      <w:numPr>
        <w:numId w:val="7"/>
      </w:numPr>
    </w:pPr>
  </w:style>
  <w:style w:type="numbering" w:customStyle="1" w:styleId="Odrka-rove2">
    <w:name w:val="Odrážka - úroveň 2"/>
    <w:rsid w:val="009D7203"/>
    <w:pPr>
      <w:numPr>
        <w:numId w:val="2"/>
      </w:numPr>
    </w:pPr>
  </w:style>
  <w:style w:type="paragraph" w:styleId="Rozloendokumentu">
    <w:name w:val="Document Map"/>
    <w:basedOn w:val="Normln"/>
    <w:link w:val="RozloendokumentuChar"/>
    <w:uiPriority w:val="99"/>
    <w:semiHidden/>
    <w:unhideWhenUsed/>
    <w:rsid w:val="002E7AE0"/>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2E7AE0"/>
    <w:rPr>
      <w:rFonts w:ascii="Tahoma" w:hAnsi="Tahoma" w:cs="Tahoma"/>
      <w:sz w:val="16"/>
      <w:szCs w:val="16"/>
    </w:rPr>
  </w:style>
  <w:style w:type="table" w:styleId="Stednseznam1zvraznn1">
    <w:name w:val="Medium List 1 Accent 1"/>
    <w:basedOn w:val="Normlntabulka"/>
    <w:uiPriority w:val="65"/>
    <w:rsid w:val="002E7AE0"/>
    <w:rPr>
      <w:rFonts w:ascii="Calibri" w:hAnsi="Calibri"/>
      <w:color w:val="000000"/>
      <w:sz w:val="20"/>
      <w:szCs w:val="20"/>
    </w:rPr>
    <w:tblPr>
      <w:tblStyleRowBandSize w:val="1"/>
      <w:tblStyleColBandSize w:val="1"/>
      <w:tblInd w:w="0" w:type="nil"/>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slovn-rove1">
    <w:name w:val="Číslování - úroveň 1"/>
    <w:basedOn w:val="Normln"/>
    <w:link w:val="slovn-rove1Char"/>
    <w:qFormat/>
    <w:rsid w:val="00D26146"/>
    <w:pPr>
      <w:keepNext/>
      <w:numPr>
        <w:numId w:val="19"/>
      </w:numPr>
      <w:spacing w:before="120" w:after="120"/>
      <w:jc w:val="both"/>
    </w:pPr>
    <w:rPr>
      <w:b/>
      <w:sz w:val="20"/>
    </w:rPr>
  </w:style>
  <w:style w:type="paragraph" w:customStyle="1" w:styleId="slovn-rove2">
    <w:name w:val="číslování - úroveň 2"/>
    <w:basedOn w:val="slovn-rove1"/>
    <w:link w:val="slovn-rove2Char"/>
    <w:qFormat/>
    <w:rsid w:val="00D26146"/>
    <w:pPr>
      <w:numPr>
        <w:ilvl w:val="1"/>
      </w:numPr>
      <w:tabs>
        <w:tab w:val="left" w:pos="454"/>
      </w:tabs>
    </w:pPr>
  </w:style>
  <w:style w:type="paragraph" w:customStyle="1" w:styleId="slovn-rove3">
    <w:name w:val="číslování - úroveň 3"/>
    <w:basedOn w:val="slovn-rove2"/>
    <w:qFormat/>
    <w:rsid w:val="00D26146"/>
    <w:pPr>
      <w:numPr>
        <w:ilvl w:val="2"/>
      </w:numPr>
      <w:tabs>
        <w:tab w:val="clear" w:pos="425"/>
        <w:tab w:val="left" w:pos="510"/>
        <w:tab w:val="num" w:pos="2160"/>
      </w:tabs>
      <w:spacing w:after="0"/>
      <w:ind w:left="2160" w:hanging="180"/>
    </w:pPr>
  </w:style>
  <w:style w:type="character" w:customStyle="1" w:styleId="slovn-rove2Char">
    <w:name w:val="číslování - úroveň 2 Char"/>
    <w:basedOn w:val="Standardnpsmoodstavce"/>
    <w:link w:val="slovn-rove2"/>
    <w:rsid w:val="00D26146"/>
    <w:rPr>
      <w:rFonts w:ascii="Koop Office" w:hAnsi="Koop Office"/>
      <w:b/>
      <w:sz w:val="20"/>
      <w:szCs w:val="24"/>
    </w:rPr>
  </w:style>
  <w:style w:type="paragraph" w:customStyle="1" w:styleId="slovn-rove1-netun">
    <w:name w:val="Číslování - úroveň 1 - netučné"/>
    <w:basedOn w:val="slovn-rove1"/>
    <w:link w:val="slovn-rove1-netunChar"/>
    <w:qFormat/>
    <w:rsid w:val="00DA2079"/>
    <w:pPr>
      <w:keepNext w:val="0"/>
      <w:numPr>
        <w:numId w:val="8"/>
      </w:numPr>
      <w:spacing w:after="0"/>
    </w:pPr>
    <w:rPr>
      <w:b w:val="0"/>
    </w:rPr>
  </w:style>
  <w:style w:type="character" w:customStyle="1" w:styleId="slovn-rove1-netunChar">
    <w:name w:val="Číslování - úroveň 1 - netučné Char"/>
    <w:basedOn w:val="Standardnpsmoodstavce"/>
    <w:link w:val="slovn-rove1-netun"/>
    <w:rsid w:val="00DA2079"/>
    <w:rPr>
      <w:rFonts w:ascii="Koop Office" w:hAnsi="Koop Office"/>
      <w:sz w:val="20"/>
      <w:szCs w:val="24"/>
    </w:rPr>
  </w:style>
  <w:style w:type="paragraph" w:customStyle="1" w:styleId="slovn-rove1-netunb">
    <w:name w:val="Číslování - úroveň 1 - netučné b"/>
    <w:basedOn w:val="Normln"/>
    <w:qFormat/>
    <w:rsid w:val="00562C33"/>
    <w:pPr>
      <w:numPr>
        <w:numId w:val="22"/>
      </w:numPr>
      <w:spacing w:before="120" w:after="120"/>
      <w:jc w:val="both"/>
    </w:pPr>
    <w:rPr>
      <w:sz w:val="20"/>
    </w:rPr>
  </w:style>
  <w:style w:type="paragraph" w:customStyle="1" w:styleId="slovn-rove2-netun">
    <w:name w:val="číslování - úroveň 2 - netučné"/>
    <w:basedOn w:val="slovn-rove2"/>
    <w:link w:val="slovn-rove2-netunChar"/>
    <w:qFormat/>
    <w:rsid w:val="00235957"/>
    <w:pPr>
      <w:keepNext w:val="0"/>
      <w:numPr>
        <w:numId w:val="6"/>
      </w:numPr>
    </w:pPr>
    <w:rPr>
      <w:b w:val="0"/>
    </w:rPr>
  </w:style>
  <w:style w:type="character" w:customStyle="1" w:styleId="slovn-rove2-netunChar">
    <w:name w:val="číslování - úroveň 2 - netučné Char"/>
    <w:basedOn w:val="slovn-rove2Char"/>
    <w:link w:val="slovn-rove2-netun"/>
    <w:rsid w:val="00235957"/>
    <w:rPr>
      <w:rFonts w:ascii="Koop Office" w:hAnsi="Koop Office"/>
      <w:b w:val="0"/>
      <w:sz w:val="20"/>
      <w:szCs w:val="24"/>
    </w:rPr>
  </w:style>
  <w:style w:type="paragraph" w:customStyle="1" w:styleId="hvzdika">
    <w:name w:val="hvězdička"/>
    <w:basedOn w:val="Normln"/>
    <w:next w:val="Normln"/>
    <w:qFormat/>
    <w:rsid w:val="00E7253C"/>
    <w:pPr>
      <w:spacing w:before="120" w:after="120"/>
    </w:pPr>
    <w:rPr>
      <w:sz w:val="16"/>
      <w:szCs w:val="16"/>
    </w:rPr>
  </w:style>
  <w:style w:type="character" w:customStyle="1" w:styleId="slovn-rove1Char">
    <w:name w:val="Číslování - úroveň 1 Char"/>
    <w:basedOn w:val="Standardnpsmoodstavce"/>
    <w:link w:val="slovn-rove1"/>
    <w:rsid w:val="00E7253C"/>
    <w:rPr>
      <w:rFonts w:ascii="Koop Office" w:hAnsi="Koop Office"/>
      <w:b/>
      <w:sz w:val="20"/>
      <w:szCs w:val="24"/>
    </w:rPr>
  </w:style>
  <w:style w:type="paragraph" w:customStyle="1" w:styleId="Nadpislnk">
    <w:name w:val="Nadpis článků"/>
    <w:basedOn w:val="Normln"/>
    <w:qFormat/>
    <w:rsid w:val="00F37060"/>
    <w:pPr>
      <w:keepNext/>
      <w:keepLines/>
      <w:spacing w:before="240" w:after="120"/>
      <w:jc w:val="center"/>
    </w:pPr>
    <w:rPr>
      <w:b/>
      <w:sz w:val="24"/>
    </w:rPr>
  </w:style>
  <w:style w:type="paragraph" w:customStyle="1" w:styleId="odrka">
    <w:name w:val="odrážka"/>
    <w:basedOn w:val="Normln"/>
    <w:qFormat/>
    <w:rsid w:val="00F37060"/>
    <w:pPr>
      <w:numPr>
        <w:numId w:val="26"/>
      </w:numPr>
      <w:spacing w:before="120"/>
      <w:ind w:left="357" w:hanging="357"/>
      <w:jc w:val="both"/>
    </w:pPr>
    <w:rPr>
      <w:rFonts w:asciiTheme="minorHAnsi" w:eastAsiaTheme="minorHAnsi" w:hAnsiTheme="minorHAnsi" w:cstheme="minorBidi"/>
      <w:szCs w:val="22"/>
      <w:lang w:eastAsia="en-US"/>
    </w:rPr>
  </w:style>
  <w:style w:type="paragraph" w:customStyle="1" w:styleId="slovn">
    <w:name w:val="číslování"/>
    <w:basedOn w:val="Normln"/>
    <w:qFormat/>
    <w:rsid w:val="00F37060"/>
    <w:pPr>
      <w:numPr>
        <w:numId w:val="27"/>
      </w:numPr>
      <w:autoSpaceDE w:val="0"/>
      <w:autoSpaceDN w:val="0"/>
      <w:adjustRightInd w:val="0"/>
      <w:spacing w:before="120"/>
      <w:jc w:val="both"/>
    </w:pPr>
    <w:rPr>
      <w:rFonts w:asciiTheme="minorHAnsi" w:hAnsiTheme="minorHAnsi" w:cs="KoopCondPro"/>
      <w:szCs w:val="20"/>
      <w:lang w:eastAsia="en-US"/>
    </w:rPr>
  </w:style>
  <w:style w:type="paragraph" w:customStyle="1" w:styleId="odrkadruh">
    <w:name w:val="odrážka druhá"/>
    <w:basedOn w:val="odrka"/>
    <w:qFormat/>
    <w:rsid w:val="00F37060"/>
    <w:pPr>
      <w:numPr>
        <w:numId w:val="25"/>
      </w:numPr>
      <w:ind w:left="709" w:hanging="2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header" w:uiPriority="0"/>
    <w:lsdException w:name="caption" w:locked="1" w:uiPriority="0" w:qFormat="1"/>
    <w:lsdException w:name="annotation reference" w:locked="1" w:semiHidden="0" w:unhideWhenUsed="0"/>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locked="1" w:semiHidden="0" w:uiPriority="0" w:unhideWhenUsed="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No List" w:locked="1" w:semiHidden="0" w:unhideWhenUsed="0"/>
    <w:lsdException w:name="Balloon Tex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C16902"/>
    <w:rPr>
      <w:rFonts w:ascii="Koop Office" w:hAnsi="Koop Office"/>
      <w:szCs w:val="24"/>
    </w:rPr>
  </w:style>
  <w:style w:type="paragraph" w:styleId="Nadpis1">
    <w:name w:val="heading 1"/>
    <w:basedOn w:val="Normln"/>
    <w:next w:val="Normln"/>
    <w:link w:val="Nadpis1Char"/>
    <w:uiPriority w:val="99"/>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3D8"/>
    <w:rPr>
      <w:rFonts w:ascii="Koop Office" w:hAnsi="Koop Office"/>
      <w:bCs/>
      <w:kern w:val="32"/>
      <w:sz w:val="32"/>
      <w:szCs w:val="32"/>
    </w:rPr>
  </w:style>
  <w:style w:type="character" w:customStyle="1" w:styleId="Nadpis2Char">
    <w:name w:val="Nadpis 2 Char"/>
    <w:basedOn w:val="Standardnpsmoodstavce"/>
    <w:link w:val="Nadpis2"/>
    <w:uiPriority w:val="99"/>
    <w:locked/>
    <w:rsid w:val="008A03D8"/>
    <w:rPr>
      <w:rFonts w:ascii="Koop Office" w:hAnsi="Koop Office"/>
      <w:bCs/>
      <w:iCs/>
      <w:sz w:val="28"/>
      <w:szCs w:val="28"/>
    </w:rPr>
  </w:style>
  <w:style w:type="character" w:customStyle="1" w:styleId="Nadpis3Char">
    <w:name w:val="Nadpis 3 Char"/>
    <w:basedOn w:val="Standardnpsmoodstavce"/>
    <w:link w:val="Nadpis3"/>
    <w:locked/>
    <w:rsid w:val="008A03D8"/>
    <w:rPr>
      <w:rFonts w:ascii="Koop Office" w:hAnsi="Koop Office"/>
      <w:b/>
      <w:bCs/>
      <w:szCs w:val="26"/>
    </w:rPr>
  </w:style>
  <w:style w:type="character" w:customStyle="1" w:styleId="Nadpis4Char">
    <w:name w:val="Nadpis 4 Char"/>
    <w:basedOn w:val="Standardnpsmoodstavce"/>
    <w:link w:val="Nadpis4"/>
    <w:locked/>
    <w:rsid w:val="008A03D8"/>
    <w:rPr>
      <w:rFonts w:ascii="Koop Office" w:hAnsi="Koop Office"/>
      <w:bCs/>
      <w:szCs w:val="28"/>
    </w:rPr>
  </w:style>
  <w:style w:type="character" w:customStyle="1" w:styleId="Nadpis5Char">
    <w:name w:val="Nadpis 5 Char"/>
    <w:basedOn w:val="Standardnpsmoodstavce"/>
    <w:link w:val="Nadpis5"/>
    <w:locked/>
    <w:rsid w:val="008A03D8"/>
    <w:rPr>
      <w:rFonts w:ascii="Calibri" w:hAnsi="Calibri"/>
      <w:b/>
      <w:i/>
      <w:sz w:val="26"/>
    </w:rPr>
  </w:style>
  <w:style w:type="character" w:customStyle="1" w:styleId="Nadpis6Char">
    <w:name w:val="Nadpis 6 Char"/>
    <w:basedOn w:val="Standardnpsmoodstavce"/>
    <w:link w:val="Nadpis6"/>
    <w:uiPriority w:val="99"/>
    <w:locked/>
    <w:rsid w:val="008A03D8"/>
    <w:rPr>
      <w:rFonts w:ascii="Calibri" w:hAnsi="Calibri"/>
      <w:b/>
      <w:sz w:val="22"/>
    </w:rPr>
  </w:style>
  <w:style w:type="character" w:customStyle="1" w:styleId="Nadpis7Char">
    <w:name w:val="Nadpis 7 Char"/>
    <w:basedOn w:val="Standardnpsmoodstavce"/>
    <w:link w:val="Nadpis7"/>
    <w:locked/>
    <w:rsid w:val="008A03D8"/>
    <w:rPr>
      <w:rFonts w:ascii="Calibri" w:hAnsi="Calibri"/>
      <w:sz w:val="24"/>
    </w:rPr>
  </w:style>
  <w:style w:type="character" w:customStyle="1" w:styleId="Nadpis8Char">
    <w:name w:val="Nadpis 8 Char"/>
    <w:basedOn w:val="Standardnpsmoodstavce"/>
    <w:link w:val="Nadpis8"/>
    <w:locked/>
    <w:rsid w:val="008A03D8"/>
    <w:rPr>
      <w:i/>
      <w:sz w:val="24"/>
    </w:rPr>
  </w:style>
  <w:style w:type="character" w:customStyle="1" w:styleId="Nadpis9Char">
    <w:name w:val="Nadpis 9 Char"/>
    <w:basedOn w:val="Standardnpsmoodstavce"/>
    <w:link w:val="Nadpis9"/>
    <w:locked/>
    <w:rsid w:val="008A03D8"/>
    <w:rPr>
      <w:rFonts w:ascii="Arial" w:hAnsi="Arial"/>
      <w:sz w:val="22"/>
    </w:rPr>
  </w:style>
  <w:style w:type="paragraph" w:styleId="Zhlav">
    <w:name w:val="header"/>
    <w:basedOn w:val="Normln"/>
    <w:link w:val="ZhlavChar"/>
    <w:rsid w:val="00AF59C8"/>
    <w:pPr>
      <w:tabs>
        <w:tab w:val="center" w:pos="4536"/>
        <w:tab w:val="right" w:pos="9072"/>
      </w:tabs>
    </w:pPr>
  </w:style>
  <w:style w:type="character" w:customStyle="1" w:styleId="ZhlavChar">
    <w:name w:val="Záhlaví Char"/>
    <w:basedOn w:val="Standardnpsmoodstavce"/>
    <w:link w:val="Zhlav"/>
    <w:locked/>
    <w:rsid w:val="008A03D8"/>
    <w:rPr>
      <w:rFonts w:ascii="Koop Office" w:hAnsi="Koop Office"/>
      <w:sz w:val="24"/>
    </w:rPr>
  </w:style>
  <w:style w:type="paragraph" w:styleId="Zpat">
    <w:name w:val="footer"/>
    <w:basedOn w:val="Normln"/>
    <w:link w:val="ZpatChar"/>
    <w:uiPriority w:val="99"/>
    <w:rsid w:val="00AF59C8"/>
    <w:pPr>
      <w:tabs>
        <w:tab w:val="center" w:pos="4536"/>
        <w:tab w:val="right" w:pos="9072"/>
      </w:tabs>
    </w:pPr>
  </w:style>
  <w:style w:type="character" w:customStyle="1" w:styleId="ZpatChar">
    <w:name w:val="Zápatí Char"/>
    <w:basedOn w:val="Standardnpsmoodstavce"/>
    <w:link w:val="Zpat"/>
    <w:uiPriority w:val="99"/>
    <w:locked/>
    <w:rsid w:val="008A03D8"/>
    <w:rPr>
      <w:rFonts w:ascii="Koop Office" w:hAnsi="Koop Office"/>
      <w:sz w:val="24"/>
    </w:rPr>
  </w:style>
  <w:style w:type="table" w:styleId="Mkatabulky">
    <w:name w:val="Table Grid"/>
    <w:basedOn w:val="Normlntabulka"/>
    <w:uiPriority w:val="59"/>
    <w:rsid w:val="0051602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AF59C8"/>
    <w:rPr>
      <w:rFonts w:ascii="Koop Office" w:hAnsi="Koop Office" w:cs="Times New Roman"/>
      <w:color w:val="0000FF"/>
      <w:u w:val="single"/>
    </w:rPr>
  </w:style>
  <w:style w:type="paragraph" w:styleId="Obsah1">
    <w:name w:val="toc 1"/>
    <w:basedOn w:val="Normln"/>
    <w:next w:val="Normln"/>
    <w:autoRedefine/>
    <w:uiPriority w:val="99"/>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uiPriority w:val="99"/>
    <w:semiHidden/>
    <w:rsid w:val="00AF59C8"/>
    <w:rPr>
      <w:bCs/>
      <w:sz w:val="20"/>
      <w:szCs w:val="22"/>
    </w:rPr>
  </w:style>
  <w:style w:type="paragraph" w:styleId="Obsah3">
    <w:name w:val="toc 3"/>
    <w:basedOn w:val="Normln"/>
    <w:next w:val="Normln"/>
    <w:autoRedefine/>
    <w:uiPriority w:val="99"/>
    <w:semiHidden/>
    <w:rsid w:val="00AF59C8"/>
    <w:rPr>
      <w:sz w:val="20"/>
      <w:szCs w:val="22"/>
    </w:rPr>
  </w:style>
  <w:style w:type="paragraph" w:styleId="Obsah4">
    <w:name w:val="toc 4"/>
    <w:basedOn w:val="Normln"/>
    <w:next w:val="Normln"/>
    <w:autoRedefine/>
    <w:uiPriority w:val="99"/>
    <w:semiHidden/>
    <w:rsid w:val="00AF59C8"/>
    <w:rPr>
      <w:szCs w:val="22"/>
    </w:rPr>
  </w:style>
  <w:style w:type="paragraph" w:customStyle="1" w:styleId="Podnadpis">
    <w:name w:val="Podnadpis"/>
    <w:basedOn w:val="Normln"/>
    <w:uiPriority w:val="99"/>
    <w:rsid w:val="00AF59C8"/>
    <w:rPr>
      <w:b/>
    </w:rPr>
  </w:style>
  <w:style w:type="character" w:styleId="slostrnky">
    <w:name w:val="page number"/>
    <w:basedOn w:val="Standardnpsmoodstavce"/>
    <w:uiPriority w:val="99"/>
    <w:rsid w:val="00250903"/>
    <w:rPr>
      <w:rFonts w:cs="Times New Roman"/>
    </w:rPr>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basedOn w:val="Standardnpsmoodstavce"/>
    <w:link w:val="Zkladntext"/>
    <w:locked/>
    <w:rsid w:val="008A03D8"/>
    <w:rPr>
      <w:rFonts w:ascii="Arial" w:hAnsi="Arial"/>
      <w:sz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basedOn w:val="Standardnpsmoodstavce"/>
    <w:link w:val="Zkladntext2"/>
    <w:locked/>
    <w:rsid w:val="008A03D8"/>
    <w:rPr>
      <w:sz w:val="24"/>
    </w:rPr>
  </w:style>
  <w:style w:type="paragraph" w:styleId="Textbubliny">
    <w:name w:val="Balloon Text"/>
    <w:basedOn w:val="Normln"/>
    <w:link w:val="TextbublinyChar"/>
    <w:rsid w:val="008A03D8"/>
    <w:rPr>
      <w:rFonts w:ascii="Tahoma" w:hAnsi="Tahoma"/>
      <w:sz w:val="16"/>
      <w:szCs w:val="16"/>
    </w:rPr>
  </w:style>
  <w:style w:type="character" w:customStyle="1" w:styleId="TextbublinyChar">
    <w:name w:val="Text bubliny Char"/>
    <w:basedOn w:val="Standardnpsmoodstavce"/>
    <w:link w:val="Textbubliny"/>
    <w:locked/>
    <w:rsid w:val="008A03D8"/>
    <w:rPr>
      <w:rFonts w:ascii="Tahoma" w:hAnsi="Tahoma"/>
      <w:sz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b/>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basedOn w:val="Standardnpsmoodstavce"/>
    <w:link w:val="Zkladntext3"/>
    <w:locked/>
    <w:rsid w:val="008A03D8"/>
    <w:rPr>
      <w:sz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basedOn w:val="Standardnpsmoodstavce"/>
    <w:link w:val="Zkladntextodsazen"/>
    <w:locked/>
    <w:rsid w:val="008A03D8"/>
    <w:rPr>
      <w:sz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rsid w:val="008A03D8"/>
    <w:pPr>
      <w:spacing w:before="100" w:after="100"/>
    </w:pPr>
    <w:rPr>
      <w:rFonts w:ascii="Arial Unicode MS" w:hAnsi="Arial Unicode MS"/>
      <w:sz w:val="24"/>
    </w:rPr>
  </w:style>
  <w:style w:type="character" w:customStyle="1" w:styleId="zvraznntextVPP">
    <w:name w:val="zvýrazněný text VPP"/>
    <w:rsid w:val="008A03D8"/>
    <w:rPr>
      <w:rFonts w:ascii="Arial" w:hAnsi="Arial"/>
      <w:b/>
      <w:color w:val="auto"/>
      <w:sz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uiPriority w:val="99"/>
    <w:rsid w:val="008A03D8"/>
    <w:pPr>
      <w:shd w:val="clear" w:color="auto" w:fill="000080"/>
    </w:pPr>
    <w:rPr>
      <w:rFonts w:ascii="Tahoma" w:hAnsi="Tahoma"/>
      <w:sz w:val="20"/>
      <w:szCs w:val="20"/>
    </w:rPr>
  </w:style>
  <w:style w:type="character" w:customStyle="1" w:styleId="RozvrendokumentuChar">
    <w:name w:val="Rozvržení dokumentu Char"/>
    <w:link w:val="Rozvrendokumentu1"/>
    <w:locked/>
    <w:rsid w:val="008A03D8"/>
    <w:rPr>
      <w:rFonts w:ascii="Tahoma" w:hAnsi="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aliases w:val="RL Text komentáře"/>
    <w:basedOn w:val="Normln"/>
    <w:link w:val="TextkomenteChar"/>
    <w:rsid w:val="008A03D8"/>
    <w:rPr>
      <w:rFonts w:ascii="Arial" w:hAnsi="Arial"/>
      <w:sz w:val="20"/>
      <w:szCs w:val="20"/>
    </w:rPr>
  </w:style>
  <w:style w:type="character" w:customStyle="1" w:styleId="TextkomenteChar">
    <w:name w:val="Text komentáře Char"/>
    <w:aliases w:val="RL Text komentáře Char"/>
    <w:basedOn w:val="Standardnpsmoodstavce"/>
    <w:link w:val="Textkomente"/>
    <w:locked/>
    <w:rsid w:val="008A03D8"/>
    <w:rPr>
      <w:rFonts w:ascii="Arial" w:hAnsi="Arial"/>
    </w:rPr>
  </w:style>
  <w:style w:type="paragraph" w:customStyle="1" w:styleId="Texttabulky">
    <w:name w:val="Text tabulky"/>
    <w:rsid w:val="008A03D8"/>
    <w:pPr>
      <w:jc w:val="both"/>
    </w:pPr>
    <w:rPr>
      <w:rFonts w:ascii="Arial" w:hAnsi="Arial"/>
      <w:color w:val="000000"/>
      <w:sz w:val="16"/>
      <w:szCs w:val="20"/>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rPr>
      <w:sz w:val="20"/>
      <w:szCs w:val="20"/>
    </w:r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basedOn w:val="Standardnpsmoodstavce"/>
    <w:rsid w:val="008A03D8"/>
    <w:rPr>
      <w:rFonts w:cs="Times New Roman"/>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8A03D8"/>
    <w:rPr>
      <w:sz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8A03D8"/>
    <w:rPr>
      <w:sz w:val="16"/>
    </w:r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Stednseznam1zvraznn11">
    <w:name w:val="Střední seznam 1 – zvýraznění 11"/>
    <w:uiPriority w:val="99"/>
    <w:rsid w:val="008A03D8"/>
    <w:rPr>
      <w:rFonts w:ascii="Calibri" w:hAnsi="Calibri"/>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character" w:styleId="Zstupntext">
    <w:name w:val="Placeholder Text"/>
    <w:basedOn w:val="Standardnpsmoodstavce"/>
    <w:uiPriority w:val="99"/>
    <w:semiHidden/>
    <w:rsid w:val="008A03D8"/>
    <w:rPr>
      <w:color w:val="808080"/>
    </w:rPr>
  </w:style>
  <w:style w:type="paragraph" w:customStyle="1" w:styleId="BodyText21">
    <w:name w:val="Body Text 21"/>
    <w:basedOn w:val="Normln"/>
    <w:uiPriority w:val="99"/>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uiPriority w:val="99"/>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uiPriority w:val="99"/>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paragraph" w:styleId="Textvbloku">
    <w:name w:val="Block Text"/>
    <w:basedOn w:val="Normln"/>
    <w:uiPriority w:val="99"/>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uiPriority w:val="99"/>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uiPriority w:val="99"/>
    <w:locked/>
    <w:rsid w:val="00A068D2"/>
    <w:rPr>
      <w:rFonts w:cs="Times New Roman"/>
      <w:b/>
      <w:sz w:val="24"/>
      <w:lang w:eastAsia="ar-SA" w:bidi="ar-SA"/>
    </w:rPr>
  </w:style>
  <w:style w:type="character" w:styleId="Odkaznakoment">
    <w:name w:val="annotation reference"/>
    <w:basedOn w:val="Standardnpsmoodstavce"/>
    <w:uiPriority w:val="99"/>
    <w:rsid w:val="00A068D2"/>
    <w:rPr>
      <w:rFonts w:cs="Times New Roman"/>
      <w:sz w:val="16"/>
    </w:rPr>
  </w:style>
  <w:style w:type="paragraph" w:styleId="Podtitul">
    <w:name w:val="Subtitle"/>
    <w:basedOn w:val="Normln"/>
    <w:next w:val="Normln"/>
    <w:link w:val="PodtitulChar"/>
    <w:uiPriority w:val="99"/>
    <w:qFormat/>
    <w:rsid w:val="00A068D2"/>
    <w:pPr>
      <w:numPr>
        <w:ilvl w:val="1"/>
      </w:numPr>
    </w:pPr>
    <w:rPr>
      <w:rFonts w:ascii="Cambria" w:hAnsi="Cambria"/>
      <w:i/>
      <w:iCs/>
      <w:color w:val="4F81BD"/>
      <w:spacing w:val="15"/>
      <w:sz w:val="24"/>
    </w:rPr>
  </w:style>
  <w:style w:type="character" w:customStyle="1" w:styleId="PodtitulChar">
    <w:name w:val="Podtitul Char"/>
    <w:basedOn w:val="Standardnpsmoodstavce"/>
    <w:link w:val="Podtitul"/>
    <w:uiPriority w:val="99"/>
    <w:locked/>
    <w:rsid w:val="00A068D2"/>
    <w:rPr>
      <w:rFonts w:ascii="Cambria" w:hAnsi="Cambria" w:cs="Times New Roman"/>
      <w:i/>
      <w:iCs/>
      <w:color w:val="4F81BD"/>
      <w:spacing w:val="15"/>
      <w:sz w:val="24"/>
      <w:szCs w:val="24"/>
    </w:rPr>
  </w:style>
  <w:style w:type="paragraph" w:styleId="Pedmtkomente">
    <w:name w:val="annotation subject"/>
    <w:basedOn w:val="Textkomente"/>
    <w:next w:val="Textkomente"/>
    <w:link w:val="PedmtkomenteChar"/>
    <w:uiPriority w:val="99"/>
    <w:rsid w:val="00E673B4"/>
    <w:rPr>
      <w:rFonts w:ascii="Koop Office" w:hAnsi="Koop Office"/>
      <w:b/>
      <w:bCs/>
    </w:rPr>
  </w:style>
  <w:style w:type="character" w:customStyle="1" w:styleId="PedmtkomenteChar">
    <w:name w:val="Předmět komentáře Char"/>
    <w:basedOn w:val="TextkomenteChar"/>
    <w:link w:val="Pedmtkomente"/>
    <w:uiPriority w:val="99"/>
    <w:locked/>
    <w:rsid w:val="00E673B4"/>
    <w:rPr>
      <w:rFonts w:ascii="Koop Office" w:hAnsi="Koop Office" w:cs="Times New Roman"/>
      <w:b/>
      <w:bCs/>
    </w:rPr>
  </w:style>
  <w:style w:type="paragraph" w:styleId="Prosttext">
    <w:name w:val="Plain Text"/>
    <w:basedOn w:val="Normln"/>
    <w:link w:val="ProsttextChar"/>
    <w:uiPriority w:val="99"/>
    <w:rsid w:val="001B75B2"/>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1B75B2"/>
    <w:rPr>
      <w:rFonts w:ascii="Consolas" w:eastAsia="Times New Roman" w:hAnsi="Consolas" w:cs="Times New Roman"/>
      <w:sz w:val="21"/>
      <w:szCs w:val="21"/>
      <w:lang w:eastAsia="en-US"/>
    </w:rPr>
  </w:style>
  <w:style w:type="paragraph" w:styleId="Revize">
    <w:name w:val="Revision"/>
    <w:hidden/>
    <w:uiPriority w:val="99"/>
    <w:semiHidden/>
    <w:rsid w:val="002504F1"/>
    <w:rPr>
      <w:rFonts w:ascii="Koop Office" w:hAnsi="Koop Office"/>
      <w:szCs w:val="24"/>
    </w:rPr>
  </w:style>
  <w:style w:type="paragraph" w:customStyle="1" w:styleId="Styl10bTunZarovnatdobloku">
    <w:name w:val="Styl 10 b. Tučné Zarovnat do bloku"/>
    <w:basedOn w:val="Normln"/>
    <w:autoRedefine/>
    <w:uiPriority w:val="99"/>
    <w:rsid w:val="005F2F34"/>
    <w:pPr>
      <w:ind w:left="425" w:hanging="425"/>
      <w:jc w:val="both"/>
    </w:pPr>
    <w:rPr>
      <w:b/>
      <w:bCs/>
      <w:sz w:val="20"/>
      <w:szCs w:val="20"/>
    </w:rPr>
  </w:style>
  <w:style w:type="paragraph" w:customStyle="1" w:styleId="Styl10bZarovnatdobloku">
    <w:name w:val="Styl 10 b. Zarovnat do bloku"/>
    <w:basedOn w:val="Normln"/>
    <w:autoRedefine/>
    <w:uiPriority w:val="99"/>
    <w:rsid w:val="00BD79C6"/>
    <w:pPr>
      <w:tabs>
        <w:tab w:val="left" w:pos="426"/>
      </w:tabs>
      <w:ind w:left="318" w:hanging="284"/>
      <w:jc w:val="center"/>
    </w:pPr>
    <w:rPr>
      <w:b/>
      <w:i/>
      <w:color w:val="1BC404"/>
      <w:sz w:val="24"/>
    </w:rPr>
  </w:style>
  <w:style w:type="paragraph" w:styleId="Nadpisobsahu">
    <w:name w:val="TOC Heading"/>
    <w:basedOn w:val="Nadpis1"/>
    <w:next w:val="Normln"/>
    <w:uiPriority w:val="99"/>
    <w:qFormat/>
    <w:rsid w:val="00D34EB7"/>
    <w:pPr>
      <w:keepLines/>
      <w:numPr>
        <w:numId w:val="0"/>
      </w:numPr>
      <w:spacing w:before="480" w:after="0" w:line="240" w:lineRule="auto"/>
      <w:outlineLvl w:val="9"/>
    </w:pPr>
    <w:rPr>
      <w:rFonts w:ascii="Cambria" w:hAnsi="Cambria"/>
      <w:b/>
      <w:color w:val="365F91"/>
      <w:kern w:val="0"/>
      <w:sz w:val="28"/>
      <w:szCs w:val="28"/>
      <w:lang w:eastAsia="en-US"/>
    </w:rPr>
  </w:style>
  <w:style w:type="paragraph" w:customStyle="1" w:styleId="odrkaa">
    <w:name w:val="odrážka a)"/>
    <w:basedOn w:val="Normln"/>
    <w:autoRedefine/>
    <w:uiPriority w:val="99"/>
    <w:rsid w:val="00D34EB7"/>
    <w:pPr>
      <w:numPr>
        <w:numId w:val="10"/>
      </w:numPr>
      <w:tabs>
        <w:tab w:val="left" w:pos="284"/>
        <w:tab w:val="left" w:pos="9072"/>
      </w:tabs>
    </w:pPr>
    <w:rPr>
      <w:sz w:val="20"/>
      <w:szCs w:val="20"/>
      <w:lang w:eastAsia="en-US"/>
    </w:rPr>
  </w:style>
  <w:style w:type="paragraph" w:customStyle="1" w:styleId="Seznam-Bod11">
    <w:name w:val="Seznam-Bod 1.1."/>
    <w:basedOn w:val="Zkladntext"/>
    <w:uiPriority w:val="99"/>
    <w:rsid w:val="00D94318"/>
    <w:pPr>
      <w:numPr>
        <w:ilvl w:val="1"/>
        <w:numId w:val="11"/>
      </w:numPr>
      <w:tabs>
        <w:tab w:val="clear" w:pos="-720"/>
        <w:tab w:val="clear" w:pos="1080"/>
        <w:tab w:val="num" w:pos="360"/>
      </w:tabs>
      <w:ind w:left="0" w:firstLine="0"/>
    </w:pPr>
    <w:rPr>
      <w:rFonts w:cs="Arial"/>
      <w:bCs/>
      <w:kern w:val="28"/>
      <w:szCs w:val="16"/>
    </w:rPr>
  </w:style>
  <w:style w:type="paragraph" w:customStyle="1" w:styleId="Seznam-Bod1">
    <w:name w:val="Seznam-Bod1."/>
    <w:basedOn w:val="Zkladntext"/>
    <w:uiPriority w:val="99"/>
    <w:rsid w:val="00D94318"/>
    <w:pPr>
      <w:numPr>
        <w:numId w:val="11"/>
      </w:numPr>
      <w:tabs>
        <w:tab w:val="clear" w:pos="-720"/>
        <w:tab w:val="clear" w:pos="720"/>
        <w:tab w:val="num" w:pos="360"/>
      </w:tabs>
      <w:spacing w:before="0"/>
      <w:ind w:left="0" w:right="1" w:firstLine="0"/>
    </w:pPr>
    <w:rPr>
      <w:rFonts w:cs="Arial"/>
      <w:b/>
      <w:bCs/>
      <w:szCs w:val="20"/>
    </w:rPr>
  </w:style>
  <w:style w:type="paragraph" w:customStyle="1" w:styleId="Seznam-Bod111-a-i">
    <w:name w:val="Seznam-Bod1.1.1.-a)-i)"/>
    <w:basedOn w:val="Normln"/>
    <w:autoRedefine/>
    <w:uiPriority w:val="99"/>
    <w:rsid w:val="00D94318"/>
    <w:pPr>
      <w:numPr>
        <w:ilvl w:val="4"/>
        <w:numId w:val="11"/>
      </w:numPr>
      <w:jc w:val="both"/>
    </w:pPr>
    <w:rPr>
      <w:rFonts w:ascii="Arial" w:hAnsi="Arial" w:cs="Arial"/>
      <w:kern w:val="28"/>
      <w:sz w:val="20"/>
      <w:szCs w:val="16"/>
    </w:rPr>
  </w:style>
  <w:style w:type="paragraph" w:customStyle="1" w:styleId="Seznam-Bod11-a">
    <w:name w:val="Seznam-Bod1.1.-a)"/>
    <w:basedOn w:val="Seznam-Bod1"/>
    <w:uiPriority w:val="99"/>
    <w:rsid w:val="00D94318"/>
    <w:pPr>
      <w:numPr>
        <w:ilvl w:val="2"/>
      </w:numPr>
      <w:tabs>
        <w:tab w:val="clear" w:pos="814"/>
        <w:tab w:val="num" w:pos="360"/>
      </w:tabs>
      <w:ind w:right="0"/>
    </w:pPr>
    <w:rPr>
      <w:b w:val="0"/>
      <w:szCs w:val="16"/>
    </w:rPr>
  </w:style>
  <w:style w:type="paragraph" w:customStyle="1" w:styleId="Seznam-Bod11-a-i">
    <w:name w:val="Seznam-Bod1.1.-a)-i)"/>
    <w:basedOn w:val="Seznam-Bod11-a"/>
    <w:uiPriority w:val="99"/>
    <w:rsid w:val="00D94318"/>
    <w:pPr>
      <w:numPr>
        <w:ilvl w:val="3"/>
      </w:numPr>
      <w:tabs>
        <w:tab w:val="clear" w:pos="1514"/>
        <w:tab w:val="num" w:pos="360"/>
      </w:tabs>
    </w:pPr>
    <w:rPr>
      <w:szCs w:val="18"/>
    </w:rPr>
  </w:style>
  <w:style w:type="paragraph" w:customStyle="1" w:styleId="Zkladntext22">
    <w:name w:val="Základní text 22"/>
    <w:basedOn w:val="Normln"/>
    <w:uiPriority w:val="99"/>
    <w:rsid w:val="00F71DF5"/>
    <w:pPr>
      <w:tabs>
        <w:tab w:val="left" w:pos="-720"/>
      </w:tabs>
      <w:overflowPunct w:val="0"/>
      <w:autoSpaceDE w:val="0"/>
      <w:autoSpaceDN w:val="0"/>
      <w:adjustRightInd w:val="0"/>
      <w:spacing w:before="120"/>
      <w:ind w:left="426" w:hanging="426"/>
      <w:jc w:val="both"/>
      <w:textAlignment w:val="baseline"/>
    </w:pPr>
    <w:rPr>
      <w:rFonts w:ascii="Times New Roman" w:hAnsi="Times New Roman"/>
      <w:sz w:val="20"/>
      <w:szCs w:val="20"/>
    </w:rPr>
  </w:style>
  <w:style w:type="paragraph" w:customStyle="1" w:styleId="nadpistabulky">
    <w:name w:val="nadpis tabulky"/>
    <w:basedOn w:val="Normln"/>
    <w:uiPriority w:val="99"/>
    <w:rsid w:val="003C1BA5"/>
    <w:pPr>
      <w:numPr>
        <w:ilvl w:val="2"/>
        <w:numId w:val="12"/>
      </w:numPr>
      <w:jc w:val="both"/>
    </w:pPr>
    <w:rPr>
      <w:rFonts w:ascii="Times New Roman" w:hAnsi="Times New Roman"/>
      <w:sz w:val="20"/>
    </w:rPr>
  </w:style>
  <w:style w:type="numbering" w:customStyle="1" w:styleId="Odrky-rove1">
    <w:name w:val="Odrážky - úroveň 1"/>
    <w:rsid w:val="009D7203"/>
    <w:pPr>
      <w:numPr>
        <w:numId w:val="3"/>
      </w:numPr>
    </w:pPr>
  </w:style>
  <w:style w:type="numbering" w:customStyle="1" w:styleId="StylVcerovovKoopOffice9b">
    <w:name w:val="Styl Víceúrovňové Koop Office 9 b."/>
    <w:rsid w:val="009D7203"/>
    <w:pPr>
      <w:numPr>
        <w:numId w:val="7"/>
      </w:numPr>
    </w:pPr>
  </w:style>
  <w:style w:type="numbering" w:customStyle="1" w:styleId="Odrka-rove2">
    <w:name w:val="Odrážka - úroveň 2"/>
    <w:rsid w:val="009D7203"/>
    <w:pPr>
      <w:numPr>
        <w:numId w:val="2"/>
      </w:numPr>
    </w:pPr>
  </w:style>
  <w:style w:type="paragraph" w:styleId="Rozloendokumentu">
    <w:name w:val="Document Map"/>
    <w:basedOn w:val="Normln"/>
    <w:link w:val="RozloendokumentuChar"/>
    <w:uiPriority w:val="99"/>
    <w:semiHidden/>
    <w:unhideWhenUsed/>
    <w:rsid w:val="002E7AE0"/>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2E7AE0"/>
    <w:rPr>
      <w:rFonts w:ascii="Tahoma" w:hAnsi="Tahoma" w:cs="Tahoma"/>
      <w:sz w:val="16"/>
      <w:szCs w:val="16"/>
    </w:rPr>
  </w:style>
  <w:style w:type="table" w:styleId="Stednseznam1zvraznn1">
    <w:name w:val="Medium List 1 Accent 1"/>
    <w:basedOn w:val="Normlntabulka"/>
    <w:uiPriority w:val="65"/>
    <w:rsid w:val="002E7AE0"/>
    <w:rPr>
      <w:rFonts w:ascii="Calibri" w:hAnsi="Calibri"/>
      <w:color w:val="000000"/>
      <w:sz w:val="20"/>
      <w:szCs w:val="20"/>
    </w:rPr>
    <w:tblPr>
      <w:tblStyleRowBandSize w:val="1"/>
      <w:tblStyleColBandSize w:val="1"/>
      <w:tblInd w:w="0" w:type="nil"/>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slovn-rove1">
    <w:name w:val="Číslování - úroveň 1"/>
    <w:basedOn w:val="Normln"/>
    <w:link w:val="slovn-rove1Char"/>
    <w:qFormat/>
    <w:rsid w:val="00D26146"/>
    <w:pPr>
      <w:keepNext/>
      <w:numPr>
        <w:numId w:val="19"/>
      </w:numPr>
      <w:spacing w:before="120" w:after="120"/>
      <w:jc w:val="both"/>
    </w:pPr>
    <w:rPr>
      <w:b/>
      <w:sz w:val="20"/>
    </w:rPr>
  </w:style>
  <w:style w:type="paragraph" w:customStyle="1" w:styleId="slovn-rove2">
    <w:name w:val="číslování - úroveň 2"/>
    <w:basedOn w:val="slovn-rove1"/>
    <w:link w:val="slovn-rove2Char"/>
    <w:qFormat/>
    <w:rsid w:val="00D26146"/>
    <w:pPr>
      <w:numPr>
        <w:ilvl w:val="1"/>
      </w:numPr>
      <w:tabs>
        <w:tab w:val="left" w:pos="454"/>
      </w:tabs>
    </w:pPr>
  </w:style>
  <w:style w:type="paragraph" w:customStyle="1" w:styleId="slovn-rove3">
    <w:name w:val="číslování - úroveň 3"/>
    <w:basedOn w:val="slovn-rove2"/>
    <w:qFormat/>
    <w:rsid w:val="00D26146"/>
    <w:pPr>
      <w:numPr>
        <w:ilvl w:val="2"/>
      </w:numPr>
      <w:tabs>
        <w:tab w:val="clear" w:pos="425"/>
        <w:tab w:val="left" w:pos="510"/>
        <w:tab w:val="num" w:pos="2160"/>
      </w:tabs>
      <w:spacing w:after="0"/>
      <w:ind w:left="2160" w:hanging="180"/>
    </w:pPr>
  </w:style>
  <w:style w:type="character" w:customStyle="1" w:styleId="slovn-rove2Char">
    <w:name w:val="číslování - úroveň 2 Char"/>
    <w:basedOn w:val="Standardnpsmoodstavce"/>
    <w:link w:val="slovn-rove2"/>
    <w:rsid w:val="00D26146"/>
    <w:rPr>
      <w:rFonts w:ascii="Koop Office" w:hAnsi="Koop Office"/>
      <w:b/>
      <w:sz w:val="20"/>
      <w:szCs w:val="24"/>
    </w:rPr>
  </w:style>
  <w:style w:type="paragraph" w:customStyle="1" w:styleId="slovn-rove1-netun">
    <w:name w:val="Číslování - úroveň 1 - netučné"/>
    <w:basedOn w:val="slovn-rove1"/>
    <w:link w:val="slovn-rove1-netunChar"/>
    <w:qFormat/>
    <w:rsid w:val="00DA2079"/>
    <w:pPr>
      <w:keepNext w:val="0"/>
      <w:numPr>
        <w:numId w:val="8"/>
      </w:numPr>
      <w:spacing w:after="0"/>
    </w:pPr>
    <w:rPr>
      <w:b w:val="0"/>
    </w:rPr>
  </w:style>
  <w:style w:type="character" w:customStyle="1" w:styleId="slovn-rove1-netunChar">
    <w:name w:val="Číslování - úroveň 1 - netučné Char"/>
    <w:basedOn w:val="Standardnpsmoodstavce"/>
    <w:link w:val="slovn-rove1-netun"/>
    <w:rsid w:val="00DA2079"/>
    <w:rPr>
      <w:rFonts w:ascii="Koop Office" w:hAnsi="Koop Office"/>
      <w:sz w:val="20"/>
      <w:szCs w:val="24"/>
    </w:rPr>
  </w:style>
  <w:style w:type="paragraph" w:customStyle="1" w:styleId="slovn-rove1-netunb">
    <w:name w:val="Číslování - úroveň 1 - netučné b"/>
    <w:basedOn w:val="Normln"/>
    <w:qFormat/>
    <w:rsid w:val="00562C33"/>
    <w:pPr>
      <w:numPr>
        <w:numId w:val="22"/>
      </w:numPr>
      <w:spacing w:before="120" w:after="120"/>
      <w:jc w:val="both"/>
    </w:pPr>
    <w:rPr>
      <w:sz w:val="20"/>
    </w:rPr>
  </w:style>
  <w:style w:type="paragraph" w:customStyle="1" w:styleId="slovn-rove2-netun">
    <w:name w:val="číslování - úroveň 2 - netučné"/>
    <w:basedOn w:val="slovn-rove2"/>
    <w:link w:val="slovn-rove2-netunChar"/>
    <w:qFormat/>
    <w:rsid w:val="00235957"/>
    <w:pPr>
      <w:keepNext w:val="0"/>
      <w:numPr>
        <w:numId w:val="6"/>
      </w:numPr>
    </w:pPr>
    <w:rPr>
      <w:b w:val="0"/>
    </w:rPr>
  </w:style>
  <w:style w:type="character" w:customStyle="1" w:styleId="slovn-rove2-netunChar">
    <w:name w:val="číslování - úroveň 2 - netučné Char"/>
    <w:basedOn w:val="slovn-rove2Char"/>
    <w:link w:val="slovn-rove2-netun"/>
    <w:rsid w:val="00235957"/>
    <w:rPr>
      <w:rFonts w:ascii="Koop Office" w:hAnsi="Koop Office"/>
      <w:b w:val="0"/>
      <w:sz w:val="20"/>
      <w:szCs w:val="24"/>
    </w:rPr>
  </w:style>
  <w:style w:type="paragraph" w:customStyle="1" w:styleId="hvzdika">
    <w:name w:val="hvězdička"/>
    <w:basedOn w:val="Normln"/>
    <w:next w:val="Normln"/>
    <w:qFormat/>
    <w:rsid w:val="00E7253C"/>
    <w:pPr>
      <w:spacing w:before="120" w:after="120"/>
    </w:pPr>
    <w:rPr>
      <w:sz w:val="16"/>
      <w:szCs w:val="16"/>
    </w:rPr>
  </w:style>
  <w:style w:type="character" w:customStyle="1" w:styleId="slovn-rove1Char">
    <w:name w:val="Číslování - úroveň 1 Char"/>
    <w:basedOn w:val="Standardnpsmoodstavce"/>
    <w:link w:val="slovn-rove1"/>
    <w:rsid w:val="00E7253C"/>
    <w:rPr>
      <w:rFonts w:ascii="Koop Office" w:hAnsi="Koop Office"/>
      <w:b/>
      <w:sz w:val="20"/>
      <w:szCs w:val="24"/>
    </w:rPr>
  </w:style>
  <w:style w:type="paragraph" w:customStyle="1" w:styleId="Nadpislnk">
    <w:name w:val="Nadpis článků"/>
    <w:basedOn w:val="Normln"/>
    <w:qFormat/>
    <w:rsid w:val="00F37060"/>
    <w:pPr>
      <w:keepNext/>
      <w:keepLines/>
      <w:spacing w:before="240" w:after="120"/>
      <w:jc w:val="center"/>
    </w:pPr>
    <w:rPr>
      <w:b/>
      <w:sz w:val="24"/>
    </w:rPr>
  </w:style>
  <w:style w:type="paragraph" w:customStyle="1" w:styleId="odrka">
    <w:name w:val="odrážka"/>
    <w:basedOn w:val="Normln"/>
    <w:qFormat/>
    <w:rsid w:val="00F37060"/>
    <w:pPr>
      <w:numPr>
        <w:numId w:val="26"/>
      </w:numPr>
      <w:spacing w:before="120"/>
      <w:ind w:left="357" w:hanging="357"/>
      <w:jc w:val="both"/>
    </w:pPr>
    <w:rPr>
      <w:rFonts w:asciiTheme="minorHAnsi" w:eastAsiaTheme="minorHAnsi" w:hAnsiTheme="minorHAnsi" w:cstheme="minorBidi"/>
      <w:szCs w:val="22"/>
      <w:lang w:eastAsia="en-US"/>
    </w:rPr>
  </w:style>
  <w:style w:type="paragraph" w:customStyle="1" w:styleId="slovn">
    <w:name w:val="číslování"/>
    <w:basedOn w:val="Normln"/>
    <w:qFormat/>
    <w:rsid w:val="00F37060"/>
    <w:pPr>
      <w:numPr>
        <w:numId w:val="27"/>
      </w:numPr>
      <w:autoSpaceDE w:val="0"/>
      <w:autoSpaceDN w:val="0"/>
      <w:adjustRightInd w:val="0"/>
      <w:spacing w:before="120"/>
      <w:jc w:val="both"/>
    </w:pPr>
    <w:rPr>
      <w:rFonts w:asciiTheme="minorHAnsi" w:hAnsiTheme="minorHAnsi" w:cs="KoopCondPro"/>
      <w:szCs w:val="20"/>
      <w:lang w:eastAsia="en-US"/>
    </w:rPr>
  </w:style>
  <w:style w:type="paragraph" w:customStyle="1" w:styleId="odrkadruh">
    <w:name w:val="odrážka druhá"/>
    <w:basedOn w:val="odrka"/>
    <w:qFormat/>
    <w:rsid w:val="00F37060"/>
    <w:pPr>
      <w:numPr>
        <w:numId w:val="25"/>
      </w:numPr>
      <w:ind w:left="709"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270248">
      <w:bodyDiv w:val="1"/>
      <w:marLeft w:val="0"/>
      <w:marRight w:val="0"/>
      <w:marTop w:val="0"/>
      <w:marBottom w:val="0"/>
      <w:divBdr>
        <w:top w:val="none" w:sz="0" w:space="0" w:color="auto"/>
        <w:left w:val="none" w:sz="0" w:space="0" w:color="auto"/>
        <w:bottom w:val="none" w:sz="0" w:space="0" w:color="auto"/>
        <w:right w:val="none" w:sz="0" w:space="0" w:color="auto"/>
      </w:divBdr>
    </w:div>
    <w:div w:id="454906893">
      <w:bodyDiv w:val="1"/>
      <w:marLeft w:val="0"/>
      <w:marRight w:val="0"/>
      <w:marTop w:val="0"/>
      <w:marBottom w:val="0"/>
      <w:divBdr>
        <w:top w:val="none" w:sz="0" w:space="0" w:color="auto"/>
        <w:left w:val="none" w:sz="0" w:space="0" w:color="auto"/>
        <w:bottom w:val="none" w:sz="0" w:space="0" w:color="auto"/>
        <w:right w:val="none" w:sz="0" w:space="0" w:color="auto"/>
      </w:divBdr>
    </w:div>
    <w:div w:id="782381079">
      <w:marLeft w:val="0"/>
      <w:marRight w:val="0"/>
      <w:marTop w:val="0"/>
      <w:marBottom w:val="0"/>
      <w:divBdr>
        <w:top w:val="none" w:sz="0" w:space="0" w:color="auto"/>
        <w:left w:val="none" w:sz="0" w:space="0" w:color="auto"/>
        <w:bottom w:val="none" w:sz="0" w:space="0" w:color="auto"/>
        <w:right w:val="none" w:sz="0" w:space="0" w:color="auto"/>
      </w:divBdr>
    </w:div>
    <w:div w:id="782381080">
      <w:marLeft w:val="0"/>
      <w:marRight w:val="0"/>
      <w:marTop w:val="0"/>
      <w:marBottom w:val="0"/>
      <w:divBdr>
        <w:top w:val="none" w:sz="0" w:space="0" w:color="auto"/>
        <w:left w:val="none" w:sz="0" w:space="0" w:color="auto"/>
        <w:bottom w:val="none" w:sz="0" w:space="0" w:color="auto"/>
        <w:right w:val="none" w:sz="0" w:space="0" w:color="auto"/>
      </w:divBdr>
    </w:div>
    <w:div w:id="782381081">
      <w:marLeft w:val="0"/>
      <w:marRight w:val="0"/>
      <w:marTop w:val="0"/>
      <w:marBottom w:val="0"/>
      <w:divBdr>
        <w:top w:val="none" w:sz="0" w:space="0" w:color="auto"/>
        <w:left w:val="none" w:sz="0" w:space="0" w:color="auto"/>
        <w:bottom w:val="none" w:sz="0" w:space="0" w:color="auto"/>
        <w:right w:val="none" w:sz="0" w:space="0" w:color="auto"/>
      </w:divBdr>
    </w:div>
    <w:div w:id="782381082">
      <w:marLeft w:val="0"/>
      <w:marRight w:val="0"/>
      <w:marTop w:val="0"/>
      <w:marBottom w:val="0"/>
      <w:divBdr>
        <w:top w:val="none" w:sz="0" w:space="0" w:color="auto"/>
        <w:left w:val="none" w:sz="0" w:space="0" w:color="auto"/>
        <w:bottom w:val="none" w:sz="0" w:space="0" w:color="auto"/>
        <w:right w:val="none" w:sz="0" w:space="0" w:color="auto"/>
      </w:divBdr>
    </w:div>
    <w:div w:id="782381083">
      <w:marLeft w:val="0"/>
      <w:marRight w:val="0"/>
      <w:marTop w:val="0"/>
      <w:marBottom w:val="0"/>
      <w:divBdr>
        <w:top w:val="none" w:sz="0" w:space="0" w:color="auto"/>
        <w:left w:val="none" w:sz="0" w:space="0" w:color="auto"/>
        <w:bottom w:val="none" w:sz="0" w:space="0" w:color="auto"/>
        <w:right w:val="none" w:sz="0" w:space="0" w:color="auto"/>
      </w:divBdr>
    </w:div>
    <w:div w:id="782381084">
      <w:marLeft w:val="0"/>
      <w:marRight w:val="0"/>
      <w:marTop w:val="0"/>
      <w:marBottom w:val="0"/>
      <w:divBdr>
        <w:top w:val="none" w:sz="0" w:space="0" w:color="auto"/>
        <w:left w:val="none" w:sz="0" w:space="0" w:color="auto"/>
        <w:bottom w:val="none" w:sz="0" w:space="0" w:color="auto"/>
        <w:right w:val="none" w:sz="0" w:space="0" w:color="auto"/>
      </w:divBdr>
    </w:div>
    <w:div w:id="782381085">
      <w:marLeft w:val="0"/>
      <w:marRight w:val="0"/>
      <w:marTop w:val="0"/>
      <w:marBottom w:val="0"/>
      <w:divBdr>
        <w:top w:val="none" w:sz="0" w:space="0" w:color="auto"/>
        <w:left w:val="none" w:sz="0" w:space="0" w:color="auto"/>
        <w:bottom w:val="none" w:sz="0" w:space="0" w:color="auto"/>
        <w:right w:val="none" w:sz="0" w:space="0" w:color="auto"/>
      </w:divBdr>
    </w:div>
    <w:div w:id="782381086">
      <w:marLeft w:val="0"/>
      <w:marRight w:val="0"/>
      <w:marTop w:val="0"/>
      <w:marBottom w:val="0"/>
      <w:divBdr>
        <w:top w:val="none" w:sz="0" w:space="0" w:color="auto"/>
        <w:left w:val="none" w:sz="0" w:space="0" w:color="auto"/>
        <w:bottom w:val="none" w:sz="0" w:space="0" w:color="auto"/>
        <w:right w:val="none" w:sz="0" w:space="0" w:color="auto"/>
      </w:divBdr>
    </w:div>
    <w:div w:id="782381087">
      <w:marLeft w:val="0"/>
      <w:marRight w:val="0"/>
      <w:marTop w:val="0"/>
      <w:marBottom w:val="0"/>
      <w:divBdr>
        <w:top w:val="none" w:sz="0" w:space="0" w:color="auto"/>
        <w:left w:val="none" w:sz="0" w:space="0" w:color="auto"/>
        <w:bottom w:val="none" w:sz="0" w:space="0" w:color="auto"/>
        <w:right w:val="none" w:sz="0" w:space="0" w:color="auto"/>
      </w:divBdr>
    </w:div>
    <w:div w:id="782381088">
      <w:marLeft w:val="0"/>
      <w:marRight w:val="0"/>
      <w:marTop w:val="0"/>
      <w:marBottom w:val="0"/>
      <w:divBdr>
        <w:top w:val="none" w:sz="0" w:space="0" w:color="auto"/>
        <w:left w:val="none" w:sz="0" w:space="0" w:color="auto"/>
        <w:bottom w:val="none" w:sz="0" w:space="0" w:color="auto"/>
        <w:right w:val="none" w:sz="0" w:space="0" w:color="auto"/>
      </w:divBdr>
    </w:div>
    <w:div w:id="782381089">
      <w:marLeft w:val="0"/>
      <w:marRight w:val="0"/>
      <w:marTop w:val="0"/>
      <w:marBottom w:val="0"/>
      <w:divBdr>
        <w:top w:val="none" w:sz="0" w:space="0" w:color="auto"/>
        <w:left w:val="none" w:sz="0" w:space="0" w:color="auto"/>
        <w:bottom w:val="none" w:sz="0" w:space="0" w:color="auto"/>
        <w:right w:val="none" w:sz="0" w:space="0" w:color="auto"/>
      </w:divBdr>
    </w:div>
    <w:div w:id="782381090">
      <w:marLeft w:val="0"/>
      <w:marRight w:val="0"/>
      <w:marTop w:val="0"/>
      <w:marBottom w:val="0"/>
      <w:divBdr>
        <w:top w:val="none" w:sz="0" w:space="0" w:color="auto"/>
        <w:left w:val="none" w:sz="0" w:space="0" w:color="auto"/>
        <w:bottom w:val="none" w:sz="0" w:space="0" w:color="auto"/>
        <w:right w:val="none" w:sz="0" w:space="0" w:color="auto"/>
      </w:divBdr>
    </w:div>
    <w:div w:id="782381091">
      <w:marLeft w:val="0"/>
      <w:marRight w:val="0"/>
      <w:marTop w:val="0"/>
      <w:marBottom w:val="0"/>
      <w:divBdr>
        <w:top w:val="none" w:sz="0" w:space="0" w:color="auto"/>
        <w:left w:val="none" w:sz="0" w:space="0" w:color="auto"/>
        <w:bottom w:val="none" w:sz="0" w:space="0" w:color="auto"/>
        <w:right w:val="none" w:sz="0" w:space="0" w:color="auto"/>
      </w:divBdr>
    </w:div>
    <w:div w:id="782381092">
      <w:marLeft w:val="0"/>
      <w:marRight w:val="0"/>
      <w:marTop w:val="0"/>
      <w:marBottom w:val="0"/>
      <w:divBdr>
        <w:top w:val="none" w:sz="0" w:space="0" w:color="auto"/>
        <w:left w:val="none" w:sz="0" w:space="0" w:color="auto"/>
        <w:bottom w:val="none" w:sz="0" w:space="0" w:color="auto"/>
        <w:right w:val="none" w:sz="0" w:space="0" w:color="auto"/>
      </w:divBdr>
    </w:div>
    <w:div w:id="782381093">
      <w:marLeft w:val="0"/>
      <w:marRight w:val="0"/>
      <w:marTop w:val="0"/>
      <w:marBottom w:val="0"/>
      <w:divBdr>
        <w:top w:val="none" w:sz="0" w:space="0" w:color="auto"/>
        <w:left w:val="none" w:sz="0" w:space="0" w:color="auto"/>
        <w:bottom w:val="none" w:sz="0" w:space="0" w:color="auto"/>
        <w:right w:val="none" w:sz="0" w:space="0" w:color="auto"/>
      </w:divBdr>
    </w:div>
    <w:div w:id="782381094">
      <w:marLeft w:val="0"/>
      <w:marRight w:val="0"/>
      <w:marTop w:val="0"/>
      <w:marBottom w:val="0"/>
      <w:divBdr>
        <w:top w:val="none" w:sz="0" w:space="0" w:color="auto"/>
        <w:left w:val="none" w:sz="0" w:space="0" w:color="auto"/>
        <w:bottom w:val="none" w:sz="0" w:space="0" w:color="auto"/>
        <w:right w:val="none" w:sz="0" w:space="0" w:color="auto"/>
      </w:divBdr>
    </w:div>
    <w:div w:id="1067411772">
      <w:bodyDiv w:val="1"/>
      <w:marLeft w:val="0"/>
      <w:marRight w:val="0"/>
      <w:marTop w:val="0"/>
      <w:marBottom w:val="0"/>
      <w:divBdr>
        <w:top w:val="none" w:sz="0" w:space="0" w:color="auto"/>
        <w:left w:val="none" w:sz="0" w:space="0" w:color="auto"/>
        <w:bottom w:val="none" w:sz="0" w:space="0" w:color="auto"/>
        <w:right w:val="none" w:sz="0" w:space="0" w:color="auto"/>
      </w:divBdr>
    </w:div>
    <w:div w:id="1075395749">
      <w:bodyDiv w:val="1"/>
      <w:marLeft w:val="0"/>
      <w:marRight w:val="0"/>
      <w:marTop w:val="0"/>
      <w:marBottom w:val="0"/>
      <w:divBdr>
        <w:top w:val="none" w:sz="0" w:space="0" w:color="auto"/>
        <w:left w:val="none" w:sz="0" w:space="0" w:color="auto"/>
        <w:bottom w:val="none" w:sz="0" w:space="0" w:color="auto"/>
        <w:right w:val="none" w:sz="0" w:space="0" w:color="auto"/>
      </w:divBdr>
    </w:div>
    <w:div w:id="1421215812">
      <w:bodyDiv w:val="1"/>
      <w:marLeft w:val="0"/>
      <w:marRight w:val="0"/>
      <w:marTop w:val="0"/>
      <w:marBottom w:val="0"/>
      <w:divBdr>
        <w:top w:val="none" w:sz="0" w:space="0" w:color="auto"/>
        <w:left w:val="none" w:sz="0" w:space="0" w:color="auto"/>
        <w:bottom w:val="none" w:sz="0" w:space="0" w:color="auto"/>
        <w:right w:val="none" w:sz="0" w:space="0" w:color="auto"/>
      </w:divBdr>
    </w:div>
    <w:div w:id="1807814369">
      <w:bodyDiv w:val="1"/>
      <w:marLeft w:val="0"/>
      <w:marRight w:val="0"/>
      <w:marTop w:val="0"/>
      <w:marBottom w:val="0"/>
      <w:divBdr>
        <w:top w:val="none" w:sz="0" w:space="0" w:color="auto"/>
        <w:left w:val="none" w:sz="0" w:space="0" w:color="auto"/>
        <w:bottom w:val="none" w:sz="0" w:space="0" w:color="auto"/>
        <w:right w:val="none" w:sz="0" w:space="0" w:color="auto"/>
      </w:divBdr>
    </w:div>
    <w:div w:id="188193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oop.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op.cz"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podatelna@koop.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vycvikpsa.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32925-7868-4A2B-85EC-3BBEED373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M7312-15 .dot</Template>
  <TotalTime>32</TotalTime>
  <Pages>29</Pages>
  <Words>16821</Words>
  <Characters>99677</Characters>
  <Application>Microsoft Office Word</Application>
  <DocSecurity>0</DocSecurity>
  <Lines>830</Lines>
  <Paragraphs>232</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116266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Podhradská Martina</cp:lastModifiedBy>
  <cp:revision>9</cp:revision>
  <cp:lastPrinted>2017-05-29T14:31:00Z</cp:lastPrinted>
  <dcterms:created xsi:type="dcterms:W3CDTF">2018-06-04T12:17:00Z</dcterms:created>
  <dcterms:modified xsi:type="dcterms:W3CDTF">2018-08-03T08:22:00Z</dcterms:modified>
</cp:coreProperties>
</file>