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59" w:rsidRDefault="006D7D7D">
      <w:pPr>
        <w:pStyle w:val="Nadpis10"/>
        <w:framePr w:w="8392" w:h="3128" w:hRule="exact" w:wrap="none" w:vAnchor="page" w:hAnchor="page" w:x="1759" w:y="1898"/>
        <w:shd w:val="clear" w:color="auto" w:fill="auto"/>
        <w:spacing w:after="23" w:line="320" w:lineRule="exact"/>
        <w:ind w:right="260"/>
      </w:pPr>
      <w:bookmarkStart w:id="0" w:name="bookmark0"/>
      <w:r>
        <w:t>SMLOUVA O SPOLUPRÁCI</w:t>
      </w:r>
      <w:bookmarkEnd w:id="0"/>
    </w:p>
    <w:p w:rsidR="00297F59" w:rsidRPr="002B3766" w:rsidRDefault="006D7D7D">
      <w:pPr>
        <w:pStyle w:val="Zkladntext30"/>
        <w:framePr w:w="8392" w:h="3128" w:hRule="exact" w:wrap="none" w:vAnchor="page" w:hAnchor="page" w:x="1759" w:y="1898"/>
        <w:shd w:val="clear" w:color="auto" w:fill="auto"/>
        <w:spacing w:before="0" w:after="50" w:line="320" w:lineRule="exact"/>
        <w:ind w:right="40"/>
        <w:rPr>
          <w:b/>
        </w:rPr>
      </w:pPr>
      <w:r w:rsidRPr="002B3766">
        <w:rPr>
          <w:b/>
        </w:rPr>
        <w:t>mezi</w:t>
      </w:r>
    </w:p>
    <w:p w:rsidR="00297F59" w:rsidRDefault="006D7D7D">
      <w:pPr>
        <w:pStyle w:val="Nadpis10"/>
        <w:framePr w:w="8392" w:h="3128" w:hRule="exact" w:wrap="none" w:vAnchor="page" w:hAnchor="page" w:x="1759" w:y="1898"/>
        <w:shd w:val="clear" w:color="auto" w:fill="auto"/>
        <w:spacing w:after="25" w:line="367" w:lineRule="exact"/>
        <w:ind w:right="40"/>
      </w:pPr>
      <w:bookmarkStart w:id="1" w:name="bookmark1"/>
      <w:r>
        <w:t>MOSKEVSKOU STÁTNÍ LINGVISTICKOU</w:t>
      </w:r>
      <w:r>
        <w:br/>
        <w:t>UNIVERZITOU</w:t>
      </w:r>
      <w:bookmarkEnd w:id="1"/>
    </w:p>
    <w:p w:rsidR="00297F59" w:rsidRPr="002B3766" w:rsidRDefault="006D7D7D">
      <w:pPr>
        <w:pStyle w:val="Zkladntext40"/>
        <w:framePr w:w="8392" w:h="3128" w:hRule="exact" w:wrap="none" w:vAnchor="page" w:hAnchor="page" w:x="1759" w:y="1898"/>
        <w:shd w:val="clear" w:color="auto" w:fill="auto"/>
        <w:spacing w:before="0"/>
        <w:ind w:right="40"/>
        <w:rPr>
          <w:rFonts w:ascii="Times New Roman" w:eastAsia="Times New Roman" w:hAnsi="Times New Roman" w:cs="Times New Roman"/>
          <w:bCs w:val="0"/>
          <w:sz w:val="32"/>
          <w:szCs w:val="32"/>
        </w:rPr>
      </w:pPr>
      <w:r w:rsidRPr="002B3766">
        <w:rPr>
          <w:rFonts w:ascii="Times New Roman" w:eastAsia="Times New Roman" w:hAnsi="Times New Roman" w:cs="Times New Roman"/>
          <w:bCs w:val="0"/>
          <w:sz w:val="32"/>
          <w:szCs w:val="32"/>
        </w:rPr>
        <w:t>a</w:t>
      </w:r>
    </w:p>
    <w:p w:rsidR="00297F59" w:rsidRDefault="006D7D7D">
      <w:pPr>
        <w:pStyle w:val="Nadpis10"/>
        <w:framePr w:w="8392" w:h="3128" w:hRule="exact" w:wrap="none" w:vAnchor="page" w:hAnchor="page" w:x="1759" w:y="1898"/>
        <w:shd w:val="clear" w:color="auto" w:fill="auto"/>
        <w:spacing w:after="0" w:line="486" w:lineRule="exact"/>
        <w:ind w:right="40"/>
      </w:pPr>
      <w:bookmarkStart w:id="2" w:name="bookmark2"/>
      <w:r>
        <w:t>FILOZOFICKOU FAKULTOU</w:t>
      </w:r>
      <w:r>
        <w:br/>
        <w:t>UNIVERZITY KARLOVY V PRAZE</w:t>
      </w:r>
      <w:bookmarkEnd w:id="2"/>
    </w:p>
    <w:p w:rsidR="00297F59" w:rsidRDefault="006D7D7D">
      <w:pPr>
        <w:pStyle w:val="Zkladntext20"/>
        <w:framePr w:w="8392" w:h="1174" w:hRule="exact" w:wrap="none" w:vAnchor="page" w:hAnchor="page" w:x="1759" w:y="6032"/>
        <w:shd w:val="clear" w:color="auto" w:fill="auto"/>
        <w:spacing w:before="0" w:after="0"/>
        <w:ind w:firstLine="240"/>
      </w:pPr>
      <w:r>
        <w:t>Moskevská státní lingvistická univerzita (dále jen MSLU) a Filozofická fakulta Univerzity Karlovy v Praze (dále jen FFUK), řídíce se zásadami vytvořenými na základě dlouholeté spolupráce, jakož i snahou rozšiřovat kontakty v oblasti vysokoškolského vzdělávání se dohodly takto.</w:t>
      </w:r>
    </w:p>
    <w:p w:rsidR="00297F59" w:rsidRDefault="006D7D7D">
      <w:pPr>
        <w:pStyle w:val="Nadpis20"/>
        <w:framePr w:wrap="none" w:vAnchor="page" w:hAnchor="page" w:x="1759" w:y="7692"/>
        <w:numPr>
          <w:ilvl w:val="0"/>
          <w:numId w:val="1"/>
        </w:numPr>
        <w:shd w:val="clear" w:color="auto" w:fill="auto"/>
        <w:tabs>
          <w:tab w:val="left" w:pos="2998"/>
        </w:tabs>
        <w:spacing w:before="0" w:after="0" w:line="240" w:lineRule="exact"/>
        <w:ind w:left="2640" w:firstLine="0"/>
      </w:pPr>
      <w:bookmarkStart w:id="3" w:name="bookmark3"/>
      <w:r>
        <w:t>Základy spolupráce</w:t>
      </w:r>
      <w:bookmarkEnd w:id="3"/>
    </w:p>
    <w:p w:rsidR="00297F59" w:rsidRDefault="006D7D7D">
      <w:pPr>
        <w:pStyle w:val="Zkladntext20"/>
        <w:framePr w:w="8392" w:h="1447" w:hRule="exact" w:wrap="none" w:vAnchor="page" w:hAnchor="page" w:x="1759" w:y="8447"/>
        <w:shd w:val="clear" w:color="auto" w:fill="auto"/>
        <w:spacing w:before="0" w:after="0"/>
        <w:ind w:firstLine="240"/>
      </w:pPr>
      <w:r>
        <w:t>Spolupráce je založena na zájmu obou stran o výměnu zkušeností z vědecko</w:t>
      </w:r>
      <w:r>
        <w:softHyphen/>
        <w:t>výzkumné a pedagogické práce v oblasti translatologie, výzkumu problematiky překladu a tlumočení, metodiky výuky cizích jazyků a reálií, jakož i vytvoření podmínek pro výměnné studijní pobyty studentů překladatelství a tlumočnictví na MSLU a FFUK.</w:t>
      </w:r>
    </w:p>
    <w:p w:rsidR="00297F59" w:rsidRDefault="006D7D7D">
      <w:pPr>
        <w:pStyle w:val="Nadpis20"/>
        <w:framePr w:wrap="none" w:vAnchor="page" w:hAnchor="page" w:x="1759" w:y="10378"/>
        <w:numPr>
          <w:ilvl w:val="0"/>
          <w:numId w:val="1"/>
        </w:numPr>
        <w:shd w:val="clear" w:color="auto" w:fill="auto"/>
        <w:tabs>
          <w:tab w:val="left" w:pos="2998"/>
        </w:tabs>
        <w:spacing w:before="0" w:after="0" w:line="240" w:lineRule="exact"/>
        <w:ind w:left="2640" w:firstLine="0"/>
      </w:pPr>
      <w:bookmarkStart w:id="4" w:name="bookmark4"/>
      <w:r>
        <w:t>Zaměření spolupráce</w:t>
      </w:r>
      <w:bookmarkEnd w:id="4"/>
    </w:p>
    <w:p w:rsidR="00297F59" w:rsidRDefault="006D7D7D">
      <w:pPr>
        <w:pStyle w:val="Nadpis20"/>
        <w:framePr w:wrap="none" w:vAnchor="page" w:hAnchor="page" w:x="1759" w:y="11178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40" w:lineRule="exact"/>
        <w:ind w:firstLine="0"/>
      </w:pPr>
      <w:bookmarkStart w:id="5" w:name="bookmark5"/>
      <w:r>
        <w:t>Věda a výzkum</w:t>
      </w:r>
      <w:bookmarkEnd w:id="5"/>
    </w:p>
    <w:p w:rsidR="00297F59" w:rsidRDefault="006D7D7D">
      <w:pPr>
        <w:pStyle w:val="Zkladntext20"/>
        <w:framePr w:w="8392" w:h="1170" w:hRule="exact" w:wrap="none" w:vAnchor="page" w:hAnchor="page" w:x="1759" w:y="11935"/>
        <w:shd w:val="clear" w:color="auto" w:fill="auto"/>
        <w:spacing w:before="0" w:after="0"/>
        <w:ind w:firstLine="240"/>
      </w:pPr>
      <w:r>
        <w:t>Vědomy si zájmu druhé strany o vědeckovýzkumnou práci v oblasti výuky cizích jazyků a v oblasti překladu a tlumočení, obě strany se dohodly, že se budou vzájemně informovat o konání jimi pořádaných odborných a vědeckých akcí s touto tématikou v celostátním i mezinárodním měřítku a zvát se navzájem k účasti na těchto akcích.</w:t>
      </w:r>
    </w:p>
    <w:p w:rsidR="00297F59" w:rsidRDefault="006D7D7D">
      <w:pPr>
        <w:pStyle w:val="Nadpis20"/>
        <w:framePr w:w="8392" w:h="975" w:hRule="exact" w:wrap="none" w:vAnchor="page" w:hAnchor="page" w:x="1759" w:y="1360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29" w:line="240" w:lineRule="exact"/>
        <w:ind w:firstLine="0"/>
      </w:pPr>
      <w:bookmarkStart w:id="6" w:name="bookmark6"/>
      <w:r>
        <w:t>Výměna pracovníků</w:t>
      </w:r>
      <w:bookmarkEnd w:id="6"/>
    </w:p>
    <w:p w:rsidR="00297F59" w:rsidRDefault="006D7D7D">
      <w:pPr>
        <w:pStyle w:val="Zkladntext20"/>
        <w:framePr w:w="8392" w:h="975" w:hRule="exact" w:wrap="none" w:vAnchor="page" w:hAnchor="page" w:x="1759" w:y="13600"/>
        <w:shd w:val="clear" w:color="auto" w:fill="auto"/>
        <w:spacing w:before="0" w:after="0" w:line="274" w:lineRule="exact"/>
        <w:ind w:firstLine="240"/>
      </w:pPr>
      <w:r>
        <w:t>Ve snaze podpořit české a ruské odborníky při realizaci výzkumu v uvedených oblastech se strany dohodly na výměně odborníků.</w:t>
      </w:r>
    </w:p>
    <w:p w:rsidR="00297F59" w:rsidRDefault="00297F59">
      <w:pPr>
        <w:rPr>
          <w:sz w:val="2"/>
          <w:szCs w:val="2"/>
        </w:rPr>
        <w:sectPr w:rsidR="00297F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7F59" w:rsidRDefault="006D7D7D">
      <w:pPr>
        <w:pStyle w:val="Zkladntext20"/>
        <w:framePr w:w="8370" w:h="1822" w:hRule="exact" w:wrap="none" w:vAnchor="page" w:hAnchor="page" w:x="1769" w:y="1311"/>
        <w:shd w:val="clear" w:color="auto" w:fill="auto"/>
        <w:spacing w:before="0" w:after="60" w:line="274" w:lineRule="exact"/>
        <w:ind w:firstLine="220"/>
      </w:pPr>
      <w:r>
        <w:lastRenderedPageBreak/>
        <w:t xml:space="preserve">Obě strany si do 31. května každého roku vzájemně předloží jména kandidátů na pobyt pro příští akademický rok (včetně pracovního životopisu, informací o odborné specializaci, návrhu pracovního programu, </w:t>
      </w:r>
      <w:r w:rsidR="005572B2">
        <w:rPr>
          <w:lang w:val="de-DE" w:eastAsia="de-DE" w:bidi="de-DE"/>
        </w:rPr>
        <w:t>x</w:t>
      </w:r>
      <w:r>
        <w:rPr>
          <w:lang w:val="de-DE" w:eastAsia="de-DE" w:bidi="de-DE"/>
        </w:rPr>
        <w:t xml:space="preserve">erokopie </w:t>
      </w:r>
      <w:r>
        <w:t>pasu a termínu pobytu).</w:t>
      </w:r>
    </w:p>
    <w:p w:rsidR="00297F59" w:rsidRDefault="006D7D7D">
      <w:pPr>
        <w:pStyle w:val="Zkladntext20"/>
        <w:framePr w:w="8370" w:h="1822" w:hRule="exact" w:wrap="none" w:vAnchor="page" w:hAnchor="page" w:x="1769" w:y="1311"/>
        <w:shd w:val="clear" w:color="auto" w:fill="auto"/>
        <w:spacing w:before="0" w:after="0" w:line="274" w:lineRule="exact"/>
        <w:ind w:firstLine="220"/>
      </w:pPr>
      <w:r>
        <w:t>Do 1. července si MSLU a FFUK vzájemně sdělí odpověď. Souhlas s přijetím pracovníka musí obsahovat potvrzení termínu jeho pobytu. Měsíc před zahájením pobytu odešle přijímající strana straně vysílající oficiální pozvání.</w:t>
      </w:r>
    </w:p>
    <w:p w:rsidR="00297F59" w:rsidRDefault="006D7D7D">
      <w:pPr>
        <w:pStyle w:val="Nadpis20"/>
        <w:framePr w:wrap="none" w:vAnchor="page" w:hAnchor="page" w:x="1769" w:y="3621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40" w:lineRule="exact"/>
        <w:ind w:firstLine="0"/>
      </w:pPr>
      <w:bookmarkStart w:id="7" w:name="bookmark7"/>
      <w:r>
        <w:t>Výměna studentů</w:t>
      </w:r>
      <w:bookmarkEnd w:id="7"/>
    </w:p>
    <w:p w:rsidR="00297F59" w:rsidRDefault="006D7D7D">
      <w:pPr>
        <w:pStyle w:val="Zkladntext20"/>
        <w:framePr w:w="8370" w:h="2107" w:hRule="exact" w:wrap="none" w:vAnchor="page" w:hAnchor="page" w:x="1769" w:y="4382"/>
        <w:shd w:val="clear" w:color="auto" w:fill="auto"/>
        <w:spacing w:before="0" w:after="60" w:line="274" w:lineRule="exact"/>
        <w:ind w:firstLine="220"/>
      </w:pPr>
      <w:r>
        <w:t>Obě strany jsou si vědomy nutnosti umožnit studentům ruštiny na FFUK studium v zemi, kde se tímto jazykem mluví, z důvodů hlubšího poznání kultury, mentality a dějin daného jazykového společenství a státu.</w:t>
      </w:r>
    </w:p>
    <w:p w:rsidR="00297F59" w:rsidRDefault="006D7D7D">
      <w:pPr>
        <w:pStyle w:val="Zkladntext20"/>
        <w:framePr w:w="8370" w:h="2107" w:hRule="exact" w:wrap="none" w:vAnchor="page" w:hAnchor="page" w:x="1769" w:y="4382"/>
        <w:shd w:val="clear" w:color="auto" w:fill="auto"/>
        <w:spacing w:before="0" w:after="0" w:line="274" w:lineRule="exact"/>
        <w:ind w:firstLine="220"/>
      </w:pPr>
      <w:r>
        <w:t>Strany oceňují výbornou kvalitu výuky evropských jazyků a translatologie na FFUK a vítají možnost stáží studentů MSLU, kteří tyto jazyky studují, na pražské FFUK. Dohodly se proto na vzájemné výměně studentů za podmínek stanovených v doložce k této smlouvě - Prováděcím plánu, který bude každoročně obnovován.</w:t>
      </w:r>
    </w:p>
    <w:p w:rsidR="00297F59" w:rsidRDefault="006D7D7D">
      <w:pPr>
        <w:pStyle w:val="Nadpis20"/>
        <w:framePr w:wrap="none" w:vAnchor="page" w:hAnchor="page" w:x="1769" w:y="6976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40" w:lineRule="exact"/>
        <w:ind w:firstLine="0"/>
      </w:pPr>
      <w:bookmarkStart w:id="8" w:name="bookmark8"/>
      <w:r>
        <w:t>Hodnocení spolupráce</w:t>
      </w:r>
      <w:bookmarkEnd w:id="8"/>
    </w:p>
    <w:p w:rsidR="00297F59" w:rsidRDefault="006D7D7D">
      <w:pPr>
        <w:pStyle w:val="Zkladntext20"/>
        <w:framePr w:w="8370" w:h="1163" w:hRule="exact" w:wrap="none" w:vAnchor="page" w:hAnchor="page" w:x="1769" w:y="7745"/>
        <w:shd w:val="clear" w:color="auto" w:fill="auto"/>
        <w:spacing w:before="0" w:after="0" w:line="274" w:lineRule="exact"/>
        <w:ind w:firstLine="220"/>
      </w:pPr>
      <w:r>
        <w:t>Za účelem hodnocení výsledků spolupráce, její koordinace a dalšího rozvoje vyjádřily strany snahu vyměňovat si jednou za dva roky střídavě v Praze a Moskvě své delegace v souladu s podmínkami stanovenými v každoročně obnovované doložce k této smlouvě.</w:t>
      </w:r>
    </w:p>
    <w:p w:rsidR="00297F59" w:rsidRDefault="006D7D7D">
      <w:pPr>
        <w:pStyle w:val="Nadpis20"/>
        <w:framePr w:wrap="none" w:vAnchor="page" w:hAnchor="page" w:x="1769" w:y="9399"/>
        <w:numPr>
          <w:ilvl w:val="0"/>
          <w:numId w:val="1"/>
        </w:numPr>
        <w:shd w:val="clear" w:color="auto" w:fill="auto"/>
        <w:tabs>
          <w:tab w:val="left" w:pos="3168"/>
        </w:tabs>
        <w:spacing w:before="0" w:after="0" w:line="240" w:lineRule="exact"/>
        <w:ind w:left="2860" w:firstLine="0"/>
      </w:pPr>
      <w:bookmarkStart w:id="9" w:name="bookmark9"/>
      <w:r>
        <w:t>Podmínky spolupráce</w:t>
      </w:r>
      <w:bookmarkEnd w:id="9"/>
    </w:p>
    <w:p w:rsidR="00297F59" w:rsidRDefault="006D7D7D">
      <w:pPr>
        <w:pStyle w:val="Nadpis20"/>
        <w:framePr w:wrap="none" w:vAnchor="page" w:hAnchor="page" w:x="1769" w:y="10184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40" w:lineRule="exact"/>
        <w:ind w:firstLine="0"/>
      </w:pPr>
      <w:bookmarkStart w:id="10" w:name="bookmark10"/>
      <w:r>
        <w:t>Věda a výzkum</w:t>
      </w:r>
      <w:bookmarkEnd w:id="10"/>
    </w:p>
    <w:p w:rsidR="00297F59" w:rsidRDefault="006D7D7D">
      <w:pPr>
        <w:pStyle w:val="Zkladntext20"/>
        <w:framePr w:w="8370" w:h="1438" w:hRule="exact" w:wrap="none" w:vAnchor="page" w:hAnchor="page" w:x="1769" w:y="10948"/>
        <w:shd w:val="clear" w:color="auto" w:fill="auto"/>
        <w:spacing w:before="0" w:after="0" w:line="274" w:lineRule="exact"/>
        <w:ind w:firstLine="220"/>
      </w:pPr>
      <w:r>
        <w:t>Podmínky účasti na odborných a vědeckých akcích budou vždy jednotlivě dohodnuty písemnou formou předem a potvrzeny v doložce k této smlouvě s ohledem na možnosti každé strany. Strany se zároveň zavazují poskytnout účastníkům těchto akcí ubytování za zvýhodněných finančních podmínek a nenárokovat účastnický poplatek, půjde-li o akce pořádané MSLU a FFUK.</w:t>
      </w:r>
    </w:p>
    <w:p w:rsidR="00297F59" w:rsidRDefault="006D7D7D">
      <w:pPr>
        <w:pStyle w:val="Nadpis20"/>
        <w:framePr w:wrap="none" w:vAnchor="page" w:hAnchor="page" w:x="1769" w:y="12873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40" w:lineRule="exact"/>
        <w:ind w:firstLine="0"/>
      </w:pPr>
      <w:bookmarkStart w:id="11" w:name="bookmark11"/>
      <w:r>
        <w:t>Výměna pracovníků</w:t>
      </w:r>
      <w:bookmarkEnd w:id="11"/>
    </w:p>
    <w:p w:rsidR="00297F59" w:rsidRDefault="006D7D7D">
      <w:pPr>
        <w:pStyle w:val="Zkladntext20"/>
        <w:framePr w:w="8370" w:h="1548" w:hRule="exact" w:wrap="none" w:vAnchor="page" w:hAnchor="page" w:x="1769" w:y="13634"/>
        <w:shd w:val="clear" w:color="auto" w:fill="auto"/>
        <w:spacing w:before="0" w:after="63" w:line="274" w:lineRule="exact"/>
        <w:ind w:firstLine="220"/>
      </w:pPr>
      <w:r>
        <w:t>Vyslaným odborníkům MSLU a FFUK podle bodu 2.2. poskytne přijímající strana zdarma ubytování na koleji a finanční obnos ve výši odpovídající platným předpisům MGLU a FFUK. Cestovné hradí strana vysílající.</w:t>
      </w:r>
    </w:p>
    <w:p w:rsidR="00297F59" w:rsidRDefault="006D7D7D">
      <w:pPr>
        <w:pStyle w:val="Zkladntext20"/>
        <w:framePr w:w="8370" w:h="1548" w:hRule="exact" w:wrap="none" w:vAnchor="page" w:hAnchor="page" w:x="1769" w:y="13634"/>
        <w:shd w:val="clear" w:color="auto" w:fill="auto"/>
        <w:spacing w:before="0" w:after="0" w:line="270" w:lineRule="exact"/>
        <w:ind w:firstLine="220"/>
      </w:pPr>
      <w:r>
        <w:t>Každý účastník výměny je před odjezdem na hostitelskou univerzitu povinen uzavřít zdravotní pojištění.</w:t>
      </w:r>
    </w:p>
    <w:p w:rsidR="00297F59" w:rsidRDefault="00297F59">
      <w:pPr>
        <w:rPr>
          <w:sz w:val="2"/>
          <w:szCs w:val="2"/>
        </w:rPr>
        <w:sectPr w:rsidR="00297F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7F59" w:rsidRDefault="006D7D7D">
      <w:pPr>
        <w:pStyle w:val="Zkladntext20"/>
        <w:framePr w:w="8370" w:h="619" w:hRule="exact" w:wrap="none" w:vAnchor="page" w:hAnchor="page" w:x="1769" w:y="1406"/>
        <w:shd w:val="clear" w:color="auto" w:fill="auto"/>
        <w:spacing w:before="0" w:after="0" w:line="281" w:lineRule="exact"/>
        <w:ind w:firstLine="220"/>
      </w:pPr>
      <w:r>
        <w:lastRenderedPageBreak/>
        <w:t>Konkrétní počet odborníků, délka pobytu a podmínky výměny budou stanoveny v doložce k této smlouvě.</w:t>
      </w:r>
    </w:p>
    <w:p w:rsidR="00297F59" w:rsidRDefault="006D7D7D">
      <w:pPr>
        <w:pStyle w:val="Nadpis20"/>
        <w:framePr w:wrap="none" w:vAnchor="page" w:hAnchor="page" w:x="1769" w:y="2505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40" w:lineRule="exact"/>
        <w:ind w:left="400"/>
      </w:pPr>
      <w:bookmarkStart w:id="12" w:name="bookmark12"/>
      <w:r>
        <w:t>Výměna studentů</w:t>
      </w:r>
      <w:bookmarkEnd w:id="12"/>
    </w:p>
    <w:p w:rsidR="00297F59" w:rsidRDefault="006D7D7D">
      <w:pPr>
        <w:pStyle w:val="Zkladntext20"/>
        <w:framePr w:w="8370" w:h="3549" w:hRule="exact" w:wrap="none" w:vAnchor="page" w:hAnchor="page" w:x="1769" w:y="3263"/>
        <w:shd w:val="clear" w:color="auto" w:fill="auto"/>
        <w:spacing w:before="0" w:after="0"/>
        <w:ind w:firstLine="220"/>
      </w:pPr>
      <w:r>
        <w:t>Studenti přijíždějí na hostitelskou univerzitu na začátku semestru. Délka pobytu je stanovena na dobu maximálně 3 měsíců (90 dní).. Rozsah a program výuky na hostitelské univerzitě budou předem písemně dohodnuty.</w:t>
      </w:r>
    </w:p>
    <w:p w:rsidR="00297F59" w:rsidRDefault="006D7D7D">
      <w:pPr>
        <w:pStyle w:val="Zkladntext20"/>
        <w:framePr w:w="8370" w:h="3549" w:hRule="exact" w:wrap="none" w:vAnchor="page" w:hAnchor="page" w:x="1769" w:y="3263"/>
        <w:shd w:val="clear" w:color="auto" w:fill="auto"/>
        <w:spacing w:before="0" w:after="0" w:line="396" w:lineRule="exact"/>
        <w:ind w:firstLine="220"/>
      </w:pPr>
      <w:r>
        <w:t>Přijímající strana zajistí vyslaným studentům zdarma:</w:t>
      </w:r>
    </w:p>
    <w:p w:rsidR="00297F59" w:rsidRDefault="006D7D7D" w:rsidP="00FB040E">
      <w:pPr>
        <w:pStyle w:val="Zkladntext20"/>
        <w:framePr w:w="8370" w:h="3549" w:hRule="exact" w:wrap="none" w:vAnchor="page" w:hAnchor="page" w:x="1769" w:y="3263"/>
        <w:numPr>
          <w:ilvl w:val="0"/>
          <w:numId w:val="3"/>
        </w:numPr>
        <w:shd w:val="clear" w:color="auto" w:fill="auto"/>
        <w:spacing w:before="0" w:after="0" w:line="396" w:lineRule="exact"/>
        <w:jc w:val="left"/>
      </w:pPr>
      <w:r>
        <w:t>vyučování podle dohodnutého programu;</w:t>
      </w:r>
    </w:p>
    <w:p w:rsidR="00297F59" w:rsidRDefault="006D7D7D" w:rsidP="00FB040E">
      <w:pPr>
        <w:pStyle w:val="Zkladntext20"/>
        <w:framePr w:w="8370" w:h="3549" w:hRule="exact" w:wrap="none" w:vAnchor="page" w:hAnchor="page" w:x="1769" w:y="3263"/>
        <w:numPr>
          <w:ilvl w:val="0"/>
          <w:numId w:val="3"/>
        </w:numPr>
        <w:shd w:val="clear" w:color="auto" w:fill="auto"/>
        <w:spacing w:before="0" w:after="0" w:line="396" w:lineRule="exact"/>
        <w:jc w:val="left"/>
      </w:pPr>
      <w:r>
        <w:t>ubytování na koleji ve dvoulůžkovém pokoji;</w:t>
      </w:r>
    </w:p>
    <w:p w:rsidR="00297F59" w:rsidRDefault="006D7D7D" w:rsidP="00FB040E">
      <w:pPr>
        <w:pStyle w:val="Zkladntext20"/>
        <w:framePr w:w="8370" w:h="3549" w:hRule="exact" w:wrap="none" w:vAnchor="page" w:hAnchor="page" w:x="1769" w:y="3263"/>
        <w:numPr>
          <w:ilvl w:val="0"/>
          <w:numId w:val="3"/>
        </w:numPr>
        <w:shd w:val="clear" w:color="auto" w:fill="auto"/>
        <w:spacing w:before="0" w:after="0" w:line="396" w:lineRule="exact"/>
        <w:jc w:val="left"/>
      </w:pPr>
      <w:r>
        <w:t>odvoz z letiště při příjezdu a odvoz na letiště při odjezdu.</w:t>
      </w:r>
    </w:p>
    <w:p w:rsidR="00297F59" w:rsidRDefault="006D7D7D">
      <w:pPr>
        <w:pStyle w:val="Zkladntext20"/>
        <w:framePr w:w="8370" w:h="3549" w:hRule="exact" w:wrap="none" w:vAnchor="page" w:hAnchor="page" w:x="1769" w:y="3263"/>
        <w:shd w:val="clear" w:color="auto" w:fill="auto"/>
        <w:spacing w:before="0" w:after="0" w:line="396" w:lineRule="exact"/>
        <w:ind w:left="400"/>
      </w:pPr>
      <w:r>
        <w:t>Vízový poplatek, zdravotní pojištění a cestu si hradí studenti.</w:t>
      </w:r>
    </w:p>
    <w:p w:rsidR="00297F59" w:rsidRDefault="006D7D7D">
      <w:pPr>
        <w:pStyle w:val="Zkladntext20"/>
        <w:framePr w:w="8370" w:h="3549" w:hRule="exact" w:wrap="none" w:vAnchor="page" w:hAnchor="page" w:x="1769" w:y="3263"/>
        <w:shd w:val="clear" w:color="auto" w:fill="auto"/>
        <w:spacing w:before="0" w:after="0"/>
        <w:ind w:firstLine="220"/>
      </w:pPr>
      <w:r>
        <w:t>Přesný počet studentů a další podmínky výměny budou stanoveny v Prováděcím programu, který je přílohou této Smlouvy.</w:t>
      </w:r>
    </w:p>
    <w:p w:rsidR="00297F59" w:rsidRDefault="006D7D7D">
      <w:pPr>
        <w:pStyle w:val="Nadpis20"/>
        <w:framePr w:wrap="none" w:vAnchor="page" w:hAnchor="page" w:x="1769" w:y="7293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40" w:lineRule="exact"/>
        <w:ind w:left="400"/>
      </w:pPr>
      <w:bookmarkStart w:id="13" w:name="bookmark13"/>
      <w:r>
        <w:t>Výměna delegací</w:t>
      </w:r>
      <w:bookmarkEnd w:id="13"/>
    </w:p>
    <w:p w:rsidR="00297F59" w:rsidRDefault="006D7D7D">
      <w:pPr>
        <w:pStyle w:val="Zkladntext20"/>
        <w:framePr w:w="8370" w:h="1952" w:hRule="exact" w:wrap="none" w:vAnchor="page" w:hAnchor="page" w:x="1769" w:y="8051"/>
        <w:shd w:val="clear" w:color="auto" w:fill="auto"/>
        <w:spacing w:before="0" w:after="60"/>
        <w:ind w:firstLine="220"/>
      </w:pPr>
      <w:r>
        <w:t>Počet členů delegace každé strany nepřesáhne 2 osoby jednou za dva roky. Délka a program pobytu delegací bude stanovena podle aktuálních potřeb.</w:t>
      </w:r>
    </w:p>
    <w:p w:rsidR="00297F59" w:rsidRDefault="006D7D7D">
      <w:pPr>
        <w:pStyle w:val="Zkladntext20"/>
        <w:framePr w:w="8370" w:h="1952" w:hRule="exact" w:wrap="none" w:vAnchor="page" w:hAnchor="page" w:x="1769" w:y="8051"/>
        <w:shd w:val="clear" w:color="auto" w:fill="auto"/>
        <w:spacing w:before="0" w:after="63"/>
        <w:ind w:firstLine="220"/>
      </w:pPr>
      <w:r>
        <w:t>Veškeré výdaje spojené s pobytem delegace, tj. ubytování a diety podle platných předpisů České republiky a Ruské federace, hradí přijímající strana.</w:t>
      </w:r>
    </w:p>
    <w:p w:rsidR="00297F59" w:rsidRDefault="006D7D7D">
      <w:pPr>
        <w:pStyle w:val="Zkladntext20"/>
        <w:framePr w:w="8370" w:h="1952" w:hRule="exact" w:wrap="none" w:vAnchor="page" w:hAnchor="page" w:x="1769" w:y="8051"/>
        <w:shd w:val="clear" w:color="auto" w:fill="auto"/>
        <w:spacing w:before="0" w:after="0" w:line="274" w:lineRule="exact"/>
        <w:ind w:firstLine="220"/>
      </w:pPr>
      <w:r>
        <w:t>Vízový poplatek, zdravotní pojištění a cestovné hradí vysílající strana. Zdravotní pojištění je povinné.</w:t>
      </w:r>
    </w:p>
    <w:p w:rsidR="00297F59" w:rsidRDefault="006D7D7D">
      <w:pPr>
        <w:pStyle w:val="Nadpis20"/>
        <w:framePr w:wrap="none" w:vAnchor="page" w:hAnchor="page" w:x="1769" w:y="10497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  <w:ind w:left="400"/>
      </w:pPr>
      <w:bookmarkStart w:id="14" w:name="bookmark14"/>
      <w:r>
        <w:t>Platnost smlouvy</w:t>
      </w:r>
      <w:bookmarkEnd w:id="14"/>
    </w:p>
    <w:p w:rsidR="00297F59" w:rsidRDefault="006D7D7D">
      <w:pPr>
        <w:pStyle w:val="Zkladntext20"/>
        <w:framePr w:w="8370" w:h="3860" w:hRule="exact" w:wrap="none" w:vAnchor="page" w:hAnchor="page" w:x="1769" w:y="11262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 w:line="274" w:lineRule="exact"/>
        <w:ind w:left="400"/>
      </w:pPr>
      <w:r>
        <w:t>Smlouva vstupuje v platnost dnem podpisu obou zúčastněných stran na dobu šesti let.</w:t>
      </w:r>
    </w:p>
    <w:p w:rsidR="00297F59" w:rsidRDefault="006D7D7D">
      <w:pPr>
        <w:pStyle w:val="Zkladntext20"/>
        <w:framePr w:w="8370" w:h="3860" w:hRule="exact" w:wrap="none" w:vAnchor="page" w:hAnchor="page" w:x="1769" w:y="11262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 w:line="274" w:lineRule="exact"/>
        <w:ind w:left="400"/>
      </w:pPr>
      <w:r>
        <w:t>Součástí Smlouvy je doložka v podobě Prováděcího plánu na každý akademický rok.</w:t>
      </w:r>
    </w:p>
    <w:p w:rsidR="00297F59" w:rsidRDefault="006D7D7D">
      <w:pPr>
        <w:pStyle w:val="Zkladntext20"/>
        <w:framePr w:w="8370" w:h="3860" w:hRule="exact" w:wrap="none" w:vAnchor="page" w:hAnchor="page" w:x="1769" w:y="11262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57" w:line="274" w:lineRule="exact"/>
        <w:ind w:left="400"/>
      </w:pPr>
      <w:r>
        <w:t>Veškeré změny a doplňky k této smlouvě, včetně doložky, musí být učiněny písemně a vstupují v platnost po jejich podpisu oběma stranami.</w:t>
      </w:r>
    </w:p>
    <w:p w:rsidR="00297F59" w:rsidRDefault="006D7D7D">
      <w:pPr>
        <w:pStyle w:val="Zkladntext20"/>
        <w:framePr w:w="8370" w:h="3860" w:hRule="exact" w:wrap="none" w:vAnchor="page" w:hAnchor="page" w:x="1769" w:y="11262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3"/>
        <w:ind w:left="400"/>
      </w:pPr>
      <w:r>
        <w:t>Platnost smlouvy lze ukončit na základě písemné žádosti kterékoliv ze zúčastněných stran. Nepožádá-li žádná strana do 6 měsíců před vypršením smlouvy o její zrušení, zůstává smlouva v platnosti za stejných podmínek po dobu dalších šesti let.</w:t>
      </w:r>
    </w:p>
    <w:p w:rsidR="00297F59" w:rsidRDefault="006D7D7D">
      <w:pPr>
        <w:pStyle w:val="Zkladntext20"/>
        <w:framePr w:w="8370" w:h="3860" w:hRule="exact" w:wrap="none" w:vAnchor="page" w:hAnchor="page" w:x="1769" w:y="11262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74" w:lineRule="exact"/>
        <w:ind w:left="400"/>
      </w:pPr>
      <w:r>
        <w:t>Všechny předchozí smlouvy o spolupráci mezi MSLU a FFUK pozbývají platnosti dnem nabytí platnosti této smlouvy.</w:t>
      </w:r>
    </w:p>
    <w:p w:rsidR="00297F59" w:rsidRDefault="00297F59">
      <w:pPr>
        <w:rPr>
          <w:sz w:val="2"/>
          <w:szCs w:val="2"/>
        </w:rPr>
        <w:sectPr w:rsidR="00297F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7F59" w:rsidRDefault="006D7D7D">
      <w:pPr>
        <w:pStyle w:val="Zkladntext20"/>
        <w:framePr w:w="8341" w:h="613" w:hRule="exact" w:wrap="none" w:vAnchor="page" w:hAnchor="page" w:x="1784" w:y="1326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/>
        <w:ind w:left="400"/>
        <w:jc w:val="left"/>
      </w:pPr>
      <w:r>
        <w:lastRenderedPageBreak/>
        <w:t>Smlouva byla podepsána ve dvou vyhotoveních v ruské a české verzi, přičemž obě verze jsou rovnocenné a mají stejnou platnost.</w:t>
      </w:r>
    </w:p>
    <w:p w:rsidR="00297F59" w:rsidRDefault="006D7D7D">
      <w:pPr>
        <w:pStyle w:val="Zkladntext20"/>
        <w:framePr w:w="8341" w:h="857" w:hRule="exact" w:wrap="none" w:vAnchor="page" w:hAnchor="page" w:x="1784" w:y="2683"/>
        <w:shd w:val="clear" w:color="auto" w:fill="auto"/>
        <w:tabs>
          <w:tab w:val="left" w:pos="4919"/>
        </w:tabs>
        <w:spacing w:before="0" w:after="0" w:line="400" w:lineRule="exact"/>
        <w:ind w:firstLine="0"/>
      </w:pPr>
      <w:r>
        <w:t>Za Moskevskou státní lingvistickou</w:t>
      </w:r>
      <w:r>
        <w:tab/>
        <w:t>Za Filozofickou fakultu</w:t>
      </w:r>
    </w:p>
    <w:p w:rsidR="00297F59" w:rsidRDefault="006D7D7D">
      <w:pPr>
        <w:pStyle w:val="Zkladntext20"/>
        <w:framePr w:w="8341" w:h="857" w:hRule="exact" w:wrap="none" w:vAnchor="page" w:hAnchor="page" w:x="1784" w:y="2683"/>
        <w:shd w:val="clear" w:color="auto" w:fill="auto"/>
        <w:tabs>
          <w:tab w:val="left" w:pos="4919"/>
        </w:tabs>
        <w:spacing w:before="0" w:after="0" w:line="400" w:lineRule="exact"/>
        <w:ind w:firstLine="0"/>
      </w:pPr>
      <w:r>
        <w:t>univerzitu:</w:t>
      </w:r>
      <w:r>
        <w:tab/>
        <w:t>Univerzity Karlovy v Praze:</w:t>
      </w:r>
    </w:p>
    <w:p w:rsidR="00297F59" w:rsidRDefault="006D7D7D">
      <w:pPr>
        <w:pStyle w:val="Zkladntext20"/>
        <w:framePr w:wrap="none" w:vAnchor="page" w:hAnchor="page" w:x="1784" w:y="4277"/>
        <w:shd w:val="clear" w:color="auto" w:fill="auto"/>
        <w:spacing w:before="0" w:after="0" w:line="240" w:lineRule="exact"/>
        <w:ind w:left="3" w:right="5271" w:firstLine="0"/>
      </w:pPr>
      <w:r>
        <w:t xml:space="preserve">Moskva, </w:t>
      </w:r>
      <w:r w:rsidR="00FB4562">
        <w:t>dne 21. 09. 2015</w:t>
      </w:r>
    </w:p>
    <w:p w:rsidR="00297F59" w:rsidRDefault="006D7D7D" w:rsidP="00FB4562">
      <w:pPr>
        <w:pStyle w:val="Titulekobrzku0"/>
        <w:framePr w:w="2596" w:wrap="none" w:vAnchor="page" w:hAnchor="page" w:x="7097" w:y="4312"/>
        <w:shd w:val="clear" w:color="auto" w:fill="auto"/>
        <w:spacing w:line="240" w:lineRule="exact"/>
      </w:pPr>
      <w:r>
        <w:t>Praha,</w:t>
      </w:r>
      <w:r w:rsidR="00FB4562">
        <w:t xml:space="preserve"> dne 10. 6. 2015</w:t>
      </w:r>
    </w:p>
    <w:p w:rsidR="00297F59" w:rsidRDefault="00297F59">
      <w:pPr>
        <w:framePr w:wrap="none" w:vAnchor="page" w:hAnchor="page" w:x="1571" w:y="5138"/>
        <w:rPr>
          <w:sz w:val="2"/>
          <w:szCs w:val="2"/>
        </w:rPr>
      </w:pPr>
    </w:p>
    <w:p w:rsidR="00297F59" w:rsidRDefault="00FB4562" w:rsidP="00FB4562">
      <w:pPr>
        <w:pStyle w:val="Zkladntext20"/>
        <w:framePr w:w="8431" w:h="810" w:hRule="exact" w:wrap="none" w:vAnchor="page" w:hAnchor="page" w:x="1591" w:y="5875"/>
        <w:shd w:val="clear" w:color="auto" w:fill="auto"/>
        <w:spacing w:before="0" w:after="0" w:line="392" w:lineRule="exact"/>
        <w:ind w:firstLine="0"/>
      </w:pPr>
      <w:r>
        <w:t>Prof. I.l. Chalejevová                                                         Doc. Mirja</w:t>
      </w:r>
      <w:r w:rsidR="006D7D7D">
        <w:t>m</w:t>
      </w:r>
      <w:r>
        <w:t xml:space="preserve"> </w:t>
      </w:r>
      <w:r w:rsidR="006D7D7D">
        <w:t>Friedová, Ph,D.</w:t>
      </w:r>
    </w:p>
    <w:p w:rsidR="00297F59" w:rsidRDefault="00FB4562" w:rsidP="00FB4562">
      <w:pPr>
        <w:pStyle w:val="Zkladntext20"/>
        <w:framePr w:w="8431" w:h="810" w:hRule="exact" w:wrap="none" w:vAnchor="page" w:hAnchor="page" w:x="1591" w:y="5875"/>
        <w:shd w:val="clear" w:color="auto" w:fill="auto"/>
        <w:spacing w:before="0" w:after="0" w:line="392" w:lineRule="exact"/>
        <w:ind w:right="1814" w:firstLine="0"/>
      </w:pPr>
      <w:r>
        <w:t xml:space="preserve">Rektorka MSLU                                                                 </w:t>
      </w:r>
      <w:r w:rsidR="006D7D7D">
        <w:t>Děkanka</w:t>
      </w:r>
    </w:p>
    <w:p w:rsidR="00297F59" w:rsidRPr="00E4495D" w:rsidRDefault="006D7D7D">
      <w:pPr>
        <w:pStyle w:val="Zkladntext20"/>
        <w:framePr w:wrap="none" w:vAnchor="page" w:hAnchor="page" w:x="1784" w:y="9936"/>
        <w:shd w:val="clear" w:color="auto" w:fill="auto"/>
        <w:spacing w:before="0" w:after="0" w:line="240" w:lineRule="exact"/>
        <w:ind w:firstLine="0"/>
        <w:jc w:val="left"/>
        <w:rPr>
          <w:i/>
        </w:rPr>
      </w:pPr>
      <w:r>
        <w:t xml:space="preserve">Příloha: Doložka - Prováděcí plán na rok </w:t>
      </w:r>
      <w:r w:rsidR="00E4495D" w:rsidRPr="00E4495D">
        <w:rPr>
          <w:rStyle w:val="Zkladntext2Kurzva"/>
          <w:i w:val="0"/>
        </w:rPr>
        <w:t>2016</w:t>
      </w:r>
    </w:p>
    <w:p w:rsidR="00392FBC" w:rsidRDefault="00392FBC">
      <w:pPr>
        <w:rPr>
          <w:sz w:val="2"/>
          <w:szCs w:val="2"/>
        </w:rPr>
      </w:pPr>
    </w:p>
    <w:p w:rsidR="00392FBC" w:rsidRDefault="00392FBC" w:rsidP="00392FBC">
      <w:pPr>
        <w:ind w:left="72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392FBC" w:rsidRPr="00392FBC" w:rsidRDefault="00392FBC" w:rsidP="00392FB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  <w:lastRenderedPageBreak/>
        <w:t>ДОГОВОР  О  СОТРУДНИЧЕСТВЕ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bidi="ar-SA"/>
        </w:rPr>
        <w:t>между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  <w:t>МОСКОВСКИМ  ГОСУДАРСТВЕННЫМ  ЛИНГВИСТИЧЕСКИМ  УНИВЕРСИТЕТОМ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  <w:t xml:space="preserve">И  ФИЛОСОФСКИМ ФАКУЛЬТЕТОМ 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  <w:t>КАРЛОВА  УНИВЕРСИТЕТА  В  ПРАГЕ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Московский Государственный Лингвистический Университет, именуемый в дальнейшем МГЛУ, и Философский факультет Карлова университета (Прага, Чехия), именуемый в дальнейшем ФФ КУ, руководствуясь принципами, заложенными многолетним и плодотворным сотрудничеством, а также в целях расширения контактов  в области высшего образования, договорились о нижеследующем.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Основы  сотрудничества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В основу сотрудничества обе стороны закладывают взаимную заинтересованность в дальнейшем развитии обменов по вопросам научно-исследовательской и педагогической работы в области транслятологии, изучения проблем устного и письменного перевода, страноведения, методов обучения иностранным языкам, а также создание условий для студентов-переводчиков стажироваться по изучаемым языкам в МГЛУ и на ФФ КУ.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Направления  сотрудничества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2. 1.  Научно-методическое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Признавая, что научно-методические исследования, проводимые специалистами Чехии и России в области преподавания иностранных языков и перевода представляют взаимный интерес, стороны договорились информировать друг друга о своих научных мероприятиях и конференциях, проводимых в национальном и международном масштабе в вышеназванных областях  и приглашать специалистов МГЛУ и ФФ КУ для участия в них.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2. 2.  Научный  обмен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Поддерживая стремление российских и чешских ученых к проведению научных изысканий в перечисленных выше областях, стороны договорились об обмене специалистами.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Ежегодно до 31 мая стороны  представляют друг другу кандидатов для обмена на слудующий учебный год (включая их полные биографические данные, сведения о научной специализации и опыте работы, тематику научного исследования, ксерокопии паспортов и сроки пребывания).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lastRenderedPageBreak/>
        <w:t>-2-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До 1 июля принимающая сторона рассматривает заявки и посылает направляющей стороне согласие на прием с указанием сроков пребывания, а за месяц до начала пребывания оформляет визовую поддержку и направляет официальное приглашение.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2. 3.  Студенческая стажировка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Стороны осознают необходимость обучения студентов ФФ КУ, изучающих русский язык, в стране изучаемого языка для более глубокого понимания культуры, психологии и истории народа и государства.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Стороны признают выдающиеся успехи КУ в преподавании основных европейских языков и транслятологии и полезность стажировок на ФФ КУ для студентов МГЛУ, изучающих эти языки. Стороны договорились о взаимном обмене студентами на условиях, определяемых принимаемой ежегодно Рабочей программой, которая является  составной частью настоящего Договора.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2. 4.  Подведение итогов сотрудничества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 целью подведения итогов сотрудничества, выработки и согласования путей его совершенствования и развития, стороны выразили готовность обмениваться делегациями  1  раз в два года поочередно в Праге и Москве в соответствии с ежегодной  Рабочей программой.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Условия  осуществления  сотрудничества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3. 1.  Научно-методическое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Условия участия в специализированных и научных мероприятиях определяются в процессе переписки и закрепляются в Рабочей программе настоящего Договора с учетом возможностей обеих сторон. В то же время стороны отмечают свою готовность оказывать содействие участникам в размещении на льготных условиях и не взимать с них плату за участие в конференциях, организуемых МГЛУ и ФФ КУ.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3. 2.  Научный обмен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Стороны обеспечивают участников обмена  (согласно пункту 2.2.) бесплатно общежитием и денежным содержанием в соответствии с нормами, установленными соответственно в МГЛУ и на ФФ КУ. Направляющая сторона оплачивает проезд.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Каждый участник обмена должен в обязательном порядке перед своим отъездом в университет-партнер оформить медицинское страхование.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Конкретное количество специалистов, сроки пребывания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>,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оценка финансовых затрат и условия обмена определяются Рабочей программой настоящего Договора.</w:t>
      </w: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-3-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lastRenderedPageBreak/>
        <w:t>3. 3.  Студенческая стажировка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Студенты прибывают в Москву и Прагу к началу  семестра срок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>o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м на  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>3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месяца (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>90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дней)..  Сроки пребывания и программа стажировки в университете-партнере согласовываются заранее в процессе переписки в рабочем порядке.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Принимающая сторона обеспечивает студентам университета-партнера бесплатно:</w:t>
      </w:r>
    </w:p>
    <w:p w:rsidR="00392FBC" w:rsidRPr="00392FBC" w:rsidRDefault="00392FBC" w:rsidP="00392FBC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занятия по согласованной программе;</w:t>
      </w:r>
    </w:p>
    <w:p w:rsidR="00392FBC" w:rsidRPr="00392FBC" w:rsidRDefault="00392FBC" w:rsidP="00392FBC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размещение в общежитии в двухместной комнате;</w:t>
      </w:r>
    </w:p>
    <w:p w:rsidR="00392FBC" w:rsidRPr="00392FBC" w:rsidRDefault="00392FBC" w:rsidP="00392FBC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встречу и проводы в аэропорту.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Оформление виз, медицинская страховка и проезд оплачиваются студентами.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Конкретное количество студентов и прочие условия обмена определяются   Рабочей программой  настоящего Договора.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3. 4.  Делегации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Состав делегаций сторон для обсуждения хода сотрудничества не более 2 человек.  Сроки и программа пребывания делегаций определяются в рабочем порядке.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Все расходы, связанные с пребыванием делегаций, несет принимающая сторона, включая проживание и карманные деньги в соответствии с нормами приема, установленными в Чешской Республике и в Российской Федерации.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Расходы, связанные с оформлением виз, медицинской страховки и оплатой проезда, несет направляющая сторона. Оформление медицинской страховки – обязательно.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b/>
          <w:color w:val="auto"/>
          <w:szCs w:val="20"/>
          <w:lang w:val="ru-RU" w:bidi="ar-SA"/>
        </w:rPr>
        <w:t>4.  Условия  действия  Договора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Договор вступает в силу с момента подписания его обеими сторонами и действует в течение  6  лет.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Составной частью  Договора является Рабочая программа, принимаемая ежегодно.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Любые изменения и дополнения к настоящему Договору, включая Рабочую программу, выполняются в письменной форме и приобретают силу только после подписания обеими сторонами.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Действие настоящего Договора может быть прекращено путем письменного уведомления  одной из договаривающихся сторон не менее чем за 6 месяцев до истечения срока Договора. Если ни одна из сторон своевременно не потребует его прекращения, Договор признается продленным на прежних условиях и на тот же срок.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Все предыдущие договоренности и соглашения о сотрудничестве, существующие между сторонами, прекращают свое действие с момента вступления в силу настоящего Договора.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-4-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lastRenderedPageBreak/>
        <w:t>Договор подписан в 2 экземплярах на русском и чешском языках, причем оба текста имеют одинаковую силу.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За Московский государственный                        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За Философский факультет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лингвистический университет:                              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Карлова университета в Праге: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                                 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                                                                          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--------------------------------------                                  ----------------------------------             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Профессор И.И.Халеева                                            Доц.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М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ириам Фриедова, Ph.D.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Ректор                                                                          Декан ФФ КУ в Праге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                                                                                                   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В Москве,</w:t>
      </w:r>
      <w:r w:rsidR="00D4307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21. 09. 2015</w:t>
      </w:r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</w:t>
      </w:r>
      <w:r w:rsidR="00D4307B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 xml:space="preserve">     </w:t>
      </w:r>
      <w:r w:rsidR="00D4307B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ab/>
      </w:r>
      <w:r w:rsidR="00D4307B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ab/>
      </w:r>
      <w:r w:rsidR="00D4307B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ab/>
      </w:r>
      <w:r w:rsidR="00D4307B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ab/>
        <w:t xml:space="preserve">      </w:t>
      </w:r>
      <w:bookmarkStart w:id="15" w:name="_GoBack"/>
      <w:bookmarkEnd w:id="15"/>
      <w:r w:rsidRPr="00392FBC"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  <w:t>В Праге,</w:t>
      </w:r>
      <w:r w:rsidR="00D4307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10. 6. 2015</w:t>
      </w: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392FBC" w:rsidRPr="00392FBC" w:rsidRDefault="00392FBC" w:rsidP="00392FBC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val="ru-RU" w:bidi="ar-SA"/>
        </w:rPr>
      </w:pPr>
    </w:p>
    <w:p w:rsidR="00297F59" w:rsidRDefault="00297F59">
      <w:pPr>
        <w:rPr>
          <w:sz w:val="2"/>
          <w:szCs w:val="2"/>
        </w:rPr>
      </w:pPr>
    </w:p>
    <w:sectPr w:rsidR="00297F59" w:rsidSect="00392FBC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7D" w:rsidRDefault="006D7D7D">
      <w:r>
        <w:separator/>
      </w:r>
    </w:p>
  </w:endnote>
  <w:endnote w:type="continuationSeparator" w:id="0">
    <w:p w:rsidR="006D7D7D" w:rsidRDefault="006D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7D" w:rsidRDefault="006D7D7D"/>
  </w:footnote>
  <w:footnote w:type="continuationSeparator" w:id="0">
    <w:p w:rsidR="006D7D7D" w:rsidRDefault="006D7D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D82F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130CD5"/>
    <w:multiLevelType w:val="multilevel"/>
    <w:tmpl w:val="E45E9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E4F54"/>
    <w:multiLevelType w:val="multilevel"/>
    <w:tmpl w:val="FA1C8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282B06"/>
    <w:multiLevelType w:val="hybridMultilevel"/>
    <w:tmpl w:val="280A7CF2"/>
    <w:lvl w:ilvl="0" w:tplc="2F8803CC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5" w15:restartNumberingAfterBreak="0">
    <w:nsid w:val="7F3D0AE6"/>
    <w:multiLevelType w:val="singleLevel"/>
    <w:tmpl w:val="7E52A956"/>
    <w:lvl w:ilvl="0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59"/>
    <w:rsid w:val="00297F59"/>
    <w:rsid w:val="002B3766"/>
    <w:rsid w:val="00392FBC"/>
    <w:rsid w:val="005572B2"/>
    <w:rsid w:val="006D7D7D"/>
    <w:rsid w:val="00D4307B"/>
    <w:rsid w:val="00E4495D"/>
    <w:rsid w:val="00FB040E"/>
    <w:rsid w:val="00FB4562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C08A4-9DC0-4B36-8B1B-1635E641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ordiaUPC">
    <w:name w:val="Další + CordiaUPC"/>
    <w:aliases w:val="26 pt,Kurzíva"/>
    <w:basedOn w:val="Dal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486" w:lineRule="exact"/>
      <w:jc w:val="center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after="48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54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AEE47C0D</Template>
  <TotalTime>10</TotalTime>
  <Pages>8</Pages>
  <Words>1845</Words>
  <Characters>10887</Characters>
  <Application>Microsoft Office Word</Application>
  <DocSecurity>0</DocSecurity>
  <Lines>90</Lines>
  <Paragraphs>25</Paragraphs>
  <ScaleCrop>false</ScaleCrop>
  <Company>Microsoft</Company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Konečná, Tereza</dc:creator>
  <cp:lastModifiedBy>Konečná, Tereza</cp:lastModifiedBy>
  <cp:revision>9</cp:revision>
  <dcterms:created xsi:type="dcterms:W3CDTF">2016-11-15T11:53:00Z</dcterms:created>
  <dcterms:modified xsi:type="dcterms:W3CDTF">2016-11-15T12:05:00Z</dcterms:modified>
</cp:coreProperties>
</file>