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6B99F" w14:textId="1175C66B" w:rsidR="00E2596B" w:rsidRPr="00D05F90" w:rsidRDefault="00B35E55">
      <w:pPr>
        <w:suppressAutoHyphens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 </w:t>
      </w:r>
      <w:r w:rsidR="00CC133B">
        <w:rPr>
          <w:b/>
          <w:bCs/>
          <w:sz w:val="20"/>
          <w:szCs w:val="20"/>
          <w:u w:val="single"/>
        </w:rPr>
        <w:t xml:space="preserve"> </w:t>
      </w:r>
      <w:r w:rsidR="008A01CD" w:rsidRPr="00D05F90">
        <w:rPr>
          <w:b/>
          <w:bCs/>
          <w:sz w:val="20"/>
          <w:szCs w:val="20"/>
          <w:u w:val="single"/>
        </w:rPr>
        <w:t xml:space="preserve">DODATEK č. </w:t>
      </w:r>
      <w:r w:rsidR="006F0DF1">
        <w:rPr>
          <w:b/>
          <w:bCs/>
          <w:sz w:val="20"/>
          <w:szCs w:val="20"/>
          <w:u w:val="single"/>
        </w:rPr>
        <w:t>1</w:t>
      </w:r>
      <w:r w:rsidR="008A01CD" w:rsidRPr="00D05F90">
        <w:rPr>
          <w:b/>
          <w:bCs/>
          <w:sz w:val="20"/>
          <w:szCs w:val="20"/>
          <w:u w:val="single"/>
        </w:rPr>
        <w:t xml:space="preserve"> KE </w:t>
      </w:r>
      <w:r w:rsidR="00E2596B" w:rsidRPr="00D05F90">
        <w:rPr>
          <w:b/>
          <w:bCs/>
          <w:sz w:val="20"/>
          <w:szCs w:val="20"/>
          <w:u w:val="single"/>
        </w:rPr>
        <w:t>SMLOUV</w:t>
      </w:r>
      <w:r w:rsidR="008A01CD" w:rsidRPr="00D05F90">
        <w:rPr>
          <w:b/>
          <w:bCs/>
          <w:sz w:val="20"/>
          <w:szCs w:val="20"/>
          <w:u w:val="single"/>
        </w:rPr>
        <w:t>Ě</w:t>
      </w:r>
      <w:r w:rsidR="00E2596B" w:rsidRPr="00D05F90">
        <w:rPr>
          <w:b/>
          <w:bCs/>
          <w:sz w:val="20"/>
          <w:szCs w:val="20"/>
          <w:u w:val="single"/>
        </w:rPr>
        <w:t xml:space="preserve"> O DÍLO</w:t>
      </w:r>
    </w:p>
    <w:p w14:paraId="762BE8AB" w14:textId="77777777" w:rsidR="00E2596B" w:rsidRPr="00D05F90" w:rsidRDefault="00E2596B">
      <w:pPr>
        <w:jc w:val="both"/>
        <w:rPr>
          <w:sz w:val="20"/>
          <w:szCs w:val="20"/>
        </w:rPr>
      </w:pPr>
    </w:p>
    <w:p w14:paraId="0D89D525" w14:textId="77777777" w:rsidR="006F0DF1" w:rsidRPr="00546CE2" w:rsidRDefault="006F0DF1" w:rsidP="006F0DF1">
      <w:pPr>
        <w:jc w:val="both"/>
        <w:rPr>
          <w:sz w:val="20"/>
          <w:szCs w:val="20"/>
        </w:rPr>
      </w:pPr>
      <w:r w:rsidRPr="00546CE2">
        <w:rPr>
          <w:b/>
          <w:bCs/>
          <w:sz w:val="20"/>
          <w:szCs w:val="20"/>
        </w:rPr>
        <w:t xml:space="preserve">Městská část Praha – Zbraslav, </w:t>
      </w:r>
      <w:r w:rsidRPr="00546CE2">
        <w:rPr>
          <w:sz w:val="20"/>
          <w:szCs w:val="20"/>
        </w:rPr>
        <w:t>IČ 00241857, se sídlem Zbraslavské nám. 464, 156 00 Praha 5 - Zbraslav, Česká republika, zastoupená Ing. Zuzanou Vejvodovou, starostkou, oprávněnou za městskou část podepisovat samostatně</w:t>
      </w:r>
    </w:p>
    <w:p w14:paraId="7BC2AB01" w14:textId="77777777" w:rsidR="006F0DF1" w:rsidRPr="00546CE2" w:rsidRDefault="006F0DF1" w:rsidP="006F0DF1">
      <w:pPr>
        <w:jc w:val="both"/>
        <w:rPr>
          <w:sz w:val="20"/>
          <w:szCs w:val="20"/>
        </w:rPr>
      </w:pPr>
    </w:p>
    <w:p w14:paraId="762738E6" w14:textId="77777777" w:rsidR="006F0DF1" w:rsidRPr="00546CE2" w:rsidRDefault="006F0DF1" w:rsidP="006F0DF1">
      <w:pPr>
        <w:jc w:val="both"/>
        <w:rPr>
          <w:sz w:val="20"/>
          <w:szCs w:val="20"/>
        </w:rPr>
      </w:pPr>
      <w:r w:rsidRPr="00546CE2">
        <w:rPr>
          <w:sz w:val="20"/>
          <w:szCs w:val="20"/>
        </w:rPr>
        <w:t>(dále jen "</w:t>
      </w:r>
      <w:r w:rsidRPr="00546CE2">
        <w:rPr>
          <w:b/>
          <w:i/>
          <w:sz w:val="20"/>
          <w:szCs w:val="20"/>
        </w:rPr>
        <w:t>Objednatel</w:t>
      </w:r>
      <w:r w:rsidRPr="00546CE2">
        <w:rPr>
          <w:sz w:val="20"/>
          <w:szCs w:val="20"/>
        </w:rPr>
        <w:t>")</w:t>
      </w:r>
    </w:p>
    <w:p w14:paraId="59BED35A" w14:textId="77777777" w:rsidR="006F0DF1" w:rsidRPr="00546CE2" w:rsidRDefault="006F0DF1" w:rsidP="006F0DF1">
      <w:pPr>
        <w:jc w:val="both"/>
        <w:rPr>
          <w:sz w:val="20"/>
          <w:szCs w:val="20"/>
        </w:rPr>
      </w:pPr>
    </w:p>
    <w:p w14:paraId="08BF1105" w14:textId="77777777" w:rsidR="006F0DF1" w:rsidRPr="00546CE2" w:rsidRDefault="006F0DF1" w:rsidP="006F0DF1">
      <w:pPr>
        <w:jc w:val="both"/>
        <w:rPr>
          <w:sz w:val="20"/>
          <w:szCs w:val="20"/>
        </w:rPr>
      </w:pPr>
      <w:r w:rsidRPr="00546CE2">
        <w:rPr>
          <w:sz w:val="20"/>
          <w:szCs w:val="20"/>
        </w:rPr>
        <w:t>a</w:t>
      </w:r>
    </w:p>
    <w:p w14:paraId="24FCA0D2" w14:textId="77777777" w:rsidR="006F0DF1" w:rsidRPr="00546CE2" w:rsidRDefault="006F0DF1" w:rsidP="006F0DF1">
      <w:pPr>
        <w:jc w:val="both"/>
        <w:rPr>
          <w:sz w:val="20"/>
          <w:szCs w:val="20"/>
        </w:rPr>
      </w:pPr>
    </w:p>
    <w:p w14:paraId="0AB24E04" w14:textId="717E70AC" w:rsidR="006F0DF1" w:rsidRPr="004F3AC8" w:rsidRDefault="006F0DF1" w:rsidP="006F0DF1">
      <w:pPr>
        <w:jc w:val="both"/>
        <w:rPr>
          <w:i/>
          <w:sz w:val="20"/>
        </w:rPr>
      </w:pPr>
      <w:r>
        <w:rPr>
          <w:b/>
          <w:bCs/>
          <w:sz w:val="20"/>
          <w:szCs w:val="20"/>
        </w:rPr>
        <w:t>Metrostav a.s.</w:t>
      </w:r>
      <w:r w:rsidRPr="000A13FC">
        <w:rPr>
          <w:bCs/>
          <w:sz w:val="20"/>
          <w:szCs w:val="20"/>
        </w:rPr>
        <w:t>,</w:t>
      </w:r>
      <w:r w:rsidRPr="00546CE2">
        <w:rPr>
          <w:sz w:val="20"/>
          <w:szCs w:val="20"/>
        </w:rPr>
        <w:t xml:space="preserve"> IČ </w:t>
      </w:r>
      <w:r w:rsidRPr="000A13FC">
        <w:rPr>
          <w:bCs/>
          <w:sz w:val="20"/>
          <w:szCs w:val="20"/>
        </w:rPr>
        <w:t>00014915</w:t>
      </w:r>
      <w:r w:rsidRPr="000A13FC">
        <w:rPr>
          <w:sz w:val="20"/>
          <w:szCs w:val="20"/>
        </w:rPr>
        <w:t xml:space="preserve">, se sídlem </w:t>
      </w:r>
      <w:r w:rsidRPr="000A13FC">
        <w:rPr>
          <w:bCs/>
          <w:sz w:val="20"/>
          <w:szCs w:val="20"/>
        </w:rPr>
        <w:t>Koželužská 2450/4, Libeň, 180 00 Praha 8</w:t>
      </w:r>
      <w:r w:rsidRPr="000A13FC">
        <w:rPr>
          <w:sz w:val="20"/>
          <w:szCs w:val="20"/>
        </w:rPr>
        <w:t>, Česká republika, zapsaná v obchodním rejstříku vedeném Městským soudem v </w:t>
      </w:r>
      <w:r w:rsidRPr="000A13FC">
        <w:rPr>
          <w:bCs/>
          <w:sz w:val="20"/>
          <w:szCs w:val="20"/>
        </w:rPr>
        <w:t>Praze</w:t>
      </w:r>
      <w:r w:rsidRPr="000A13FC">
        <w:rPr>
          <w:sz w:val="20"/>
          <w:szCs w:val="20"/>
        </w:rPr>
        <w:t xml:space="preserve">, oddíl </w:t>
      </w:r>
      <w:r w:rsidRPr="000A13FC">
        <w:rPr>
          <w:bCs/>
          <w:sz w:val="20"/>
          <w:szCs w:val="20"/>
        </w:rPr>
        <w:t>B</w:t>
      </w:r>
      <w:r w:rsidRPr="000A13FC">
        <w:rPr>
          <w:sz w:val="20"/>
          <w:szCs w:val="20"/>
        </w:rPr>
        <w:t xml:space="preserve">, vložka </w:t>
      </w:r>
      <w:r w:rsidRPr="000A13FC">
        <w:rPr>
          <w:bCs/>
          <w:sz w:val="20"/>
          <w:szCs w:val="20"/>
        </w:rPr>
        <w:t>758</w:t>
      </w:r>
      <w:r w:rsidRPr="000A13FC">
        <w:rPr>
          <w:sz w:val="20"/>
          <w:szCs w:val="20"/>
        </w:rPr>
        <w:t xml:space="preserve">, zastoupená Ing. </w:t>
      </w:r>
      <w:r>
        <w:rPr>
          <w:sz w:val="20"/>
          <w:szCs w:val="20"/>
        </w:rPr>
        <w:t xml:space="preserve">Jaroslavem </w:t>
      </w:r>
      <w:proofErr w:type="spellStart"/>
      <w:r>
        <w:rPr>
          <w:sz w:val="20"/>
          <w:szCs w:val="20"/>
        </w:rPr>
        <w:t>Heranem</w:t>
      </w:r>
      <w:proofErr w:type="spellEnd"/>
      <w:r w:rsidRPr="000A13FC">
        <w:rPr>
          <w:sz w:val="20"/>
          <w:szCs w:val="20"/>
        </w:rPr>
        <w:t xml:space="preserve">, </w:t>
      </w:r>
      <w:r w:rsidRPr="000A13FC">
        <w:rPr>
          <w:bCs/>
          <w:sz w:val="20"/>
          <w:szCs w:val="20"/>
        </w:rPr>
        <w:t>ředitele</w:t>
      </w:r>
      <w:r>
        <w:rPr>
          <w:bCs/>
          <w:sz w:val="20"/>
          <w:szCs w:val="20"/>
        </w:rPr>
        <w:t>m</w:t>
      </w:r>
      <w:r w:rsidRPr="000A13FC">
        <w:rPr>
          <w:bCs/>
          <w:sz w:val="20"/>
          <w:szCs w:val="20"/>
        </w:rPr>
        <w:t xml:space="preserve"> divize 1 a zmocněncem</w:t>
      </w:r>
      <w:r w:rsidRPr="000A13FC">
        <w:rPr>
          <w:sz w:val="20"/>
          <w:szCs w:val="20"/>
        </w:rPr>
        <w:t xml:space="preserve">, oprávněným za společnost podepisovat samostatně </w:t>
      </w:r>
      <w:r w:rsidRPr="000A13FC">
        <w:rPr>
          <w:bCs/>
          <w:sz w:val="20"/>
          <w:szCs w:val="20"/>
        </w:rPr>
        <w:t xml:space="preserve">na základě plné moci ze dne </w:t>
      </w:r>
      <w:r>
        <w:rPr>
          <w:bCs/>
          <w:sz w:val="20"/>
          <w:szCs w:val="20"/>
        </w:rPr>
        <w:t>19</w:t>
      </w:r>
      <w:r w:rsidRPr="000A13FC">
        <w:rPr>
          <w:bCs/>
          <w:sz w:val="20"/>
          <w:szCs w:val="20"/>
        </w:rPr>
        <w:t xml:space="preserve">. </w:t>
      </w:r>
      <w:r>
        <w:rPr>
          <w:bCs/>
          <w:sz w:val="20"/>
          <w:szCs w:val="20"/>
        </w:rPr>
        <w:t>května</w:t>
      </w:r>
      <w:r w:rsidRPr="000A13FC">
        <w:rPr>
          <w:bCs/>
          <w:sz w:val="20"/>
          <w:szCs w:val="20"/>
        </w:rPr>
        <w:t xml:space="preserve"> 2016</w:t>
      </w:r>
      <w:r>
        <w:rPr>
          <w:bCs/>
          <w:sz w:val="20"/>
          <w:szCs w:val="20"/>
        </w:rPr>
        <w:t xml:space="preserve">, jejíž kopie tvoří </w:t>
      </w:r>
      <w:r w:rsidRPr="000A13FC">
        <w:rPr>
          <w:bCs/>
          <w:i/>
          <w:sz w:val="20"/>
          <w:szCs w:val="20"/>
          <w:u w:val="single"/>
        </w:rPr>
        <w:t xml:space="preserve">Přílohu </w:t>
      </w:r>
      <w:r w:rsidR="007354AD">
        <w:rPr>
          <w:bCs/>
          <w:i/>
          <w:sz w:val="20"/>
          <w:szCs w:val="20"/>
          <w:u w:val="single"/>
        </w:rPr>
        <w:t>4</w:t>
      </w:r>
      <w:r>
        <w:rPr>
          <w:bCs/>
          <w:sz w:val="20"/>
          <w:szCs w:val="20"/>
        </w:rPr>
        <w:t xml:space="preserve"> této Smlouvy</w:t>
      </w:r>
    </w:p>
    <w:p w14:paraId="7567ABFE" w14:textId="77777777" w:rsidR="006F0DF1" w:rsidRPr="00546CE2" w:rsidRDefault="006F0DF1" w:rsidP="006F0DF1">
      <w:pPr>
        <w:jc w:val="both"/>
        <w:rPr>
          <w:sz w:val="20"/>
          <w:szCs w:val="20"/>
        </w:rPr>
      </w:pPr>
      <w:r w:rsidRPr="00546CE2">
        <w:rPr>
          <w:sz w:val="20"/>
          <w:szCs w:val="20"/>
        </w:rPr>
        <w:tab/>
      </w:r>
      <w:r w:rsidRPr="00546CE2">
        <w:rPr>
          <w:sz w:val="20"/>
          <w:szCs w:val="20"/>
        </w:rPr>
        <w:tab/>
      </w:r>
    </w:p>
    <w:p w14:paraId="253E267C" w14:textId="77777777" w:rsidR="006F0DF1" w:rsidRPr="00546CE2" w:rsidRDefault="006F0DF1" w:rsidP="006F0DF1">
      <w:pPr>
        <w:jc w:val="both"/>
        <w:rPr>
          <w:sz w:val="20"/>
          <w:szCs w:val="20"/>
        </w:rPr>
      </w:pPr>
      <w:r w:rsidRPr="00546CE2">
        <w:rPr>
          <w:sz w:val="20"/>
          <w:szCs w:val="20"/>
        </w:rPr>
        <w:t>(dále jen "</w:t>
      </w:r>
      <w:r w:rsidRPr="00546CE2">
        <w:rPr>
          <w:b/>
          <w:i/>
          <w:sz w:val="20"/>
          <w:szCs w:val="20"/>
        </w:rPr>
        <w:t>Zhotovitel</w:t>
      </w:r>
      <w:r w:rsidRPr="00546CE2">
        <w:rPr>
          <w:sz w:val="20"/>
          <w:szCs w:val="20"/>
        </w:rPr>
        <w:t>")</w:t>
      </w:r>
    </w:p>
    <w:p w14:paraId="5C573C96" w14:textId="77777777" w:rsidR="008A01CD" w:rsidRPr="001F617F" w:rsidRDefault="008A01CD" w:rsidP="008A01CD">
      <w:pPr>
        <w:rPr>
          <w:sz w:val="20"/>
          <w:szCs w:val="20"/>
        </w:rPr>
      </w:pPr>
    </w:p>
    <w:p w14:paraId="19BC22A8" w14:textId="77777777" w:rsidR="008A01CD" w:rsidRPr="00D05F90" w:rsidRDefault="008A01CD" w:rsidP="008A01CD">
      <w:pPr>
        <w:jc w:val="both"/>
        <w:rPr>
          <w:sz w:val="20"/>
          <w:szCs w:val="20"/>
        </w:rPr>
      </w:pPr>
      <w:r w:rsidRPr="00D05F90">
        <w:rPr>
          <w:sz w:val="20"/>
          <w:szCs w:val="20"/>
        </w:rPr>
        <w:t>(Objednatel a Zhotovitel dále jen společně jako "</w:t>
      </w:r>
      <w:r w:rsidRPr="006F0DF1">
        <w:rPr>
          <w:b/>
          <w:i/>
          <w:sz w:val="20"/>
          <w:szCs w:val="20"/>
        </w:rPr>
        <w:t>Strany</w:t>
      </w:r>
      <w:r w:rsidRPr="00D05F90">
        <w:rPr>
          <w:sz w:val="20"/>
          <w:szCs w:val="20"/>
        </w:rPr>
        <w:t>" a každý z nich samostatně jako "</w:t>
      </w:r>
      <w:r w:rsidRPr="006F0DF1">
        <w:rPr>
          <w:b/>
          <w:i/>
          <w:sz w:val="20"/>
          <w:szCs w:val="20"/>
        </w:rPr>
        <w:t>Strana</w:t>
      </w:r>
      <w:r w:rsidRPr="00D05F90">
        <w:rPr>
          <w:sz w:val="20"/>
          <w:szCs w:val="20"/>
        </w:rPr>
        <w:t>")</w:t>
      </w:r>
    </w:p>
    <w:p w14:paraId="618A4A8A" w14:textId="77777777" w:rsidR="008A01CD" w:rsidRPr="00D05F90" w:rsidRDefault="008A01CD" w:rsidP="008A01CD">
      <w:pPr>
        <w:jc w:val="both"/>
        <w:rPr>
          <w:sz w:val="20"/>
          <w:szCs w:val="20"/>
        </w:rPr>
      </w:pPr>
    </w:p>
    <w:p w14:paraId="115A833A" w14:textId="77777777" w:rsidR="008A01CD" w:rsidRPr="00D05F90" w:rsidRDefault="008A01CD" w:rsidP="008A01CD">
      <w:pPr>
        <w:jc w:val="both"/>
        <w:rPr>
          <w:sz w:val="20"/>
          <w:szCs w:val="20"/>
        </w:rPr>
      </w:pPr>
      <w:r w:rsidRPr="00D05F90">
        <w:rPr>
          <w:sz w:val="20"/>
          <w:szCs w:val="20"/>
        </w:rPr>
        <w:t xml:space="preserve">(tento dodatek č. </w:t>
      </w:r>
      <w:r w:rsidR="006F0DF1">
        <w:rPr>
          <w:sz w:val="20"/>
          <w:szCs w:val="20"/>
        </w:rPr>
        <w:t>1</w:t>
      </w:r>
      <w:r w:rsidRPr="00D05F90">
        <w:rPr>
          <w:sz w:val="20"/>
          <w:szCs w:val="20"/>
        </w:rPr>
        <w:t xml:space="preserve"> ke smlouvě o dílo dále jen "</w:t>
      </w:r>
      <w:r w:rsidRPr="006F0DF1">
        <w:rPr>
          <w:b/>
          <w:i/>
          <w:sz w:val="20"/>
          <w:szCs w:val="20"/>
        </w:rPr>
        <w:t>Dodatek</w:t>
      </w:r>
      <w:r w:rsidRPr="00D05F90">
        <w:rPr>
          <w:sz w:val="20"/>
          <w:szCs w:val="20"/>
        </w:rPr>
        <w:t>").</w:t>
      </w:r>
    </w:p>
    <w:p w14:paraId="5868FB8B" w14:textId="77777777" w:rsidR="008A01CD" w:rsidRPr="00D05F90" w:rsidRDefault="008A01CD" w:rsidP="008A01CD">
      <w:pPr>
        <w:jc w:val="both"/>
        <w:rPr>
          <w:sz w:val="20"/>
          <w:szCs w:val="20"/>
        </w:rPr>
      </w:pPr>
    </w:p>
    <w:p w14:paraId="4E86FB88" w14:textId="77777777" w:rsidR="008A01CD" w:rsidRPr="00D05F90" w:rsidRDefault="008A01CD" w:rsidP="008A01CD">
      <w:pPr>
        <w:pStyle w:val="Quick1"/>
        <w:numPr>
          <w:ilvl w:val="0"/>
          <w:numId w:val="22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D05F90">
        <w:rPr>
          <w:rFonts w:ascii="Arial" w:hAnsi="Arial" w:cs="Arial"/>
          <w:sz w:val="20"/>
          <w:szCs w:val="20"/>
        </w:rPr>
        <w:t xml:space="preserve">Dne </w:t>
      </w:r>
      <w:r w:rsidR="006F0DF1">
        <w:rPr>
          <w:rFonts w:ascii="Arial" w:hAnsi="Arial" w:cs="Arial"/>
          <w:sz w:val="20"/>
          <w:szCs w:val="20"/>
        </w:rPr>
        <w:t>30</w:t>
      </w:r>
      <w:r w:rsidRPr="00D05F90">
        <w:rPr>
          <w:rFonts w:ascii="Arial" w:hAnsi="Arial" w:cs="Arial"/>
          <w:sz w:val="20"/>
          <w:szCs w:val="20"/>
        </w:rPr>
        <w:t xml:space="preserve">. </w:t>
      </w:r>
      <w:r w:rsidR="006F0DF1">
        <w:rPr>
          <w:rFonts w:ascii="Arial" w:hAnsi="Arial" w:cs="Arial"/>
          <w:sz w:val="20"/>
          <w:szCs w:val="20"/>
        </w:rPr>
        <w:t xml:space="preserve">května </w:t>
      </w:r>
      <w:r w:rsidRPr="00D05F90">
        <w:rPr>
          <w:rFonts w:ascii="Arial" w:hAnsi="Arial" w:cs="Arial"/>
          <w:sz w:val="20"/>
          <w:szCs w:val="20"/>
        </w:rPr>
        <w:t>201</w:t>
      </w:r>
      <w:r w:rsidR="006F0DF1">
        <w:rPr>
          <w:rFonts w:ascii="Arial" w:hAnsi="Arial" w:cs="Arial"/>
          <w:sz w:val="20"/>
          <w:szCs w:val="20"/>
        </w:rPr>
        <w:t>6</w:t>
      </w:r>
      <w:r w:rsidRPr="00D05F90">
        <w:rPr>
          <w:rFonts w:ascii="Arial" w:hAnsi="Arial" w:cs="Arial"/>
          <w:sz w:val="20"/>
          <w:szCs w:val="20"/>
        </w:rPr>
        <w:t xml:space="preserve"> </w:t>
      </w:r>
      <w:r w:rsidRPr="001F617F">
        <w:rPr>
          <w:rFonts w:ascii="Arial" w:hAnsi="Arial" w:cs="Arial"/>
          <w:sz w:val="20"/>
          <w:szCs w:val="20"/>
        </w:rPr>
        <w:t>uzavřeli Objednatel a Zhotovitel smlouvu o dílo ohledně realizace díla „</w:t>
      </w:r>
      <w:r w:rsidR="006F0DF1">
        <w:rPr>
          <w:rFonts w:ascii="Arial" w:hAnsi="Arial" w:cs="Arial"/>
          <w:sz w:val="20"/>
          <w:szCs w:val="20"/>
        </w:rPr>
        <w:t>Rozšíření Základní školy Vladislava Vančury, Nad parkem 1180, Praha - Zbraslav</w:t>
      </w:r>
      <w:r w:rsidR="001F617F" w:rsidRPr="001F617F">
        <w:rPr>
          <w:rFonts w:ascii="Arial" w:hAnsi="Arial" w:cs="Arial"/>
          <w:sz w:val="20"/>
          <w:szCs w:val="20"/>
        </w:rPr>
        <w:t xml:space="preserve">“ </w:t>
      </w:r>
      <w:r w:rsidRPr="001F617F">
        <w:rPr>
          <w:rFonts w:ascii="Arial" w:hAnsi="Arial" w:cs="Arial"/>
          <w:sz w:val="20"/>
          <w:szCs w:val="20"/>
        </w:rPr>
        <w:t>(dále jen "</w:t>
      </w:r>
      <w:r w:rsidRPr="006F0DF1">
        <w:rPr>
          <w:rFonts w:ascii="Arial" w:hAnsi="Arial" w:cs="Arial"/>
          <w:b/>
          <w:i/>
          <w:sz w:val="20"/>
          <w:szCs w:val="20"/>
        </w:rPr>
        <w:t>Smlouva</w:t>
      </w:r>
      <w:r w:rsidRPr="001F617F">
        <w:rPr>
          <w:rFonts w:ascii="Arial" w:hAnsi="Arial" w:cs="Arial"/>
          <w:sz w:val="20"/>
          <w:szCs w:val="20"/>
        </w:rPr>
        <w:t>"). Ledaže by v tomto Dodatku bylo stanoveno jinak, veškeré výrazy začínající v tomto Dodatku velkými písmeny</w:t>
      </w:r>
      <w:r w:rsidRPr="00D05F90">
        <w:rPr>
          <w:rFonts w:ascii="Arial" w:hAnsi="Arial" w:cs="Arial"/>
          <w:sz w:val="20"/>
          <w:szCs w:val="20"/>
        </w:rPr>
        <w:t xml:space="preserve"> budou mít významy uvedené ve Smlouvě.</w:t>
      </w:r>
    </w:p>
    <w:p w14:paraId="2B6C69CC" w14:textId="77777777" w:rsidR="001F617F" w:rsidRPr="00D05F90" w:rsidRDefault="001F617F" w:rsidP="008A01CD">
      <w:pPr>
        <w:pStyle w:val="Quick1"/>
        <w:ind w:left="0"/>
        <w:rPr>
          <w:rFonts w:ascii="Arial" w:hAnsi="Arial" w:cs="Arial"/>
          <w:sz w:val="20"/>
          <w:szCs w:val="20"/>
        </w:rPr>
      </w:pPr>
    </w:p>
    <w:p w14:paraId="79238555" w14:textId="77777777" w:rsidR="008A01CD" w:rsidRPr="00D05F90" w:rsidRDefault="008A01CD" w:rsidP="008A01CD">
      <w:pPr>
        <w:pStyle w:val="Quick1"/>
        <w:numPr>
          <w:ilvl w:val="0"/>
          <w:numId w:val="22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D05F90">
        <w:rPr>
          <w:rFonts w:ascii="Arial" w:hAnsi="Arial" w:cs="Arial"/>
          <w:sz w:val="20"/>
          <w:szCs w:val="20"/>
        </w:rPr>
        <w:t>Objednatel a Zhotovitel se na základě výsledku jednacího řízení bez uveřejnění ohledně veřejné zakázky na stavební práce „</w:t>
      </w:r>
      <w:r w:rsidR="006F0DF1">
        <w:rPr>
          <w:rFonts w:ascii="Arial" w:hAnsi="Arial" w:cs="Arial"/>
          <w:sz w:val="20"/>
          <w:szCs w:val="20"/>
        </w:rPr>
        <w:t>Rozšíření Základní školy Vladislava Vančury, Nad parkem 1180, Praha – Zbraslav – Dodatečné stavební práce</w:t>
      </w:r>
      <w:r w:rsidRPr="00D05F90">
        <w:rPr>
          <w:rFonts w:ascii="Arial" w:hAnsi="Arial" w:cs="Arial"/>
          <w:sz w:val="20"/>
          <w:szCs w:val="20"/>
        </w:rPr>
        <w:t>“ provedeného na základě §23(7)(a) zákona č. 137/2006 Sb., o veřejných zakázkách v platném znění (dále jen „</w:t>
      </w:r>
      <w:r w:rsidRPr="006F0DF1">
        <w:rPr>
          <w:rFonts w:ascii="Arial" w:hAnsi="Arial" w:cs="Arial"/>
          <w:b/>
          <w:i/>
          <w:sz w:val="20"/>
          <w:szCs w:val="20"/>
        </w:rPr>
        <w:t>Zákon</w:t>
      </w:r>
      <w:r w:rsidRPr="00D05F90">
        <w:rPr>
          <w:rFonts w:ascii="Arial" w:hAnsi="Arial" w:cs="Arial"/>
          <w:sz w:val="20"/>
          <w:szCs w:val="20"/>
        </w:rPr>
        <w:t>“) a způsobem dle §34(5)(b) Zákona</w:t>
      </w:r>
      <w:r w:rsidRPr="00D05F90">
        <w:rPr>
          <w:rFonts w:ascii="Arial" w:hAnsi="Arial" w:cs="Arial"/>
          <w:sz w:val="20"/>
          <w:szCs w:val="20"/>
          <w:lang w:val="en-US"/>
        </w:rPr>
        <w:t xml:space="preserve">, </w:t>
      </w:r>
    </w:p>
    <w:p w14:paraId="62BEFFFE" w14:textId="77777777" w:rsidR="001F617F" w:rsidRDefault="001F617F" w:rsidP="008A01CD">
      <w:pPr>
        <w:pStyle w:val="Quick1"/>
        <w:ind w:left="0"/>
        <w:jc w:val="center"/>
        <w:rPr>
          <w:rFonts w:ascii="Arial" w:hAnsi="Arial" w:cs="Arial"/>
          <w:sz w:val="20"/>
          <w:szCs w:val="20"/>
          <w:lang w:val="en-US"/>
        </w:rPr>
      </w:pPr>
    </w:p>
    <w:p w14:paraId="546FA5B0" w14:textId="77777777" w:rsidR="008A01CD" w:rsidRPr="001F5B51" w:rsidRDefault="008A01CD" w:rsidP="008A01CD">
      <w:pPr>
        <w:pStyle w:val="Quick1"/>
        <w:ind w:left="0"/>
        <w:jc w:val="center"/>
        <w:rPr>
          <w:rFonts w:ascii="Arial" w:hAnsi="Arial" w:cs="Arial"/>
          <w:sz w:val="20"/>
          <w:szCs w:val="20"/>
        </w:rPr>
      </w:pPr>
      <w:r w:rsidRPr="004863A4">
        <w:rPr>
          <w:rFonts w:ascii="Arial" w:hAnsi="Arial" w:cs="Arial"/>
          <w:sz w:val="20"/>
          <w:szCs w:val="20"/>
        </w:rPr>
        <w:t>dohodli na uzavření tohoto Dodatku v následujícím znění:</w:t>
      </w:r>
    </w:p>
    <w:p w14:paraId="5A3438C9" w14:textId="77777777" w:rsidR="008A01CD" w:rsidRPr="00D05F90" w:rsidRDefault="008A01CD" w:rsidP="008A01CD">
      <w:pPr>
        <w:tabs>
          <w:tab w:val="left" w:pos="720"/>
        </w:tabs>
        <w:jc w:val="both"/>
        <w:rPr>
          <w:sz w:val="20"/>
          <w:szCs w:val="20"/>
        </w:rPr>
      </w:pPr>
    </w:p>
    <w:p w14:paraId="20736DC8" w14:textId="6F7FF120" w:rsidR="008A01CD" w:rsidRPr="00BC3567" w:rsidRDefault="008A01CD" w:rsidP="008A01CD">
      <w:pPr>
        <w:numPr>
          <w:ilvl w:val="0"/>
          <w:numId w:val="23"/>
        </w:numPr>
        <w:tabs>
          <w:tab w:val="clear" w:pos="720"/>
          <w:tab w:val="num" w:pos="567"/>
        </w:tabs>
        <w:ind w:left="567" w:hanging="567"/>
        <w:jc w:val="both"/>
        <w:rPr>
          <w:sz w:val="20"/>
          <w:szCs w:val="20"/>
        </w:rPr>
      </w:pPr>
      <w:r w:rsidRPr="00D05F90">
        <w:rPr>
          <w:sz w:val="20"/>
          <w:szCs w:val="20"/>
        </w:rPr>
        <w:t>Objednatel a Zhotovitel se dohodli na provedení dodatečných stavebních prací (</w:t>
      </w:r>
      <w:r w:rsidRPr="000109D1">
        <w:rPr>
          <w:i/>
          <w:sz w:val="20"/>
          <w:szCs w:val="20"/>
        </w:rPr>
        <w:t>víceprací</w:t>
      </w:r>
      <w:r w:rsidRPr="00D05F90">
        <w:rPr>
          <w:sz w:val="20"/>
          <w:szCs w:val="20"/>
        </w:rPr>
        <w:t>)</w:t>
      </w:r>
      <w:r w:rsidR="006F0DF1">
        <w:rPr>
          <w:sz w:val="20"/>
          <w:szCs w:val="20"/>
        </w:rPr>
        <w:t xml:space="preserve"> v rámci Etapy</w:t>
      </w:r>
      <w:r w:rsidR="00BC3567">
        <w:rPr>
          <w:sz w:val="20"/>
          <w:szCs w:val="20"/>
        </w:rPr>
        <w:t> </w:t>
      </w:r>
      <w:r w:rsidR="006F0DF1">
        <w:rPr>
          <w:sz w:val="20"/>
          <w:szCs w:val="20"/>
        </w:rPr>
        <w:t>1</w:t>
      </w:r>
      <w:r w:rsidRPr="00D05F90">
        <w:rPr>
          <w:sz w:val="20"/>
          <w:szCs w:val="20"/>
        </w:rPr>
        <w:t>, jak jsou specifikovány v</w:t>
      </w:r>
      <w:r w:rsidR="007354AD">
        <w:rPr>
          <w:sz w:val="20"/>
          <w:szCs w:val="20"/>
        </w:rPr>
        <w:t xml:space="preserve"> rekapitulaci změnových listů Etapy 1 - </w:t>
      </w:r>
      <w:r w:rsidRPr="00D05F90">
        <w:rPr>
          <w:sz w:val="20"/>
          <w:szCs w:val="20"/>
        </w:rPr>
        <w:t>soupisu dodatečných stavebních prací, kter</w:t>
      </w:r>
      <w:r w:rsidR="007354AD">
        <w:rPr>
          <w:sz w:val="20"/>
          <w:szCs w:val="20"/>
        </w:rPr>
        <w:t>á</w:t>
      </w:r>
      <w:r w:rsidRPr="00D05F90">
        <w:rPr>
          <w:sz w:val="20"/>
          <w:szCs w:val="20"/>
        </w:rPr>
        <w:t xml:space="preserve"> tvoří </w:t>
      </w:r>
      <w:r w:rsidRPr="00D05F90">
        <w:rPr>
          <w:i/>
          <w:sz w:val="20"/>
          <w:szCs w:val="20"/>
          <w:u w:val="single"/>
        </w:rPr>
        <w:t>Přílohu 1</w:t>
      </w:r>
      <w:r w:rsidRPr="00D05F90">
        <w:rPr>
          <w:sz w:val="20"/>
          <w:szCs w:val="20"/>
        </w:rPr>
        <w:t xml:space="preserve"> tohoto Dodatku (dále jen „</w:t>
      </w:r>
      <w:r w:rsidRPr="00BC3567">
        <w:rPr>
          <w:b/>
          <w:i/>
          <w:sz w:val="20"/>
          <w:szCs w:val="20"/>
        </w:rPr>
        <w:t>Dodatečné práce</w:t>
      </w:r>
      <w:r w:rsidR="00BC3567" w:rsidRPr="00BC3567">
        <w:rPr>
          <w:b/>
          <w:i/>
          <w:sz w:val="20"/>
          <w:szCs w:val="20"/>
        </w:rPr>
        <w:t xml:space="preserve"> Etapy 1</w:t>
      </w:r>
      <w:r w:rsidRPr="00D05F90">
        <w:rPr>
          <w:sz w:val="20"/>
          <w:szCs w:val="20"/>
        </w:rPr>
        <w:t xml:space="preserve">“). Veškeré Dodatečné práce </w:t>
      </w:r>
      <w:r w:rsidR="00BC3567">
        <w:rPr>
          <w:sz w:val="20"/>
          <w:szCs w:val="20"/>
        </w:rPr>
        <w:t xml:space="preserve">Etapy 1 </w:t>
      </w:r>
      <w:r w:rsidRPr="00D05F90">
        <w:rPr>
          <w:sz w:val="20"/>
          <w:szCs w:val="20"/>
        </w:rPr>
        <w:t xml:space="preserve">budou považovány za součást Díla, jak je popsáno v článku 2. Smlouvy. </w:t>
      </w:r>
      <w:r w:rsidR="00BC3567" w:rsidRPr="0013233A">
        <w:rPr>
          <w:sz w:val="20"/>
          <w:szCs w:val="20"/>
        </w:rPr>
        <w:t xml:space="preserve">Zhotovitel se tímto zavazuje, že Dodatečné práce </w:t>
      </w:r>
      <w:r w:rsidR="00BC3567">
        <w:rPr>
          <w:sz w:val="20"/>
          <w:szCs w:val="20"/>
        </w:rPr>
        <w:t xml:space="preserve">Etapy 1 </w:t>
      </w:r>
      <w:r w:rsidR="00BC3567" w:rsidRPr="0013233A">
        <w:rPr>
          <w:sz w:val="20"/>
          <w:szCs w:val="20"/>
        </w:rPr>
        <w:t>budou provedeny v souladu se Smlouvou a protokolárně předány Objednateli bez vad a nedodělků</w:t>
      </w:r>
      <w:r w:rsidR="00BC3567" w:rsidRPr="00BC3567">
        <w:rPr>
          <w:sz w:val="20"/>
          <w:szCs w:val="20"/>
        </w:rPr>
        <w:t>.</w:t>
      </w:r>
    </w:p>
    <w:p w14:paraId="074767AD" w14:textId="77777777" w:rsidR="00BC3567" w:rsidRPr="00BC3567" w:rsidRDefault="00BC3567" w:rsidP="00BC3567">
      <w:pPr>
        <w:ind w:left="567"/>
        <w:jc w:val="both"/>
        <w:rPr>
          <w:sz w:val="20"/>
          <w:szCs w:val="20"/>
        </w:rPr>
      </w:pPr>
    </w:p>
    <w:p w14:paraId="59611F67" w14:textId="231B6C17" w:rsidR="00BC3567" w:rsidRPr="00BC3567" w:rsidRDefault="00BC3567" w:rsidP="00BC3567">
      <w:pPr>
        <w:numPr>
          <w:ilvl w:val="0"/>
          <w:numId w:val="23"/>
        </w:numPr>
        <w:tabs>
          <w:tab w:val="clear" w:pos="720"/>
          <w:tab w:val="num" w:pos="567"/>
        </w:tabs>
        <w:ind w:left="567" w:hanging="567"/>
        <w:jc w:val="both"/>
        <w:rPr>
          <w:sz w:val="20"/>
          <w:szCs w:val="20"/>
        </w:rPr>
      </w:pPr>
      <w:r w:rsidRPr="00BC3567">
        <w:rPr>
          <w:sz w:val="20"/>
          <w:szCs w:val="20"/>
        </w:rPr>
        <w:t>Objednatel a Zhotovitel se dohodli na provedení dodatečných stavebních prací (</w:t>
      </w:r>
      <w:r w:rsidRPr="000109D1">
        <w:rPr>
          <w:i/>
          <w:sz w:val="20"/>
          <w:szCs w:val="20"/>
        </w:rPr>
        <w:t>víceprací</w:t>
      </w:r>
      <w:r w:rsidRPr="00BC3567">
        <w:rPr>
          <w:sz w:val="20"/>
          <w:szCs w:val="20"/>
        </w:rPr>
        <w:t>) v rámci Etapy 2, jak jsou specifikovány v</w:t>
      </w:r>
      <w:r w:rsidR="007354AD">
        <w:rPr>
          <w:sz w:val="20"/>
          <w:szCs w:val="20"/>
        </w:rPr>
        <w:t> rekapitulaci změnových listů Etapy 2 -</w:t>
      </w:r>
      <w:r w:rsidRPr="00BC3567">
        <w:rPr>
          <w:sz w:val="20"/>
          <w:szCs w:val="20"/>
        </w:rPr>
        <w:t> soupisu dodatečných stavebních prací, kter</w:t>
      </w:r>
      <w:r w:rsidR="004863A4">
        <w:rPr>
          <w:sz w:val="20"/>
          <w:szCs w:val="20"/>
        </w:rPr>
        <w:t>á</w:t>
      </w:r>
      <w:r w:rsidRPr="00BC3567">
        <w:rPr>
          <w:sz w:val="20"/>
          <w:szCs w:val="20"/>
        </w:rPr>
        <w:t xml:space="preserve"> tvoří </w:t>
      </w:r>
      <w:r w:rsidRPr="00BC3567">
        <w:rPr>
          <w:i/>
          <w:sz w:val="20"/>
          <w:szCs w:val="20"/>
          <w:u w:val="single"/>
        </w:rPr>
        <w:t>Přílohu 2</w:t>
      </w:r>
      <w:r w:rsidRPr="00BC3567">
        <w:rPr>
          <w:sz w:val="20"/>
          <w:szCs w:val="20"/>
        </w:rPr>
        <w:t xml:space="preserve"> tohoto Dodatku (dále jen „</w:t>
      </w:r>
      <w:r w:rsidRPr="00BC3567">
        <w:rPr>
          <w:b/>
          <w:i/>
          <w:sz w:val="20"/>
          <w:szCs w:val="20"/>
        </w:rPr>
        <w:t>Dodatečné práce Etapy 2</w:t>
      </w:r>
      <w:r w:rsidRPr="00BC3567">
        <w:rPr>
          <w:sz w:val="20"/>
          <w:szCs w:val="20"/>
        </w:rPr>
        <w:t>“). Veškeré Dodatečné práce Etapy 2 budou považovány za součást Díla, jak je popsáno v článku 2. Smlouvy. Zhotovitel se tímto zavazuje, že Dodatečné práce Etapy 2 budou provedeny v souladu se Smlouvou a protokolárně předány Objednateli bez vad a nedodělků.</w:t>
      </w:r>
    </w:p>
    <w:p w14:paraId="7DFE9E29" w14:textId="77777777" w:rsidR="008A01CD" w:rsidRPr="00BC3567" w:rsidRDefault="008A01CD" w:rsidP="008A01CD">
      <w:pPr>
        <w:tabs>
          <w:tab w:val="left" w:pos="567"/>
        </w:tabs>
        <w:jc w:val="both"/>
        <w:rPr>
          <w:sz w:val="20"/>
          <w:szCs w:val="20"/>
        </w:rPr>
      </w:pPr>
    </w:p>
    <w:p w14:paraId="2C0692BE" w14:textId="77777777" w:rsidR="0095095C" w:rsidRPr="00BC3567" w:rsidRDefault="00C01EDB" w:rsidP="0095095C">
      <w:pPr>
        <w:numPr>
          <w:ilvl w:val="0"/>
          <w:numId w:val="23"/>
        </w:numPr>
        <w:tabs>
          <w:tab w:val="clear" w:pos="720"/>
          <w:tab w:val="num" w:pos="567"/>
        </w:tabs>
        <w:ind w:left="567" w:hanging="567"/>
        <w:jc w:val="both"/>
        <w:rPr>
          <w:sz w:val="20"/>
          <w:szCs w:val="20"/>
        </w:rPr>
      </w:pPr>
      <w:r w:rsidRPr="00BC3567">
        <w:rPr>
          <w:sz w:val="20"/>
          <w:szCs w:val="20"/>
        </w:rPr>
        <w:t xml:space="preserve">Vzhledem k nutnosti provedení Dodatečných prací </w:t>
      </w:r>
      <w:r w:rsidR="00BC3567" w:rsidRPr="00BC3567">
        <w:rPr>
          <w:sz w:val="20"/>
          <w:szCs w:val="20"/>
        </w:rPr>
        <w:t xml:space="preserve">Etapy 1 a Dodatečných prací Etapy 2 </w:t>
      </w:r>
      <w:r w:rsidRPr="00BC3567">
        <w:rPr>
          <w:sz w:val="20"/>
          <w:szCs w:val="20"/>
        </w:rPr>
        <w:t xml:space="preserve">se </w:t>
      </w:r>
      <w:r w:rsidR="00BC3567" w:rsidRPr="00BC3567">
        <w:rPr>
          <w:sz w:val="20"/>
          <w:szCs w:val="20"/>
        </w:rPr>
        <w:t>S</w:t>
      </w:r>
      <w:r w:rsidRPr="00BC3567">
        <w:rPr>
          <w:sz w:val="20"/>
          <w:szCs w:val="20"/>
        </w:rPr>
        <w:t xml:space="preserve">trany </w:t>
      </w:r>
      <w:r w:rsidR="0095095C" w:rsidRPr="00BC3567">
        <w:rPr>
          <w:sz w:val="20"/>
          <w:szCs w:val="20"/>
        </w:rPr>
        <w:t xml:space="preserve">dohodly na </w:t>
      </w:r>
      <w:r w:rsidR="00BC3567" w:rsidRPr="00BC3567">
        <w:rPr>
          <w:sz w:val="20"/>
          <w:szCs w:val="20"/>
        </w:rPr>
        <w:t>následujících změnách týkajících se Doby plnění:</w:t>
      </w:r>
    </w:p>
    <w:p w14:paraId="133842A4" w14:textId="77777777" w:rsidR="00BC3567" w:rsidRPr="00BC3567" w:rsidRDefault="00BC3567" w:rsidP="00BC3567">
      <w:pPr>
        <w:pStyle w:val="Odstavecseseznamem"/>
        <w:rPr>
          <w:rFonts w:ascii="Arial" w:hAnsi="Arial" w:cs="Arial"/>
          <w:sz w:val="20"/>
          <w:szCs w:val="20"/>
        </w:rPr>
      </w:pPr>
    </w:p>
    <w:p w14:paraId="70614938" w14:textId="747C01D7" w:rsidR="00BC3567" w:rsidRDefault="00BC3567" w:rsidP="00BC3567">
      <w:pPr>
        <w:pStyle w:val="Odstavecseseznamem"/>
        <w:numPr>
          <w:ilvl w:val="1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BC3567">
        <w:rPr>
          <w:rFonts w:ascii="Arial" w:hAnsi="Arial" w:cs="Arial"/>
          <w:sz w:val="20"/>
          <w:szCs w:val="20"/>
        </w:rPr>
        <w:t xml:space="preserve">v odstavci </w:t>
      </w:r>
      <w:r w:rsidRPr="00E823EF">
        <w:rPr>
          <w:rFonts w:ascii="Arial" w:hAnsi="Arial" w:cs="Arial"/>
          <w:b/>
          <w:sz w:val="20"/>
          <w:szCs w:val="20"/>
        </w:rPr>
        <w:t>4.1(a)</w:t>
      </w:r>
      <w:r w:rsidRPr="00BC3567">
        <w:rPr>
          <w:rFonts w:ascii="Arial" w:hAnsi="Arial" w:cs="Arial"/>
          <w:sz w:val="20"/>
          <w:szCs w:val="20"/>
        </w:rPr>
        <w:t xml:space="preserve"> Smlouvy se text ve znění „</w:t>
      </w:r>
      <w:r w:rsidRPr="00E823EF">
        <w:rPr>
          <w:rFonts w:ascii="Arial" w:hAnsi="Arial" w:cs="Arial"/>
          <w:i/>
          <w:sz w:val="20"/>
          <w:szCs w:val="20"/>
        </w:rPr>
        <w:t xml:space="preserve">nejpozději do </w:t>
      </w:r>
      <w:r w:rsidRPr="00E823EF">
        <w:rPr>
          <w:rFonts w:ascii="Arial" w:hAnsi="Arial" w:cs="Arial"/>
          <w:b/>
          <w:i/>
          <w:sz w:val="20"/>
          <w:szCs w:val="20"/>
        </w:rPr>
        <w:t>sto osmdesáti (180) dnů</w:t>
      </w:r>
      <w:r w:rsidRPr="00BC3567">
        <w:rPr>
          <w:rFonts w:ascii="Arial" w:hAnsi="Arial" w:cs="Arial"/>
          <w:sz w:val="20"/>
          <w:szCs w:val="20"/>
        </w:rPr>
        <w:t>“ nahrazuje textem ve znění „</w:t>
      </w:r>
      <w:r w:rsidRPr="00E823EF">
        <w:rPr>
          <w:rFonts w:ascii="Arial" w:hAnsi="Arial" w:cs="Arial"/>
          <w:i/>
          <w:sz w:val="20"/>
          <w:szCs w:val="20"/>
        </w:rPr>
        <w:t xml:space="preserve">nejpozději do </w:t>
      </w:r>
      <w:r w:rsidRPr="00E823EF">
        <w:rPr>
          <w:rFonts w:ascii="Arial" w:hAnsi="Arial" w:cs="Arial"/>
          <w:b/>
          <w:i/>
          <w:sz w:val="20"/>
          <w:szCs w:val="20"/>
        </w:rPr>
        <w:t xml:space="preserve">sto </w:t>
      </w:r>
      <w:r w:rsidR="00540C98">
        <w:rPr>
          <w:rFonts w:ascii="Arial" w:hAnsi="Arial" w:cs="Arial"/>
          <w:b/>
          <w:i/>
          <w:sz w:val="20"/>
          <w:szCs w:val="20"/>
        </w:rPr>
        <w:t>osmdesáti dvou</w:t>
      </w:r>
      <w:r w:rsidRPr="00E823EF">
        <w:rPr>
          <w:rFonts w:ascii="Arial" w:hAnsi="Arial" w:cs="Arial"/>
          <w:b/>
          <w:i/>
          <w:sz w:val="20"/>
          <w:szCs w:val="20"/>
        </w:rPr>
        <w:t xml:space="preserve"> (1</w:t>
      </w:r>
      <w:r w:rsidR="00540C98">
        <w:rPr>
          <w:rFonts w:ascii="Arial" w:hAnsi="Arial" w:cs="Arial"/>
          <w:b/>
          <w:i/>
          <w:sz w:val="20"/>
          <w:szCs w:val="20"/>
        </w:rPr>
        <w:t>82</w:t>
      </w:r>
      <w:r w:rsidRPr="00E823EF">
        <w:rPr>
          <w:rFonts w:ascii="Arial" w:hAnsi="Arial" w:cs="Arial"/>
          <w:b/>
          <w:i/>
          <w:sz w:val="20"/>
          <w:szCs w:val="20"/>
        </w:rPr>
        <w:t>) dnů</w:t>
      </w:r>
      <w:r w:rsidRPr="00BC3567">
        <w:rPr>
          <w:rFonts w:ascii="Arial" w:hAnsi="Arial" w:cs="Arial"/>
          <w:sz w:val="20"/>
          <w:szCs w:val="20"/>
        </w:rPr>
        <w:t>“;</w:t>
      </w:r>
    </w:p>
    <w:p w14:paraId="5F42D9A9" w14:textId="77777777" w:rsidR="00E823EF" w:rsidRPr="00BC3567" w:rsidRDefault="00E823EF" w:rsidP="00E823EF">
      <w:pPr>
        <w:pStyle w:val="Odstavecseseznamem"/>
        <w:ind w:left="1437"/>
        <w:jc w:val="both"/>
        <w:rPr>
          <w:rFonts w:ascii="Arial" w:hAnsi="Arial" w:cs="Arial"/>
          <w:sz w:val="20"/>
          <w:szCs w:val="20"/>
        </w:rPr>
      </w:pPr>
    </w:p>
    <w:p w14:paraId="22A50D06" w14:textId="1FEF6AE3" w:rsidR="00E823EF" w:rsidRDefault="00E823EF" w:rsidP="00E823EF">
      <w:pPr>
        <w:pStyle w:val="Odstavecseseznamem"/>
        <w:numPr>
          <w:ilvl w:val="1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E823EF">
        <w:rPr>
          <w:rFonts w:ascii="Arial" w:hAnsi="Arial" w:cs="Arial"/>
          <w:sz w:val="20"/>
          <w:szCs w:val="20"/>
        </w:rPr>
        <w:t xml:space="preserve">v odstavci </w:t>
      </w:r>
      <w:r w:rsidRPr="00E823EF">
        <w:rPr>
          <w:rFonts w:ascii="Arial" w:hAnsi="Arial" w:cs="Arial"/>
          <w:b/>
          <w:sz w:val="20"/>
          <w:szCs w:val="20"/>
        </w:rPr>
        <w:t>4.1(b)</w:t>
      </w:r>
      <w:r w:rsidRPr="00E823EF">
        <w:rPr>
          <w:rFonts w:ascii="Arial" w:hAnsi="Arial" w:cs="Arial"/>
          <w:sz w:val="20"/>
          <w:szCs w:val="20"/>
        </w:rPr>
        <w:t xml:space="preserve"> Smlouvy se text ve znění „</w:t>
      </w:r>
      <w:r w:rsidRPr="00E823EF">
        <w:rPr>
          <w:rFonts w:ascii="Arial" w:hAnsi="Arial" w:cs="Arial"/>
          <w:i/>
          <w:sz w:val="20"/>
          <w:szCs w:val="20"/>
        </w:rPr>
        <w:t xml:space="preserve">nejpozději do </w:t>
      </w:r>
      <w:r w:rsidRPr="00E823EF">
        <w:rPr>
          <w:rFonts w:ascii="Arial" w:hAnsi="Arial" w:cs="Arial"/>
          <w:b/>
          <w:i/>
          <w:sz w:val="20"/>
          <w:szCs w:val="20"/>
        </w:rPr>
        <w:t>sto dvaceti (120) dnů</w:t>
      </w:r>
      <w:r w:rsidRPr="00E823EF">
        <w:rPr>
          <w:rFonts w:ascii="Arial" w:hAnsi="Arial" w:cs="Arial"/>
          <w:sz w:val="20"/>
          <w:szCs w:val="20"/>
        </w:rPr>
        <w:t>“ nahrazuje textem ve znění „</w:t>
      </w:r>
      <w:r w:rsidRPr="00E823EF">
        <w:rPr>
          <w:rFonts w:ascii="Arial" w:hAnsi="Arial" w:cs="Arial"/>
          <w:i/>
          <w:sz w:val="20"/>
          <w:szCs w:val="20"/>
        </w:rPr>
        <w:t xml:space="preserve">nejpozději do </w:t>
      </w:r>
      <w:r w:rsidRPr="00E823EF">
        <w:rPr>
          <w:rFonts w:ascii="Arial" w:hAnsi="Arial" w:cs="Arial"/>
          <w:b/>
          <w:i/>
          <w:sz w:val="20"/>
          <w:szCs w:val="20"/>
        </w:rPr>
        <w:t xml:space="preserve">sto </w:t>
      </w:r>
      <w:r w:rsidR="00540C98">
        <w:rPr>
          <w:rFonts w:ascii="Arial" w:hAnsi="Arial" w:cs="Arial"/>
          <w:b/>
          <w:i/>
          <w:sz w:val="20"/>
          <w:szCs w:val="20"/>
        </w:rPr>
        <w:t>třiceti devíti</w:t>
      </w:r>
      <w:r w:rsidR="00540C98" w:rsidRPr="00E823EF">
        <w:rPr>
          <w:rFonts w:ascii="Arial" w:hAnsi="Arial" w:cs="Arial"/>
          <w:b/>
          <w:i/>
          <w:sz w:val="20"/>
          <w:szCs w:val="20"/>
        </w:rPr>
        <w:t xml:space="preserve"> </w:t>
      </w:r>
      <w:r w:rsidRPr="00E823EF">
        <w:rPr>
          <w:rFonts w:ascii="Arial" w:hAnsi="Arial" w:cs="Arial"/>
          <w:b/>
          <w:i/>
          <w:sz w:val="20"/>
          <w:szCs w:val="20"/>
        </w:rPr>
        <w:t>(</w:t>
      </w:r>
      <w:r w:rsidR="00540C98">
        <w:rPr>
          <w:rFonts w:ascii="Arial" w:hAnsi="Arial" w:cs="Arial"/>
          <w:b/>
          <w:i/>
          <w:sz w:val="20"/>
          <w:szCs w:val="20"/>
        </w:rPr>
        <w:t>139</w:t>
      </w:r>
      <w:r w:rsidRPr="00E823EF">
        <w:rPr>
          <w:rFonts w:ascii="Arial" w:hAnsi="Arial" w:cs="Arial"/>
          <w:b/>
          <w:i/>
          <w:sz w:val="20"/>
          <w:szCs w:val="20"/>
        </w:rPr>
        <w:t>) dnů</w:t>
      </w:r>
      <w:r w:rsidRPr="00E823EF">
        <w:rPr>
          <w:rFonts w:ascii="Arial" w:hAnsi="Arial" w:cs="Arial"/>
          <w:sz w:val="20"/>
          <w:szCs w:val="20"/>
        </w:rPr>
        <w:t>“;</w:t>
      </w:r>
    </w:p>
    <w:p w14:paraId="30F176D9" w14:textId="77777777" w:rsidR="00E823EF" w:rsidRPr="00E823EF" w:rsidRDefault="00E823EF" w:rsidP="00E823EF">
      <w:pPr>
        <w:pStyle w:val="Odstavecseseznamem"/>
        <w:rPr>
          <w:rFonts w:ascii="Arial" w:hAnsi="Arial" w:cs="Arial"/>
          <w:sz w:val="20"/>
          <w:szCs w:val="20"/>
        </w:rPr>
      </w:pPr>
    </w:p>
    <w:p w14:paraId="3A692A3D" w14:textId="24DB6892" w:rsidR="00E823EF" w:rsidRPr="00BC3567" w:rsidRDefault="00E823EF" w:rsidP="00E823EF">
      <w:pPr>
        <w:pStyle w:val="Odstavecseseznamem"/>
        <w:numPr>
          <w:ilvl w:val="1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BC3567">
        <w:rPr>
          <w:rFonts w:ascii="Arial" w:hAnsi="Arial" w:cs="Arial"/>
          <w:sz w:val="20"/>
          <w:szCs w:val="20"/>
        </w:rPr>
        <w:t xml:space="preserve">v odstavci </w:t>
      </w:r>
      <w:r w:rsidRPr="00E823EF">
        <w:rPr>
          <w:rFonts w:ascii="Arial" w:hAnsi="Arial" w:cs="Arial"/>
          <w:b/>
          <w:sz w:val="20"/>
          <w:szCs w:val="20"/>
        </w:rPr>
        <w:t>4.2.1</w:t>
      </w:r>
      <w:r w:rsidRPr="00BC3567">
        <w:rPr>
          <w:rFonts w:ascii="Arial" w:hAnsi="Arial" w:cs="Arial"/>
          <w:sz w:val="20"/>
          <w:szCs w:val="20"/>
        </w:rPr>
        <w:t xml:space="preserve"> Smlouvy se text ve znění „</w:t>
      </w:r>
      <w:r w:rsidRPr="00E823EF">
        <w:rPr>
          <w:rFonts w:ascii="Arial" w:hAnsi="Arial" w:cs="Arial"/>
          <w:i/>
          <w:sz w:val="20"/>
          <w:szCs w:val="20"/>
        </w:rPr>
        <w:t xml:space="preserve">nejpozději do </w:t>
      </w:r>
      <w:r>
        <w:rPr>
          <w:rFonts w:ascii="Arial" w:hAnsi="Arial" w:cs="Arial"/>
          <w:b/>
          <w:i/>
          <w:sz w:val="20"/>
          <w:szCs w:val="20"/>
        </w:rPr>
        <w:t>padesáti jedna (51)</w:t>
      </w:r>
      <w:r w:rsidRPr="00E823EF">
        <w:rPr>
          <w:rFonts w:ascii="Arial" w:hAnsi="Arial" w:cs="Arial"/>
          <w:b/>
          <w:i/>
          <w:sz w:val="20"/>
          <w:szCs w:val="20"/>
        </w:rPr>
        <w:t xml:space="preserve"> dnů</w:t>
      </w:r>
      <w:r w:rsidRPr="00BC3567">
        <w:rPr>
          <w:rFonts w:ascii="Arial" w:hAnsi="Arial" w:cs="Arial"/>
          <w:sz w:val="20"/>
          <w:szCs w:val="20"/>
        </w:rPr>
        <w:t>“ nahrazuje textem ve znění „</w:t>
      </w:r>
      <w:r w:rsidRPr="00E823EF">
        <w:rPr>
          <w:rFonts w:ascii="Arial" w:hAnsi="Arial" w:cs="Arial"/>
          <w:i/>
          <w:sz w:val="20"/>
          <w:szCs w:val="20"/>
        </w:rPr>
        <w:t xml:space="preserve">nejpozději do </w:t>
      </w:r>
      <w:r>
        <w:rPr>
          <w:rFonts w:ascii="Arial" w:hAnsi="Arial" w:cs="Arial"/>
          <w:b/>
          <w:i/>
          <w:sz w:val="20"/>
          <w:szCs w:val="20"/>
        </w:rPr>
        <w:t>šedesáti pěti</w:t>
      </w:r>
      <w:r w:rsidRPr="00E823EF">
        <w:rPr>
          <w:rFonts w:ascii="Arial" w:hAnsi="Arial" w:cs="Arial"/>
          <w:b/>
          <w:i/>
          <w:sz w:val="20"/>
          <w:szCs w:val="20"/>
        </w:rPr>
        <w:t xml:space="preserve"> (</w:t>
      </w:r>
      <w:r>
        <w:rPr>
          <w:rFonts w:ascii="Arial" w:hAnsi="Arial" w:cs="Arial"/>
          <w:b/>
          <w:i/>
          <w:sz w:val="20"/>
          <w:szCs w:val="20"/>
        </w:rPr>
        <w:t>65</w:t>
      </w:r>
      <w:r w:rsidRPr="00E823EF">
        <w:rPr>
          <w:rFonts w:ascii="Arial" w:hAnsi="Arial" w:cs="Arial"/>
          <w:b/>
          <w:i/>
          <w:sz w:val="20"/>
          <w:szCs w:val="20"/>
        </w:rPr>
        <w:t>) dnů</w:t>
      </w:r>
      <w:r w:rsidRPr="00BC3567">
        <w:rPr>
          <w:rFonts w:ascii="Arial" w:hAnsi="Arial" w:cs="Arial"/>
          <w:sz w:val="20"/>
          <w:szCs w:val="20"/>
        </w:rPr>
        <w:t>“;</w:t>
      </w:r>
    </w:p>
    <w:p w14:paraId="6F8643F8" w14:textId="77777777" w:rsidR="00E823EF" w:rsidRPr="00E823EF" w:rsidRDefault="00E823EF" w:rsidP="00E823EF">
      <w:pPr>
        <w:pStyle w:val="Odstavecseseznamem"/>
        <w:ind w:left="1437"/>
        <w:jc w:val="both"/>
        <w:rPr>
          <w:rFonts w:ascii="Arial" w:hAnsi="Arial" w:cs="Arial"/>
          <w:sz w:val="20"/>
          <w:szCs w:val="20"/>
        </w:rPr>
      </w:pPr>
    </w:p>
    <w:p w14:paraId="0CEA6AD2" w14:textId="4FA19884" w:rsidR="00E823EF" w:rsidRDefault="00E823EF" w:rsidP="00E823EF">
      <w:pPr>
        <w:pStyle w:val="Odstavecseseznamem"/>
        <w:numPr>
          <w:ilvl w:val="1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BC3567">
        <w:rPr>
          <w:rFonts w:ascii="Arial" w:hAnsi="Arial" w:cs="Arial"/>
          <w:sz w:val="20"/>
          <w:szCs w:val="20"/>
        </w:rPr>
        <w:lastRenderedPageBreak/>
        <w:t xml:space="preserve">v odstavci </w:t>
      </w:r>
      <w:r w:rsidRPr="00E823EF">
        <w:rPr>
          <w:rFonts w:ascii="Arial" w:hAnsi="Arial" w:cs="Arial"/>
          <w:b/>
          <w:sz w:val="20"/>
          <w:szCs w:val="20"/>
        </w:rPr>
        <w:t>4.2.5</w:t>
      </w:r>
      <w:r w:rsidRPr="00BC3567">
        <w:rPr>
          <w:rFonts w:ascii="Arial" w:hAnsi="Arial" w:cs="Arial"/>
          <w:sz w:val="20"/>
          <w:szCs w:val="20"/>
        </w:rPr>
        <w:t xml:space="preserve"> Smlouvy se text ve znění „</w:t>
      </w:r>
      <w:r w:rsidRPr="00E823EF">
        <w:rPr>
          <w:rFonts w:ascii="Arial" w:hAnsi="Arial" w:cs="Arial"/>
          <w:i/>
          <w:sz w:val="20"/>
          <w:szCs w:val="20"/>
        </w:rPr>
        <w:t xml:space="preserve">nejpozději do </w:t>
      </w:r>
      <w:r>
        <w:rPr>
          <w:rFonts w:ascii="Arial" w:hAnsi="Arial" w:cs="Arial"/>
          <w:b/>
          <w:i/>
          <w:sz w:val="20"/>
          <w:szCs w:val="20"/>
        </w:rPr>
        <w:t>devadesáti (90)</w:t>
      </w:r>
      <w:r w:rsidRPr="00E823EF">
        <w:rPr>
          <w:rFonts w:ascii="Arial" w:hAnsi="Arial" w:cs="Arial"/>
          <w:b/>
          <w:i/>
          <w:sz w:val="20"/>
          <w:szCs w:val="20"/>
        </w:rPr>
        <w:t xml:space="preserve"> dnů</w:t>
      </w:r>
      <w:r w:rsidRPr="00BC3567">
        <w:rPr>
          <w:rFonts w:ascii="Arial" w:hAnsi="Arial" w:cs="Arial"/>
          <w:sz w:val="20"/>
          <w:szCs w:val="20"/>
        </w:rPr>
        <w:t>“ nahrazuje textem ve znění „</w:t>
      </w:r>
      <w:r w:rsidRPr="00E823EF">
        <w:rPr>
          <w:rFonts w:ascii="Arial" w:hAnsi="Arial" w:cs="Arial"/>
          <w:i/>
          <w:sz w:val="20"/>
          <w:szCs w:val="20"/>
        </w:rPr>
        <w:t xml:space="preserve">nejpozději do </w:t>
      </w:r>
      <w:r w:rsidR="006F247E">
        <w:rPr>
          <w:rFonts w:ascii="Arial" w:hAnsi="Arial" w:cs="Arial"/>
          <w:b/>
          <w:i/>
          <w:sz w:val="20"/>
          <w:szCs w:val="20"/>
        </w:rPr>
        <w:t>sto třiceti sedmi</w:t>
      </w:r>
      <w:r w:rsidRPr="00E823EF">
        <w:rPr>
          <w:rFonts w:ascii="Arial" w:hAnsi="Arial" w:cs="Arial"/>
          <w:b/>
          <w:i/>
          <w:sz w:val="20"/>
          <w:szCs w:val="20"/>
        </w:rPr>
        <w:t xml:space="preserve"> (</w:t>
      </w:r>
      <w:r w:rsidR="006F247E">
        <w:rPr>
          <w:rFonts w:ascii="Arial" w:hAnsi="Arial" w:cs="Arial"/>
          <w:b/>
          <w:i/>
          <w:sz w:val="20"/>
          <w:szCs w:val="20"/>
        </w:rPr>
        <w:t>137</w:t>
      </w:r>
      <w:r w:rsidRPr="00E823EF">
        <w:rPr>
          <w:rFonts w:ascii="Arial" w:hAnsi="Arial" w:cs="Arial"/>
          <w:b/>
          <w:i/>
          <w:sz w:val="20"/>
          <w:szCs w:val="20"/>
        </w:rPr>
        <w:t>) dnů</w:t>
      </w:r>
      <w:r w:rsidRPr="00BC3567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.</w:t>
      </w:r>
    </w:p>
    <w:p w14:paraId="1810B928" w14:textId="77777777" w:rsidR="008A01CD" w:rsidRPr="00BC3567" w:rsidRDefault="008A01CD" w:rsidP="008A01CD">
      <w:pPr>
        <w:tabs>
          <w:tab w:val="left" w:pos="567"/>
        </w:tabs>
        <w:jc w:val="both"/>
        <w:rPr>
          <w:sz w:val="20"/>
          <w:szCs w:val="20"/>
        </w:rPr>
      </w:pPr>
    </w:p>
    <w:p w14:paraId="549BF637" w14:textId="3BD13743" w:rsidR="008A01CD" w:rsidRDefault="008A01CD" w:rsidP="008A01CD">
      <w:pPr>
        <w:numPr>
          <w:ilvl w:val="0"/>
          <w:numId w:val="23"/>
        </w:numPr>
        <w:tabs>
          <w:tab w:val="clear" w:pos="720"/>
          <w:tab w:val="num" w:pos="567"/>
        </w:tabs>
        <w:ind w:left="567" w:hanging="567"/>
        <w:jc w:val="both"/>
        <w:rPr>
          <w:sz w:val="20"/>
          <w:szCs w:val="20"/>
        </w:rPr>
      </w:pPr>
      <w:r w:rsidRPr="00BC3567">
        <w:rPr>
          <w:sz w:val="20"/>
          <w:szCs w:val="20"/>
        </w:rPr>
        <w:t xml:space="preserve">Strany se dále dohodly, že celková konečná cena za řádné a včasné provedení Dodatečných prací </w:t>
      </w:r>
      <w:r w:rsidR="00E823EF">
        <w:rPr>
          <w:sz w:val="20"/>
          <w:szCs w:val="20"/>
        </w:rPr>
        <w:t xml:space="preserve">Etapy 1 </w:t>
      </w:r>
      <w:r w:rsidRPr="00BC3567">
        <w:rPr>
          <w:sz w:val="20"/>
          <w:szCs w:val="20"/>
        </w:rPr>
        <w:t xml:space="preserve">činí </w:t>
      </w:r>
      <w:r w:rsidR="001C57EE">
        <w:rPr>
          <w:b/>
          <w:sz w:val="20"/>
          <w:szCs w:val="20"/>
        </w:rPr>
        <w:t>3.760.873,-</w:t>
      </w:r>
      <w:r w:rsidR="001145EB">
        <w:rPr>
          <w:b/>
          <w:i/>
          <w:sz w:val="20"/>
          <w:szCs w:val="20"/>
        </w:rPr>
        <w:t xml:space="preserve"> </w:t>
      </w:r>
      <w:r w:rsidRPr="001145EB">
        <w:rPr>
          <w:b/>
          <w:sz w:val="20"/>
          <w:szCs w:val="20"/>
        </w:rPr>
        <w:t>Kč</w:t>
      </w:r>
      <w:r w:rsidRPr="00BC3567">
        <w:rPr>
          <w:sz w:val="20"/>
          <w:szCs w:val="20"/>
        </w:rPr>
        <w:t xml:space="preserve"> </w:t>
      </w:r>
      <w:r w:rsidR="001145EB" w:rsidRPr="001145EB">
        <w:rPr>
          <w:b/>
          <w:sz w:val="20"/>
          <w:szCs w:val="20"/>
        </w:rPr>
        <w:t>bez DPH</w:t>
      </w:r>
      <w:r w:rsidR="001145EB" w:rsidRPr="00D05F90">
        <w:rPr>
          <w:sz w:val="20"/>
          <w:szCs w:val="20"/>
        </w:rPr>
        <w:t xml:space="preserve"> </w:t>
      </w:r>
      <w:r w:rsidRPr="00BC3567">
        <w:rPr>
          <w:sz w:val="20"/>
          <w:szCs w:val="20"/>
        </w:rPr>
        <w:t>(slovy</w:t>
      </w:r>
      <w:r w:rsidR="001145EB">
        <w:rPr>
          <w:sz w:val="20"/>
          <w:szCs w:val="20"/>
        </w:rPr>
        <w:t xml:space="preserve">: </w:t>
      </w:r>
      <w:r w:rsidR="001C57EE">
        <w:rPr>
          <w:sz w:val="20"/>
          <w:szCs w:val="20"/>
        </w:rPr>
        <w:t>tři miliony sedm set šedesát tisíc osm set sedmdesát tři</w:t>
      </w:r>
      <w:r w:rsidR="001145EB">
        <w:rPr>
          <w:b/>
          <w:sz w:val="20"/>
          <w:szCs w:val="20"/>
        </w:rPr>
        <w:t xml:space="preserve"> </w:t>
      </w:r>
      <w:r w:rsidR="00B04411" w:rsidRPr="00D05F90">
        <w:rPr>
          <w:sz w:val="20"/>
          <w:szCs w:val="20"/>
        </w:rPr>
        <w:t>korun českých</w:t>
      </w:r>
      <w:r w:rsidRPr="00D05F90">
        <w:rPr>
          <w:sz w:val="20"/>
          <w:szCs w:val="20"/>
        </w:rPr>
        <w:t>) s</w:t>
      </w:r>
      <w:r w:rsidR="001F617F">
        <w:rPr>
          <w:sz w:val="20"/>
          <w:szCs w:val="20"/>
        </w:rPr>
        <w:t> </w:t>
      </w:r>
      <w:r w:rsidRPr="00D05F90">
        <w:rPr>
          <w:sz w:val="20"/>
          <w:szCs w:val="20"/>
        </w:rPr>
        <w:t xml:space="preserve">tím, že DPH je ve výši </w:t>
      </w:r>
      <w:r w:rsidR="003D5478" w:rsidRPr="00D05F90">
        <w:rPr>
          <w:sz w:val="20"/>
          <w:szCs w:val="20"/>
        </w:rPr>
        <w:t>21</w:t>
      </w:r>
      <w:r w:rsidRPr="00D05F90">
        <w:rPr>
          <w:sz w:val="20"/>
          <w:szCs w:val="20"/>
        </w:rPr>
        <w:t>% (slovy</w:t>
      </w:r>
      <w:r w:rsidR="001145EB">
        <w:rPr>
          <w:sz w:val="20"/>
          <w:szCs w:val="20"/>
        </w:rPr>
        <w:t>:</w:t>
      </w:r>
      <w:r w:rsidRPr="00D05F90">
        <w:rPr>
          <w:sz w:val="20"/>
          <w:szCs w:val="20"/>
        </w:rPr>
        <w:t xml:space="preserve"> </w:t>
      </w:r>
      <w:r w:rsidR="003D5478" w:rsidRPr="00D05F90">
        <w:rPr>
          <w:sz w:val="20"/>
          <w:szCs w:val="20"/>
        </w:rPr>
        <w:t>dvacet jedna</w:t>
      </w:r>
      <w:r w:rsidRPr="00D05F90">
        <w:rPr>
          <w:sz w:val="20"/>
          <w:szCs w:val="20"/>
        </w:rPr>
        <w:t xml:space="preserve"> procent), tj. částka</w:t>
      </w:r>
      <w:r w:rsidR="003D5478" w:rsidRPr="00D05F90">
        <w:rPr>
          <w:sz w:val="20"/>
          <w:szCs w:val="20"/>
        </w:rPr>
        <w:t xml:space="preserve"> </w:t>
      </w:r>
      <w:r w:rsidR="001C57EE">
        <w:rPr>
          <w:sz w:val="20"/>
          <w:szCs w:val="20"/>
        </w:rPr>
        <w:t>789.783,-</w:t>
      </w:r>
      <w:r w:rsidR="001145EB">
        <w:rPr>
          <w:sz w:val="20"/>
          <w:szCs w:val="20"/>
        </w:rPr>
        <w:t xml:space="preserve"> </w:t>
      </w:r>
      <w:r w:rsidRPr="00D05F90">
        <w:rPr>
          <w:sz w:val="20"/>
          <w:szCs w:val="20"/>
        </w:rPr>
        <w:t>Kč (</w:t>
      </w:r>
      <w:r w:rsidR="001145EB" w:rsidRPr="00BC3567">
        <w:rPr>
          <w:sz w:val="20"/>
          <w:szCs w:val="20"/>
        </w:rPr>
        <w:t>slovy</w:t>
      </w:r>
      <w:r w:rsidR="001145EB">
        <w:rPr>
          <w:sz w:val="20"/>
          <w:szCs w:val="20"/>
        </w:rPr>
        <w:t xml:space="preserve">:  </w:t>
      </w:r>
      <w:r w:rsidR="004F3F56">
        <w:rPr>
          <w:sz w:val="20"/>
          <w:szCs w:val="20"/>
        </w:rPr>
        <w:t xml:space="preserve">sedm set osmdesát devět tisíc sedm set osmdesát tři </w:t>
      </w:r>
      <w:r w:rsidR="001145EB">
        <w:rPr>
          <w:sz w:val="20"/>
          <w:szCs w:val="20"/>
        </w:rPr>
        <w:t>korun českých</w:t>
      </w:r>
      <w:r w:rsidRPr="00D05F90">
        <w:rPr>
          <w:sz w:val="20"/>
          <w:szCs w:val="20"/>
        </w:rPr>
        <w:t xml:space="preserve">), a tedy celková konečná cena Dodatečných prací </w:t>
      </w:r>
      <w:r w:rsidR="001145EB">
        <w:rPr>
          <w:sz w:val="20"/>
          <w:szCs w:val="20"/>
        </w:rPr>
        <w:t xml:space="preserve">Etapy 1 </w:t>
      </w:r>
      <w:r w:rsidRPr="00D05F90">
        <w:rPr>
          <w:sz w:val="20"/>
          <w:szCs w:val="20"/>
        </w:rPr>
        <w:t xml:space="preserve">včetně DPH činí </w:t>
      </w:r>
      <w:r w:rsidR="004F3F56">
        <w:rPr>
          <w:b/>
          <w:sz w:val="20"/>
          <w:szCs w:val="20"/>
          <w:u w:val="single"/>
        </w:rPr>
        <w:t>4.550.65</w:t>
      </w:r>
      <w:r w:rsidR="004863A4">
        <w:rPr>
          <w:b/>
          <w:sz w:val="20"/>
          <w:szCs w:val="20"/>
          <w:u w:val="single"/>
        </w:rPr>
        <w:t>6</w:t>
      </w:r>
      <w:r w:rsidR="004F3F56">
        <w:rPr>
          <w:b/>
          <w:sz w:val="20"/>
          <w:szCs w:val="20"/>
          <w:u w:val="single"/>
        </w:rPr>
        <w:t>,-</w:t>
      </w:r>
      <w:r w:rsidR="001145EB" w:rsidRPr="001145EB">
        <w:rPr>
          <w:b/>
          <w:sz w:val="20"/>
          <w:szCs w:val="20"/>
          <w:u w:val="single"/>
        </w:rPr>
        <w:t xml:space="preserve"> </w:t>
      </w:r>
      <w:r w:rsidRPr="00D05F90">
        <w:rPr>
          <w:b/>
          <w:sz w:val="20"/>
          <w:szCs w:val="20"/>
          <w:u w:val="single"/>
        </w:rPr>
        <w:t>Kč</w:t>
      </w:r>
      <w:r w:rsidRPr="00D05F90">
        <w:rPr>
          <w:sz w:val="20"/>
          <w:szCs w:val="20"/>
        </w:rPr>
        <w:t xml:space="preserve"> (</w:t>
      </w:r>
      <w:r w:rsidR="001145EB" w:rsidRPr="00BC3567">
        <w:rPr>
          <w:sz w:val="20"/>
          <w:szCs w:val="20"/>
        </w:rPr>
        <w:t>slovy</w:t>
      </w:r>
      <w:r w:rsidR="001145EB">
        <w:rPr>
          <w:sz w:val="20"/>
          <w:szCs w:val="20"/>
        </w:rPr>
        <w:t xml:space="preserve">: </w:t>
      </w:r>
      <w:r w:rsidR="004F3F56">
        <w:rPr>
          <w:sz w:val="20"/>
          <w:szCs w:val="20"/>
        </w:rPr>
        <w:t xml:space="preserve">čtyři miliony pět set padesát tisíc šest set padesát </w:t>
      </w:r>
      <w:r w:rsidR="004863A4">
        <w:rPr>
          <w:sz w:val="20"/>
          <w:szCs w:val="20"/>
        </w:rPr>
        <w:t>šest</w:t>
      </w:r>
      <w:r w:rsidR="001145EB">
        <w:rPr>
          <w:sz w:val="20"/>
          <w:szCs w:val="20"/>
        </w:rPr>
        <w:t xml:space="preserve"> korun českých</w:t>
      </w:r>
      <w:r w:rsidRPr="00D05F90">
        <w:rPr>
          <w:sz w:val="20"/>
          <w:szCs w:val="20"/>
        </w:rPr>
        <w:t>) (dále jen "</w:t>
      </w:r>
      <w:r w:rsidRPr="000109D1">
        <w:rPr>
          <w:b/>
          <w:i/>
          <w:sz w:val="20"/>
          <w:szCs w:val="20"/>
        </w:rPr>
        <w:t>Cena Dodatečných prací</w:t>
      </w:r>
      <w:r w:rsidR="001145EB" w:rsidRPr="000109D1">
        <w:rPr>
          <w:b/>
          <w:i/>
          <w:sz w:val="20"/>
          <w:szCs w:val="20"/>
        </w:rPr>
        <w:t xml:space="preserve"> Etapy 1</w:t>
      </w:r>
      <w:r w:rsidRPr="00D05F90">
        <w:rPr>
          <w:sz w:val="20"/>
          <w:szCs w:val="20"/>
        </w:rPr>
        <w:t>").</w:t>
      </w:r>
    </w:p>
    <w:p w14:paraId="7E418F24" w14:textId="77777777" w:rsidR="001145EB" w:rsidRDefault="001145EB" w:rsidP="001145EB">
      <w:pPr>
        <w:ind w:left="567"/>
        <w:jc w:val="both"/>
        <w:rPr>
          <w:sz w:val="20"/>
          <w:szCs w:val="20"/>
        </w:rPr>
      </w:pPr>
    </w:p>
    <w:p w14:paraId="341D5F40" w14:textId="4F320250" w:rsidR="001145EB" w:rsidRPr="00D05F90" w:rsidRDefault="001145EB" w:rsidP="001145EB">
      <w:pPr>
        <w:numPr>
          <w:ilvl w:val="0"/>
          <w:numId w:val="23"/>
        </w:numPr>
        <w:tabs>
          <w:tab w:val="clear" w:pos="720"/>
          <w:tab w:val="num" w:pos="567"/>
        </w:tabs>
        <w:ind w:left="567" w:hanging="567"/>
        <w:jc w:val="both"/>
        <w:rPr>
          <w:sz w:val="20"/>
          <w:szCs w:val="20"/>
        </w:rPr>
      </w:pPr>
      <w:r w:rsidRPr="00BC3567">
        <w:rPr>
          <w:sz w:val="20"/>
          <w:szCs w:val="20"/>
        </w:rPr>
        <w:t xml:space="preserve">Strany se dále dohodly, že celková konečná cena za řádné a včasné provedení Dodatečných prací </w:t>
      </w:r>
      <w:r>
        <w:rPr>
          <w:sz w:val="20"/>
          <w:szCs w:val="20"/>
        </w:rPr>
        <w:t xml:space="preserve">Etapy 2 </w:t>
      </w:r>
      <w:r w:rsidRPr="00BC3567">
        <w:rPr>
          <w:sz w:val="20"/>
          <w:szCs w:val="20"/>
        </w:rPr>
        <w:t xml:space="preserve">činí </w:t>
      </w:r>
      <w:r w:rsidR="003D405B">
        <w:rPr>
          <w:b/>
          <w:sz w:val="20"/>
          <w:szCs w:val="20"/>
        </w:rPr>
        <w:t>609.304,-</w:t>
      </w:r>
      <w:r>
        <w:rPr>
          <w:b/>
          <w:i/>
          <w:sz w:val="20"/>
          <w:szCs w:val="20"/>
        </w:rPr>
        <w:t xml:space="preserve"> </w:t>
      </w:r>
      <w:r w:rsidRPr="001145EB">
        <w:rPr>
          <w:b/>
          <w:sz w:val="20"/>
          <w:szCs w:val="20"/>
        </w:rPr>
        <w:t>Kč</w:t>
      </w:r>
      <w:r w:rsidRPr="00BC3567">
        <w:rPr>
          <w:sz w:val="20"/>
          <w:szCs w:val="20"/>
        </w:rPr>
        <w:t xml:space="preserve"> </w:t>
      </w:r>
      <w:r w:rsidRPr="001145EB">
        <w:rPr>
          <w:b/>
          <w:sz w:val="20"/>
          <w:szCs w:val="20"/>
        </w:rPr>
        <w:t>bez DPH</w:t>
      </w:r>
      <w:r w:rsidRPr="00D05F90">
        <w:rPr>
          <w:sz w:val="20"/>
          <w:szCs w:val="20"/>
        </w:rPr>
        <w:t xml:space="preserve"> </w:t>
      </w:r>
      <w:r w:rsidRPr="00BC3567">
        <w:rPr>
          <w:sz w:val="20"/>
          <w:szCs w:val="20"/>
        </w:rPr>
        <w:t>(slovy</w:t>
      </w:r>
      <w:r>
        <w:rPr>
          <w:sz w:val="20"/>
          <w:szCs w:val="20"/>
        </w:rPr>
        <w:t xml:space="preserve">: </w:t>
      </w:r>
      <w:r w:rsidR="003D405B">
        <w:rPr>
          <w:sz w:val="20"/>
          <w:szCs w:val="20"/>
        </w:rPr>
        <w:t>šest set devět tisíc tři sta čtyři</w:t>
      </w:r>
      <w:r w:rsidR="003D405B">
        <w:rPr>
          <w:b/>
          <w:sz w:val="20"/>
          <w:szCs w:val="20"/>
        </w:rPr>
        <w:t xml:space="preserve"> </w:t>
      </w:r>
      <w:r w:rsidRPr="00D05F90">
        <w:rPr>
          <w:sz w:val="20"/>
          <w:szCs w:val="20"/>
        </w:rPr>
        <w:t>korun českých) s</w:t>
      </w:r>
      <w:r>
        <w:rPr>
          <w:sz w:val="20"/>
          <w:szCs w:val="20"/>
        </w:rPr>
        <w:t> </w:t>
      </w:r>
      <w:r w:rsidRPr="00D05F90">
        <w:rPr>
          <w:sz w:val="20"/>
          <w:szCs w:val="20"/>
        </w:rPr>
        <w:t>tím, že DPH je ve výši 21% (slovy</w:t>
      </w:r>
      <w:r>
        <w:rPr>
          <w:sz w:val="20"/>
          <w:szCs w:val="20"/>
        </w:rPr>
        <w:t>:</w:t>
      </w:r>
      <w:r w:rsidRPr="00D05F90">
        <w:rPr>
          <w:sz w:val="20"/>
          <w:szCs w:val="20"/>
        </w:rPr>
        <w:t xml:space="preserve"> dvacet jedna procent), tj. částka</w:t>
      </w:r>
      <w:r w:rsidR="003D405B">
        <w:rPr>
          <w:sz w:val="20"/>
          <w:szCs w:val="20"/>
        </w:rPr>
        <w:t xml:space="preserve"> 127.954,-</w:t>
      </w:r>
      <w:r>
        <w:rPr>
          <w:sz w:val="20"/>
          <w:szCs w:val="20"/>
        </w:rPr>
        <w:t xml:space="preserve"> </w:t>
      </w:r>
      <w:r w:rsidRPr="00D05F90">
        <w:rPr>
          <w:sz w:val="20"/>
          <w:szCs w:val="20"/>
        </w:rPr>
        <w:t>Kč (</w:t>
      </w:r>
      <w:r w:rsidRPr="00BC3567">
        <w:rPr>
          <w:sz w:val="20"/>
          <w:szCs w:val="20"/>
        </w:rPr>
        <w:t>slovy</w:t>
      </w:r>
      <w:r>
        <w:rPr>
          <w:sz w:val="20"/>
          <w:szCs w:val="20"/>
        </w:rPr>
        <w:t xml:space="preserve">: </w:t>
      </w:r>
      <w:r w:rsidR="003D405B">
        <w:rPr>
          <w:sz w:val="20"/>
          <w:szCs w:val="20"/>
        </w:rPr>
        <w:t>sto dvacet sedm tisíc devět set padesát čtyři</w:t>
      </w:r>
      <w:r>
        <w:rPr>
          <w:sz w:val="20"/>
          <w:szCs w:val="20"/>
        </w:rPr>
        <w:t xml:space="preserve"> korun českých</w:t>
      </w:r>
      <w:r w:rsidRPr="00D05F90">
        <w:rPr>
          <w:sz w:val="20"/>
          <w:szCs w:val="20"/>
        </w:rPr>
        <w:t xml:space="preserve">), a tedy celková konečná cena Dodatečných prací </w:t>
      </w:r>
      <w:r>
        <w:rPr>
          <w:sz w:val="20"/>
          <w:szCs w:val="20"/>
        </w:rPr>
        <w:t xml:space="preserve">Etapy 2 </w:t>
      </w:r>
      <w:r w:rsidRPr="00D05F90">
        <w:rPr>
          <w:sz w:val="20"/>
          <w:szCs w:val="20"/>
        </w:rPr>
        <w:t xml:space="preserve">včetně DPH činí </w:t>
      </w:r>
      <w:r w:rsidR="00FD2BEA">
        <w:rPr>
          <w:b/>
          <w:sz w:val="20"/>
          <w:szCs w:val="20"/>
          <w:u w:val="single"/>
        </w:rPr>
        <w:t>737.258,-</w:t>
      </w:r>
      <w:r w:rsidR="00FD2BEA" w:rsidRPr="001145EB">
        <w:rPr>
          <w:b/>
          <w:sz w:val="20"/>
          <w:szCs w:val="20"/>
          <w:u w:val="single"/>
        </w:rPr>
        <w:t xml:space="preserve"> </w:t>
      </w:r>
      <w:r w:rsidRPr="00D05F90">
        <w:rPr>
          <w:b/>
          <w:sz w:val="20"/>
          <w:szCs w:val="20"/>
          <w:u w:val="single"/>
        </w:rPr>
        <w:t>Kč</w:t>
      </w:r>
      <w:r w:rsidRPr="00D05F90">
        <w:rPr>
          <w:sz w:val="20"/>
          <w:szCs w:val="20"/>
        </w:rPr>
        <w:t xml:space="preserve"> (</w:t>
      </w:r>
      <w:r w:rsidRPr="00BC3567">
        <w:rPr>
          <w:sz w:val="20"/>
          <w:szCs w:val="20"/>
        </w:rPr>
        <w:t>slovy</w:t>
      </w:r>
      <w:r>
        <w:rPr>
          <w:sz w:val="20"/>
          <w:szCs w:val="20"/>
        </w:rPr>
        <w:t xml:space="preserve">: </w:t>
      </w:r>
      <w:r w:rsidR="006A464B">
        <w:rPr>
          <w:sz w:val="20"/>
          <w:szCs w:val="20"/>
        </w:rPr>
        <w:t xml:space="preserve">sedm set třicet sedm dvě </w:t>
      </w:r>
      <w:r w:rsidR="003A1F26">
        <w:rPr>
          <w:sz w:val="20"/>
          <w:szCs w:val="20"/>
        </w:rPr>
        <w:t>sta</w:t>
      </w:r>
      <w:r w:rsidR="006A464B">
        <w:rPr>
          <w:sz w:val="20"/>
          <w:szCs w:val="20"/>
        </w:rPr>
        <w:t xml:space="preserve"> padesát osm</w:t>
      </w:r>
      <w:r>
        <w:rPr>
          <w:sz w:val="20"/>
          <w:szCs w:val="20"/>
        </w:rPr>
        <w:t xml:space="preserve"> korun českých</w:t>
      </w:r>
      <w:r w:rsidRPr="00D05F90">
        <w:rPr>
          <w:sz w:val="20"/>
          <w:szCs w:val="20"/>
        </w:rPr>
        <w:t>) (dále jen "</w:t>
      </w:r>
      <w:r w:rsidRPr="000109D1">
        <w:rPr>
          <w:b/>
          <w:i/>
          <w:sz w:val="20"/>
          <w:szCs w:val="20"/>
        </w:rPr>
        <w:t>Cena Dodatečných prací Etapy 2</w:t>
      </w:r>
      <w:r w:rsidRPr="00D05F90">
        <w:rPr>
          <w:sz w:val="20"/>
          <w:szCs w:val="20"/>
        </w:rPr>
        <w:t>").</w:t>
      </w:r>
    </w:p>
    <w:p w14:paraId="65DBE7CC" w14:textId="77777777" w:rsidR="001145EB" w:rsidRPr="00D05F90" w:rsidRDefault="001145EB" w:rsidP="001145EB">
      <w:pPr>
        <w:jc w:val="both"/>
        <w:rPr>
          <w:sz w:val="20"/>
          <w:szCs w:val="20"/>
        </w:rPr>
      </w:pPr>
    </w:p>
    <w:p w14:paraId="40587D3D" w14:textId="1B08B4B4" w:rsidR="001145EB" w:rsidRDefault="001145EB" w:rsidP="001145EB">
      <w:pPr>
        <w:numPr>
          <w:ilvl w:val="0"/>
          <w:numId w:val="23"/>
        </w:numPr>
        <w:tabs>
          <w:tab w:val="clear" w:pos="720"/>
          <w:tab w:val="num" w:pos="567"/>
        </w:tabs>
        <w:ind w:left="567" w:hanging="567"/>
        <w:jc w:val="both"/>
        <w:rPr>
          <w:sz w:val="20"/>
          <w:szCs w:val="20"/>
        </w:rPr>
      </w:pPr>
      <w:r w:rsidRPr="00D05F90">
        <w:rPr>
          <w:sz w:val="20"/>
          <w:szCs w:val="20"/>
        </w:rPr>
        <w:t xml:space="preserve">Strany se dále dohodly na změnách v předmětu </w:t>
      </w:r>
      <w:r>
        <w:rPr>
          <w:sz w:val="20"/>
          <w:szCs w:val="20"/>
        </w:rPr>
        <w:t>Etapy 1</w:t>
      </w:r>
      <w:r w:rsidRPr="00D05F90">
        <w:rPr>
          <w:sz w:val="20"/>
          <w:szCs w:val="20"/>
        </w:rPr>
        <w:t xml:space="preserve">, tj. na stavebních pracích a souvisejících dodávkách, které nebudou v rámci </w:t>
      </w:r>
      <w:r>
        <w:rPr>
          <w:sz w:val="20"/>
          <w:szCs w:val="20"/>
        </w:rPr>
        <w:t>Etapy 1</w:t>
      </w:r>
      <w:r w:rsidRPr="00D05F90">
        <w:rPr>
          <w:sz w:val="20"/>
          <w:szCs w:val="20"/>
        </w:rPr>
        <w:t xml:space="preserve"> realizovány (</w:t>
      </w:r>
      <w:r w:rsidRPr="001B244A">
        <w:rPr>
          <w:i/>
          <w:sz w:val="20"/>
          <w:szCs w:val="20"/>
        </w:rPr>
        <w:t>méněpráce</w:t>
      </w:r>
      <w:r w:rsidRPr="00D05F90">
        <w:rPr>
          <w:sz w:val="20"/>
          <w:szCs w:val="20"/>
        </w:rPr>
        <w:t>) (dále jen „</w:t>
      </w:r>
      <w:r w:rsidRPr="001145EB">
        <w:rPr>
          <w:b/>
          <w:i/>
          <w:sz w:val="20"/>
          <w:szCs w:val="20"/>
        </w:rPr>
        <w:t>Nerealizované práce Etapy 1</w:t>
      </w:r>
      <w:r w:rsidRPr="00D05F90">
        <w:rPr>
          <w:sz w:val="20"/>
          <w:szCs w:val="20"/>
        </w:rPr>
        <w:t xml:space="preserve">“), tak, jak jsou tyto Nerealizované práce </w:t>
      </w:r>
      <w:r>
        <w:rPr>
          <w:sz w:val="20"/>
          <w:szCs w:val="20"/>
        </w:rPr>
        <w:t xml:space="preserve">Etapy 1 </w:t>
      </w:r>
      <w:r w:rsidRPr="00D05F90">
        <w:rPr>
          <w:sz w:val="20"/>
          <w:szCs w:val="20"/>
        </w:rPr>
        <w:t>popsány v </w:t>
      </w:r>
      <w:r w:rsidRPr="00D05F90">
        <w:rPr>
          <w:i/>
          <w:sz w:val="20"/>
          <w:szCs w:val="20"/>
          <w:u w:val="single"/>
        </w:rPr>
        <w:t xml:space="preserve">Příloze </w:t>
      </w:r>
      <w:r w:rsidR="007354AD">
        <w:rPr>
          <w:i/>
          <w:sz w:val="20"/>
          <w:szCs w:val="20"/>
          <w:u w:val="single"/>
        </w:rPr>
        <w:t>1</w:t>
      </w:r>
      <w:r w:rsidRPr="00D05F90">
        <w:rPr>
          <w:sz w:val="20"/>
          <w:szCs w:val="20"/>
        </w:rPr>
        <w:t xml:space="preserve"> tohoto Dodatku. </w:t>
      </w:r>
    </w:p>
    <w:p w14:paraId="1DC957DE" w14:textId="77777777" w:rsidR="001145EB" w:rsidRDefault="001145EB" w:rsidP="001145EB">
      <w:pPr>
        <w:pStyle w:val="Odstavecseseznamem"/>
        <w:rPr>
          <w:sz w:val="20"/>
          <w:szCs w:val="20"/>
        </w:rPr>
      </w:pPr>
    </w:p>
    <w:p w14:paraId="503C96CC" w14:textId="38091331" w:rsidR="001145EB" w:rsidRPr="00D05F90" w:rsidRDefault="001145EB" w:rsidP="001145EB">
      <w:pPr>
        <w:numPr>
          <w:ilvl w:val="0"/>
          <w:numId w:val="23"/>
        </w:numPr>
        <w:tabs>
          <w:tab w:val="clear" w:pos="720"/>
          <w:tab w:val="num" w:pos="567"/>
        </w:tabs>
        <w:ind w:left="567" w:hanging="567"/>
        <w:jc w:val="both"/>
        <w:rPr>
          <w:sz w:val="20"/>
          <w:szCs w:val="20"/>
        </w:rPr>
      </w:pPr>
      <w:r w:rsidRPr="00D05F90">
        <w:rPr>
          <w:sz w:val="20"/>
          <w:szCs w:val="20"/>
        </w:rPr>
        <w:t xml:space="preserve">Strany se dále dohodly na změnách v předmětu </w:t>
      </w:r>
      <w:r>
        <w:rPr>
          <w:sz w:val="20"/>
          <w:szCs w:val="20"/>
        </w:rPr>
        <w:t>Etapy 2</w:t>
      </w:r>
      <w:r w:rsidRPr="00D05F90">
        <w:rPr>
          <w:sz w:val="20"/>
          <w:szCs w:val="20"/>
        </w:rPr>
        <w:t xml:space="preserve">, tj. na stavebních pracích a souvisejících dodávkách, které nebudou v rámci </w:t>
      </w:r>
      <w:r>
        <w:rPr>
          <w:sz w:val="20"/>
          <w:szCs w:val="20"/>
        </w:rPr>
        <w:t>Etapy 2</w:t>
      </w:r>
      <w:r w:rsidRPr="00D05F90">
        <w:rPr>
          <w:sz w:val="20"/>
          <w:szCs w:val="20"/>
        </w:rPr>
        <w:t xml:space="preserve"> realizovány (</w:t>
      </w:r>
      <w:r w:rsidRPr="001B244A">
        <w:rPr>
          <w:i/>
          <w:sz w:val="20"/>
          <w:szCs w:val="20"/>
        </w:rPr>
        <w:t>méněpráce</w:t>
      </w:r>
      <w:r w:rsidRPr="00D05F90">
        <w:rPr>
          <w:sz w:val="20"/>
          <w:szCs w:val="20"/>
        </w:rPr>
        <w:t>) (dále jen „</w:t>
      </w:r>
      <w:r w:rsidRPr="001145EB">
        <w:rPr>
          <w:b/>
          <w:i/>
          <w:sz w:val="20"/>
          <w:szCs w:val="20"/>
        </w:rPr>
        <w:t xml:space="preserve">Nerealizované práce Etapy </w:t>
      </w:r>
      <w:r>
        <w:rPr>
          <w:b/>
          <w:i/>
          <w:sz w:val="20"/>
          <w:szCs w:val="20"/>
        </w:rPr>
        <w:t>2</w:t>
      </w:r>
      <w:r w:rsidRPr="00D05F90">
        <w:rPr>
          <w:sz w:val="20"/>
          <w:szCs w:val="20"/>
        </w:rPr>
        <w:t xml:space="preserve">“), tak, jak jsou tyto Nerealizované práce </w:t>
      </w:r>
      <w:r>
        <w:rPr>
          <w:sz w:val="20"/>
          <w:szCs w:val="20"/>
        </w:rPr>
        <w:t xml:space="preserve">Etapy 2 </w:t>
      </w:r>
      <w:r w:rsidRPr="00D05F90">
        <w:rPr>
          <w:sz w:val="20"/>
          <w:szCs w:val="20"/>
        </w:rPr>
        <w:t>popsány v </w:t>
      </w:r>
      <w:r w:rsidRPr="00D05F90">
        <w:rPr>
          <w:i/>
          <w:sz w:val="20"/>
          <w:szCs w:val="20"/>
          <w:u w:val="single"/>
        </w:rPr>
        <w:t xml:space="preserve">Příloze </w:t>
      </w:r>
      <w:r w:rsidR="007354AD">
        <w:rPr>
          <w:i/>
          <w:sz w:val="20"/>
          <w:szCs w:val="20"/>
          <w:u w:val="single"/>
        </w:rPr>
        <w:t>2</w:t>
      </w:r>
      <w:r w:rsidRPr="00D05F90">
        <w:rPr>
          <w:sz w:val="20"/>
          <w:szCs w:val="20"/>
        </w:rPr>
        <w:t xml:space="preserve"> tohoto Dodatku. </w:t>
      </w:r>
    </w:p>
    <w:p w14:paraId="3F71DDF6" w14:textId="77777777" w:rsidR="001145EB" w:rsidRPr="001145EB" w:rsidRDefault="001145EB" w:rsidP="001145EB">
      <w:pPr>
        <w:ind w:left="567"/>
        <w:jc w:val="both"/>
        <w:rPr>
          <w:sz w:val="20"/>
          <w:szCs w:val="20"/>
        </w:rPr>
      </w:pPr>
    </w:p>
    <w:p w14:paraId="0E5CF5A5" w14:textId="725FC536" w:rsidR="001145EB" w:rsidRDefault="001145EB" w:rsidP="001145EB">
      <w:pPr>
        <w:numPr>
          <w:ilvl w:val="0"/>
          <w:numId w:val="23"/>
        </w:numPr>
        <w:tabs>
          <w:tab w:val="clear" w:pos="720"/>
          <w:tab w:val="num" w:pos="567"/>
        </w:tabs>
        <w:ind w:left="567" w:hanging="567"/>
        <w:jc w:val="both"/>
        <w:rPr>
          <w:sz w:val="20"/>
          <w:szCs w:val="20"/>
        </w:rPr>
      </w:pPr>
      <w:r w:rsidRPr="00D05F90">
        <w:rPr>
          <w:sz w:val="20"/>
          <w:szCs w:val="20"/>
        </w:rPr>
        <w:t xml:space="preserve">Cena za </w:t>
      </w:r>
      <w:r w:rsidRPr="00225CA0">
        <w:rPr>
          <w:sz w:val="20"/>
          <w:szCs w:val="20"/>
        </w:rPr>
        <w:t xml:space="preserve">Nerealizované práce </w:t>
      </w:r>
      <w:r>
        <w:rPr>
          <w:sz w:val="20"/>
          <w:szCs w:val="20"/>
        </w:rPr>
        <w:t xml:space="preserve">Etapy 1 </w:t>
      </w:r>
      <w:r w:rsidRPr="00BC3567">
        <w:rPr>
          <w:sz w:val="20"/>
          <w:szCs w:val="20"/>
        </w:rPr>
        <w:t xml:space="preserve">činí </w:t>
      </w:r>
      <w:r w:rsidR="00E469BC">
        <w:rPr>
          <w:b/>
          <w:sz w:val="20"/>
          <w:szCs w:val="20"/>
        </w:rPr>
        <w:t>2.357.244,-</w:t>
      </w:r>
      <w:r>
        <w:rPr>
          <w:b/>
          <w:i/>
          <w:sz w:val="20"/>
          <w:szCs w:val="20"/>
        </w:rPr>
        <w:t xml:space="preserve"> </w:t>
      </w:r>
      <w:r w:rsidRPr="001145EB">
        <w:rPr>
          <w:b/>
          <w:sz w:val="20"/>
          <w:szCs w:val="20"/>
        </w:rPr>
        <w:t>Kč</w:t>
      </w:r>
      <w:r w:rsidRPr="00BC3567">
        <w:rPr>
          <w:sz w:val="20"/>
          <w:szCs w:val="20"/>
        </w:rPr>
        <w:t xml:space="preserve"> </w:t>
      </w:r>
      <w:r w:rsidRPr="001145EB">
        <w:rPr>
          <w:b/>
          <w:sz w:val="20"/>
          <w:szCs w:val="20"/>
        </w:rPr>
        <w:t>bez DPH</w:t>
      </w:r>
      <w:r w:rsidRPr="00D05F90">
        <w:rPr>
          <w:sz w:val="20"/>
          <w:szCs w:val="20"/>
        </w:rPr>
        <w:t xml:space="preserve"> </w:t>
      </w:r>
      <w:r w:rsidRPr="00BC3567">
        <w:rPr>
          <w:sz w:val="20"/>
          <w:szCs w:val="20"/>
        </w:rPr>
        <w:t>(slovy</w:t>
      </w:r>
      <w:r>
        <w:rPr>
          <w:sz w:val="20"/>
          <w:szCs w:val="20"/>
        </w:rPr>
        <w:t xml:space="preserve">: </w:t>
      </w:r>
      <w:r w:rsidR="00E469BC">
        <w:rPr>
          <w:sz w:val="20"/>
          <w:szCs w:val="20"/>
        </w:rPr>
        <w:t>dva miliony tři sta padesát sedm tisíc dvě sta čtyřicet čtyři</w:t>
      </w:r>
      <w:r>
        <w:rPr>
          <w:b/>
          <w:sz w:val="20"/>
          <w:szCs w:val="20"/>
        </w:rPr>
        <w:t xml:space="preserve"> </w:t>
      </w:r>
      <w:r w:rsidRPr="00D05F90">
        <w:rPr>
          <w:sz w:val="20"/>
          <w:szCs w:val="20"/>
        </w:rPr>
        <w:t>korun českých) s</w:t>
      </w:r>
      <w:r>
        <w:rPr>
          <w:sz w:val="20"/>
          <w:szCs w:val="20"/>
        </w:rPr>
        <w:t> </w:t>
      </w:r>
      <w:r w:rsidRPr="00D05F90">
        <w:rPr>
          <w:sz w:val="20"/>
          <w:szCs w:val="20"/>
        </w:rPr>
        <w:t>tím, že DPH je ve výši 21% (slovy</w:t>
      </w:r>
      <w:r>
        <w:rPr>
          <w:sz w:val="20"/>
          <w:szCs w:val="20"/>
        </w:rPr>
        <w:t>:</w:t>
      </w:r>
      <w:r w:rsidRPr="00D05F90">
        <w:rPr>
          <w:sz w:val="20"/>
          <w:szCs w:val="20"/>
        </w:rPr>
        <w:t xml:space="preserve"> dvacet jedna procent), tj. částka </w:t>
      </w:r>
      <w:r w:rsidR="00E469BC">
        <w:rPr>
          <w:sz w:val="20"/>
          <w:szCs w:val="20"/>
        </w:rPr>
        <w:t>495.021,-</w:t>
      </w:r>
      <w:r>
        <w:rPr>
          <w:sz w:val="20"/>
          <w:szCs w:val="20"/>
        </w:rPr>
        <w:t xml:space="preserve"> </w:t>
      </w:r>
      <w:r w:rsidRPr="00D05F90">
        <w:rPr>
          <w:sz w:val="20"/>
          <w:szCs w:val="20"/>
        </w:rPr>
        <w:t>Kč (</w:t>
      </w:r>
      <w:r w:rsidRPr="00BC3567">
        <w:rPr>
          <w:sz w:val="20"/>
          <w:szCs w:val="20"/>
        </w:rPr>
        <w:t>slovy</w:t>
      </w:r>
      <w:r>
        <w:rPr>
          <w:sz w:val="20"/>
          <w:szCs w:val="20"/>
        </w:rPr>
        <w:t xml:space="preserve">: </w:t>
      </w:r>
      <w:r w:rsidR="00E469BC">
        <w:rPr>
          <w:sz w:val="20"/>
          <w:szCs w:val="20"/>
        </w:rPr>
        <w:t>čtyři sta devadesát pět tisíc dvacet jedna</w:t>
      </w:r>
      <w:r>
        <w:rPr>
          <w:sz w:val="20"/>
          <w:szCs w:val="20"/>
        </w:rPr>
        <w:t xml:space="preserve"> korun českých</w:t>
      </w:r>
      <w:r w:rsidRPr="00D05F90">
        <w:rPr>
          <w:sz w:val="20"/>
          <w:szCs w:val="20"/>
        </w:rPr>
        <w:t>),</w:t>
      </w:r>
      <w:r w:rsidRPr="00225CA0">
        <w:rPr>
          <w:sz w:val="20"/>
          <w:szCs w:val="20"/>
        </w:rPr>
        <w:t xml:space="preserve"> a tedy celková konečná cena Nerealizovaných prací </w:t>
      </w:r>
      <w:r>
        <w:rPr>
          <w:sz w:val="20"/>
          <w:szCs w:val="20"/>
        </w:rPr>
        <w:t xml:space="preserve">Etapy 1 </w:t>
      </w:r>
      <w:r w:rsidRPr="00225CA0">
        <w:rPr>
          <w:sz w:val="20"/>
          <w:szCs w:val="20"/>
        </w:rPr>
        <w:t xml:space="preserve">včetně DPH činí </w:t>
      </w:r>
      <w:r w:rsidR="00E469BC">
        <w:rPr>
          <w:b/>
          <w:sz w:val="20"/>
          <w:szCs w:val="20"/>
          <w:u w:val="single"/>
        </w:rPr>
        <w:t>2.852.265,-</w:t>
      </w:r>
      <w:r w:rsidRPr="001145EB">
        <w:rPr>
          <w:b/>
          <w:sz w:val="20"/>
          <w:szCs w:val="20"/>
          <w:u w:val="single"/>
        </w:rPr>
        <w:t xml:space="preserve"> </w:t>
      </w:r>
      <w:r w:rsidRPr="00D05F90">
        <w:rPr>
          <w:b/>
          <w:sz w:val="20"/>
          <w:szCs w:val="20"/>
          <w:u w:val="single"/>
        </w:rPr>
        <w:t>Kč</w:t>
      </w:r>
      <w:r w:rsidRPr="00D05F90">
        <w:rPr>
          <w:sz w:val="20"/>
          <w:szCs w:val="20"/>
        </w:rPr>
        <w:t xml:space="preserve"> (</w:t>
      </w:r>
      <w:r w:rsidRPr="00BC3567">
        <w:rPr>
          <w:sz w:val="20"/>
          <w:szCs w:val="20"/>
        </w:rPr>
        <w:t>slovy</w:t>
      </w:r>
      <w:r>
        <w:rPr>
          <w:sz w:val="20"/>
          <w:szCs w:val="20"/>
        </w:rPr>
        <w:t xml:space="preserve">: </w:t>
      </w:r>
      <w:r w:rsidR="00E469BC">
        <w:rPr>
          <w:sz w:val="20"/>
          <w:szCs w:val="20"/>
        </w:rPr>
        <w:t>dva miliony osm set padesát dva tisíc dvě sta šedesát pět</w:t>
      </w:r>
      <w:r>
        <w:rPr>
          <w:sz w:val="20"/>
          <w:szCs w:val="20"/>
        </w:rPr>
        <w:t xml:space="preserve"> korun českých</w:t>
      </w:r>
      <w:r w:rsidRPr="00D05F90">
        <w:rPr>
          <w:sz w:val="20"/>
          <w:szCs w:val="20"/>
        </w:rPr>
        <w:t xml:space="preserve">) </w:t>
      </w:r>
      <w:r w:rsidRPr="00225CA0">
        <w:rPr>
          <w:sz w:val="20"/>
          <w:szCs w:val="20"/>
        </w:rPr>
        <w:t>(dále jen "</w:t>
      </w:r>
      <w:r w:rsidRPr="001145EB">
        <w:rPr>
          <w:b/>
          <w:i/>
          <w:sz w:val="20"/>
          <w:szCs w:val="20"/>
        </w:rPr>
        <w:t>Cena Nerealizovaných prací Etapy 1</w:t>
      </w:r>
      <w:r w:rsidRPr="00225CA0">
        <w:rPr>
          <w:sz w:val="20"/>
          <w:szCs w:val="20"/>
        </w:rPr>
        <w:t xml:space="preserve">"). </w:t>
      </w:r>
    </w:p>
    <w:p w14:paraId="1F48752A" w14:textId="77777777" w:rsidR="001145EB" w:rsidRDefault="001145EB" w:rsidP="001145EB">
      <w:pPr>
        <w:pStyle w:val="Odstavecseseznamem"/>
        <w:rPr>
          <w:sz w:val="20"/>
          <w:szCs w:val="20"/>
        </w:rPr>
      </w:pPr>
    </w:p>
    <w:p w14:paraId="39C384E8" w14:textId="4EA5B32D" w:rsidR="001145EB" w:rsidRPr="00225CA0" w:rsidRDefault="001145EB" w:rsidP="001145EB">
      <w:pPr>
        <w:numPr>
          <w:ilvl w:val="0"/>
          <w:numId w:val="23"/>
        </w:numPr>
        <w:tabs>
          <w:tab w:val="clear" w:pos="720"/>
          <w:tab w:val="num" w:pos="567"/>
        </w:tabs>
        <w:ind w:left="567" w:hanging="567"/>
        <w:jc w:val="both"/>
        <w:rPr>
          <w:sz w:val="20"/>
          <w:szCs w:val="20"/>
        </w:rPr>
      </w:pPr>
      <w:r w:rsidRPr="00D05F90">
        <w:rPr>
          <w:sz w:val="20"/>
          <w:szCs w:val="20"/>
        </w:rPr>
        <w:t xml:space="preserve">Cena za </w:t>
      </w:r>
      <w:r w:rsidRPr="00225CA0">
        <w:rPr>
          <w:sz w:val="20"/>
          <w:szCs w:val="20"/>
        </w:rPr>
        <w:t xml:space="preserve">Nerealizované práce </w:t>
      </w:r>
      <w:r>
        <w:rPr>
          <w:sz w:val="20"/>
          <w:szCs w:val="20"/>
        </w:rPr>
        <w:t xml:space="preserve">Etapy 2 </w:t>
      </w:r>
      <w:r w:rsidRPr="00BC3567">
        <w:rPr>
          <w:sz w:val="20"/>
          <w:szCs w:val="20"/>
        </w:rPr>
        <w:t xml:space="preserve">činí </w:t>
      </w:r>
      <w:r w:rsidR="003A1F26">
        <w:rPr>
          <w:b/>
          <w:sz w:val="20"/>
          <w:szCs w:val="20"/>
        </w:rPr>
        <w:t>170.033,-</w:t>
      </w:r>
      <w:r>
        <w:rPr>
          <w:b/>
          <w:i/>
          <w:sz w:val="20"/>
          <w:szCs w:val="20"/>
        </w:rPr>
        <w:t xml:space="preserve"> </w:t>
      </w:r>
      <w:r w:rsidRPr="001145EB">
        <w:rPr>
          <w:b/>
          <w:sz w:val="20"/>
          <w:szCs w:val="20"/>
        </w:rPr>
        <w:t>Kč</w:t>
      </w:r>
      <w:r w:rsidRPr="00BC3567">
        <w:rPr>
          <w:sz w:val="20"/>
          <w:szCs w:val="20"/>
        </w:rPr>
        <w:t xml:space="preserve"> </w:t>
      </w:r>
      <w:r w:rsidRPr="001145EB">
        <w:rPr>
          <w:b/>
          <w:sz w:val="20"/>
          <w:szCs w:val="20"/>
        </w:rPr>
        <w:t>bez DPH</w:t>
      </w:r>
      <w:r w:rsidRPr="00D05F90">
        <w:rPr>
          <w:sz w:val="20"/>
          <w:szCs w:val="20"/>
        </w:rPr>
        <w:t xml:space="preserve"> </w:t>
      </w:r>
      <w:r w:rsidRPr="00BC3567">
        <w:rPr>
          <w:sz w:val="20"/>
          <w:szCs w:val="20"/>
        </w:rPr>
        <w:t>(slovy</w:t>
      </w:r>
      <w:r>
        <w:rPr>
          <w:sz w:val="20"/>
          <w:szCs w:val="20"/>
        </w:rPr>
        <w:t xml:space="preserve">: </w:t>
      </w:r>
      <w:r w:rsidR="003A1F26">
        <w:rPr>
          <w:sz w:val="20"/>
          <w:szCs w:val="20"/>
        </w:rPr>
        <w:t>sto sedmdesát tisíc třicet tři</w:t>
      </w:r>
      <w:r>
        <w:rPr>
          <w:b/>
          <w:sz w:val="20"/>
          <w:szCs w:val="20"/>
        </w:rPr>
        <w:t xml:space="preserve"> </w:t>
      </w:r>
      <w:r w:rsidRPr="00D05F90">
        <w:rPr>
          <w:sz w:val="20"/>
          <w:szCs w:val="20"/>
        </w:rPr>
        <w:t>korun českých) s</w:t>
      </w:r>
      <w:r>
        <w:rPr>
          <w:sz w:val="20"/>
          <w:szCs w:val="20"/>
        </w:rPr>
        <w:t> </w:t>
      </w:r>
      <w:r w:rsidRPr="00D05F90">
        <w:rPr>
          <w:sz w:val="20"/>
          <w:szCs w:val="20"/>
        </w:rPr>
        <w:t>tím, že DPH je ve výši 21% (slovy</w:t>
      </w:r>
      <w:r>
        <w:rPr>
          <w:sz w:val="20"/>
          <w:szCs w:val="20"/>
        </w:rPr>
        <w:t>:</w:t>
      </w:r>
      <w:r w:rsidRPr="00D05F90">
        <w:rPr>
          <w:sz w:val="20"/>
          <w:szCs w:val="20"/>
        </w:rPr>
        <w:t xml:space="preserve"> dvacet jedna procent), tj. částka </w:t>
      </w:r>
      <w:r w:rsidR="003A1F26">
        <w:rPr>
          <w:sz w:val="20"/>
          <w:szCs w:val="20"/>
        </w:rPr>
        <w:t>35.707,-</w:t>
      </w:r>
      <w:r>
        <w:rPr>
          <w:sz w:val="20"/>
          <w:szCs w:val="20"/>
        </w:rPr>
        <w:t xml:space="preserve"> </w:t>
      </w:r>
      <w:r w:rsidRPr="00D05F90">
        <w:rPr>
          <w:sz w:val="20"/>
          <w:szCs w:val="20"/>
        </w:rPr>
        <w:t>Kč (</w:t>
      </w:r>
      <w:r w:rsidRPr="00BC3567">
        <w:rPr>
          <w:sz w:val="20"/>
          <w:szCs w:val="20"/>
        </w:rPr>
        <w:t>slovy</w:t>
      </w:r>
      <w:r>
        <w:rPr>
          <w:sz w:val="20"/>
          <w:szCs w:val="20"/>
        </w:rPr>
        <w:t xml:space="preserve">: </w:t>
      </w:r>
      <w:r w:rsidR="003A1F26">
        <w:rPr>
          <w:sz w:val="20"/>
          <w:szCs w:val="20"/>
        </w:rPr>
        <w:t>třicet pět tisíc sedm set sedm</w:t>
      </w:r>
      <w:r>
        <w:rPr>
          <w:sz w:val="20"/>
          <w:szCs w:val="20"/>
        </w:rPr>
        <w:t xml:space="preserve"> korun českých</w:t>
      </w:r>
      <w:r w:rsidRPr="00D05F90">
        <w:rPr>
          <w:sz w:val="20"/>
          <w:szCs w:val="20"/>
        </w:rPr>
        <w:t>),</w:t>
      </w:r>
      <w:r w:rsidRPr="00225CA0">
        <w:rPr>
          <w:sz w:val="20"/>
          <w:szCs w:val="20"/>
        </w:rPr>
        <w:t xml:space="preserve"> a tedy celková konečná cena Nerealizovaných prací </w:t>
      </w:r>
      <w:r>
        <w:rPr>
          <w:sz w:val="20"/>
          <w:szCs w:val="20"/>
        </w:rPr>
        <w:t xml:space="preserve">Etapy 2 </w:t>
      </w:r>
      <w:r w:rsidRPr="00225CA0">
        <w:rPr>
          <w:sz w:val="20"/>
          <w:szCs w:val="20"/>
        </w:rPr>
        <w:t xml:space="preserve">včetně DPH činí </w:t>
      </w:r>
      <w:r w:rsidR="003A1F26">
        <w:rPr>
          <w:b/>
          <w:sz w:val="20"/>
          <w:szCs w:val="20"/>
          <w:u w:val="single"/>
        </w:rPr>
        <w:t>205.7</w:t>
      </w:r>
      <w:r w:rsidR="004863A4">
        <w:rPr>
          <w:b/>
          <w:sz w:val="20"/>
          <w:szCs w:val="20"/>
          <w:u w:val="single"/>
        </w:rPr>
        <w:t>40</w:t>
      </w:r>
      <w:r w:rsidR="003A1F26">
        <w:rPr>
          <w:b/>
          <w:sz w:val="20"/>
          <w:szCs w:val="20"/>
          <w:u w:val="single"/>
        </w:rPr>
        <w:t>,-</w:t>
      </w:r>
      <w:r w:rsidRPr="001145EB">
        <w:rPr>
          <w:b/>
          <w:sz w:val="20"/>
          <w:szCs w:val="20"/>
          <w:u w:val="single"/>
        </w:rPr>
        <w:t xml:space="preserve"> </w:t>
      </w:r>
      <w:r w:rsidRPr="00D05F90">
        <w:rPr>
          <w:b/>
          <w:sz w:val="20"/>
          <w:szCs w:val="20"/>
          <w:u w:val="single"/>
        </w:rPr>
        <w:t>Kč</w:t>
      </w:r>
      <w:r w:rsidRPr="00D05F90">
        <w:rPr>
          <w:sz w:val="20"/>
          <w:szCs w:val="20"/>
        </w:rPr>
        <w:t xml:space="preserve"> (</w:t>
      </w:r>
      <w:r w:rsidRPr="00BC3567">
        <w:rPr>
          <w:sz w:val="20"/>
          <w:szCs w:val="20"/>
        </w:rPr>
        <w:t>slovy</w:t>
      </w:r>
      <w:r>
        <w:rPr>
          <w:sz w:val="20"/>
          <w:szCs w:val="20"/>
        </w:rPr>
        <w:t xml:space="preserve">: </w:t>
      </w:r>
      <w:r w:rsidR="003A1F26">
        <w:rPr>
          <w:sz w:val="20"/>
          <w:szCs w:val="20"/>
        </w:rPr>
        <w:t xml:space="preserve">dvě sta pět tisíc sedm set </w:t>
      </w:r>
      <w:r w:rsidR="004863A4">
        <w:rPr>
          <w:sz w:val="20"/>
          <w:szCs w:val="20"/>
        </w:rPr>
        <w:t>čtyřicet</w:t>
      </w:r>
      <w:r>
        <w:rPr>
          <w:sz w:val="20"/>
          <w:szCs w:val="20"/>
        </w:rPr>
        <w:t xml:space="preserve"> korun českých</w:t>
      </w:r>
      <w:r w:rsidRPr="00D05F90">
        <w:rPr>
          <w:sz w:val="20"/>
          <w:szCs w:val="20"/>
        </w:rPr>
        <w:t xml:space="preserve">) </w:t>
      </w:r>
      <w:r w:rsidRPr="00225CA0">
        <w:rPr>
          <w:sz w:val="20"/>
          <w:szCs w:val="20"/>
        </w:rPr>
        <w:t>(dále jen "</w:t>
      </w:r>
      <w:r w:rsidRPr="001145EB">
        <w:rPr>
          <w:b/>
          <w:i/>
          <w:sz w:val="20"/>
          <w:szCs w:val="20"/>
        </w:rPr>
        <w:t xml:space="preserve">Cena Nerealizovaných prací Etapy </w:t>
      </w:r>
      <w:r>
        <w:rPr>
          <w:b/>
          <w:i/>
          <w:sz w:val="20"/>
          <w:szCs w:val="20"/>
        </w:rPr>
        <w:t>2</w:t>
      </w:r>
      <w:r w:rsidRPr="00225CA0">
        <w:rPr>
          <w:sz w:val="20"/>
          <w:szCs w:val="20"/>
        </w:rPr>
        <w:t xml:space="preserve">"). </w:t>
      </w:r>
    </w:p>
    <w:p w14:paraId="1CCE780C" w14:textId="77777777" w:rsidR="001145EB" w:rsidRPr="00225CA0" w:rsidRDefault="001145EB" w:rsidP="001145EB">
      <w:pPr>
        <w:jc w:val="both"/>
        <w:rPr>
          <w:sz w:val="20"/>
          <w:szCs w:val="20"/>
        </w:rPr>
      </w:pPr>
    </w:p>
    <w:p w14:paraId="37E02DF1" w14:textId="77777777" w:rsidR="001145EB" w:rsidRPr="001B244A" w:rsidRDefault="001B244A" w:rsidP="001145EB">
      <w:pPr>
        <w:numPr>
          <w:ilvl w:val="0"/>
          <w:numId w:val="23"/>
        </w:numPr>
        <w:tabs>
          <w:tab w:val="clear" w:pos="720"/>
          <w:tab w:val="num" w:pos="567"/>
        </w:tabs>
        <w:ind w:left="567" w:hanging="567"/>
        <w:jc w:val="both"/>
        <w:rPr>
          <w:sz w:val="20"/>
          <w:szCs w:val="20"/>
        </w:rPr>
      </w:pPr>
      <w:r w:rsidRPr="001B244A">
        <w:rPr>
          <w:sz w:val="20"/>
          <w:szCs w:val="20"/>
        </w:rPr>
        <w:t xml:space="preserve">Cena uvedená v  odstavci 5.1 Smlouvy bude navýšena o Cenu Dodatečných prací Etapy 1 a Cenu Dodatečných prací Etapy 2. Cena Dodatečných prací Etapy 1 a Cena Dodatečných prací Etapy 2 bude Zhotoviteli Objednatelem uhrazena v souladu s příslušnými ustanoveními Smlouvy. </w:t>
      </w:r>
      <w:r w:rsidR="001145EB" w:rsidRPr="001B244A">
        <w:rPr>
          <w:sz w:val="20"/>
          <w:szCs w:val="20"/>
        </w:rPr>
        <w:t>Cena uvedená v odstavci 5.1 Smlouvy bude snížena o Cenu Nerealizovaných prací</w:t>
      </w:r>
      <w:r w:rsidR="00BA0DC8" w:rsidRPr="001B244A">
        <w:rPr>
          <w:sz w:val="20"/>
          <w:szCs w:val="20"/>
        </w:rPr>
        <w:t xml:space="preserve"> Etapy 1 a Cenu Nerealizovaných prací Etapy 2</w:t>
      </w:r>
      <w:r w:rsidR="001145EB" w:rsidRPr="001B244A">
        <w:rPr>
          <w:sz w:val="20"/>
          <w:szCs w:val="20"/>
        </w:rPr>
        <w:t>.</w:t>
      </w:r>
    </w:p>
    <w:p w14:paraId="2E4F3844" w14:textId="77777777" w:rsidR="00D05F90" w:rsidRPr="00D05F90" w:rsidRDefault="00D05F90" w:rsidP="00D05F90">
      <w:pPr>
        <w:pStyle w:val="Odstavecseseznamem"/>
        <w:rPr>
          <w:sz w:val="20"/>
          <w:szCs w:val="20"/>
        </w:rPr>
      </w:pPr>
    </w:p>
    <w:p w14:paraId="302E47A5" w14:textId="20AEA6E9" w:rsidR="00D05F90" w:rsidRDefault="00BA0DC8" w:rsidP="00B04411">
      <w:pPr>
        <w:numPr>
          <w:ilvl w:val="0"/>
          <w:numId w:val="23"/>
        </w:numPr>
        <w:tabs>
          <w:tab w:val="clear" w:pos="720"/>
          <w:tab w:val="num" w:pos="567"/>
        </w:tabs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Cena</w:t>
      </w:r>
      <w:r w:rsidR="00D05F90" w:rsidRPr="00D05F90">
        <w:rPr>
          <w:sz w:val="20"/>
          <w:szCs w:val="20"/>
        </w:rPr>
        <w:t xml:space="preserve"> tedy po přičtení Ceny Dodatečných prací </w:t>
      </w:r>
      <w:r>
        <w:rPr>
          <w:sz w:val="20"/>
          <w:szCs w:val="20"/>
        </w:rPr>
        <w:t xml:space="preserve">Etapy 1 a Ceny Dodatečných prací Etapy 2 a po odečtení </w:t>
      </w:r>
      <w:r w:rsidRPr="00D05F90">
        <w:rPr>
          <w:sz w:val="20"/>
          <w:szCs w:val="20"/>
        </w:rPr>
        <w:t xml:space="preserve">Ceny </w:t>
      </w:r>
      <w:r w:rsidRPr="00225CA0">
        <w:rPr>
          <w:sz w:val="20"/>
          <w:szCs w:val="20"/>
        </w:rPr>
        <w:t>Nerealizovaných</w:t>
      </w:r>
      <w:r w:rsidRPr="00D05F90">
        <w:rPr>
          <w:sz w:val="20"/>
          <w:szCs w:val="20"/>
        </w:rPr>
        <w:t xml:space="preserve"> prací</w:t>
      </w:r>
      <w:r>
        <w:rPr>
          <w:sz w:val="20"/>
          <w:szCs w:val="20"/>
        </w:rPr>
        <w:t xml:space="preserve"> Etapy 1 a </w:t>
      </w:r>
      <w:r w:rsidRPr="00D05F90">
        <w:rPr>
          <w:sz w:val="20"/>
          <w:szCs w:val="20"/>
        </w:rPr>
        <w:t xml:space="preserve">Ceny </w:t>
      </w:r>
      <w:r>
        <w:rPr>
          <w:sz w:val="20"/>
          <w:szCs w:val="20"/>
        </w:rPr>
        <w:t xml:space="preserve">Nerealizovaných prací Etapy 2 </w:t>
      </w:r>
      <w:r w:rsidR="00D05F90" w:rsidRPr="00D05F90">
        <w:rPr>
          <w:sz w:val="20"/>
          <w:szCs w:val="20"/>
        </w:rPr>
        <w:t xml:space="preserve">činí </w:t>
      </w:r>
      <w:r w:rsidR="008838C9">
        <w:rPr>
          <w:b/>
          <w:sz w:val="20"/>
          <w:szCs w:val="20"/>
          <w:u w:val="single"/>
        </w:rPr>
        <w:t>53.621.654,-</w:t>
      </w:r>
      <w:r w:rsidRPr="00BA0DC8">
        <w:rPr>
          <w:b/>
          <w:i/>
          <w:sz w:val="20"/>
          <w:szCs w:val="20"/>
          <w:u w:val="single"/>
        </w:rPr>
        <w:t xml:space="preserve"> </w:t>
      </w:r>
      <w:r w:rsidRPr="00BA0DC8">
        <w:rPr>
          <w:b/>
          <w:sz w:val="20"/>
          <w:szCs w:val="20"/>
          <w:u w:val="single"/>
        </w:rPr>
        <w:t>Kč</w:t>
      </w:r>
      <w:r w:rsidRPr="00BA0DC8">
        <w:rPr>
          <w:sz w:val="20"/>
          <w:szCs w:val="20"/>
          <w:u w:val="single"/>
        </w:rPr>
        <w:t xml:space="preserve"> </w:t>
      </w:r>
      <w:r w:rsidRPr="00BA0DC8">
        <w:rPr>
          <w:b/>
          <w:sz w:val="20"/>
          <w:szCs w:val="20"/>
          <w:u w:val="single"/>
        </w:rPr>
        <w:t>bez DPH</w:t>
      </w:r>
      <w:r w:rsidRPr="00D05F90">
        <w:rPr>
          <w:sz w:val="20"/>
          <w:szCs w:val="20"/>
        </w:rPr>
        <w:t xml:space="preserve"> </w:t>
      </w:r>
      <w:r w:rsidRPr="00BC3567">
        <w:rPr>
          <w:sz w:val="20"/>
          <w:szCs w:val="20"/>
        </w:rPr>
        <w:t>(slovy</w:t>
      </w:r>
      <w:r>
        <w:rPr>
          <w:sz w:val="20"/>
          <w:szCs w:val="20"/>
        </w:rPr>
        <w:t>:</w:t>
      </w:r>
      <w:r w:rsidR="008838C9">
        <w:rPr>
          <w:sz w:val="20"/>
          <w:szCs w:val="20"/>
        </w:rPr>
        <w:t xml:space="preserve"> padesát tři miliony šest set dvacet jeden tisíc šest set padesát čtyři</w:t>
      </w:r>
      <w:r>
        <w:rPr>
          <w:b/>
          <w:sz w:val="20"/>
          <w:szCs w:val="20"/>
        </w:rPr>
        <w:t xml:space="preserve"> </w:t>
      </w:r>
      <w:r w:rsidRPr="00D05F90">
        <w:rPr>
          <w:sz w:val="20"/>
          <w:szCs w:val="20"/>
        </w:rPr>
        <w:t>korun českých)</w:t>
      </w:r>
      <w:r>
        <w:rPr>
          <w:sz w:val="20"/>
          <w:szCs w:val="20"/>
        </w:rPr>
        <w:t xml:space="preserve"> s tím, že jednotlivé části Ceny uvedené v odstavcích 5.1.1 a 5.1.2 </w:t>
      </w:r>
      <w:r w:rsidR="001B244A">
        <w:rPr>
          <w:sz w:val="20"/>
          <w:szCs w:val="20"/>
        </w:rPr>
        <w:t xml:space="preserve">Smlouvy </w:t>
      </w:r>
      <w:r>
        <w:rPr>
          <w:sz w:val="20"/>
          <w:szCs w:val="20"/>
        </w:rPr>
        <w:t>činí:</w:t>
      </w:r>
    </w:p>
    <w:p w14:paraId="7A7F4E98" w14:textId="77777777" w:rsidR="00BA0DC8" w:rsidRDefault="00BA0DC8" w:rsidP="00BA0DC8">
      <w:pPr>
        <w:tabs>
          <w:tab w:val="left" w:pos="0"/>
          <w:tab w:val="left" w:pos="1134"/>
          <w:tab w:val="left" w:pos="2127"/>
          <w:tab w:val="left" w:pos="2836"/>
          <w:tab w:val="left" w:pos="3546"/>
          <w:tab w:val="left" w:pos="4255"/>
          <w:tab w:val="left" w:pos="496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653"/>
        <w:gridCol w:w="1329"/>
        <w:gridCol w:w="1725"/>
        <w:gridCol w:w="1499"/>
        <w:gridCol w:w="1678"/>
        <w:gridCol w:w="1968"/>
      </w:tblGrid>
      <w:tr w:rsidR="00BA0DC8" w:rsidRPr="00AA1DBB" w14:paraId="209E47AD" w14:textId="77777777" w:rsidTr="00BA0DC8">
        <w:trPr>
          <w:trHeight w:val="454"/>
        </w:trPr>
        <w:tc>
          <w:tcPr>
            <w:tcW w:w="951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F70C44" w14:textId="77777777" w:rsidR="00BA0DC8" w:rsidRPr="00AA1DBB" w:rsidRDefault="00BA0DC8" w:rsidP="00C91EDE">
            <w:pPr>
              <w:tabs>
                <w:tab w:val="left" w:pos="0"/>
                <w:tab w:val="left" w:pos="1134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b/>
                <w:sz w:val="20"/>
                <w:szCs w:val="20"/>
              </w:rPr>
            </w:pPr>
            <w:r w:rsidRPr="00AA1DBB">
              <w:rPr>
                <w:b/>
                <w:sz w:val="20"/>
                <w:szCs w:val="20"/>
              </w:rPr>
              <w:t>Cena za provedení</w:t>
            </w:r>
          </w:p>
        </w:tc>
      </w:tr>
      <w:tr w:rsidR="00E97FA2" w:rsidRPr="00AA1DBB" w14:paraId="41D157A1" w14:textId="77777777" w:rsidTr="00BA0DC8">
        <w:trPr>
          <w:trHeight w:val="454"/>
        </w:trPr>
        <w:tc>
          <w:tcPr>
            <w:tcW w:w="2527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3306973" w14:textId="77777777" w:rsidR="00BA0DC8" w:rsidRPr="00AA1DBB" w:rsidRDefault="00BA0DC8" w:rsidP="00C91EDE">
            <w:pPr>
              <w:tabs>
                <w:tab w:val="left" w:pos="0"/>
                <w:tab w:val="left" w:pos="1134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34A4F90" w14:textId="77777777" w:rsidR="00BA0DC8" w:rsidRPr="00AA1DBB" w:rsidRDefault="00BA0DC8" w:rsidP="00C91EDE">
            <w:pPr>
              <w:tabs>
                <w:tab w:val="left" w:pos="0"/>
                <w:tab w:val="left" w:pos="1134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b/>
                <w:sz w:val="20"/>
                <w:szCs w:val="20"/>
              </w:rPr>
            </w:pPr>
            <w:r w:rsidRPr="00AA1DBB">
              <w:rPr>
                <w:b/>
                <w:sz w:val="20"/>
                <w:szCs w:val="20"/>
              </w:rPr>
              <w:t>v Kč bez DPH</w:t>
            </w:r>
          </w:p>
        </w:tc>
        <w:tc>
          <w:tcPr>
            <w:tcW w:w="15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4DAFD08" w14:textId="77777777" w:rsidR="00BA0DC8" w:rsidRPr="00AA1DBB" w:rsidRDefault="00BA0DC8" w:rsidP="00C91EDE">
            <w:pPr>
              <w:tabs>
                <w:tab w:val="left" w:pos="0"/>
                <w:tab w:val="left" w:pos="1134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b/>
                <w:sz w:val="20"/>
                <w:szCs w:val="20"/>
              </w:rPr>
            </w:pPr>
            <w:r w:rsidRPr="00AA1DBB">
              <w:rPr>
                <w:b/>
                <w:sz w:val="20"/>
                <w:szCs w:val="20"/>
              </w:rPr>
              <w:t>výše DPH v %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02A252E" w14:textId="77777777" w:rsidR="00BA0DC8" w:rsidRPr="00AA1DBB" w:rsidRDefault="00BA0DC8" w:rsidP="00C91EDE">
            <w:pPr>
              <w:tabs>
                <w:tab w:val="left" w:pos="0"/>
                <w:tab w:val="left" w:pos="1134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b/>
                <w:sz w:val="20"/>
                <w:szCs w:val="20"/>
              </w:rPr>
            </w:pPr>
            <w:r w:rsidRPr="00AA1DBB">
              <w:rPr>
                <w:b/>
                <w:sz w:val="20"/>
                <w:szCs w:val="20"/>
              </w:rPr>
              <w:t>výše DPH v Kč</w:t>
            </w:r>
          </w:p>
        </w:tc>
        <w:tc>
          <w:tcPr>
            <w:tcW w:w="20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BE10032" w14:textId="77777777" w:rsidR="00BA0DC8" w:rsidRPr="00AA1DBB" w:rsidRDefault="00BA0DC8" w:rsidP="00C91EDE">
            <w:pPr>
              <w:tabs>
                <w:tab w:val="left" w:pos="0"/>
                <w:tab w:val="left" w:pos="1134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b/>
                <w:sz w:val="20"/>
                <w:szCs w:val="20"/>
              </w:rPr>
            </w:pPr>
            <w:r w:rsidRPr="00AA1DBB">
              <w:rPr>
                <w:b/>
                <w:sz w:val="20"/>
                <w:szCs w:val="20"/>
              </w:rPr>
              <w:t>v Kč včetně DPH</w:t>
            </w:r>
          </w:p>
        </w:tc>
      </w:tr>
      <w:tr w:rsidR="00E97FA2" w:rsidRPr="00AA1DBB" w14:paraId="0C7653E0" w14:textId="77777777" w:rsidTr="00BA0DC8">
        <w:trPr>
          <w:trHeight w:val="454"/>
        </w:trPr>
        <w:tc>
          <w:tcPr>
            <w:tcW w:w="5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71B90AF" w14:textId="77777777" w:rsidR="00BA0DC8" w:rsidRPr="00AA1DBB" w:rsidRDefault="00BA0DC8" w:rsidP="00C91EDE">
            <w:pPr>
              <w:tabs>
                <w:tab w:val="left" w:pos="0"/>
                <w:tab w:val="left" w:pos="1134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 w:val="20"/>
                <w:szCs w:val="20"/>
              </w:rPr>
            </w:pPr>
            <w:r w:rsidRPr="00AA1DBB">
              <w:rPr>
                <w:sz w:val="20"/>
                <w:szCs w:val="20"/>
              </w:rPr>
              <w:t>5.1.1</w:t>
            </w:r>
          </w:p>
        </w:tc>
        <w:tc>
          <w:tcPr>
            <w:tcW w:w="202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78A5135" w14:textId="77777777" w:rsidR="00BA0DC8" w:rsidRPr="00AA1DBB" w:rsidRDefault="00BA0DC8" w:rsidP="00C91EDE">
            <w:pPr>
              <w:tabs>
                <w:tab w:val="left" w:pos="0"/>
                <w:tab w:val="left" w:pos="1134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b/>
                <w:sz w:val="20"/>
                <w:szCs w:val="20"/>
              </w:rPr>
            </w:pPr>
            <w:r w:rsidRPr="00AA1DBB">
              <w:rPr>
                <w:b/>
                <w:sz w:val="20"/>
                <w:szCs w:val="20"/>
              </w:rPr>
              <w:t>Etapa 1</w:t>
            </w:r>
          </w:p>
        </w:tc>
        <w:tc>
          <w:tcPr>
            <w:tcW w:w="17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05A2A9B" w14:textId="7DD2A772" w:rsidR="00BA0DC8" w:rsidRPr="00EA7B29" w:rsidRDefault="004F58E4" w:rsidP="00C91EDE">
            <w:pPr>
              <w:tabs>
                <w:tab w:val="left" w:pos="0"/>
                <w:tab w:val="left" w:pos="1134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41.428.742</w:t>
            </w:r>
            <w:r w:rsidR="00BA0DC8" w:rsidRPr="000A13FC">
              <w:rPr>
                <w:bCs/>
                <w:sz w:val="20"/>
                <w:szCs w:val="20"/>
              </w:rPr>
              <w:t>,-</w:t>
            </w:r>
          </w:p>
        </w:tc>
        <w:tc>
          <w:tcPr>
            <w:tcW w:w="15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E2159AC" w14:textId="77777777" w:rsidR="00BA0DC8" w:rsidRPr="00EA7B29" w:rsidRDefault="00BA0DC8" w:rsidP="00C91EDE">
            <w:pPr>
              <w:tabs>
                <w:tab w:val="left" w:pos="0"/>
                <w:tab w:val="left" w:pos="1134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sz w:val="20"/>
              </w:rPr>
            </w:pPr>
            <w:r w:rsidRPr="000A13FC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079DB66" w14:textId="45D798BE" w:rsidR="00BA0DC8" w:rsidRPr="00EA7B29" w:rsidRDefault="004F58E4" w:rsidP="004F58E4">
            <w:pPr>
              <w:tabs>
                <w:tab w:val="left" w:pos="0"/>
                <w:tab w:val="left" w:pos="1134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8.700.03</w:t>
            </w:r>
            <w:r w:rsidR="00B431C6">
              <w:rPr>
                <w:sz w:val="20"/>
                <w:szCs w:val="20"/>
              </w:rPr>
              <w:t>5</w:t>
            </w:r>
            <w:r w:rsidR="00BA0DC8" w:rsidRPr="004F58E4">
              <w:rPr>
                <w:sz w:val="20"/>
                <w:szCs w:val="20"/>
              </w:rPr>
              <w:t>,-</w:t>
            </w:r>
          </w:p>
        </w:tc>
        <w:tc>
          <w:tcPr>
            <w:tcW w:w="20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DE2AF92" w14:textId="7B0B913A" w:rsidR="00BA0DC8" w:rsidRPr="00BA0DC8" w:rsidRDefault="004F58E4" w:rsidP="004863A4">
            <w:pPr>
              <w:tabs>
                <w:tab w:val="left" w:pos="0"/>
                <w:tab w:val="left" w:pos="1134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50.128.77</w:t>
            </w:r>
            <w:r w:rsidR="004863A4">
              <w:rPr>
                <w:b/>
                <w:sz w:val="20"/>
                <w:szCs w:val="20"/>
              </w:rPr>
              <w:t>7</w:t>
            </w:r>
            <w:r w:rsidR="00BA0DC8" w:rsidRPr="00BA0DC8">
              <w:rPr>
                <w:b/>
                <w:bCs/>
                <w:sz w:val="20"/>
                <w:szCs w:val="20"/>
              </w:rPr>
              <w:t>,-</w:t>
            </w:r>
          </w:p>
        </w:tc>
      </w:tr>
      <w:tr w:rsidR="00E97FA2" w:rsidRPr="00AA1DBB" w14:paraId="056B46A1" w14:textId="77777777" w:rsidTr="00BA0DC8">
        <w:trPr>
          <w:trHeight w:val="454"/>
        </w:trPr>
        <w:tc>
          <w:tcPr>
            <w:tcW w:w="501" w:type="dxa"/>
            <w:shd w:val="clear" w:color="auto" w:fill="auto"/>
            <w:vAlign w:val="center"/>
          </w:tcPr>
          <w:p w14:paraId="327C7811" w14:textId="77777777" w:rsidR="00BA0DC8" w:rsidRPr="00AA1DBB" w:rsidRDefault="00BA0DC8" w:rsidP="00C91EDE">
            <w:pPr>
              <w:tabs>
                <w:tab w:val="left" w:pos="0"/>
                <w:tab w:val="left" w:pos="1134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6C16E6C9" w14:textId="77777777" w:rsidR="00BA0DC8" w:rsidRPr="00AA1DBB" w:rsidRDefault="00BA0DC8" w:rsidP="00C91EDE">
            <w:pPr>
              <w:tabs>
                <w:tab w:val="left" w:pos="0"/>
                <w:tab w:val="left" w:pos="1134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 w:val="20"/>
                <w:szCs w:val="20"/>
              </w:rPr>
            </w:pPr>
            <w:r w:rsidRPr="00AA1DBB">
              <w:rPr>
                <w:sz w:val="20"/>
                <w:szCs w:val="20"/>
              </w:rPr>
              <w:t>(a)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45A09937" w14:textId="77777777" w:rsidR="00BA0DC8" w:rsidRPr="00AA1DBB" w:rsidRDefault="00BA0DC8" w:rsidP="00C91EDE">
            <w:pPr>
              <w:tabs>
                <w:tab w:val="left" w:pos="0"/>
                <w:tab w:val="left" w:pos="1134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b/>
                <w:sz w:val="20"/>
                <w:szCs w:val="20"/>
              </w:rPr>
            </w:pPr>
            <w:r w:rsidRPr="00AA1DBB">
              <w:rPr>
                <w:b/>
                <w:sz w:val="20"/>
                <w:szCs w:val="20"/>
              </w:rPr>
              <w:t>Část A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3D22B7E9" w14:textId="5300F160" w:rsidR="00BA0DC8" w:rsidRPr="00EA7B29" w:rsidRDefault="00E97FA2" w:rsidP="00C91EDE">
            <w:pPr>
              <w:tabs>
                <w:tab w:val="left" w:pos="0"/>
                <w:tab w:val="left" w:pos="1134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35.826.571</w:t>
            </w:r>
            <w:r w:rsidR="00BA0DC8" w:rsidRPr="000A13FC">
              <w:rPr>
                <w:bCs/>
                <w:sz w:val="20"/>
                <w:szCs w:val="20"/>
              </w:rPr>
              <w:t>,-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77F632D1" w14:textId="77777777" w:rsidR="00BA0DC8" w:rsidRPr="00EA7B29" w:rsidRDefault="00BA0DC8" w:rsidP="00C91EDE">
            <w:pPr>
              <w:tabs>
                <w:tab w:val="left" w:pos="0"/>
                <w:tab w:val="left" w:pos="1134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sz w:val="20"/>
              </w:rPr>
            </w:pPr>
            <w:r w:rsidRPr="000A13FC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087F93" w14:textId="00ADE62E" w:rsidR="00BA0DC8" w:rsidRPr="00EA7B29" w:rsidRDefault="004F58E4" w:rsidP="00C91EDE">
            <w:pPr>
              <w:tabs>
                <w:tab w:val="left" w:pos="0"/>
                <w:tab w:val="left" w:pos="1134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7.523.5</w:t>
            </w:r>
            <w:r w:rsidR="005910B3">
              <w:rPr>
                <w:sz w:val="20"/>
                <w:szCs w:val="20"/>
              </w:rPr>
              <w:t>79</w:t>
            </w:r>
            <w:r w:rsidR="00BA0DC8" w:rsidRPr="000A13FC">
              <w:rPr>
                <w:bCs/>
                <w:sz w:val="20"/>
                <w:szCs w:val="20"/>
              </w:rPr>
              <w:t>,-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501309C9" w14:textId="2A641B06" w:rsidR="00BA0DC8" w:rsidRPr="00BA0DC8" w:rsidRDefault="004F58E4" w:rsidP="00C91EDE">
            <w:pPr>
              <w:tabs>
                <w:tab w:val="left" w:pos="0"/>
                <w:tab w:val="left" w:pos="1134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43.350.15</w:t>
            </w:r>
            <w:r w:rsidR="005910B3">
              <w:rPr>
                <w:b/>
                <w:sz w:val="20"/>
                <w:szCs w:val="20"/>
              </w:rPr>
              <w:t>0</w:t>
            </w:r>
            <w:r w:rsidR="00BA0DC8" w:rsidRPr="00BA0DC8">
              <w:rPr>
                <w:b/>
                <w:bCs/>
                <w:sz w:val="20"/>
                <w:szCs w:val="20"/>
              </w:rPr>
              <w:t>,-</w:t>
            </w:r>
          </w:p>
        </w:tc>
      </w:tr>
      <w:tr w:rsidR="00E97FA2" w:rsidRPr="00AA1DBB" w14:paraId="2B6BD7F2" w14:textId="77777777" w:rsidTr="00BA0DC8">
        <w:trPr>
          <w:trHeight w:val="454"/>
        </w:trPr>
        <w:tc>
          <w:tcPr>
            <w:tcW w:w="501" w:type="dxa"/>
            <w:shd w:val="clear" w:color="auto" w:fill="auto"/>
            <w:vAlign w:val="center"/>
          </w:tcPr>
          <w:p w14:paraId="7F814376" w14:textId="77777777" w:rsidR="00BA0DC8" w:rsidRPr="00AA1DBB" w:rsidRDefault="00BA0DC8" w:rsidP="00C91EDE">
            <w:pPr>
              <w:tabs>
                <w:tab w:val="left" w:pos="0"/>
                <w:tab w:val="left" w:pos="1134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1D05EFD1" w14:textId="77777777" w:rsidR="00BA0DC8" w:rsidRPr="00AA1DBB" w:rsidRDefault="00BA0DC8" w:rsidP="00C91EDE">
            <w:pPr>
              <w:tabs>
                <w:tab w:val="left" w:pos="0"/>
                <w:tab w:val="left" w:pos="1134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 w:val="20"/>
                <w:szCs w:val="20"/>
              </w:rPr>
            </w:pPr>
            <w:r w:rsidRPr="00AA1DBB">
              <w:rPr>
                <w:sz w:val="20"/>
                <w:szCs w:val="20"/>
              </w:rPr>
              <w:t>(b)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07CDF8C6" w14:textId="77777777" w:rsidR="00BA0DC8" w:rsidRPr="00AA1DBB" w:rsidRDefault="00BA0DC8" w:rsidP="00C91EDE">
            <w:pPr>
              <w:tabs>
                <w:tab w:val="left" w:pos="0"/>
                <w:tab w:val="left" w:pos="1134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b/>
                <w:sz w:val="20"/>
                <w:szCs w:val="20"/>
              </w:rPr>
            </w:pPr>
            <w:r w:rsidRPr="00AA1DBB">
              <w:rPr>
                <w:b/>
                <w:sz w:val="20"/>
                <w:szCs w:val="20"/>
              </w:rPr>
              <w:t>Část B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03CD813A" w14:textId="19A4C865" w:rsidR="00BA0DC8" w:rsidRPr="00EA7B29" w:rsidRDefault="00E97FA2" w:rsidP="00C91EDE">
            <w:pPr>
              <w:tabs>
                <w:tab w:val="left" w:pos="0"/>
                <w:tab w:val="left" w:pos="1134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5.602.171</w:t>
            </w:r>
            <w:r w:rsidR="00BA0DC8" w:rsidRPr="000A13FC">
              <w:rPr>
                <w:bCs/>
                <w:sz w:val="20"/>
                <w:szCs w:val="20"/>
              </w:rPr>
              <w:t>,-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7DE33182" w14:textId="77777777" w:rsidR="00BA0DC8" w:rsidRPr="00EA7B29" w:rsidRDefault="00BA0DC8" w:rsidP="00C91EDE">
            <w:pPr>
              <w:tabs>
                <w:tab w:val="left" w:pos="0"/>
                <w:tab w:val="left" w:pos="1134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sz w:val="20"/>
              </w:rPr>
            </w:pPr>
            <w:r w:rsidRPr="000A13FC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EF4536" w14:textId="2840B413" w:rsidR="00BA0DC8" w:rsidRPr="00EA7B29" w:rsidRDefault="00E97FA2" w:rsidP="00C91EDE">
            <w:pPr>
              <w:tabs>
                <w:tab w:val="left" w:pos="0"/>
                <w:tab w:val="left" w:pos="1134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1.176.456</w:t>
            </w:r>
            <w:r w:rsidR="00BA0DC8" w:rsidRPr="000A13FC">
              <w:rPr>
                <w:bCs/>
                <w:sz w:val="20"/>
                <w:szCs w:val="20"/>
              </w:rPr>
              <w:t>,-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693EDB31" w14:textId="0DA14B31" w:rsidR="00BA0DC8" w:rsidRPr="00BA0DC8" w:rsidRDefault="004F58E4" w:rsidP="00C91EDE">
            <w:pPr>
              <w:tabs>
                <w:tab w:val="left" w:pos="0"/>
                <w:tab w:val="left" w:pos="1134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6.778.627</w:t>
            </w:r>
            <w:r w:rsidR="00BA0DC8" w:rsidRPr="00BA0DC8">
              <w:rPr>
                <w:b/>
                <w:bCs/>
                <w:sz w:val="20"/>
                <w:szCs w:val="20"/>
              </w:rPr>
              <w:t>,-</w:t>
            </w:r>
          </w:p>
        </w:tc>
      </w:tr>
      <w:tr w:rsidR="00E97FA2" w:rsidRPr="00AA1DBB" w14:paraId="7044A9F1" w14:textId="77777777" w:rsidTr="00BA0DC8">
        <w:trPr>
          <w:trHeight w:val="454"/>
        </w:trPr>
        <w:tc>
          <w:tcPr>
            <w:tcW w:w="501" w:type="dxa"/>
            <w:shd w:val="clear" w:color="auto" w:fill="auto"/>
            <w:vAlign w:val="center"/>
          </w:tcPr>
          <w:p w14:paraId="63481D07" w14:textId="77777777" w:rsidR="00BA0DC8" w:rsidRPr="00AA1DBB" w:rsidRDefault="00BA0DC8" w:rsidP="00C91EDE">
            <w:pPr>
              <w:tabs>
                <w:tab w:val="left" w:pos="0"/>
                <w:tab w:val="left" w:pos="1134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 w:val="20"/>
                <w:szCs w:val="20"/>
              </w:rPr>
            </w:pPr>
            <w:r w:rsidRPr="00AA1DBB">
              <w:rPr>
                <w:sz w:val="20"/>
                <w:szCs w:val="20"/>
              </w:rPr>
              <w:lastRenderedPageBreak/>
              <w:t>5.1.2</w:t>
            </w:r>
          </w:p>
        </w:tc>
        <w:tc>
          <w:tcPr>
            <w:tcW w:w="2026" w:type="dxa"/>
            <w:gridSpan w:val="2"/>
            <w:shd w:val="clear" w:color="auto" w:fill="auto"/>
            <w:vAlign w:val="center"/>
          </w:tcPr>
          <w:p w14:paraId="608E85A2" w14:textId="77777777" w:rsidR="00BA0DC8" w:rsidRPr="00AA1DBB" w:rsidRDefault="00BA0DC8" w:rsidP="00C91EDE">
            <w:pPr>
              <w:tabs>
                <w:tab w:val="left" w:pos="0"/>
                <w:tab w:val="left" w:pos="1134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b/>
                <w:sz w:val="20"/>
                <w:szCs w:val="20"/>
              </w:rPr>
            </w:pPr>
            <w:r w:rsidRPr="00AA1DBB">
              <w:rPr>
                <w:b/>
                <w:sz w:val="20"/>
                <w:szCs w:val="20"/>
              </w:rPr>
              <w:t>Etapa 2 (Část C)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56A98DDD" w14:textId="6EBFA78B" w:rsidR="00BA0DC8" w:rsidRPr="00EA7B29" w:rsidRDefault="00E97FA2" w:rsidP="00C91EDE">
            <w:pPr>
              <w:tabs>
                <w:tab w:val="left" w:pos="0"/>
                <w:tab w:val="left" w:pos="1134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12.192.912</w:t>
            </w:r>
            <w:r w:rsidR="00BA0DC8" w:rsidRPr="000A13FC">
              <w:rPr>
                <w:bCs/>
                <w:sz w:val="20"/>
                <w:szCs w:val="20"/>
              </w:rPr>
              <w:t>,-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41B43459" w14:textId="77777777" w:rsidR="00BA0DC8" w:rsidRPr="00EA7B29" w:rsidRDefault="00BA0DC8" w:rsidP="00C91EDE">
            <w:pPr>
              <w:tabs>
                <w:tab w:val="left" w:pos="0"/>
                <w:tab w:val="left" w:pos="1134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sz w:val="20"/>
              </w:rPr>
            </w:pPr>
            <w:r w:rsidRPr="000A13FC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4904BD" w14:textId="5D6D8461" w:rsidR="00BA0DC8" w:rsidRPr="00EA7B29" w:rsidRDefault="00E97FA2" w:rsidP="00C91EDE">
            <w:pPr>
              <w:tabs>
                <w:tab w:val="left" w:pos="0"/>
                <w:tab w:val="left" w:pos="1134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2.560.51</w:t>
            </w:r>
            <w:r w:rsidR="005910B3">
              <w:rPr>
                <w:sz w:val="20"/>
                <w:szCs w:val="20"/>
              </w:rPr>
              <w:t>3</w:t>
            </w:r>
            <w:r w:rsidR="00BA0DC8" w:rsidRPr="000A13FC">
              <w:rPr>
                <w:bCs/>
                <w:sz w:val="20"/>
                <w:szCs w:val="20"/>
              </w:rPr>
              <w:t>,-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4147884C" w14:textId="4D7C625A" w:rsidR="00BA0DC8" w:rsidRPr="00BA0DC8" w:rsidRDefault="00E97FA2" w:rsidP="004863A4">
            <w:pPr>
              <w:tabs>
                <w:tab w:val="left" w:pos="0"/>
                <w:tab w:val="left" w:pos="1134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14.753.42</w:t>
            </w:r>
            <w:r w:rsidR="004863A4">
              <w:rPr>
                <w:b/>
                <w:sz w:val="20"/>
                <w:szCs w:val="20"/>
              </w:rPr>
              <w:t>5</w:t>
            </w:r>
            <w:r w:rsidR="00BA0DC8" w:rsidRPr="00BA0DC8">
              <w:rPr>
                <w:b/>
                <w:bCs/>
                <w:sz w:val="20"/>
                <w:szCs w:val="20"/>
              </w:rPr>
              <w:t>,-</w:t>
            </w:r>
          </w:p>
        </w:tc>
      </w:tr>
    </w:tbl>
    <w:p w14:paraId="153876B1" w14:textId="77777777" w:rsidR="00BA0DC8" w:rsidRPr="00AD49CD" w:rsidRDefault="00BA0DC8" w:rsidP="00BA0DC8">
      <w:pPr>
        <w:tabs>
          <w:tab w:val="left" w:pos="0"/>
          <w:tab w:val="left" w:pos="1134"/>
          <w:tab w:val="left" w:pos="2127"/>
          <w:tab w:val="left" w:pos="2836"/>
          <w:tab w:val="left" w:pos="3546"/>
          <w:tab w:val="left" w:pos="4255"/>
          <w:tab w:val="left" w:pos="496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</w:rPr>
      </w:pPr>
    </w:p>
    <w:p w14:paraId="322E2CC2" w14:textId="3BADB981" w:rsidR="0013233A" w:rsidRDefault="0013233A" w:rsidP="0013233A">
      <w:pPr>
        <w:numPr>
          <w:ilvl w:val="0"/>
          <w:numId w:val="23"/>
        </w:numPr>
        <w:tabs>
          <w:tab w:val="clear" w:pos="720"/>
          <w:tab w:val="num" w:pos="567"/>
        </w:tabs>
        <w:ind w:left="567" w:hanging="567"/>
        <w:jc w:val="both"/>
        <w:rPr>
          <w:sz w:val="20"/>
          <w:szCs w:val="20"/>
        </w:rPr>
      </w:pPr>
      <w:r w:rsidRPr="00AB71B4">
        <w:rPr>
          <w:sz w:val="20"/>
          <w:szCs w:val="20"/>
        </w:rPr>
        <w:t xml:space="preserve">Strany se dále dohodly na změnách v Harmonogramu postupu prací s tím, že stávající Harmonogram postupu prací obsažený v Příloze </w:t>
      </w:r>
      <w:r w:rsidR="001145EB">
        <w:rPr>
          <w:sz w:val="20"/>
          <w:szCs w:val="20"/>
        </w:rPr>
        <w:t>1</w:t>
      </w:r>
      <w:r w:rsidRPr="00AB71B4">
        <w:rPr>
          <w:sz w:val="20"/>
          <w:szCs w:val="20"/>
        </w:rPr>
        <w:t xml:space="preserve"> Smlouvy se nahrazuje novým Harmonogramem postupu prací, který tvoří </w:t>
      </w:r>
      <w:r w:rsidRPr="001B244A">
        <w:rPr>
          <w:i/>
          <w:sz w:val="20"/>
          <w:szCs w:val="20"/>
          <w:u w:val="single"/>
        </w:rPr>
        <w:t xml:space="preserve">Přílohu </w:t>
      </w:r>
      <w:r w:rsidR="007354AD">
        <w:rPr>
          <w:i/>
          <w:sz w:val="20"/>
          <w:szCs w:val="20"/>
          <w:u w:val="single"/>
        </w:rPr>
        <w:t>3</w:t>
      </w:r>
      <w:r w:rsidRPr="00AB71B4">
        <w:rPr>
          <w:sz w:val="20"/>
          <w:szCs w:val="20"/>
        </w:rPr>
        <w:t xml:space="preserve"> tohoto Dodatku.</w:t>
      </w:r>
    </w:p>
    <w:p w14:paraId="3077DAC1" w14:textId="77777777" w:rsidR="0013233A" w:rsidRDefault="0013233A" w:rsidP="0013233A">
      <w:pPr>
        <w:pStyle w:val="Odstavecseseznamem"/>
        <w:rPr>
          <w:sz w:val="20"/>
          <w:szCs w:val="20"/>
        </w:rPr>
      </w:pPr>
    </w:p>
    <w:p w14:paraId="010FF483" w14:textId="77777777" w:rsidR="008A01CD" w:rsidRPr="008A01CD" w:rsidRDefault="008A01CD" w:rsidP="008A01CD">
      <w:pPr>
        <w:numPr>
          <w:ilvl w:val="0"/>
          <w:numId w:val="23"/>
        </w:numPr>
        <w:tabs>
          <w:tab w:val="clear" w:pos="720"/>
          <w:tab w:val="num" w:pos="567"/>
        </w:tabs>
        <w:ind w:left="567" w:hanging="567"/>
        <w:jc w:val="both"/>
        <w:rPr>
          <w:sz w:val="20"/>
          <w:szCs w:val="20"/>
        </w:rPr>
      </w:pPr>
      <w:r w:rsidRPr="008A01CD">
        <w:rPr>
          <w:sz w:val="20"/>
          <w:szCs w:val="20"/>
        </w:rPr>
        <w:t>Ostatní ustanovení Smlouvy nedotčená tímto Dodatkem zůstávají v plné platnosti a účinnosti a vztahují se v plném rozsahu na tento Dodatek.</w:t>
      </w:r>
    </w:p>
    <w:p w14:paraId="5C23E343" w14:textId="77777777" w:rsidR="008A01CD" w:rsidRPr="008A01CD" w:rsidRDefault="008A01CD" w:rsidP="008A01CD">
      <w:pPr>
        <w:tabs>
          <w:tab w:val="num" w:pos="567"/>
        </w:tabs>
        <w:ind w:left="567" w:hanging="567"/>
        <w:jc w:val="both"/>
        <w:rPr>
          <w:sz w:val="20"/>
          <w:szCs w:val="20"/>
        </w:rPr>
      </w:pPr>
    </w:p>
    <w:p w14:paraId="67D2587B" w14:textId="77777777" w:rsidR="008A01CD" w:rsidRPr="008A01CD" w:rsidRDefault="008A01CD" w:rsidP="008A01CD">
      <w:pPr>
        <w:numPr>
          <w:ilvl w:val="0"/>
          <w:numId w:val="23"/>
        </w:numPr>
        <w:tabs>
          <w:tab w:val="clear" w:pos="720"/>
          <w:tab w:val="num" w:pos="567"/>
        </w:tabs>
        <w:ind w:left="567" w:hanging="567"/>
        <w:jc w:val="both"/>
        <w:rPr>
          <w:sz w:val="20"/>
          <w:szCs w:val="20"/>
        </w:rPr>
      </w:pPr>
      <w:r w:rsidRPr="008A01CD">
        <w:rPr>
          <w:sz w:val="20"/>
          <w:szCs w:val="20"/>
        </w:rPr>
        <w:t>Tento Dodatek nabývá platnosti a účinnosti dnem jeho podpisu oběma Stranami a je vyhotoven ve dvou (2) vyhotoveních, z nichž každá ze Stran obdrží jedno (1).</w:t>
      </w:r>
    </w:p>
    <w:p w14:paraId="0B995582" w14:textId="77777777" w:rsidR="005D380D" w:rsidRPr="00BA0DC8" w:rsidRDefault="005D380D">
      <w:pPr>
        <w:tabs>
          <w:tab w:val="left" w:pos="567"/>
        </w:tabs>
        <w:ind w:left="567" w:hanging="567"/>
        <w:jc w:val="both"/>
        <w:rPr>
          <w:sz w:val="20"/>
          <w:szCs w:val="20"/>
        </w:rPr>
      </w:pPr>
    </w:p>
    <w:p w14:paraId="14720225" w14:textId="77777777" w:rsidR="00BA0DC8" w:rsidRPr="00BA0DC8" w:rsidRDefault="00BA0DC8" w:rsidP="00BA0DC8">
      <w:pPr>
        <w:rPr>
          <w:sz w:val="20"/>
          <w:szCs w:val="20"/>
        </w:rPr>
      </w:pPr>
      <w:r w:rsidRPr="00BA0DC8">
        <w:rPr>
          <w:sz w:val="20"/>
          <w:szCs w:val="20"/>
        </w:rPr>
        <w:t>Na Zbraslavi dne ___. července 2016</w:t>
      </w:r>
      <w:r w:rsidRPr="00BA0DC8">
        <w:rPr>
          <w:sz w:val="20"/>
          <w:szCs w:val="20"/>
        </w:rPr>
        <w:tab/>
      </w:r>
      <w:r w:rsidRPr="00BA0DC8">
        <w:rPr>
          <w:sz w:val="20"/>
          <w:szCs w:val="20"/>
        </w:rPr>
        <w:tab/>
      </w:r>
      <w:r w:rsidRPr="00BA0DC8">
        <w:rPr>
          <w:sz w:val="20"/>
          <w:szCs w:val="20"/>
        </w:rPr>
        <w:tab/>
        <w:t>Na Zbraslavi dne ___. července 2016</w:t>
      </w:r>
    </w:p>
    <w:p w14:paraId="74C8F578" w14:textId="77777777" w:rsidR="00BA0DC8" w:rsidRPr="00BA0DC8" w:rsidRDefault="00BA0DC8" w:rsidP="00BA0DC8">
      <w:pPr>
        <w:rPr>
          <w:sz w:val="20"/>
          <w:szCs w:val="20"/>
        </w:rPr>
      </w:pPr>
    </w:p>
    <w:p w14:paraId="5C7DE6FE" w14:textId="77777777" w:rsidR="00BA0DC8" w:rsidRPr="00BA0DC8" w:rsidRDefault="00BA0DC8" w:rsidP="00BA0DC8">
      <w:pPr>
        <w:rPr>
          <w:sz w:val="20"/>
          <w:szCs w:val="20"/>
        </w:rPr>
      </w:pPr>
      <w:r w:rsidRPr="00BA0DC8">
        <w:rPr>
          <w:sz w:val="20"/>
          <w:szCs w:val="20"/>
        </w:rPr>
        <w:t>Za Zadavatele:</w:t>
      </w:r>
      <w:r w:rsidRPr="00BA0DC8">
        <w:rPr>
          <w:sz w:val="20"/>
          <w:szCs w:val="20"/>
        </w:rPr>
        <w:tab/>
      </w:r>
      <w:r w:rsidRPr="00BA0DC8">
        <w:rPr>
          <w:sz w:val="20"/>
          <w:szCs w:val="20"/>
        </w:rPr>
        <w:tab/>
      </w:r>
      <w:r w:rsidRPr="00BA0DC8">
        <w:rPr>
          <w:sz w:val="20"/>
          <w:szCs w:val="20"/>
        </w:rPr>
        <w:tab/>
      </w:r>
      <w:r w:rsidRPr="00BA0DC8">
        <w:rPr>
          <w:sz w:val="20"/>
          <w:szCs w:val="20"/>
        </w:rPr>
        <w:tab/>
      </w:r>
      <w:r w:rsidRPr="00BA0DC8">
        <w:rPr>
          <w:sz w:val="20"/>
          <w:szCs w:val="20"/>
        </w:rPr>
        <w:tab/>
      </w:r>
      <w:r w:rsidRPr="00BA0DC8">
        <w:rPr>
          <w:sz w:val="20"/>
          <w:szCs w:val="20"/>
        </w:rPr>
        <w:tab/>
        <w:t>Za Zhotovitele:</w:t>
      </w:r>
      <w:r w:rsidRPr="00BA0DC8">
        <w:rPr>
          <w:sz w:val="20"/>
          <w:szCs w:val="20"/>
        </w:rPr>
        <w:tab/>
      </w:r>
      <w:r w:rsidRPr="00BA0DC8">
        <w:rPr>
          <w:sz w:val="20"/>
          <w:szCs w:val="20"/>
        </w:rPr>
        <w:tab/>
      </w:r>
      <w:r w:rsidRPr="00BA0DC8">
        <w:rPr>
          <w:sz w:val="20"/>
          <w:szCs w:val="20"/>
        </w:rPr>
        <w:tab/>
      </w:r>
      <w:r w:rsidRPr="00BA0DC8">
        <w:rPr>
          <w:sz w:val="20"/>
          <w:szCs w:val="20"/>
        </w:rPr>
        <w:tab/>
      </w:r>
    </w:p>
    <w:p w14:paraId="6513756A" w14:textId="77777777" w:rsidR="00BA0DC8" w:rsidRPr="00BA0DC8" w:rsidRDefault="00BA0DC8" w:rsidP="00BA0DC8">
      <w:pPr>
        <w:rPr>
          <w:sz w:val="20"/>
          <w:szCs w:val="20"/>
        </w:rPr>
      </w:pPr>
    </w:p>
    <w:p w14:paraId="368C46DD" w14:textId="77777777" w:rsidR="00BA0DC8" w:rsidRPr="00BA0DC8" w:rsidRDefault="00BA0DC8" w:rsidP="00BA0DC8">
      <w:pPr>
        <w:rPr>
          <w:sz w:val="20"/>
          <w:szCs w:val="20"/>
        </w:rPr>
      </w:pPr>
      <w:r w:rsidRPr="00BA0DC8">
        <w:rPr>
          <w:sz w:val="20"/>
          <w:szCs w:val="20"/>
        </w:rPr>
        <w:t>Městská část Praha - Zbraslav:</w:t>
      </w:r>
      <w:r w:rsidRPr="00BA0DC8">
        <w:rPr>
          <w:sz w:val="20"/>
          <w:szCs w:val="20"/>
        </w:rPr>
        <w:tab/>
      </w:r>
      <w:r w:rsidRPr="00BA0DC8">
        <w:rPr>
          <w:sz w:val="20"/>
          <w:szCs w:val="20"/>
        </w:rPr>
        <w:tab/>
      </w:r>
      <w:r w:rsidRPr="00BA0DC8">
        <w:rPr>
          <w:sz w:val="20"/>
          <w:szCs w:val="20"/>
        </w:rPr>
        <w:tab/>
      </w:r>
      <w:r w:rsidR="001B244A">
        <w:rPr>
          <w:sz w:val="20"/>
          <w:szCs w:val="20"/>
        </w:rPr>
        <w:tab/>
      </w:r>
      <w:r w:rsidRPr="00BA0DC8">
        <w:rPr>
          <w:sz w:val="20"/>
          <w:szCs w:val="20"/>
        </w:rPr>
        <w:t>Metrostav a.s.:</w:t>
      </w:r>
    </w:p>
    <w:p w14:paraId="3E876094" w14:textId="77777777" w:rsidR="00BA0DC8" w:rsidRPr="00BA0DC8" w:rsidRDefault="00BA0DC8" w:rsidP="00BA0DC8">
      <w:pPr>
        <w:rPr>
          <w:sz w:val="20"/>
          <w:szCs w:val="20"/>
        </w:rPr>
      </w:pPr>
    </w:p>
    <w:p w14:paraId="6A90F4DD" w14:textId="77777777" w:rsidR="00BA0DC8" w:rsidRPr="00BA0DC8" w:rsidRDefault="00BA0DC8" w:rsidP="00BA0DC8">
      <w:pPr>
        <w:rPr>
          <w:sz w:val="20"/>
          <w:szCs w:val="20"/>
        </w:rPr>
      </w:pPr>
    </w:p>
    <w:p w14:paraId="560EC017" w14:textId="77777777" w:rsidR="00BA0DC8" w:rsidRPr="00BA0DC8" w:rsidRDefault="00BA0DC8" w:rsidP="00BA0DC8">
      <w:pPr>
        <w:rPr>
          <w:sz w:val="20"/>
          <w:szCs w:val="20"/>
        </w:rPr>
      </w:pPr>
    </w:p>
    <w:p w14:paraId="0EEC0B39" w14:textId="77777777" w:rsidR="00BA0DC8" w:rsidRPr="00BA0DC8" w:rsidRDefault="00BA0DC8" w:rsidP="00BA0D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sz w:val="20"/>
          <w:szCs w:val="20"/>
        </w:rPr>
      </w:pPr>
      <w:r w:rsidRPr="00BA0DC8">
        <w:rPr>
          <w:sz w:val="20"/>
          <w:szCs w:val="20"/>
        </w:rPr>
        <w:t>Podpis:</w:t>
      </w:r>
      <w:r w:rsidRPr="00BA0DC8">
        <w:rPr>
          <w:sz w:val="20"/>
          <w:szCs w:val="20"/>
        </w:rPr>
        <w:tab/>
        <w:t xml:space="preserve"> _____________________</w:t>
      </w:r>
      <w:r w:rsidRPr="00BA0DC8">
        <w:rPr>
          <w:sz w:val="20"/>
          <w:szCs w:val="20"/>
        </w:rPr>
        <w:tab/>
      </w:r>
      <w:r w:rsidRPr="00BA0DC8">
        <w:rPr>
          <w:sz w:val="20"/>
          <w:szCs w:val="20"/>
        </w:rPr>
        <w:tab/>
      </w:r>
      <w:r w:rsidRPr="00BA0DC8">
        <w:rPr>
          <w:sz w:val="20"/>
          <w:szCs w:val="20"/>
        </w:rPr>
        <w:tab/>
        <w:t>Podpis: _____________________</w:t>
      </w:r>
      <w:r w:rsidRPr="00BA0DC8">
        <w:rPr>
          <w:sz w:val="20"/>
          <w:szCs w:val="20"/>
        </w:rPr>
        <w:tab/>
      </w:r>
    </w:p>
    <w:p w14:paraId="10774D85" w14:textId="77777777" w:rsidR="00BA0DC8" w:rsidRPr="007354AD" w:rsidRDefault="00BA0DC8" w:rsidP="00BA0D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sz w:val="20"/>
          <w:szCs w:val="20"/>
        </w:rPr>
      </w:pPr>
      <w:r w:rsidRPr="00BA0DC8">
        <w:rPr>
          <w:sz w:val="20"/>
          <w:szCs w:val="20"/>
        </w:rPr>
        <w:t>Jméno:</w:t>
      </w:r>
      <w:r w:rsidRPr="00BA0DC8">
        <w:rPr>
          <w:sz w:val="20"/>
          <w:szCs w:val="20"/>
        </w:rPr>
        <w:tab/>
        <w:t xml:space="preserve"> Ing. Zuzana Vejvodová</w:t>
      </w:r>
      <w:r w:rsidRPr="00BA0DC8">
        <w:rPr>
          <w:sz w:val="20"/>
          <w:szCs w:val="20"/>
        </w:rPr>
        <w:tab/>
      </w:r>
      <w:r w:rsidRPr="00BA0DC8">
        <w:rPr>
          <w:sz w:val="20"/>
          <w:szCs w:val="20"/>
        </w:rPr>
        <w:tab/>
      </w:r>
      <w:r w:rsidRPr="00BA0DC8">
        <w:rPr>
          <w:sz w:val="20"/>
          <w:szCs w:val="20"/>
        </w:rPr>
        <w:tab/>
      </w:r>
      <w:r w:rsidR="001B244A">
        <w:rPr>
          <w:sz w:val="20"/>
          <w:szCs w:val="20"/>
        </w:rPr>
        <w:tab/>
      </w:r>
      <w:r w:rsidRPr="00BA0DC8">
        <w:rPr>
          <w:sz w:val="20"/>
          <w:szCs w:val="20"/>
        </w:rPr>
        <w:t>Jméno:</w:t>
      </w:r>
      <w:r w:rsidRPr="00BA0DC8">
        <w:rPr>
          <w:sz w:val="20"/>
          <w:szCs w:val="20"/>
        </w:rPr>
        <w:tab/>
        <w:t xml:space="preserve"> </w:t>
      </w:r>
      <w:r w:rsidRPr="00251F94">
        <w:rPr>
          <w:sz w:val="20"/>
          <w:szCs w:val="20"/>
        </w:rPr>
        <w:t xml:space="preserve">Ing. Jaroslav </w:t>
      </w:r>
      <w:proofErr w:type="spellStart"/>
      <w:r w:rsidRPr="00251F94">
        <w:rPr>
          <w:sz w:val="20"/>
          <w:szCs w:val="20"/>
        </w:rPr>
        <w:t>Heran</w:t>
      </w:r>
      <w:proofErr w:type="spellEnd"/>
    </w:p>
    <w:p w14:paraId="4BE5A98D" w14:textId="77777777" w:rsidR="00BA0DC8" w:rsidRPr="00BA0DC8" w:rsidRDefault="00BA0DC8" w:rsidP="00BA0D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b/>
          <w:sz w:val="20"/>
          <w:szCs w:val="20"/>
        </w:rPr>
      </w:pPr>
      <w:r w:rsidRPr="007354AD">
        <w:rPr>
          <w:sz w:val="20"/>
          <w:szCs w:val="20"/>
        </w:rPr>
        <w:t>Funkce: starostka</w:t>
      </w:r>
      <w:r w:rsidRPr="007354AD">
        <w:rPr>
          <w:sz w:val="20"/>
          <w:szCs w:val="20"/>
        </w:rPr>
        <w:tab/>
      </w:r>
      <w:r w:rsidRPr="007354AD">
        <w:rPr>
          <w:sz w:val="20"/>
          <w:szCs w:val="20"/>
        </w:rPr>
        <w:tab/>
      </w:r>
      <w:r w:rsidRPr="007354AD">
        <w:rPr>
          <w:sz w:val="20"/>
          <w:szCs w:val="20"/>
        </w:rPr>
        <w:tab/>
      </w:r>
      <w:r w:rsidRPr="007354AD">
        <w:rPr>
          <w:sz w:val="20"/>
          <w:szCs w:val="20"/>
        </w:rPr>
        <w:tab/>
      </w:r>
      <w:r w:rsidRPr="007354AD">
        <w:rPr>
          <w:sz w:val="20"/>
          <w:szCs w:val="20"/>
        </w:rPr>
        <w:tab/>
        <w:t xml:space="preserve">Funkce: </w:t>
      </w:r>
      <w:r w:rsidRPr="00251F94">
        <w:rPr>
          <w:sz w:val="20"/>
          <w:szCs w:val="20"/>
        </w:rPr>
        <w:t>ředitel divize 1 a zmocněnec</w:t>
      </w:r>
    </w:p>
    <w:p w14:paraId="44A675F1" w14:textId="77777777" w:rsidR="003E475A" w:rsidRPr="008A01CD" w:rsidRDefault="003E47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sz w:val="20"/>
          <w:szCs w:val="20"/>
        </w:rPr>
      </w:pPr>
    </w:p>
    <w:p w14:paraId="410771B9" w14:textId="7C01F0F5" w:rsidR="00B12316" w:rsidRDefault="00B12316" w:rsidP="003E475A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jc w:val="center"/>
        <w:rPr>
          <w:sz w:val="20"/>
          <w:szCs w:val="20"/>
        </w:rPr>
      </w:pPr>
    </w:p>
    <w:p w14:paraId="08840D20" w14:textId="77777777" w:rsidR="00B12316" w:rsidRPr="00B12316" w:rsidRDefault="00B12316" w:rsidP="00B12316">
      <w:pPr>
        <w:rPr>
          <w:sz w:val="20"/>
          <w:szCs w:val="20"/>
        </w:rPr>
      </w:pPr>
    </w:p>
    <w:p w14:paraId="68E9367D" w14:textId="77777777" w:rsidR="00B12316" w:rsidRPr="00B12316" w:rsidRDefault="00B12316" w:rsidP="00B12316">
      <w:pPr>
        <w:rPr>
          <w:sz w:val="20"/>
          <w:szCs w:val="20"/>
        </w:rPr>
      </w:pPr>
    </w:p>
    <w:p w14:paraId="7C4AC88C" w14:textId="77777777" w:rsidR="00B12316" w:rsidRPr="00B12316" w:rsidRDefault="00B12316" w:rsidP="00B12316">
      <w:pPr>
        <w:rPr>
          <w:sz w:val="20"/>
          <w:szCs w:val="20"/>
        </w:rPr>
      </w:pPr>
    </w:p>
    <w:p w14:paraId="05421790" w14:textId="77777777" w:rsidR="00B12316" w:rsidRPr="00B12316" w:rsidRDefault="00B12316" w:rsidP="00B12316">
      <w:pPr>
        <w:rPr>
          <w:sz w:val="20"/>
          <w:szCs w:val="20"/>
        </w:rPr>
      </w:pPr>
    </w:p>
    <w:p w14:paraId="20AC20B5" w14:textId="77777777" w:rsidR="00B12316" w:rsidRPr="00B12316" w:rsidRDefault="00B12316" w:rsidP="00B12316">
      <w:pPr>
        <w:rPr>
          <w:sz w:val="20"/>
          <w:szCs w:val="20"/>
        </w:rPr>
      </w:pPr>
    </w:p>
    <w:p w14:paraId="7C905102" w14:textId="77777777" w:rsidR="00B12316" w:rsidRPr="00B12316" w:rsidRDefault="00B12316" w:rsidP="00B12316">
      <w:pPr>
        <w:rPr>
          <w:sz w:val="20"/>
          <w:szCs w:val="20"/>
        </w:rPr>
      </w:pPr>
    </w:p>
    <w:p w14:paraId="2EEB627C" w14:textId="77777777" w:rsidR="00B12316" w:rsidRPr="00B12316" w:rsidRDefault="00B12316" w:rsidP="00B12316">
      <w:pPr>
        <w:rPr>
          <w:sz w:val="20"/>
          <w:szCs w:val="20"/>
        </w:rPr>
      </w:pPr>
    </w:p>
    <w:p w14:paraId="5A03F610" w14:textId="77777777" w:rsidR="00B12316" w:rsidRPr="00B12316" w:rsidRDefault="00B12316" w:rsidP="00B12316">
      <w:pPr>
        <w:rPr>
          <w:sz w:val="20"/>
          <w:szCs w:val="20"/>
        </w:rPr>
      </w:pPr>
    </w:p>
    <w:p w14:paraId="55F7CA85" w14:textId="77777777" w:rsidR="00B12316" w:rsidRPr="00B12316" w:rsidRDefault="00B12316" w:rsidP="00B12316">
      <w:pPr>
        <w:rPr>
          <w:sz w:val="20"/>
          <w:szCs w:val="20"/>
        </w:rPr>
      </w:pPr>
    </w:p>
    <w:p w14:paraId="7CE48976" w14:textId="77777777" w:rsidR="00B12316" w:rsidRPr="00B12316" w:rsidRDefault="00B12316" w:rsidP="00B12316">
      <w:pPr>
        <w:rPr>
          <w:sz w:val="20"/>
          <w:szCs w:val="20"/>
        </w:rPr>
      </w:pPr>
    </w:p>
    <w:p w14:paraId="03A0FE42" w14:textId="77777777" w:rsidR="00B12316" w:rsidRPr="00B12316" w:rsidRDefault="00B12316" w:rsidP="00B12316">
      <w:pPr>
        <w:rPr>
          <w:sz w:val="20"/>
          <w:szCs w:val="20"/>
        </w:rPr>
      </w:pPr>
    </w:p>
    <w:p w14:paraId="0209AF92" w14:textId="77777777" w:rsidR="00B12316" w:rsidRPr="00B12316" w:rsidRDefault="00B12316" w:rsidP="00B12316">
      <w:pPr>
        <w:rPr>
          <w:sz w:val="20"/>
          <w:szCs w:val="20"/>
        </w:rPr>
      </w:pPr>
    </w:p>
    <w:p w14:paraId="66F4C177" w14:textId="77777777" w:rsidR="00B12316" w:rsidRPr="00B12316" w:rsidRDefault="00B12316" w:rsidP="00B12316">
      <w:pPr>
        <w:rPr>
          <w:sz w:val="20"/>
          <w:szCs w:val="20"/>
        </w:rPr>
      </w:pPr>
    </w:p>
    <w:p w14:paraId="0DF6BC43" w14:textId="77777777" w:rsidR="00B12316" w:rsidRPr="00B12316" w:rsidRDefault="00B12316" w:rsidP="00B12316">
      <w:pPr>
        <w:rPr>
          <w:sz w:val="20"/>
          <w:szCs w:val="20"/>
        </w:rPr>
      </w:pPr>
    </w:p>
    <w:p w14:paraId="36BA6052" w14:textId="77777777" w:rsidR="00B12316" w:rsidRPr="00B12316" w:rsidRDefault="00B12316" w:rsidP="00B12316">
      <w:pPr>
        <w:rPr>
          <w:sz w:val="20"/>
          <w:szCs w:val="20"/>
        </w:rPr>
      </w:pPr>
    </w:p>
    <w:p w14:paraId="6054C1A8" w14:textId="77777777" w:rsidR="00B12316" w:rsidRPr="00B12316" w:rsidRDefault="00B12316" w:rsidP="00B12316">
      <w:pPr>
        <w:rPr>
          <w:sz w:val="20"/>
          <w:szCs w:val="20"/>
        </w:rPr>
      </w:pPr>
    </w:p>
    <w:p w14:paraId="55464181" w14:textId="77777777" w:rsidR="00B12316" w:rsidRPr="00B12316" w:rsidRDefault="00B12316" w:rsidP="00B12316">
      <w:pPr>
        <w:rPr>
          <w:sz w:val="20"/>
          <w:szCs w:val="20"/>
        </w:rPr>
      </w:pPr>
    </w:p>
    <w:p w14:paraId="0F98B5A2" w14:textId="77777777" w:rsidR="00B12316" w:rsidRPr="00B12316" w:rsidRDefault="00B12316" w:rsidP="00B12316">
      <w:pPr>
        <w:rPr>
          <w:sz w:val="20"/>
          <w:szCs w:val="20"/>
        </w:rPr>
      </w:pPr>
    </w:p>
    <w:p w14:paraId="7C426D27" w14:textId="77777777" w:rsidR="00B12316" w:rsidRPr="00B12316" w:rsidRDefault="00B12316" w:rsidP="00B12316">
      <w:pPr>
        <w:rPr>
          <w:sz w:val="20"/>
          <w:szCs w:val="20"/>
        </w:rPr>
      </w:pPr>
    </w:p>
    <w:p w14:paraId="2A08E23E" w14:textId="77777777" w:rsidR="00B12316" w:rsidRPr="00B12316" w:rsidRDefault="00B12316" w:rsidP="00B12316">
      <w:pPr>
        <w:rPr>
          <w:sz w:val="20"/>
          <w:szCs w:val="20"/>
        </w:rPr>
      </w:pPr>
    </w:p>
    <w:p w14:paraId="69262965" w14:textId="77777777" w:rsidR="00B12316" w:rsidRPr="00B12316" w:rsidRDefault="00B12316" w:rsidP="00B12316">
      <w:pPr>
        <w:rPr>
          <w:sz w:val="20"/>
          <w:szCs w:val="20"/>
        </w:rPr>
      </w:pPr>
    </w:p>
    <w:p w14:paraId="7161685F" w14:textId="77777777" w:rsidR="00B12316" w:rsidRPr="00B12316" w:rsidRDefault="00B12316" w:rsidP="00B12316">
      <w:pPr>
        <w:rPr>
          <w:sz w:val="20"/>
          <w:szCs w:val="20"/>
        </w:rPr>
      </w:pPr>
    </w:p>
    <w:p w14:paraId="0648F175" w14:textId="77777777" w:rsidR="00B12316" w:rsidRPr="00B12316" w:rsidRDefault="00B12316" w:rsidP="00B12316">
      <w:pPr>
        <w:rPr>
          <w:sz w:val="20"/>
          <w:szCs w:val="20"/>
        </w:rPr>
      </w:pPr>
    </w:p>
    <w:p w14:paraId="07679649" w14:textId="77777777" w:rsidR="00B12316" w:rsidRPr="00B12316" w:rsidRDefault="00B12316" w:rsidP="00B12316">
      <w:pPr>
        <w:rPr>
          <w:sz w:val="20"/>
          <w:szCs w:val="20"/>
        </w:rPr>
      </w:pPr>
    </w:p>
    <w:p w14:paraId="29951F3B" w14:textId="77777777" w:rsidR="00B12316" w:rsidRPr="00B12316" w:rsidRDefault="00B12316" w:rsidP="00B12316">
      <w:pPr>
        <w:rPr>
          <w:sz w:val="20"/>
          <w:szCs w:val="20"/>
        </w:rPr>
      </w:pPr>
    </w:p>
    <w:p w14:paraId="08DDD71D" w14:textId="77777777" w:rsidR="00B12316" w:rsidRPr="00B12316" w:rsidRDefault="00B12316" w:rsidP="00B12316">
      <w:pPr>
        <w:rPr>
          <w:sz w:val="20"/>
          <w:szCs w:val="20"/>
        </w:rPr>
      </w:pPr>
    </w:p>
    <w:p w14:paraId="20C3FAAF" w14:textId="77777777" w:rsidR="00B12316" w:rsidRPr="00B12316" w:rsidRDefault="00B12316" w:rsidP="00B12316">
      <w:pPr>
        <w:rPr>
          <w:sz w:val="20"/>
          <w:szCs w:val="20"/>
        </w:rPr>
      </w:pPr>
    </w:p>
    <w:p w14:paraId="319267B6" w14:textId="77777777" w:rsidR="00B12316" w:rsidRPr="00B12316" w:rsidRDefault="00B12316" w:rsidP="00B12316">
      <w:pPr>
        <w:rPr>
          <w:sz w:val="20"/>
          <w:szCs w:val="20"/>
        </w:rPr>
      </w:pPr>
    </w:p>
    <w:p w14:paraId="4676E088" w14:textId="77777777" w:rsidR="00B12316" w:rsidRPr="00B12316" w:rsidRDefault="00B12316" w:rsidP="00B12316">
      <w:pPr>
        <w:rPr>
          <w:sz w:val="20"/>
          <w:szCs w:val="20"/>
        </w:rPr>
      </w:pPr>
      <w:bookmarkStart w:id="0" w:name="_GoBack"/>
      <w:bookmarkEnd w:id="0"/>
    </w:p>
    <w:p w14:paraId="1C72681F" w14:textId="77777777" w:rsidR="00B12316" w:rsidRPr="00B12316" w:rsidRDefault="00B12316" w:rsidP="00B12316">
      <w:pPr>
        <w:rPr>
          <w:sz w:val="20"/>
          <w:szCs w:val="20"/>
        </w:rPr>
      </w:pPr>
    </w:p>
    <w:p w14:paraId="7185E81A" w14:textId="6C11265B" w:rsidR="00B12316" w:rsidRDefault="00B12316" w:rsidP="003E475A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jc w:val="center"/>
        <w:rPr>
          <w:sz w:val="20"/>
          <w:szCs w:val="20"/>
        </w:rPr>
      </w:pPr>
    </w:p>
    <w:p w14:paraId="68F95AA1" w14:textId="4116D025" w:rsidR="00B12316" w:rsidRDefault="00B12316" w:rsidP="003E475A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jc w:val="center"/>
        <w:rPr>
          <w:sz w:val="20"/>
          <w:szCs w:val="20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460"/>
        <w:gridCol w:w="1120"/>
        <w:gridCol w:w="4678"/>
        <w:gridCol w:w="567"/>
        <w:gridCol w:w="719"/>
        <w:gridCol w:w="840"/>
        <w:gridCol w:w="1134"/>
      </w:tblGrid>
      <w:tr w:rsidR="00D05F90" w:rsidRPr="00D05F90" w14:paraId="4078E091" w14:textId="77777777" w:rsidTr="00F46A81">
        <w:trPr>
          <w:trHeight w:val="1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D382" w14:textId="77777777" w:rsidR="00D05F90" w:rsidRPr="00D05F90" w:rsidRDefault="00D05F90" w:rsidP="00D05F90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F480" w14:textId="77777777" w:rsidR="00D05F90" w:rsidRPr="00D05F90" w:rsidRDefault="00D05F90" w:rsidP="00D05F90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96EA" w14:textId="77777777" w:rsidR="00D05F90" w:rsidRPr="00D05F90" w:rsidRDefault="00D05F90" w:rsidP="00D05F90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3C45" w14:textId="77777777" w:rsidR="00D05F90" w:rsidRPr="00D05F90" w:rsidRDefault="00D05F90" w:rsidP="00D05F90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CB75" w14:textId="77777777" w:rsidR="00D05F90" w:rsidRPr="00D05F90" w:rsidRDefault="00D05F90" w:rsidP="00D05F90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F74F" w14:textId="77777777" w:rsidR="00D05F90" w:rsidRPr="00D05F90" w:rsidRDefault="00D05F90" w:rsidP="00D05F90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6732" w14:textId="77777777" w:rsidR="00D05F90" w:rsidRPr="00D05F90" w:rsidRDefault="00D05F90" w:rsidP="00D05F90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A64D" w14:textId="77777777" w:rsidR="00D05F90" w:rsidRPr="00D05F90" w:rsidRDefault="00D05F90" w:rsidP="00D05F90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</w:tbl>
    <w:p w14:paraId="5E90FCD9" w14:textId="77777777" w:rsidR="001B244A" w:rsidRPr="008A01CD" w:rsidRDefault="001B244A" w:rsidP="00B12316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jc w:val="center"/>
        <w:rPr>
          <w:sz w:val="20"/>
          <w:szCs w:val="20"/>
          <w:u w:val="single"/>
        </w:rPr>
      </w:pPr>
    </w:p>
    <w:sectPr w:rsidR="001B244A" w:rsidRPr="008A01CD" w:rsidSect="00711DC3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134" w:right="1134" w:bottom="851" w:left="1134" w:header="283" w:footer="283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CDCC42" w14:textId="77777777" w:rsidR="00C565C2" w:rsidRDefault="00C565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3248010C" w14:textId="77777777" w:rsidR="00C565C2" w:rsidRDefault="00C565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EA021" w14:textId="77777777" w:rsidR="001145EB" w:rsidRPr="006E48D8" w:rsidRDefault="007D3E0C" w:rsidP="00126EC8">
    <w:pPr>
      <w:widowControl/>
      <w:jc w:val="both"/>
      <w:rPr>
        <w:sz w:val="14"/>
        <w:szCs w:val="14"/>
      </w:rPr>
    </w:pPr>
    <w:r>
      <w:rPr>
        <w:sz w:val="14"/>
        <w:szCs w:val="14"/>
      </w:rPr>
      <w:t>VZ(</w:t>
    </w:r>
    <w:proofErr w:type="spellStart"/>
    <w:r>
      <w:rPr>
        <w:sz w:val="14"/>
        <w:szCs w:val="14"/>
      </w:rPr>
      <w:t>MCZbraslav-RozsireniZS-Viceprace</w:t>
    </w:r>
    <w:proofErr w:type="spellEnd"/>
    <w:r>
      <w:rPr>
        <w:sz w:val="14"/>
        <w:szCs w:val="14"/>
      </w:rPr>
      <w:t>): NAVRH 01: (19/07/2016</w:t>
    </w:r>
    <w:r w:rsidR="001145EB" w:rsidRPr="006E48D8">
      <w:rPr>
        <w:sz w:val="14"/>
        <w:szCs w:val="14"/>
      </w:rPr>
      <w:t>)</w:t>
    </w:r>
  </w:p>
  <w:p w14:paraId="16D1F7D2" w14:textId="77777777" w:rsidR="001145EB" w:rsidRPr="00D67EBA" w:rsidRDefault="001145EB" w:rsidP="00D67EBA">
    <w:pPr>
      <w:widowControl/>
      <w:jc w:val="center"/>
      <w:rPr>
        <w:sz w:val="21"/>
        <w:szCs w:val="21"/>
      </w:rPr>
    </w:pPr>
    <w:r w:rsidRPr="00D67EBA">
      <w:rPr>
        <w:rStyle w:val="slostrnky"/>
        <w:rFonts w:ascii="Arial" w:hAnsi="Arial" w:cs="Arial"/>
        <w:sz w:val="21"/>
        <w:szCs w:val="21"/>
      </w:rPr>
      <w:fldChar w:fldCharType="begin"/>
    </w:r>
    <w:r w:rsidRPr="00D67EBA">
      <w:rPr>
        <w:rStyle w:val="slostrnky"/>
        <w:rFonts w:ascii="Arial" w:hAnsi="Arial" w:cs="Arial"/>
        <w:sz w:val="21"/>
        <w:szCs w:val="21"/>
      </w:rPr>
      <w:instrText xml:space="preserve"> PAGE </w:instrText>
    </w:r>
    <w:r w:rsidRPr="00D67EBA">
      <w:rPr>
        <w:rStyle w:val="slostrnky"/>
        <w:rFonts w:ascii="Arial" w:hAnsi="Arial" w:cs="Arial"/>
        <w:sz w:val="21"/>
        <w:szCs w:val="21"/>
      </w:rPr>
      <w:fldChar w:fldCharType="separate"/>
    </w:r>
    <w:r w:rsidR="00B12316">
      <w:rPr>
        <w:rStyle w:val="slostrnky"/>
        <w:rFonts w:ascii="Arial" w:hAnsi="Arial" w:cs="Arial"/>
        <w:noProof/>
        <w:sz w:val="21"/>
        <w:szCs w:val="21"/>
      </w:rPr>
      <w:t>3</w:t>
    </w:r>
    <w:r w:rsidRPr="00D67EBA">
      <w:rPr>
        <w:rStyle w:val="slostrnky"/>
        <w:rFonts w:ascii="Arial" w:hAnsi="Arial" w:cs="Arial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B68A9" w14:textId="77777777" w:rsidR="001145EB" w:rsidRPr="006E48D8" w:rsidRDefault="007D3E0C" w:rsidP="006E48D8">
    <w:pPr>
      <w:widowControl/>
      <w:jc w:val="both"/>
      <w:rPr>
        <w:sz w:val="14"/>
        <w:szCs w:val="14"/>
      </w:rPr>
    </w:pPr>
    <w:r>
      <w:rPr>
        <w:sz w:val="14"/>
        <w:szCs w:val="14"/>
      </w:rPr>
      <w:t>VZ(</w:t>
    </w:r>
    <w:proofErr w:type="spellStart"/>
    <w:r>
      <w:rPr>
        <w:sz w:val="14"/>
        <w:szCs w:val="14"/>
      </w:rPr>
      <w:t>MCZbraslav-RozsireniZS-Viceprace</w:t>
    </w:r>
    <w:proofErr w:type="spellEnd"/>
    <w:r>
      <w:rPr>
        <w:sz w:val="14"/>
        <w:szCs w:val="14"/>
      </w:rPr>
      <w:t>): NAVRH 01: (19/07/2016</w:t>
    </w:r>
    <w:r w:rsidR="001145EB" w:rsidRPr="006E48D8">
      <w:rPr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D14DF" w14:textId="77777777" w:rsidR="00C565C2" w:rsidRDefault="00C565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73821DD3" w14:textId="77777777" w:rsidR="00C565C2" w:rsidRDefault="00C565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08FDE" w14:textId="77777777" w:rsidR="001145EB" w:rsidRDefault="001145EB" w:rsidP="00711DC3">
    <w:r>
      <w:t xml:space="preserve">  </w:t>
    </w:r>
  </w:p>
  <w:p w14:paraId="0C3C1636" w14:textId="77777777" w:rsidR="001145EB" w:rsidRPr="00711DC3" w:rsidRDefault="001145EB" w:rsidP="00711DC3">
    <w:pPr>
      <w:rPr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4" w:type="dxa"/>
      <w:tblInd w:w="-34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0234"/>
    </w:tblGrid>
    <w:tr w:rsidR="001145EB" w14:paraId="27F2972F" w14:textId="77777777" w:rsidTr="00711DC3">
      <w:tc>
        <w:tcPr>
          <w:tcW w:w="10234" w:type="dxa"/>
          <w:tcBorders>
            <w:top w:val="nil"/>
            <w:left w:val="nil"/>
            <w:bottom w:val="nil"/>
            <w:right w:val="nil"/>
          </w:tcBorders>
        </w:tcPr>
        <w:p w14:paraId="3EF068D5" w14:textId="77777777" w:rsidR="001145EB" w:rsidRPr="003848D3" w:rsidRDefault="001145EB" w:rsidP="00A76D6A">
          <w:pPr>
            <w:jc w:val="center"/>
            <w:rPr>
              <w:i/>
            </w:rPr>
          </w:pPr>
        </w:p>
      </w:tc>
    </w:tr>
  </w:tbl>
  <w:p w14:paraId="209EBDD1" w14:textId="77777777" w:rsidR="001145EB" w:rsidRDefault="001145EB" w:rsidP="00A76D6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1151"/>
    <w:multiLevelType w:val="multilevel"/>
    <w:tmpl w:val="165AF33C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">
    <w:nsid w:val="091D4DE3"/>
    <w:multiLevelType w:val="multilevel"/>
    <w:tmpl w:val="74EA90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279B2832"/>
    <w:multiLevelType w:val="multilevel"/>
    <w:tmpl w:val="9E4694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28D66505"/>
    <w:multiLevelType w:val="multilevel"/>
    <w:tmpl w:val="829889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MS Mincho" w:hint="default"/>
      </w:rPr>
    </w:lvl>
  </w:abstractNum>
  <w:abstractNum w:abstractNumId="4">
    <w:nsid w:val="2A066098"/>
    <w:multiLevelType w:val="multilevel"/>
    <w:tmpl w:val="DD303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7" w:hanging="8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4" w:hanging="8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1" w:hanging="8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5">
    <w:nsid w:val="31D3230B"/>
    <w:multiLevelType w:val="multilevel"/>
    <w:tmpl w:val="22F09A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339F2B85"/>
    <w:multiLevelType w:val="hybridMultilevel"/>
    <w:tmpl w:val="534C0884"/>
    <w:lvl w:ilvl="0" w:tplc="2DF47036">
      <w:start w:val="1"/>
      <w:numFmt w:val="decimal"/>
      <w:lvlText w:val="4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9C1A32"/>
    <w:multiLevelType w:val="singleLevel"/>
    <w:tmpl w:val="5F688EC2"/>
    <w:lvl w:ilvl="0">
      <w:start w:val="2"/>
      <w:numFmt w:val="lowerLetter"/>
      <w:lvlText w:val="(%1)"/>
      <w:legacy w:legacy="1" w:legacySpace="0" w:legacyIndent="1"/>
      <w:lvlJc w:val="left"/>
      <w:rPr>
        <w:rFonts w:ascii="Arial" w:hAnsi="Arial" w:cs="Arial" w:hint="default"/>
      </w:rPr>
    </w:lvl>
  </w:abstractNum>
  <w:abstractNum w:abstractNumId="8">
    <w:nsid w:val="3F73655D"/>
    <w:multiLevelType w:val="hybridMultilevel"/>
    <w:tmpl w:val="F93C3476"/>
    <w:lvl w:ilvl="0" w:tplc="3FBA2398">
      <w:start w:val="120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125F3"/>
    <w:multiLevelType w:val="hybridMultilevel"/>
    <w:tmpl w:val="C62AB9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25D1F"/>
    <w:multiLevelType w:val="multilevel"/>
    <w:tmpl w:val="808014EA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55486329"/>
    <w:multiLevelType w:val="multilevel"/>
    <w:tmpl w:val="E37CACC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7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12">
    <w:nsid w:val="5B033C87"/>
    <w:multiLevelType w:val="hybridMultilevel"/>
    <w:tmpl w:val="5A8647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237B9A"/>
    <w:multiLevelType w:val="hybridMultilevel"/>
    <w:tmpl w:val="130C0ED4"/>
    <w:lvl w:ilvl="0" w:tplc="056C3C6E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DE325B9"/>
    <w:multiLevelType w:val="hybridMultilevel"/>
    <w:tmpl w:val="DFC62DDC"/>
    <w:lvl w:ilvl="0" w:tplc="0405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652B7E84"/>
    <w:multiLevelType w:val="hybridMultilevel"/>
    <w:tmpl w:val="8190DAAC"/>
    <w:lvl w:ilvl="0" w:tplc="CE4CD100">
      <w:start w:val="1"/>
      <w:numFmt w:val="lowerLetter"/>
      <w:lvlText w:val="(%1)"/>
      <w:lvlJc w:val="left"/>
      <w:pPr>
        <w:ind w:left="1069" w:hanging="360"/>
      </w:pPr>
      <w:rPr>
        <w:rFonts w:eastAsia="MS Mincho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9E55743"/>
    <w:multiLevelType w:val="hybridMultilevel"/>
    <w:tmpl w:val="788896A2"/>
    <w:lvl w:ilvl="0" w:tplc="ED323C4C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A437F"/>
    <w:multiLevelType w:val="hybridMultilevel"/>
    <w:tmpl w:val="0B285A52"/>
    <w:lvl w:ilvl="0" w:tplc="6666BFF0">
      <w:start w:val="1"/>
      <w:numFmt w:val="lowerLetter"/>
      <w:lvlText w:val="(%1)"/>
      <w:lvlJc w:val="left"/>
      <w:pPr>
        <w:ind w:left="39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4" w:hanging="360"/>
      </w:pPr>
    </w:lvl>
    <w:lvl w:ilvl="2" w:tplc="0405001B" w:tentative="1">
      <w:start w:val="1"/>
      <w:numFmt w:val="lowerRoman"/>
      <w:lvlText w:val="%3."/>
      <w:lvlJc w:val="right"/>
      <w:pPr>
        <w:ind w:left="5344" w:hanging="180"/>
      </w:pPr>
    </w:lvl>
    <w:lvl w:ilvl="3" w:tplc="0405000F" w:tentative="1">
      <w:start w:val="1"/>
      <w:numFmt w:val="decimal"/>
      <w:lvlText w:val="%4."/>
      <w:lvlJc w:val="left"/>
      <w:pPr>
        <w:ind w:left="6064" w:hanging="360"/>
      </w:pPr>
    </w:lvl>
    <w:lvl w:ilvl="4" w:tplc="04050019" w:tentative="1">
      <w:start w:val="1"/>
      <w:numFmt w:val="lowerLetter"/>
      <w:lvlText w:val="%5."/>
      <w:lvlJc w:val="left"/>
      <w:pPr>
        <w:ind w:left="6784" w:hanging="360"/>
      </w:pPr>
    </w:lvl>
    <w:lvl w:ilvl="5" w:tplc="0405001B" w:tentative="1">
      <w:start w:val="1"/>
      <w:numFmt w:val="lowerRoman"/>
      <w:lvlText w:val="%6."/>
      <w:lvlJc w:val="right"/>
      <w:pPr>
        <w:ind w:left="7504" w:hanging="180"/>
      </w:pPr>
    </w:lvl>
    <w:lvl w:ilvl="6" w:tplc="0405000F" w:tentative="1">
      <w:start w:val="1"/>
      <w:numFmt w:val="decimal"/>
      <w:lvlText w:val="%7."/>
      <w:lvlJc w:val="left"/>
      <w:pPr>
        <w:ind w:left="8224" w:hanging="360"/>
      </w:pPr>
    </w:lvl>
    <w:lvl w:ilvl="7" w:tplc="04050019" w:tentative="1">
      <w:start w:val="1"/>
      <w:numFmt w:val="lowerLetter"/>
      <w:lvlText w:val="%8."/>
      <w:lvlJc w:val="left"/>
      <w:pPr>
        <w:ind w:left="8944" w:hanging="360"/>
      </w:pPr>
    </w:lvl>
    <w:lvl w:ilvl="8" w:tplc="0405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8">
    <w:nsid w:val="6BE1689A"/>
    <w:multiLevelType w:val="hybridMultilevel"/>
    <w:tmpl w:val="6B8EA28A"/>
    <w:lvl w:ilvl="0" w:tplc="FF0056D4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FA4693"/>
    <w:multiLevelType w:val="hybridMultilevel"/>
    <w:tmpl w:val="51F803F0"/>
    <w:lvl w:ilvl="0" w:tplc="BF1E92AC">
      <w:start w:val="1"/>
      <w:numFmt w:val="decimal"/>
      <w:lvlText w:val="5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10D5B59"/>
    <w:multiLevelType w:val="multilevel"/>
    <w:tmpl w:val="44FE2C38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75743F7C"/>
    <w:multiLevelType w:val="hybridMultilevel"/>
    <w:tmpl w:val="E12AA78E"/>
    <w:lvl w:ilvl="0" w:tplc="E54C2962">
      <w:start w:val="2"/>
      <w:numFmt w:val="bullet"/>
      <w:lvlText w:val="-"/>
      <w:lvlJc w:val="left"/>
      <w:pPr>
        <w:ind w:left="19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8C2494"/>
    <w:multiLevelType w:val="multilevel"/>
    <w:tmpl w:val="D78219A4"/>
    <w:lvl w:ilvl="0">
      <w:start w:val="14"/>
      <w:numFmt w:val="decimal"/>
      <w:lvlText w:val="%1"/>
      <w:lvlJc w:val="left"/>
      <w:pPr>
        <w:ind w:left="375" w:hanging="375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MS Mincho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3"/>
  </w:num>
  <w:num w:numId="5">
    <w:abstractNumId w:val="14"/>
  </w:num>
  <w:num w:numId="6">
    <w:abstractNumId w:val="6"/>
  </w:num>
  <w:num w:numId="7">
    <w:abstractNumId w:val="19"/>
  </w:num>
  <w:num w:numId="8">
    <w:abstractNumId w:val="20"/>
  </w:num>
  <w:num w:numId="9">
    <w:abstractNumId w:val="10"/>
  </w:num>
  <w:num w:numId="10">
    <w:abstractNumId w:val="21"/>
  </w:num>
  <w:num w:numId="11">
    <w:abstractNumId w:val="17"/>
  </w:num>
  <w:num w:numId="12">
    <w:abstractNumId w:val="2"/>
  </w:num>
  <w:num w:numId="13">
    <w:abstractNumId w:val="15"/>
  </w:num>
  <w:num w:numId="14">
    <w:abstractNumId w:val="3"/>
  </w:num>
  <w:num w:numId="15">
    <w:abstractNumId w:val="8"/>
  </w:num>
  <w:num w:numId="16">
    <w:abstractNumId w:val="16"/>
  </w:num>
  <w:num w:numId="17">
    <w:abstractNumId w:val="22"/>
  </w:num>
  <w:num w:numId="18">
    <w:abstractNumId w:val="12"/>
  </w:num>
  <w:num w:numId="19">
    <w:abstractNumId w:val="5"/>
  </w:num>
  <w:num w:numId="20">
    <w:abstractNumId w:val="1"/>
  </w:num>
  <w:num w:numId="21">
    <w:abstractNumId w:val="9"/>
  </w:num>
  <w:num w:numId="22">
    <w:abstractNumId w:val="1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6B"/>
    <w:rsid w:val="000024E4"/>
    <w:rsid w:val="000109D1"/>
    <w:rsid w:val="00013584"/>
    <w:rsid w:val="00031BE9"/>
    <w:rsid w:val="00050CAA"/>
    <w:rsid w:val="0009198F"/>
    <w:rsid w:val="000957A5"/>
    <w:rsid w:val="00095BAC"/>
    <w:rsid w:val="000A773E"/>
    <w:rsid w:val="000D1254"/>
    <w:rsid w:val="000D1995"/>
    <w:rsid w:val="000F6619"/>
    <w:rsid w:val="000F6A6A"/>
    <w:rsid w:val="00111352"/>
    <w:rsid w:val="001145EB"/>
    <w:rsid w:val="00125BAC"/>
    <w:rsid w:val="00126EC8"/>
    <w:rsid w:val="0013233A"/>
    <w:rsid w:val="001374AD"/>
    <w:rsid w:val="00141428"/>
    <w:rsid w:val="00175C5C"/>
    <w:rsid w:val="001817B4"/>
    <w:rsid w:val="001964D8"/>
    <w:rsid w:val="001B244A"/>
    <w:rsid w:val="001C57EE"/>
    <w:rsid w:val="001E0787"/>
    <w:rsid w:val="001F5B51"/>
    <w:rsid w:val="001F617F"/>
    <w:rsid w:val="00207752"/>
    <w:rsid w:val="00211033"/>
    <w:rsid w:val="00212465"/>
    <w:rsid w:val="00251492"/>
    <w:rsid w:val="00251F94"/>
    <w:rsid w:val="0027663E"/>
    <w:rsid w:val="00284BB0"/>
    <w:rsid w:val="00291CC5"/>
    <w:rsid w:val="002A0504"/>
    <w:rsid w:val="002A4FC0"/>
    <w:rsid w:val="002A73D7"/>
    <w:rsid w:val="002A7938"/>
    <w:rsid w:val="00300AC3"/>
    <w:rsid w:val="00320CB6"/>
    <w:rsid w:val="003656B6"/>
    <w:rsid w:val="003A1237"/>
    <w:rsid w:val="003A1F26"/>
    <w:rsid w:val="003C0827"/>
    <w:rsid w:val="003C5AEA"/>
    <w:rsid w:val="003D2610"/>
    <w:rsid w:val="003D405B"/>
    <w:rsid w:val="003D5171"/>
    <w:rsid w:val="003D5478"/>
    <w:rsid w:val="003D5C5B"/>
    <w:rsid w:val="003E475A"/>
    <w:rsid w:val="003F62B6"/>
    <w:rsid w:val="0040104E"/>
    <w:rsid w:val="00402CB6"/>
    <w:rsid w:val="00441677"/>
    <w:rsid w:val="00445EE5"/>
    <w:rsid w:val="004463F3"/>
    <w:rsid w:val="0044663D"/>
    <w:rsid w:val="0044744D"/>
    <w:rsid w:val="004562E9"/>
    <w:rsid w:val="00480399"/>
    <w:rsid w:val="004827FB"/>
    <w:rsid w:val="004863A4"/>
    <w:rsid w:val="004A4E19"/>
    <w:rsid w:val="004B29AA"/>
    <w:rsid w:val="004C5109"/>
    <w:rsid w:val="004E053B"/>
    <w:rsid w:val="004E3819"/>
    <w:rsid w:val="004E41DC"/>
    <w:rsid w:val="004E561B"/>
    <w:rsid w:val="004F2F84"/>
    <w:rsid w:val="004F3F56"/>
    <w:rsid w:val="004F58E4"/>
    <w:rsid w:val="004F6551"/>
    <w:rsid w:val="0051464D"/>
    <w:rsid w:val="005254AB"/>
    <w:rsid w:val="00530862"/>
    <w:rsid w:val="005316DC"/>
    <w:rsid w:val="005339ED"/>
    <w:rsid w:val="00540C98"/>
    <w:rsid w:val="005562D1"/>
    <w:rsid w:val="00562DB1"/>
    <w:rsid w:val="00576BFC"/>
    <w:rsid w:val="005910B3"/>
    <w:rsid w:val="005A4C94"/>
    <w:rsid w:val="005C322A"/>
    <w:rsid w:val="005D380D"/>
    <w:rsid w:val="005E0C50"/>
    <w:rsid w:val="005E7AAB"/>
    <w:rsid w:val="005F456E"/>
    <w:rsid w:val="005F651E"/>
    <w:rsid w:val="005F6E46"/>
    <w:rsid w:val="00611A16"/>
    <w:rsid w:val="00632C93"/>
    <w:rsid w:val="00634101"/>
    <w:rsid w:val="006611D6"/>
    <w:rsid w:val="006768C4"/>
    <w:rsid w:val="006974EA"/>
    <w:rsid w:val="006978E4"/>
    <w:rsid w:val="006A2BEF"/>
    <w:rsid w:val="006A464B"/>
    <w:rsid w:val="006B743A"/>
    <w:rsid w:val="006D5387"/>
    <w:rsid w:val="006E2D69"/>
    <w:rsid w:val="006E48D8"/>
    <w:rsid w:val="006F0DF1"/>
    <w:rsid w:val="006F247E"/>
    <w:rsid w:val="007001FA"/>
    <w:rsid w:val="00702869"/>
    <w:rsid w:val="00706451"/>
    <w:rsid w:val="0070786A"/>
    <w:rsid w:val="00711DC3"/>
    <w:rsid w:val="007137EE"/>
    <w:rsid w:val="007253F7"/>
    <w:rsid w:val="007354AD"/>
    <w:rsid w:val="00736977"/>
    <w:rsid w:val="007465EC"/>
    <w:rsid w:val="00761764"/>
    <w:rsid w:val="0076742B"/>
    <w:rsid w:val="00773569"/>
    <w:rsid w:val="00790751"/>
    <w:rsid w:val="00791ED5"/>
    <w:rsid w:val="00792898"/>
    <w:rsid w:val="00796B4A"/>
    <w:rsid w:val="007A1A84"/>
    <w:rsid w:val="007A5A36"/>
    <w:rsid w:val="007B09C4"/>
    <w:rsid w:val="007D39A8"/>
    <w:rsid w:val="007D3E0C"/>
    <w:rsid w:val="007D64F2"/>
    <w:rsid w:val="007E07A7"/>
    <w:rsid w:val="007E7C8C"/>
    <w:rsid w:val="007F7098"/>
    <w:rsid w:val="00806B9C"/>
    <w:rsid w:val="008108BE"/>
    <w:rsid w:val="008118C1"/>
    <w:rsid w:val="008174BC"/>
    <w:rsid w:val="0083777B"/>
    <w:rsid w:val="00842A3C"/>
    <w:rsid w:val="0084341E"/>
    <w:rsid w:val="0084476D"/>
    <w:rsid w:val="008838C9"/>
    <w:rsid w:val="008A01CD"/>
    <w:rsid w:val="008A1A5D"/>
    <w:rsid w:val="008A2B8B"/>
    <w:rsid w:val="008A6747"/>
    <w:rsid w:val="008B0078"/>
    <w:rsid w:val="008C287D"/>
    <w:rsid w:val="008C675E"/>
    <w:rsid w:val="008E394A"/>
    <w:rsid w:val="008E71E9"/>
    <w:rsid w:val="008F4F90"/>
    <w:rsid w:val="00902546"/>
    <w:rsid w:val="00915190"/>
    <w:rsid w:val="00915620"/>
    <w:rsid w:val="00931E36"/>
    <w:rsid w:val="00942295"/>
    <w:rsid w:val="0095095C"/>
    <w:rsid w:val="00961938"/>
    <w:rsid w:val="00975423"/>
    <w:rsid w:val="00983778"/>
    <w:rsid w:val="00983790"/>
    <w:rsid w:val="009B1DC1"/>
    <w:rsid w:val="009B2E6C"/>
    <w:rsid w:val="009C2210"/>
    <w:rsid w:val="009E0370"/>
    <w:rsid w:val="00A04880"/>
    <w:rsid w:val="00A22C7E"/>
    <w:rsid w:val="00A26884"/>
    <w:rsid w:val="00A42C55"/>
    <w:rsid w:val="00A610F3"/>
    <w:rsid w:val="00A76148"/>
    <w:rsid w:val="00A76D6A"/>
    <w:rsid w:val="00A805FE"/>
    <w:rsid w:val="00A818A4"/>
    <w:rsid w:val="00A81A87"/>
    <w:rsid w:val="00A82D7F"/>
    <w:rsid w:val="00A83899"/>
    <w:rsid w:val="00A84BB3"/>
    <w:rsid w:val="00A876CC"/>
    <w:rsid w:val="00A9383B"/>
    <w:rsid w:val="00A9465F"/>
    <w:rsid w:val="00A94B51"/>
    <w:rsid w:val="00AA11A4"/>
    <w:rsid w:val="00AD0182"/>
    <w:rsid w:val="00AD5A1A"/>
    <w:rsid w:val="00AF35F1"/>
    <w:rsid w:val="00AF58E0"/>
    <w:rsid w:val="00B04411"/>
    <w:rsid w:val="00B12316"/>
    <w:rsid w:val="00B35E55"/>
    <w:rsid w:val="00B37FD8"/>
    <w:rsid w:val="00B431C6"/>
    <w:rsid w:val="00B63848"/>
    <w:rsid w:val="00B71EF1"/>
    <w:rsid w:val="00B82616"/>
    <w:rsid w:val="00B84164"/>
    <w:rsid w:val="00BA0DC8"/>
    <w:rsid w:val="00BA2C46"/>
    <w:rsid w:val="00BA4BED"/>
    <w:rsid w:val="00BB29E5"/>
    <w:rsid w:val="00BC3567"/>
    <w:rsid w:val="00BD5F9C"/>
    <w:rsid w:val="00BF2637"/>
    <w:rsid w:val="00BF2952"/>
    <w:rsid w:val="00C01EDB"/>
    <w:rsid w:val="00C05273"/>
    <w:rsid w:val="00C25191"/>
    <w:rsid w:val="00C32AD9"/>
    <w:rsid w:val="00C565C2"/>
    <w:rsid w:val="00C76507"/>
    <w:rsid w:val="00C92A2A"/>
    <w:rsid w:val="00CA4149"/>
    <w:rsid w:val="00CB2691"/>
    <w:rsid w:val="00CB3664"/>
    <w:rsid w:val="00CC133B"/>
    <w:rsid w:val="00CC6B60"/>
    <w:rsid w:val="00CD565F"/>
    <w:rsid w:val="00D0289B"/>
    <w:rsid w:val="00D05F90"/>
    <w:rsid w:val="00D23B5C"/>
    <w:rsid w:val="00D414B3"/>
    <w:rsid w:val="00D47D62"/>
    <w:rsid w:val="00D55296"/>
    <w:rsid w:val="00D611E2"/>
    <w:rsid w:val="00D67EBA"/>
    <w:rsid w:val="00D87260"/>
    <w:rsid w:val="00DA05E6"/>
    <w:rsid w:val="00DA196A"/>
    <w:rsid w:val="00DA60FE"/>
    <w:rsid w:val="00DB46DD"/>
    <w:rsid w:val="00DC0AF6"/>
    <w:rsid w:val="00DC5AC2"/>
    <w:rsid w:val="00DC5E49"/>
    <w:rsid w:val="00DC782F"/>
    <w:rsid w:val="00DE0ADE"/>
    <w:rsid w:val="00E17241"/>
    <w:rsid w:val="00E2596B"/>
    <w:rsid w:val="00E322B7"/>
    <w:rsid w:val="00E40BA9"/>
    <w:rsid w:val="00E469BC"/>
    <w:rsid w:val="00E62AB8"/>
    <w:rsid w:val="00E823EF"/>
    <w:rsid w:val="00E97FA2"/>
    <w:rsid w:val="00EE13FD"/>
    <w:rsid w:val="00EE7DC5"/>
    <w:rsid w:val="00F04879"/>
    <w:rsid w:val="00F327B9"/>
    <w:rsid w:val="00F33261"/>
    <w:rsid w:val="00F413BB"/>
    <w:rsid w:val="00F46A81"/>
    <w:rsid w:val="00F50E57"/>
    <w:rsid w:val="00F67073"/>
    <w:rsid w:val="00F71554"/>
    <w:rsid w:val="00F81540"/>
    <w:rsid w:val="00FA15F1"/>
    <w:rsid w:val="00FB235C"/>
    <w:rsid w:val="00FD2BEA"/>
    <w:rsid w:val="00FE7063"/>
    <w:rsid w:val="00FF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D8EE1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pPr>
      <w:outlineLvl w:val="1"/>
    </w:p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02C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118C1"/>
    <w:pPr>
      <w:spacing w:before="240" w:after="60"/>
      <w:outlineLvl w:val="4"/>
    </w:pPr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8118C1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uiPriority w:val="99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E259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rsid w:val="004E3819"/>
    <w:pPr>
      <w:widowControl/>
      <w:tabs>
        <w:tab w:val="left" w:pos="720"/>
        <w:tab w:val="left" w:pos="1440"/>
        <w:tab w:val="left" w:pos="2160"/>
        <w:tab w:val="left" w:pos="2880"/>
        <w:tab w:val="left" w:pos="3600"/>
      </w:tabs>
      <w:ind w:left="4253" w:hanging="653"/>
      <w:jc w:val="both"/>
    </w:pPr>
    <w:rPr>
      <w:sz w:val="21"/>
      <w:szCs w:val="21"/>
      <w:lang w:val="de-D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ascii="Arial" w:hAnsi="Arial" w:cs="Arial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A42C5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42C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42C55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42C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42C55"/>
    <w:rPr>
      <w:rFonts w:ascii="Arial" w:hAnsi="Arial" w:cs="Arial"/>
      <w:b/>
      <w:bCs/>
      <w:sz w:val="20"/>
      <w:szCs w:val="20"/>
    </w:rPr>
  </w:style>
  <w:style w:type="paragraph" w:customStyle="1" w:styleId="Zkladntextodsazen1">
    <w:name w:val="Základní text odsazený1"/>
    <w:basedOn w:val="Normln"/>
    <w:rsid w:val="00E62AB8"/>
    <w:pPr>
      <w:widowControl/>
      <w:autoSpaceDE/>
      <w:autoSpaceDN/>
      <w:adjustRightInd/>
      <w:ind w:firstLine="708"/>
      <w:jc w:val="both"/>
    </w:pPr>
    <w:rPr>
      <w:b/>
      <w:bCs/>
      <w:sz w:val="22"/>
      <w:szCs w:val="22"/>
    </w:rPr>
  </w:style>
  <w:style w:type="paragraph" w:styleId="Zkladntext">
    <w:name w:val="Body Text"/>
    <w:basedOn w:val="Normln"/>
    <w:link w:val="ZkladntextChar"/>
    <w:uiPriority w:val="99"/>
    <w:unhideWhenUsed/>
    <w:rsid w:val="005A4C9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A4C94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25191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character" w:customStyle="1" w:styleId="FontStyle39">
    <w:name w:val="Font Style39"/>
    <w:rsid w:val="00C25191"/>
    <w:rPr>
      <w:rFonts w:ascii="Courier New" w:hAnsi="Courier New" w:cs="Courier New"/>
      <w:color w:val="000000"/>
      <w:sz w:val="20"/>
      <w:szCs w:val="20"/>
    </w:rPr>
  </w:style>
  <w:style w:type="paragraph" w:customStyle="1" w:styleId="StylPodbodTimesNewRoman">
    <w:name w:val="Styl Podbod + Times New Roman"/>
    <w:basedOn w:val="Normln"/>
    <w:rsid w:val="001964D8"/>
    <w:pPr>
      <w:keepNext/>
      <w:suppressAutoHyphens/>
      <w:autoSpaceDE/>
      <w:autoSpaceDN/>
      <w:adjustRightInd/>
      <w:spacing w:before="120" w:after="60"/>
      <w:ind w:left="788" w:hanging="431"/>
      <w:jc w:val="both"/>
      <w:outlineLvl w:val="1"/>
    </w:pPr>
    <w:rPr>
      <w:rFonts w:ascii="Times New Roman" w:hAnsi="Times New Roman"/>
      <w:b/>
      <w:bCs/>
      <w:szCs w:val="28"/>
      <w:lang w:eastAsia="ar-SA"/>
    </w:rPr>
  </w:style>
  <w:style w:type="table" w:styleId="Mkatabulky">
    <w:name w:val="Table Grid"/>
    <w:basedOn w:val="Normlntabulka"/>
    <w:uiPriority w:val="59"/>
    <w:rsid w:val="006D538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402C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15620"/>
    <w:rPr>
      <w:color w:val="0000FF" w:themeColor="hyperlink"/>
      <w:u w:val="single"/>
    </w:rPr>
  </w:style>
  <w:style w:type="paragraph" w:customStyle="1" w:styleId="Quick1">
    <w:name w:val="Quick 1."/>
    <w:rsid w:val="008A01CD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pPr>
      <w:outlineLvl w:val="1"/>
    </w:p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02C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118C1"/>
    <w:pPr>
      <w:spacing w:before="240" w:after="60"/>
      <w:outlineLvl w:val="4"/>
    </w:pPr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8118C1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uiPriority w:val="99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E259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rsid w:val="004E3819"/>
    <w:pPr>
      <w:widowControl/>
      <w:tabs>
        <w:tab w:val="left" w:pos="720"/>
        <w:tab w:val="left" w:pos="1440"/>
        <w:tab w:val="left" w:pos="2160"/>
        <w:tab w:val="left" w:pos="2880"/>
        <w:tab w:val="left" w:pos="3600"/>
      </w:tabs>
      <w:ind w:left="4253" w:hanging="653"/>
      <w:jc w:val="both"/>
    </w:pPr>
    <w:rPr>
      <w:sz w:val="21"/>
      <w:szCs w:val="21"/>
      <w:lang w:val="de-D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ascii="Arial" w:hAnsi="Arial" w:cs="Arial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A42C5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42C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42C55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42C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42C55"/>
    <w:rPr>
      <w:rFonts w:ascii="Arial" w:hAnsi="Arial" w:cs="Arial"/>
      <w:b/>
      <w:bCs/>
      <w:sz w:val="20"/>
      <w:szCs w:val="20"/>
    </w:rPr>
  </w:style>
  <w:style w:type="paragraph" w:customStyle="1" w:styleId="Zkladntextodsazen1">
    <w:name w:val="Základní text odsazený1"/>
    <w:basedOn w:val="Normln"/>
    <w:rsid w:val="00E62AB8"/>
    <w:pPr>
      <w:widowControl/>
      <w:autoSpaceDE/>
      <w:autoSpaceDN/>
      <w:adjustRightInd/>
      <w:ind w:firstLine="708"/>
      <w:jc w:val="both"/>
    </w:pPr>
    <w:rPr>
      <w:b/>
      <w:bCs/>
      <w:sz w:val="22"/>
      <w:szCs w:val="22"/>
    </w:rPr>
  </w:style>
  <w:style w:type="paragraph" w:styleId="Zkladntext">
    <w:name w:val="Body Text"/>
    <w:basedOn w:val="Normln"/>
    <w:link w:val="ZkladntextChar"/>
    <w:uiPriority w:val="99"/>
    <w:unhideWhenUsed/>
    <w:rsid w:val="005A4C9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A4C94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25191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character" w:customStyle="1" w:styleId="FontStyle39">
    <w:name w:val="Font Style39"/>
    <w:rsid w:val="00C25191"/>
    <w:rPr>
      <w:rFonts w:ascii="Courier New" w:hAnsi="Courier New" w:cs="Courier New"/>
      <w:color w:val="000000"/>
      <w:sz w:val="20"/>
      <w:szCs w:val="20"/>
    </w:rPr>
  </w:style>
  <w:style w:type="paragraph" w:customStyle="1" w:styleId="StylPodbodTimesNewRoman">
    <w:name w:val="Styl Podbod + Times New Roman"/>
    <w:basedOn w:val="Normln"/>
    <w:rsid w:val="001964D8"/>
    <w:pPr>
      <w:keepNext/>
      <w:suppressAutoHyphens/>
      <w:autoSpaceDE/>
      <w:autoSpaceDN/>
      <w:adjustRightInd/>
      <w:spacing w:before="120" w:after="60"/>
      <w:ind w:left="788" w:hanging="431"/>
      <w:jc w:val="both"/>
      <w:outlineLvl w:val="1"/>
    </w:pPr>
    <w:rPr>
      <w:rFonts w:ascii="Times New Roman" w:hAnsi="Times New Roman"/>
      <w:b/>
      <w:bCs/>
      <w:szCs w:val="28"/>
      <w:lang w:eastAsia="ar-SA"/>
    </w:rPr>
  </w:style>
  <w:style w:type="table" w:styleId="Mkatabulky">
    <w:name w:val="Table Grid"/>
    <w:basedOn w:val="Normlntabulka"/>
    <w:uiPriority w:val="59"/>
    <w:rsid w:val="006D538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402C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15620"/>
    <w:rPr>
      <w:color w:val="0000FF" w:themeColor="hyperlink"/>
      <w:u w:val="single"/>
    </w:rPr>
  </w:style>
  <w:style w:type="paragraph" w:customStyle="1" w:styleId="Quick1">
    <w:name w:val="Quick 1."/>
    <w:rsid w:val="008A01CD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2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FCD47-E398-45E2-AED2-844947B85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1277</Words>
  <Characters>6849</Characters>
  <Application>Microsoft Office Word</Application>
  <DocSecurity>0</DocSecurity>
  <Lines>57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SMLOUVA O DÍLO</vt:lpstr>
      <vt:lpstr>SMLOUVA O DÍLO</vt:lpstr>
    </vt:vector>
  </TitlesOfParts>
  <Company>Palmovka</Company>
  <LinksUpToDate>false</LinksUpToDate>
  <CharactersWithSpaces>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Mgr. Klára Zábrodská, advokát</dc:creator>
  <cp:lastModifiedBy>Ludmila Wágnerová</cp:lastModifiedBy>
  <cp:revision>3</cp:revision>
  <cp:lastPrinted>2016-07-19T09:47:00Z</cp:lastPrinted>
  <dcterms:created xsi:type="dcterms:W3CDTF">2016-08-03T13:59:00Z</dcterms:created>
  <dcterms:modified xsi:type="dcterms:W3CDTF">2016-08-04T06:34:00Z</dcterms:modified>
</cp:coreProperties>
</file>