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D21B3" w14:textId="275981EF" w:rsidR="00736267" w:rsidRPr="00736267" w:rsidRDefault="00C37327" w:rsidP="00736267">
      <w:pPr>
        <w:jc w:val="center"/>
        <w:rPr>
          <w:b/>
        </w:rPr>
      </w:pPr>
      <w:r>
        <w:rPr>
          <w:b/>
        </w:rPr>
        <w:t>Smlouva o dílo</w:t>
      </w:r>
    </w:p>
    <w:p w14:paraId="4C1298C8" w14:textId="54D5731C" w:rsidR="00736267" w:rsidRDefault="003E1A38" w:rsidP="00736267">
      <w:pPr>
        <w:jc w:val="center"/>
      </w:pPr>
      <w:r>
        <w:t xml:space="preserve">podle ust. § </w:t>
      </w:r>
      <w:r w:rsidR="00C37327">
        <w:t>2586 a násl. z</w:t>
      </w:r>
      <w:r w:rsidR="00736267">
        <w:t>ákona č. 89/2012 Sb., občanský zákoník, v platném znění</w:t>
      </w:r>
    </w:p>
    <w:p w14:paraId="007C18D0" w14:textId="77777777" w:rsidR="00736267" w:rsidRDefault="00736267" w:rsidP="00736267">
      <w:pPr>
        <w:jc w:val="center"/>
      </w:pPr>
    </w:p>
    <w:p w14:paraId="33D0831C" w14:textId="77777777" w:rsidR="00736267" w:rsidRPr="00736267" w:rsidRDefault="00736267" w:rsidP="00736267">
      <w:pPr>
        <w:jc w:val="center"/>
        <w:rPr>
          <w:b/>
        </w:rPr>
      </w:pPr>
      <w:r w:rsidRPr="00736267">
        <w:rPr>
          <w:b/>
        </w:rPr>
        <w:t>1. Smluvní strany</w:t>
      </w:r>
    </w:p>
    <w:p w14:paraId="61428EB4" w14:textId="77777777" w:rsidR="00736267" w:rsidRDefault="00736267" w:rsidP="00736267"/>
    <w:p w14:paraId="43456845" w14:textId="25FEC5E5" w:rsidR="009C36FF" w:rsidRPr="00636372" w:rsidRDefault="00636372" w:rsidP="0014627C">
      <w:pPr>
        <w:pStyle w:val="Odstavecseseznamem"/>
        <w:numPr>
          <w:ilvl w:val="0"/>
          <w:numId w:val="14"/>
        </w:numPr>
        <w:spacing w:after="120"/>
        <w:ind w:left="284" w:hanging="284"/>
        <w:rPr>
          <w:b/>
        </w:rPr>
      </w:pPr>
      <w:r w:rsidRPr="00636372">
        <w:rPr>
          <w:b/>
        </w:rPr>
        <w:t>Malířství a natěračství Jaroslav Pařízek</w:t>
      </w:r>
      <w:r w:rsidRPr="00636372">
        <w:t>,</w:t>
      </w:r>
      <w:r w:rsidRPr="00636372">
        <w:rPr>
          <w:b/>
        </w:rPr>
        <w:t xml:space="preserve"> </w:t>
      </w:r>
      <w:r w:rsidRPr="00636372">
        <w:t>679 71 Kozárov 36</w:t>
      </w:r>
    </w:p>
    <w:p w14:paraId="2CD3BF10" w14:textId="49639CC9" w:rsidR="003E1A38" w:rsidRDefault="009406EE" w:rsidP="0014627C">
      <w:pPr>
        <w:spacing w:after="120"/>
        <w:ind w:left="284" w:hanging="284"/>
      </w:pPr>
      <w:r w:rsidRPr="009406EE">
        <w:t xml:space="preserve">      IČ: </w:t>
      </w:r>
      <w:r w:rsidR="00237D27">
        <w:t>675 61 055</w:t>
      </w:r>
    </w:p>
    <w:p w14:paraId="6E52E837" w14:textId="516ED256" w:rsidR="00736267" w:rsidRPr="001D4CDA" w:rsidRDefault="0014627C" w:rsidP="0014627C">
      <w:pPr>
        <w:spacing w:after="120"/>
        <w:ind w:left="284" w:hanging="284"/>
      </w:pPr>
      <w:r>
        <w:tab/>
      </w:r>
      <w:r w:rsidR="00736267" w:rsidRPr="001D4CDA">
        <w:t>(dále jen „</w:t>
      </w:r>
      <w:r w:rsidR="00C37327">
        <w:t>zhotovite</w:t>
      </w:r>
      <w:r w:rsidR="003E1A38">
        <w:t>l</w:t>
      </w:r>
      <w:r w:rsidR="00736267" w:rsidRPr="001D4CDA">
        <w:t xml:space="preserve">“) </w:t>
      </w:r>
    </w:p>
    <w:p w14:paraId="7DA38A60" w14:textId="77777777" w:rsidR="00736267" w:rsidRDefault="00736267" w:rsidP="00736267"/>
    <w:p w14:paraId="06008395" w14:textId="28ABC654" w:rsidR="00014ADC" w:rsidRPr="00014ADC" w:rsidRDefault="00014ADC" w:rsidP="0014627C">
      <w:pPr>
        <w:pStyle w:val="Odstavecseseznamem"/>
        <w:numPr>
          <w:ilvl w:val="0"/>
          <w:numId w:val="14"/>
        </w:numPr>
        <w:spacing w:after="120" w:line="240" w:lineRule="auto"/>
        <w:ind w:left="284" w:hanging="284"/>
      </w:pPr>
      <w:r w:rsidRPr="00636372">
        <w:rPr>
          <w:b/>
        </w:rPr>
        <w:t>Nemocnice Boskovice s.r.</w:t>
      </w:r>
      <w:r w:rsidR="000B76AD" w:rsidRPr="00636372">
        <w:rPr>
          <w:b/>
        </w:rPr>
        <w:t>o.</w:t>
      </w:r>
      <w:r w:rsidR="000B76AD" w:rsidRPr="00014ADC">
        <w:t>, se</w:t>
      </w:r>
      <w:r w:rsidRPr="00014ADC">
        <w:t xml:space="preserve"> sídlem</w:t>
      </w:r>
      <w:r w:rsidR="009406EE">
        <w:t xml:space="preserve"> Otakara Kubína 179, 680 0</w:t>
      </w:r>
      <w:r w:rsidRPr="00014ADC">
        <w:t xml:space="preserve">1 </w:t>
      </w:r>
      <w:r w:rsidR="009406EE" w:rsidRPr="00014ADC">
        <w:t>Boskovice</w:t>
      </w:r>
    </w:p>
    <w:p w14:paraId="5CC4A499" w14:textId="77777777" w:rsidR="00014ADC" w:rsidRPr="00014ADC" w:rsidRDefault="00014ADC" w:rsidP="0014627C">
      <w:pPr>
        <w:spacing w:after="120"/>
        <w:ind w:left="284" w:hanging="284"/>
      </w:pPr>
      <w:r w:rsidRPr="00014ADC">
        <w:t xml:space="preserve">   </w:t>
      </w:r>
      <w:r>
        <w:t xml:space="preserve">   </w:t>
      </w:r>
      <w:r w:rsidRPr="00014ADC">
        <w:t>IČ: 26925974, zapsaná v OR u KS Brno, oddíl C, vložka 45305</w:t>
      </w:r>
    </w:p>
    <w:p w14:paraId="7EEB67A1" w14:textId="62FC8677" w:rsidR="00014ADC" w:rsidRPr="00014ADC" w:rsidRDefault="00014ADC" w:rsidP="0014627C">
      <w:pPr>
        <w:spacing w:after="120"/>
        <w:ind w:left="284" w:hanging="284"/>
      </w:pPr>
      <w:r w:rsidRPr="00014ADC">
        <w:t xml:space="preserve">   </w:t>
      </w:r>
      <w:r>
        <w:t xml:space="preserve">   </w:t>
      </w:r>
      <w:r w:rsidRPr="00014ADC">
        <w:t>zastoupená prof. MUDr. Milošem Janečkem</w:t>
      </w:r>
      <w:r w:rsidR="00CD58B0">
        <w:t>,</w:t>
      </w:r>
      <w:r w:rsidRPr="00014ADC">
        <w:t xml:space="preserve"> CSc., jednatelem Nemocnice Boskovice s.r.o.</w:t>
      </w:r>
    </w:p>
    <w:p w14:paraId="27F39AD4" w14:textId="73514A95" w:rsidR="00014ADC" w:rsidRPr="00014ADC" w:rsidRDefault="00014ADC" w:rsidP="0014627C">
      <w:pPr>
        <w:spacing w:after="120"/>
        <w:ind w:left="284" w:hanging="284"/>
      </w:pPr>
      <w:r w:rsidRPr="00014ADC">
        <w:t xml:space="preserve">   </w:t>
      </w:r>
      <w:r>
        <w:t xml:space="preserve">   </w:t>
      </w:r>
      <w:r w:rsidRPr="00014ADC">
        <w:t>(dále jen „</w:t>
      </w:r>
      <w:r w:rsidR="00C37327">
        <w:t>objednatel</w:t>
      </w:r>
      <w:r w:rsidRPr="00014ADC">
        <w:t>“)</w:t>
      </w:r>
    </w:p>
    <w:p w14:paraId="47877CEC" w14:textId="77777777" w:rsidR="00736267" w:rsidRDefault="00736267" w:rsidP="007362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D055A2" w14:textId="0F4D310E" w:rsidR="00736267" w:rsidRDefault="00736267" w:rsidP="00014ADC">
      <w:pPr>
        <w:jc w:val="center"/>
        <w:rPr>
          <w:b/>
        </w:rPr>
      </w:pPr>
      <w:r w:rsidRPr="00014ADC">
        <w:rPr>
          <w:b/>
        </w:rPr>
        <w:t xml:space="preserve">2. Předmět </w:t>
      </w:r>
      <w:r w:rsidR="003E1A38">
        <w:rPr>
          <w:b/>
        </w:rPr>
        <w:t>smlouvy</w:t>
      </w:r>
    </w:p>
    <w:p w14:paraId="7818670C" w14:textId="714396B7" w:rsidR="005C54B5" w:rsidRDefault="003E1A38" w:rsidP="0014627C">
      <w:pPr>
        <w:pStyle w:val="Odstavecseseznamem"/>
        <w:numPr>
          <w:ilvl w:val="0"/>
          <w:numId w:val="12"/>
        </w:numPr>
        <w:ind w:left="284" w:hanging="284"/>
        <w:jc w:val="both"/>
      </w:pPr>
      <w:r>
        <w:t xml:space="preserve">Předmětem této smlouvy je závazek </w:t>
      </w:r>
      <w:r w:rsidR="00C37327">
        <w:t>zhotovitele</w:t>
      </w:r>
      <w:r>
        <w:t xml:space="preserve"> </w:t>
      </w:r>
      <w:r w:rsidR="00C37327">
        <w:t xml:space="preserve">provést pro objednatele </w:t>
      </w:r>
      <w:r w:rsidR="00636372">
        <w:t xml:space="preserve">malířské a natěračské práce, včetně souvisejících doprovodných prací, </w:t>
      </w:r>
      <w:r w:rsidR="00C37327">
        <w:t xml:space="preserve">v </w:t>
      </w:r>
      <w:r w:rsidR="00636372">
        <w:t>prostorách</w:t>
      </w:r>
      <w:r w:rsidR="000D7F7B">
        <w:t xml:space="preserve"> a</w:t>
      </w:r>
      <w:r w:rsidR="00636372">
        <w:t xml:space="preserve"> r</w:t>
      </w:r>
      <w:r w:rsidR="00C37327">
        <w:t xml:space="preserve">ozsahu </w:t>
      </w:r>
      <w:r w:rsidR="000D7F7B">
        <w:t>dle</w:t>
      </w:r>
      <w:r w:rsidR="00C37327">
        <w:t xml:space="preserve"> </w:t>
      </w:r>
      <w:r>
        <w:t>přílohy</w:t>
      </w:r>
      <w:r w:rsidR="000D7F7B">
        <w:t xml:space="preserve"> č. 1</w:t>
      </w:r>
      <w:r>
        <w:t>, která je nedílnou součástí smlouvy</w:t>
      </w:r>
      <w:r w:rsidR="00C37327">
        <w:t xml:space="preserve"> (dále jen „dílo“)</w:t>
      </w:r>
      <w:r>
        <w:t xml:space="preserve">. </w:t>
      </w:r>
    </w:p>
    <w:p w14:paraId="265A58B5" w14:textId="3D975AE3" w:rsidR="003E1A38" w:rsidRDefault="00C37327" w:rsidP="0014627C">
      <w:pPr>
        <w:pStyle w:val="Odstavecseseznamem"/>
        <w:numPr>
          <w:ilvl w:val="0"/>
          <w:numId w:val="12"/>
        </w:numPr>
        <w:ind w:left="284" w:hanging="284"/>
        <w:jc w:val="both"/>
      </w:pPr>
      <w:r>
        <w:t>Objednatel se</w:t>
      </w:r>
      <w:r w:rsidR="003E1A38">
        <w:t xml:space="preserve"> zavazuje </w:t>
      </w:r>
      <w:r>
        <w:t xml:space="preserve">převzít provedené dílo a uhradit za ně smluvenou cenu. </w:t>
      </w:r>
    </w:p>
    <w:p w14:paraId="042C3299" w14:textId="77777777" w:rsidR="00B64AF5" w:rsidRDefault="00B64AF5" w:rsidP="003E1A38">
      <w:pPr>
        <w:jc w:val="both"/>
      </w:pPr>
    </w:p>
    <w:p w14:paraId="2E9DC909" w14:textId="1866E39B" w:rsidR="00B64AF5" w:rsidRDefault="00B64AF5" w:rsidP="00B64AF5">
      <w:pPr>
        <w:jc w:val="center"/>
        <w:rPr>
          <w:b/>
        </w:rPr>
      </w:pPr>
      <w:r>
        <w:rPr>
          <w:b/>
        </w:rPr>
        <w:t>3. Práva a povinnosti smluvních stran</w:t>
      </w:r>
    </w:p>
    <w:p w14:paraId="3E367592" w14:textId="498A1952" w:rsidR="00B64AF5" w:rsidRDefault="00B64AF5" w:rsidP="0014627C">
      <w:pPr>
        <w:pStyle w:val="Odstavecseseznamem"/>
        <w:numPr>
          <w:ilvl w:val="0"/>
          <w:numId w:val="10"/>
        </w:numPr>
        <w:ind w:left="284" w:hanging="284"/>
        <w:jc w:val="both"/>
      </w:pPr>
      <w:r w:rsidRPr="00B64AF5">
        <w:t xml:space="preserve">Dodavatel je povinen </w:t>
      </w:r>
      <w:r w:rsidR="00C37327">
        <w:t xml:space="preserve">provést dílo </w:t>
      </w:r>
      <w:r w:rsidR="0014627C">
        <w:t>dle</w:t>
      </w:r>
      <w:r w:rsidR="00C37327">
        <w:t xml:space="preserve"> odsouhlaseného </w:t>
      </w:r>
      <w:r w:rsidR="000D7F7B">
        <w:t>rozsahu</w:t>
      </w:r>
      <w:r w:rsidR="00054781">
        <w:t xml:space="preserve"> </w:t>
      </w:r>
      <w:r w:rsidR="00C37327">
        <w:t xml:space="preserve">prací </w:t>
      </w:r>
      <w:r w:rsidR="00054781">
        <w:t>v příloze</w:t>
      </w:r>
      <w:r w:rsidR="000D7F7B">
        <w:t xml:space="preserve"> č. 1</w:t>
      </w:r>
      <w:r w:rsidRPr="00B64AF5">
        <w:t>.</w:t>
      </w:r>
      <w:r w:rsidR="00C37327">
        <w:t xml:space="preserve"> Případné vícepráce nebo nutnost navýšení </w:t>
      </w:r>
      <w:r w:rsidR="0014627C">
        <w:t xml:space="preserve">nebo změny </w:t>
      </w:r>
      <w:r w:rsidR="00C37327">
        <w:t>odsouhlaseného materiálu musí být p</w:t>
      </w:r>
      <w:r w:rsidR="000D7F7B">
        <w:t xml:space="preserve">ředem projednán s objednatelem, přičemž je možné překročení plánovaného rozpočtu nejvýše o 10 % ceny. </w:t>
      </w:r>
      <w:r w:rsidRPr="00B64AF5">
        <w:t xml:space="preserve"> </w:t>
      </w:r>
    </w:p>
    <w:p w14:paraId="3DE8536C" w14:textId="59AC925C" w:rsidR="00B64AF5" w:rsidRDefault="00C37327" w:rsidP="0014627C">
      <w:pPr>
        <w:pStyle w:val="Odstavecseseznamem"/>
        <w:numPr>
          <w:ilvl w:val="0"/>
          <w:numId w:val="10"/>
        </w:numPr>
        <w:ind w:left="284" w:hanging="284"/>
        <w:jc w:val="both"/>
      </w:pPr>
      <w:r>
        <w:t>Objednatel se zavazuje poskytnout zhotoviteli přiměřenou součinnost při provádění díla.</w:t>
      </w:r>
    </w:p>
    <w:p w14:paraId="14D528CF" w14:textId="6602B5A4" w:rsidR="00B64AF5" w:rsidRDefault="00C37327" w:rsidP="0014627C">
      <w:pPr>
        <w:pStyle w:val="Odstavecseseznamem"/>
        <w:numPr>
          <w:ilvl w:val="0"/>
          <w:numId w:val="10"/>
        </w:numPr>
        <w:ind w:left="284" w:hanging="284"/>
        <w:jc w:val="both"/>
      </w:pPr>
      <w:r>
        <w:t xml:space="preserve">Zhotovitel </w:t>
      </w:r>
      <w:r w:rsidR="00B64AF5">
        <w:t xml:space="preserve">je povinen respektovat odůvodněné požadavky </w:t>
      </w:r>
      <w:r>
        <w:t xml:space="preserve">objednatele na dobu provádění díla, zejména pak s ohledem na běžný provozní režim objednatele. </w:t>
      </w:r>
    </w:p>
    <w:p w14:paraId="5B973004" w14:textId="0C367C4C" w:rsidR="00266B79" w:rsidRDefault="003539FF" w:rsidP="0014627C">
      <w:pPr>
        <w:pStyle w:val="Odstavecseseznamem"/>
        <w:numPr>
          <w:ilvl w:val="0"/>
          <w:numId w:val="10"/>
        </w:numPr>
        <w:ind w:left="284" w:hanging="284"/>
        <w:jc w:val="both"/>
      </w:pPr>
      <w:r>
        <w:t>Zhotovitel je povinen v</w:t>
      </w:r>
      <w:r w:rsidR="003E0D72">
        <w:t>ystavit o proveden</w:t>
      </w:r>
      <w:r>
        <w:t>ých</w:t>
      </w:r>
      <w:r w:rsidR="003E0D72">
        <w:t xml:space="preserve"> činnost</w:t>
      </w:r>
      <w:r>
        <w:t>ech</w:t>
      </w:r>
      <w:r w:rsidR="003E0D72">
        <w:t xml:space="preserve"> </w:t>
      </w:r>
      <w:r w:rsidR="00266B79">
        <w:t xml:space="preserve">protokol s popisem </w:t>
      </w:r>
      <w:r>
        <w:t>skutečně provedených prací a použitého materiálu, včetně data provedení a podpisu oprávněné osoby</w:t>
      </w:r>
      <w:r w:rsidR="00266B79">
        <w:t xml:space="preserve">. </w:t>
      </w:r>
    </w:p>
    <w:p w14:paraId="521A0383" w14:textId="7A89E2A8" w:rsidR="00266B79" w:rsidRDefault="000D7F7B" w:rsidP="0014627C">
      <w:pPr>
        <w:pStyle w:val="Odstavecseseznamem"/>
        <w:numPr>
          <w:ilvl w:val="0"/>
          <w:numId w:val="10"/>
        </w:numPr>
        <w:ind w:left="284" w:hanging="284"/>
        <w:jc w:val="both"/>
      </w:pPr>
      <w:r>
        <w:t>Provádění díla je rozplánováno dle harmonogramu, který je přílohou č. 2 k této smlouvě. Zhotovitel bude předávat části díla vždy po skončení prací v jednotlivých prostorách. Předání díla proběhne</w:t>
      </w:r>
      <w:r w:rsidR="003539FF">
        <w:t xml:space="preserve"> prohlídkou na místě plnění a sepsáním protokolu o předání a převzetí</w:t>
      </w:r>
      <w:r w:rsidR="0014627C">
        <w:t xml:space="preserve"> díla</w:t>
      </w:r>
      <w:r w:rsidR="003539FF">
        <w:t xml:space="preserve">. </w:t>
      </w:r>
      <w:r w:rsidR="0014627C">
        <w:br/>
      </w:r>
      <w:r w:rsidR="003539FF">
        <w:t xml:space="preserve">Za objednatele je k převzetí díla a podpisu protokolu oprávněn </w:t>
      </w:r>
      <w:proofErr w:type="spellStart"/>
      <w:r w:rsidR="0015751F">
        <w:t>xxxxxxxxxxxxxxxxxxxxxxxxx</w:t>
      </w:r>
      <w:proofErr w:type="spellEnd"/>
      <w:r w:rsidR="003539FF">
        <w:t xml:space="preserve"> </w:t>
      </w:r>
      <w:r w:rsidR="0014627C">
        <w:br/>
      </w:r>
      <w:proofErr w:type="spellStart"/>
      <w:r w:rsidR="0015751F">
        <w:t>xxxxxxxxxxxxxxxx</w:t>
      </w:r>
      <w:proofErr w:type="spellEnd"/>
      <w:r w:rsidR="003539FF">
        <w:t xml:space="preserve">. </w:t>
      </w:r>
      <w:r w:rsidR="00266B79">
        <w:t xml:space="preserve"> </w:t>
      </w:r>
    </w:p>
    <w:p w14:paraId="0712A874" w14:textId="3FC894CF" w:rsidR="003539FF" w:rsidRDefault="003539FF" w:rsidP="0014627C">
      <w:pPr>
        <w:pStyle w:val="Odstavecseseznamem"/>
        <w:numPr>
          <w:ilvl w:val="0"/>
          <w:numId w:val="10"/>
        </w:numPr>
        <w:ind w:left="284" w:hanging="284"/>
        <w:jc w:val="both"/>
      </w:pPr>
      <w:r>
        <w:lastRenderedPageBreak/>
        <w:t xml:space="preserve">Objednatel odmítne převzít dílo, které má nedostatky technického charakteru nebo jehož rozsah neodpovídá smluvenému rozsahu dle přílohy této smlouvy. </w:t>
      </w:r>
    </w:p>
    <w:p w14:paraId="73244832" w14:textId="05FCD736" w:rsidR="00B64AF5" w:rsidRDefault="00266B79" w:rsidP="0014627C">
      <w:pPr>
        <w:jc w:val="center"/>
        <w:rPr>
          <w:b/>
        </w:rPr>
      </w:pPr>
      <w:r>
        <w:rPr>
          <w:b/>
        </w:rPr>
        <w:t>4</w:t>
      </w:r>
      <w:r w:rsidR="00B64AF5">
        <w:rPr>
          <w:b/>
        </w:rPr>
        <w:t>. Cena a platba</w:t>
      </w:r>
    </w:p>
    <w:p w14:paraId="51F2A039" w14:textId="07022C6F" w:rsidR="00B64AF5" w:rsidRDefault="0014627C" w:rsidP="0014627C">
      <w:pPr>
        <w:pStyle w:val="Odstavecseseznamem"/>
        <w:numPr>
          <w:ilvl w:val="0"/>
          <w:numId w:val="8"/>
        </w:numPr>
        <w:ind w:left="284" w:hanging="284"/>
        <w:jc w:val="both"/>
      </w:pPr>
      <w:r>
        <w:t>Objednate</w:t>
      </w:r>
      <w:r w:rsidR="00B64AF5">
        <w:t xml:space="preserve">l se zavazuje uhradit </w:t>
      </w:r>
      <w:r>
        <w:t>zhotoviteli</w:t>
      </w:r>
      <w:r w:rsidR="00B64AF5">
        <w:t xml:space="preserve"> cenu za </w:t>
      </w:r>
      <w:r w:rsidR="003539FF">
        <w:t>řádné provedení díla d</w:t>
      </w:r>
      <w:r w:rsidR="00B64AF5">
        <w:t>le této smlouvy. Cena je stanovena dohodou stran a je podrobně rozepsána v příloze k této smlouvě.</w:t>
      </w:r>
    </w:p>
    <w:p w14:paraId="75C38783" w14:textId="6BE97077" w:rsidR="00B64AF5" w:rsidRDefault="003539FF" w:rsidP="0014627C">
      <w:pPr>
        <w:pStyle w:val="Odstavecseseznamem"/>
        <w:numPr>
          <w:ilvl w:val="0"/>
          <w:numId w:val="8"/>
        </w:numPr>
        <w:ind w:left="284" w:hanging="284"/>
        <w:jc w:val="both"/>
      </w:pPr>
      <w:r>
        <w:t xml:space="preserve">Cena je </w:t>
      </w:r>
      <w:r w:rsidR="00237D27">
        <w:t>nepřekročitelná. Zhotovitel není plátce DPH.</w:t>
      </w:r>
      <w:bookmarkStart w:id="0" w:name="_GoBack"/>
      <w:bookmarkEnd w:id="0"/>
    </w:p>
    <w:p w14:paraId="56E54775" w14:textId="40105278" w:rsidR="00B64AF5" w:rsidRDefault="003539FF" w:rsidP="0014627C">
      <w:pPr>
        <w:pStyle w:val="Odstavecseseznamem"/>
        <w:numPr>
          <w:ilvl w:val="0"/>
          <w:numId w:val="8"/>
        </w:numPr>
        <w:ind w:left="284" w:hanging="284"/>
        <w:jc w:val="both"/>
      </w:pPr>
      <w:r>
        <w:t xml:space="preserve">Zhotovitel </w:t>
      </w:r>
      <w:r w:rsidR="000D7F7B">
        <w:t>vystaví po skončení každého kalendářního měsíce na základě provedených a řádně předaných částí díla</w:t>
      </w:r>
      <w:r w:rsidR="00B64AF5">
        <w:t xml:space="preserve"> o</w:t>
      </w:r>
      <w:r>
        <w:t>bjednateli</w:t>
      </w:r>
      <w:r w:rsidR="00B64AF5">
        <w:t xml:space="preserve"> daňový doklad </w:t>
      </w:r>
      <w:r>
        <w:t xml:space="preserve">se všemi náležitostmi </w:t>
      </w:r>
      <w:r w:rsidR="00B64AF5">
        <w:t>dle zákona, j</w:t>
      </w:r>
      <w:r>
        <w:t xml:space="preserve">ehož splatnost je </w:t>
      </w:r>
      <w:r w:rsidR="000D7F7B">
        <w:t>3</w:t>
      </w:r>
      <w:r>
        <w:t>0 dní ode dne prokazatelného doručení objednateli</w:t>
      </w:r>
      <w:r w:rsidR="00B64AF5">
        <w:t>.</w:t>
      </w:r>
    </w:p>
    <w:p w14:paraId="248A81C8" w14:textId="796F510C" w:rsidR="00B64AF5" w:rsidRDefault="00B64AF5" w:rsidP="0014627C">
      <w:pPr>
        <w:pStyle w:val="Odstavecseseznamem"/>
        <w:numPr>
          <w:ilvl w:val="0"/>
          <w:numId w:val="8"/>
        </w:numPr>
        <w:ind w:left="284" w:hanging="284"/>
        <w:jc w:val="both"/>
      </w:pPr>
      <w:r>
        <w:t xml:space="preserve">Pro případ prodlení s úhradou daňového dokladu se sjednává úrok z prodlení ve výši 0,05 % </w:t>
      </w:r>
      <w:r w:rsidR="0014627C">
        <w:br/>
      </w:r>
      <w:r>
        <w:t>z fakturované částky za každý den prodlení.</w:t>
      </w:r>
    </w:p>
    <w:p w14:paraId="29251BD8" w14:textId="2F2A136E" w:rsidR="003539FF" w:rsidRPr="00B64AF5" w:rsidRDefault="003539FF" w:rsidP="0014627C">
      <w:pPr>
        <w:pStyle w:val="Odstavecseseznamem"/>
        <w:numPr>
          <w:ilvl w:val="0"/>
          <w:numId w:val="8"/>
        </w:numPr>
        <w:ind w:left="284" w:hanging="284"/>
        <w:jc w:val="both"/>
      </w:pPr>
      <w:r>
        <w:t>Pro příp</w:t>
      </w:r>
      <w:r w:rsidR="000D7F7B">
        <w:t xml:space="preserve">ad prodlení s předáním </w:t>
      </w:r>
      <w:r w:rsidR="00046929">
        <w:t xml:space="preserve">celého </w:t>
      </w:r>
      <w:r w:rsidR="000D7F7B">
        <w:t>díla dle přílohy č. 2</w:t>
      </w:r>
      <w:r>
        <w:t xml:space="preserve"> </w:t>
      </w:r>
      <w:proofErr w:type="gramStart"/>
      <w:r>
        <w:t>této</w:t>
      </w:r>
      <w:proofErr w:type="gramEnd"/>
      <w:r>
        <w:t xml:space="preserve"> smlouvy se sjednává úrok </w:t>
      </w:r>
      <w:r w:rsidR="00BD64BD">
        <w:br/>
      </w:r>
      <w:r>
        <w:t xml:space="preserve">z prodlení ve výši 0,05 % z hodnoty díla za každý den prodlení. </w:t>
      </w:r>
    </w:p>
    <w:p w14:paraId="753CF01B" w14:textId="77777777" w:rsidR="00266B79" w:rsidRDefault="00266B79" w:rsidP="00B64AF5">
      <w:pPr>
        <w:jc w:val="center"/>
        <w:rPr>
          <w:b/>
        </w:rPr>
      </w:pPr>
    </w:p>
    <w:p w14:paraId="209CCAA7" w14:textId="50086C7E" w:rsidR="00F26131" w:rsidRPr="00B64AF5" w:rsidRDefault="00266B79" w:rsidP="00B64AF5">
      <w:pPr>
        <w:jc w:val="center"/>
        <w:rPr>
          <w:b/>
        </w:rPr>
      </w:pPr>
      <w:r>
        <w:rPr>
          <w:b/>
        </w:rPr>
        <w:t>5</w:t>
      </w:r>
      <w:r w:rsidR="00B64AF5">
        <w:rPr>
          <w:b/>
        </w:rPr>
        <w:t>. Záruční lhůta</w:t>
      </w:r>
    </w:p>
    <w:p w14:paraId="3BF46C55" w14:textId="1BC0E2E9" w:rsidR="00B64AF5" w:rsidRDefault="00B64AF5" w:rsidP="003539FF">
      <w:pPr>
        <w:pStyle w:val="Odstavecseseznamem"/>
        <w:numPr>
          <w:ilvl w:val="0"/>
          <w:numId w:val="6"/>
        </w:numPr>
        <w:ind w:left="284" w:hanging="284"/>
        <w:jc w:val="both"/>
      </w:pPr>
      <w:r>
        <w:t>Záruční lhůta na proveden</w:t>
      </w:r>
      <w:r w:rsidR="00C37327">
        <w:t>é práce a na použitý a poskytnutý materiál činí dva roky</w:t>
      </w:r>
      <w:r>
        <w:t xml:space="preserve"> a začíná běžet dnem předání předmětu </w:t>
      </w:r>
      <w:r w:rsidR="00C37327">
        <w:t>díla</w:t>
      </w:r>
      <w:r>
        <w:t xml:space="preserve"> do provozu. </w:t>
      </w:r>
    </w:p>
    <w:p w14:paraId="28FA0997" w14:textId="3D5EE459" w:rsidR="003539FF" w:rsidRDefault="00B64AF5" w:rsidP="003539FF">
      <w:pPr>
        <w:pStyle w:val="Odstavecseseznamem"/>
        <w:numPr>
          <w:ilvl w:val="0"/>
          <w:numId w:val="6"/>
        </w:numPr>
        <w:ind w:left="284" w:hanging="284"/>
        <w:jc w:val="both"/>
      </w:pPr>
      <w:r>
        <w:t xml:space="preserve">Záruka se nevztahuje na součásti a díly podléhající rychlé zkáze nebo běžnému opotřebení. </w:t>
      </w:r>
    </w:p>
    <w:p w14:paraId="2AFC37EB" w14:textId="07AD7780" w:rsidR="003539FF" w:rsidRDefault="003539FF" w:rsidP="003539FF">
      <w:pPr>
        <w:pStyle w:val="Odstavecseseznamem"/>
        <w:numPr>
          <w:ilvl w:val="0"/>
          <w:numId w:val="6"/>
        </w:numPr>
        <w:ind w:left="284" w:hanging="284"/>
        <w:jc w:val="both"/>
      </w:pPr>
      <w:r>
        <w:t>Záruka se nevztahuje dále na škody nebo poruchy, které byly způsobeny</w:t>
      </w:r>
      <w:r w:rsidR="00046929">
        <w:t xml:space="preserve">, nedbalostí, nešetrným zacházením, </w:t>
      </w:r>
      <w:r>
        <w:t xml:space="preserve">neodbornými zásahy objednatele nebo nedodržením technických či provozních podmínek ze strany objednatele, případně za škody vzniklé v důsledku živelné pohromy. </w:t>
      </w:r>
    </w:p>
    <w:p w14:paraId="04420EC3" w14:textId="77777777" w:rsidR="00266B79" w:rsidRDefault="00266B79" w:rsidP="005C54B5">
      <w:pPr>
        <w:jc w:val="center"/>
        <w:rPr>
          <w:b/>
        </w:rPr>
      </w:pPr>
    </w:p>
    <w:p w14:paraId="5B36232E" w14:textId="4E614CB9" w:rsidR="005C54B5" w:rsidRDefault="00266B79" w:rsidP="005C54B5">
      <w:pPr>
        <w:jc w:val="center"/>
        <w:rPr>
          <w:b/>
        </w:rPr>
      </w:pPr>
      <w:r>
        <w:rPr>
          <w:b/>
        </w:rPr>
        <w:t>6</w:t>
      </w:r>
      <w:r w:rsidR="005C54B5">
        <w:rPr>
          <w:b/>
        </w:rPr>
        <w:t>. Závěrečná ustanovení</w:t>
      </w:r>
    </w:p>
    <w:p w14:paraId="2978FFAD" w14:textId="09E9EE2E" w:rsidR="003539FF" w:rsidRDefault="003539FF" w:rsidP="003539FF">
      <w:pPr>
        <w:pStyle w:val="Odstavecseseznamem"/>
        <w:numPr>
          <w:ilvl w:val="0"/>
          <w:numId w:val="3"/>
        </w:numPr>
        <w:ind w:left="284" w:hanging="284"/>
        <w:jc w:val="both"/>
      </w:pPr>
      <w:r>
        <w:t xml:space="preserve">Smluvní strany jsou oprávněny tuto smlouvu ukončit dohodou v průběhu provádění díla s tím, že si vzájemně vrátí nebo nahradí již poskytnutá plnění. </w:t>
      </w:r>
    </w:p>
    <w:p w14:paraId="1ABB0718" w14:textId="24CE309C" w:rsidR="003539FF" w:rsidRDefault="003539FF" w:rsidP="003539FF">
      <w:pPr>
        <w:pStyle w:val="Odstavecseseznamem"/>
        <w:numPr>
          <w:ilvl w:val="0"/>
          <w:numId w:val="3"/>
        </w:numPr>
        <w:ind w:left="284" w:hanging="284"/>
        <w:jc w:val="both"/>
      </w:pPr>
      <w:r>
        <w:t>Od této smlouvy lze odstoupit jednostranným písemným oznámením doručeným druhé smluvní straně v případě závažného porušení vzájemných povinností</w:t>
      </w:r>
      <w:r w:rsidR="0014627C">
        <w:t xml:space="preserve"> v souladu se zákonem</w:t>
      </w:r>
      <w:r>
        <w:t xml:space="preserve">. Za závažné porušení se považuje zejména překročení rozsahu prací dle přílohy této smlouvy o více než 10 %, zpoždění s předáním </w:t>
      </w:r>
      <w:r w:rsidR="00046929">
        <w:t xml:space="preserve">jednotlivých částí </w:t>
      </w:r>
      <w:r>
        <w:t xml:space="preserve">díla o více než 2 týdny, opakované neposkytnutí součinnosti kteroukoliv ze smluvních stran nebo zahájení insolvenčního řízení kterékoliv smluvní strany. Odstoupení od smlouvy je účinné okamžikem doručení druhé smluvní straně, přičemž smluvní strany jsou si povinny </w:t>
      </w:r>
      <w:r w:rsidR="0014627C">
        <w:t>na</w:t>
      </w:r>
      <w:r>
        <w:t>hradit vzájemná plnění, která již byla poskytnuta.</w:t>
      </w:r>
      <w:r w:rsidR="002F1D76">
        <w:t xml:space="preserve"> </w:t>
      </w:r>
    </w:p>
    <w:p w14:paraId="46F0843C" w14:textId="2C538B8E" w:rsidR="002F1D76" w:rsidRDefault="003539FF" w:rsidP="003539FF">
      <w:pPr>
        <w:pStyle w:val="Odstavecseseznamem"/>
        <w:numPr>
          <w:ilvl w:val="0"/>
          <w:numId w:val="3"/>
        </w:numPr>
        <w:ind w:left="284" w:hanging="284"/>
        <w:jc w:val="both"/>
      </w:pPr>
      <w:r>
        <w:t>Tato s</w:t>
      </w:r>
      <w:r w:rsidR="002F1D76">
        <w:t>mlouva je vyhotovena ve dvou vyhotoveních s platností originálu, z nichž každá smluvní strana obdrží po jednom.</w:t>
      </w:r>
    </w:p>
    <w:p w14:paraId="140DDA8D" w14:textId="356FD31C" w:rsidR="002F1D76" w:rsidRDefault="003539FF" w:rsidP="003539FF">
      <w:pPr>
        <w:pStyle w:val="Odstavecseseznamem"/>
        <w:numPr>
          <w:ilvl w:val="0"/>
          <w:numId w:val="3"/>
        </w:numPr>
        <w:ind w:left="284" w:hanging="284"/>
        <w:jc w:val="both"/>
      </w:pPr>
      <w:r>
        <w:t>Tuto s</w:t>
      </w:r>
      <w:r w:rsidR="002F1D76" w:rsidRPr="002F1D76">
        <w:t xml:space="preserve">mlouvu je možné doplňovat a měnit pouze formou písemných dodatků, které se po </w:t>
      </w:r>
      <w:r w:rsidR="00FB6DFE" w:rsidRPr="002F1D76">
        <w:t>podpisu obou</w:t>
      </w:r>
      <w:r w:rsidR="002F1D76">
        <w:t xml:space="preserve"> </w:t>
      </w:r>
      <w:r w:rsidR="002F1D76" w:rsidRPr="002F1D76">
        <w:t>smluvních stran stanou nedílnou součástí smlouvy.</w:t>
      </w:r>
    </w:p>
    <w:p w14:paraId="27645788" w14:textId="468BD84A" w:rsidR="0055783A" w:rsidRDefault="0055783A" w:rsidP="003539FF">
      <w:pPr>
        <w:pStyle w:val="Odstavecseseznamem"/>
        <w:numPr>
          <w:ilvl w:val="0"/>
          <w:numId w:val="3"/>
        </w:numPr>
        <w:ind w:left="284" w:hanging="284"/>
        <w:jc w:val="both"/>
      </w:pPr>
      <w:r>
        <w:t>Nedílnou součástí smlouvy je příloha</w:t>
      </w:r>
      <w:r w:rsidR="00046929">
        <w:t xml:space="preserve"> </w:t>
      </w:r>
      <w:proofErr w:type="gramStart"/>
      <w:r w:rsidR="00046929">
        <w:t>č.1</w:t>
      </w:r>
      <w:r>
        <w:t xml:space="preserve"> se</w:t>
      </w:r>
      <w:proofErr w:type="gramEnd"/>
      <w:r>
        <w:t xml:space="preserve"> z</w:t>
      </w:r>
      <w:r w:rsidR="00046929">
        <w:t xml:space="preserve">ávazným rozpisem jednotlivých prostor a cenou </w:t>
      </w:r>
      <w:r w:rsidR="00046929">
        <w:br/>
        <w:t xml:space="preserve">a příloha č. 2 se stanoveným harmonogramech jednotlivých částí díla. </w:t>
      </w:r>
    </w:p>
    <w:p w14:paraId="1A5A1719" w14:textId="0DA38D42" w:rsidR="005C54B5" w:rsidRPr="002F1D76" w:rsidRDefault="005A189F" w:rsidP="003539FF">
      <w:pPr>
        <w:pStyle w:val="Odstavecseseznamem"/>
        <w:numPr>
          <w:ilvl w:val="0"/>
          <w:numId w:val="3"/>
        </w:numPr>
        <w:ind w:left="284" w:hanging="284"/>
        <w:jc w:val="both"/>
      </w:pPr>
      <w:r>
        <w:t xml:space="preserve">Ostatní okolnosti, touto smlouvou neupravené, se řídí příslušnými ustanoveními Občanského zákoníku. </w:t>
      </w:r>
    </w:p>
    <w:p w14:paraId="0D34E623" w14:textId="195BDEC5" w:rsidR="002F1D76" w:rsidRPr="002F1D76" w:rsidRDefault="0014627C" w:rsidP="003539FF">
      <w:pPr>
        <w:pStyle w:val="Odstavecseseznamem"/>
        <w:numPr>
          <w:ilvl w:val="0"/>
          <w:numId w:val="3"/>
        </w:numPr>
        <w:ind w:left="284" w:hanging="284"/>
        <w:jc w:val="both"/>
      </w:pPr>
      <w:r>
        <w:lastRenderedPageBreak/>
        <w:t xml:space="preserve">Objednatel </w:t>
      </w:r>
      <w:r w:rsidR="002F1D76">
        <w:t xml:space="preserve">je povinným subjektem podle zákona č. 340/2015 Sb., o zvláštních podmínkách účinnosti některých smluv, uveřejňování těchto smluv a o registru smluv (zákon o registru smluv). </w:t>
      </w:r>
      <w:r w:rsidR="005C54B5">
        <w:t xml:space="preserve">Zveřejnění v Registru smluv provede </w:t>
      </w:r>
      <w:r>
        <w:t>objednatel</w:t>
      </w:r>
      <w:r w:rsidR="005C54B5">
        <w:t xml:space="preserve"> bez zbytečného odkladu po podpisu smlouvy oběma smluvními stranami. </w:t>
      </w:r>
    </w:p>
    <w:p w14:paraId="416D8E34" w14:textId="57435202" w:rsidR="005C54B5" w:rsidRDefault="005C54B5" w:rsidP="003539FF">
      <w:pPr>
        <w:pStyle w:val="Odstavecseseznamem"/>
        <w:numPr>
          <w:ilvl w:val="0"/>
          <w:numId w:val="3"/>
        </w:numPr>
        <w:ind w:left="284" w:hanging="284"/>
        <w:jc w:val="both"/>
      </w:pPr>
      <w:r>
        <w:t xml:space="preserve">Smluvní strany prohlašují, že předmět </w:t>
      </w:r>
      <w:r w:rsidR="00266B79">
        <w:t>servisní smlouvy</w:t>
      </w:r>
      <w:r>
        <w:t xml:space="preserve"> ani ostatní podmínky smlouvy nejsou obchodním tajemstvím. </w:t>
      </w:r>
    </w:p>
    <w:p w14:paraId="22F5314A" w14:textId="1DAD9C0F" w:rsidR="002F1D76" w:rsidRPr="002F1D76" w:rsidRDefault="002F1D76" w:rsidP="003539FF">
      <w:pPr>
        <w:pStyle w:val="Odstavecseseznamem"/>
        <w:numPr>
          <w:ilvl w:val="0"/>
          <w:numId w:val="3"/>
        </w:numPr>
        <w:ind w:left="284" w:hanging="284"/>
        <w:jc w:val="both"/>
      </w:pPr>
      <w:r w:rsidRPr="002F1D76">
        <w:t xml:space="preserve">Smluvní strany prohlašují, že </w:t>
      </w:r>
      <w:r w:rsidR="000B76AD">
        <w:t>si smlouvu přečetly</w:t>
      </w:r>
      <w:r w:rsidR="00CD58B0">
        <w:t>,</w:t>
      </w:r>
      <w:r w:rsidR="000B76AD">
        <w:t xml:space="preserve"> a </w:t>
      </w:r>
      <w:r w:rsidRPr="002F1D76">
        <w:t xml:space="preserve">že je projevem jejich svobodné a vážné vůle </w:t>
      </w:r>
      <w:r w:rsidR="0014627C">
        <w:br/>
      </w:r>
      <w:r w:rsidRPr="002F1D76">
        <w:t>a na důkaz výše uvedeného připojují své vlastnoruční podpisy.</w:t>
      </w:r>
    </w:p>
    <w:p w14:paraId="15AFCA98" w14:textId="77777777" w:rsidR="006846E7" w:rsidRDefault="006846E7" w:rsidP="003539FF">
      <w:pPr>
        <w:ind w:left="284" w:hanging="284"/>
      </w:pPr>
    </w:p>
    <w:p w14:paraId="486E210C" w14:textId="178BAD64" w:rsidR="00736267" w:rsidRDefault="006B2EEF" w:rsidP="00736267">
      <w:r>
        <w:t xml:space="preserve">V </w:t>
      </w:r>
      <w:r w:rsidR="00046929">
        <w:t>Boskovicích d</w:t>
      </w:r>
      <w:r>
        <w:t>ne</w:t>
      </w:r>
      <w:r w:rsidR="00BD64BD">
        <w:t xml:space="preserve"> 27.06.2018</w:t>
      </w:r>
      <w:r>
        <w:tab/>
      </w:r>
      <w:r>
        <w:tab/>
      </w:r>
      <w:r>
        <w:tab/>
      </w:r>
      <w:r>
        <w:tab/>
      </w:r>
      <w:r>
        <w:tab/>
      </w:r>
      <w:r w:rsidR="00BD64BD">
        <w:t xml:space="preserve"> </w:t>
      </w:r>
    </w:p>
    <w:p w14:paraId="661C6180" w14:textId="77777777" w:rsidR="005C54B5" w:rsidRDefault="005C54B5" w:rsidP="00736267"/>
    <w:p w14:paraId="3A6E80CF" w14:textId="77777777" w:rsidR="001D4CDA" w:rsidRDefault="001D4CDA" w:rsidP="005C54B5">
      <w:pPr>
        <w:spacing w:after="0"/>
      </w:pPr>
    </w:p>
    <w:p w14:paraId="729451B7" w14:textId="77777777" w:rsidR="001D4CDA" w:rsidRDefault="001D4CDA" w:rsidP="005C54B5">
      <w:pPr>
        <w:spacing w:after="0"/>
      </w:pPr>
    </w:p>
    <w:p w14:paraId="3F0FD38A" w14:textId="77777777" w:rsidR="001D4CDA" w:rsidRDefault="001D4CDA" w:rsidP="005C54B5">
      <w:pPr>
        <w:spacing w:after="0"/>
      </w:pPr>
    </w:p>
    <w:p w14:paraId="0F029F1E" w14:textId="77777777" w:rsidR="001D4CDA" w:rsidRDefault="001D4CDA" w:rsidP="005C54B5">
      <w:pPr>
        <w:spacing w:after="0"/>
      </w:pPr>
    </w:p>
    <w:p w14:paraId="3ABA13C3" w14:textId="0CB82317" w:rsidR="00736267" w:rsidRDefault="006B2EEF" w:rsidP="005C54B5">
      <w:pPr>
        <w:spacing w:after="0"/>
      </w:pPr>
      <w:r>
        <w:t xml:space="preserve">………………………………………………………      </w:t>
      </w:r>
      <w:r>
        <w:tab/>
      </w:r>
      <w:r w:rsidR="00736267">
        <w:tab/>
      </w:r>
      <w:r w:rsidR="00736267">
        <w:tab/>
      </w:r>
      <w:r w:rsidR="005C54B5">
        <w:t>……</w:t>
      </w:r>
      <w:r>
        <w:t>…………</w:t>
      </w:r>
      <w:r w:rsidR="005C54B5">
        <w:t>……………………………………………</w:t>
      </w:r>
      <w:r w:rsidR="00736267">
        <w:tab/>
      </w:r>
    </w:p>
    <w:p w14:paraId="66EA8C25" w14:textId="6F1EF779" w:rsidR="001D4CDA" w:rsidRDefault="006B2EEF" w:rsidP="006B2EEF">
      <w:pPr>
        <w:spacing w:after="0"/>
      </w:pPr>
      <w:r>
        <w:tab/>
      </w:r>
      <w:r w:rsidR="00046929">
        <w:t>Jaroslav Pařízek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5C54B5">
        <w:t>prof. MUDr. Miloš Janeček, CSc.</w:t>
      </w:r>
    </w:p>
    <w:p w14:paraId="2EB4CCD3" w14:textId="789DA520" w:rsidR="006B2EEF" w:rsidRDefault="0014627C" w:rsidP="006B2EEF">
      <w:pPr>
        <w:spacing w:after="0"/>
      </w:pPr>
      <w:r>
        <w:t xml:space="preserve">        </w:t>
      </w:r>
      <w:r w:rsidR="006B2EEF">
        <w:tab/>
      </w:r>
      <w:r>
        <w:t xml:space="preserve">     </w:t>
      </w:r>
      <w:r w:rsidR="00046929">
        <w:tab/>
      </w:r>
      <w:r w:rsidR="006B2EEF">
        <w:tab/>
      </w:r>
      <w:r w:rsidR="006B2EEF">
        <w:tab/>
      </w:r>
      <w:r w:rsidR="006B2EEF">
        <w:tab/>
      </w:r>
      <w:r w:rsidR="006B2EEF">
        <w:tab/>
      </w:r>
      <w:r w:rsidR="006B2EEF">
        <w:tab/>
      </w:r>
      <w:r w:rsidR="006B2EEF">
        <w:tab/>
        <w:t xml:space="preserve">         jednatel</w:t>
      </w:r>
    </w:p>
    <w:p w14:paraId="5F3BAFAD" w14:textId="77777777" w:rsidR="001D4CDA" w:rsidRDefault="001D4CDA" w:rsidP="001D4CDA"/>
    <w:p w14:paraId="5A2C08EC" w14:textId="77777777" w:rsidR="005D4409" w:rsidRDefault="005D4409" w:rsidP="001D4CDA"/>
    <w:sectPr w:rsidR="005D4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131E"/>
    <w:multiLevelType w:val="hybridMultilevel"/>
    <w:tmpl w:val="CED41F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835F9"/>
    <w:multiLevelType w:val="multilevel"/>
    <w:tmpl w:val="1BDAFC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>
    <w:nsid w:val="1A167EE8"/>
    <w:multiLevelType w:val="hybridMultilevel"/>
    <w:tmpl w:val="C6B830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24D0E"/>
    <w:multiLevelType w:val="hybridMultilevel"/>
    <w:tmpl w:val="69DA61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66F6D"/>
    <w:multiLevelType w:val="hybridMultilevel"/>
    <w:tmpl w:val="3F5E57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853D8"/>
    <w:multiLevelType w:val="multilevel"/>
    <w:tmpl w:val="B400D06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6">
    <w:nsid w:val="3C4F584B"/>
    <w:multiLevelType w:val="hybridMultilevel"/>
    <w:tmpl w:val="DE82E0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CD6055"/>
    <w:multiLevelType w:val="hybridMultilevel"/>
    <w:tmpl w:val="8B78F2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9249E2"/>
    <w:multiLevelType w:val="hybridMultilevel"/>
    <w:tmpl w:val="59407C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E63AE6"/>
    <w:multiLevelType w:val="hybridMultilevel"/>
    <w:tmpl w:val="8D14D6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0373AC"/>
    <w:multiLevelType w:val="hybridMultilevel"/>
    <w:tmpl w:val="AA0E73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626B81"/>
    <w:multiLevelType w:val="hybridMultilevel"/>
    <w:tmpl w:val="B9847F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15877"/>
    <w:multiLevelType w:val="hybridMultilevel"/>
    <w:tmpl w:val="2DBE27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4409DA"/>
    <w:multiLevelType w:val="hybridMultilevel"/>
    <w:tmpl w:val="246C8C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1"/>
  </w:num>
  <w:num w:numId="5">
    <w:abstractNumId w:val="9"/>
  </w:num>
  <w:num w:numId="6">
    <w:abstractNumId w:val="7"/>
  </w:num>
  <w:num w:numId="7">
    <w:abstractNumId w:val="12"/>
  </w:num>
  <w:num w:numId="8">
    <w:abstractNumId w:val="2"/>
  </w:num>
  <w:num w:numId="9">
    <w:abstractNumId w:val="10"/>
  </w:num>
  <w:num w:numId="10">
    <w:abstractNumId w:val="3"/>
  </w:num>
  <w:num w:numId="11">
    <w:abstractNumId w:val="13"/>
  </w:num>
  <w:num w:numId="12">
    <w:abstractNumId w:val="4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67"/>
    <w:rsid w:val="00014ADC"/>
    <w:rsid w:val="00046929"/>
    <w:rsid w:val="00054781"/>
    <w:rsid w:val="00080849"/>
    <w:rsid w:val="000B76AD"/>
    <w:rsid w:val="000D7F7B"/>
    <w:rsid w:val="0014627C"/>
    <w:rsid w:val="0015751F"/>
    <w:rsid w:val="001C1EB0"/>
    <w:rsid w:val="001D4CDA"/>
    <w:rsid w:val="00237D27"/>
    <w:rsid w:val="00266B79"/>
    <w:rsid w:val="002D7300"/>
    <w:rsid w:val="002F1D76"/>
    <w:rsid w:val="003539FF"/>
    <w:rsid w:val="003A6007"/>
    <w:rsid w:val="003E0D72"/>
    <w:rsid w:val="003E1A38"/>
    <w:rsid w:val="00420017"/>
    <w:rsid w:val="004455B7"/>
    <w:rsid w:val="004C4CB5"/>
    <w:rsid w:val="004C5319"/>
    <w:rsid w:val="004D1335"/>
    <w:rsid w:val="005019E3"/>
    <w:rsid w:val="0055783A"/>
    <w:rsid w:val="00562325"/>
    <w:rsid w:val="00597441"/>
    <w:rsid w:val="005A189F"/>
    <w:rsid w:val="005C54B5"/>
    <w:rsid w:val="005D4409"/>
    <w:rsid w:val="00636372"/>
    <w:rsid w:val="0066713F"/>
    <w:rsid w:val="006711DA"/>
    <w:rsid w:val="006846E7"/>
    <w:rsid w:val="006B2EEF"/>
    <w:rsid w:val="006B56FD"/>
    <w:rsid w:val="006F2B21"/>
    <w:rsid w:val="00736267"/>
    <w:rsid w:val="00766D75"/>
    <w:rsid w:val="008015F8"/>
    <w:rsid w:val="008332BE"/>
    <w:rsid w:val="00864CA0"/>
    <w:rsid w:val="009207CB"/>
    <w:rsid w:val="009406EE"/>
    <w:rsid w:val="009C36FF"/>
    <w:rsid w:val="00A246BF"/>
    <w:rsid w:val="00B355FE"/>
    <w:rsid w:val="00B64AF5"/>
    <w:rsid w:val="00B71A26"/>
    <w:rsid w:val="00B826A2"/>
    <w:rsid w:val="00BD2C55"/>
    <w:rsid w:val="00BD64BD"/>
    <w:rsid w:val="00C14CFC"/>
    <w:rsid w:val="00C37327"/>
    <w:rsid w:val="00CB7A78"/>
    <w:rsid w:val="00CD58B0"/>
    <w:rsid w:val="00D9243B"/>
    <w:rsid w:val="00DA586A"/>
    <w:rsid w:val="00DA5FB4"/>
    <w:rsid w:val="00E00188"/>
    <w:rsid w:val="00E519EB"/>
    <w:rsid w:val="00EC1628"/>
    <w:rsid w:val="00F21E43"/>
    <w:rsid w:val="00F26131"/>
    <w:rsid w:val="00F30721"/>
    <w:rsid w:val="00F459E9"/>
    <w:rsid w:val="00F5050F"/>
    <w:rsid w:val="00FB3883"/>
    <w:rsid w:val="00FB6DFE"/>
    <w:rsid w:val="00FE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6E1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6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626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14A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4A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4A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4A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4ADC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019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019E3"/>
  </w:style>
  <w:style w:type="paragraph" w:styleId="Odstavecseseznamem">
    <w:name w:val="List Paragraph"/>
    <w:basedOn w:val="Normln"/>
    <w:uiPriority w:val="34"/>
    <w:qFormat/>
    <w:rsid w:val="003539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6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626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14A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4A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4A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4A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4ADC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019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019E3"/>
  </w:style>
  <w:style w:type="paragraph" w:styleId="Odstavecseseznamem">
    <w:name w:val="List Paragraph"/>
    <w:basedOn w:val="Normln"/>
    <w:uiPriority w:val="34"/>
    <w:qFormat/>
    <w:rsid w:val="00353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795</Words>
  <Characters>4691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eva_skrabalova</dc:creator>
  <cp:lastModifiedBy>eva_skrabalova</cp:lastModifiedBy>
  <cp:revision>4</cp:revision>
  <dcterms:created xsi:type="dcterms:W3CDTF">2018-07-09T10:19:00Z</dcterms:created>
  <dcterms:modified xsi:type="dcterms:W3CDTF">2018-08-02T11:35:00Z</dcterms:modified>
</cp:coreProperties>
</file>