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E4" w:rsidRPr="001E004D" w:rsidRDefault="001E004D" w:rsidP="001E004D">
      <w:pPr>
        <w:spacing w:after="3" w:line="235" w:lineRule="auto"/>
        <w:ind w:left="312" w:right="-181"/>
        <w:jc w:val="center"/>
        <w:rPr>
          <w:b/>
        </w:rPr>
      </w:pPr>
      <w:r w:rsidRPr="001E004D">
        <w:rPr>
          <w:b/>
          <w:sz w:val="30"/>
        </w:rPr>
        <w:t xml:space="preserve">DODATEK </w:t>
      </w:r>
      <w:proofErr w:type="gramStart"/>
      <w:r w:rsidRPr="001E004D">
        <w:rPr>
          <w:b/>
          <w:sz w:val="30"/>
        </w:rPr>
        <w:t>č.</w:t>
      </w:r>
      <w:r w:rsidR="00A030AF" w:rsidRPr="001E004D">
        <w:rPr>
          <w:b/>
          <w:sz w:val="30"/>
        </w:rPr>
        <w:t xml:space="preserve">2 </w:t>
      </w:r>
      <w:r w:rsidRPr="001E004D">
        <w:rPr>
          <w:b/>
          <w:sz w:val="30"/>
        </w:rPr>
        <w:t xml:space="preserve">                                                 </w:t>
      </w:r>
      <w:r w:rsidR="00A030AF" w:rsidRPr="001E004D">
        <w:rPr>
          <w:b/>
          <w:sz w:val="30"/>
        </w:rPr>
        <w:t>k Smlouvě</w:t>
      </w:r>
      <w:proofErr w:type="gramEnd"/>
      <w:r w:rsidR="00A030AF" w:rsidRPr="001E004D">
        <w:rPr>
          <w:b/>
          <w:sz w:val="30"/>
        </w:rPr>
        <w:t xml:space="preserve"> o poskytování služeb ze dne 31</w:t>
      </w:r>
      <w:r w:rsidRPr="001E004D">
        <w:rPr>
          <w:b/>
          <w:sz w:val="30"/>
        </w:rPr>
        <w:t xml:space="preserve">. </w:t>
      </w:r>
      <w:r w:rsidR="00A030AF" w:rsidRPr="001E004D">
        <w:rPr>
          <w:b/>
          <w:sz w:val="30"/>
        </w:rPr>
        <w:t>01</w:t>
      </w:r>
      <w:r w:rsidRPr="001E004D">
        <w:rPr>
          <w:b/>
          <w:sz w:val="30"/>
        </w:rPr>
        <w:t xml:space="preserve">. </w:t>
      </w:r>
      <w:r w:rsidR="00A030AF" w:rsidRPr="001E004D">
        <w:rPr>
          <w:b/>
          <w:sz w:val="30"/>
        </w:rPr>
        <w:t xml:space="preserve">2017 </w:t>
      </w:r>
      <w:r w:rsidRPr="001E004D">
        <w:rPr>
          <w:b/>
          <w:sz w:val="30"/>
        </w:rPr>
        <w:t xml:space="preserve">                               </w:t>
      </w:r>
      <w:r w:rsidR="00A030AF" w:rsidRPr="001E004D">
        <w:rPr>
          <w:b/>
          <w:sz w:val="30"/>
        </w:rPr>
        <w:t>číslo smlouvy: 06EU-003052</w:t>
      </w:r>
    </w:p>
    <w:p w:rsidR="000112E4" w:rsidRPr="001E004D" w:rsidRDefault="00A030AF" w:rsidP="001E004D">
      <w:pPr>
        <w:spacing w:after="0" w:line="267" w:lineRule="auto"/>
        <w:ind w:left="1488" w:right="-464" w:hanging="1488"/>
        <w:rPr>
          <w:sz w:val="24"/>
          <w:szCs w:val="24"/>
        </w:rPr>
      </w:pPr>
      <w:r w:rsidRPr="001E004D">
        <w:rPr>
          <w:b/>
          <w:sz w:val="30"/>
        </w:rPr>
        <w:t xml:space="preserve">ISPROFIN/ISPROFOND: </w:t>
      </w:r>
      <w:r w:rsidRPr="000D257D">
        <w:rPr>
          <w:b/>
          <w:sz w:val="30"/>
          <w:highlight w:val="black"/>
        </w:rPr>
        <w:t>500 121 0002</w:t>
      </w:r>
      <w:bookmarkStart w:id="0" w:name="_GoBack"/>
      <w:bookmarkEnd w:id="0"/>
      <w:r>
        <w:rPr>
          <w:sz w:val="30"/>
        </w:rPr>
        <w:t xml:space="preserve"> </w:t>
      </w:r>
      <w:r w:rsidRPr="001E004D">
        <w:rPr>
          <w:sz w:val="24"/>
          <w:szCs w:val="24"/>
        </w:rPr>
        <w:t xml:space="preserve">uzavřený </w:t>
      </w:r>
      <w:proofErr w:type="gramStart"/>
      <w:r w:rsidRPr="001E004D">
        <w:rPr>
          <w:sz w:val="24"/>
          <w:szCs w:val="24"/>
        </w:rPr>
        <w:t>mezi</w:t>
      </w:r>
      <w:proofErr w:type="gramEnd"/>
      <w:r w:rsidRPr="001E004D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279" name="Picture 1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" name="Picture 12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E4" w:rsidRDefault="000112E4"/>
    <w:p w:rsidR="001E004D" w:rsidRDefault="001E004D">
      <w:pPr>
        <w:sectPr w:rsidR="001E004D" w:rsidSect="00530B1B">
          <w:pgSz w:w="11904" w:h="16834"/>
          <w:pgMar w:top="709" w:right="3840" w:bottom="1786" w:left="3850" w:header="708" w:footer="708" w:gutter="0"/>
          <w:cols w:space="708"/>
        </w:sectPr>
      </w:pPr>
    </w:p>
    <w:p w:rsidR="000112E4" w:rsidRPr="0063734E" w:rsidRDefault="00A030AF" w:rsidP="0063734E">
      <w:pPr>
        <w:pStyle w:val="Odstavecseseznamem"/>
        <w:numPr>
          <w:ilvl w:val="0"/>
          <w:numId w:val="1"/>
        </w:numPr>
        <w:spacing w:after="0" w:line="240" w:lineRule="auto"/>
        <w:ind w:right="170"/>
        <w:rPr>
          <w:b/>
          <w:sz w:val="24"/>
        </w:rPr>
      </w:pPr>
      <w:r w:rsidRPr="0063734E">
        <w:rPr>
          <w:b/>
          <w:sz w:val="24"/>
        </w:rPr>
        <w:t xml:space="preserve">Ředitelství silnic a dálnic ČR </w:t>
      </w:r>
    </w:p>
    <w:p w:rsidR="0063734E" w:rsidRDefault="0063734E" w:rsidP="0063734E">
      <w:pPr>
        <w:pStyle w:val="Odstavecseseznamem"/>
        <w:spacing w:after="0" w:line="240" w:lineRule="auto"/>
        <w:ind w:left="350" w:right="170"/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 Pankráci 546/56, 140 00  Praha 4</w:t>
      </w:r>
    </w:p>
    <w:p w:rsidR="0063734E" w:rsidRDefault="0063734E" w:rsidP="0063734E">
      <w:pPr>
        <w:pStyle w:val="Odstavecseseznamem"/>
        <w:spacing w:after="0" w:line="240" w:lineRule="auto"/>
        <w:ind w:left="350" w:right="170"/>
        <w:rPr>
          <w:sz w:val="24"/>
        </w:rPr>
      </w:pPr>
      <w:r>
        <w:rPr>
          <w:sz w:val="24"/>
        </w:rPr>
        <w:t>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65993390</w:t>
      </w:r>
    </w:p>
    <w:p w:rsidR="0063734E" w:rsidRDefault="0063734E" w:rsidP="0063734E">
      <w:pPr>
        <w:pStyle w:val="Odstavecseseznamem"/>
        <w:spacing w:after="0" w:line="240" w:lineRule="auto"/>
        <w:ind w:left="350" w:right="170"/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CZ65993390</w:t>
      </w:r>
    </w:p>
    <w:p w:rsidR="0063734E" w:rsidRDefault="0063734E" w:rsidP="0063734E">
      <w:pPr>
        <w:pStyle w:val="Odstavecseseznamem"/>
        <w:spacing w:after="0" w:line="240" w:lineRule="auto"/>
        <w:ind w:left="350" w:right="170"/>
        <w:rPr>
          <w:sz w:val="24"/>
        </w:rPr>
      </w:pPr>
      <w:r>
        <w:rPr>
          <w:sz w:val="24"/>
        </w:rPr>
        <w:t>Právní forma: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příspěvková organizace</w:t>
      </w:r>
    </w:p>
    <w:p w:rsidR="0063734E" w:rsidRDefault="0063734E" w:rsidP="0063734E">
      <w:pPr>
        <w:pStyle w:val="Odstavecseseznamem"/>
        <w:spacing w:after="0" w:line="240" w:lineRule="auto"/>
        <w:ind w:left="350" w:right="170"/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63734E">
        <w:rPr>
          <w:sz w:val="24"/>
          <w:highlight w:val="black"/>
        </w:rPr>
        <w:t>xxxxxxxxxxxxxxxxxxxxxxxxxxxxxxxxx</w:t>
      </w:r>
      <w:proofErr w:type="spellEnd"/>
    </w:p>
    <w:p w:rsidR="0063734E" w:rsidRDefault="0063734E" w:rsidP="0063734E">
      <w:pPr>
        <w:pStyle w:val="Odstavecseseznamem"/>
        <w:spacing w:after="0" w:line="240" w:lineRule="auto"/>
        <w:ind w:left="350" w:right="170"/>
        <w:rPr>
          <w:sz w:val="24"/>
        </w:rPr>
      </w:pPr>
      <w:r>
        <w:rPr>
          <w:sz w:val="24"/>
        </w:rPr>
        <w:t>Zastoupeno: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63734E">
        <w:rPr>
          <w:sz w:val="24"/>
          <w:highlight w:val="black"/>
        </w:rPr>
        <w:t>xxxxxxxxxxxxxxxxxxxxxxxxxxxxxxxxxxxxxx</w:t>
      </w:r>
      <w:proofErr w:type="spellEnd"/>
    </w:p>
    <w:p w:rsidR="0063734E" w:rsidRDefault="0063734E" w:rsidP="0063734E">
      <w:pPr>
        <w:pStyle w:val="Odstavecseseznamem"/>
        <w:spacing w:after="0" w:line="240" w:lineRule="auto"/>
        <w:ind w:left="350" w:right="17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jehož jménem jedná </w:t>
      </w:r>
      <w:proofErr w:type="spellStart"/>
      <w:r w:rsidRPr="0063734E">
        <w:rPr>
          <w:sz w:val="24"/>
          <w:highlight w:val="black"/>
        </w:rPr>
        <w:t>xxxxxxxxxxxxxxxxxx</w:t>
      </w:r>
      <w:proofErr w:type="spellEnd"/>
    </w:p>
    <w:p w:rsidR="0063734E" w:rsidRDefault="0063734E" w:rsidP="0063734E">
      <w:pPr>
        <w:pStyle w:val="Odstavecseseznamem"/>
        <w:spacing w:after="0" w:line="240" w:lineRule="auto"/>
        <w:ind w:left="350" w:right="17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3734E">
        <w:rPr>
          <w:sz w:val="24"/>
          <w:highlight w:val="black"/>
        </w:rPr>
        <w:t>pověřený řízení</w:t>
      </w:r>
      <w:r>
        <w:rPr>
          <w:sz w:val="24"/>
        </w:rPr>
        <w:t xml:space="preserve"> Správy Plzeň</w:t>
      </w:r>
    </w:p>
    <w:p w:rsidR="0063734E" w:rsidRDefault="0063734E" w:rsidP="0063734E">
      <w:pPr>
        <w:pStyle w:val="Odstavecseseznamem"/>
        <w:spacing w:after="0" w:line="240" w:lineRule="auto"/>
        <w:ind w:left="350" w:right="170"/>
        <w:rPr>
          <w:sz w:val="24"/>
        </w:rPr>
      </w:pPr>
      <w:r>
        <w:rPr>
          <w:sz w:val="24"/>
        </w:rPr>
        <w:t xml:space="preserve">Kontaktní osoba ve věcech smluvních:    </w:t>
      </w:r>
      <w:proofErr w:type="spellStart"/>
      <w:r w:rsidRPr="0063734E">
        <w:rPr>
          <w:sz w:val="24"/>
          <w:highlight w:val="black"/>
        </w:rPr>
        <w:t>xxxxxxxxxxxxx</w:t>
      </w:r>
      <w:proofErr w:type="spellEnd"/>
    </w:p>
    <w:p w:rsidR="0063734E" w:rsidRDefault="0063734E" w:rsidP="0063734E">
      <w:pPr>
        <w:pStyle w:val="Odstavecseseznamem"/>
        <w:spacing w:after="0" w:line="240" w:lineRule="auto"/>
        <w:ind w:left="350" w:right="170"/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63734E">
        <w:rPr>
          <w:sz w:val="24"/>
          <w:highlight w:val="black"/>
        </w:rPr>
        <w:t>xxxxxxxxxxxxxxxxxxxx</w:t>
      </w:r>
      <w:proofErr w:type="spellEnd"/>
    </w:p>
    <w:p w:rsidR="0063734E" w:rsidRDefault="0063734E" w:rsidP="0063734E">
      <w:pPr>
        <w:pStyle w:val="Odstavecseseznamem"/>
        <w:spacing w:after="0" w:line="240" w:lineRule="auto"/>
        <w:ind w:left="350" w:right="170"/>
        <w:rPr>
          <w:sz w:val="24"/>
        </w:rPr>
      </w:pPr>
      <w:r>
        <w:rPr>
          <w:sz w:val="24"/>
        </w:rPr>
        <w:t>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63734E">
        <w:rPr>
          <w:sz w:val="24"/>
          <w:highlight w:val="black"/>
        </w:rPr>
        <w:t>xxxxxxxxxxx</w:t>
      </w:r>
      <w:proofErr w:type="spellEnd"/>
    </w:p>
    <w:p w:rsidR="0063734E" w:rsidRDefault="0063734E" w:rsidP="0063734E">
      <w:pPr>
        <w:pStyle w:val="Odstavecseseznamem"/>
        <w:spacing w:after="0" w:line="240" w:lineRule="auto"/>
        <w:ind w:left="350" w:right="170"/>
        <w:rPr>
          <w:sz w:val="24"/>
        </w:rPr>
      </w:pPr>
      <w:r>
        <w:rPr>
          <w:sz w:val="24"/>
        </w:rPr>
        <w:t xml:space="preserve">kontaktní osoba ve věcech technických: </w:t>
      </w:r>
      <w:proofErr w:type="spellStart"/>
      <w:r w:rsidRPr="0063734E">
        <w:rPr>
          <w:sz w:val="24"/>
          <w:highlight w:val="black"/>
        </w:rPr>
        <w:t>xxxxxxxxxxxxxxxxxxxx</w:t>
      </w:r>
      <w:proofErr w:type="spellEnd"/>
    </w:p>
    <w:p w:rsidR="0063734E" w:rsidRDefault="0063734E" w:rsidP="0063734E">
      <w:pPr>
        <w:pStyle w:val="Odstavecseseznamem"/>
        <w:spacing w:after="0" w:line="240" w:lineRule="auto"/>
        <w:ind w:left="350" w:right="170"/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63734E">
        <w:rPr>
          <w:sz w:val="24"/>
          <w:highlight w:val="black"/>
        </w:rPr>
        <w:t>xxxxxxxxxxxxxxxxxxxx</w:t>
      </w:r>
      <w:proofErr w:type="spellEnd"/>
    </w:p>
    <w:p w:rsidR="0063734E" w:rsidRDefault="0063734E" w:rsidP="0063734E">
      <w:pPr>
        <w:pStyle w:val="Odstavecseseznamem"/>
        <w:spacing w:after="0" w:line="240" w:lineRule="auto"/>
        <w:ind w:left="350" w:right="170"/>
        <w:rPr>
          <w:sz w:val="24"/>
        </w:rPr>
      </w:pPr>
      <w:r>
        <w:rPr>
          <w:sz w:val="24"/>
        </w:rPr>
        <w:t>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63734E">
        <w:rPr>
          <w:sz w:val="24"/>
          <w:highlight w:val="black"/>
        </w:rPr>
        <w:t>xxxxxxxxxxx</w:t>
      </w:r>
      <w:proofErr w:type="spellEnd"/>
    </w:p>
    <w:p w:rsidR="0063734E" w:rsidRDefault="0063734E" w:rsidP="0063734E">
      <w:pPr>
        <w:pStyle w:val="Odstavecseseznamem"/>
        <w:spacing w:after="0" w:line="240" w:lineRule="auto"/>
        <w:ind w:left="350" w:right="170"/>
        <w:rPr>
          <w:sz w:val="24"/>
        </w:rPr>
      </w:pPr>
      <w:r>
        <w:rPr>
          <w:sz w:val="24"/>
        </w:rPr>
        <w:t>(dále jen „Objednatel“)</w:t>
      </w:r>
    </w:p>
    <w:p w:rsidR="0063734E" w:rsidRDefault="0063734E" w:rsidP="0063734E">
      <w:pPr>
        <w:pStyle w:val="Odstavecseseznamem"/>
        <w:spacing w:after="0" w:line="240" w:lineRule="auto"/>
        <w:ind w:left="350" w:right="170"/>
        <w:rPr>
          <w:sz w:val="24"/>
        </w:rPr>
      </w:pPr>
    </w:p>
    <w:p w:rsidR="0063734E" w:rsidRDefault="0063734E" w:rsidP="0063734E">
      <w:pPr>
        <w:pStyle w:val="Odstavecseseznamem"/>
        <w:spacing w:after="0" w:line="240" w:lineRule="auto"/>
        <w:ind w:left="350" w:right="170"/>
        <w:rPr>
          <w:sz w:val="24"/>
        </w:rPr>
      </w:pPr>
      <w:r>
        <w:rPr>
          <w:sz w:val="24"/>
        </w:rPr>
        <w:t>a</w:t>
      </w:r>
    </w:p>
    <w:p w:rsidR="0063734E" w:rsidRDefault="0063734E" w:rsidP="0063734E">
      <w:pPr>
        <w:spacing w:after="0" w:line="240" w:lineRule="auto"/>
        <w:ind w:left="0" w:right="170"/>
        <w:rPr>
          <w:sz w:val="24"/>
        </w:rPr>
      </w:pPr>
    </w:p>
    <w:p w:rsidR="0063734E" w:rsidRPr="0063734E" w:rsidRDefault="0063734E" w:rsidP="0063734E">
      <w:pPr>
        <w:pStyle w:val="Odstavecseseznamem"/>
        <w:numPr>
          <w:ilvl w:val="0"/>
          <w:numId w:val="1"/>
        </w:numPr>
        <w:spacing w:after="0" w:line="240" w:lineRule="auto"/>
        <w:ind w:right="170"/>
        <w:rPr>
          <w:b/>
          <w:sz w:val="24"/>
        </w:rPr>
      </w:pPr>
      <w:r>
        <w:rPr>
          <w:b/>
          <w:sz w:val="24"/>
        </w:rPr>
        <w:t>IBR Consulting s.r.o.</w:t>
      </w:r>
    </w:p>
    <w:p w:rsidR="0063734E" w:rsidRDefault="0063734E" w:rsidP="0063734E">
      <w:pPr>
        <w:pStyle w:val="Odstavecseseznamem"/>
        <w:spacing w:after="0" w:line="240" w:lineRule="auto"/>
        <w:ind w:left="350" w:right="170"/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Sokolovská 352/215, 190 00  Praha 9</w:t>
      </w:r>
    </w:p>
    <w:p w:rsidR="0063734E" w:rsidRDefault="0063734E" w:rsidP="0063734E">
      <w:pPr>
        <w:pStyle w:val="Odstavecseseznamem"/>
        <w:spacing w:after="0" w:line="240" w:lineRule="auto"/>
        <w:ind w:left="350" w:right="170"/>
        <w:rPr>
          <w:sz w:val="24"/>
        </w:rPr>
      </w:pPr>
      <w:r>
        <w:rPr>
          <w:sz w:val="24"/>
        </w:rPr>
        <w:t>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25023446</w:t>
      </w:r>
    </w:p>
    <w:p w:rsidR="0063734E" w:rsidRDefault="0063734E" w:rsidP="0063734E">
      <w:pPr>
        <w:pStyle w:val="Odstavecseseznamem"/>
        <w:spacing w:after="0" w:line="240" w:lineRule="auto"/>
        <w:ind w:left="350" w:right="170"/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CZ25023446</w:t>
      </w:r>
    </w:p>
    <w:p w:rsidR="0063734E" w:rsidRDefault="0063734E" w:rsidP="0063734E">
      <w:pPr>
        <w:pStyle w:val="Odstavecseseznamem"/>
        <w:spacing w:after="0" w:line="240" w:lineRule="auto"/>
        <w:ind w:left="350" w:right="-668"/>
        <w:rPr>
          <w:sz w:val="24"/>
        </w:rPr>
      </w:pPr>
      <w:r>
        <w:rPr>
          <w:sz w:val="24"/>
        </w:rPr>
        <w:t>Zápis v obchodním rejstříku: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63734E">
        <w:rPr>
          <w:sz w:val="24"/>
          <w:highlight w:val="black"/>
        </w:rPr>
        <w:t>xxxxxxxxxxxxxxxxxxxxxxxxxxxxxxxxxxxxxxxxxxxxx</w:t>
      </w:r>
      <w:proofErr w:type="spellEnd"/>
    </w:p>
    <w:p w:rsidR="00530B1B" w:rsidRDefault="00530B1B" w:rsidP="0063734E">
      <w:pPr>
        <w:pStyle w:val="Odstavecseseznamem"/>
        <w:spacing w:after="0" w:line="240" w:lineRule="auto"/>
        <w:ind w:left="350" w:right="-66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530B1B">
        <w:rPr>
          <w:sz w:val="24"/>
          <w:highlight w:val="black"/>
        </w:rPr>
        <w:t>xxxxxxxxxxxxxxx</w:t>
      </w:r>
      <w:proofErr w:type="spellEnd"/>
    </w:p>
    <w:p w:rsidR="00530B1B" w:rsidRDefault="00530B1B" w:rsidP="0063734E">
      <w:pPr>
        <w:pStyle w:val="Odstavecseseznamem"/>
        <w:spacing w:after="0" w:line="240" w:lineRule="auto"/>
        <w:ind w:left="350" w:right="-668"/>
        <w:rPr>
          <w:sz w:val="24"/>
        </w:rPr>
      </w:pPr>
      <w:r>
        <w:rPr>
          <w:sz w:val="24"/>
        </w:rPr>
        <w:t>Právní forma: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společnost s ručním omezeným</w:t>
      </w:r>
    </w:p>
    <w:p w:rsidR="00530B1B" w:rsidRDefault="00530B1B" w:rsidP="0063734E">
      <w:pPr>
        <w:pStyle w:val="Odstavecseseznamem"/>
        <w:spacing w:after="0" w:line="240" w:lineRule="auto"/>
        <w:ind w:left="350" w:right="-668"/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530B1B">
        <w:rPr>
          <w:sz w:val="24"/>
          <w:highlight w:val="black"/>
        </w:rPr>
        <w:t>xxxxxxxxxxxxxxxxxxxxxxxxxxxxxxxxxxxxxxxxxxxx</w:t>
      </w:r>
      <w:proofErr w:type="spellEnd"/>
    </w:p>
    <w:p w:rsidR="00530B1B" w:rsidRDefault="00530B1B" w:rsidP="0063734E">
      <w:pPr>
        <w:pStyle w:val="Odstavecseseznamem"/>
        <w:spacing w:after="0" w:line="240" w:lineRule="auto"/>
        <w:ind w:left="350" w:right="-668"/>
        <w:rPr>
          <w:sz w:val="24"/>
        </w:rPr>
      </w:pPr>
      <w:r>
        <w:rPr>
          <w:sz w:val="24"/>
        </w:rPr>
        <w:t>Kontaktní osoba ve věcech smluvních:</w:t>
      </w:r>
      <w:r>
        <w:rPr>
          <w:sz w:val="24"/>
        </w:rPr>
        <w:tab/>
      </w:r>
      <w:proofErr w:type="spellStart"/>
      <w:r w:rsidRPr="00530B1B">
        <w:rPr>
          <w:sz w:val="24"/>
          <w:highlight w:val="black"/>
        </w:rPr>
        <w:t>xxxxxxxxxxxxxxxxxxxxxxx</w:t>
      </w:r>
      <w:proofErr w:type="spellEnd"/>
    </w:p>
    <w:p w:rsidR="00530B1B" w:rsidRDefault="00530B1B" w:rsidP="0063734E">
      <w:pPr>
        <w:pStyle w:val="Odstavecseseznamem"/>
        <w:spacing w:after="0" w:line="240" w:lineRule="auto"/>
        <w:ind w:left="350" w:right="-66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530B1B">
        <w:rPr>
          <w:sz w:val="24"/>
          <w:highlight w:val="black"/>
        </w:rPr>
        <w:t>xxxxxxxxxxxxxxxxxxxxxxxxxxx</w:t>
      </w:r>
      <w:proofErr w:type="spellEnd"/>
    </w:p>
    <w:p w:rsidR="00530B1B" w:rsidRDefault="00530B1B" w:rsidP="0063734E">
      <w:pPr>
        <w:pStyle w:val="Odstavecseseznamem"/>
        <w:spacing w:after="0" w:line="240" w:lineRule="auto"/>
        <w:ind w:left="350" w:right="-668"/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530B1B">
        <w:rPr>
          <w:sz w:val="24"/>
          <w:highlight w:val="black"/>
        </w:rPr>
        <w:t>xxxxxxxxxxxxxxxxxxxxxxxxxxxxxxx</w:t>
      </w:r>
      <w:proofErr w:type="spellEnd"/>
    </w:p>
    <w:p w:rsidR="00530B1B" w:rsidRDefault="00530B1B" w:rsidP="0063734E">
      <w:pPr>
        <w:pStyle w:val="Odstavecseseznamem"/>
        <w:spacing w:after="0" w:line="240" w:lineRule="auto"/>
        <w:ind w:left="350" w:right="-668"/>
        <w:rPr>
          <w:sz w:val="24"/>
        </w:rPr>
      </w:pPr>
      <w:r>
        <w:rPr>
          <w:sz w:val="24"/>
        </w:rPr>
        <w:t>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530B1B">
        <w:rPr>
          <w:sz w:val="24"/>
          <w:highlight w:val="black"/>
        </w:rPr>
        <w:t>xxxxxxxxxxxxxxxx</w:t>
      </w:r>
      <w:proofErr w:type="spellEnd"/>
    </w:p>
    <w:p w:rsidR="00530B1B" w:rsidRDefault="00530B1B" w:rsidP="0063734E">
      <w:pPr>
        <w:pStyle w:val="Odstavecseseznamem"/>
        <w:spacing w:after="0" w:line="240" w:lineRule="auto"/>
        <w:ind w:left="350" w:right="-668"/>
        <w:rPr>
          <w:sz w:val="24"/>
        </w:rPr>
      </w:pPr>
      <w:r>
        <w:rPr>
          <w:sz w:val="24"/>
        </w:rPr>
        <w:t xml:space="preserve">kontaktní osoba ve věcech technických: </w:t>
      </w:r>
      <w:proofErr w:type="spellStart"/>
      <w:r w:rsidRPr="00530B1B">
        <w:rPr>
          <w:sz w:val="24"/>
          <w:highlight w:val="black"/>
        </w:rPr>
        <w:t>xxxxxxxxxxxxxxxxxx</w:t>
      </w:r>
      <w:proofErr w:type="spellEnd"/>
    </w:p>
    <w:p w:rsidR="00530B1B" w:rsidRDefault="00530B1B" w:rsidP="0063734E">
      <w:pPr>
        <w:pStyle w:val="Odstavecseseznamem"/>
        <w:spacing w:after="0" w:line="240" w:lineRule="auto"/>
        <w:ind w:left="350" w:right="-668"/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530B1B">
        <w:rPr>
          <w:sz w:val="24"/>
          <w:highlight w:val="black"/>
        </w:rPr>
        <w:t>xxxxxxxxxxxxxxxxxxxxxxxxxxxxxxx</w:t>
      </w:r>
      <w:proofErr w:type="spellEnd"/>
    </w:p>
    <w:p w:rsidR="00530B1B" w:rsidRDefault="00530B1B" w:rsidP="0063734E">
      <w:pPr>
        <w:pStyle w:val="Odstavecseseznamem"/>
        <w:spacing w:after="0" w:line="240" w:lineRule="auto"/>
        <w:ind w:left="350" w:right="-668"/>
        <w:rPr>
          <w:sz w:val="24"/>
        </w:rPr>
      </w:pPr>
      <w:r>
        <w:rPr>
          <w:sz w:val="24"/>
        </w:rPr>
        <w:t>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530B1B">
        <w:rPr>
          <w:sz w:val="24"/>
          <w:highlight w:val="black"/>
        </w:rPr>
        <w:t>xxxxxxxxxxxxxxxx</w:t>
      </w:r>
      <w:proofErr w:type="spellEnd"/>
    </w:p>
    <w:p w:rsidR="000112E4" w:rsidRPr="00530B1B" w:rsidRDefault="00530B1B" w:rsidP="00530B1B">
      <w:pPr>
        <w:pStyle w:val="Odstavecseseznamem"/>
        <w:spacing w:after="0" w:line="240" w:lineRule="auto"/>
        <w:ind w:left="350" w:right="-668"/>
        <w:rPr>
          <w:b/>
          <w:sz w:val="24"/>
        </w:rPr>
        <w:sectPr w:rsidR="000112E4" w:rsidRPr="00530B1B" w:rsidSect="0063734E">
          <w:type w:val="continuous"/>
          <w:pgSz w:w="11904" w:h="16834"/>
          <w:pgMar w:top="1440" w:right="1690" w:bottom="1440" w:left="1810" w:header="708" w:footer="708" w:gutter="0"/>
          <w:cols w:space="691"/>
        </w:sectPr>
      </w:pPr>
      <w:r>
        <w:rPr>
          <w:sz w:val="24"/>
        </w:rPr>
        <w:t>(dále jen „Poskytovatel“)</w:t>
      </w:r>
    </w:p>
    <w:p w:rsidR="00530B1B" w:rsidRDefault="00530B1B" w:rsidP="00530B1B">
      <w:pPr>
        <w:spacing w:after="0" w:line="240" w:lineRule="auto"/>
        <w:ind w:left="709"/>
      </w:pPr>
      <w:r>
        <w:t xml:space="preserve"> </w:t>
      </w:r>
      <w:r w:rsidR="00A030AF">
        <w:t>(Objednatel a Poskytovatel společně dále jen „Smluvní strany” nebo každý samostatně jen „Smluvní strana”)</w:t>
      </w:r>
    </w:p>
    <w:p w:rsidR="000112E4" w:rsidRDefault="00A030AF" w:rsidP="00530B1B">
      <w:pPr>
        <w:spacing w:after="0" w:line="240" w:lineRule="auto"/>
        <w:ind w:left="709"/>
      </w:pPr>
      <w:r>
        <w:t xml:space="preserve">Objednatel a Poskytovatel spolu dne </w:t>
      </w:r>
      <w:proofErr w:type="gramStart"/>
      <w:r>
        <w:t>31.01.2017</w:t>
      </w:r>
      <w:proofErr w:type="gramEnd"/>
      <w:r>
        <w:t xml:space="preserve"> uzavřeli Smlouvu o poskytování služeb</w:t>
      </w:r>
      <w:r w:rsidR="000D257D">
        <w:t xml:space="preserve"> </w:t>
      </w:r>
      <w:r>
        <w:t>č. 06EU-003052 (dále též jen jako „Smlouva”)</w:t>
      </w:r>
    </w:p>
    <w:p w:rsidR="0063734E" w:rsidRPr="0063734E" w:rsidRDefault="00A030AF" w:rsidP="00530B1B">
      <w:pPr>
        <w:spacing w:after="403" w:line="253" w:lineRule="auto"/>
        <w:ind w:left="221" w:right="-15" w:hanging="10"/>
        <w:jc w:val="both"/>
      </w:pPr>
      <w:r>
        <w:lastRenderedPageBreak/>
        <w:t>Vzhledem ke změně rozsahu jednotlivých činností v rámci Konzultačních služeb, kdy celkový počet hodin zůstává nezměněn, se Objednatel a Poskytovatel dohodli na změně Smlouvy tak, že dosavadní znění Přílohy č. 1 Smlouvy — Oceněný soupis prací se mění a po provedené změně Příloha č. 1 Smlouvy nově zní takto (Celková cena prací zůstává nezměněna):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491" name="Picture 4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1" name="Picture 44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E4" w:rsidRDefault="00A030AF">
      <w:pPr>
        <w:pStyle w:val="Nadpis1"/>
      </w:pPr>
      <w:r>
        <w:t>TECHNICKÁ ASISTENCE</w:t>
      </w:r>
    </w:p>
    <w:p w:rsidR="000112E4" w:rsidRDefault="00A030AF">
      <w:pPr>
        <w:spacing w:after="0" w:line="259" w:lineRule="auto"/>
        <w:ind w:left="4119" w:right="130" w:hanging="3821"/>
      </w:pPr>
      <w:r>
        <w:rPr>
          <w:sz w:val="26"/>
        </w:rPr>
        <w:t>Konzultační činnost a technická asistence v rámci předinvestiční, investiční fáze přípravy a realizace</w:t>
      </w:r>
    </w:p>
    <w:tbl>
      <w:tblPr>
        <w:tblStyle w:val="TableGrid"/>
        <w:tblW w:w="8873" w:type="dxa"/>
        <w:tblInd w:w="173" w:type="dxa"/>
        <w:tblCellMar>
          <w:top w:w="74" w:type="dxa"/>
          <w:left w:w="53" w:type="dxa"/>
          <w:right w:w="13" w:type="dxa"/>
        </w:tblCellMar>
        <w:tblLook w:val="04A0" w:firstRow="1" w:lastRow="0" w:firstColumn="1" w:lastColumn="0" w:noHBand="0" w:noVBand="1"/>
      </w:tblPr>
      <w:tblGrid>
        <w:gridCol w:w="4987"/>
        <w:gridCol w:w="487"/>
        <w:gridCol w:w="936"/>
        <w:gridCol w:w="1169"/>
        <w:gridCol w:w="1294"/>
      </w:tblGrid>
      <w:tr w:rsidR="000112E4">
        <w:trPr>
          <w:trHeight w:val="552"/>
        </w:trPr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530B1B">
            <w:pPr>
              <w:spacing w:after="0" w:line="259" w:lineRule="auto"/>
              <w:ind w:left="33"/>
              <w:jc w:val="center"/>
            </w:pPr>
            <w:r>
              <w:t>Č</w:t>
            </w:r>
            <w:r w:rsidR="00A030AF">
              <w:t>innost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0112E4">
            <w:pPr>
              <w:spacing w:after="160" w:line="259" w:lineRule="auto"/>
              <w:ind w:left="0"/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A030AF">
            <w:pPr>
              <w:spacing w:after="0" w:line="259" w:lineRule="auto"/>
              <w:ind w:left="22" w:firstLine="168"/>
            </w:pPr>
            <w:r>
              <w:t>Počet jednotek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A030AF">
            <w:pPr>
              <w:spacing w:after="0" w:line="259" w:lineRule="auto"/>
              <w:ind w:left="343" w:hanging="312"/>
            </w:pPr>
            <w:r>
              <w:t>Jednotková cena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A030AF">
            <w:pPr>
              <w:spacing w:after="0" w:line="259" w:lineRule="auto"/>
              <w:ind w:left="58"/>
            </w:pPr>
            <w:r>
              <w:t>Cena celkem</w:t>
            </w:r>
          </w:p>
        </w:tc>
      </w:tr>
      <w:tr w:rsidR="000112E4">
        <w:trPr>
          <w:trHeight w:val="312"/>
        </w:trPr>
        <w:tc>
          <w:tcPr>
            <w:tcW w:w="88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A030AF">
            <w:pPr>
              <w:spacing w:after="0" w:line="259" w:lineRule="auto"/>
              <w:ind w:left="20"/>
              <w:jc w:val="center"/>
            </w:pPr>
            <w:r>
              <w:rPr>
                <w:sz w:val="24"/>
              </w:rPr>
              <w:t>Konzultační služby v rámci předinvestiční a investiční přípravy projektu</w:t>
            </w:r>
          </w:p>
        </w:tc>
      </w:tr>
      <w:tr w:rsidR="000112E4">
        <w:trPr>
          <w:trHeight w:val="907"/>
        </w:trPr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A030AF">
            <w:pPr>
              <w:spacing w:after="0" w:line="259" w:lineRule="auto"/>
              <w:ind w:left="43" w:right="97" w:firstLine="5"/>
              <w:jc w:val="both"/>
            </w:pPr>
            <w:r>
              <w:t>Konzultační a expertní služby ke stanovení výše investorské ceny staveb ve všech fá</w:t>
            </w:r>
            <w:r w:rsidR="00530B1B">
              <w:t>zích jejich přípravy (Studie, ZP</w:t>
            </w:r>
            <w:r>
              <w:t xml:space="preserve">, </w:t>
            </w:r>
            <w:r w:rsidR="00530B1B">
              <w:t>DÚ</w:t>
            </w:r>
            <w:r>
              <w:t>R, DSP, ZDS).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43"/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0112E4">
            <w:pPr>
              <w:spacing w:after="160" w:line="259" w:lineRule="auto"/>
              <w:ind w:left="0"/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49"/>
              <w:jc w:val="right"/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47"/>
              <w:jc w:val="right"/>
            </w:pPr>
          </w:p>
        </w:tc>
      </w:tr>
      <w:tr w:rsidR="000112E4">
        <w:trPr>
          <w:trHeight w:val="1215"/>
        </w:trPr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A030AF">
            <w:pPr>
              <w:spacing w:after="0" w:line="259" w:lineRule="auto"/>
              <w:ind w:left="38" w:right="164" w:firstLine="5"/>
              <w:jc w:val="both"/>
            </w:pPr>
            <w:r>
              <w:t xml:space="preserve">Konzultace ke struktuře </w:t>
            </w:r>
            <w:proofErr w:type="spellStart"/>
            <w:r>
              <w:t>popisovníků</w:t>
            </w:r>
            <w:proofErr w:type="spellEnd"/>
            <w:r>
              <w:t>, skladbě a věcné náplni položek Oborového třídníku stavebních konstrukcí a prací - staveb pozemních komunikací (OTSKP - 9K).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43"/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0112E4">
            <w:pPr>
              <w:spacing w:after="160" w:line="259" w:lineRule="auto"/>
              <w:ind w:left="0"/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49"/>
              <w:jc w:val="right"/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47"/>
              <w:jc w:val="right"/>
            </w:pPr>
          </w:p>
        </w:tc>
      </w:tr>
      <w:tr w:rsidR="000112E4">
        <w:trPr>
          <w:trHeight w:val="1810"/>
        </w:trPr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A030AF">
            <w:pPr>
              <w:spacing w:after="0" w:line="259" w:lineRule="auto"/>
              <w:ind w:left="24" w:right="78" w:firstLine="14"/>
              <w:jc w:val="both"/>
            </w:pPr>
            <w:r>
              <w:t>Konzultační a expertní služby k výši kalkulovaných a expertních cen ŘSD ČR jednotlivých položek OTSKPSPK. Konzultace metodiky tvorby kalkulačního rozpadu a kalkulačního vzorce pro výpočet jednotkové ceny kalkulovaných položek OTSKP-SPK.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38"/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0112E4">
            <w:pPr>
              <w:spacing w:after="160" w:line="259" w:lineRule="auto"/>
              <w:ind w:left="0"/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54"/>
              <w:jc w:val="right"/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47"/>
              <w:jc w:val="right"/>
            </w:pPr>
          </w:p>
        </w:tc>
      </w:tr>
      <w:tr w:rsidR="000112E4">
        <w:trPr>
          <w:trHeight w:val="1205"/>
        </w:trPr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A030AF">
            <w:pPr>
              <w:spacing w:after="0" w:line="259" w:lineRule="auto"/>
              <w:ind w:left="24" w:right="116"/>
              <w:jc w:val="both"/>
            </w:pPr>
            <w:r>
              <w:t>Zpracování kontrol sestavených soupisů prací před zahájením zadávacích řízení na dodavatele staveb podle zákona o veřejných zakázkách 134/2016 Sb., a v návaznosti na Vyhlášku 169/2016 Sb.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34"/>
              <w:jc w:val="both"/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39"/>
              <w:jc w:val="center"/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59"/>
              <w:jc w:val="right"/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52"/>
              <w:jc w:val="right"/>
            </w:pPr>
          </w:p>
        </w:tc>
      </w:tr>
      <w:tr w:rsidR="000112E4">
        <w:trPr>
          <w:trHeight w:val="1207"/>
        </w:trPr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A030AF">
            <w:pPr>
              <w:spacing w:after="0" w:line="259" w:lineRule="auto"/>
              <w:ind w:left="14" w:right="159"/>
              <w:jc w:val="both"/>
            </w:pPr>
            <w:r>
              <w:t>Zpracování expertních rozborů nabídkových cen včetně rozboru mimoř</w:t>
            </w:r>
            <w:r w:rsidR="00530B1B">
              <w:t>ádně nízké nabídkové ceny ve smyslu §</w:t>
            </w:r>
            <w:r>
              <w:t xml:space="preserve"> 113 zákona o veřejných zakázkách 134/2016</w:t>
            </w:r>
          </w:p>
          <w:p w:rsidR="000112E4" w:rsidRDefault="00A030AF">
            <w:pPr>
              <w:spacing w:after="0" w:line="259" w:lineRule="auto"/>
              <w:ind w:left="14"/>
            </w:pPr>
            <w:r>
              <w:t>Sb.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29"/>
              <w:jc w:val="both"/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44"/>
              <w:jc w:val="center"/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59"/>
              <w:jc w:val="right"/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57"/>
              <w:jc w:val="right"/>
            </w:pPr>
          </w:p>
        </w:tc>
      </w:tr>
      <w:tr w:rsidR="000112E4">
        <w:trPr>
          <w:trHeight w:val="310"/>
        </w:trPr>
        <w:tc>
          <w:tcPr>
            <w:tcW w:w="88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A030AF">
            <w:pPr>
              <w:spacing w:after="0" w:line="259" w:lineRule="auto"/>
              <w:ind w:left="1"/>
              <w:jc w:val="center"/>
            </w:pPr>
            <w:proofErr w:type="spellStart"/>
            <w:r>
              <w:rPr>
                <w:sz w:val="24"/>
              </w:rPr>
              <w:t>Contract</w:t>
            </w:r>
            <w:proofErr w:type="spellEnd"/>
            <w:r>
              <w:rPr>
                <w:sz w:val="24"/>
              </w:rPr>
              <w:t xml:space="preserve"> management, </w:t>
            </w:r>
            <w:proofErr w:type="spellStart"/>
            <w:r>
              <w:rPr>
                <w:sz w:val="24"/>
              </w:rPr>
              <w:t>Claim</w:t>
            </w:r>
            <w:proofErr w:type="spellEnd"/>
            <w:r>
              <w:rPr>
                <w:sz w:val="24"/>
              </w:rPr>
              <w:t xml:space="preserve"> management</w:t>
            </w:r>
          </w:p>
        </w:tc>
      </w:tr>
      <w:tr w:rsidR="000112E4">
        <w:trPr>
          <w:trHeight w:val="2401"/>
        </w:trPr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A030AF">
            <w:pPr>
              <w:spacing w:after="9" w:line="250" w:lineRule="auto"/>
              <w:ind w:left="10" w:right="275" w:hanging="5"/>
              <w:jc w:val="both"/>
            </w:pPr>
            <w:r>
              <w:t>Základní analýza a posouzení předložených nároků a navrhovaných změn během výstavby (ZBV), příprava průvodních listů změny, specifikace dokumentů pro zajištění úplnosti dokumentace změnových listů.</w:t>
            </w:r>
          </w:p>
          <w:p w:rsidR="000112E4" w:rsidRDefault="00A030AF">
            <w:pPr>
              <w:spacing w:after="0" w:line="259" w:lineRule="auto"/>
              <w:ind w:left="0" w:right="251" w:firstLine="5"/>
              <w:jc w:val="both"/>
            </w:pPr>
            <w:r>
              <w:t>Veškeré uvažované ZBV musí odpovídat národní legislativě a obchodním podmínkám, v návaznosti na VOP/ZOP, SGŘ 18/2016 a ZVZ v platném znění.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24"/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59"/>
              <w:jc w:val="center"/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63"/>
              <w:jc w:val="right"/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62"/>
              <w:jc w:val="right"/>
            </w:pPr>
          </w:p>
        </w:tc>
      </w:tr>
    </w:tbl>
    <w:p w:rsidR="000112E4" w:rsidRDefault="000112E4">
      <w:pPr>
        <w:spacing w:after="0" w:line="259" w:lineRule="auto"/>
        <w:ind w:left="-1440" w:right="299"/>
      </w:pPr>
    </w:p>
    <w:tbl>
      <w:tblPr>
        <w:tblStyle w:val="TableGrid"/>
        <w:tblW w:w="9216" w:type="dxa"/>
        <w:tblInd w:w="-5" w:type="dxa"/>
        <w:tblCellMar>
          <w:top w:w="55" w:type="dxa"/>
          <w:left w:w="62" w:type="dxa"/>
          <w:bottom w:w="22" w:type="dxa"/>
          <w:right w:w="65" w:type="dxa"/>
        </w:tblCellMar>
        <w:tblLook w:val="04A0" w:firstRow="1" w:lastRow="0" w:firstColumn="1" w:lastColumn="0" w:noHBand="0" w:noVBand="1"/>
      </w:tblPr>
      <w:tblGrid>
        <w:gridCol w:w="5000"/>
        <w:gridCol w:w="487"/>
        <w:gridCol w:w="931"/>
        <w:gridCol w:w="1171"/>
        <w:gridCol w:w="1627"/>
      </w:tblGrid>
      <w:tr w:rsidR="000112E4" w:rsidTr="00530B1B">
        <w:trPr>
          <w:trHeight w:val="1258"/>
        </w:trPr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A030AF">
            <w:pPr>
              <w:spacing w:after="0" w:line="259" w:lineRule="auto"/>
              <w:ind w:left="34" w:right="144"/>
              <w:jc w:val="both"/>
            </w:pPr>
            <w:r>
              <w:lastRenderedPageBreak/>
              <w:t>Zpracování textových a tabulkových částí zahrnující detailní odůvodnění položek dodatečných prací. Tyto dokumenty budou součástí příloh změnových listů.</w:t>
            </w:r>
          </w:p>
        </w:tc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40"/>
            </w:pP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37"/>
              <w:jc w:val="center"/>
            </w:pPr>
          </w:p>
        </w:tc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0112E4">
            <w:pPr>
              <w:spacing w:after="160" w:line="259" w:lineRule="auto"/>
              <w:ind w:left="0"/>
            </w:pPr>
          </w:p>
        </w:tc>
        <w:tc>
          <w:tcPr>
            <w:tcW w:w="16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12E4" w:rsidRDefault="000112E4">
            <w:pPr>
              <w:spacing w:after="0" w:line="259" w:lineRule="auto"/>
              <w:ind w:left="226"/>
            </w:pPr>
          </w:p>
        </w:tc>
      </w:tr>
      <w:tr w:rsidR="000112E4" w:rsidTr="00530B1B">
        <w:trPr>
          <w:trHeight w:val="1205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A030AF">
            <w:pPr>
              <w:spacing w:after="0" w:line="259" w:lineRule="auto"/>
              <w:ind w:left="24" w:right="29" w:firstLine="19"/>
              <w:jc w:val="both"/>
            </w:pPr>
            <w:r>
              <w:t>Konzultační a poradenská činnost, související s procesem přípravy dodatků ke smlouvám v návaznosti na změnová řízení dle Směrnice GŘ ŘSD 18/2016 včetně osobních projednání.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40"/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32"/>
              <w:jc w:val="center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2"/>
              <w:jc w:val="right"/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/>
              <w:jc w:val="right"/>
            </w:pPr>
          </w:p>
        </w:tc>
      </w:tr>
      <w:tr w:rsidR="000112E4" w:rsidTr="00530B1B">
        <w:trPr>
          <w:trHeight w:val="1205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A030AF">
            <w:pPr>
              <w:spacing w:after="0" w:line="259" w:lineRule="auto"/>
              <w:ind w:left="29" w:firstLine="10"/>
            </w:pPr>
            <w:r>
              <w:t>Příprava dokumentů pro jednotlivé změny - podrobné soupisy prací změn pro skupiny položek s prokázanými kritérii stanovenými Zákonem o veřejných zakázkách 134/2016 Sb. a směrnicí GŘ ŘSD 18/2016.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40"/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32"/>
              <w:jc w:val="center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2"/>
              <w:jc w:val="right"/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/>
              <w:jc w:val="right"/>
            </w:pPr>
          </w:p>
        </w:tc>
      </w:tr>
      <w:tr w:rsidR="000112E4" w:rsidTr="00530B1B">
        <w:trPr>
          <w:trHeight w:val="838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A030AF">
            <w:pPr>
              <w:spacing w:after="0" w:line="259" w:lineRule="auto"/>
              <w:ind w:left="24" w:right="43" w:firstLine="14"/>
            </w:pPr>
            <w:r>
              <w:t>Kontrola věcné správnosti a úplnosti předložených ZBV v návaznosti na SGŘ 18/2016.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35"/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32"/>
              <w:jc w:val="center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2"/>
              <w:jc w:val="right"/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/>
              <w:jc w:val="right"/>
            </w:pPr>
          </w:p>
        </w:tc>
      </w:tr>
      <w:tr w:rsidR="000112E4" w:rsidTr="00530B1B">
        <w:trPr>
          <w:trHeight w:val="837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A030AF">
            <w:pPr>
              <w:spacing w:after="0" w:line="259" w:lineRule="auto"/>
              <w:ind w:left="19" w:right="254" w:firstLine="10"/>
              <w:jc w:val="both"/>
            </w:pPr>
            <w:proofErr w:type="spellStart"/>
            <w:r>
              <w:t>Claim</w:t>
            </w:r>
            <w:proofErr w:type="spellEnd"/>
            <w:r>
              <w:t xml:space="preserve"> management - vedení databáze nároků, které vznesl zhotovitel, jejich kontrola dle VOP/ZOP. Příprava odpovědí na vznesené nároky.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35"/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27"/>
              <w:jc w:val="center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2"/>
              <w:jc w:val="right"/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/>
              <w:jc w:val="right"/>
            </w:pPr>
          </w:p>
        </w:tc>
      </w:tr>
      <w:tr w:rsidR="000112E4" w:rsidTr="00530B1B">
        <w:trPr>
          <w:trHeight w:val="910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530B1B">
            <w:pPr>
              <w:spacing w:after="0" w:line="259" w:lineRule="auto"/>
              <w:ind w:left="24" w:firstLine="10"/>
            </w:pPr>
            <w:r>
              <w:t>Ř</w:t>
            </w:r>
            <w:r w:rsidR="00A030AF">
              <w:t>ízení harmonogramů stavby, zpracování časových nároků zhotovitele v závislosti na ZBV a ostatních časových vlivech při realizaci stavby.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31"/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0112E4">
            <w:pPr>
              <w:spacing w:after="160" w:line="259" w:lineRule="auto"/>
              <w:ind w:left="0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2"/>
              <w:jc w:val="right"/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/>
              <w:jc w:val="right"/>
            </w:pPr>
          </w:p>
        </w:tc>
      </w:tr>
      <w:tr w:rsidR="000112E4" w:rsidTr="00530B1B">
        <w:trPr>
          <w:trHeight w:val="1207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A030AF">
            <w:pPr>
              <w:spacing w:after="0" w:line="259" w:lineRule="auto"/>
              <w:ind w:left="14" w:right="187" w:firstLine="5"/>
              <w:jc w:val="both"/>
            </w:pPr>
            <w:r>
              <w:t xml:space="preserve">Zřízení </w:t>
            </w:r>
            <w:proofErr w:type="spellStart"/>
            <w:r>
              <w:t>cloudového</w:t>
            </w:r>
            <w:proofErr w:type="spellEnd"/>
            <w:r>
              <w:t xml:space="preserve"> úložiště </w:t>
            </w:r>
            <w:proofErr w:type="spellStart"/>
            <w:r>
              <w:t>Document</w:t>
            </w:r>
            <w:proofErr w:type="spellEnd"/>
            <w:r>
              <w:t xml:space="preserve"> Management </w:t>
            </w:r>
            <w:proofErr w:type="spellStart"/>
            <w:r>
              <w:t>Systemu</w:t>
            </w:r>
            <w:proofErr w:type="spellEnd"/>
            <w:r>
              <w:t xml:space="preserve"> (DMS) vč.</w:t>
            </w:r>
            <w:r w:rsidR="00530B1B">
              <w:t xml:space="preserve"> </w:t>
            </w:r>
            <w:r>
              <w:t>zřízení přístupů a práv všem dotčeným osobám; pravidelná správa a údržba DMS.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31"/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0112E4">
            <w:pPr>
              <w:spacing w:after="160" w:line="259" w:lineRule="auto"/>
              <w:ind w:left="0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7"/>
              <w:jc w:val="right"/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5"/>
              <w:jc w:val="right"/>
            </w:pPr>
          </w:p>
        </w:tc>
      </w:tr>
      <w:tr w:rsidR="000112E4" w:rsidTr="00530B1B">
        <w:trPr>
          <w:trHeight w:val="317"/>
        </w:trPr>
        <w:tc>
          <w:tcPr>
            <w:tcW w:w="92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A030AF">
            <w:pPr>
              <w:spacing w:after="0" w:line="259" w:lineRule="auto"/>
              <w:ind w:left="53"/>
              <w:jc w:val="center"/>
            </w:pPr>
            <w:r>
              <w:rPr>
                <w:sz w:val="24"/>
              </w:rPr>
              <w:t>Cenová expertíza položek obsažených v ZBV</w:t>
            </w:r>
          </w:p>
        </w:tc>
      </w:tr>
      <w:tr w:rsidR="000112E4" w:rsidTr="00530B1B">
        <w:trPr>
          <w:trHeight w:val="907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A030AF">
            <w:pPr>
              <w:spacing w:after="0" w:line="259" w:lineRule="auto"/>
              <w:ind w:left="10" w:firstLine="14"/>
              <w:jc w:val="both"/>
            </w:pPr>
            <w:r>
              <w:t>Kontrola úplnosti a správnosti navrhovaných položek včetně kontroly celkových změnových rozpočtů.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21"/>
              <w:jc w:val="both"/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2"/>
              <w:jc w:val="center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11"/>
              <w:jc w:val="right"/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10"/>
              <w:jc w:val="right"/>
            </w:pPr>
          </w:p>
        </w:tc>
      </w:tr>
      <w:tr w:rsidR="000112E4" w:rsidTr="00530B1B">
        <w:trPr>
          <w:trHeight w:val="907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A030AF">
            <w:pPr>
              <w:spacing w:after="0" w:line="259" w:lineRule="auto"/>
              <w:ind w:left="10" w:right="288" w:firstLine="5"/>
              <w:jc w:val="both"/>
            </w:pPr>
            <w:r>
              <w:t>Cenová kontrola nově vzniklých položek ověřením s výskyty obdobných položek v cenové nabídce zhotovitele.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21"/>
              <w:jc w:val="both"/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7"/>
              <w:jc w:val="center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11"/>
              <w:jc w:val="right"/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10"/>
              <w:jc w:val="right"/>
            </w:pPr>
          </w:p>
        </w:tc>
      </w:tr>
      <w:tr w:rsidR="000112E4" w:rsidTr="00530B1B">
        <w:trPr>
          <w:trHeight w:val="608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A030AF">
            <w:pPr>
              <w:spacing w:after="0" w:line="259" w:lineRule="auto"/>
              <w:ind w:left="15" w:hanging="5"/>
              <w:jc w:val="both"/>
            </w:pPr>
            <w:r>
              <w:t>Cenová kontrola nově vzniklých položek ověřením pomocí individuální kalkulace.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16"/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16"/>
              <w:jc w:val="center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16"/>
              <w:jc w:val="right"/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14"/>
              <w:jc w:val="right"/>
            </w:pPr>
          </w:p>
        </w:tc>
      </w:tr>
      <w:tr w:rsidR="000112E4" w:rsidTr="00530B1B">
        <w:trPr>
          <w:trHeight w:val="907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A030AF">
            <w:pPr>
              <w:spacing w:after="0" w:line="259" w:lineRule="auto"/>
              <w:ind w:left="5" w:right="173" w:firstLine="14"/>
              <w:jc w:val="both"/>
            </w:pPr>
            <w:r>
              <w:t>Konzultační a expertní služby ke stanovení a odsouhlasení valorizačních koeficientů na provedené práce ve fázi realizace staveb.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11"/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0112E4">
            <w:pPr>
              <w:spacing w:after="160" w:line="259" w:lineRule="auto"/>
              <w:ind w:left="0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16"/>
              <w:jc w:val="right"/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2E4" w:rsidRDefault="000112E4">
            <w:pPr>
              <w:spacing w:after="0" w:line="259" w:lineRule="auto"/>
              <w:ind w:left="0" w:right="14"/>
              <w:jc w:val="right"/>
            </w:pPr>
          </w:p>
        </w:tc>
      </w:tr>
      <w:tr w:rsidR="000112E4" w:rsidTr="00530B1B">
        <w:trPr>
          <w:trHeight w:val="309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A030AF">
            <w:pPr>
              <w:spacing w:after="0" w:line="259" w:lineRule="auto"/>
              <w:ind w:left="5"/>
            </w:pPr>
            <w:r>
              <w:rPr>
                <w:sz w:val="24"/>
              </w:rPr>
              <w:t>Cena celkem - bez DPH 21 %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0112E4">
            <w:pPr>
              <w:spacing w:after="160" w:line="259" w:lineRule="auto"/>
              <w:ind w:left="0"/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0112E4">
            <w:pPr>
              <w:spacing w:after="160" w:line="259" w:lineRule="auto"/>
              <w:ind w:left="0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0112E4">
            <w:pPr>
              <w:spacing w:after="160" w:line="259" w:lineRule="auto"/>
              <w:ind w:left="0"/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530B1B">
            <w:pPr>
              <w:spacing w:after="0" w:line="259" w:lineRule="auto"/>
              <w:ind w:left="38"/>
            </w:pPr>
            <w:r>
              <w:t xml:space="preserve">      </w:t>
            </w:r>
            <w:r w:rsidR="00A030AF">
              <w:t>1 198 330,00</w:t>
            </w:r>
          </w:p>
        </w:tc>
      </w:tr>
      <w:tr w:rsidR="000112E4" w:rsidTr="00530B1B">
        <w:trPr>
          <w:trHeight w:val="310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A030AF">
            <w:pPr>
              <w:spacing w:after="0" w:line="259" w:lineRule="auto"/>
              <w:ind w:left="5"/>
            </w:pPr>
            <w:r>
              <w:rPr>
                <w:sz w:val="24"/>
              </w:rPr>
              <w:t xml:space="preserve">DPH 21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/0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0112E4">
            <w:pPr>
              <w:spacing w:after="160" w:line="259" w:lineRule="auto"/>
              <w:ind w:left="0"/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0112E4">
            <w:pPr>
              <w:spacing w:after="160" w:line="259" w:lineRule="auto"/>
              <w:ind w:left="0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0112E4">
            <w:pPr>
              <w:spacing w:after="160" w:line="259" w:lineRule="auto"/>
              <w:ind w:left="0"/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A030AF">
            <w:pPr>
              <w:spacing w:after="0" w:line="259" w:lineRule="auto"/>
              <w:ind w:left="0" w:right="14"/>
              <w:jc w:val="right"/>
            </w:pPr>
            <w:r>
              <w:t>251 649,30</w:t>
            </w:r>
          </w:p>
        </w:tc>
      </w:tr>
      <w:tr w:rsidR="000112E4" w:rsidTr="00530B1B">
        <w:trPr>
          <w:trHeight w:val="309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A030AF">
            <w:pPr>
              <w:spacing w:after="0" w:line="259" w:lineRule="auto"/>
              <w:ind w:left="0"/>
            </w:pPr>
            <w:r>
              <w:rPr>
                <w:sz w:val="24"/>
              </w:rPr>
              <w:t>Cena celkem - s DPH 21 %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0112E4">
            <w:pPr>
              <w:spacing w:after="160" w:line="259" w:lineRule="auto"/>
              <w:ind w:left="0"/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0112E4">
            <w:pPr>
              <w:spacing w:after="160" w:line="259" w:lineRule="auto"/>
              <w:ind w:left="0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0112E4">
            <w:pPr>
              <w:spacing w:after="160" w:line="259" w:lineRule="auto"/>
              <w:ind w:left="0"/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2E4" w:rsidRDefault="00530B1B">
            <w:pPr>
              <w:spacing w:after="0" w:line="259" w:lineRule="auto"/>
              <w:ind w:left="38"/>
            </w:pPr>
            <w:r>
              <w:t xml:space="preserve">      </w:t>
            </w:r>
            <w:r w:rsidR="00A030AF">
              <w:t>1 449 979,30</w:t>
            </w:r>
          </w:p>
        </w:tc>
      </w:tr>
    </w:tbl>
    <w:p w:rsidR="00530B1B" w:rsidRDefault="00530B1B">
      <w:pPr>
        <w:ind w:left="38"/>
      </w:pPr>
    </w:p>
    <w:p w:rsidR="000112E4" w:rsidRDefault="00A030AF">
      <w:pPr>
        <w:ind w:left="38"/>
      </w:pPr>
      <w:r>
        <w:lastRenderedPageBreak/>
        <w:t>Všechna ostatní ustanovení uvedená ve Smlouvě o poskytování služeb č. 06EU-003052 ze dne</w:t>
      </w:r>
    </w:p>
    <w:p w:rsidR="000112E4" w:rsidRDefault="00A030AF">
      <w:pPr>
        <w:spacing w:after="9" w:line="259" w:lineRule="auto"/>
        <w:ind w:left="24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621" name="Picture 9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1" name="Picture 96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E4" w:rsidRDefault="00A030AF">
      <w:pPr>
        <w:spacing w:after="280"/>
        <w:ind w:left="48"/>
      </w:pPr>
      <w:proofErr w:type="gramStart"/>
      <w:r>
        <w:t>31.01.2017</w:t>
      </w:r>
      <w:proofErr w:type="gramEnd"/>
      <w:r>
        <w:t xml:space="preserve"> nedotčená tímto Dodatkem č</w:t>
      </w:r>
      <w:r w:rsidR="00530B1B">
        <w:t>.</w:t>
      </w:r>
      <w:r>
        <w:t xml:space="preserve"> 2, zůstávají v platnosti a bez jakékoliv změny.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9622" name="Picture 9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2" name="Picture 96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E4" w:rsidRDefault="00A030AF">
      <w:pPr>
        <w:spacing w:after="296"/>
        <w:ind w:left="43"/>
      </w:pPr>
      <w:r>
        <w:t xml:space="preserve">Smluvní strany prohlašují, že tento Dodatek č. 2 uzavřely na základě pravé a svobodné vůle, nikoliv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623" name="Picture 9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3" name="Picture 96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tísni ani za jinak jednostranně nevýhodných podmínek.</w:t>
      </w:r>
    </w:p>
    <w:p w:rsidR="000112E4" w:rsidRDefault="00A030AF">
      <w:pPr>
        <w:spacing w:after="276"/>
        <w:ind w:left="48"/>
      </w:pPr>
      <w:r>
        <w:t xml:space="preserve">Dodatek č. 2 nabývá platnosti dnem podpisu oprávněným zástupcem smluvních stran a účinnosti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624" name="Picture 9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4" name="Picture 96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dnem uveřejnění v registru smluv.</w:t>
      </w:r>
    </w:p>
    <w:p w:rsidR="000112E4" w:rsidRDefault="00A030AF">
      <w:pPr>
        <w:spacing w:after="576"/>
        <w:ind w:left="38"/>
      </w:pPr>
      <w:r>
        <w:t>Tento Dodatek č. 2 se vyhotovuje ve čtyřech (4) stejnopisech, z nichž obě Smluvní strany obdrží po dvou (2) stejnopisech.</w:t>
      </w:r>
    </w:p>
    <w:p w:rsidR="000112E4" w:rsidRDefault="00A030AF">
      <w:pPr>
        <w:spacing w:after="1720"/>
        <w:ind w:left="58"/>
      </w:pPr>
      <w:r>
        <w:t>NA DŮKAZ SVÉHO SOUHLASU S OBSAHEM TOHOTO DODATKU Č. 2 SMLUVNÍ STRANY PŘIPOJILY SVÉ PODPISY:</w:t>
      </w:r>
    </w:p>
    <w:p w:rsidR="000112E4" w:rsidRDefault="00A030AF">
      <w:pPr>
        <w:spacing w:after="4" w:line="483" w:lineRule="auto"/>
        <w:ind w:left="-5" w:right="1186" w:hanging="5"/>
      </w:pPr>
      <w:r>
        <w:rPr>
          <w:sz w:val="24"/>
        </w:rPr>
        <w:t xml:space="preserve">V Plzni dne: </w:t>
      </w:r>
      <w:r w:rsidR="0063734E">
        <w:rPr>
          <w:sz w:val="24"/>
        </w:rPr>
        <w:t xml:space="preserve"> 02-08-</w:t>
      </w:r>
      <w:r>
        <w:rPr>
          <w:sz w:val="24"/>
        </w:rPr>
        <w:t xml:space="preserve">2018 </w:t>
      </w:r>
      <w:r w:rsidR="0063734E">
        <w:rPr>
          <w:sz w:val="24"/>
        </w:rPr>
        <w:t xml:space="preserve">                                                       V Praze dne: 30</w:t>
      </w:r>
      <w:r>
        <w:rPr>
          <w:sz w:val="24"/>
        </w:rPr>
        <w:t xml:space="preserve">-07- 2018 </w:t>
      </w:r>
      <w:r w:rsidR="0063734E">
        <w:rPr>
          <w:sz w:val="24"/>
        </w:rPr>
        <w:t xml:space="preserve">             </w:t>
      </w:r>
      <w:r>
        <w:rPr>
          <w:sz w:val="24"/>
        </w:rPr>
        <w:t>Za Objednatele:</w:t>
      </w:r>
      <w:r>
        <w:rPr>
          <w:sz w:val="24"/>
        </w:rPr>
        <w:tab/>
      </w:r>
      <w:r w:rsidR="0063734E">
        <w:rPr>
          <w:sz w:val="24"/>
        </w:rPr>
        <w:t xml:space="preserve">                                                            </w:t>
      </w:r>
      <w:r>
        <w:rPr>
          <w:sz w:val="24"/>
        </w:rPr>
        <w:t>Za Poskytovatele:</w:t>
      </w:r>
    </w:p>
    <w:p w:rsidR="000112E4" w:rsidRDefault="000112E4">
      <w:pPr>
        <w:spacing w:after="102" w:line="259" w:lineRule="auto"/>
        <w:ind w:left="48"/>
      </w:pPr>
    </w:p>
    <w:sectPr w:rsidR="000112E4" w:rsidSect="00530B1B">
      <w:type w:val="continuous"/>
      <w:pgSz w:w="11904" w:h="16834"/>
      <w:pgMar w:top="567" w:right="1267" w:bottom="178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3680"/>
    <w:multiLevelType w:val="hybridMultilevel"/>
    <w:tmpl w:val="E250B4CC"/>
    <w:lvl w:ilvl="0" w:tplc="DDBE4AD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E4"/>
    <w:rsid w:val="000112E4"/>
    <w:rsid w:val="000D257D"/>
    <w:rsid w:val="001E004D"/>
    <w:rsid w:val="00530B1B"/>
    <w:rsid w:val="0063734E"/>
    <w:rsid w:val="00A0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0C51"/>
  <w15:docId w15:val="{3E5B31E7-0D88-4778-8F54-0C14D29F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47" w:lineRule="auto"/>
      <w:ind w:left="37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65"/>
      <w:ind w:left="67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3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887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4</cp:revision>
  <dcterms:created xsi:type="dcterms:W3CDTF">2018-08-02T06:54:00Z</dcterms:created>
  <dcterms:modified xsi:type="dcterms:W3CDTF">2018-08-02T11:28:00Z</dcterms:modified>
</cp:coreProperties>
</file>