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B7" w:rsidRPr="00544C61" w:rsidRDefault="000530B7" w:rsidP="000530B7">
      <w:pPr>
        <w:pStyle w:val="Zpat"/>
        <w:keepNext/>
        <w:widowControl w:val="0"/>
        <w:tabs>
          <w:tab w:val="clear" w:pos="4536"/>
          <w:tab w:val="clear" w:pos="9072"/>
        </w:tabs>
        <w:jc w:val="center"/>
        <w:rPr>
          <w:rFonts w:asciiTheme="majorHAnsi" w:hAnsiTheme="majorHAnsi"/>
          <w:b/>
          <w:bCs/>
          <w:sz w:val="32"/>
        </w:rPr>
      </w:pPr>
      <w:r w:rsidRPr="00544C61">
        <w:rPr>
          <w:rFonts w:asciiTheme="majorHAnsi" w:hAnsiTheme="majorHAnsi"/>
          <w:b/>
          <w:bCs/>
          <w:sz w:val="32"/>
        </w:rPr>
        <w:t>SMLOUVA O DÍLO</w:t>
      </w:r>
    </w:p>
    <w:p w:rsidR="000530B7" w:rsidRPr="00544C61" w:rsidRDefault="000530B7" w:rsidP="000530B7">
      <w:pPr>
        <w:keepNext/>
        <w:widowControl w:val="0"/>
        <w:jc w:val="center"/>
        <w:rPr>
          <w:rFonts w:asciiTheme="majorHAnsi" w:hAnsiTheme="majorHAnsi"/>
        </w:rPr>
      </w:pPr>
      <w:r w:rsidRPr="00544C61">
        <w:rPr>
          <w:rFonts w:asciiTheme="majorHAnsi" w:hAnsiTheme="majorHAnsi"/>
        </w:rPr>
        <w:t xml:space="preserve">uzavřená níže uvedeného dne, měsíce a data podle ustanovení § </w:t>
      </w:r>
      <w:r w:rsidRPr="00544C61">
        <w:rPr>
          <w:rFonts w:asciiTheme="majorHAnsi" w:hAnsiTheme="majorHAnsi"/>
          <w:bCs/>
        </w:rPr>
        <w:t xml:space="preserve">2586 a násl. </w:t>
      </w:r>
      <w:r w:rsidRPr="00544C61">
        <w:rPr>
          <w:rFonts w:asciiTheme="majorHAnsi" w:hAnsiTheme="majorHAnsi"/>
        </w:rPr>
        <w:t xml:space="preserve">zákona č. </w:t>
      </w:r>
      <w:r w:rsidRPr="00544C61">
        <w:rPr>
          <w:rFonts w:asciiTheme="majorHAnsi" w:hAnsiTheme="majorHAnsi"/>
          <w:bCs/>
        </w:rPr>
        <w:t>89/2012</w:t>
      </w:r>
      <w:r w:rsidRPr="00544C61">
        <w:rPr>
          <w:rFonts w:asciiTheme="majorHAnsi" w:hAnsiTheme="majorHAnsi"/>
        </w:rPr>
        <w:t xml:space="preserve"> Sb., </w:t>
      </w:r>
      <w:r w:rsidRPr="00544C61">
        <w:rPr>
          <w:rFonts w:asciiTheme="majorHAnsi" w:hAnsiTheme="majorHAnsi"/>
          <w:bCs/>
        </w:rPr>
        <w:t xml:space="preserve">občanský zákoník </w:t>
      </w:r>
      <w:r w:rsidRPr="00544C61">
        <w:rPr>
          <w:rFonts w:asciiTheme="majorHAnsi" w:hAnsiTheme="majorHAnsi"/>
        </w:rPr>
        <w:t>(dále jen „</w:t>
      </w:r>
      <w:r w:rsidRPr="00544C61">
        <w:rPr>
          <w:rFonts w:asciiTheme="majorHAnsi" w:hAnsiTheme="majorHAnsi"/>
          <w:b/>
        </w:rPr>
        <w:t>Smlouva</w:t>
      </w:r>
      <w:r w:rsidRPr="00544C61">
        <w:rPr>
          <w:rFonts w:asciiTheme="majorHAnsi" w:hAnsiTheme="majorHAnsi"/>
        </w:rPr>
        <w:t>“)</w:t>
      </w:r>
    </w:p>
    <w:p w:rsidR="000530B7" w:rsidRPr="00544C61" w:rsidRDefault="000530B7" w:rsidP="000530B7">
      <w:pPr>
        <w:pStyle w:val="Bezmezer"/>
        <w:keepNext/>
        <w:jc w:val="center"/>
        <w:rPr>
          <w:rFonts w:asciiTheme="majorHAnsi" w:hAnsiTheme="majorHAnsi" w:cs="Times New Roman"/>
        </w:rPr>
      </w:pPr>
      <w:r w:rsidRPr="00544C61">
        <w:rPr>
          <w:rFonts w:asciiTheme="majorHAnsi" w:hAnsiTheme="majorHAnsi" w:cs="Times New Roman"/>
        </w:rPr>
        <w:t>mezi</w:t>
      </w:r>
    </w:p>
    <w:p w:rsidR="000530B7" w:rsidRPr="00544C61" w:rsidRDefault="000530B7" w:rsidP="000530B7">
      <w:pPr>
        <w:pStyle w:val="Bezmezer"/>
        <w:keepNext/>
        <w:jc w:val="center"/>
        <w:rPr>
          <w:rFonts w:asciiTheme="majorHAnsi" w:hAnsiTheme="majorHAnsi" w:cs="Times New Roman"/>
          <w:b/>
          <w:highlight w:val="yellow"/>
        </w:rPr>
      </w:pP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Univerzita Karlova</w:t>
      </w:r>
    </w:p>
    <w:p w:rsidR="000530B7" w:rsidRPr="00544C61" w:rsidRDefault="000530B7" w:rsidP="000530B7">
      <w:pPr>
        <w:keepNext/>
        <w:spacing w:after="0"/>
        <w:jc w:val="center"/>
        <w:rPr>
          <w:rFonts w:asciiTheme="majorHAnsi" w:hAnsiTheme="majorHAnsi"/>
          <w:shd w:val="clear" w:color="auto" w:fill="FFFFFF"/>
        </w:rPr>
      </w:pPr>
      <w:r w:rsidRPr="00544C61">
        <w:rPr>
          <w:rFonts w:asciiTheme="majorHAnsi" w:hAnsiTheme="majorHAnsi"/>
          <w:shd w:val="clear" w:color="auto" w:fill="FFFFFF"/>
        </w:rPr>
        <w:t>IČ: 00216208</w:t>
      </w:r>
    </w:p>
    <w:p w:rsidR="000530B7" w:rsidRPr="00544C61" w:rsidRDefault="000530B7" w:rsidP="000530B7">
      <w:pPr>
        <w:keepNext/>
        <w:spacing w:after="0"/>
        <w:jc w:val="center"/>
        <w:rPr>
          <w:rFonts w:asciiTheme="majorHAnsi" w:hAnsiTheme="majorHAnsi"/>
          <w:b/>
        </w:rPr>
      </w:pPr>
      <w:r w:rsidRPr="00544C61">
        <w:rPr>
          <w:rFonts w:asciiTheme="majorHAnsi" w:hAnsiTheme="majorHAnsi"/>
          <w:shd w:val="clear" w:color="auto" w:fill="FFFFFF"/>
        </w:rPr>
        <w:t>DIČ: CZ 002 16 208</w:t>
      </w:r>
    </w:p>
    <w:p w:rsidR="000530B7" w:rsidRPr="00544C61" w:rsidRDefault="000530B7" w:rsidP="000530B7">
      <w:pPr>
        <w:keepNext/>
        <w:spacing w:after="0"/>
        <w:jc w:val="center"/>
        <w:rPr>
          <w:rFonts w:asciiTheme="majorHAnsi" w:hAnsiTheme="majorHAnsi"/>
        </w:rPr>
      </w:pPr>
      <w:r w:rsidRPr="00544C61">
        <w:rPr>
          <w:rFonts w:asciiTheme="majorHAnsi" w:hAnsiTheme="majorHAnsi"/>
          <w:shd w:val="clear" w:color="auto" w:fill="FFFFFF"/>
        </w:rPr>
        <w:t xml:space="preserve">se sídlem </w:t>
      </w:r>
      <w:r w:rsidRPr="00544C61">
        <w:rPr>
          <w:rFonts w:asciiTheme="majorHAnsi" w:hAnsiTheme="majorHAnsi"/>
        </w:rPr>
        <w:t>Ovocný trh 560/5</w:t>
      </w:r>
      <w:r w:rsidRPr="00544C61">
        <w:rPr>
          <w:rFonts w:asciiTheme="majorHAnsi" w:hAnsiTheme="majorHAnsi"/>
          <w:shd w:val="clear" w:color="auto" w:fill="FFFFFF"/>
        </w:rPr>
        <w:t xml:space="preserve">, </w:t>
      </w:r>
      <w:r w:rsidRPr="00544C61">
        <w:rPr>
          <w:rFonts w:asciiTheme="majorHAnsi" w:hAnsiTheme="majorHAnsi"/>
        </w:rPr>
        <w:t>Praha 1, 116 36</w:t>
      </w:r>
    </w:p>
    <w:p w:rsidR="00544C61" w:rsidRPr="00544C61" w:rsidRDefault="00544C61" w:rsidP="000530B7">
      <w:pPr>
        <w:keepNext/>
        <w:spacing w:after="0"/>
        <w:jc w:val="center"/>
        <w:rPr>
          <w:rFonts w:asciiTheme="majorHAnsi" w:hAnsiTheme="majorHAnsi"/>
          <w:b/>
        </w:rPr>
      </w:pPr>
      <w:r w:rsidRPr="00544C61">
        <w:rPr>
          <w:rFonts w:asciiTheme="majorHAnsi" w:hAnsiTheme="majorHAnsi"/>
          <w:b/>
        </w:rPr>
        <w:t>Farmaceutická fakulta v Hradci Králové</w:t>
      </w:r>
    </w:p>
    <w:p w:rsidR="00544C61" w:rsidRPr="00544C61" w:rsidRDefault="00544C61" w:rsidP="000530B7">
      <w:pPr>
        <w:keepNext/>
        <w:spacing w:after="0"/>
        <w:jc w:val="center"/>
        <w:rPr>
          <w:rFonts w:asciiTheme="majorHAnsi" w:hAnsiTheme="majorHAnsi"/>
          <w:shd w:val="clear" w:color="auto" w:fill="FFFFFF"/>
        </w:rPr>
      </w:pPr>
      <w:r w:rsidRPr="00544C61">
        <w:rPr>
          <w:rFonts w:asciiTheme="majorHAnsi" w:hAnsiTheme="majorHAnsi"/>
        </w:rPr>
        <w:t>Adresa fakulty: Akademika Heyrovského 1203, 500 05 Hradec Králové 5</w:t>
      </w:r>
    </w:p>
    <w:p w:rsidR="000530B7" w:rsidRPr="00544C61" w:rsidRDefault="000530B7" w:rsidP="000530B7">
      <w:pPr>
        <w:keepNext/>
        <w:spacing w:after="0"/>
        <w:jc w:val="center"/>
        <w:rPr>
          <w:rFonts w:asciiTheme="majorHAnsi" w:hAnsiTheme="majorHAnsi"/>
          <w:shd w:val="clear" w:color="auto" w:fill="FFFFFF"/>
        </w:rPr>
      </w:pPr>
      <w:r w:rsidRPr="00544C61">
        <w:rPr>
          <w:rFonts w:asciiTheme="majorHAnsi" w:hAnsiTheme="majorHAnsi"/>
          <w:shd w:val="clear" w:color="auto" w:fill="FFFFFF"/>
        </w:rPr>
        <w:t>zastoupená rektorem prof. MUDr. Tomášem Zimou, DrSc., MBA</w:t>
      </w:r>
    </w:p>
    <w:p w:rsidR="000530B7" w:rsidRPr="00544C61" w:rsidRDefault="000530B7" w:rsidP="000530B7">
      <w:pPr>
        <w:keepNext/>
        <w:spacing w:after="0"/>
        <w:jc w:val="center"/>
        <w:rPr>
          <w:rFonts w:asciiTheme="majorHAnsi" w:hAnsiTheme="majorHAnsi"/>
          <w:bCs/>
          <w:iCs/>
        </w:rPr>
      </w:pPr>
      <w:r w:rsidRPr="00544C61">
        <w:rPr>
          <w:rFonts w:asciiTheme="majorHAnsi" w:hAnsiTheme="majorHAnsi"/>
        </w:rPr>
        <w:br/>
      </w:r>
      <w:r w:rsidRPr="00544C61">
        <w:rPr>
          <w:rFonts w:asciiTheme="majorHAnsi" w:hAnsiTheme="majorHAnsi"/>
          <w:bCs/>
          <w:iCs/>
        </w:rPr>
        <w:t xml:space="preserve"> (dále jen jako „</w:t>
      </w:r>
      <w:r w:rsidRPr="00544C61">
        <w:rPr>
          <w:rFonts w:asciiTheme="majorHAnsi" w:hAnsiTheme="majorHAnsi"/>
          <w:b/>
          <w:bCs/>
          <w:iCs/>
        </w:rPr>
        <w:t>Objednatel“</w:t>
      </w:r>
      <w:r w:rsidRPr="00544C61">
        <w:rPr>
          <w:rFonts w:asciiTheme="majorHAnsi" w:hAnsiTheme="majorHAnsi"/>
          <w:bCs/>
          <w:iCs/>
        </w:rPr>
        <w:t xml:space="preserve">) </w:t>
      </w:r>
    </w:p>
    <w:p w:rsidR="000530B7" w:rsidRPr="00544C61" w:rsidRDefault="000530B7" w:rsidP="000530B7">
      <w:pPr>
        <w:keepNext/>
        <w:spacing w:after="0"/>
        <w:jc w:val="center"/>
        <w:rPr>
          <w:rFonts w:asciiTheme="majorHAnsi" w:hAnsiTheme="majorHAnsi"/>
          <w:bCs/>
          <w:iCs/>
        </w:rPr>
      </w:pPr>
    </w:p>
    <w:p w:rsidR="000530B7" w:rsidRPr="00544C61" w:rsidRDefault="000530B7" w:rsidP="000530B7">
      <w:pPr>
        <w:keepNext/>
        <w:spacing w:after="0"/>
        <w:jc w:val="center"/>
        <w:rPr>
          <w:rFonts w:asciiTheme="majorHAnsi" w:hAnsiTheme="majorHAnsi"/>
          <w:bCs/>
          <w:iCs/>
        </w:rPr>
      </w:pPr>
      <w:r w:rsidRPr="00544C61">
        <w:rPr>
          <w:rFonts w:asciiTheme="majorHAnsi" w:hAnsiTheme="majorHAnsi"/>
          <w:bCs/>
          <w:iCs/>
        </w:rPr>
        <w:t>a</w:t>
      </w:r>
    </w:p>
    <w:p w:rsidR="000530B7" w:rsidRPr="00544C61" w:rsidRDefault="000530B7" w:rsidP="000530B7">
      <w:pPr>
        <w:keepNext/>
        <w:spacing w:after="0"/>
        <w:jc w:val="center"/>
        <w:rPr>
          <w:rFonts w:asciiTheme="majorHAnsi" w:hAnsiTheme="majorHAnsi"/>
          <w:bCs/>
          <w:iCs/>
        </w:rPr>
      </w:pPr>
    </w:p>
    <w:p w:rsidR="00544C61" w:rsidRPr="005E72F4" w:rsidRDefault="00C175B9" w:rsidP="000530B7">
      <w:pPr>
        <w:keepNext/>
        <w:spacing w:after="0"/>
        <w:jc w:val="center"/>
        <w:rPr>
          <w:rFonts w:asciiTheme="majorHAnsi" w:hAnsiTheme="majorHAnsi"/>
          <w:b/>
        </w:rPr>
      </w:pPr>
      <w:r w:rsidRPr="005E72F4">
        <w:rPr>
          <w:rFonts w:asciiTheme="majorHAnsi" w:hAnsiTheme="majorHAnsi"/>
          <w:b/>
        </w:rPr>
        <w:t>Bogle Architects s.r.o.</w:t>
      </w:r>
    </w:p>
    <w:p w:rsidR="000530B7" w:rsidRPr="00544C61" w:rsidRDefault="000530B7" w:rsidP="000530B7">
      <w:pPr>
        <w:keepNext/>
        <w:spacing w:after="0"/>
        <w:jc w:val="center"/>
        <w:rPr>
          <w:rFonts w:asciiTheme="majorHAnsi" w:hAnsiTheme="majorHAnsi"/>
          <w:b/>
        </w:rPr>
      </w:pPr>
      <w:r w:rsidRPr="00544C61">
        <w:rPr>
          <w:rFonts w:asciiTheme="majorHAnsi" w:hAnsiTheme="majorHAnsi"/>
          <w:shd w:val="clear" w:color="auto" w:fill="FFFFFF"/>
        </w:rPr>
        <w:t xml:space="preserve">IČ: </w:t>
      </w:r>
      <w:r w:rsidR="00C175B9">
        <w:rPr>
          <w:rFonts w:asciiTheme="majorHAnsi" w:hAnsiTheme="majorHAnsi"/>
        </w:rPr>
        <w:t>248 18 321</w:t>
      </w:r>
    </w:p>
    <w:p w:rsidR="000530B7" w:rsidRPr="00544C61" w:rsidRDefault="000530B7" w:rsidP="000530B7">
      <w:pPr>
        <w:keepNext/>
        <w:spacing w:after="0"/>
        <w:jc w:val="center"/>
        <w:rPr>
          <w:rFonts w:asciiTheme="majorHAnsi" w:hAnsiTheme="majorHAnsi"/>
          <w:b/>
          <w:highlight w:val="yellow"/>
        </w:rPr>
      </w:pPr>
      <w:r w:rsidRPr="00544C61">
        <w:rPr>
          <w:rFonts w:asciiTheme="majorHAnsi" w:hAnsiTheme="majorHAnsi"/>
          <w:shd w:val="clear" w:color="auto" w:fill="FFFFFF"/>
        </w:rPr>
        <w:t xml:space="preserve">DIČ: </w:t>
      </w:r>
      <w:r w:rsidR="00C175B9">
        <w:rPr>
          <w:rFonts w:asciiTheme="majorHAnsi" w:hAnsiTheme="majorHAnsi"/>
        </w:rPr>
        <w:t>CZ24818321</w:t>
      </w:r>
    </w:p>
    <w:p w:rsidR="000530B7" w:rsidRPr="00544C61" w:rsidRDefault="000530B7" w:rsidP="000530B7">
      <w:pPr>
        <w:keepNext/>
        <w:spacing w:after="0"/>
        <w:jc w:val="center"/>
        <w:rPr>
          <w:rFonts w:asciiTheme="majorHAnsi" w:hAnsiTheme="majorHAnsi"/>
          <w:b/>
        </w:rPr>
      </w:pPr>
      <w:r w:rsidRPr="00544C61">
        <w:rPr>
          <w:rFonts w:asciiTheme="majorHAnsi" w:hAnsiTheme="majorHAnsi"/>
          <w:shd w:val="clear" w:color="auto" w:fill="FFFFFF"/>
        </w:rPr>
        <w:t xml:space="preserve">se sídlem </w:t>
      </w:r>
      <w:r w:rsidR="00C175B9">
        <w:rPr>
          <w:rFonts w:asciiTheme="majorHAnsi" w:hAnsiTheme="majorHAnsi"/>
        </w:rPr>
        <w:t xml:space="preserve">Revoluční </w:t>
      </w:r>
      <w:r w:rsidR="00356D3A">
        <w:rPr>
          <w:rFonts w:asciiTheme="majorHAnsi" w:hAnsiTheme="majorHAnsi"/>
        </w:rPr>
        <w:t>724/7</w:t>
      </w:r>
      <w:r w:rsidR="00C175B9">
        <w:rPr>
          <w:rFonts w:asciiTheme="majorHAnsi" w:hAnsiTheme="majorHAnsi"/>
        </w:rPr>
        <w:t>, 110 00 Praha 1</w:t>
      </w:r>
    </w:p>
    <w:p w:rsidR="000530B7" w:rsidRPr="00544C61" w:rsidRDefault="000530B7" w:rsidP="000530B7">
      <w:pPr>
        <w:keepNext/>
        <w:spacing w:after="0"/>
        <w:jc w:val="center"/>
        <w:rPr>
          <w:rFonts w:asciiTheme="majorHAnsi" w:hAnsiTheme="majorHAnsi"/>
          <w:b/>
          <w:highlight w:val="yellow"/>
        </w:rPr>
      </w:pPr>
      <w:r w:rsidRPr="00544C61">
        <w:rPr>
          <w:rFonts w:asciiTheme="majorHAnsi" w:hAnsiTheme="majorHAnsi"/>
          <w:shd w:val="clear" w:color="auto" w:fill="FFFFFF"/>
        </w:rPr>
        <w:t xml:space="preserve">zapsaná v obchodním rejstříku vedeném u </w:t>
      </w:r>
      <w:r w:rsidR="00C175B9">
        <w:rPr>
          <w:rFonts w:asciiTheme="majorHAnsi" w:hAnsiTheme="majorHAnsi"/>
        </w:rPr>
        <w:t>Městského soudu v Praze, oddíl C, vložka 177122</w:t>
      </w:r>
    </w:p>
    <w:p w:rsidR="000530B7" w:rsidRPr="00544C61" w:rsidRDefault="000530B7" w:rsidP="000530B7">
      <w:pPr>
        <w:keepNext/>
        <w:spacing w:after="0"/>
        <w:jc w:val="center"/>
        <w:rPr>
          <w:rFonts w:asciiTheme="majorHAnsi" w:hAnsiTheme="majorHAnsi"/>
          <w:b/>
        </w:rPr>
      </w:pPr>
      <w:r w:rsidRPr="00544C61">
        <w:rPr>
          <w:rFonts w:asciiTheme="majorHAnsi" w:hAnsiTheme="majorHAnsi"/>
          <w:shd w:val="clear" w:color="auto" w:fill="FFFFFF"/>
        </w:rPr>
        <w:t>zastoupena</w:t>
      </w:r>
      <w:r w:rsidR="00C175B9">
        <w:rPr>
          <w:rFonts w:asciiTheme="majorHAnsi" w:hAnsiTheme="majorHAnsi"/>
        </w:rPr>
        <w:t xml:space="preserve"> jednatelkou MgA. Viktorií Součkovou</w:t>
      </w:r>
    </w:p>
    <w:p w:rsidR="000530B7" w:rsidRPr="00544C61" w:rsidRDefault="000530B7" w:rsidP="000530B7">
      <w:pPr>
        <w:keepNext/>
        <w:spacing w:after="0"/>
        <w:jc w:val="center"/>
        <w:rPr>
          <w:rFonts w:asciiTheme="majorHAnsi" w:hAnsiTheme="majorHAnsi"/>
          <w:shd w:val="clear" w:color="auto" w:fill="FFFFFF"/>
        </w:rPr>
      </w:pPr>
    </w:p>
    <w:p w:rsidR="000530B7" w:rsidRPr="00544C61" w:rsidRDefault="000530B7" w:rsidP="000530B7">
      <w:pPr>
        <w:keepNext/>
        <w:jc w:val="center"/>
        <w:rPr>
          <w:rFonts w:asciiTheme="majorHAnsi" w:hAnsiTheme="majorHAnsi"/>
          <w:bCs/>
          <w:iCs/>
        </w:rPr>
      </w:pPr>
      <w:r w:rsidRPr="00544C61">
        <w:rPr>
          <w:rFonts w:asciiTheme="majorHAnsi" w:hAnsiTheme="majorHAnsi"/>
          <w:bCs/>
          <w:iCs/>
        </w:rPr>
        <w:t>(dále jen „</w:t>
      </w:r>
      <w:r w:rsidRPr="00544C61">
        <w:rPr>
          <w:rFonts w:asciiTheme="majorHAnsi" w:hAnsiTheme="majorHAnsi"/>
          <w:b/>
          <w:bCs/>
          <w:iCs/>
        </w:rPr>
        <w:t>Zhotovitel</w:t>
      </w:r>
      <w:r w:rsidRPr="00544C61">
        <w:rPr>
          <w:rFonts w:asciiTheme="majorHAnsi" w:hAnsiTheme="majorHAnsi"/>
          <w:bCs/>
          <w:iCs/>
        </w:rPr>
        <w:t xml:space="preserve">“) </w:t>
      </w:r>
    </w:p>
    <w:p w:rsidR="000530B7" w:rsidRPr="00544C61" w:rsidRDefault="000530B7" w:rsidP="000530B7">
      <w:pPr>
        <w:pStyle w:val="Bezmezer"/>
        <w:keepNext/>
        <w:rPr>
          <w:rFonts w:asciiTheme="majorHAnsi" w:hAnsiTheme="majorHAnsi" w:cs="Times New Roman"/>
          <w:b/>
          <w:sz w:val="22"/>
          <w:szCs w:val="22"/>
        </w:rPr>
      </w:pPr>
      <w:r w:rsidRPr="00544C61">
        <w:rPr>
          <w:rFonts w:asciiTheme="majorHAnsi" w:hAnsiTheme="majorHAnsi" w:cs="Times New Roman"/>
        </w:rPr>
        <w:t>(</w:t>
      </w:r>
      <w:r w:rsidRPr="00544C61">
        <w:rPr>
          <w:rFonts w:asciiTheme="majorHAnsi" w:hAnsiTheme="majorHAnsi" w:cs="Times New Roman"/>
          <w:sz w:val="22"/>
          <w:szCs w:val="22"/>
        </w:rPr>
        <w:t>Objednatel a Zhotovitel společně také jako „</w:t>
      </w:r>
      <w:r w:rsidRPr="00544C61">
        <w:rPr>
          <w:rFonts w:asciiTheme="majorHAnsi" w:hAnsiTheme="majorHAnsi" w:cs="Times New Roman"/>
          <w:b/>
          <w:sz w:val="22"/>
          <w:szCs w:val="22"/>
        </w:rPr>
        <w:t>Strany</w:t>
      </w:r>
      <w:r w:rsidRPr="00544C61">
        <w:rPr>
          <w:rFonts w:asciiTheme="majorHAnsi" w:hAnsiTheme="majorHAnsi" w:cs="Times New Roman"/>
          <w:sz w:val="22"/>
          <w:szCs w:val="22"/>
        </w:rPr>
        <w:t>“, a každý z nich samostatně „</w:t>
      </w:r>
      <w:r w:rsidRPr="00544C61">
        <w:rPr>
          <w:rFonts w:asciiTheme="majorHAnsi" w:hAnsiTheme="majorHAnsi" w:cs="Times New Roman"/>
          <w:b/>
          <w:sz w:val="22"/>
          <w:szCs w:val="22"/>
        </w:rPr>
        <w:t>Strana</w:t>
      </w:r>
      <w:r w:rsidRPr="00544C61">
        <w:rPr>
          <w:rFonts w:asciiTheme="majorHAnsi" w:hAnsiTheme="majorHAnsi" w:cs="Times New Roman"/>
          <w:sz w:val="22"/>
          <w:szCs w:val="22"/>
        </w:rPr>
        <w:t>“)</w:t>
      </w:r>
    </w:p>
    <w:p w:rsidR="000530B7" w:rsidRPr="00544C61" w:rsidRDefault="000530B7" w:rsidP="000530B7">
      <w:pPr>
        <w:pStyle w:val="Bezmezer"/>
        <w:keepNext/>
        <w:rPr>
          <w:rFonts w:asciiTheme="majorHAnsi" w:hAnsiTheme="majorHAnsi" w:cs="Times New Roman"/>
          <w:b/>
          <w:sz w:val="22"/>
          <w:szCs w:val="22"/>
        </w:rPr>
      </w:pPr>
    </w:p>
    <w:p w:rsidR="000530B7" w:rsidRPr="00544C61" w:rsidRDefault="000530B7" w:rsidP="000530B7">
      <w:pPr>
        <w:pStyle w:val="Bezmezer"/>
        <w:keepNext/>
        <w:jc w:val="center"/>
        <w:rPr>
          <w:rFonts w:asciiTheme="majorHAnsi" w:hAnsiTheme="majorHAnsi" w:cs="Times New Roman"/>
          <w:b/>
          <w:sz w:val="22"/>
          <w:szCs w:val="22"/>
        </w:rPr>
      </w:pPr>
      <w:r w:rsidRPr="00544C61">
        <w:rPr>
          <w:rFonts w:asciiTheme="majorHAnsi" w:hAnsiTheme="majorHAnsi" w:cs="Times New Roman"/>
          <w:b/>
          <w:sz w:val="22"/>
          <w:szCs w:val="22"/>
        </w:rPr>
        <w:t>Preambule</w:t>
      </w:r>
    </w:p>
    <w:p w:rsidR="000530B7" w:rsidRPr="00544C61" w:rsidRDefault="000530B7" w:rsidP="000530B7">
      <w:pPr>
        <w:pStyle w:val="Bezmezer"/>
        <w:keepNext/>
        <w:jc w:val="center"/>
        <w:rPr>
          <w:rFonts w:asciiTheme="majorHAnsi" w:hAnsiTheme="majorHAnsi" w:cs="Times New Roman"/>
          <w:b/>
          <w:sz w:val="22"/>
          <w:szCs w:val="22"/>
        </w:rPr>
      </w:pPr>
    </w:p>
    <w:p w:rsidR="000530B7" w:rsidRPr="00544C61" w:rsidRDefault="000530B7" w:rsidP="000530B7">
      <w:pPr>
        <w:keepNext/>
        <w:widowControl w:val="0"/>
        <w:jc w:val="both"/>
        <w:rPr>
          <w:rFonts w:asciiTheme="majorHAnsi" w:hAnsiTheme="majorHAnsi"/>
          <w:noProof/>
        </w:rPr>
      </w:pPr>
      <w:r w:rsidRPr="00544C61">
        <w:rPr>
          <w:rFonts w:asciiTheme="majorHAnsi" w:hAnsiTheme="majorHAnsi"/>
          <w:bCs/>
        </w:rPr>
        <w:t>Objednatel</w:t>
      </w:r>
      <w:r w:rsidRPr="00544C61">
        <w:rPr>
          <w:rFonts w:asciiTheme="majorHAnsi" w:hAnsiTheme="majorHAnsi"/>
          <w:noProof/>
        </w:rPr>
        <w:t xml:space="preserve"> je vlastníkem pozemků č. parc. 725/8, č. parc. 725/38, č. parc 725/180, č. parc 725/190  a č. parc 728,</w:t>
      </w:r>
    </w:p>
    <w:p w:rsidR="000530B7" w:rsidRPr="00544C61" w:rsidRDefault="000530B7" w:rsidP="000530B7">
      <w:pPr>
        <w:keepNext/>
        <w:widowControl w:val="0"/>
        <w:jc w:val="both"/>
        <w:rPr>
          <w:rFonts w:asciiTheme="majorHAnsi" w:hAnsiTheme="majorHAnsi"/>
          <w:noProof/>
        </w:rPr>
      </w:pPr>
      <w:r w:rsidRPr="00544C61">
        <w:rPr>
          <w:rFonts w:asciiTheme="majorHAnsi" w:hAnsiTheme="majorHAnsi"/>
          <w:noProof/>
        </w:rPr>
        <w:t>to vše v katastrálním území Nový Hradec Králové, obec Hradec Králové, na LV č. 22015 (to vše dále jen jako „</w:t>
      </w:r>
      <w:r w:rsidRPr="00544C61">
        <w:rPr>
          <w:rFonts w:asciiTheme="majorHAnsi" w:hAnsiTheme="majorHAnsi"/>
          <w:b/>
          <w:noProof/>
        </w:rPr>
        <w:t>Pozemky</w:t>
      </w:r>
      <w:r w:rsidRPr="00544C61">
        <w:rPr>
          <w:rFonts w:asciiTheme="majorHAnsi" w:hAnsiTheme="majorHAnsi"/>
          <w:noProof/>
        </w:rPr>
        <w:t>“).</w:t>
      </w:r>
    </w:p>
    <w:p w:rsidR="000530B7" w:rsidRPr="00544C61" w:rsidRDefault="000530B7" w:rsidP="002C7493">
      <w:pPr>
        <w:widowControl w:val="0"/>
        <w:jc w:val="both"/>
        <w:rPr>
          <w:rFonts w:asciiTheme="majorHAnsi" w:hAnsiTheme="majorHAnsi"/>
        </w:rPr>
      </w:pPr>
      <w:r w:rsidRPr="00544C61">
        <w:rPr>
          <w:rFonts w:asciiTheme="majorHAnsi" w:hAnsiTheme="majorHAnsi"/>
          <w:noProof/>
        </w:rPr>
        <w:t xml:space="preserve">Objednatel prohlašuje a Zhotovitel bere na vědomí, že na pozemcích č. parc. st. 3768, č. parc. 725/53 a č. parc. 725/52, to vše  v katastrálním území Nový Hradec Králové, obec Hradec Králové, na LV č. 22015 se v současnosti nachází stavba </w:t>
      </w:r>
      <w:hyperlink r:id="rId7" w:tgtFrame="vdp" w:tooltip="Informace o objektu z RÚIAN, externí odkaz" w:history="1">
        <w:r w:rsidRPr="00544C61">
          <w:rPr>
            <w:rFonts w:asciiTheme="majorHAnsi" w:hAnsiTheme="majorHAnsi"/>
            <w:noProof/>
          </w:rPr>
          <w:t>č. p. 2089</w:t>
        </w:r>
      </w:hyperlink>
      <w:r w:rsidRPr="00544C61">
        <w:rPr>
          <w:rFonts w:asciiTheme="majorHAnsi" w:hAnsiTheme="majorHAnsi"/>
          <w:noProof/>
        </w:rPr>
        <w:t xml:space="preserve"> Výukového a výzkumného centra Univerzity Karlovy v Hradci Králové (dále jen „</w:t>
      </w:r>
      <w:r w:rsidRPr="00544C61">
        <w:rPr>
          <w:rFonts w:asciiTheme="majorHAnsi" w:hAnsiTheme="majorHAnsi"/>
          <w:b/>
          <w:noProof/>
        </w:rPr>
        <w:t>Stavba MEPHARED</w:t>
      </w:r>
      <w:r w:rsidRPr="00544C61">
        <w:rPr>
          <w:rFonts w:asciiTheme="majorHAnsi" w:hAnsiTheme="majorHAnsi"/>
          <w:noProof/>
        </w:rPr>
        <w:t xml:space="preserve">“), jejíž výstavba byla povolena na základě stavebního povolení vydaného autorizovaným inspektorem Ing. Pavlem Linhartem dne 22. 3. 2010 pod č.j. PI / 01 - 10. </w:t>
      </w:r>
    </w:p>
    <w:p w:rsidR="000530B7" w:rsidRPr="00544C61" w:rsidRDefault="000530B7" w:rsidP="000530B7">
      <w:pPr>
        <w:keepNext/>
        <w:widowControl w:val="0"/>
        <w:jc w:val="both"/>
        <w:rPr>
          <w:rFonts w:asciiTheme="majorHAnsi" w:hAnsiTheme="majorHAnsi"/>
          <w:noProof/>
        </w:rPr>
      </w:pPr>
      <w:r w:rsidRPr="00544C61">
        <w:rPr>
          <w:rFonts w:asciiTheme="majorHAnsi" w:hAnsiTheme="majorHAnsi"/>
        </w:rPr>
        <w:lastRenderedPageBreak/>
        <w:t>Záměrem Objednatele je realizovat na Pozemcích výstavbu druhé etapy Kampusu Univerzity Karlovy v Hradci Králové s </w:t>
      </w:r>
      <w:r w:rsidRPr="00544C61">
        <w:rPr>
          <w:rFonts w:asciiTheme="majorHAnsi" w:hAnsiTheme="majorHAnsi"/>
          <w:noProof/>
        </w:rPr>
        <w:t xml:space="preserve">názvem MEPHARED 2 (dále jen ,,Stavba MEPHARED 2“), která společně se Stavbou MEPHARED v budoucnu vytvoří komplex budov Kampusu Univerzity Karlovy v Hradci Králové. </w:t>
      </w:r>
    </w:p>
    <w:p w:rsidR="000530B7" w:rsidRPr="00544C61" w:rsidRDefault="000530B7" w:rsidP="000530B7">
      <w:pPr>
        <w:keepNext/>
        <w:widowControl w:val="0"/>
        <w:jc w:val="both"/>
        <w:rPr>
          <w:rFonts w:asciiTheme="majorHAnsi" w:hAnsiTheme="majorHAnsi"/>
          <w:noProof/>
        </w:rPr>
      </w:pPr>
      <w:r w:rsidRPr="00544C61">
        <w:rPr>
          <w:rFonts w:asciiTheme="majorHAnsi" w:hAnsiTheme="majorHAnsi"/>
          <w:noProof/>
        </w:rPr>
        <w:t>Zhotovitel je vybraným dodavatelem zadávacího řízení vyhlášeného Objednatelem dle zákona č. 134/2016 Sb., o zadávání veřejných zakázek (dále jen „ZZVZ“) na zakázku s názvem „Projektová dokumentace pro projekt MEPHARED 2“ (dále jen „Zadávací řízení“).</w:t>
      </w:r>
    </w:p>
    <w:p w:rsidR="000530B7" w:rsidRPr="00544C61" w:rsidRDefault="000530B7" w:rsidP="000530B7">
      <w:pPr>
        <w:keepNext/>
        <w:widowControl w:val="0"/>
        <w:spacing w:after="0"/>
        <w:jc w:val="center"/>
        <w:rPr>
          <w:rFonts w:asciiTheme="majorHAnsi" w:hAnsiTheme="majorHAnsi"/>
          <w:b/>
        </w:rPr>
      </w:pPr>
      <w:r w:rsidRPr="00544C61">
        <w:rPr>
          <w:rFonts w:asciiTheme="majorHAnsi" w:hAnsiTheme="majorHAnsi"/>
          <w:b/>
        </w:rPr>
        <w:t>I.</w:t>
      </w:r>
    </w:p>
    <w:p w:rsidR="000530B7" w:rsidRPr="00544C61" w:rsidRDefault="000530B7" w:rsidP="000530B7">
      <w:pPr>
        <w:keepNext/>
        <w:widowControl w:val="0"/>
        <w:spacing w:after="0"/>
        <w:jc w:val="center"/>
        <w:rPr>
          <w:rFonts w:asciiTheme="majorHAnsi" w:hAnsiTheme="majorHAnsi"/>
          <w:b/>
        </w:rPr>
      </w:pPr>
      <w:r w:rsidRPr="00544C61">
        <w:rPr>
          <w:rFonts w:asciiTheme="majorHAnsi" w:hAnsiTheme="majorHAnsi"/>
          <w:b/>
        </w:rPr>
        <w:t>Předmět Smlouvy</w:t>
      </w:r>
    </w:p>
    <w:p w:rsidR="000530B7" w:rsidRPr="00544C61" w:rsidRDefault="000530B7" w:rsidP="000530B7">
      <w:pPr>
        <w:pStyle w:val="Nadpis2"/>
        <w:widowControl w:val="0"/>
        <w:numPr>
          <w:ilvl w:val="0"/>
          <w:numId w:val="0"/>
        </w:numPr>
        <w:spacing w:before="120"/>
        <w:rPr>
          <w:rFonts w:asciiTheme="majorHAnsi" w:hAnsiTheme="majorHAnsi"/>
          <w:b w:val="0"/>
          <w:smallCaps w:val="0"/>
          <w:lang w:val="cs-CZ"/>
        </w:rPr>
      </w:pPr>
      <w:r w:rsidRPr="00544C61">
        <w:rPr>
          <w:rFonts w:asciiTheme="majorHAnsi" w:hAnsiTheme="majorHAnsi"/>
          <w:b w:val="0"/>
          <w:smallCaps w:val="0"/>
          <w:lang w:val="cs-CZ"/>
        </w:rPr>
        <w:t>1) Předmětem této Smlouvy je:</w:t>
      </w:r>
    </w:p>
    <w:p w:rsidR="000530B7" w:rsidRPr="00544C61" w:rsidRDefault="000530B7" w:rsidP="000530B7">
      <w:pPr>
        <w:pStyle w:val="Normal2"/>
        <w:keepNext/>
        <w:widowControl w:val="0"/>
        <w:numPr>
          <w:ilvl w:val="1"/>
          <w:numId w:val="2"/>
        </w:numPr>
        <w:tabs>
          <w:tab w:val="clear" w:pos="709"/>
        </w:tabs>
        <w:ind w:left="709"/>
        <w:rPr>
          <w:rFonts w:asciiTheme="majorHAnsi" w:hAnsiTheme="majorHAnsi"/>
          <w:lang w:val="cs-CZ"/>
        </w:rPr>
      </w:pPr>
      <w:r w:rsidRPr="00544C61">
        <w:rPr>
          <w:rFonts w:asciiTheme="majorHAnsi" w:hAnsiTheme="majorHAnsi"/>
          <w:lang w:val="cs-CZ"/>
        </w:rPr>
        <w:t>závazek Zhotovitele na svůj náklad a na své nebezpečí zhotovit a předat Objednateli Dílo specifikované v  čl. II. této Smlouvy, a to za splnění podmínek stanovených touto Smlouvou včetně jejích příloh;</w:t>
      </w:r>
    </w:p>
    <w:p w:rsidR="000530B7" w:rsidRPr="00544C61" w:rsidRDefault="000530B7" w:rsidP="000530B7">
      <w:pPr>
        <w:pStyle w:val="Normal2"/>
        <w:keepNext/>
        <w:widowControl w:val="0"/>
        <w:numPr>
          <w:ilvl w:val="1"/>
          <w:numId w:val="2"/>
        </w:numPr>
        <w:tabs>
          <w:tab w:val="clear" w:pos="709"/>
        </w:tabs>
        <w:ind w:left="709"/>
        <w:rPr>
          <w:rFonts w:asciiTheme="majorHAnsi" w:hAnsiTheme="majorHAnsi"/>
          <w:lang w:val="cs-CZ"/>
        </w:rPr>
      </w:pPr>
      <w:r w:rsidRPr="00544C61">
        <w:rPr>
          <w:rFonts w:asciiTheme="majorHAnsi" w:hAnsiTheme="majorHAnsi"/>
          <w:lang w:val="cs-CZ"/>
        </w:rPr>
        <w:t>závazek Objednatele uhradit Zhotoviteli Cenu Díla ve výši, způsobem a za podmínek stanovených v této Smlouvě a poskytnout Zhotoviteli součinnost dle této Smlouvy.</w:t>
      </w:r>
    </w:p>
    <w:p w:rsidR="000530B7" w:rsidRPr="00544C61" w:rsidRDefault="000530B7" w:rsidP="000530B7">
      <w:pPr>
        <w:keepNext/>
        <w:widowControl w:val="0"/>
        <w:jc w:val="both"/>
        <w:rPr>
          <w:rFonts w:asciiTheme="majorHAnsi" w:hAnsiTheme="majorHAnsi"/>
        </w:rPr>
      </w:pPr>
      <w:r w:rsidRPr="00544C61">
        <w:rPr>
          <w:rFonts w:asciiTheme="majorHAnsi" w:hAnsiTheme="majorHAnsi"/>
        </w:rPr>
        <w:t>2) Zhotovitel prohlašuje, že se důkladně a podrobně seznámil s podmínkami na Pozemcích, na nichž se bude nacházet Stavba MEPHARED 2, s aktuálním stavem Stavby MEPHARED a prohlašuje, že je připraven na odborné úrovni ve smyslu § 5 občanského zákoníku a za podmínek stanovených touto Smlouvou Dílo pro Objednatele řádně a včas zhotovit, včetně zajištění vydání příslušného územního rozhodnutí a stavebního povolení, popř. společného povolení. Zhotovitel nesmí svou kvalitu odborníka ani své hospodářské postavení zneužít k vytváření nebo k využití závislosti slabší strany a k dosažení zřejmé a nedůvodné nerovnováhy ve vzájemných právech a povinnostech Stran.</w:t>
      </w:r>
    </w:p>
    <w:p w:rsidR="000530B7" w:rsidRPr="00544C61" w:rsidRDefault="000530B7" w:rsidP="000530B7">
      <w:pPr>
        <w:pStyle w:val="Nadpis2"/>
        <w:widowControl w:val="0"/>
        <w:numPr>
          <w:ilvl w:val="0"/>
          <w:numId w:val="0"/>
        </w:numPr>
        <w:spacing w:before="120"/>
        <w:rPr>
          <w:rFonts w:asciiTheme="majorHAnsi" w:hAnsiTheme="majorHAnsi"/>
          <w:b w:val="0"/>
          <w:smallCaps w:val="0"/>
          <w:lang w:val="cs-CZ"/>
        </w:rPr>
      </w:pPr>
      <w:r w:rsidRPr="00544C61">
        <w:rPr>
          <w:rFonts w:asciiTheme="majorHAnsi" w:hAnsiTheme="majorHAnsi"/>
          <w:b w:val="0"/>
          <w:smallCaps w:val="0"/>
          <w:lang w:val="cs-CZ"/>
        </w:rPr>
        <w:t>3) Zhotovitel jako odborník a profesionál v oblasti Předmětu této Smlouvy dále prohlašuje, že termíny provádění Díla dle čl. VII. této Smlouvy jsou dosažitelné a že Cena Díla odpovídá nákladům na úplné provedení Díla v nejvyšší kvalitě a jakosti dle této Smlouvy.</w:t>
      </w:r>
    </w:p>
    <w:p w:rsidR="000530B7" w:rsidRPr="00544C61" w:rsidRDefault="000530B7" w:rsidP="000530B7">
      <w:pPr>
        <w:pStyle w:val="Nadpis2"/>
        <w:widowControl w:val="0"/>
        <w:numPr>
          <w:ilvl w:val="0"/>
          <w:numId w:val="0"/>
        </w:numPr>
        <w:spacing w:before="120"/>
        <w:rPr>
          <w:rFonts w:asciiTheme="majorHAnsi" w:hAnsiTheme="majorHAnsi"/>
          <w:b w:val="0"/>
          <w:smallCaps w:val="0"/>
          <w:lang w:val="cs-CZ"/>
        </w:rPr>
      </w:pPr>
      <w:r w:rsidRPr="00544C61">
        <w:rPr>
          <w:rFonts w:asciiTheme="majorHAnsi" w:hAnsiTheme="majorHAnsi"/>
          <w:b w:val="0"/>
          <w:smallCaps w:val="0"/>
          <w:lang w:val="cs-CZ"/>
        </w:rPr>
        <w:t>4) Zhotovitel prohlašuje, že přejímá na sebe nebezpečí změny okolností ve smyslu ustanovení § 1765 odst. 2 občanského zákoníku.</w:t>
      </w:r>
    </w:p>
    <w:p w:rsidR="000530B7" w:rsidRPr="00544C61" w:rsidRDefault="000530B7" w:rsidP="000530B7">
      <w:pPr>
        <w:pStyle w:val="Text11"/>
        <w:ind w:left="0"/>
        <w:rPr>
          <w:rFonts w:asciiTheme="majorHAnsi" w:hAnsiTheme="majorHAnsi"/>
        </w:rPr>
      </w:pPr>
      <w:r w:rsidRPr="00544C61">
        <w:rPr>
          <w:rFonts w:asciiTheme="majorHAnsi" w:hAnsiTheme="majorHAnsi"/>
        </w:rPr>
        <w:t>5) Zhotovitel bere na vědomí, že Dílo dle této Smlouvy bude součástí projektu MEPHARED 2 spolufinancovaného mimo jiné z prostředků Evropského strukturálního a investičního fondu v rámci Operačního programu Výzkum, vývoj a vzdělávání (dále jen „OP VVV“). Zhotovitel bere na vědomí, že jelikož je Cena Díla financována z prostředků dotace, může mít nesplnění jakékoliv povinnosti Zhotovitele dopad na financování. Konstatování výdajů jako nezpůsobilých nebo případné udělení odvodu či správních sankcí v důsledku porušení této povinnosti bude představovat škodu, která Objednateli vznikla.</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II.</w:t>
      </w:r>
    </w:p>
    <w:p w:rsidR="000530B7" w:rsidRPr="00544C61" w:rsidRDefault="000530B7" w:rsidP="000530B7">
      <w:pPr>
        <w:pStyle w:val="Normal2"/>
        <w:keepNext/>
        <w:spacing w:before="0"/>
        <w:ind w:left="0"/>
        <w:jc w:val="center"/>
        <w:rPr>
          <w:rFonts w:asciiTheme="majorHAnsi" w:hAnsiTheme="majorHAnsi"/>
          <w:lang w:val="cs-CZ"/>
        </w:rPr>
      </w:pPr>
      <w:r w:rsidRPr="00544C61">
        <w:rPr>
          <w:rFonts w:asciiTheme="majorHAnsi" w:hAnsiTheme="majorHAnsi"/>
          <w:b/>
          <w:lang w:val="cs-CZ"/>
        </w:rPr>
        <w:t>Dílo</w:t>
      </w:r>
    </w:p>
    <w:p w:rsidR="000530B7" w:rsidRPr="00544C61" w:rsidRDefault="000530B7" w:rsidP="002C7493">
      <w:pPr>
        <w:jc w:val="both"/>
        <w:rPr>
          <w:rFonts w:asciiTheme="majorHAnsi" w:hAnsiTheme="majorHAnsi"/>
        </w:rPr>
      </w:pPr>
      <w:r w:rsidRPr="00544C61">
        <w:rPr>
          <w:rFonts w:asciiTheme="majorHAnsi" w:hAnsiTheme="majorHAnsi"/>
        </w:rPr>
        <w:t xml:space="preserve">1) Dílem se pro účely této Smlouvy rozumí vypracování komplexní projektové dokumentace Stavby MEPHARED 2 a poskytnutí služeb dle této Smlouvy, podrobně specifikované v příloze </w:t>
      </w:r>
      <w:r w:rsidRPr="00544C61">
        <w:rPr>
          <w:rFonts w:asciiTheme="majorHAnsi" w:hAnsiTheme="majorHAnsi"/>
        </w:rPr>
        <w:lastRenderedPageBreak/>
        <w:t xml:space="preserve">č. 2 Smlouvy </w:t>
      </w:r>
      <w:r w:rsidRPr="00544C61">
        <w:rPr>
          <w:rFonts w:asciiTheme="majorHAnsi" w:hAnsiTheme="majorHAnsi"/>
          <w:i/>
        </w:rPr>
        <w:t>„Specifikace Díla“</w:t>
      </w:r>
      <w:r w:rsidRPr="00544C61">
        <w:rPr>
          <w:rFonts w:asciiTheme="majorHAnsi" w:hAnsiTheme="majorHAnsi"/>
        </w:rPr>
        <w:t>(dále též jen „</w:t>
      </w:r>
      <w:r w:rsidRPr="00544C61">
        <w:rPr>
          <w:rFonts w:asciiTheme="majorHAnsi" w:hAnsiTheme="majorHAnsi"/>
          <w:b/>
        </w:rPr>
        <w:t>Dílo</w:t>
      </w:r>
      <w:r w:rsidRPr="00544C61">
        <w:rPr>
          <w:rFonts w:asciiTheme="majorHAnsi" w:hAnsiTheme="majorHAnsi"/>
        </w:rPr>
        <w:t>“)</w:t>
      </w:r>
      <w:r w:rsidRPr="00544C61">
        <w:rPr>
          <w:rFonts w:asciiTheme="majorHAnsi" w:hAnsiTheme="majorHAnsi"/>
          <w:i/>
        </w:rPr>
        <w:t>,</w:t>
      </w:r>
      <w:r w:rsidRPr="00544C61">
        <w:rPr>
          <w:rFonts w:asciiTheme="majorHAnsi" w:hAnsiTheme="majorHAnsi"/>
        </w:rPr>
        <w:t xml:space="preserve"> to vše v rozsahu a členění na níže uvedené výkonové fáze (dále též „</w:t>
      </w:r>
      <w:r w:rsidRPr="00544C61">
        <w:rPr>
          <w:rFonts w:asciiTheme="majorHAnsi" w:hAnsiTheme="majorHAnsi"/>
          <w:b/>
        </w:rPr>
        <w:t>Výkonové fáze</w:t>
      </w:r>
      <w:r w:rsidRPr="00544C61">
        <w:rPr>
          <w:rFonts w:asciiTheme="majorHAnsi" w:hAnsiTheme="majorHAnsi"/>
        </w:rPr>
        <w:t>“):</w:t>
      </w:r>
    </w:p>
    <w:p w:rsidR="000530B7" w:rsidRPr="00544C61" w:rsidRDefault="000530B7" w:rsidP="002C7493">
      <w:pPr>
        <w:ind w:firstLine="708"/>
        <w:jc w:val="both"/>
        <w:rPr>
          <w:rFonts w:asciiTheme="majorHAnsi" w:hAnsiTheme="majorHAnsi"/>
        </w:rPr>
      </w:pPr>
      <w:r w:rsidRPr="00544C61">
        <w:rPr>
          <w:rFonts w:asciiTheme="majorHAnsi" w:hAnsiTheme="majorHAnsi"/>
        </w:rPr>
        <w:t>Výkonová fáze I</w:t>
      </w:r>
      <w:r w:rsidRPr="00544C61">
        <w:rPr>
          <w:rFonts w:asciiTheme="majorHAnsi" w:hAnsiTheme="majorHAnsi"/>
          <w:b/>
        </w:rPr>
        <w:t>. Návrh/studie Stavby MEPHARED 2 (DNS)</w:t>
      </w:r>
    </w:p>
    <w:p w:rsidR="000530B7" w:rsidRPr="00544C61" w:rsidRDefault="000530B7" w:rsidP="002C7493">
      <w:pPr>
        <w:ind w:left="709"/>
        <w:jc w:val="both"/>
        <w:rPr>
          <w:rFonts w:asciiTheme="majorHAnsi" w:hAnsiTheme="majorHAnsi"/>
          <w:b/>
        </w:rPr>
      </w:pPr>
      <w:r w:rsidRPr="00544C61">
        <w:rPr>
          <w:rFonts w:asciiTheme="majorHAnsi" w:hAnsiTheme="majorHAnsi"/>
        </w:rPr>
        <w:t xml:space="preserve">Výkonová fáze II. </w:t>
      </w:r>
      <w:r w:rsidRPr="00544C61">
        <w:rPr>
          <w:rFonts w:asciiTheme="majorHAnsi" w:hAnsiTheme="majorHAnsi"/>
          <w:b/>
        </w:rPr>
        <w:t xml:space="preserve">Dokumentace k územnímu řízení (DÚR) a obstarání pravomocného územního rozhodnutí nebo alternativně vypracování dokumentace pro vydání společného povolení </w:t>
      </w:r>
    </w:p>
    <w:p w:rsidR="000530B7" w:rsidRPr="00544C61" w:rsidRDefault="000530B7" w:rsidP="000530B7">
      <w:pPr>
        <w:keepNext/>
        <w:ind w:left="708"/>
        <w:jc w:val="both"/>
        <w:rPr>
          <w:rFonts w:asciiTheme="majorHAnsi" w:hAnsiTheme="majorHAnsi"/>
          <w:b/>
        </w:rPr>
      </w:pPr>
      <w:r w:rsidRPr="00544C61">
        <w:rPr>
          <w:rFonts w:asciiTheme="majorHAnsi" w:hAnsiTheme="majorHAnsi"/>
        </w:rPr>
        <w:t xml:space="preserve">Výkonová fáze III. </w:t>
      </w:r>
      <w:r w:rsidRPr="00544C61">
        <w:rPr>
          <w:rFonts w:asciiTheme="majorHAnsi" w:hAnsiTheme="majorHAnsi"/>
          <w:b/>
        </w:rPr>
        <w:t>Dokumentace pro stavební povolení (DSP) a obstarání pravomocného stavebního povolení nebo alternativně vypracování dokumentace pro vydání společného povolení a obstarání pravomocného společného povolení</w:t>
      </w:r>
    </w:p>
    <w:p w:rsidR="000530B7" w:rsidRPr="00544C61" w:rsidRDefault="000530B7" w:rsidP="000530B7">
      <w:pPr>
        <w:keepNext/>
        <w:ind w:left="708"/>
        <w:jc w:val="both"/>
        <w:rPr>
          <w:rFonts w:asciiTheme="majorHAnsi" w:hAnsiTheme="majorHAnsi"/>
        </w:rPr>
      </w:pPr>
      <w:r w:rsidRPr="00544C61">
        <w:rPr>
          <w:rFonts w:asciiTheme="majorHAnsi" w:hAnsiTheme="majorHAnsi"/>
        </w:rPr>
        <w:t xml:space="preserve">Výkonová fáze IV. </w:t>
      </w:r>
      <w:r w:rsidRPr="00544C61">
        <w:rPr>
          <w:rFonts w:asciiTheme="majorHAnsi" w:hAnsiTheme="majorHAnsi"/>
          <w:b/>
        </w:rPr>
        <w:t>Dokumentace pro provádění Stavby MEPHARED 2 (DPS)</w:t>
      </w:r>
      <w:r w:rsidRPr="00544C61">
        <w:rPr>
          <w:rFonts w:asciiTheme="majorHAnsi" w:hAnsiTheme="majorHAnsi"/>
        </w:rPr>
        <w:t xml:space="preserve"> a </w:t>
      </w:r>
      <w:r w:rsidRPr="00544C61">
        <w:rPr>
          <w:rFonts w:asciiTheme="majorHAnsi" w:hAnsiTheme="majorHAnsi"/>
          <w:b/>
        </w:rPr>
        <w:t>dokumentace pro výběr zhotovitele Stavby MEPHARED 2 (DVZ)</w:t>
      </w:r>
    </w:p>
    <w:p w:rsidR="000530B7" w:rsidRPr="00544C61" w:rsidRDefault="000530B7" w:rsidP="000530B7">
      <w:pPr>
        <w:keepNext/>
        <w:jc w:val="both"/>
        <w:rPr>
          <w:rFonts w:asciiTheme="majorHAnsi" w:hAnsiTheme="majorHAnsi"/>
          <w:b/>
        </w:rPr>
      </w:pPr>
      <w:r w:rsidRPr="00544C61">
        <w:rPr>
          <w:rFonts w:asciiTheme="majorHAnsi" w:hAnsiTheme="majorHAnsi"/>
        </w:rPr>
        <w:tab/>
        <w:t xml:space="preserve">Výkonová fáze V. </w:t>
      </w:r>
      <w:r w:rsidRPr="00544C61">
        <w:rPr>
          <w:rFonts w:asciiTheme="majorHAnsi" w:hAnsiTheme="majorHAnsi"/>
          <w:b/>
        </w:rPr>
        <w:t>Projektová dokumentace interiérů (PDI)</w:t>
      </w:r>
    </w:p>
    <w:p w:rsidR="000530B7" w:rsidRPr="00544C61" w:rsidRDefault="000530B7" w:rsidP="000530B7">
      <w:pPr>
        <w:keepNext/>
        <w:jc w:val="both"/>
        <w:rPr>
          <w:rFonts w:asciiTheme="majorHAnsi" w:hAnsiTheme="majorHAnsi"/>
        </w:rPr>
      </w:pPr>
      <w:r w:rsidRPr="00544C61">
        <w:rPr>
          <w:rFonts w:asciiTheme="majorHAnsi" w:hAnsiTheme="majorHAnsi"/>
        </w:rPr>
        <w:tab/>
        <w:t xml:space="preserve">Výkonová fáze VI. </w:t>
      </w:r>
      <w:r w:rsidRPr="00544C61">
        <w:rPr>
          <w:rFonts w:asciiTheme="majorHAnsi" w:hAnsiTheme="majorHAnsi"/>
          <w:b/>
        </w:rPr>
        <w:t>Součinnost při výběru zhotovitele Stavby MEPHARED 2</w:t>
      </w:r>
    </w:p>
    <w:p w:rsidR="000530B7" w:rsidRPr="00544C61" w:rsidRDefault="000530B7" w:rsidP="000530B7">
      <w:pPr>
        <w:keepNext/>
        <w:ind w:left="708"/>
        <w:jc w:val="both"/>
        <w:rPr>
          <w:rFonts w:asciiTheme="majorHAnsi" w:hAnsiTheme="majorHAnsi"/>
        </w:rPr>
      </w:pPr>
      <w:r w:rsidRPr="00544C61">
        <w:rPr>
          <w:rFonts w:asciiTheme="majorHAnsi" w:hAnsiTheme="majorHAnsi"/>
        </w:rPr>
        <w:t xml:space="preserve">Výkonová fáze VII. </w:t>
      </w:r>
      <w:r w:rsidRPr="00544C61">
        <w:rPr>
          <w:rFonts w:asciiTheme="majorHAnsi" w:hAnsiTheme="majorHAnsi"/>
          <w:b/>
        </w:rPr>
        <w:t>Autorský dozor a dohled při provádění Stavby MEPHARED 2 a uvedení Stavby MEPHARED 2 do provozu a užívání</w:t>
      </w:r>
    </w:p>
    <w:p w:rsidR="000530B7" w:rsidRPr="00544C61" w:rsidRDefault="000530B7" w:rsidP="000530B7">
      <w:pPr>
        <w:keepNext/>
        <w:jc w:val="both"/>
        <w:rPr>
          <w:rFonts w:asciiTheme="majorHAnsi" w:hAnsiTheme="majorHAnsi"/>
        </w:rPr>
      </w:pPr>
      <w:r w:rsidRPr="00544C61">
        <w:rPr>
          <w:rFonts w:asciiTheme="majorHAnsi" w:hAnsiTheme="majorHAnsi"/>
        </w:rPr>
        <w:t>2) Zhotovitel je po započetí prací na Díle a seznámení se s podmínkami provádění Díla, nejpozději však do dokončení Výkonové fáze I., povinen informovat Objednatele o tom, zda jsou v případě Díla dány podmínky pro získání společného povolení ve společném územním a stavebním řízení dle § 94j a násl. nebo § 94q  a násl. zákona č. 183/2006 Sb., stavebního zákona (dále jen ,,stavební zákon“). Zhotovitel je na základě takového zhodnocení oprávněn přistoupit k využití postupu dle § 94j</w:t>
      </w:r>
      <w:r w:rsidR="00AF3E77" w:rsidRPr="00544C61">
        <w:rPr>
          <w:rFonts w:asciiTheme="majorHAnsi" w:hAnsiTheme="majorHAnsi"/>
        </w:rPr>
        <w:t>,</w:t>
      </w:r>
      <w:r w:rsidRPr="00544C61">
        <w:rPr>
          <w:rFonts w:asciiTheme="majorHAnsi" w:hAnsiTheme="majorHAnsi"/>
        </w:rPr>
        <w:t xml:space="preserve"> popř. § 94q stavebního zákona. Povinnost Zhotovitele vypracovat dokumentaci k územnímu řízení (DÚR) a dokumentaci ke stavebnímu povolení (DSP) se v takovém případě modifikuje na povinnost vypracovat dokumentaci pro vydání příslušného společného povolení a povinnost obstarat pravomocné územní rozhodnutí a stavební povolení se v takovém případě modifikuje na povinnost obstarat pravomocné společné povolení dle § 94j a násl.</w:t>
      </w:r>
      <w:r w:rsidR="00AF3E77" w:rsidRPr="00544C61">
        <w:rPr>
          <w:rFonts w:asciiTheme="majorHAnsi" w:hAnsiTheme="majorHAnsi"/>
        </w:rPr>
        <w:t xml:space="preserve"> </w:t>
      </w:r>
      <w:r w:rsidRPr="00544C61">
        <w:rPr>
          <w:rFonts w:asciiTheme="majorHAnsi" w:hAnsiTheme="majorHAnsi"/>
        </w:rPr>
        <w:t>nebo § 94q a násl. stavebního zákona.</w:t>
      </w: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III.</w:t>
      </w:r>
    </w:p>
    <w:p w:rsidR="000530B7" w:rsidRPr="00544C61" w:rsidRDefault="000530B7" w:rsidP="000530B7">
      <w:pPr>
        <w:keepNext/>
        <w:jc w:val="center"/>
        <w:rPr>
          <w:rFonts w:asciiTheme="majorHAnsi" w:hAnsiTheme="majorHAnsi"/>
          <w:b/>
        </w:rPr>
      </w:pPr>
      <w:r w:rsidRPr="00544C61">
        <w:rPr>
          <w:rFonts w:asciiTheme="majorHAnsi" w:hAnsiTheme="majorHAnsi"/>
          <w:b/>
        </w:rPr>
        <w:t>Podklady k provedení Díla</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1) Zhotovitel prohlašuje, že se před podpisem této Smlouvy podrobně seznámil se všemi  podklady, dokumenty a informacemi k provedení Díla v rámci:</w:t>
      </w:r>
    </w:p>
    <w:p w:rsidR="000530B7" w:rsidRPr="00544C61" w:rsidRDefault="000530B7" w:rsidP="000530B7">
      <w:pPr>
        <w:keepNext/>
        <w:widowControl w:val="0"/>
        <w:spacing w:after="0"/>
        <w:jc w:val="both"/>
        <w:rPr>
          <w:rFonts w:asciiTheme="majorHAnsi" w:hAnsiTheme="majorHAnsi"/>
        </w:rPr>
      </w:pPr>
      <w:r w:rsidRPr="00544C61">
        <w:rPr>
          <w:rFonts w:asciiTheme="majorHAnsi" w:hAnsiTheme="majorHAnsi"/>
        </w:rPr>
        <w:t>(i)</w:t>
      </w:r>
      <w:r w:rsidRPr="00544C61">
        <w:rPr>
          <w:rFonts w:asciiTheme="majorHAnsi" w:hAnsiTheme="majorHAnsi"/>
        </w:rPr>
        <w:tab/>
        <w:t>Zadávacích podmínek Zadávacího řízení;</w:t>
      </w:r>
    </w:p>
    <w:p w:rsidR="000530B7" w:rsidRPr="00544C61" w:rsidRDefault="000530B7" w:rsidP="000530B7">
      <w:pPr>
        <w:keepNext/>
        <w:widowControl w:val="0"/>
        <w:spacing w:after="0"/>
        <w:jc w:val="both"/>
        <w:rPr>
          <w:rFonts w:asciiTheme="majorHAnsi" w:hAnsiTheme="majorHAnsi"/>
        </w:rPr>
      </w:pPr>
      <w:r w:rsidRPr="00544C61">
        <w:rPr>
          <w:rFonts w:asciiTheme="majorHAnsi" w:hAnsiTheme="majorHAnsi"/>
        </w:rPr>
        <w:t>(ii)</w:t>
      </w:r>
      <w:r w:rsidRPr="00544C61">
        <w:rPr>
          <w:rFonts w:asciiTheme="majorHAnsi" w:hAnsiTheme="majorHAnsi"/>
        </w:rPr>
        <w:tab/>
        <w:t>nabídky Zhotovitele podané v rámci Zadávacího řízení;</w:t>
      </w:r>
    </w:p>
    <w:p w:rsidR="000530B7" w:rsidRPr="00544C61" w:rsidRDefault="000530B7" w:rsidP="000530B7">
      <w:pPr>
        <w:pStyle w:val="Normal2"/>
        <w:keepNext/>
        <w:tabs>
          <w:tab w:val="clear" w:pos="709"/>
        </w:tabs>
        <w:ind w:left="0"/>
        <w:rPr>
          <w:rFonts w:asciiTheme="majorHAnsi" w:hAnsiTheme="majorHAnsi"/>
          <w:lang w:val="cs-CZ"/>
        </w:rPr>
      </w:pPr>
    </w:p>
    <w:p w:rsidR="000530B7" w:rsidRPr="00544C61" w:rsidRDefault="000530B7" w:rsidP="000530B7">
      <w:pPr>
        <w:keepNext/>
        <w:widowControl w:val="0"/>
        <w:spacing w:after="0"/>
        <w:jc w:val="both"/>
        <w:rPr>
          <w:rFonts w:asciiTheme="majorHAnsi" w:hAnsiTheme="majorHAnsi"/>
        </w:rPr>
      </w:pPr>
      <w:r w:rsidRPr="00544C61">
        <w:rPr>
          <w:rFonts w:asciiTheme="majorHAnsi" w:eastAsia="TimesNewRomanPSMT" w:hAnsiTheme="majorHAnsi"/>
        </w:rPr>
        <w:t xml:space="preserve">a </w:t>
      </w:r>
      <w:r w:rsidRPr="00544C61">
        <w:rPr>
          <w:rFonts w:asciiTheme="majorHAnsi" w:hAnsiTheme="majorHAnsi"/>
        </w:rPr>
        <w:t>místem Stavby MEPHARED 2</w:t>
      </w:r>
      <w:r w:rsidRPr="00544C61">
        <w:rPr>
          <w:rFonts w:asciiTheme="majorHAnsi" w:eastAsia="TimesNewRomanPSMT" w:hAnsiTheme="majorHAnsi"/>
        </w:rPr>
        <w:t xml:space="preserve"> a potvrzuje, že tyto podklady a informace nemají nedostatky, ani neobsahují řešení, která by bylo možno považovat za nevhodná</w:t>
      </w:r>
      <w:r w:rsidR="00AF3E77" w:rsidRPr="00544C61">
        <w:rPr>
          <w:rFonts w:asciiTheme="majorHAnsi" w:eastAsia="TimesNewRomanPSMT" w:hAnsiTheme="majorHAnsi"/>
        </w:rPr>
        <w:t>,</w:t>
      </w:r>
      <w:r w:rsidRPr="00544C61">
        <w:rPr>
          <w:rFonts w:asciiTheme="majorHAnsi" w:eastAsia="TimesNewRomanPSMT" w:hAnsiTheme="majorHAnsi"/>
        </w:rPr>
        <w:t xml:space="preserve"> a že tyto jsou řádným </w:t>
      </w:r>
      <w:r w:rsidRPr="00544C61">
        <w:rPr>
          <w:rFonts w:asciiTheme="majorHAnsi" w:eastAsia="TimesNewRomanPSMT" w:hAnsiTheme="majorHAnsi"/>
        </w:rPr>
        <w:lastRenderedPageBreak/>
        <w:t>a dostačujícím podkladem pro řádné provedení Díla</w:t>
      </w:r>
      <w:r w:rsidRPr="00544C61">
        <w:rPr>
          <w:rFonts w:asciiTheme="majorHAnsi" w:hAnsiTheme="majorHAnsi"/>
        </w:rPr>
        <w:t>.</w:t>
      </w: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IV.</w:t>
      </w:r>
    </w:p>
    <w:p w:rsidR="000530B7" w:rsidRPr="00544C61" w:rsidRDefault="000530B7" w:rsidP="000530B7">
      <w:pPr>
        <w:keepNext/>
        <w:jc w:val="center"/>
        <w:rPr>
          <w:rFonts w:asciiTheme="majorHAnsi" w:hAnsiTheme="majorHAnsi"/>
          <w:b/>
        </w:rPr>
      </w:pPr>
      <w:r w:rsidRPr="00544C61">
        <w:rPr>
          <w:rFonts w:asciiTheme="majorHAnsi" w:hAnsiTheme="majorHAnsi"/>
          <w:b/>
        </w:rPr>
        <w:t>Způsob provádění Díla</w:t>
      </w:r>
    </w:p>
    <w:p w:rsidR="000530B7" w:rsidRPr="00544C61" w:rsidRDefault="000530B7" w:rsidP="002C7493">
      <w:pPr>
        <w:jc w:val="both"/>
        <w:rPr>
          <w:rFonts w:asciiTheme="majorHAnsi" w:hAnsiTheme="majorHAnsi"/>
        </w:rPr>
      </w:pPr>
      <w:r w:rsidRPr="00544C61">
        <w:rPr>
          <w:rFonts w:asciiTheme="majorHAnsi" w:hAnsiTheme="majorHAnsi"/>
        </w:rPr>
        <w:t>1) Zhotovitel se zavazuje provádět Dílo pečlivě, poctivě, řádně a v souladu s Termíny, s nejvyšší možnou odbornou</w:t>
      </w:r>
      <w:r w:rsidRPr="00544C61">
        <w:rPr>
          <w:rFonts w:asciiTheme="majorHAnsi" w:hAnsiTheme="majorHAnsi"/>
          <w:lang w:eastAsia="cs-CZ"/>
        </w:rPr>
        <w:t xml:space="preserve"> péčí a znalostí s ohledem na jeho předmět, způsob, dobu a rozsah, v souladu s touto Smlouvou a jejími přílohami.</w:t>
      </w:r>
      <w:r w:rsidRPr="00544C61">
        <w:rPr>
          <w:rFonts w:asciiTheme="majorHAnsi" w:hAnsiTheme="majorHAnsi"/>
        </w:rPr>
        <w:t xml:space="preserve"> Dílo bude zpracováno v souladu s příslušnými právními předpisy, zejména stavebním zákonem, územně plánovací dokumentací, </w:t>
      </w:r>
      <w:r w:rsidRPr="00544C61">
        <w:rPr>
          <w:rFonts w:asciiTheme="majorHAnsi" w:hAnsiTheme="majorHAnsi"/>
          <w:snapToGrid w:val="0"/>
          <w:color w:val="000000"/>
        </w:rPr>
        <w:t xml:space="preserve">vyhláškou č. 503/2006 Sb., o podrobnější úpravě územního řízení, </w:t>
      </w:r>
      <w:r w:rsidRPr="00544C61">
        <w:rPr>
          <w:rFonts w:asciiTheme="majorHAnsi" w:hAnsiTheme="majorHAnsi"/>
        </w:rPr>
        <w:t xml:space="preserve">vyhláškou č. 499/2006 Sb., o dokumentaci staveb, vyhláškou MMR č. 169/2016 </w:t>
      </w:r>
      <w:r w:rsidR="00A53941" w:rsidRPr="00544C61">
        <w:rPr>
          <w:rFonts w:asciiTheme="majorHAnsi" w:hAnsiTheme="majorHAnsi"/>
        </w:rPr>
        <w:t>Sb., s právně</w:t>
      </w:r>
      <w:r w:rsidRPr="00544C61">
        <w:rPr>
          <w:rFonts w:asciiTheme="majorHAnsi" w:hAnsiTheme="majorHAnsi"/>
        </w:rPr>
        <w:t xml:space="preserve"> závaznými českými i evropskými technickými normami (ČSN, EN), a to vše ve znění platném k datu provádění příslušné Výkonové fáze.</w:t>
      </w:r>
    </w:p>
    <w:p w:rsidR="000530B7" w:rsidRPr="00544C61" w:rsidRDefault="000530B7" w:rsidP="002C7493">
      <w:pPr>
        <w:jc w:val="both"/>
        <w:rPr>
          <w:rFonts w:asciiTheme="majorHAnsi" w:hAnsiTheme="majorHAnsi"/>
          <w:b/>
          <w:bCs/>
          <w:smallCaps/>
        </w:rPr>
      </w:pPr>
      <w:r w:rsidRPr="00544C61">
        <w:rPr>
          <w:rFonts w:asciiTheme="majorHAnsi" w:hAnsiTheme="majorHAnsi"/>
        </w:rPr>
        <w:t>2) Zhotovitel je povinen řídit se při provádění Díla pokyny Objednatele, kterého je povinen včas informovat o všech skutečnostech, které mohou mít na tyto pokyny vliv. Odchýlit se od těchto pokynů může Zhotovitel pouze po předchozím písemném souhlasu Objednatele nebo v případě nouze, pokud je to současně nezbytné pro ochranu zájmů Objednatele a získání písemného souhlasu Objednatele není možno rozumně požadovat. Bude-li pokyn Objednatele vadný, je Zhotovitel povinen Objednatele na takovou vadnost upozornit, jinak odpovídá za škodu provedením takto vadného pokynu způsobenou.</w:t>
      </w:r>
    </w:p>
    <w:p w:rsidR="000530B7" w:rsidRPr="00544C61" w:rsidRDefault="000530B7" w:rsidP="000530B7">
      <w:pPr>
        <w:keepNext/>
        <w:widowControl w:val="0"/>
        <w:jc w:val="both"/>
        <w:rPr>
          <w:rFonts w:asciiTheme="majorHAnsi" w:hAnsiTheme="majorHAnsi"/>
        </w:rPr>
      </w:pPr>
      <w:r w:rsidRPr="00544C61">
        <w:rPr>
          <w:rFonts w:asciiTheme="majorHAnsi" w:hAnsiTheme="majorHAnsi"/>
        </w:rPr>
        <w:t>3) Zhotovitel bere na vědomí, že Stavba MEPHARED může být ovlivněna Stavbou MEPHARED 2 a zavazuje se, že Dílo provede tak, aby Stavba MEPHARED a Stavba MEPHARED 2 tvořily komplex budov Kampusu Univerzity Karlovy v Hradci Králové. Zhotovitel odpovídá Objednateli za jakékoliv škody na Stavbě MEPHARED, pokud tyto škody budou způsobeny vadným nebo i jen nevhodným provedením Díla na základě této Smlouvy.</w:t>
      </w:r>
    </w:p>
    <w:p w:rsidR="000530B7" w:rsidRPr="00544C61" w:rsidRDefault="000530B7" w:rsidP="000530B7">
      <w:pPr>
        <w:keepNext/>
        <w:widowControl w:val="0"/>
        <w:jc w:val="both"/>
        <w:rPr>
          <w:rFonts w:asciiTheme="majorHAnsi" w:hAnsiTheme="majorHAnsi"/>
        </w:rPr>
      </w:pPr>
      <w:r w:rsidRPr="00544C61">
        <w:rPr>
          <w:rFonts w:asciiTheme="majorHAnsi" w:hAnsiTheme="majorHAnsi"/>
        </w:rPr>
        <w:t>4) Zhotovitel se zavazuje provést Dílo tak, aby položkový rozpočet stavebních prací a dodávek zpracovaný Zhotovitelem v rámci Výkonové fáze IV. - Dokumentace pro výběr zhotovitele Stavby MEPHARED 2 (DVZ)</w:t>
      </w:r>
      <w:r w:rsidRPr="00544C61">
        <w:rPr>
          <w:rFonts w:asciiTheme="majorHAnsi" w:hAnsiTheme="majorHAnsi"/>
          <w:b/>
        </w:rPr>
        <w:t>,</w:t>
      </w:r>
      <w:r w:rsidRPr="00544C61">
        <w:rPr>
          <w:rFonts w:asciiTheme="majorHAnsi" w:hAnsiTheme="majorHAnsi"/>
        </w:rPr>
        <w:t xml:space="preserve"> a to včetně všech daní a poplatků, nepřesáhl celkovou částku 1,5 mld. Kč (dále jen „</w:t>
      </w:r>
      <w:r w:rsidRPr="00544C61">
        <w:rPr>
          <w:rFonts w:asciiTheme="majorHAnsi" w:hAnsiTheme="majorHAnsi"/>
          <w:b/>
        </w:rPr>
        <w:t>Finanční limit</w:t>
      </w:r>
      <w:r w:rsidRPr="00544C61">
        <w:rPr>
          <w:rFonts w:asciiTheme="majorHAnsi" w:hAnsiTheme="majorHAnsi"/>
        </w:rPr>
        <w:t>“).</w:t>
      </w:r>
    </w:p>
    <w:p w:rsidR="000530B7" w:rsidRPr="00544C61" w:rsidRDefault="000530B7" w:rsidP="000530B7">
      <w:pPr>
        <w:keepNext/>
        <w:spacing w:after="0"/>
        <w:jc w:val="both"/>
        <w:rPr>
          <w:rFonts w:asciiTheme="majorHAnsi" w:hAnsiTheme="majorHAnsi"/>
        </w:rPr>
      </w:pPr>
      <w:r w:rsidRPr="00544C61">
        <w:rPr>
          <w:rFonts w:asciiTheme="majorHAnsi" w:hAnsiTheme="majorHAnsi"/>
        </w:rPr>
        <w:t xml:space="preserve">5) Objednatel se zavazuje poskytovat Zhotoviteli součinnost, která na něm pro potřeby plnění povinností Zhotovitele podle této Smlouvy může být rozumně požadována, a to zejména udělení pokynů potřebných pro provedení Díla, udělení potřebných plných mocí k právním jednáním činěným Zhotovitelem ke splnění jeho povinností podle této Smlouvy </w:t>
      </w:r>
      <w:r w:rsidRPr="00544C61">
        <w:rPr>
          <w:rFonts w:asciiTheme="majorHAnsi" w:hAnsiTheme="majorHAnsi"/>
        </w:rPr>
        <w:lastRenderedPageBreak/>
        <w:t xml:space="preserve">a právním jednáním vůči orgánům veřejné moci. Zhotovitel je povinen Objednatele na potřebu poskytnutí součinnosti vždy předem písemně upozornit, a to s předstihem nejméně patnáct (15) dnů. </w:t>
      </w:r>
    </w:p>
    <w:p w:rsidR="000530B7" w:rsidRPr="00544C61" w:rsidRDefault="000530B7" w:rsidP="000530B7">
      <w:pPr>
        <w:keepNext/>
        <w:spacing w:after="0"/>
        <w:jc w:val="both"/>
        <w:rPr>
          <w:rFonts w:asciiTheme="majorHAnsi" w:hAnsiTheme="majorHAnsi"/>
        </w:rPr>
      </w:pPr>
    </w:p>
    <w:p w:rsidR="000530B7" w:rsidRPr="00544C61" w:rsidRDefault="000530B7" w:rsidP="000530B7">
      <w:pPr>
        <w:keepNext/>
        <w:spacing w:after="0"/>
        <w:jc w:val="both"/>
        <w:rPr>
          <w:rFonts w:asciiTheme="majorHAnsi" w:hAnsiTheme="majorHAnsi"/>
        </w:rPr>
      </w:pPr>
      <w:r w:rsidRPr="00544C61">
        <w:rPr>
          <w:rFonts w:asciiTheme="majorHAnsi" w:hAnsiTheme="majorHAnsi"/>
        </w:rPr>
        <w:t xml:space="preserve">6) Objednatel si vyhrazuje, že je oprávněn písemným oznámením jednostranně zúžit rozsah Díla, a to v jakékoliv části. Současně je Objednatel oprávněn kdykoli rozhodnout o nerealizování dalších Výkonových fází Díla dle této Smlouvy. </w:t>
      </w:r>
    </w:p>
    <w:p w:rsidR="000530B7" w:rsidRPr="00544C61" w:rsidRDefault="000530B7" w:rsidP="000530B7">
      <w:pPr>
        <w:keepNext/>
        <w:spacing w:after="0"/>
        <w:jc w:val="both"/>
        <w:rPr>
          <w:rFonts w:asciiTheme="majorHAnsi" w:hAnsiTheme="majorHAnsi"/>
        </w:rPr>
      </w:pPr>
    </w:p>
    <w:p w:rsidR="000530B7" w:rsidRPr="00544C61" w:rsidRDefault="000530B7" w:rsidP="000530B7">
      <w:pPr>
        <w:keepNext/>
        <w:spacing w:after="0"/>
        <w:jc w:val="both"/>
        <w:rPr>
          <w:rFonts w:asciiTheme="majorHAnsi" w:hAnsiTheme="majorHAnsi"/>
          <w:b/>
        </w:rPr>
      </w:pPr>
      <w:r w:rsidRPr="00544C61">
        <w:rPr>
          <w:rFonts w:asciiTheme="majorHAnsi" w:hAnsiTheme="majorHAnsi"/>
        </w:rPr>
        <w:t>7) V případě zúžení Díla dle odst. 6 tohoto článku se přiměřeným způsobem snižuje Cena Díla, a to v rozsahu, v jakém dojde k</w:t>
      </w:r>
      <w:r w:rsidR="00957C8D" w:rsidRPr="00544C61">
        <w:rPr>
          <w:rFonts w:asciiTheme="majorHAnsi" w:hAnsiTheme="majorHAnsi"/>
        </w:rPr>
        <w:t>e</w:t>
      </w:r>
      <w:r w:rsidRPr="00544C61">
        <w:rPr>
          <w:rFonts w:asciiTheme="majorHAnsi" w:hAnsiTheme="majorHAnsi"/>
        </w:rPr>
        <w:t xml:space="preserve"> zúžení Díla.</w:t>
      </w: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V.</w:t>
      </w: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Poddodavatelé</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1) Zhotovitel je oprávněn zajistit provedení Díla (nebo jeho části) prostřednictvím třetí osoby (dále jen „</w:t>
      </w:r>
      <w:r w:rsidRPr="00544C61">
        <w:rPr>
          <w:rFonts w:asciiTheme="majorHAnsi" w:hAnsiTheme="majorHAnsi"/>
          <w:bCs w:val="0"/>
          <w:smallCaps w:val="0"/>
          <w:lang w:val="cs-CZ"/>
        </w:rPr>
        <w:t>Poddodavatel</w:t>
      </w:r>
      <w:r w:rsidRPr="00544C61">
        <w:rPr>
          <w:rFonts w:asciiTheme="majorHAnsi" w:hAnsiTheme="majorHAnsi"/>
          <w:b w:val="0"/>
          <w:bCs w:val="0"/>
          <w:smallCaps w:val="0"/>
          <w:lang w:val="cs-CZ"/>
        </w:rPr>
        <w:t>“) pouze na základě předchozího písemného souhlasu Objednatele. Za jakoukoliv část Díla provedenou prostřednictvím Poddodavatele odpovídá Zhotovitel tak, jako by ji provedl sám.</w:t>
      </w:r>
      <w:bookmarkStart w:id="0" w:name="_Toc305060787"/>
      <w:bookmarkStart w:id="1" w:name="_Toc305061281"/>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2) Zhotovitel je povinen vést aktualizovaný seznam svých Poddodavatelů s uvedením druhu prací a rozsahu jejich poddodávky, přičemž každá změna Poddodavatele podléhá předchozímu písemnému souhlasu Objednatele. </w:t>
      </w:r>
      <w:bookmarkStart w:id="2" w:name="_Toc305060788"/>
      <w:bookmarkStart w:id="3" w:name="_Toc305061282"/>
      <w:bookmarkEnd w:id="0"/>
      <w:bookmarkEnd w:id="1"/>
    </w:p>
    <w:p w:rsidR="000530B7" w:rsidRPr="00544C61" w:rsidRDefault="000530B7" w:rsidP="000530B7">
      <w:pPr>
        <w:pStyle w:val="Nadpis2"/>
        <w:widowControl w:val="0"/>
        <w:numPr>
          <w:ilvl w:val="0"/>
          <w:numId w:val="0"/>
        </w:numPr>
        <w:spacing w:before="120" w:after="0"/>
        <w:rPr>
          <w:rFonts w:asciiTheme="majorHAnsi" w:hAnsiTheme="majorHAnsi"/>
          <w:b w:val="0"/>
          <w:bCs w:val="0"/>
          <w:smallCaps w:val="0"/>
          <w:lang w:val="cs-CZ"/>
        </w:rPr>
      </w:pPr>
      <w:r w:rsidRPr="00544C61">
        <w:rPr>
          <w:rFonts w:asciiTheme="majorHAnsi" w:hAnsiTheme="majorHAnsi"/>
          <w:b w:val="0"/>
          <w:bCs w:val="0"/>
          <w:smallCaps w:val="0"/>
          <w:lang w:val="cs-CZ"/>
        </w:rPr>
        <w:t>3) Zhotovitel je povinen zabezpečit ve svých poddodavatelských smlouvách splnění povinností vyplývajících Zhotoviteli z této Smlouvy.</w:t>
      </w:r>
      <w:bookmarkStart w:id="4" w:name="_Toc305060790"/>
      <w:bookmarkStart w:id="5" w:name="_Toc305061284"/>
      <w:bookmarkEnd w:id="2"/>
      <w:bookmarkEnd w:id="3"/>
    </w:p>
    <w:bookmarkEnd w:id="4"/>
    <w:bookmarkEnd w:id="5"/>
    <w:p w:rsidR="000530B7" w:rsidRPr="00544C61" w:rsidRDefault="000530B7" w:rsidP="000530B7">
      <w:pPr>
        <w:keepNext/>
        <w:spacing w:after="0" w:line="240" w:lineRule="auto"/>
        <w:jc w:val="center"/>
        <w:rPr>
          <w:rFonts w:asciiTheme="majorHAnsi" w:eastAsia="Times New Roman" w:hAnsiTheme="majorHAnsi"/>
          <w:b/>
        </w:rPr>
      </w:pPr>
      <w:r w:rsidRPr="00544C61">
        <w:rPr>
          <w:rFonts w:asciiTheme="majorHAnsi" w:eastAsia="Times New Roman" w:hAnsiTheme="majorHAnsi"/>
          <w:b/>
        </w:rPr>
        <w:t>VI.</w:t>
      </w:r>
    </w:p>
    <w:p w:rsidR="000530B7" w:rsidRPr="00544C61" w:rsidRDefault="000530B7" w:rsidP="000530B7">
      <w:pPr>
        <w:keepNext/>
        <w:spacing w:line="240" w:lineRule="auto"/>
        <w:jc w:val="center"/>
        <w:rPr>
          <w:rFonts w:asciiTheme="majorHAnsi" w:eastAsia="Times New Roman" w:hAnsiTheme="majorHAnsi"/>
          <w:b/>
        </w:rPr>
      </w:pPr>
      <w:r w:rsidRPr="00544C61">
        <w:rPr>
          <w:rFonts w:asciiTheme="majorHAnsi" w:eastAsia="Times New Roman" w:hAnsiTheme="majorHAnsi"/>
          <w:b/>
        </w:rPr>
        <w:t>Kontrola provádění Díla</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1) Objednatel je oprávněn průběžně kontrolovat provádění Díla ze strany Zhotovitele. Zhotovitel je povinen na vyzvání k provedení kontroly poskytnout součinnost. Nepostupuje-li Zhotovitel při plnění Díla v souladu s touto Smlouvou a platnými právními předpisy, je Objednatel oprávněn požadovat zajištění nápravy.</w:t>
      </w:r>
      <w:bookmarkStart w:id="6" w:name="_DV_M95"/>
      <w:bookmarkStart w:id="7" w:name="_DV_M104"/>
      <w:bookmarkStart w:id="8" w:name="_DV_M105"/>
      <w:bookmarkEnd w:id="6"/>
      <w:bookmarkEnd w:id="7"/>
      <w:bookmarkEnd w:id="8"/>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2) Zhotovitel je povinen pravidelně organizovat koordinační schůzky, jichž se vždy účastní Hlavní architekt, nebo Zástupce Hlavního architekta a zástupce Objednatele, a to:</w:t>
      </w:r>
    </w:p>
    <w:p w:rsidR="000530B7" w:rsidRPr="00544C61" w:rsidRDefault="000530B7" w:rsidP="000530B7">
      <w:pPr>
        <w:pStyle w:val="Clanek11"/>
        <w:keepNext/>
        <w:tabs>
          <w:tab w:val="clear" w:pos="567"/>
        </w:tabs>
        <w:ind w:firstLine="0"/>
        <w:rPr>
          <w:rFonts w:asciiTheme="majorHAnsi" w:hAnsiTheme="majorHAnsi" w:cs="Times New Roman"/>
          <w:szCs w:val="22"/>
        </w:rPr>
      </w:pPr>
      <w:r w:rsidRPr="00544C61">
        <w:rPr>
          <w:rFonts w:asciiTheme="majorHAnsi" w:hAnsiTheme="majorHAnsi" w:cs="Times New Roman"/>
          <w:szCs w:val="22"/>
        </w:rPr>
        <w:t>- jednou týdně pravidelné koordinační schůzky v průběhu provádění Díla v rozsahu Výkonových fází I. – VI. v termínech určených Objednatelem,</w:t>
      </w:r>
    </w:p>
    <w:p w:rsidR="000530B7" w:rsidRPr="00544C61" w:rsidRDefault="000530B7" w:rsidP="000530B7">
      <w:pPr>
        <w:pStyle w:val="Clanek11"/>
        <w:keepNext/>
        <w:tabs>
          <w:tab w:val="clear" w:pos="567"/>
        </w:tabs>
        <w:ind w:firstLine="0"/>
        <w:rPr>
          <w:rFonts w:asciiTheme="majorHAnsi" w:hAnsiTheme="majorHAnsi" w:cs="Times New Roman"/>
          <w:szCs w:val="22"/>
        </w:rPr>
      </w:pPr>
      <w:r w:rsidRPr="00544C61">
        <w:rPr>
          <w:rFonts w:asciiTheme="majorHAnsi" w:hAnsiTheme="majorHAnsi" w:cs="Times New Roman"/>
          <w:szCs w:val="22"/>
        </w:rPr>
        <w:t xml:space="preserve">- jednou týdně pravidelné koordinační schůzky se zhotovitelem Stavby MEPHARED 2 a osobou pověřenou výkonem technického dozoru stavby při provádění Díla </w:t>
      </w:r>
      <w:r w:rsidRPr="00544C61">
        <w:rPr>
          <w:rFonts w:asciiTheme="majorHAnsi" w:hAnsiTheme="majorHAnsi" w:cs="Times New Roman"/>
          <w:szCs w:val="22"/>
        </w:rPr>
        <w:lastRenderedPageBreak/>
        <w:t>v rozsahu Výkonové fáze VII. v termínech určených Objednatelem,</w:t>
      </w:r>
    </w:p>
    <w:p w:rsidR="000530B7" w:rsidRPr="00544C61" w:rsidRDefault="000530B7" w:rsidP="000530B7">
      <w:pPr>
        <w:pStyle w:val="Clanek11"/>
        <w:keepNext/>
        <w:tabs>
          <w:tab w:val="clear" w:pos="567"/>
        </w:tabs>
        <w:ind w:firstLine="0"/>
        <w:rPr>
          <w:rFonts w:asciiTheme="majorHAnsi" w:hAnsiTheme="majorHAnsi" w:cs="Times New Roman"/>
          <w:szCs w:val="22"/>
        </w:rPr>
      </w:pPr>
      <w:r w:rsidRPr="00544C61">
        <w:rPr>
          <w:rFonts w:asciiTheme="majorHAnsi" w:hAnsiTheme="majorHAnsi" w:cs="Times New Roman"/>
          <w:szCs w:val="22"/>
        </w:rPr>
        <w:t>- pracovní schůzky dle požadavků a v termínech určených Objednatelem.</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Koordinační schůzky se budou konat v Hradci Králové nebo jiném místě určeném Objednatelem (v Hradci Králové nebo v Praze).</w:t>
      </w:r>
    </w:p>
    <w:p w:rsidR="000530B7" w:rsidRPr="00544C61" w:rsidRDefault="000530B7" w:rsidP="000530B7">
      <w:pPr>
        <w:keepNext/>
        <w:spacing w:after="0"/>
        <w:jc w:val="center"/>
        <w:rPr>
          <w:rFonts w:asciiTheme="majorHAnsi" w:hAnsiTheme="majorHAnsi"/>
          <w:b/>
        </w:rPr>
      </w:pPr>
      <w:r w:rsidRPr="00544C61">
        <w:rPr>
          <w:rFonts w:asciiTheme="majorHAnsi" w:hAnsiTheme="majorHAnsi"/>
          <w:b/>
        </w:rPr>
        <w:t>VII.</w:t>
      </w:r>
    </w:p>
    <w:p w:rsidR="000530B7" w:rsidRPr="00544C61" w:rsidRDefault="000530B7" w:rsidP="000530B7">
      <w:pPr>
        <w:keepNext/>
        <w:jc w:val="center"/>
        <w:rPr>
          <w:rFonts w:asciiTheme="majorHAnsi" w:hAnsiTheme="majorHAnsi"/>
          <w:b/>
        </w:rPr>
      </w:pPr>
      <w:r w:rsidRPr="00544C61">
        <w:rPr>
          <w:rFonts w:asciiTheme="majorHAnsi" w:hAnsiTheme="majorHAnsi"/>
          <w:b/>
        </w:rPr>
        <w:t>Termíny plnění Díla</w:t>
      </w:r>
    </w:p>
    <w:p w:rsidR="000530B7" w:rsidRPr="00544C61" w:rsidRDefault="000530B7" w:rsidP="000530B7">
      <w:pPr>
        <w:keepNext/>
        <w:jc w:val="both"/>
        <w:rPr>
          <w:rFonts w:asciiTheme="majorHAnsi" w:hAnsiTheme="majorHAnsi"/>
        </w:rPr>
      </w:pPr>
      <w:r w:rsidRPr="00544C61">
        <w:rPr>
          <w:rFonts w:asciiTheme="majorHAnsi" w:hAnsiTheme="majorHAnsi"/>
        </w:rPr>
        <w:t xml:space="preserve">1) Dílo se Zhotovitel zavazuje dokončit a předat Objednateli v následujících dílčích termínech: </w:t>
      </w: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 xml:space="preserve">Výkonová fáze I.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Návrh/studie Stavby MEPHARED 2 (DNS) nejpozději do 35 dnů ode dne účinnosti této Smlouvy;</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Výkonová fáze II.</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sz w:val="22"/>
          <w:szCs w:val="22"/>
        </w:rPr>
        <w:t>Dokumentace k územnímu řízení (DÚR) nejpozději do 125</w:t>
      </w:r>
      <w:r w:rsidRPr="00544C61">
        <w:rPr>
          <w:rFonts w:asciiTheme="majorHAnsi" w:hAnsiTheme="majorHAnsi" w:cs="Times New Roman"/>
          <w:sz w:val="22"/>
          <w:szCs w:val="22"/>
        </w:rPr>
        <w:t xml:space="preserve"> </w:t>
      </w:r>
      <w:r w:rsidRPr="00544C61">
        <w:rPr>
          <w:rFonts w:asciiTheme="majorHAnsi" w:hAnsiTheme="majorHAnsi"/>
          <w:sz w:val="22"/>
          <w:szCs w:val="22"/>
        </w:rPr>
        <w:t>dnů ode dne účinnosti této Smlouvy a</w:t>
      </w:r>
      <w:r w:rsidRPr="00544C61">
        <w:rPr>
          <w:rFonts w:asciiTheme="majorHAnsi" w:hAnsiTheme="majorHAnsi" w:cs="Times New Roman"/>
          <w:sz w:val="22"/>
          <w:szCs w:val="22"/>
        </w:rPr>
        <w:t xml:space="preserve"> obstarání pravomocného územního rozhodnutí nejpozději do 21. září 2018</w:t>
      </w:r>
      <w:r w:rsidR="00957C8D" w:rsidRPr="00544C61">
        <w:rPr>
          <w:rFonts w:asciiTheme="majorHAnsi" w:hAnsiTheme="majorHAnsi" w:cs="Times New Roman"/>
          <w:sz w:val="22"/>
          <w:szCs w:val="22"/>
        </w:rPr>
        <w:t>,</w:t>
      </w:r>
      <w:r w:rsidRPr="00544C61">
        <w:rPr>
          <w:rFonts w:asciiTheme="majorHAnsi" w:hAnsiTheme="majorHAnsi" w:cs="Times New Roman"/>
          <w:sz w:val="22"/>
          <w:szCs w:val="22"/>
        </w:rPr>
        <w:t xml:space="preserve">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u w:val="single"/>
        </w:rPr>
        <w:t>nebo alternativně</w:t>
      </w:r>
      <w:r w:rsidRPr="00544C61">
        <w:rPr>
          <w:rFonts w:asciiTheme="majorHAnsi" w:hAnsiTheme="majorHAnsi" w:cs="Times New Roman"/>
          <w:sz w:val="22"/>
          <w:szCs w:val="22"/>
        </w:rPr>
        <w:t xml:space="preserve"> </w:t>
      </w:r>
      <w:r w:rsidRPr="00544C61">
        <w:rPr>
          <w:rFonts w:asciiTheme="majorHAnsi" w:hAnsiTheme="majorHAnsi"/>
          <w:sz w:val="22"/>
          <w:szCs w:val="22"/>
        </w:rPr>
        <w:t>vypracování dokumentace pro vydání společného povolení</w:t>
      </w:r>
      <w:r w:rsidRPr="00544C61">
        <w:rPr>
          <w:rFonts w:asciiTheme="majorHAnsi" w:hAnsiTheme="majorHAnsi" w:cs="Times New Roman"/>
          <w:sz w:val="22"/>
          <w:szCs w:val="22"/>
        </w:rPr>
        <w:t>;</w:t>
      </w:r>
    </w:p>
    <w:p w:rsidR="000530B7" w:rsidRPr="00544C61" w:rsidRDefault="000530B7" w:rsidP="000530B7">
      <w:pPr>
        <w:pStyle w:val="Bezmezer"/>
        <w:keepNext/>
        <w:jc w:val="both"/>
        <w:rPr>
          <w:rFonts w:asciiTheme="majorHAnsi" w:hAnsiTheme="majorHAnsi" w:cs="Times New Roman"/>
          <w:b/>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 xml:space="preserve">Výkonová fáze III.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 xml:space="preserve">Dokumentace pro stavební povolení (DSP) nejpozději do </w:t>
      </w:r>
      <w:r w:rsidRPr="00544C61">
        <w:rPr>
          <w:rFonts w:asciiTheme="majorHAnsi" w:hAnsiTheme="majorHAnsi"/>
          <w:sz w:val="22"/>
          <w:szCs w:val="22"/>
        </w:rPr>
        <w:t>265</w:t>
      </w:r>
      <w:r w:rsidRPr="00544C61">
        <w:rPr>
          <w:rFonts w:asciiTheme="majorHAnsi" w:hAnsiTheme="majorHAnsi" w:cs="Times New Roman"/>
          <w:sz w:val="22"/>
          <w:szCs w:val="22"/>
        </w:rPr>
        <w:t xml:space="preserve"> dnů ode dne účinnosti této Smlouvy,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zahájení stavebního řízení na základě dokumentace způsobilé pro vydání příslušného stavebního povolení, nejpozději do 26. září 2018 a obstarání pravomocného stavebního povolení nejpozději do 430 dnů ode dne účinnosti této Smlouvy,</w:t>
      </w:r>
    </w:p>
    <w:p w:rsidR="000530B7" w:rsidRPr="00544C61" w:rsidRDefault="000530B7" w:rsidP="002C7493">
      <w:pPr>
        <w:pStyle w:val="Bezmezer"/>
        <w:jc w:val="both"/>
        <w:rPr>
          <w:rFonts w:asciiTheme="majorHAnsi" w:hAnsiTheme="majorHAnsi" w:cs="Times New Roman"/>
          <w:sz w:val="22"/>
          <w:szCs w:val="22"/>
        </w:rPr>
      </w:pPr>
      <w:r w:rsidRPr="00A53941">
        <w:rPr>
          <w:rFonts w:asciiTheme="majorHAnsi" w:hAnsiTheme="majorHAnsi" w:cs="Times New Roman"/>
          <w:sz w:val="22"/>
          <w:szCs w:val="22"/>
          <w:u w:val="single"/>
        </w:rPr>
        <w:t>nebo alternativně</w:t>
      </w:r>
      <w:r w:rsidRPr="00544C61">
        <w:rPr>
          <w:rFonts w:asciiTheme="majorHAnsi" w:hAnsiTheme="majorHAnsi" w:cs="Times New Roman"/>
          <w:sz w:val="22"/>
          <w:szCs w:val="22"/>
        </w:rPr>
        <w:t xml:space="preserve"> </w:t>
      </w:r>
      <w:r w:rsidRPr="00A53941">
        <w:rPr>
          <w:rFonts w:asciiTheme="majorHAnsi" w:hAnsiTheme="majorHAnsi" w:cs="Times New Roman"/>
          <w:sz w:val="22"/>
          <w:szCs w:val="22"/>
        </w:rPr>
        <w:t>vypracování dokumentace pro vydání společného povolení a zahájení společného územního a stavebního řízení nebo společného územního a stavebního řízení s posouzením vlivů na životní prostředí, nejpozději do 21. září 2018</w:t>
      </w:r>
      <w:r w:rsidRPr="00544C61">
        <w:rPr>
          <w:rFonts w:asciiTheme="majorHAnsi" w:hAnsiTheme="majorHAnsi" w:cs="Times New Roman"/>
          <w:sz w:val="22"/>
          <w:szCs w:val="22"/>
        </w:rPr>
        <w:t xml:space="preserve"> a obstarání pravomocného společného povolení nejpozději do 430 dnů ode dne účinnosti této Smlouvy;</w:t>
      </w:r>
    </w:p>
    <w:p w:rsidR="000530B7" w:rsidRPr="00544C61" w:rsidRDefault="000530B7" w:rsidP="002C7493">
      <w:pPr>
        <w:pStyle w:val="Bezmezer"/>
        <w:jc w:val="both"/>
        <w:rPr>
          <w:rFonts w:asciiTheme="majorHAnsi" w:hAnsiTheme="majorHAnsi" w:cs="Times New Roman"/>
          <w:sz w:val="22"/>
          <w:szCs w:val="22"/>
        </w:rPr>
      </w:pPr>
    </w:p>
    <w:p w:rsidR="000530B7" w:rsidRPr="00544C61" w:rsidRDefault="000530B7" w:rsidP="002C7493">
      <w:pPr>
        <w:pStyle w:val="Bezmezer"/>
        <w:jc w:val="both"/>
        <w:rPr>
          <w:rFonts w:asciiTheme="majorHAnsi" w:hAnsiTheme="majorHAnsi" w:cs="Times New Roman"/>
          <w:b/>
          <w:sz w:val="22"/>
          <w:szCs w:val="22"/>
        </w:rPr>
      </w:pPr>
      <w:r w:rsidRPr="00544C61">
        <w:rPr>
          <w:rFonts w:asciiTheme="majorHAnsi" w:hAnsiTheme="majorHAnsi" w:cs="Times New Roman"/>
          <w:b/>
          <w:sz w:val="22"/>
          <w:szCs w:val="22"/>
        </w:rPr>
        <w:t>Výkonová fáze IV.</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Dokumentace pro provádění Stavby MEPHARED 2 (DPS) a dokumentace pro výběr zhotovitele Stavby MEPHARED 2 (DVZ) nejpozději do 460 dnů ode dne účinnosti této Smlouvy;</w:t>
      </w:r>
    </w:p>
    <w:p w:rsidR="000530B7" w:rsidRPr="00544C61" w:rsidRDefault="000530B7" w:rsidP="000530B7">
      <w:pPr>
        <w:pStyle w:val="Bezmezer"/>
        <w:keepNext/>
        <w:rPr>
          <w:rFonts w:asciiTheme="majorHAnsi" w:hAnsiTheme="majorHAnsi" w:cs="Times New Roman"/>
          <w:sz w:val="22"/>
          <w:szCs w:val="22"/>
        </w:rPr>
      </w:pPr>
    </w:p>
    <w:p w:rsidR="000530B7" w:rsidRPr="00544C61" w:rsidRDefault="000530B7" w:rsidP="002C7493">
      <w:pPr>
        <w:pStyle w:val="Bezmezer"/>
        <w:rPr>
          <w:rFonts w:asciiTheme="majorHAnsi" w:hAnsiTheme="majorHAnsi" w:cs="Times New Roman"/>
          <w:b/>
          <w:sz w:val="22"/>
          <w:szCs w:val="22"/>
        </w:rPr>
      </w:pPr>
      <w:r w:rsidRPr="00544C61">
        <w:rPr>
          <w:rFonts w:asciiTheme="majorHAnsi" w:hAnsiTheme="majorHAnsi" w:cs="Times New Roman"/>
          <w:b/>
          <w:sz w:val="22"/>
          <w:szCs w:val="22"/>
        </w:rPr>
        <w:t xml:space="preserve">Výkonová fáze V. </w:t>
      </w:r>
    </w:p>
    <w:p w:rsidR="000530B7" w:rsidRPr="00544C61" w:rsidRDefault="000530B7" w:rsidP="002C7493">
      <w:pPr>
        <w:pStyle w:val="Bezmezer"/>
        <w:rPr>
          <w:rFonts w:asciiTheme="majorHAnsi" w:hAnsiTheme="majorHAnsi" w:cs="Times New Roman"/>
          <w:sz w:val="22"/>
          <w:szCs w:val="22"/>
        </w:rPr>
      </w:pPr>
      <w:r w:rsidRPr="00544C61">
        <w:rPr>
          <w:rFonts w:asciiTheme="majorHAnsi" w:hAnsiTheme="majorHAnsi" w:cs="Times New Roman"/>
          <w:sz w:val="22"/>
          <w:szCs w:val="22"/>
        </w:rPr>
        <w:t>Projektová dokumentace interiérů (PDI) nejpozději do 500 dnů ode dne účinnosti této Smlouvy;</w:t>
      </w:r>
    </w:p>
    <w:p w:rsidR="000530B7" w:rsidRPr="00544C61" w:rsidRDefault="000530B7" w:rsidP="002C7493">
      <w:pPr>
        <w:pStyle w:val="Bezmezer"/>
        <w:rPr>
          <w:rFonts w:asciiTheme="majorHAnsi" w:hAnsiTheme="majorHAnsi" w:cs="Times New Roman"/>
          <w:sz w:val="22"/>
          <w:szCs w:val="22"/>
        </w:rPr>
      </w:pPr>
    </w:p>
    <w:p w:rsidR="000530B7" w:rsidRPr="00544C61" w:rsidRDefault="000530B7" w:rsidP="002C7493">
      <w:pPr>
        <w:pStyle w:val="Bezmezer"/>
        <w:rPr>
          <w:rFonts w:asciiTheme="majorHAnsi" w:hAnsiTheme="majorHAnsi" w:cs="Times New Roman"/>
          <w:b/>
          <w:sz w:val="22"/>
          <w:szCs w:val="22"/>
        </w:rPr>
      </w:pPr>
      <w:r w:rsidRPr="00544C61">
        <w:rPr>
          <w:rFonts w:asciiTheme="majorHAnsi" w:hAnsiTheme="majorHAnsi" w:cs="Times New Roman"/>
          <w:b/>
          <w:sz w:val="22"/>
          <w:szCs w:val="22"/>
        </w:rPr>
        <w:t xml:space="preserve">Výkonová fáze VI. </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Součinnost při výběru zhotovitele Stavby MEPHARED 2 po dobu trvání zadávacího řízení;</w:t>
      </w:r>
    </w:p>
    <w:p w:rsidR="000530B7" w:rsidRPr="00544C61" w:rsidRDefault="000530B7" w:rsidP="002C7493">
      <w:pPr>
        <w:pStyle w:val="Bezmezer"/>
        <w:jc w:val="both"/>
        <w:rPr>
          <w:rFonts w:asciiTheme="majorHAnsi" w:hAnsiTheme="majorHAnsi" w:cs="Times New Roman"/>
          <w:sz w:val="22"/>
          <w:szCs w:val="22"/>
        </w:rPr>
      </w:pPr>
    </w:p>
    <w:p w:rsidR="000530B7" w:rsidRPr="00544C61" w:rsidRDefault="000530B7" w:rsidP="002C7493">
      <w:pPr>
        <w:pStyle w:val="Bezmezer"/>
        <w:jc w:val="both"/>
        <w:rPr>
          <w:rFonts w:asciiTheme="majorHAnsi" w:hAnsiTheme="majorHAnsi" w:cs="Times New Roman"/>
          <w:b/>
          <w:sz w:val="22"/>
          <w:szCs w:val="22"/>
        </w:rPr>
      </w:pPr>
      <w:r w:rsidRPr="00544C61">
        <w:rPr>
          <w:rFonts w:asciiTheme="majorHAnsi" w:hAnsiTheme="majorHAnsi" w:cs="Times New Roman"/>
          <w:b/>
          <w:sz w:val="22"/>
          <w:szCs w:val="22"/>
        </w:rPr>
        <w:t>Výkonová fáze VII.</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Autorský dozor a dohled při provádění Stavby MEPHARED 2 a uvedení Stavby MEPHARED 2 do provozu a užívání po dobu trvání průběhu realizace Stavby MEPHARED 2;</w:t>
      </w:r>
    </w:p>
    <w:p w:rsidR="000530B7" w:rsidRPr="00544C61" w:rsidRDefault="000530B7" w:rsidP="002C7493">
      <w:pPr>
        <w:pStyle w:val="Bezmezer"/>
        <w:jc w:val="both"/>
        <w:rPr>
          <w:rFonts w:asciiTheme="majorHAnsi" w:hAnsiTheme="majorHAnsi" w:cs="Times New Roman"/>
          <w:sz w:val="22"/>
          <w:szCs w:val="22"/>
        </w:rPr>
      </w:pPr>
    </w:p>
    <w:p w:rsidR="000530B7" w:rsidRPr="00544C61" w:rsidRDefault="000530B7" w:rsidP="002C7493">
      <w:pPr>
        <w:pStyle w:val="Bezmezer"/>
        <w:rPr>
          <w:rFonts w:asciiTheme="majorHAnsi" w:hAnsiTheme="majorHAnsi" w:cs="Times New Roman"/>
          <w:sz w:val="22"/>
          <w:szCs w:val="22"/>
        </w:rPr>
      </w:pPr>
      <w:r w:rsidRPr="00544C61">
        <w:rPr>
          <w:rFonts w:asciiTheme="majorHAnsi" w:hAnsiTheme="majorHAnsi" w:cs="Times New Roman"/>
          <w:sz w:val="22"/>
          <w:szCs w:val="22"/>
        </w:rPr>
        <w:t>(dále též jen „</w:t>
      </w:r>
      <w:r w:rsidRPr="00544C61">
        <w:rPr>
          <w:rFonts w:asciiTheme="majorHAnsi" w:hAnsiTheme="majorHAnsi" w:cs="Times New Roman"/>
          <w:b/>
          <w:sz w:val="22"/>
          <w:szCs w:val="22"/>
        </w:rPr>
        <w:t>Termíny</w:t>
      </w:r>
      <w:r w:rsidRPr="00544C61">
        <w:rPr>
          <w:rFonts w:asciiTheme="majorHAnsi" w:hAnsiTheme="majorHAnsi" w:cs="Times New Roman"/>
          <w:sz w:val="22"/>
          <w:szCs w:val="22"/>
        </w:rPr>
        <w:t>“).</w:t>
      </w:r>
    </w:p>
    <w:p w:rsidR="000530B7" w:rsidRPr="00544C61" w:rsidRDefault="000530B7" w:rsidP="000530B7">
      <w:pPr>
        <w:pStyle w:val="Bezmezer"/>
        <w:keepNext/>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2) Termíny pro plnění Díla týkající se obstarání pravomocného územního rozhodnutí, obstarání pravomocného stavebního povolení nebo obstarání pravomocného společného povolení se prodlužují o dobu průtahů v řízení způsobených rozhodujícím orgánem veřejné moci, popř. účastníky, a to pokud tyto průtahy vznikly zcela bez zavinění Zhotovitele a Zhotovitel současně není schopen těmto průtahům za využití všech procesních nástrojů zamezit.</w:t>
      </w:r>
    </w:p>
    <w:p w:rsidR="000530B7" w:rsidRPr="00544C61" w:rsidRDefault="000530B7" w:rsidP="000530B7">
      <w:pPr>
        <w:pStyle w:val="Normal2"/>
        <w:keepNext/>
        <w:tabs>
          <w:tab w:val="clear" w:pos="709"/>
        </w:tabs>
        <w:ind w:left="0"/>
        <w:rPr>
          <w:rFonts w:asciiTheme="majorHAnsi" w:hAnsiTheme="majorHAnsi"/>
          <w:lang w:val="cs-CZ"/>
        </w:rPr>
      </w:pPr>
      <w:r w:rsidRPr="00544C61">
        <w:rPr>
          <w:rFonts w:asciiTheme="majorHAnsi" w:hAnsiTheme="majorHAnsi"/>
          <w:lang w:val="cs-CZ"/>
        </w:rPr>
        <w:t xml:space="preserve">3) Objednatel je oprávněn, a to z jakéhokoliv důvodu, nařídit Zhotoviteli přerušit provádění prací na Díle. Zhotovitel je následně povinen neprodleně veškeré práce přerušit, a to vyjma těch, jejichž provedení bude v takový okamžik nezbytné z hlediska ochrany Díla. Následně je Zhotovitel povinen vyčkat na okamžik, kdy obdrží pokyn Objednatele k pokračování v provádění Díla. </w:t>
      </w:r>
    </w:p>
    <w:p w:rsidR="000530B7" w:rsidRPr="00544C61" w:rsidRDefault="000530B7" w:rsidP="000530B7">
      <w:pPr>
        <w:pStyle w:val="Normal2"/>
        <w:keepNext/>
        <w:tabs>
          <w:tab w:val="clear" w:pos="709"/>
        </w:tabs>
        <w:ind w:left="0"/>
        <w:rPr>
          <w:rFonts w:asciiTheme="majorHAnsi" w:hAnsiTheme="majorHAnsi"/>
          <w:lang w:val="cs-CZ"/>
        </w:rPr>
      </w:pPr>
      <w:r w:rsidRPr="00544C61">
        <w:rPr>
          <w:rFonts w:asciiTheme="majorHAnsi" w:hAnsiTheme="majorHAnsi"/>
          <w:lang w:val="cs-CZ"/>
        </w:rPr>
        <w:t>4) Termíny pro plnění Díla se prodlužují o dobu přerušení prací na základě pokynu Objednatele dle odst. 3 tohoto článku.</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VIII.</w:t>
      </w:r>
    </w:p>
    <w:p w:rsidR="000530B7" w:rsidRPr="00544C61" w:rsidRDefault="000530B7" w:rsidP="000530B7">
      <w:pPr>
        <w:pStyle w:val="Normal2"/>
        <w:keepNext/>
        <w:spacing w:before="0" w:after="0"/>
        <w:ind w:left="0"/>
        <w:jc w:val="center"/>
        <w:rPr>
          <w:rFonts w:asciiTheme="majorHAnsi" w:hAnsiTheme="majorHAnsi"/>
          <w:lang w:val="cs-CZ"/>
        </w:rPr>
      </w:pPr>
      <w:r w:rsidRPr="00544C61">
        <w:rPr>
          <w:rFonts w:asciiTheme="majorHAnsi" w:hAnsiTheme="majorHAnsi"/>
          <w:b/>
          <w:lang w:val="cs-CZ"/>
        </w:rPr>
        <w:t>Předání a převzetí Díla</w:t>
      </w:r>
      <w:bookmarkStart w:id="9" w:name="_Ref461792945"/>
      <w:bookmarkStart w:id="10" w:name="_Ref391032653"/>
    </w:p>
    <w:p w:rsidR="000530B7" w:rsidRPr="00544C61" w:rsidRDefault="000530B7" w:rsidP="000530B7">
      <w:pPr>
        <w:pStyle w:val="Normal2"/>
        <w:keepNext/>
        <w:spacing w:before="0" w:after="0"/>
        <w:ind w:left="0"/>
        <w:jc w:val="center"/>
        <w:rPr>
          <w:rFonts w:asciiTheme="majorHAnsi" w:hAnsiTheme="majorHAnsi"/>
          <w:lang w:val="cs-CZ"/>
        </w:rPr>
      </w:pPr>
    </w:p>
    <w:p w:rsidR="000530B7" w:rsidRPr="00544C61" w:rsidRDefault="000530B7" w:rsidP="000530B7">
      <w:pPr>
        <w:pStyle w:val="Normal2"/>
        <w:keepNext/>
        <w:spacing w:before="0" w:after="0"/>
        <w:ind w:left="0"/>
        <w:rPr>
          <w:rFonts w:asciiTheme="majorHAnsi" w:hAnsiTheme="majorHAnsi"/>
          <w:lang w:val="cs-CZ"/>
        </w:rPr>
      </w:pPr>
      <w:bookmarkStart w:id="11" w:name="_Ref461794789"/>
      <w:bookmarkEnd w:id="9"/>
      <w:r w:rsidRPr="00544C61">
        <w:rPr>
          <w:rFonts w:asciiTheme="majorHAnsi" w:hAnsiTheme="majorHAnsi"/>
          <w:lang w:val="cs-CZ"/>
        </w:rPr>
        <w:t>1) Dílo bude předáno Objednateli po Výkonových fází</w:t>
      </w:r>
      <w:r w:rsidR="00957C8D" w:rsidRPr="00544C61">
        <w:rPr>
          <w:rFonts w:asciiTheme="majorHAnsi" w:hAnsiTheme="majorHAnsi"/>
          <w:lang w:val="cs-CZ"/>
        </w:rPr>
        <w:t>ch</w:t>
      </w:r>
      <w:r w:rsidRPr="00544C61">
        <w:rPr>
          <w:rFonts w:asciiTheme="majorHAnsi" w:hAnsiTheme="majorHAnsi"/>
          <w:lang w:val="cs-CZ"/>
        </w:rPr>
        <w:t xml:space="preserve"> I. – V. či jejich částí ve smyslu ustanovení článku VII. odst. 1 Smlouvy, a to na adrese </w:t>
      </w:r>
      <w:r w:rsidR="00544C61">
        <w:rPr>
          <w:rFonts w:asciiTheme="majorHAnsi" w:hAnsiTheme="majorHAnsi"/>
          <w:lang w:val="cs-CZ"/>
        </w:rPr>
        <w:t xml:space="preserve"> fakulty -  </w:t>
      </w:r>
      <w:r w:rsidR="00544C61" w:rsidRPr="00544C61">
        <w:rPr>
          <w:rFonts w:asciiTheme="majorHAnsi" w:hAnsiTheme="majorHAnsi"/>
        </w:rPr>
        <w:t>Akademika Heyrovského 1203, 500 05 Hradec Králové 5</w:t>
      </w:r>
      <w:r w:rsidR="00544C61">
        <w:rPr>
          <w:rFonts w:asciiTheme="majorHAnsi" w:hAnsiTheme="majorHAnsi"/>
        </w:rPr>
        <w:t>.</w:t>
      </w:r>
    </w:p>
    <w:p w:rsidR="000530B7" w:rsidRPr="00544C61" w:rsidRDefault="000530B7" w:rsidP="000530B7">
      <w:pPr>
        <w:pStyle w:val="Normal2"/>
        <w:keepNext/>
        <w:spacing w:before="0" w:after="0"/>
        <w:ind w:left="0"/>
        <w:jc w:val="center"/>
        <w:rPr>
          <w:rFonts w:asciiTheme="majorHAnsi" w:hAnsiTheme="majorHAnsi"/>
          <w:lang w:val="cs-CZ"/>
        </w:rPr>
      </w:pPr>
    </w:p>
    <w:p w:rsidR="000530B7" w:rsidRPr="00544C61" w:rsidRDefault="000530B7" w:rsidP="002C7493">
      <w:pPr>
        <w:pStyle w:val="Normal2"/>
        <w:spacing w:before="0" w:after="0"/>
        <w:ind w:left="0"/>
        <w:rPr>
          <w:rFonts w:asciiTheme="majorHAnsi" w:hAnsiTheme="majorHAnsi"/>
          <w:lang w:val="cs-CZ"/>
        </w:rPr>
      </w:pPr>
      <w:r w:rsidRPr="00544C61">
        <w:rPr>
          <w:rFonts w:asciiTheme="majorHAnsi" w:hAnsiTheme="majorHAnsi"/>
          <w:lang w:val="cs-CZ"/>
        </w:rPr>
        <w:t>2) Při předání každé Výkonové fáze bude Zhotovitelem a Objednatelem podepsán zápis o předání (dále jen „Zápis o předání VF“), jehož vzor je uveden v příloze č. 3 této Smlouvy: „Vzor zápisu o předání VF“. Objednatel je oprávněn odepřít podpis na Zápisu o předání VF v případě, že předávaná část Díla bude trpět vadami</w:t>
      </w:r>
      <w:bookmarkEnd w:id="11"/>
      <w:r w:rsidRPr="00544C61">
        <w:rPr>
          <w:rFonts w:asciiTheme="majorHAnsi" w:hAnsiTheme="majorHAnsi"/>
          <w:lang w:val="cs-CZ"/>
        </w:rPr>
        <w:t>. Podpisem Zápisu o předání VF Objednatel nestvrzuje, že předávaná část Díla je bezvadná a podpis na Zápisu o předání VF nemá jakýkoliv vliv na práva Objednatele z vadného plnění.</w:t>
      </w:r>
    </w:p>
    <w:p w:rsidR="000530B7" w:rsidRPr="00544C61" w:rsidRDefault="000530B7" w:rsidP="002C7493">
      <w:pPr>
        <w:pStyle w:val="Normal2"/>
        <w:spacing w:before="0" w:after="0"/>
        <w:ind w:left="0"/>
        <w:rPr>
          <w:rFonts w:asciiTheme="majorHAnsi" w:hAnsiTheme="majorHAnsi"/>
          <w:lang w:val="cs-CZ"/>
        </w:rPr>
      </w:pPr>
    </w:p>
    <w:p w:rsidR="000530B7" w:rsidRPr="00544C61" w:rsidRDefault="000530B7" w:rsidP="002C7493">
      <w:pPr>
        <w:pStyle w:val="Normal2"/>
        <w:spacing w:before="0" w:after="0"/>
        <w:ind w:left="0"/>
        <w:rPr>
          <w:rFonts w:asciiTheme="majorHAnsi" w:hAnsiTheme="majorHAnsi"/>
          <w:lang w:val="cs-CZ"/>
        </w:rPr>
      </w:pPr>
      <w:r w:rsidRPr="00544C61">
        <w:rPr>
          <w:rFonts w:asciiTheme="majorHAnsi" w:hAnsiTheme="majorHAnsi"/>
          <w:lang w:val="cs-CZ"/>
        </w:rPr>
        <w:t>3) Dílo v rozsahu Výkonových fází I. – V. bude považováno za dokončené jeho předáním Objednateli na základě Zápisů o předání VF a odstraněním veškerých vad uvedených v Zápisech o předání VF.</w:t>
      </w:r>
    </w:p>
    <w:p w:rsidR="000530B7" w:rsidRPr="00544C61" w:rsidRDefault="000530B7" w:rsidP="002C7493">
      <w:pPr>
        <w:jc w:val="both"/>
        <w:rPr>
          <w:rFonts w:asciiTheme="majorHAnsi" w:eastAsia="Times New Roman" w:hAnsiTheme="majorHAnsi"/>
        </w:rPr>
      </w:pPr>
    </w:p>
    <w:p w:rsidR="000530B7" w:rsidRPr="00544C61" w:rsidRDefault="000530B7" w:rsidP="002C7493">
      <w:pPr>
        <w:jc w:val="both"/>
        <w:rPr>
          <w:rFonts w:asciiTheme="majorHAnsi" w:eastAsia="Times New Roman" w:hAnsiTheme="majorHAnsi"/>
        </w:rPr>
      </w:pPr>
      <w:r w:rsidRPr="00544C61">
        <w:rPr>
          <w:rFonts w:asciiTheme="majorHAnsi" w:eastAsia="Times New Roman" w:hAnsiTheme="majorHAnsi"/>
        </w:rPr>
        <w:t xml:space="preserve">4) Vlastnické právo k Dílu nabývá Objednatel již vytvořením každé způsobilé části Díla. </w:t>
      </w:r>
    </w:p>
    <w:bookmarkEnd w:id="10"/>
    <w:p w:rsidR="000530B7" w:rsidRPr="00544C61" w:rsidRDefault="000530B7" w:rsidP="002C7493">
      <w:pPr>
        <w:pStyle w:val="Normal2"/>
        <w:spacing w:before="0" w:after="0"/>
        <w:ind w:left="0"/>
        <w:jc w:val="center"/>
        <w:rPr>
          <w:rFonts w:asciiTheme="majorHAnsi" w:hAnsiTheme="majorHAnsi"/>
          <w:b/>
          <w:lang w:val="cs-CZ"/>
        </w:rPr>
      </w:pPr>
      <w:r w:rsidRPr="00544C61">
        <w:rPr>
          <w:rFonts w:asciiTheme="majorHAnsi" w:hAnsiTheme="majorHAnsi"/>
          <w:b/>
          <w:lang w:val="cs-CZ"/>
        </w:rPr>
        <w:t>IX.</w:t>
      </w:r>
    </w:p>
    <w:p w:rsidR="000530B7" w:rsidRPr="00544C61" w:rsidRDefault="000530B7" w:rsidP="002C7493">
      <w:pPr>
        <w:pStyle w:val="Normal2"/>
        <w:spacing w:before="0"/>
        <w:ind w:left="0"/>
        <w:jc w:val="center"/>
        <w:rPr>
          <w:rFonts w:asciiTheme="majorHAnsi" w:hAnsiTheme="majorHAnsi"/>
          <w:b/>
          <w:lang w:val="cs-CZ"/>
        </w:rPr>
      </w:pPr>
      <w:r w:rsidRPr="00544C61">
        <w:rPr>
          <w:rFonts w:asciiTheme="majorHAnsi" w:hAnsiTheme="majorHAnsi"/>
          <w:b/>
          <w:lang w:val="cs-CZ"/>
        </w:rPr>
        <w:t>Cena Díla a její splatnost</w:t>
      </w:r>
    </w:p>
    <w:p w:rsidR="00544C61" w:rsidRDefault="00544C61" w:rsidP="002C7493">
      <w:pPr>
        <w:pStyle w:val="Nadpis2"/>
        <w:keepNext w:val="0"/>
        <w:widowControl w:val="0"/>
        <w:numPr>
          <w:ilvl w:val="0"/>
          <w:numId w:val="0"/>
        </w:numPr>
        <w:spacing w:before="120"/>
        <w:ind w:left="426" w:hanging="426"/>
        <w:rPr>
          <w:rFonts w:asciiTheme="majorHAnsi" w:hAnsiTheme="majorHAnsi"/>
          <w:b w:val="0"/>
          <w:bCs w:val="0"/>
          <w:smallCaps w:val="0"/>
          <w:lang w:val="cs-CZ"/>
        </w:rPr>
      </w:pPr>
      <w:r w:rsidRPr="00544C61">
        <w:rPr>
          <w:rFonts w:asciiTheme="majorHAnsi" w:hAnsiTheme="majorHAnsi"/>
          <w:b w:val="0"/>
          <w:bCs w:val="0"/>
          <w:smallCaps w:val="0"/>
          <w:lang w:val="cs-CZ"/>
        </w:rPr>
        <w:t>1)</w:t>
      </w:r>
      <w:r>
        <w:rPr>
          <w:rFonts w:asciiTheme="majorHAnsi" w:hAnsiTheme="majorHAnsi"/>
          <w:b w:val="0"/>
          <w:bCs w:val="0"/>
          <w:smallCaps w:val="0"/>
          <w:lang w:val="cs-CZ"/>
        </w:rPr>
        <w:t xml:space="preserve"> </w:t>
      </w:r>
      <w:r w:rsidR="000530B7" w:rsidRPr="00544C61">
        <w:rPr>
          <w:rFonts w:asciiTheme="majorHAnsi" w:hAnsiTheme="majorHAnsi"/>
          <w:b w:val="0"/>
          <w:bCs w:val="0"/>
          <w:smallCaps w:val="0"/>
          <w:lang w:val="cs-CZ"/>
        </w:rPr>
        <w:t>Za včasné a řádné zhotovení Díla zaplatí Objednatel Zhotoviteli cenu Díla v celkové výši</w:t>
      </w:r>
      <w:r>
        <w:rPr>
          <w:rFonts w:asciiTheme="majorHAnsi" w:hAnsiTheme="majorHAnsi"/>
          <w:b w:val="0"/>
          <w:bCs w:val="0"/>
          <w:smallCaps w:val="0"/>
          <w:lang w:val="cs-CZ"/>
        </w:rPr>
        <w:t>:</w:t>
      </w:r>
    </w:p>
    <w:p w:rsidR="000530B7" w:rsidRPr="00544C61" w:rsidRDefault="00C175B9" w:rsidP="002C7493">
      <w:pPr>
        <w:pStyle w:val="Nadpis2"/>
        <w:keepNext w:val="0"/>
        <w:widowControl w:val="0"/>
        <w:numPr>
          <w:ilvl w:val="0"/>
          <w:numId w:val="0"/>
        </w:numPr>
        <w:spacing w:before="120"/>
        <w:ind w:left="426"/>
        <w:rPr>
          <w:rFonts w:asciiTheme="majorHAnsi" w:hAnsiTheme="majorHAnsi"/>
          <w:b w:val="0"/>
          <w:bCs w:val="0"/>
          <w:smallCaps w:val="0"/>
          <w:lang w:val="cs-CZ"/>
        </w:rPr>
      </w:pPr>
      <w:r>
        <w:rPr>
          <w:rFonts w:asciiTheme="majorHAnsi" w:hAnsiTheme="majorHAnsi"/>
          <w:b w:val="0"/>
          <w:bCs w:val="0"/>
          <w:smallCaps w:val="0"/>
          <w:lang w:val="cs-CZ"/>
        </w:rPr>
        <w:t>67 700 000,-</w:t>
      </w:r>
      <w:r w:rsidR="00544C61">
        <w:rPr>
          <w:rFonts w:asciiTheme="majorHAnsi" w:hAnsiTheme="majorHAnsi"/>
          <w:b w:val="0"/>
          <w:bCs w:val="0"/>
          <w:smallCaps w:val="0"/>
          <w:lang w:val="cs-CZ"/>
        </w:rPr>
        <w:t xml:space="preserve"> </w:t>
      </w:r>
      <w:r w:rsidR="000530B7" w:rsidRPr="00544C61">
        <w:rPr>
          <w:rFonts w:asciiTheme="majorHAnsi" w:hAnsiTheme="majorHAnsi"/>
          <w:b w:val="0"/>
          <w:bCs w:val="0"/>
          <w:smallCaps w:val="0"/>
          <w:lang w:val="cs-CZ"/>
        </w:rPr>
        <w:t>Kč bez DPH,</w:t>
      </w:r>
    </w:p>
    <w:p w:rsidR="000530B7" w:rsidRPr="00544C61" w:rsidRDefault="000530B7" w:rsidP="002C7493">
      <w:pPr>
        <w:pStyle w:val="Text11"/>
        <w:keepNext w:val="0"/>
        <w:ind w:left="426" w:hanging="284"/>
        <w:rPr>
          <w:rFonts w:asciiTheme="majorHAnsi" w:hAnsiTheme="majorHAnsi"/>
          <w:szCs w:val="22"/>
        </w:rPr>
      </w:pPr>
      <w:r w:rsidRPr="00544C61">
        <w:rPr>
          <w:rFonts w:asciiTheme="majorHAnsi" w:hAnsiTheme="majorHAnsi"/>
          <w:szCs w:val="22"/>
        </w:rPr>
        <w:tab/>
      </w:r>
      <w:r w:rsidR="00C175B9">
        <w:rPr>
          <w:rFonts w:asciiTheme="majorHAnsi" w:hAnsiTheme="majorHAnsi"/>
        </w:rPr>
        <w:t>14 217 000,-</w:t>
      </w:r>
      <w:r w:rsidR="00544C61">
        <w:rPr>
          <w:rFonts w:asciiTheme="majorHAnsi" w:hAnsiTheme="majorHAnsi"/>
          <w:b/>
          <w:bCs/>
          <w:smallCaps/>
        </w:rPr>
        <w:t xml:space="preserve"> </w:t>
      </w:r>
      <w:r w:rsidRPr="00544C61">
        <w:rPr>
          <w:rFonts w:asciiTheme="majorHAnsi" w:hAnsiTheme="majorHAnsi"/>
          <w:szCs w:val="22"/>
        </w:rPr>
        <w:t>Kč odpovídající DPH v zákonné výši,</w:t>
      </w:r>
    </w:p>
    <w:p w:rsidR="000530B7" w:rsidRPr="00544C61" w:rsidRDefault="000530B7" w:rsidP="002C7493">
      <w:pPr>
        <w:pStyle w:val="Normal2"/>
        <w:ind w:left="426" w:hanging="284"/>
        <w:rPr>
          <w:rFonts w:asciiTheme="majorHAnsi" w:hAnsiTheme="majorHAnsi"/>
          <w:lang w:val="cs-CZ"/>
        </w:rPr>
      </w:pPr>
      <w:r w:rsidRPr="00544C61">
        <w:rPr>
          <w:rFonts w:asciiTheme="majorHAnsi" w:hAnsiTheme="majorHAnsi"/>
          <w:bCs/>
          <w:smallCaps/>
          <w:lang w:val="cs-CZ"/>
        </w:rPr>
        <w:tab/>
      </w:r>
      <w:r w:rsidR="00C175B9">
        <w:rPr>
          <w:rFonts w:asciiTheme="majorHAnsi" w:hAnsiTheme="majorHAnsi"/>
          <w:lang w:val="cs-CZ"/>
        </w:rPr>
        <w:t>81 917 000,-</w:t>
      </w:r>
      <w:r w:rsidR="00544C61">
        <w:rPr>
          <w:rFonts w:asciiTheme="majorHAnsi" w:hAnsiTheme="majorHAnsi"/>
          <w:b/>
          <w:bCs/>
          <w:smallCaps/>
          <w:lang w:val="cs-CZ"/>
        </w:rPr>
        <w:t xml:space="preserve"> </w:t>
      </w:r>
      <w:r w:rsidRPr="00544C61">
        <w:rPr>
          <w:rFonts w:asciiTheme="majorHAnsi" w:hAnsiTheme="majorHAnsi"/>
          <w:lang w:val="cs-CZ"/>
        </w:rPr>
        <w:t>K</w:t>
      </w:r>
      <w:r w:rsidR="00544C61" w:rsidRPr="00544C61">
        <w:rPr>
          <w:rFonts w:asciiTheme="majorHAnsi" w:hAnsiTheme="majorHAnsi"/>
          <w:lang w:val="cs-CZ"/>
        </w:rPr>
        <w:t>č</w:t>
      </w:r>
      <w:r w:rsidRPr="00544C61">
        <w:rPr>
          <w:rFonts w:asciiTheme="majorHAnsi" w:hAnsiTheme="majorHAnsi"/>
          <w:lang w:val="cs-CZ"/>
        </w:rPr>
        <w:t xml:space="preserve"> včetně</w:t>
      </w:r>
      <w:r w:rsidRPr="00544C61">
        <w:rPr>
          <w:rFonts w:asciiTheme="majorHAnsi" w:hAnsiTheme="majorHAnsi"/>
          <w:bCs/>
          <w:smallCaps/>
          <w:lang w:val="cs-CZ"/>
        </w:rPr>
        <w:t> DPH,</w:t>
      </w:r>
    </w:p>
    <w:p w:rsidR="000530B7" w:rsidRPr="00544C61" w:rsidRDefault="000530B7" w:rsidP="002C7493">
      <w:pPr>
        <w:pStyle w:val="Nadpis2"/>
        <w:keepNext w:val="0"/>
        <w:widowControl w:val="0"/>
        <w:numPr>
          <w:ilvl w:val="0"/>
          <w:numId w:val="0"/>
        </w:numPr>
        <w:spacing w:before="120"/>
        <w:ind w:left="851" w:hanging="425"/>
        <w:rPr>
          <w:rFonts w:asciiTheme="majorHAnsi" w:hAnsiTheme="majorHAnsi"/>
          <w:b w:val="0"/>
          <w:bCs w:val="0"/>
          <w:smallCaps w:val="0"/>
          <w:lang w:val="cs-CZ"/>
        </w:rPr>
      </w:pPr>
      <w:r w:rsidRPr="00544C61">
        <w:rPr>
          <w:rFonts w:asciiTheme="majorHAnsi" w:hAnsiTheme="majorHAnsi"/>
          <w:b w:val="0"/>
          <w:bCs w:val="0"/>
          <w:smallCaps w:val="0"/>
          <w:lang w:val="cs-CZ"/>
        </w:rPr>
        <w:t xml:space="preserve">a to po částech dle odst. 2 - 5 tohoto článku (dále jen </w:t>
      </w:r>
      <w:r w:rsidRPr="00544C61">
        <w:rPr>
          <w:rFonts w:asciiTheme="majorHAnsi" w:hAnsiTheme="majorHAnsi"/>
          <w:bCs w:val="0"/>
          <w:smallCaps w:val="0"/>
          <w:lang w:val="cs-CZ"/>
        </w:rPr>
        <w:t>„Cena Díla</w:t>
      </w:r>
      <w:r w:rsidRPr="00544C61">
        <w:rPr>
          <w:rFonts w:asciiTheme="majorHAnsi" w:hAnsiTheme="majorHAnsi"/>
          <w:b w:val="0"/>
          <w:bCs w:val="0"/>
          <w:smallCaps w:val="0"/>
          <w:lang w:val="cs-CZ"/>
        </w:rPr>
        <w:t>“).</w:t>
      </w:r>
    </w:p>
    <w:p w:rsidR="000530B7" w:rsidRPr="00544C61" w:rsidRDefault="000530B7" w:rsidP="002C7493">
      <w:pPr>
        <w:pStyle w:val="Text11"/>
        <w:keepNext w:val="0"/>
        <w:ind w:left="0"/>
        <w:rPr>
          <w:rFonts w:asciiTheme="majorHAnsi" w:hAnsiTheme="majorHAnsi"/>
          <w:szCs w:val="22"/>
        </w:rPr>
      </w:pPr>
      <w:r w:rsidRPr="00544C61">
        <w:rPr>
          <w:rFonts w:asciiTheme="majorHAnsi" w:hAnsiTheme="majorHAnsi"/>
          <w:szCs w:val="22"/>
        </w:rPr>
        <w:t>2) Jednotlivé Výkonové fáze Díla je Zhotovitel oprávněn vyúčtovat Objednateli za podmínek v této Smlouvě dále uvedených, pokud byly provedeny řádně a včas, a to v následující procentuální výši z Ceny Díla:</w:t>
      </w:r>
    </w:p>
    <w:p w:rsidR="000530B7" w:rsidRPr="00544C61" w:rsidRDefault="000530B7" w:rsidP="002C7493">
      <w:pPr>
        <w:pStyle w:val="Bezmezer"/>
        <w:jc w:val="both"/>
        <w:rPr>
          <w:rFonts w:asciiTheme="majorHAnsi" w:hAnsiTheme="majorHAnsi" w:cs="Times New Roman"/>
          <w:b/>
          <w:sz w:val="22"/>
          <w:szCs w:val="22"/>
        </w:rPr>
      </w:pPr>
      <w:r w:rsidRPr="00544C61">
        <w:rPr>
          <w:rFonts w:asciiTheme="majorHAnsi" w:hAnsiTheme="majorHAnsi" w:cs="Times New Roman"/>
          <w:b/>
          <w:sz w:val="22"/>
          <w:szCs w:val="22"/>
        </w:rPr>
        <w:lastRenderedPageBreak/>
        <w:t xml:space="preserve">Výkonová fáze I. </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za návrh/studii Stavby MEPHARED 2 (DNS) náleží Zhotoviteli 7% z celkové Ceny Díla;</w:t>
      </w:r>
    </w:p>
    <w:p w:rsidR="000530B7" w:rsidRPr="00544C61" w:rsidRDefault="000530B7" w:rsidP="002C7493">
      <w:pPr>
        <w:pStyle w:val="Bezmezer"/>
        <w:jc w:val="both"/>
        <w:rPr>
          <w:rFonts w:asciiTheme="majorHAnsi" w:hAnsiTheme="majorHAnsi" w:cs="Times New Roman"/>
          <w:sz w:val="22"/>
          <w:szCs w:val="22"/>
        </w:rPr>
      </w:pPr>
    </w:p>
    <w:p w:rsidR="000530B7" w:rsidRPr="00544C61" w:rsidRDefault="000530B7" w:rsidP="002C7493">
      <w:pPr>
        <w:pStyle w:val="Bezmezer"/>
        <w:jc w:val="both"/>
        <w:rPr>
          <w:rFonts w:asciiTheme="majorHAnsi" w:hAnsiTheme="majorHAnsi" w:cs="Times New Roman"/>
          <w:b/>
          <w:sz w:val="22"/>
          <w:szCs w:val="22"/>
        </w:rPr>
      </w:pPr>
      <w:r w:rsidRPr="00544C61">
        <w:rPr>
          <w:rFonts w:asciiTheme="majorHAnsi" w:hAnsiTheme="majorHAnsi" w:cs="Times New Roman"/>
          <w:b/>
          <w:sz w:val="22"/>
          <w:szCs w:val="22"/>
        </w:rPr>
        <w:t>Výkonová fáze II.</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za dokumentaci k územnímu řízení (DÚR) náleží Zhotoviteli 10% z celkové Ceny Díla,</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za obstarání pravomocného územního rozhodnutí náleží Zhotoviteli 8% z celkové Ceny Díla,</w:t>
      </w:r>
    </w:p>
    <w:p w:rsidR="000530B7" w:rsidRPr="00544C61" w:rsidRDefault="000530B7" w:rsidP="002C7493">
      <w:pPr>
        <w:pStyle w:val="Bezmezer"/>
        <w:jc w:val="both"/>
        <w:rPr>
          <w:rFonts w:asciiTheme="majorHAnsi" w:hAnsiTheme="majorHAnsi" w:cs="Times New Roman"/>
          <w:sz w:val="22"/>
          <w:szCs w:val="22"/>
        </w:rPr>
      </w:pPr>
      <w:r w:rsidRPr="00544C61">
        <w:rPr>
          <w:rFonts w:asciiTheme="majorHAnsi" w:hAnsiTheme="majorHAnsi" w:cs="Times New Roman"/>
          <w:sz w:val="22"/>
          <w:szCs w:val="22"/>
        </w:rPr>
        <w:t xml:space="preserve">to však neplatí v případě, že Zhotovitel vypracovával </w:t>
      </w:r>
      <w:r w:rsidRPr="00544C61">
        <w:rPr>
          <w:rFonts w:asciiTheme="majorHAnsi" w:hAnsiTheme="majorHAnsi"/>
          <w:sz w:val="22"/>
          <w:szCs w:val="22"/>
        </w:rPr>
        <w:t>dokumentaci pro vydání společného povolení</w:t>
      </w:r>
      <w:r w:rsidRPr="00544C61">
        <w:rPr>
          <w:rFonts w:asciiTheme="majorHAnsi" w:hAnsiTheme="majorHAnsi" w:cs="Times New Roman"/>
          <w:sz w:val="22"/>
          <w:szCs w:val="22"/>
        </w:rPr>
        <w:t xml:space="preserve"> ve společném územním a stavebním řízení;</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 xml:space="preserve">Výkonová fáze III.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dokumentaci pro stavební povolení (DSP) náleží Zhotoviteli 1</w:t>
      </w:r>
      <w:r w:rsidR="00A600DF">
        <w:rPr>
          <w:rFonts w:asciiTheme="majorHAnsi" w:hAnsiTheme="majorHAnsi" w:cs="Times New Roman"/>
          <w:sz w:val="22"/>
          <w:szCs w:val="22"/>
        </w:rPr>
        <w:t>1</w:t>
      </w:r>
      <w:r w:rsidRPr="00544C61">
        <w:rPr>
          <w:rFonts w:asciiTheme="majorHAnsi" w:hAnsiTheme="majorHAnsi" w:cs="Times New Roman"/>
          <w:sz w:val="22"/>
          <w:szCs w:val="22"/>
        </w:rPr>
        <w:t>% z celkové Ceny Díla,</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obstarání pravomocného stavebního povolení náleží Zhotoviteli 8% z celkové Ceny Díla,</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 xml:space="preserve">to však neplatí v případě, že Zhotovitel vypracovával </w:t>
      </w:r>
      <w:r w:rsidRPr="00544C61">
        <w:rPr>
          <w:rFonts w:asciiTheme="majorHAnsi" w:hAnsiTheme="majorHAnsi"/>
          <w:sz w:val="22"/>
          <w:szCs w:val="22"/>
        </w:rPr>
        <w:t>dokumentaci pro vydání společného povolení</w:t>
      </w:r>
      <w:r w:rsidRPr="00544C61">
        <w:rPr>
          <w:rFonts w:asciiTheme="majorHAnsi" w:hAnsiTheme="majorHAnsi" w:cs="Times New Roman"/>
          <w:sz w:val="22"/>
          <w:szCs w:val="22"/>
        </w:rPr>
        <w:t xml:space="preserve"> ve společném územním a stavebním řízení;</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V případě, že došlo namísto</w:t>
      </w:r>
      <w:r w:rsidRPr="00544C61">
        <w:rPr>
          <w:rFonts w:asciiTheme="majorHAnsi" w:hAnsiTheme="majorHAnsi"/>
          <w:sz w:val="22"/>
          <w:szCs w:val="22"/>
        </w:rPr>
        <w:t xml:space="preserve"> vypracování dokumentace k územnímu řízení (DÚR) a dokumentace ke stavebnímu povolení (DSP) k vypracování dokumentace pro vydání společného povolení a namísto </w:t>
      </w:r>
      <w:r w:rsidRPr="00544C61">
        <w:rPr>
          <w:rFonts w:asciiTheme="majorHAnsi" w:hAnsiTheme="majorHAnsi" w:cs="Times New Roman"/>
          <w:sz w:val="22"/>
          <w:szCs w:val="22"/>
        </w:rPr>
        <w:t xml:space="preserve">obstarání pravomocného územního rozhodnutí a pravomocného stavebního povolení došlo k vypracování </w:t>
      </w:r>
      <w:r w:rsidRPr="00544C61">
        <w:rPr>
          <w:rFonts w:asciiTheme="majorHAnsi" w:hAnsiTheme="majorHAnsi"/>
          <w:sz w:val="22"/>
          <w:szCs w:val="22"/>
        </w:rPr>
        <w:t>dokumentace pro vydání společného povolení</w:t>
      </w:r>
      <w:r w:rsidRPr="00544C61">
        <w:rPr>
          <w:rFonts w:asciiTheme="majorHAnsi" w:hAnsiTheme="majorHAnsi" w:cs="Times New Roman"/>
          <w:sz w:val="22"/>
          <w:szCs w:val="22"/>
        </w:rPr>
        <w:t xml:space="preserve"> a zahájení společného územního a stavebního řízení, náleží Zhotoviteli 2</w:t>
      </w:r>
      <w:r w:rsidR="00A600DF">
        <w:rPr>
          <w:rFonts w:asciiTheme="majorHAnsi" w:hAnsiTheme="majorHAnsi" w:cs="Times New Roman"/>
          <w:sz w:val="22"/>
          <w:szCs w:val="22"/>
        </w:rPr>
        <w:t>7</w:t>
      </w:r>
      <w:r w:rsidRPr="00544C61">
        <w:rPr>
          <w:rFonts w:asciiTheme="majorHAnsi" w:hAnsiTheme="majorHAnsi" w:cs="Times New Roman"/>
          <w:sz w:val="22"/>
          <w:szCs w:val="22"/>
        </w:rPr>
        <w:t>% z celkové Ceny Díla,</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obstarání pravomocného společného povolení ve společném územním a stavebním řízení náleží Zhotoviteli 10 % z celkové Ceny Díla;</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Výkonová fáze IV.</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dokumentaci pro provádění Stavby MEPHARED 2 (DPS) a dokumentaci pro výběr zhotovitele Stavby MEPHARED 2 (DVZ) náleží Zhotoviteli 37% z celkové Ceny Díla;</w:t>
      </w:r>
    </w:p>
    <w:p w:rsidR="000530B7" w:rsidRPr="00544C61" w:rsidRDefault="000530B7" w:rsidP="000530B7">
      <w:pPr>
        <w:pStyle w:val="Bezmezer"/>
        <w:keepNext/>
        <w:jc w:val="both"/>
        <w:rPr>
          <w:rFonts w:asciiTheme="majorHAnsi" w:hAnsiTheme="majorHAnsi" w:cs="Times New Roman"/>
          <w:b/>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 xml:space="preserve">Výkonová fáze V.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projektovou dokumentaci interiérů (PDI) náleží Zhotoviteli 8% z celkové Ceny Díla;</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 xml:space="preserve">Výkonová fáze VI. </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 xml:space="preserve">za součinnost při výběru zhotovitele Stavby MEPHARED 2 náleží Zhotoviteli </w:t>
      </w:r>
      <w:r w:rsidR="00A600DF">
        <w:rPr>
          <w:rFonts w:asciiTheme="majorHAnsi" w:hAnsiTheme="majorHAnsi" w:cs="Times New Roman"/>
          <w:sz w:val="22"/>
          <w:szCs w:val="22"/>
        </w:rPr>
        <w:t>1</w:t>
      </w:r>
      <w:r w:rsidRPr="00544C61">
        <w:rPr>
          <w:rFonts w:asciiTheme="majorHAnsi" w:hAnsiTheme="majorHAnsi" w:cs="Times New Roman"/>
          <w:sz w:val="22"/>
          <w:szCs w:val="22"/>
        </w:rPr>
        <w:t>% z celkové Ceny Díla;</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pStyle w:val="Bezmezer"/>
        <w:keepNext/>
        <w:jc w:val="both"/>
        <w:rPr>
          <w:rFonts w:asciiTheme="majorHAnsi" w:hAnsiTheme="majorHAnsi" w:cs="Times New Roman"/>
          <w:b/>
          <w:sz w:val="22"/>
          <w:szCs w:val="22"/>
        </w:rPr>
      </w:pPr>
      <w:r w:rsidRPr="00544C61">
        <w:rPr>
          <w:rFonts w:asciiTheme="majorHAnsi" w:hAnsiTheme="majorHAnsi" w:cs="Times New Roman"/>
          <w:b/>
          <w:sz w:val="22"/>
          <w:szCs w:val="22"/>
        </w:rPr>
        <w:t>Výkonová fáze VII.</w:t>
      </w:r>
    </w:p>
    <w:p w:rsidR="000530B7" w:rsidRPr="00544C61" w:rsidRDefault="000530B7" w:rsidP="000530B7">
      <w:pPr>
        <w:pStyle w:val="Bezmezer"/>
        <w:keepNext/>
        <w:jc w:val="both"/>
        <w:rPr>
          <w:rFonts w:asciiTheme="majorHAnsi" w:hAnsiTheme="majorHAnsi" w:cs="Times New Roman"/>
          <w:sz w:val="22"/>
          <w:szCs w:val="22"/>
        </w:rPr>
      </w:pPr>
      <w:r w:rsidRPr="00544C61">
        <w:rPr>
          <w:rFonts w:asciiTheme="majorHAnsi" w:hAnsiTheme="majorHAnsi" w:cs="Times New Roman"/>
          <w:sz w:val="22"/>
          <w:szCs w:val="22"/>
        </w:rPr>
        <w:t>za autorský dozor a dohled při provádění Stavby MEPHARED 2 a uvedení Stavby MEPHARED 2 do provozu a užívání náleží Zhotoviteli 10% z celkové Ceny Díla;</w:t>
      </w:r>
    </w:p>
    <w:p w:rsidR="000530B7" w:rsidRPr="00544C61" w:rsidRDefault="000530B7" w:rsidP="000530B7">
      <w:pPr>
        <w:pStyle w:val="Bezmezer"/>
        <w:keepNext/>
        <w:jc w:val="both"/>
        <w:rPr>
          <w:rFonts w:asciiTheme="majorHAnsi" w:hAnsiTheme="majorHAnsi" w:cs="Times New Roman"/>
          <w:sz w:val="22"/>
          <w:szCs w:val="22"/>
        </w:rPr>
      </w:pPr>
    </w:p>
    <w:p w:rsidR="000530B7" w:rsidRPr="00544C61" w:rsidRDefault="000530B7" w:rsidP="000530B7">
      <w:pPr>
        <w:keepNext/>
        <w:widowControl w:val="0"/>
        <w:spacing w:before="120"/>
        <w:jc w:val="both"/>
        <w:rPr>
          <w:rFonts w:asciiTheme="majorHAnsi" w:hAnsiTheme="majorHAnsi"/>
        </w:rPr>
      </w:pPr>
      <w:r w:rsidRPr="00544C61">
        <w:rPr>
          <w:rFonts w:asciiTheme="majorHAnsi" w:hAnsiTheme="majorHAnsi"/>
        </w:rPr>
        <w:t xml:space="preserve">3) Fakturu (daňový doklad) s vyúčtováním DPH za Výkonové fáze I. – V. je Zhotovitel Objednateli oprávněn vystavit po řádném předání příslušné Výkonové fáze, popř. ke dni nabytí právní moci územního rozhodnutí a stavebního povolení nebo společného povolení v souladu s odst. 2 tohoto článku. Cena Díla za práce na Výkonových fázích I. – VII. v části odpovídající pracím souvisejícím se samostatnými administrativními prostorami specifikovanými </w:t>
      </w:r>
      <w:r w:rsidRPr="00544C61">
        <w:rPr>
          <w:rFonts w:asciiTheme="majorHAnsi" w:hAnsiTheme="majorHAnsi"/>
        </w:rPr>
        <w:lastRenderedPageBreak/>
        <w:t xml:space="preserve">v příloze č. 1 této Smlouvy: </w:t>
      </w:r>
      <w:r w:rsidRPr="00544C61">
        <w:rPr>
          <w:rFonts w:asciiTheme="majorHAnsi" w:hAnsiTheme="majorHAnsi"/>
          <w:i/>
        </w:rPr>
        <w:t>„Specifikace Díla“</w:t>
      </w:r>
      <w:r w:rsidRPr="00544C61">
        <w:rPr>
          <w:rFonts w:asciiTheme="majorHAnsi" w:hAnsiTheme="majorHAnsi"/>
        </w:rPr>
        <w:t xml:space="preserve"> bude účtována vždy prostřednictvím samostatné faktury. </w:t>
      </w:r>
    </w:p>
    <w:p w:rsidR="000530B7" w:rsidRPr="00544C61" w:rsidRDefault="000530B7" w:rsidP="000530B7">
      <w:pPr>
        <w:keepNext/>
        <w:widowControl w:val="0"/>
        <w:spacing w:before="120"/>
        <w:jc w:val="both"/>
        <w:rPr>
          <w:rFonts w:asciiTheme="majorHAnsi" w:hAnsiTheme="majorHAnsi"/>
        </w:rPr>
      </w:pPr>
      <w:r w:rsidRPr="00544C61">
        <w:rPr>
          <w:rFonts w:asciiTheme="majorHAnsi" w:hAnsiTheme="majorHAnsi"/>
        </w:rPr>
        <w:t>4) Fakturu (daňový doklad) ve výši 20 % z ceny Výkonové fáze VI. s vyúčtováním DPH je Zhotovitel Objednateli oprávněn vystavit ke dni zahájení zadávacího řízení na výběr zhotovitele Stavby MEPHARED 2, fakturu (daňový doklad) ve výši 80 % z ceny Výkonové fáze VI. s vyúčtováním DPH je Zhotovitel Objednateli oprávněn vystavit ke dni rozhodnutí o výběru zhotovitele Stavby MEPHARED 2.</w:t>
      </w:r>
    </w:p>
    <w:p w:rsidR="000530B7" w:rsidRPr="00544C61" w:rsidRDefault="000530B7" w:rsidP="000530B7">
      <w:pPr>
        <w:keepNext/>
        <w:widowControl w:val="0"/>
        <w:spacing w:before="120"/>
        <w:jc w:val="both"/>
        <w:rPr>
          <w:rFonts w:asciiTheme="majorHAnsi" w:hAnsiTheme="majorHAnsi"/>
        </w:rPr>
      </w:pPr>
      <w:r w:rsidRPr="00544C61">
        <w:rPr>
          <w:rFonts w:asciiTheme="majorHAnsi" w:hAnsiTheme="majorHAnsi"/>
        </w:rPr>
        <w:t>5) Fakturu (daňový doklad) ve výši 20% z ceny Výkonové fáze VII. s vyúčtováním DPH je Zhotovitel Objednateli oprávněn vystavit ke dni zahájení Stavby MEPHARED 2, fakturu (daňový doklad) ve výši 40% z ceny Výkonové fáze VII. s vyúčtováním DPH je Zhotovitel Objednateli oprávněn vystavit k okamžiku dokončení hrubé stavby Stavby MEPHARED 2 a fakturu (daňový doklad) ve výši 40% z ceny Výkonové fáze VII. s vyúčtováním DPH je Zhotovitel Objednateli oprávněn vystavit ke dni kolaudace Stavby MEPHARED 2.</w:t>
      </w:r>
    </w:p>
    <w:p w:rsidR="000530B7" w:rsidRPr="00544C61" w:rsidRDefault="000530B7" w:rsidP="002C7493">
      <w:pPr>
        <w:widowControl w:val="0"/>
        <w:spacing w:before="120"/>
        <w:jc w:val="both"/>
        <w:rPr>
          <w:rFonts w:asciiTheme="majorHAnsi" w:hAnsiTheme="majorHAnsi"/>
        </w:rPr>
      </w:pPr>
      <w:r w:rsidRPr="00544C61">
        <w:rPr>
          <w:rFonts w:asciiTheme="majorHAnsi" w:hAnsiTheme="majorHAnsi"/>
        </w:rPr>
        <w:t xml:space="preserve">6) Splatnost faktur se stanovuje </w:t>
      </w:r>
      <w:r w:rsidR="00EB590A" w:rsidRPr="00544C61">
        <w:rPr>
          <w:rFonts w:asciiTheme="majorHAnsi" w:hAnsiTheme="majorHAnsi"/>
        </w:rPr>
        <w:t xml:space="preserve">na </w:t>
      </w:r>
      <w:r w:rsidRPr="00544C61">
        <w:rPr>
          <w:rFonts w:asciiTheme="majorHAnsi" w:hAnsiTheme="majorHAnsi"/>
        </w:rPr>
        <w:t xml:space="preserve">60 (šedesát) dnů ode dne obdržení faktury Objednatelem. Faktura - daňový doklad Zhotovitele musí obsahovat všechny náležitosti dané zákonem o DPH v platném znění. </w:t>
      </w:r>
    </w:p>
    <w:p w:rsidR="000530B7" w:rsidRPr="00544C61" w:rsidRDefault="000530B7" w:rsidP="000530B7">
      <w:pPr>
        <w:pStyle w:val="Zhlav"/>
        <w:keepNext/>
        <w:tabs>
          <w:tab w:val="left" w:pos="720"/>
        </w:tabs>
        <w:spacing w:after="120"/>
        <w:jc w:val="both"/>
        <w:rPr>
          <w:rFonts w:asciiTheme="majorHAnsi" w:hAnsiTheme="majorHAnsi"/>
          <w:sz w:val="22"/>
          <w:szCs w:val="22"/>
        </w:rPr>
      </w:pPr>
      <w:r w:rsidRPr="00544C61">
        <w:rPr>
          <w:rFonts w:asciiTheme="majorHAnsi" w:hAnsiTheme="majorHAnsi"/>
          <w:sz w:val="22"/>
          <w:szCs w:val="22"/>
        </w:rPr>
        <w:t>7) Objednatel je oprávněn fakturu (daňový doklad) Zhotoviteli vrátit v případě, kdy fakturovaná částka je neoprávněná, faktura obsahuje nesprávné nebo neúplné údaje. Oprávněným vrácením faktury přestává běžet lhůta její splatnosti. Nová lhůta splatnosti počíná běžet ode dne doručení opravené či doplněné faktury.</w:t>
      </w:r>
    </w:p>
    <w:p w:rsidR="000530B7" w:rsidRPr="00544C61" w:rsidRDefault="000530B7" w:rsidP="000530B7">
      <w:pPr>
        <w:pStyle w:val="Zhlav"/>
        <w:keepNext/>
        <w:tabs>
          <w:tab w:val="left" w:pos="720"/>
        </w:tabs>
        <w:spacing w:after="120"/>
        <w:jc w:val="both"/>
        <w:rPr>
          <w:rFonts w:asciiTheme="majorHAnsi" w:eastAsia="TimesNewRomanPSMT" w:hAnsiTheme="majorHAnsi"/>
          <w:sz w:val="22"/>
          <w:szCs w:val="22"/>
        </w:rPr>
      </w:pPr>
      <w:r w:rsidRPr="00544C61">
        <w:rPr>
          <w:rFonts w:asciiTheme="majorHAnsi" w:eastAsia="TimesNewRomanPSMT" w:hAnsiTheme="majorHAnsi"/>
          <w:sz w:val="22"/>
          <w:szCs w:val="22"/>
        </w:rPr>
        <w:t xml:space="preserve">8) Cena Díla je stanovena jako celková, konečná, úplná a nepřekročitelná, zahrnuje veškeré náklady Zhotovitele </w:t>
      </w:r>
      <w:r w:rsidRPr="00544C61">
        <w:rPr>
          <w:rFonts w:asciiTheme="majorHAnsi" w:hAnsiTheme="majorHAnsi"/>
          <w:sz w:val="22"/>
          <w:szCs w:val="22"/>
        </w:rPr>
        <w:t>na všechny věci a činnosti nezbytné pro řádné provedení a dokončení Díla</w:t>
      </w:r>
      <w:r w:rsidRPr="00544C61">
        <w:rPr>
          <w:rFonts w:asciiTheme="majorHAnsi" w:eastAsia="TimesNewRomanPSMT" w:hAnsiTheme="majorHAnsi"/>
          <w:sz w:val="22"/>
          <w:szCs w:val="22"/>
        </w:rPr>
        <w:t xml:space="preserve"> a autorské odměny, nebude ovlivněna jakýmkoli kolísáním cen, včetně inflace a kursovými změnami, ani jakýmkoliv vývojem cen vstupních nákladů.</w:t>
      </w:r>
    </w:p>
    <w:p w:rsidR="000530B7" w:rsidRPr="00544C61" w:rsidRDefault="000530B7" w:rsidP="000530B7">
      <w:pPr>
        <w:pStyle w:val="Text11"/>
        <w:spacing w:after="0"/>
        <w:ind w:left="0"/>
        <w:jc w:val="center"/>
        <w:rPr>
          <w:rFonts w:asciiTheme="majorHAnsi" w:hAnsiTheme="majorHAnsi"/>
          <w:b/>
          <w:szCs w:val="22"/>
        </w:rPr>
      </w:pPr>
      <w:r w:rsidRPr="00544C61">
        <w:rPr>
          <w:rFonts w:asciiTheme="majorHAnsi" w:hAnsiTheme="majorHAnsi"/>
          <w:b/>
          <w:szCs w:val="22"/>
        </w:rPr>
        <w:t>X.</w:t>
      </w:r>
    </w:p>
    <w:p w:rsidR="000530B7" w:rsidRPr="00544C61" w:rsidRDefault="000530B7" w:rsidP="000530B7">
      <w:pPr>
        <w:pStyle w:val="Text11"/>
        <w:spacing w:before="0"/>
        <w:ind w:left="0"/>
        <w:jc w:val="center"/>
        <w:rPr>
          <w:rFonts w:asciiTheme="majorHAnsi" w:hAnsiTheme="majorHAnsi"/>
          <w:b/>
          <w:szCs w:val="22"/>
        </w:rPr>
      </w:pPr>
      <w:r w:rsidRPr="00544C61">
        <w:rPr>
          <w:rFonts w:asciiTheme="majorHAnsi" w:hAnsiTheme="majorHAnsi"/>
          <w:b/>
          <w:szCs w:val="22"/>
        </w:rPr>
        <w:t>Odpovědnost za vady Díla</w:t>
      </w:r>
    </w:p>
    <w:p w:rsidR="000530B7" w:rsidRPr="00544C61" w:rsidRDefault="000530B7" w:rsidP="000530B7">
      <w:pPr>
        <w:keepNext/>
        <w:jc w:val="both"/>
        <w:rPr>
          <w:rFonts w:asciiTheme="majorHAnsi" w:hAnsiTheme="majorHAnsi"/>
        </w:rPr>
      </w:pPr>
      <w:r w:rsidRPr="00544C61">
        <w:rPr>
          <w:rFonts w:asciiTheme="majorHAnsi" w:hAnsiTheme="majorHAnsi"/>
        </w:rPr>
        <w:t xml:space="preserve">1) Zhotovitel odpovídá Objednateli za vady, které má Dílo nebo jeho část v době jeho předání, a dále odpovídá za vady Díla nebo jeho části zjištěné po celou dobu záruční lhůty záruky za jakost dle odst. 2 tohoto článku. Zhotovitel odpovídá zejména za to, že jednotlivé části Díla a Dílo jako celek budou prosty jakýchkoliv vad, včetně nedodělků, a že budou mít vlastnosti stanovené zejména v této Smlouvě, příslušných právních předpisech, právně závazných českých a evropských technických normách (ČSN, EN) a pokynech Objednatele. </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2) Zhotovitel poskytuje Objednateli na Dílo a jeho jednotlivé části záruku za jakost, která počíná u každé předané části Díla běžet od okamžiku jeho předání Objednateli a trvá 10 (deset) let od data kolaudace Stavby MEPHARED 2 nebo ode dne ukončení této Smlouvy, dojde-li k ukončení Smlouvy dříve.</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3) Jakákoliv vada Díla může být uplatněna kdykoliv poté, kdy se o ní Objednatel dozví, nejpozději však do konce záruční doby dle odst. 2 tohoto článku. Skutečnost, že Objednatel neuplatní vady bez zbytečného odkladu poté, kdy tyto vady zjistí, nemá vliv na práva Objednatele z vadného plnění. Smluvní Strany výslovně vylučují aplikaci ustanovení § 1921; </w:t>
      </w:r>
      <w:r w:rsidRPr="00544C61">
        <w:rPr>
          <w:rFonts w:asciiTheme="majorHAnsi" w:hAnsiTheme="majorHAnsi"/>
          <w:b w:val="0"/>
          <w:bCs w:val="0"/>
          <w:smallCaps w:val="0"/>
          <w:lang w:val="cs-CZ"/>
        </w:rPr>
        <w:lastRenderedPageBreak/>
        <w:t>§ 2618 a § 2112 občanského zákoníku.</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4) Uplatnění vady odeslané Objednatelem v poslední den záruční lhůty se považuje za včasné uplatnění vady. </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bookmarkStart w:id="12" w:name="_Ref423608057"/>
      <w:r w:rsidRPr="00544C61">
        <w:rPr>
          <w:rFonts w:asciiTheme="majorHAnsi" w:hAnsiTheme="majorHAnsi"/>
          <w:b w:val="0"/>
          <w:bCs w:val="0"/>
          <w:smallCaps w:val="0"/>
          <w:lang w:val="cs-CZ"/>
        </w:rPr>
        <w:t xml:space="preserve">5) V případě výskytu vady je Objednatel oprávněn požadovat její odstranění nebo poskytnutí přiměřené slevy z Ceny Díla, a to dle vlastní volby. </w:t>
      </w:r>
      <w:bookmarkStart w:id="13" w:name="_Ref436300158"/>
      <w:bookmarkEnd w:id="12"/>
      <w:r w:rsidRPr="00544C61">
        <w:rPr>
          <w:rFonts w:asciiTheme="majorHAnsi" w:hAnsiTheme="majorHAnsi"/>
          <w:b w:val="0"/>
          <w:bCs w:val="0"/>
          <w:smallCaps w:val="0"/>
          <w:lang w:val="cs-CZ"/>
        </w:rPr>
        <w:t>V případě, že Objednatel zvolil možnost odstranění vady, zavazuje se Zhotovitel odstranit vadu bezodkladně v technicky nejkratším možném termínu, nejpozději však do 10 (deseti) dnů ode dne, kdy mu byla vada řádně oznámena.</w:t>
      </w:r>
      <w:bookmarkEnd w:id="13"/>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6) V případě, že Objednatel zvolil možnost odstranění vady dle odst. 5 tohoto článku a Zhotovitel bez zbytečného odkladu, nejpozději však ve lhůtě 5 (pěti) dnů poté, kdy mu byla vada oznámena, nezahájí práce na odstranění vady nebo vadu neodstraní nejpozději do 10 (deseti) dnů ode dne, kdy mu byla řádně oznámena, je Objednatel oprávněn dle své volby:</w:t>
      </w:r>
    </w:p>
    <w:p w:rsidR="000530B7" w:rsidRPr="00544C61" w:rsidRDefault="000530B7" w:rsidP="000530B7">
      <w:pPr>
        <w:pStyle w:val="Nadpis2"/>
        <w:widowControl w:val="0"/>
        <w:numPr>
          <w:ilvl w:val="1"/>
          <w:numId w:val="3"/>
        </w:numPr>
        <w:spacing w:before="120"/>
        <w:ind w:left="567"/>
        <w:rPr>
          <w:rFonts w:asciiTheme="majorHAnsi" w:hAnsiTheme="majorHAnsi"/>
          <w:b w:val="0"/>
          <w:bCs w:val="0"/>
          <w:smallCaps w:val="0"/>
          <w:lang w:val="cs-CZ"/>
        </w:rPr>
      </w:pPr>
      <w:r w:rsidRPr="00544C61">
        <w:rPr>
          <w:rFonts w:asciiTheme="majorHAnsi" w:hAnsiTheme="majorHAnsi"/>
          <w:b w:val="0"/>
          <w:bCs w:val="0"/>
          <w:smallCaps w:val="0"/>
          <w:lang w:val="cs-CZ"/>
        </w:rPr>
        <w:t>změnit volbu svého nároku a požadovat přiměřenou slevu z Ceny Díla, nebo</w:t>
      </w:r>
    </w:p>
    <w:p w:rsidR="000530B7" w:rsidRPr="00544C61" w:rsidRDefault="000530B7" w:rsidP="000530B7">
      <w:pPr>
        <w:pStyle w:val="Nadpis2"/>
        <w:widowControl w:val="0"/>
        <w:numPr>
          <w:ilvl w:val="1"/>
          <w:numId w:val="3"/>
        </w:numPr>
        <w:spacing w:before="120"/>
        <w:ind w:left="567"/>
        <w:rPr>
          <w:rFonts w:asciiTheme="majorHAnsi" w:hAnsiTheme="majorHAnsi"/>
          <w:lang w:val="cs-CZ"/>
        </w:rPr>
      </w:pPr>
      <w:r w:rsidRPr="00544C61">
        <w:rPr>
          <w:rFonts w:asciiTheme="majorHAnsi" w:hAnsiTheme="majorHAnsi"/>
          <w:b w:val="0"/>
          <w:bCs w:val="0"/>
          <w:smallCaps w:val="0"/>
          <w:lang w:val="cs-CZ"/>
        </w:rPr>
        <w:t>nechat vady odstranit třetí osobou na náklady Zhotovitele</w:t>
      </w:r>
      <w:r w:rsidRPr="00544C61">
        <w:rPr>
          <w:rFonts w:asciiTheme="majorHAnsi" w:hAnsiTheme="majorHAnsi"/>
          <w:lang w:val="cs-CZ"/>
        </w:rPr>
        <w:t xml:space="preserve">, </w:t>
      </w:r>
      <w:r w:rsidRPr="00544C61">
        <w:rPr>
          <w:rFonts w:asciiTheme="majorHAnsi" w:hAnsiTheme="majorHAnsi"/>
          <w:b w:val="0"/>
          <w:bCs w:val="0"/>
          <w:smallCaps w:val="0"/>
          <w:lang w:val="cs-CZ"/>
        </w:rPr>
        <w:t>nebo</w:t>
      </w:r>
    </w:p>
    <w:p w:rsidR="000530B7" w:rsidRPr="00544C61" w:rsidRDefault="000530B7" w:rsidP="000530B7">
      <w:pPr>
        <w:pStyle w:val="Nadpis2"/>
        <w:widowControl w:val="0"/>
        <w:numPr>
          <w:ilvl w:val="1"/>
          <w:numId w:val="3"/>
        </w:numPr>
        <w:spacing w:before="120"/>
        <w:ind w:left="567"/>
        <w:rPr>
          <w:rFonts w:asciiTheme="majorHAnsi" w:hAnsiTheme="majorHAnsi"/>
          <w:lang w:val="cs-CZ"/>
        </w:rPr>
      </w:pPr>
      <w:r w:rsidRPr="00544C61">
        <w:rPr>
          <w:rFonts w:asciiTheme="majorHAnsi" w:hAnsiTheme="majorHAnsi"/>
          <w:b w:val="0"/>
          <w:bCs w:val="0"/>
          <w:smallCaps w:val="0"/>
          <w:lang w:val="cs-CZ"/>
        </w:rPr>
        <w:t>odstoupit od Smlouvy.</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7) V případě, že Objednatel zvolil možnost poskytnutí přiměřené slevy z Ceny Díla, je Zhotovitel povinen poskytnout Objednateli slevu do 10 (deseti) dnů od výzvy Objednatele. </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XI.</w:t>
      </w:r>
    </w:p>
    <w:p w:rsidR="000530B7" w:rsidRPr="00544C61" w:rsidRDefault="000530B7" w:rsidP="000530B7">
      <w:pPr>
        <w:pStyle w:val="Normal2"/>
        <w:keepNext/>
        <w:ind w:left="0"/>
        <w:jc w:val="center"/>
        <w:rPr>
          <w:rFonts w:asciiTheme="majorHAnsi" w:hAnsiTheme="majorHAnsi"/>
          <w:b/>
          <w:lang w:val="cs-CZ"/>
        </w:rPr>
      </w:pPr>
      <w:r w:rsidRPr="00544C61">
        <w:rPr>
          <w:rFonts w:asciiTheme="majorHAnsi" w:hAnsiTheme="majorHAnsi"/>
          <w:b/>
          <w:lang w:val="cs-CZ"/>
        </w:rPr>
        <w:t>Okolnosti vylučující odpovědnost</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1) Okolnostmi vylučujícími odpovědnost se rozumí pouze ty události a stavy, které jsou svojí povahou nepředvídatelné, nepřekonatelné a vzniklé nezávisle na vůli dotčené smluvní strany. Vyloučení odpovědnosti Zhotovitele za škody způsobené Objednateli či třetím osobám v souvislosti s plněním jeho povinností dle této Smlouvy je možné</w:t>
      </w:r>
      <w:r w:rsidR="00EB590A" w:rsidRPr="00544C61">
        <w:rPr>
          <w:rFonts w:asciiTheme="majorHAnsi" w:hAnsiTheme="majorHAnsi"/>
          <w:b w:val="0"/>
          <w:bCs w:val="0"/>
          <w:smallCaps w:val="0"/>
          <w:lang w:val="cs-CZ"/>
        </w:rPr>
        <w:t>,</w:t>
      </w:r>
      <w:r w:rsidRPr="00544C61">
        <w:rPr>
          <w:rFonts w:asciiTheme="majorHAnsi" w:hAnsiTheme="majorHAnsi"/>
          <w:b w:val="0"/>
          <w:bCs w:val="0"/>
          <w:smallCaps w:val="0"/>
          <w:lang w:val="cs-CZ"/>
        </w:rPr>
        <w:t xml:space="preserve"> pouze pokud jde o události, které Zhotovitel objektivně nemohl předvídat.</w:t>
      </w:r>
    </w:p>
    <w:p w:rsidR="000530B7" w:rsidRPr="00544C61" w:rsidRDefault="000530B7" w:rsidP="000530B7">
      <w:pPr>
        <w:pStyle w:val="Nadpis2"/>
        <w:widowControl w:val="0"/>
        <w:numPr>
          <w:ilvl w:val="0"/>
          <w:numId w:val="0"/>
        </w:numPr>
        <w:spacing w:before="120" w:after="0"/>
        <w:rPr>
          <w:rFonts w:asciiTheme="majorHAnsi" w:hAnsiTheme="majorHAnsi"/>
          <w:b w:val="0"/>
          <w:bCs w:val="0"/>
          <w:smallCaps w:val="0"/>
          <w:lang w:val="cs-CZ"/>
        </w:rPr>
      </w:pPr>
      <w:r w:rsidRPr="00544C61">
        <w:rPr>
          <w:rFonts w:asciiTheme="majorHAnsi" w:hAnsiTheme="majorHAnsi"/>
          <w:b w:val="0"/>
          <w:bCs w:val="0"/>
          <w:smallCaps w:val="0"/>
          <w:lang w:val="cs-CZ"/>
        </w:rPr>
        <w:t>2) Strana dotčená okolnostmi vylučujícími odpovědnost není v prodlení s plněním svých povinností v rozsahu a po dobu trvání těchto okolností, pokud jejich existenci bez zbytečného odkladu oznámí druhé smluvní Straně.</w:t>
      </w:r>
    </w:p>
    <w:p w:rsidR="000530B7" w:rsidRPr="00544C61" w:rsidRDefault="000530B7" w:rsidP="000530B7">
      <w:pPr>
        <w:pStyle w:val="Normal2"/>
        <w:keepNext/>
        <w:ind w:left="0"/>
        <w:jc w:val="center"/>
        <w:rPr>
          <w:rFonts w:asciiTheme="majorHAnsi" w:hAnsiTheme="majorHAnsi"/>
          <w:b/>
          <w:lang w:val="cs-CZ"/>
        </w:rPr>
      </w:pPr>
      <w:r w:rsidRPr="00544C61">
        <w:rPr>
          <w:rFonts w:asciiTheme="majorHAnsi" w:hAnsiTheme="majorHAnsi"/>
          <w:b/>
          <w:lang w:val="cs-CZ"/>
        </w:rPr>
        <w:t>XII.</w:t>
      </w:r>
    </w:p>
    <w:p w:rsidR="000530B7" w:rsidRPr="00544C61" w:rsidRDefault="000530B7" w:rsidP="000530B7">
      <w:pPr>
        <w:pStyle w:val="Normal2"/>
        <w:keepNext/>
        <w:ind w:left="0"/>
        <w:jc w:val="center"/>
        <w:rPr>
          <w:rFonts w:asciiTheme="majorHAnsi" w:hAnsiTheme="majorHAnsi"/>
          <w:b/>
          <w:lang w:val="cs-CZ"/>
        </w:rPr>
      </w:pPr>
      <w:r w:rsidRPr="00544C61">
        <w:rPr>
          <w:rFonts w:asciiTheme="majorHAnsi" w:hAnsiTheme="majorHAnsi"/>
          <w:b/>
          <w:lang w:val="cs-CZ"/>
        </w:rPr>
        <w:t>Pojištění Zhotovitele</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1) Zhotovitel se zavazuje mít po celou dobu trvání této Smlouvy na své vlastní náklady sjednáno pojištění odpovědnosti za škody způsobené při výkonu své podnikatelské činnosti, a to ve výši minimálně 100.000.000,- Kč. Toto pojištění se musí vztahovat na veškeré škody vzniklé činností či opomenutím Zhotovitele v souvislosti s plněním této Smlouvy. Potvrzení </w:t>
      </w:r>
      <w:r w:rsidRPr="00544C61">
        <w:rPr>
          <w:rFonts w:asciiTheme="majorHAnsi" w:hAnsiTheme="majorHAnsi"/>
          <w:b w:val="0"/>
          <w:bCs w:val="0"/>
          <w:smallCaps w:val="0"/>
          <w:lang w:val="cs-CZ"/>
        </w:rPr>
        <w:lastRenderedPageBreak/>
        <w:t>o pojištění Zhotovitele je přílohou č. 2 této Smlouvy.</w:t>
      </w:r>
    </w:p>
    <w:p w:rsidR="000530B7" w:rsidRPr="00544C61" w:rsidRDefault="000530B7" w:rsidP="000530B7">
      <w:pPr>
        <w:pStyle w:val="Normal2"/>
        <w:keepNext/>
        <w:ind w:left="0"/>
        <w:rPr>
          <w:rFonts w:asciiTheme="majorHAnsi" w:hAnsiTheme="majorHAnsi"/>
          <w:b/>
          <w:lang w:val="cs-CZ"/>
        </w:rPr>
      </w:pPr>
      <w:r w:rsidRPr="00544C61">
        <w:rPr>
          <w:rFonts w:asciiTheme="majorHAnsi" w:hAnsiTheme="majorHAnsi"/>
          <w:lang w:val="cs-CZ"/>
        </w:rPr>
        <w:t>2) Zhotovitel je kdykoliv během trvání této Smlouvy povinen předložit na vyzvání Objednateli certifikát prokazující trvání pojištění dle odst. 1 tohoto článku, a to nejpozději ve lhůtě 7 (sedmi) dnů.</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XIII.</w:t>
      </w:r>
    </w:p>
    <w:p w:rsidR="000530B7" w:rsidRPr="00544C61" w:rsidRDefault="000530B7" w:rsidP="000530B7">
      <w:pPr>
        <w:pStyle w:val="Normal2"/>
        <w:keepNext/>
        <w:spacing w:before="0"/>
        <w:ind w:left="0"/>
        <w:jc w:val="center"/>
        <w:rPr>
          <w:rFonts w:asciiTheme="majorHAnsi" w:hAnsiTheme="majorHAnsi"/>
          <w:b/>
          <w:lang w:val="cs-CZ"/>
        </w:rPr>
      </w:pPr>
      <w:r w:rsidRPr="00544C61">
        <w:rPr>
          <w:rFonts w:asciiTheme="majorHAnsi" w:hAnsiTheme="majorHAnsi"/>
          <w:b/>
          <w:lang w:val="cs-CZ"/>
        </w:rPr>
        <w:t>Ukončení Smlouvy</w:t>
      </w:r>
    </w:p>
    <w:p w:rsidR="000530B7" w:rsidRPr="00544C61" w:rsidRDefault="000530B7" w:rsidP="000530B7">
      <w:pPr>
        <w:pStyle w:val="Bezmezer"/>
        <w:keepNext/>
        <w:jc w:val="both"/>
        <w:rPr>
          <w:rFonts w:asciiTheme="majorHAnsi" w:hAnsiTheme="majorHAnsi" w:cs="Times New Roman"/>
          <w:sz w:val="22"/>
          <w:szCs w:val="22"/>
        </w:rPr>
      </w:pPr>
      <w:bookmarkStart w:id="14" w:name="_Ref461646484"/>
      <w:bookmarkStart w:id="15" w:name="_Toc151976256"/>
      <w:bookmarkStart w:id="16" w:name="_Toc151989737"/>
      <w:bookmarkStart w:id="17" w:name="_Toc151989865"/>
      <w:bookmarkStart w:id="18" w:name="_Toc389467173"/>
      <w:bookmarkStart w:id="19" w:name="_Ref391032430"/>
      <w:r w:rsidRPr="00544C61">
        <w:rPr>
          <w:rFonts w:asciiTheme="majorHAnsi" w:hAnsiTheme="majorHAnsi" w:cs="Times New Roman"/>
          <w:sz w:val="22"/>
          <w:szCs w:val="22"/>
        </w:rPr>
        <w:t xml:space="preserve">1) Tato Smlouva může být ukončena </w:t>
      </w:r>
      <w:bookmarkEnd w:id="14"/>
      <w:r w:rsidRPr="00544C61">
        <w:rPr>
          <w:rFonts w:asciiTheme="majorHAnsi" w:hAnsiTheme="majorHAnsi" w:cs="Times New Roman"/>
          <w:sz w:val="22"/>
          <w:szCs w:val="22"/>
        </w:rPr>
        <w:t>písemnou dohodou smluvních Stran nebo odstoupením v případě podstatného porušení povinností druhé smluvní Strany.</w:t>
      </w:r>
    </w:p>
    <w:p w:rsidR="000530B7" w:rsidRPr="00544C61" w:rsidRDefault="000530B7" w:rsidP="000530B7">
      <w:pPr>
        <w:pStyle w:val="Bezmezer"/>
        <w:keepNext/>
        <w:rPr>
          <w:rFonts w:asciiTheme="majorHAnsi" w:hAnsiTheme="majorHAnsi" w:cs="Times New Roman"/>
          <w:sz w:val="14"/>
          <w:szCs w:val="14"/>
        </w:rPr>
      </w:pP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bookmarkStart w:id="20" w:name="_Ref461643707"/>
      <w:r w:rsidRPr="00544C61">
        <w:rPr>
          <w:rFonts w:asciiTheme="majorHAnsi" w:hAnsiTheme="majorHAnsi"/>
          <w:b w:val="0"/>
          <w:bCs w:val="0"/>
          <w:smallCaps w:val="0"/>
          <w:lang w:val="cs-CZ"/>
        </w:rPr>
        <w:t>2) Za podstatné porušení povinností Zhotovitele dle této Smlouvy se považuje zejména, nastane-li kterákoli z následujících skutečností:</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r w:rsidRPr="00544C61">
        <w:rPr>
          <w:rFonts w:asciiTheme="majorHAnsi" w:hAnsiTheme="majorHAnsi" w:cs="Times New Roman"/>
          <w:szCs w:val="22"/>
        </w:rPr>
        <w:t xml:space="preserve">Zhotovitel neplní některou z povinností dle této Smlouvy a nepřijal nápravná opatření </w:t>
      </w:r>
      <w:r w:rsidR="00EB590A" w:rsidRPr="00544C61">
        <w:rPr>
          <w:rFonts w:asciiTheme="majorHAnsi" w:hAnsiTheme="majorHAnsi" w:cs="Times New Roman"/>
          <w:szCs w:val="22"/>
        </w:rPr>
        <w:t xml:space="preserve">stanovená </w:t>
      </w:r>
      <w:r w:rsidRPr="00544C61">
        <w:rPr>
          <w:rFonts w:asciiTheme="majorHAnsi" w:hAnsiTheme="majorHAnsi" w:cs="Times New Roman"/>
          <w:szCs w:val="22"/>
        </w:rPr>
        <w:t>Objednatelem ani do 10 (deseti) dnů po doručení výzvy Objednatele;</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r w:rsidRPr="00544C61">
        <w:rPr>
          <w:rFonts w:asciiTheme="majorHAnsi" w:hAnsiTheme="majorHAnsi" w:cs="Times New Roman"/>
          <w:szCs w:val="22"/>
        </w:rPr>
        <w:t>Zhotovitel je v prodlení s plněním kteréhokoli Termínu po dobu delší než 15 (patnáct) dnů;</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bookmarkStart w:id="21" w:name="_DV_M159"/>
      <w:bookmarkEnd w:id="21"/>
      <w:r w:rsidRPr="00544C61">
        <w:rPr>
          <w:rFonts w:asciiTheme="majorHAnsi" w:hAnsiTheme="majorHAnsi" w:cs="Times New Roman"/>
          <w:bCs w:val="0"/>
          <w:iCs w:val="0"/>
          <w:szCs w:val="22"/>
        </w:rPr>
        <w:t>zjistí-li Objednatel, že Zhotovitel neplní nebo s přihlédnutím ke všem okolnostem nebude objektivně schopen</w:t>
      </w:r>
      <w:r w:rsidRPr="00544C61">
        <w:rPr>
          <w:rFonts w:asciiTheme="majorHAnsi" w:hAnsiTheme="majorHAnsi" w:cs="Times New Roman"/>
          <w:szCs w:val="22"/>
        </w:rPr>
        <w:t xml:space="preserve"> řádně a včas plnit své závazky dle této Smlouvy; </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r w:rsidRPr="00544C61">
        <w:rPr>
          <w:rFonts w:asciiTheme="majorHAnsi" w:hAnsiTheme="majorHAnsi" w:cs="Times New Roman"/>
          <w:szCs w:val="22"/>
        </w:rPr>
        <w:t>položkový rozpočet stavebních prací a dodávek zpracovaný Zhotovitelem v rámci Výkonové fáze IV. Dokumentace pro výběr zhotovitele Stavby MEPHARED 2 (DVZ), včetně všech daní a poplatků, překročí Finanční limit;</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bookmarkStart w:id="22" w:name="_DV_M160"/>
      <w:bookmarkEnd w:id="22"/>
      <w:r w:rsidRPr="00544C61">
        <w:rPr>
          <w:rFonts w:asciiTheme="majorHAnsi" w:hAnsiTheme="majorHAnsi" w:cs="Times New Roman"/>
          <w:szCs w:val="22"/>
        </w:rPr>
        <w:t>zhotovení Díla se stane nemožným, ať již z důvodů právních či faktických;</w:t>
      </w:r>
    </w:p>
    <w:p w:rsidR="000530B7" w:rsidRPr="00544C61" w:rsidRDefault="000530B7" w:rsidP="000530B7">
      <w:pPr>
        <w:pStyle w:val="Clanek11"/>
        <w:keepNext/>
        <w:numPr>
          <w:ilvl w:val="1"/>
          <w:numId w:val="4"/>
        </w:numPr>
        <w:ind w:left="567" w:hanging="283"/>
        <w:rPr>
          <w:rFonts w:asciiTheme="majorHAnsi" w:hAnsiTheme="majorHAnsi" w:cs="Times New Roman"/>
          <w:color w:val="FF0000"/>
          <w:szCs w:val="22"/>
        </w:rPr>
      </w:pPr>
      <w:bookmarkStart w:id="23" w:name="_DV_M161"/>
      <w:bookmarkEnd w:id="23"/>
      <w:r w:rsidRPr="00544C61">
        <w:rPr>
          <w:rFonts w:asciiTheme="majorHAnsi" w:hAnsiTheme="majorHAnsi" w:cs="Times New Roman"/>
          <w:szCs w:val="22"/>
        </w:rPr>
        <w:t>Zhotovitel neodstraní vadu Díla dle čl. X odst. 5 do 10 (deseti) dnů ode dne, kdy mu byla vada řádně oznámena;</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bookmarkStart w:id="24" w:name="_DV_M162"/>
      <w:bookmarkEnd w:id="24"/>
      <w:r w:rsidRPr="00544C61">
        <w:rPr>
          <w:rFonts w:asciiTheme="majorHAnsi" w:hAnsiTheme="majorHAnsi" w:cs="Times New Roman"/>
          <w:szCs w:val="22"/>
        </w:rPr>
        <w:t xml:space="preserve">Zhotovitel se dostal do platební neschopnosti; </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r w:rsidRPr="00544C61">
        <w:rPr>
          <w:rFonts w:asciiTheme="majorHAnsi" w:hAnsiTheme="majorHAnsi" w:cs="Times New Roman"/>
          <w:szCs w:val="22"/>
        </w:rPr>
        <w:t>Zhotovitel je v prodlení s poskytnutím slevy dle čl. X. odst. 7;</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r w:rsidRPr="00544C61">
        <w:rPr>
          <w:rFonts w:asciiTheme="majorHAnsi" w:hAnsiTheme="majorHAnsi" w:cs="Times New Roman"/>
          <w:szCs w:val="22"/>
        </w:rPr>
        <w:t>Zhotovitel bez předchozího písemného souhlasu Objednatele postoupí svá práva (včetně postoupení pohledávky Zhotovitele za Objednatelem na zaplacení Ceny Díla či její části) nebo převede své povinnosti vyplývající z této Smlouvy nebo v souvislosti s ní na třetí osobu;</w:t>
      </w:r>
    </w:p>
    <w:p w:rsidR="000530B7" w:rsidRPr="00544C61" w:rsidRDefault="000530B7" w:rsidP="000530B7">
      <w:pPr>
        <w:pStyle w:val="Clanek11"/>
        <w:keepNext/>
        <w:numPr>
          <w:ilvl w:val="1"/>
          <w:numId w:val="4"/>
        </w:numPr>
        <w:ind w:left="567" w:hanging="283"/>
        <w:rPr>
          <w:rFonts w:asciiTheme="majorHAnsi" w:hAnsiTheme="majorHAnsi" w:cs="Times New Roman"/>
          <w:szCs w:val="22"/>
        </w:rPr>
      </w:pPr>
      <w:bookmarkStart w:id="25" w:name="_DV_M163"/>
      <w:bookmarkEnd w:id="25"/>
      <w:r w:rsidRPr="00544C61">
        <w:rPr>
          <w:rFonts w:asciiTheme="majorHAnsi" w:hAnsiTheme="majorHAnsi" w:cs="Times New Roman"/>
          <w:szCs w:val="22"/>
        </w:rPr>
        <w:t>proti Zhotoviteli bylo zahájeno insolvenční řízení.</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bookmarkStart w:id="26" w:name="_Ref461795994"/>
      <w:bookmarkEnd w:id="15"/>
      <w:bookmarkEnd w:id="16"/>
      <w:bookmarkEnd w:id="17"/>
      <w:bookmarkEnd w:id="18"/>
      <w:bookmarkEnd w:id="19"/>
      <w:bookmarkEnd w:id="20"/>
      <w:r w:rsidRPr="00544C61">
        <w:rPr>
          <w:rFonts w:asciiTheme="majorHAnsi" w:hAnsiTheme="majorHAnsi"/>
          <w:b w:val="0"/>
          <w:bCs w:val="0"/>
          <w:smallCaps w:val="0"/>
          <w:lang w:val="cs-CZ"/>
        </w:rPr>
        <w:t>3) Za podstatné porušení povinností Objednatele dle této Smlouvy se považuje výlučně, nastane-li některá z následujících skutečností:</w:t>
      </w:r>
      <w:bookmarkEnd w:id="26"/>
    </w:p>
    <w:p w:rsidR="000530B7" w:rsidRPr="00544C61" w:rsidRDefault="000530B7" w:rsidP="000530B7">
      <w:pPr>
        <w:pStyle w:val="Normal2"/>
        <w:keepNext/>
        <w:widowControl w:val="0"/>
        <w:tabs>
          <w:tab w:val="clear" w:pos="709"/>
        </w:tabs>
        <w:ind w:left="567" w:hanging="283"/>
        <w:rPr>
          <w:rFonts w:asciiTheme="majorHAnsi" w:hAnsiTheme="majorHAnsi"/>
          <w:lang w:val="cs-CZ"/>
        </w:rPr>
      </w:pPr>
      <w:r w:rsidRPr="00544C61">
        <w:rPr>
          <w:rFonts w:asciiTheme="majorHAnsi" w:hAnsiTheme="majorHAnsi"/>
          <w:lang w:val="cs-CZ"/>
        </w:rPr>
        <w:t>a.  Objednatel je v prodlení s úhradou splatné části Ceny Díla, přestože mu byly doručeny alespoň 2 (dvě) písemné výzvy Zhotovitele, z nichž bude vyplývat výslovné upozornění Objednatele na neuhrazení předmětné části Ceny Díla a na možné důsledky (včetně odstoupení), a to pouze za</w:t>
      </w:r>
      <w:r w:rsidR="002C7493">
        <w:rPr>
          <w:rFonts w:asciiTheme="majorHAnsi" w:hAnsiTheme="majorHAnsi"/>
          <w:lang w:val="cs-CZ"/>
        </w:rPr>
        <w:t> </w:t>
      </w:r>
      <w:r w:rsidRPr="00544C61">
        <w:rPr>
          <w:rFonts w:asciiTheme="majorHAnsi" w:hAnsiTheme="majorHAnsi"/>
          <w:lang w:val="cs-CZ"/>
        </w:rPr>
        <w:t>předpokladu, že uplynulo nejméně 10 (deset) dnů ode dne doručení druhé písemné výzvy Objednateli;</w:t>
      </w:r>
    </w:p>
    <w:p w:rsidR="000530B7" w:rsidRPr="00544C61" w:rsidRDefault="000530B7" w:rsidP="000530B7">
      <w:pPr>
        <w:pStyle w:val="Normal2"/>
        <w:keepNext/>
        <w:widowControl w:val="0"/>
        <w:tabs>
          <w:tab w:val="clear" w:pos="709"/>
        </w:tabs>
        <w:ind w:left="567" w:hanging="283"/>
        <w:rPr>
          <w:rFonts w:asciiTheme="majorHAnsi" w:hAnsiTheme="majorHAnsi"/>
          <w:lang w:val="cs-CZ"/>
        </w:rPr>
      </w:pPr>
      <w:r w:rsidRPr="00544C61">
        <w:rPr>
          <w:rFonts w:asciiTheme="majorHAnsi" w:hAnsiTheme="majorHAnsi"/>
          <w:lang w:val="cs-CZ"/>
        </w:rPr>
        <w:t xml:space="preserve">b. doba přerušení provádění Díla na základě pokynu Objednatele dle čl. VII. odst. 3 této </w:t>
      </w:r>
      <w:r w:rsidRPr="00544C61">
        <w:rPr>
          <w:rFonts w:asciiTheme="majorHAnsi" w:hAnsiTheme="majorHAnsi"/>
          <w:lang w:val="cs-CZ"/>
        </w:rPr>
        <w:lastRenderedPageBreak/>
        <w:t>Smlouvy trvá nepřetržitě déle než 12 (dvanáct) měsíců;</w:t>
      </w:r>
    </w:p>
    <w:p w:rsidR="000530B7" w:rsidRPr="00544C61" w:rsidRDefault="000530B7" w:rsidP="000530B7">
      <w:pPr>
        <w:pStyle w:val="Normal2"/>
        <w:keepNext/>
        <w:widowControl w:val="0"/>
        <w:tabs>
          <w:tab w:val="clear" w:pos="709"/>
        </w:tabs>
        <w:ind w:left="567" w:hanging="283"/>
        <w:rPr>
          <w:rFonts w:asciiTheme="majorHAnsi" w:hAnsiTheme="majorHAnsi"/>
          <w:lang w:val="cs-CZ"/>
        </w:rPr>
      </w:pPr>
      <w:r w:rsidRPr="00544C61">
        <w:rPr>
          <w:rFonts w:asciiTheme="majorHAnsi" w:hAnsiTheme="majorHAnsi"/>
          <w:lang w:val="cs-CZ"/>
        </w:rPr>
        <w:t>c. Objednatel je v prodlení s poskytováním nezbytné součinnosti, v důsledku které nemůže Zhotovitel plnit své povinnosti dle této Smlouvy, a to přestože byly Objednateli doručeny alespoň 2 (dvě) písemné výzvy Zhotovitele, z nichž bude vyplývat výslovné upozornění Objednatele na neposkytnutí potřebné součinnosti a na možné důsledky (včetně odstoupení), a to pouze za předpokladu, že uplynulo nejméně 10 (deset) dnů ode dne doručení druhé písemné výzvy Objednateli.</w:t>
      </w:r>
    </w:p>
    <w:p w:rsidR="000530B7" w:rsidRPr="00544C61" w:rsidRDefault="000530B7" w:rsidP="000530B7">
      <w:pPr>
        <w:pStyle w:val="Nadpis2"/>
        <w:widowControl w:val="0"/>
        <w:numPr>
          <w:ilvl w:val="0"/>
          <w:numId w:val="0"/>
        </w:numPr>
        <w:spacing w:before="0"/>
        <w:rPr>
          <w:rFonts w:asciiTheme="majorHAnsi" w:hAnsiTheme="majorHAnsi"/>
          <w:b w:val="0"/>
          <w:iCs/>
          <w:smallCaps w:val="0"/>
          <w:lang w:val="cs-CZ"/>
        </w:rPr>
      </w:pPr>
      <w:r w:rsidRPr="00544C61">
        <w:rPr>
          <w:rFonts w:asciiTheme="majorHAnsi" w:hAnsiTheme="majorHAnsi"/>
          <w:b w:val="0"/>
          <w:bCs w:val="0"/>
          <w:smallCaps w:val="0"/>
          <w:lang w:val="cs-CZ"/>
        </w:rPr>
        <w:t>4) Účinky odstoupení nastávají dnem, kdy bude písemné oznámení odstupující Strany o odstoupení doručeno druhé Straně</w:t>
      </w:r>
      <w:r w:rsidRPr="00544C61">
        <w:rPr>
          <w:rFonts w:asciiTheme="majorHAnsi" w:hAnsiTheme="majorHAnsi"/>
          <w:b w:val="0"/>
          <w:iCs/>
          <w:smallCaps w:val="0"/>
          <w:lang w:val="cs-CZ"/>
        </w:rPr>
        <w:t xml:space="preserve">. </w:t>
      </w:r>
    </w:p>
    <w:p w:rsidR="000530B7" w:rsidRPr="00544C61" w:rsidRDefault="000530B7" w:rsidP="000530B7">
      <w:pPr>
        <w:pStyle w:val="Nadpis2"/>
        <w:widowControl w:val="0"/>
        <w:numPr>
          <w:ilvl w:val="0"/>
          <w:numId w:val="0"/>
        </w:numPr>
        <w:spacing w:before="0" w:after="0"/>
        <w:rPr>
          <w:rFonts w:asciiTheme="majorHAnsi" w:hAnsiTheme="majorHAnsi"/>
          <w:lang w:val="cs-CZ"/>
        </w:rPr>
      </w:pPr>
      <w:r w:rsidRPr="00544C61">
        <w:rPr>
          <w:rFonts w:asciiTheme="majorHAnsi" w:hAnsiTheme="majorHAnsi"/>
          <w:b w:val="0"/>
          <w:bCs w:val="0"/>
          <w:smallCaps w:val="0"/>
          <w:lang w:val="cs-CZ"/>
        </w:rPr>
        <w:t>5) Smluvní Strany sjednávají, že ukončení Smlouvy (včetně odstoupení) nebude mít vliv na ustanovení Smlouvy, o nichž to stanoví § 2005 odst. 2 občanského zákoníku</w:t>
      </w:r>
      <w:r w:rsidR="00EB590A" w:rsidRPr="00544C61">
        <w:rPr>
          <w:rFonts w:asciiTheme="majorHAnsi" w:hAnsiTheme="majorHAnsi"/>
          <w:b w:val="0"/>
          <w:bCs w:val="0"/>
          <w:smallCaps w:val="0"/>
          <w:lang w:val="cs-CZ"/>
        </w:rPr>
        <w:t>,</w:t>
      </w:r>
      <w:r w:rsidRPr="00544C61">
        <w:rPr>
          <w:rFonts w:asciiTheme="majorHAnsi" w:hAnsiTheme="majorHAnsi"/>
          <w:b w:val="0"/>
          <w:bCs w:val="0"/>
          <w:smallCaps w:val="0"/>
          <w:lang w:val="cs-CZ"/>
        </w:rPr>
        <w:t xml:space="preserve"> a dále na nárok na odstranění vad, povinnosti Zhotovitele a práva a nároky Objednatele související s poskytnutou zárukou za jakost a licencemi dle čl. XVII. této Smlouvy. Ukončení (včetně odstoupení) nebude mít dále vliv na práva a povinnosti stran týkající se ochrany Důvěrných informací a na ustanovení upravující důsledky odstoupení od Smlouvy a možnost postoupení a započtení.</w:t>
      </w:r>
      <w:bookmarkStart w:id="27" w:name="_DV_M171"/>
      <w:bookmarkEnd w:id="27"/>
    </w:p>
    <w:p w:rsidR="00E1039B" w:rsidRDefault="00E1039B" w:rsidP="000530B7">
      <w:pPr>
        <w:pStyle w:val="Normal2"/>
        <w:keepNext/>
        <w:spacing w:before="0" w:after="0"/>
        <w:ind w:left="0"/>
        <w:jc w:val="center"/>
        <w:rPr>
          <w:rFonts w:asciiTheme="majorHAnsi" w:hAnsiTheme="majorHAnsi"/>
          <w:b/>
          <w:lang w:val="cs-CZ"/>
        </w:rPr>
      </w:pPr>
    </w:p>
    <w:p w:rsidR="000530B7" w:rsidRPr="00544C61" w:rsidRDefault="000530B7" w:rsidP="000530B7">
      <w:pPr>
        <w:pStyle w:val="Normal2"/>
        <w:keepNext/>
        <w:spacing w:before="0" w:after="0"/>
        <w:ind w:left="0"/>
        <w:jc w:val="center"/>
        <w:rPr>
          <w:rFonts w:asciiTheme="majorHAnsi" w:hAnsiTheme="majorHAnsi"/>
          <w:b/>
          <w:lang w:val="cs-CZ"/>
        </w:rPr>
      </w:pPr>
      <w:r w:rsidRPr="00544C61">
        <w:rPr>
          <w:rFonts w:asciiTheme="majorHAnsi" w:hAnsiTheme="majorHAnsi"/>
          <w:b/>
          <w:lang w:val="cs-CZ"/>
        </w:rPr>
        <w:t>XIV.</w:t>
      </w:r>
    </w:p>
    <w:p w:rsidR="000530B7" w:rsidRPr="00544C61" w:rsidRDefault="000530B7" w:rsidP="000530B7">
      <w:pPr>
        <w:pStyle w:val="Normal2"/>
        <w:keepNext/>
        <w:spacing w:before="0"/>
        <w:ind w:left="0"/>
        <w:jc w:val="center"/>
        <w:rPr>
          <w:rFonts w:asciiTheme="majorHAnsi" w:hAnsiTheme="majorHAnsi"/>
          <w:b/>
          <w:lang w:val="cs-CZ"/>
        </w:rPr>
      </w:pPr>
      <w:r w:rsidRPr="00544C61">
        <w:rPr>
          <w:rFonts w:asciiTheme="majorHAnsi" w:hAnsiTheme="majorHAnsi"/>
          <w:b/>
          <w:lang w:val="cs-CZ"/>
        </w:rPr>
        <w:t>Smluvní pokuty</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1) Zhotovitel se zavazuje zaplatit Objednateli smluvní pokutu ve výši 0,05 % z Ceny Výkonové fáze Díla, s jejímž předáním či dokončením bude v prodlení, a to v uvedené výši za každý započatý den prodlení oproti Termínům uvedeným v čl. VII. této Smlouvy. V případě prodlení s více Termíny bude smluvní pokuta uplatněna samostatně za každý Termín.</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2) Zhotovitel se zavazuje zaplatit Objednateli smluvní pokutu ve výši 5.000,- Kč za každý i započatý den prodlení s odstraněním každé vady. Od 6. dne prodlení s odstraněním vady se smluvní pokuta podle první věty zvyšuje na dvojnásobek.</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3) Zhotovitel se zavazuje zaplatit Objednateli za porušení povinnosti dle čl. XII. této Smlouvy týkající se povinnosti udržovat pojištění ve sjednané výši smluvní pokutu ve výši 100.000,- Kč, a to za každé jednotlivé porušení.</w:t>
      </w:r>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4) Zhotovitel se zavazuje zaplatit Objednateli za porušení jakékoliv své povinnosti stanovené v čl. XV. této Smlouvy týkající se ochrany Důvěrných informací smluvní pokutu ve výši 100.000,-Kč, a to za každé takové porušení.</w:t>
      </w:r>
      <w:bookmarkStart w:id="28" w:name="_DV_M178"/>
      <w:bookmarkStart w:id="29" w:name="_DV_M179"/>
      <w:bookmarkEnd w:id="28"/>
      <w:bookmarkEnd w:id="29"/>
    </w:p>
    <w:p w:rsidR="000530B7" w:rsidRPr="00544C61" w:rsidRDefault="000530B7" w:rsidP="000530B7">
      <w:pPr>
        <w:pStyle w:val="Nadpis2"/>
        <w:widowControl w:val="0"/>
        <w:numPr>
          <w:ilvl w:val="0"/>
          <w:numId w:val="0"/>
        </w:numPr>
        <w:spacing w:before="120"/>
        <w:rPr>
          <w:rFonts w:asciiTheme="majorHAnsi" w:hAnsiTheme="majorHAnsi"/>
          <w:b w:val="0"/>
          <w:bCs w:val="0"/>
          <w:smallCaps w:val="0"/>
          <w:lang w:val="cs-CZ"/>
        </w:rPr>
      </w:pPr>
      <w:r w:rsidRPr="00544C61">
        <w:rPr>
          <w:rFonts w:asciiTheme="majorHAnsi" w:hAnsiTheme="majorHAnsi"/>
          <w:b w:val="0"/>
          <w:bCs w:val="0"/>
          <w:smallCaps w:val="0"/>
          <w:lang w:val="cs-CZ"/>
        </w:rPr>
        <w:t xml:space="preserve">5) Smluvní pokuty dle tohoto článku jsou splatné do 10 (deseti) dnů ode dne doručení písemné výzvy Objednatele k jejich zaplacení Zhotoviteli. Smluvní pokuty dle tohoto článku </w:t>
      </w:r>
      <w:r w:rsidRPr="00544C61">
        <w:rPr>
          <w:rFonts w:asciiTheme="majorHAnsi" w:hAnsiTheme="majorHAnsi"/>
          <w:b w:val="0"/>
          <w:bCs w:val="0"/>
          <w:smallCaps w:val="0"/>
          <w:lang w:val="cs-CZ"/>
        </w:rPr>
        <w:lastRenderedPageBreak/>
        <w:t>je Objednatel oprávněn započíst na nárok Zhotovitele na zaplacení Ceny Díla.</w:t>
      </w:r>
    </w:p>
    <w:p w:rsidR="000530B7" w:rsidRPr="00544C61" w:rsidRDefault="000530B7" w:rsidP="000530B7">
      <w:pPr>
        <w:keepNext/>
        <w:jc w:val="both"/>
        <w:rPr>
          <w:rFonts w:asciiTheme="majorHAnsi" w:hAnsiTheme="majorHAnsi"/>
        </w:rPr>
      </w:pPr>
      <w:r w:rsidRPr="00544C61">
        <w:rPr>
          <w:rFonts w:asciiTheme="majorHAnsi" w:hAnsiTheme="majorHAnsi"/>
        </w:rPr>
        <w:t>6) Zaplacením jakékoliv smluvní pokuty dle této Smlouvy není dotčena povinnost Zhotovitele k náhradě škody dle této Smlouvy v plné výši. Rovněž tak uplatněním nároku na smluvní pokutu není dotčeno právo Objednatele požadovat odstranění vad.</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XV.</w:t>
      </w:r>
    </w:p>
    <w:p w:rsidR="000530B7" w:rsidRPr="00544C61" w:rsidRDefault="000530B7" w:rsidP="000530B7">
      <w:pPr>
        <w:pStyle w:val="Normal2"/>
        <w:keepNext/>
        <w:spacing w:before="0"/>
        <w:ind w:left="0"/>
        <w:jc w:val="center"/>
        <w:rPr>
          <w:rFonts w:asciiTheme="majorHAnsi" w:hAnsiTheme="majorHAnsi"/>
          <w:b/>
          <w:lang w:val="cs-CZ"/>
        </w:rPr>
      </w:pPr>
      <w:r w:rsidRPr="00544C61">
        <w:rPr>
          <w:rFonts w:asciiTheme="majorHAnsi" w:hAnsiTheme="majorHAnsi"/>
          <w:b/>
          <w:lang w:val="cs-CZ"/>
        </w:rPr>
        <w:t>Důvěrné informace</w:t>
      </w:r>
    </w:p>
    <w:p w:rsidR="000530B7" w:rsidRPr="00544C61" w:rsidRDefault="000530B7" w:rsidP="002C7493">
      <w:pPr>
        <w:pStyle w:val="Normal2"/>
        <w:spacing w:before="0"/>
        <w:ind w:left="0"/>
        <w:rPr>
          <w:rFonts w:asciiTheme="majorHAnsi" w:hAnsiTheme="majorHAnsi"/>
          <w:lang w:val="cs-CZ"/>
        </w:rPr>
      </w:pPr>
      <w:r w:rsidRPr="00544C61">
        <w:rPr>
          <w:rFonts w:asciiTheme="majorHAnsi" w:hAnsiTheme="majorHAnsi"/>
          <w:lang w:val="cs-CZ"/>
        </w:rPr>
        <w:t>1) Veškeré informace, které se Zhotovitel dozví v souvislosti s touto Smlouvou, budou považovány za důvěrné („Důvěrné informace”). Zhotovitel je povinen Důvěrné informace chránit ve smyslu ustanovení § 1730 odst. 2 občanského zákoníku. Zhotovitel se zavazuje během plnění této Smlouvy, stejně jako po jejím skončení, zachovávat mlčenlivost o všech Důvěrných informacích.</w:t>
      </w:r>
    </w:p>
    <w:p w:rsidR="000530B7" w:rsidRPr="00544C61" w:rsidRDefault="000530B7" w:rsidP="000530B7">
      <w:pPr>
        <w:pStyle w:val="Normal2"/>
        <w:keepNext/>
        <w:spacing w:before="0"/>
        <w:ind w:left="0"/>
        <w:rPr>
          <w:rFonts w:asciiTheme="majorHAnsi" w:hAnsiTheme="majorHAnsi"/>
          <w:b/>
          <w:lang w:val="cs-CZ"/>
        </w:rPr>
      </w:pPr>
      <w:r w:rsidRPr="00544C61">
        <w:rPr>
          <w:rFonts w:asciiTheme="majorHAnsi" w:hAnsiTheme="majorHAnsi"/>
          <w:lang w:val="cs-CZ"/>
        </w:rPr>
        <w:t>2) Zhotovitel nesmí užít Důvěrné informace pro jiné účely, než pro účely provádění Díla a splnění dalších povinností podle této Smlouvy, ani zveřejnit či jinak poskytnout Důvěrné informace třetím osobám, vyjma svých zaměstnanců, členů svých orgánů a Poddodavatelů, které zavázal k mlčenlivosti ohledně Důvěrných informací. Takovým osobám může být Důvěrná informace poskytnuta pouze v rozsahu nezbytném pro plnění této Smlouvy.</w:t>
      </w:r>
    </w:p>
    <w:p w:rsidR="000530B7" w:rsidRPr="00544C61" w:rsidRDefault="000530B7" w:rsidP="000530B7">
      <w:pPr>
        <w:pStyle w:val="Nadpis2"/>
        <w:widowControl w:val="0"/>
        <w:numPr>
          <w:ilvl w:val="0"/>
          <w:numId w:val="0"/>
        </w:numPr>
        <w:spacing w:before="120"/>
        <w:rPr>
          <w:rFonts w:asciiTheme="majorHAnsi" w:hAnsiTheme="majorHAnsi"/>
          <w:lang w:val="cs-CZ"/>
        </w:rPr>
      </w:pPr>
      <w:r w:rsidRPr="00544C61">
        <w:rPr>
          <w:rFonts w:asciiTheme="majorHAnsi" w:hAnsiTheme="majorHAnsi"/>
          <w:b w:val="0"/>
          <w:bCs w:val="0"/>
          <w:smallCaps w:val="0"/>
          <w:lang w:val="cs-CZ"/>
        </w:rPr>
        <w:t>3) Zhotovitel nesmí použít Důvěrné informace dle této Smlouvy za účelem prezentace, nesmí pořizovat fotodokumentaci k propagačním nebo reklamním účelům, ani publikovat žádné informace vztahující se k Dílu bez předchozího písemného souhlasu Objednatele.</w:t>
      </w:r>
    </w:p>
    <w:p w:rsidR="000530B7" w:rsidRPr="00544C61" w:rsidRDefault="000530B7" w:rsidP="000530B7">
      <w:pPr>
        <w:pStyle w:val="Normal2"/>
        <w:keepNext/>
        <w:spacing w:after="0"/>
        <w:ind w:left="0"/>
        <w:jc w:val="center"/>
        <w:rPr>
          <w:rFonts w:asciiTheme="majorHAnsi" w:hAnsiTheme="majorHAnsi"/>
          <w:b/>
          <w:lang w:val="cs-CZ"/>
        </w:rPr>
      </w:pPr>
      <w:r w:rsidRPr="00544C61">
        <w:rPr>
          <w:rFonts w:asciiTheme="majorHAnsi" w:hAnsiTheme="majorHAnsi"/>
          <w:b/>
          <w:lang w:val="cs-CZ"/>
        </w:rPr>
        <w:t>XVI.</w:t>
      </w:r>
    </w:p>
    <w:p w:rsidR="000530B7" w:rsidRPr="00544C61" w:rsidRDefault="000530B7" w:rsidP="000530B7">
      <w:pPr>
        <w:pStyle w:val="Normal2"/>
        <w:keepNext/>
        <w:spacing w:before="0"/>
        <w:ind w:left="0"/>
        <w:jc w:val="center"/>
        <w:rPr>
          <w:rFonts w:asciiTheme="majorHAnsi" w:hAnsiTheme="majorHAnsi"/>
          <w:b/>
          <w:lang w:val="cs-CZ"/>
        </w:rPr>
      </w:pPr>
      <w:r w:rsidRPr="00544C61">
        <w:rPr>
          <w:rFonts w:asciiTheme="majorHAnsi" w:hAnsiTheme="majorHAnsi"/>
          <w:b/>
          <w:lang w:val="cs-CZ"/>
        </w:rPr>
        <w:t>Zástupci stran, komunikace stran</w:t>
      </w:r>
    </w:p>
    <w:p w:rsidR="000530B7" w:rsidRPr="00544C61" w:rsidRDefault="000530B7" w:rsidP="000530B7">
      <w:pPr>
        <w:keepNext/>
        <w:spacing w:after="120"/>
        <w:jc w:val="both"/>
        <w:rPr>
          <w:rFonts w:asciiTheme="majorHAnsi" w:hAnsiTheme="majorHAnsi"/>
        </w:rPr>
      </w:pPr>
      <w:r w:rsidRPr="00544C61">
        <w:rPr>
          <w:rFonts w:asciiTheme="majorHAnsi" w:hAnsiTheme="majorHAnsi"/>
        </w:rPr>
        <w:t>1) Zhotovitel jmenuje „</w:t>
      </w:r>
      <w:r w:rsidRPr="00544C61">
        <w:rPr>
          <w:rFonts w:asciiTheme="majorHAnsi" w:hAnsiTheme="majorHAnsi"/>
          <w:b/>
        </w:rPr>
        <w:t>Hlavním Architektem</w:t>
      </w:r>
      <w:r w:rsidRPr="00544C61">
        <w:rPr>
          <w:rFonts w:asciiTheme="majorHAnsi" w:hAnsiTheme="majorHAnsi"/>
        </w:rPr>
        <w:t xml:space="preserve">“ </w:t>
      </w:r>
      <w:r w:rsidR="00C175B9">
        <w:rPr>
          <w:rFonts w:asciiTheme="majorHAnsi" w:hAnsiTheme="majorHAnsi"/>
        </w:rPr>
        <w:t xml:space="preserve">– </w:t>
      </w:r>
      <w:r w:rsidR="00927FBB">
        <w:rPr>
          <w:rFonts w:asciiTheme="majorHAnsi" w:hAnsiTheme="majorHAnsi"/>
        </w:rPr>
        <w:t>XXX XXX</w:t>
      </w:r>
      <w:r w:rsidRPr="00544C61">
        <w:rPr>
          <w:rFonts w:asciiTheme="majorHAnsi" w:hAnsiTheme="majorHAnsi"/>
        </w:rPr>
        <w:t xml:space="preserve"> a „</w:t>
      </w:r>
      <w:r w:rsidRPr="00544C61">
        <w:rPr>
          <w:rFonts w:asciiTheme="majorHAnsi" w:hAnsiTheme="majorHAnsi"/>
          <w:b/>
        </w:rPr>
        <w:t>Zástupcem Hlavního architekta</w:t>
      </w:r>
      <w:r w:rsidRPr="00544C61">
        <w:rPr>
          <w:rFonts w:asciiTheme="majorHAnsi" w:hAnsiTheme="majorHAnsi"/>
        </w:rPr>
        <w:t>“</w:t>
      </w:r>
      <w:r w:rsidR="00544C61" w:rsidRPr="00544C61">
        <w:rPr>
          <w:rFonts w:asciiTheme="majorHAnsi" w:hAnsiTheme="majorHAnsi"/>
        </w:rPr>
        <w:t xml:space="preserve"> </w:t>
      </w:r>
      <w:r w:rsidR="00C175B9">
        <w:rPr>
          <w:rFonts w:asciiTheme="majorHAnsi" w:hAnsiTheme="majorHAnsi"/>
        </w:rPr>
        <w:t xml:space="preserve">– </w:t>
      </w:r>
      <w:r w:rsidR="00927FBB">
        <w:rPr>
          <w:rFonts w:asciiTheme="majorHAnsi" w:hAnsiTheme="majorHAnsi"/>
        </w:rPr>
        <w:t>XXX XXX</w:t>
      </w:r>
      <w:r w:rsidR="00C175B9">
        <w:rPr>
          <w:rFonts w:asciiTheme="majorHAnsi" w:hAnsiTheme="majorHAnsi"/>
        </w:rPr>
        <w:t xml:space="preserve"> a </w:t>
      </w:r>
      <w:r w:rsidR="00927FBB">
        <w:rPr>
          <w:rFonts w:asciiTheme="majorHAnsi" w:hAnsiTheme="majorHAnsi"/>
        </w:rPr>
        <w:t>XXX XXX</w:t>
      </w:r>
      <w:r w:rsidRPr="00544C61">
        <w:rPr>
          <w:rFonts w:asciiTheme="majorHAnsi" w:hAnsiTheme="majorHAnsi"/>
        </w:rPr>
        <w:t xml:space="preserve">. Hlavní Architekt nebo Zástupce Hlavního architekta se vždy osobně zúčastňuje všech jednání a jakékoliv pokyny ve smyslu této Smlouvy dané těmto osobám Objednatelem jsou považovány za dané Zhotoviteli. </w:t>
      </w:r>
      <w:bookmarkStart w:id="30" w:name="_Toc120358065"/>
      <w:bookmarkStart w:id="31" w:name="_Toc37062188"/>
      <w:bookmarkStart w:id="32" w:name="_Toc27317261"/>
    </w:p>
    <w:p w:rsidR="000530B7" w:rsidRPr="00544C61" w:rsidRDefault="000530B7" w:rsidP="000530B7">
      <w:pPr>
        <w:keepNext/>
        <w:spacing w:after="120"/>
        <w:jc w:val="both"/>
        <w:rPr>
          <w:rFonts w:asciiTheme="majorHAnsi" w:hAnsiTheme="majorHAnsi"/>
          <w:iCs/>
        </w:rPr>
      </w:pPr>
      <w:r w:rsidRPr="00544C61">
        <w:rPr>
          <w:rFonts w:asciiTheme="majorHAnsi" w:hAnsiTheme="majorHAnsi"/>
          <w:iCs/>
        </w:rPr>
        <w:t>2) Odpovědným zástupcem Objednatel jmenuje [</w:t>
      </w:r>
      <w:r w:rsidRPr="00544C61">
        <w:rPr>
          <w:rFonts w:asciiTheme="majorHAnsi" w:hAnsiTheme="majorHAnsi"/>
          <w:i/>
          <w:iCs/>
        </w:rPr>
        <w:t>bude doplněno před uzavřením smlouvy</w:t>
      </w:r>
      <w:r w:rsidRPr="00544C61">
        <w:rPr>
          <w:rFonts w:asciiTheme="majorHAnsi" w:hAnsiTheme="majorHAnsi"/>
          <w:iCs/>
        </w:rPr>
        <w:t>].</w:t>
      </w:r>
    </w:p>
    <w:p w:rsidR="000530B7" w:rsidRPr="00544C61" w:rsidRDefault="000530B7" w:rsidP="000530B7">
      <w:pPr>
        <w:keepNext/>
        <w:spacing w:after="120"/>
        <w:jc w:val="both"/>
        <w:rPr>
          <w:rFonts w:asciiTheme="majorHAnsi" w:hAnsiTheme="majorHAnsi"/>
        </w:rPr>
      </w:pPr>
      <w:r w:rsidRPr="00544C61">
        <w:rPr>
          <w:rFonts w:asciiTheme="majorHAnsi" w:hAnsiTheme="majorHAnsi"/>
          <w:iCs/>
        </w:rPr>
        <w:t xml:space="preserve">3) Jakákoliv změna výše uvedených zástupců dle odst. 1 až 2 tohoto článku musí být písemně oznámena druhé smluvní Straně a nabude účinnosti okamžikem doručení takového písemného oznámení druhé Straně. </w:t>
      </w:r>
      <w:bookmarkEnd w:id="30"/>
      <w:bookmarkEnd w:id="31"/>
      <w:bookmarkEnd w:id="32"/>
      <w:r w:rsidRPr="00544C61">
        <w:rPr>
          <w:rFonts w:asciiTheme="majorHAnsi" w:hAnsiTheme="majorHAnsi"/>
          <w:iCs/>
        </w:rPr>
        <w:t>V případě změny zástupců dle odst. 1 je tato změna možná pouze za osobu obdobně kvalifikovanou. Zadavatel je oprávněn nabídnutou osobu odmítnout, v takovém případě je Zhotovitel povinen navrhnout další osobu.</w:t>
      </w:r>
    </w:p>
    <w:p w:rsidR="000530B7" w:rsidRPr="00544C61" w:rsidRDefault="000530B7" w:rsidP="000530B7">
      <w:pPr>
        <w:pStyle w:val="Nadpis2"/>
        <w:widowControl w:val="0"/>
        <w:numPr>
          <w:ilvl w:val="0"/>
          <w:numId w:val="0"/>
        </w:numPr>
        <w:spacing w:before="120"/>
        <w:rPr>
          <w:rFonts w:asciiTheme="majorHAnsi" w:hAnsiTheme="majorHAnsi"/>
          <w:b w:val="0"/>
          <w:iCs/>
          <w:smallCaps w:val="0"/>
          <w:lang w:val="cs-CZ"/>
        </w:rPr>
      </w:pPr>
      <w:r w:rsidRPr="00544C61">
        <w:rPr>
          <w:rFonts w:asciiTheme="majorHAnsi" w:hAnsiTheme="majorHAnsi"/>
          <w:b w:val="0"/>
          <w:iCs/>
          <w:smallCaps w:val="0"/>
          <w:lang w:val="cs-CZ"/>
        </w:rPr>
        <w:t xml:space="preserve">4) Veškerá oznámení dle této Smlouvy nebo jakákoliv jiná komunikace týkající se této Smlouvy musí být činěna písemně (pokud tato Smlouva nestanoví výslovně jinak) v českém jazyce a doručena straně, jíž má být oznámení doručeno, na její adresu uvedenou v záhlaví </w:t>
      </w:r>
      <w:r w:rsidRPr="00544C61">
        <w:rPr>
          <w:rFonts w:asciiTheme="majorHAnsi" w:hAnsiTheme="majorHAnsi"/>
          <w:b w:val="0"/>
          <w:iCs/>
          <w:smallCaps w:val="0"/>
          <w:lang w:val="cs-CZ"/>
        </w:rPr>
        <w:lastRenderedPageBreak/>
        <w:t>této Smlouvy, a vždy také na následující e-mailovou adresu:</w:t>
      </w:r>
    </w:p>
    <w:p w:rsidR="000530B7" w:rsidRPr="00544C61" w:rsidRDefault="000530B7" w:rsidP="00E1039B">
      <w:pPr>
        <w:pStyle w:val="Normal2"/>
        <w:keepNext/>
        <w:numPr>
          <w:ilvl w:val="0"/>
          <w:numId w:val="9"/>
        </w:numPr>
        <w:tabs>
          <w:tab w:val="clear" w:pos="709"/>
        </w:tabs>
        <w:spacing w:line="276" w:lineRule="auto"/>
        <w:rPr>
          <w:rFonts w:asciiTheme="majorHAnsi" w:hAnsiTheme="majorHAnsi"/>
          <w:lang w:val="cs-CZ"/>
        </w:rPr>
      </w:pPr>
      <w:r w:rsidRPr="00544C61">
        <w:rPr>
          <w:rFonts w:asciiTheme="majorHAnsi" w:hAnsiTheme="majorHAnsi"/>
          <w:lang w:val="cs-CZ"/>
        </w:rPr>
        <w:t>e-mailová adresa Zhotovitele:</w:t>
      </w:r>
      <w:r w:rsidR="00544C61">
        <w:rPr>
          <w:rFonts w:asciiTheme="majorHAnsi" w:hAnsiTheme="majorHAnsi"/>
          <w:lang w:val="cs-CZ"/>
        </w:rPr>
        <w:t xml:space="preserve"> </w:t>
      </w:r>
      <w:r w:rsidR="00C175B9">
        <w:rPr>
          <w:rFonts w:asciiTheme="majorHAnsi" w:hAnsiTheme="majorHAnsi"/>
          <w:lang w:val="cs-CZ"/>
        </w:rPr>
        <w:t>prague@boglearchitects.com</w:t>
      </w:r>
    </w:p>
    <w:p w:rsidR="000530B7" w:rsidRPr="00544C61" w:rsidRDefault="000530B7" w:rsidP="00E1039B">
      <w:pPr>
        <w:pStyle w:val="Normal2"/>
        <w:keepNext/>
        <w:numPr>
          <w:ilvl w:val="0"/>
          <w:numId w:val="9"/>
        </w:numPr>
        <w:tabs>
          <w:tab w:val="clear" w:pos="709"/>
        </w:tabs>
        <w:spacing w:line="276" w:lineRule="auto"/>
        <w:rPr>
          <w:rFonts w:asciiTheme="majorHAnsi" w:hAnsiTheme="majorHAnsi"/>
          <w:lang w:val="cs-CZ"/>
        </w:rPr>
      </w:pPr>
      <w:r w:rsidRPr="00544C61">
        <w:rPr>
          <w:rFonts w:asciiTheme="majorHAnsi" w:hAnsiTheme="majorHAnsi"/>
          <w:lang w:val="cs-CZ"/>
        </w:rPr>
        <w:t xml:space="preserve">e-mailová adresa Hlavního Architekta: </w:t>
      </w:r>
      <w:r w:rsidR="00927FBB">
        <w:rPr>
          <w:rFonts w:asciiTheme="majorHAnsi" w:hAnsiTheme="majorHAnsi"/>
          <w:lang w:val="cs-CZ"/>
        </w:rPr>
        <w:t>XXX</w:t>
      </w:r>
      <w:r w:rsidR="00C175B9">
        <w:rPr>
          <w:rFonts w:asciiTheme="majorHAnsi" w:hAnsiTheme="majorHAnsi"/>
          <w:lang w:val="cs-CZ"/>
        </w:rPr>
        <w:t>@boglearchitects.com</w:t>
      </w:r>
    </w:p>
    <w:p w:rsidR="000530B7" w:rsidRPr="00544C61" w:rsidRDefault="000530B7" w:rsidP="00E1039B">
      <w:pPr>
        <w:pStyle w:val="Normal2"/>
        <w:keepNext/>
        <w:numPr>
          <w:ilvl w:val="0"/>
          <w:numId w:val="9"/>
        </w:numPr>
        <w:tabs>
          <w:tab w:val="clear" w:pos="709"/>
        </w:tabs>
        <w:spacing w:line="276" w:lineRule="auto"/>
        <w:rPr>
          <w:rFonts w:asciiTheme="majorHAnsi" w:hAnsiTheme="majorHAnsi"/>
          <w:lang w:val="cs-CZ"/>
        </w:rPr>
      </w:pPr>
      <w:r w:rsidRPr="00544C61">
        <w:rPr>
          <w:rFonts w:asciiTheme="majorHAnsi" w:hAnsiTheme="majorHAnsi"/>
          <w:lang w:val="cs-CZ"/>
        </w:rPr>
        <w:t>e-mailová adres</w:t>
      </w:r>
      <w:r w:rsidR="00544C61">
        <w:rPr>
          <w:rFonts w:asciiTheme="majorHAnsi" w:hAnsiTheme="majorHAnsi"/>
          <w:lang w:val="cs-CZ"/>
        </w:rPr>
        <w:t xml:space="preserve">a Zástupce Hlavního Architekta: </w:t>
      </w:r>
      <w:r w:rsidR="00927FBB">
        <w:rPr>
          <w:rFonts w:asciiTheme="majorHAnsi" w:hAnsiTheme="majorHAnsi"/>
          <w:lang w:val="cs-CZ"/>
        </w:rPr>
        <w:t>XXX</w:t>
      </w:r>
      <w:r w:rsidR="00C175B9" w:rsidRPr="00103142">
        <w:rPr>
          <w:rFonts w:asciiTheme="majorHAnsi" w:hAnsiTheme="majorHAnsi"/>
          <w:lang w:val="cs-CZ"/>
        </w:rPr>
        <w:t>@boglearchitects.com</w:t>
      </w:r>
      <w:r w:rsidR="00C175B9">
        <w:rPr>
          <w:rFonts w:asciiTheme="majorHAnsi" w:hAnsiTheme="majorHAnsi"/>
          <w:lang w:val="cs-CZ"/>
        </w:rPr>
        <w:t xml:space="preserve">, </w:t>
      </w:r>
      <w:r w:rsidR="00927FBB">
        <w:rPr>
          <w:rFonts w:asciiTheme="majorHAnsi" w:hAnsiTheme="majorHAnsi"/>
          <w:lang w:val="cs-CZ"/>
        </w:rPr>
        <w:t>XXX</w:t>
      </w:r>
      <w:r w:rsidR="00103142">
        <w:rPr>
          <w:rFonts w:asciiTheme="majorHAnsi" w:hAnsiTheme="majorHAnsi"/>
          <w:lang w:val="cs-CZ"/>
        </w:rPr>
        <w:t>@boglearchitects.com</w:t>
      </w:r>
    </w:p>
    <w:p w:rsidR="000530B7" w:rsidRPr="00544C61" w:rsidRDefault="000530B7" w:rsidP="00840CEE">
      <w:pPr>
        <w:pStyle w:val="Normal2"/>
        <w:keepNext/>
        <w:numPr>
          <w:ilvl w:val="0"/>
          <w:numId w:val="9"/>
        </w:numPr>
        <w:tabs>
          <w:tab w:val="clear" w:pos="709"/>
        </w:tabs>
        <w:spacing w:line="276" w:lineRule="auto"/>
        <w:rPr>
          <w:rFonts w:asciiTheme="majorHAnsi" w:hAnsiTheme="majorHAnsi"/>
          <w:lang w:val="cs-CZ"/>
        </w:rPr>
      </w:pPr>
      <w:r w:rsidRPr="00544C61">
        <w:rPr>
          <w:rFonts w:asciiTheme="majorHAnsi" w:hAnsiTheme="majorHAnsi"/>
          <w:lang w:val="cs-CZ"/>
        </w:rPr>
        <w:t xml:space="preserve">e-mailová adresa Objednatele: </w:t>
      </w:r>
      <w:r w:rsidR="00927FBB">
        <w:rPr>
          <w:rFonts w:asciiTheme="majorHAnsi" w:hAnsiTheme="majorHAnsi"/>
          <w:lang w:val="cs-CZ"/>
        </w:rPr>
        <w:t>XXX</w:t>
      </w:r>
      <w:r w:rsidR="00840CEE" w:rsidRPr="00840CEE">
        <w:rPr>
          <w:rFonts w:asciiTheme="majorHAnsi" w:hAnsiTheme="majorHAnsi"/>
          <w:lang w:val="cs-CZ"/>
        </w:rPr>
        <w:t>@lfhk.cuni.cz</w:t>
      </w:r>
      <w:r w:rsidR="00840CEE">
        <w:rPr>
          <w:rFonts w:asciiTheme="majorHAnsi" w:hAnsiTheme="majorHAnsi"/>
          <w:lang w:val="cs-CZ"/>
        </w:rPr>
        <w:t>,</w:t>
      </w:r>
      <w:r w:rsidR="00840CEE" w:rsidRPr="00840CEE">
        <w:rPr>
          <w:rFonts w:asciiTheme="majorHAnsi" w:hAnsiTheme="majorHAnsi"/>
          <w:lang w:val="cs-CZ"/>
        </w:rPr>
        <w:t xml:space="preserve"> </w:t>
      </w:r>
      <w:r w:rsidR="00927FBB">
        <w:rPr>
          <w:rFonts w:asciiTheme="majorHAnsi" w:hAnsiTheme="majorHAnsi"/>
          <w:lang w:val="cs-CZ"/>
        </w:rPr>
        <w:t>XXX</w:t>
      </w:r>
      <w:r w:rsidR="00840CEE" w:rsidRPr="00840CEE">
        <w:rPr>
          <w:rFonts w:asciiTheme="majorHAnsi" w:hAnsiTheme="majorHAnsi"/>
          <w:lang w:val="cs-CZ"/>
        </w:rPr>
        <w:t>@faf.cuni.cz</w:t>
      </w:r>
      <w:r w:rsidR="00840CEE">
        <w:rPr>
          <w:rFonts w:asciiTheme="majorHAnsi" w:hAnsiTheme="majorHAnsi"/>
          <w:lang w:val="cs-CZ"/>
        </w:rPr>
        <w:t xml:space="preserve">, </w:t>
      </w:r>
      <w:r w:rsidR="00927FBB">
        <w:rPr>
          <w:rFonts w:asciiTheme="majorHAnsi" w:hAnsiTheme="majorHAnsi"/>
          <w:iCs/>
          <w:lang w:val="cs-CZ"/>
        </w:rPr>
        <w:t>XXX</w:t>
      </w:r>
      <w:r w:rsidR="00E1039B" w:rsidRPr="00E1039B">
        <w:rPr>
          <w:rFonts w:asciiTheme="majorHAnsi" w:hAnsiTheme="majorHAnsi"/>
          <w:iCs/>
          <w:lang w:val="cs-CZ"/>
        </w:rPr>
        <w:t>@faf.cuni.cz</w:t>
      </w:r>
      <w:r w:rsidR="00E1039B">
        <w:rPr>
          <w:rFonts w:asciiTheme="majorHAnsi" w:hAnsiTheme="majorHAnsi"/>
          <w:iCs/>
          <w:lang w:val="cs-CZ"/>
        </w:rPr>
        <w:t xml:space="preserve">, </w:t>
      </w:r>
      <w:r w:rsidR="00927FBB">
        <w:rPr>
          <w:rFonts w:asciiTheme="majorHAnsi" w:hAnsiTheme="majorHAnsi"/>
          <w:iCs/>
          <w:lang w:val="cs-CZ"/>
        </w:rPr>
        <w:t>XXX</w:t>
      </w:r>
      <w:bookmarkStart w:id="33" w:name="_GoBack"/>
      <w:bookmarkEnd w:id="33"/>
      <w:r w:rsidR="00E1039B" w:rsidRPr="00E1039B">
        <w:rPr>
          <w:rFonts w:asciiTheme="majorHAnsi" w:hAnsiTheme="majorHAnsi"/>
          <w:iCs/>
          <w:lang w:val="cs-CZ"/>
        </w:rPr>
        <w:t>@faf.cuni.cz</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5) Strany sjednávají, že e-mailová zpráva bude považována za doručenou, jestliže druhá Strana její přijetí potvrdí, popř. na tuto zprávu odpoví stejnou formou do 3 (tří) dnů po jejím odeslání. V opačném případě bude e-mailová zpráva považována za nedoručenou a odesílající Strana bude povinna bez zbytečného odkladu zaslat druhé Straně na její náklady odpovídající zprávu doporučenou poštou prostřednictvím držitele poštovní licence.</w:t>
      </w:r>
    </w:p>
    <w:p w:rsidR="000530B7" w:rsidRPr="00544C61" w:rsidRDefault="000530B7" w:rsidP="000530B7">
      <w:pPr>
        <w:pStyle w:val="Zhlav"/>
        <w:keepNext/>
        <w:rPr>
          <w:rFonts w:asciiTheme="majorHAnsi" w:hAnsiTheme="majorHAnsi"/>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6) Strany vylučují použití ustanovení § 573 občanského zákoníku, které stanoví, že zásilka odeslaná s využitím služeb provozovatele poštovních služeb došla třetí pracovní den po odeslání.</w:t>
      </w:r>
    </w:p>
    <w:p w:rsidR="000530B7" w:rsidRPr="00544C61" w:rsidRDefault="000530B7" w:rsidP="002C7493">
      <w:pPr>
        <w:pStyle w:val="Zhlav"/>
        <w:keepNext/>
        <w:spacing w:before="240"/>
        <w:jc w:val="center"/>
        <w:rPr>
          <w:rFonts w:asciiTheme="majorHAnsi" w:hAnsiTheme="majorHAnsi"/>
          <w:b/>
          <w:sz w:val="22"/>
          <w:szCs w:val="22"/>
        </w:rPr>
      </w:pPr>
      <w:r w:rsidRPr="00544C61">
        <w:rPr>
          <w:rFonts w:asciiTheme="majorHAnsi" w:hAnsiTheme="majorHAnsi"/>
          <w:b/>
          <w:sz w:val="22"/>
          <w:szCs w:val="22"/>
        </w:rPr>
        <w:t>XVII.</w:t>
      </w:r>
    </w:p>
    <w:p w:rsidR="000530B7" w:rsidRPr="00544C61" w:rsidRDefault="000530B7" w:rsidP="000530B7">
      <w:pPr>
        <w:pStyle w:val="Zhlav"/>
        <w:keepNext/>
        <w:jc w:val="center"/>
        <w:rPr>
          <w:rFonts w:asciiTheme="majorHAnsi" w:hAnsiTheme="majorHAnsi"/>
          <w:b/>
          <w:sz w:val="22"/>
          <w:szCs w:val="22"/>
        </w:rPr>
      </w:pPr>
      <w:r w:rsidRPr="00544C61">
        <w:rPr>
          <w:rFonts w:asciiTheme="majorHAnsi" w:hAnsiTheme="majorHAnsi"/>
          <w:b/>
          <w:sz w:val="22"/>
          <w:szCs w:val="22"/>
        </w:rPr>
        <w:t xml:space="preserve">Autorská práva a </w:t>
      </w:r>
      <w:bookmarkStart w:id="34" w:name="_Ref404163400"/>
      <w:r w:rsidRPr="00544C61">
        <w:rPr>
          <w:rFonts w:asciiTheme="majorHAnsi" w:hAnsiTheme="majorHAnsi"/>
          <w:b/>
          <w:sz w:val="22"/>
          <w:szCs w:val="22"/>
        </w:rPr>
        <w:t>licence</w:t>
      </w:r>
    </w:p>
    <w:p w:rsidR="000530B7" w:rsidRPr="00544C61" w:rsidRDefault="000530B7" w:rsidP="000530B7">
      <w:pPr>
        <w:pStyle w:val="Zhlav"/>
        <w:keepNext/>
        <w:rPr>
          <w:rFonts w:asciiTheme="majorHAnsi" w:hAnsiTheme="majorHAnsi"/>
          <w:b/>
          <w:sz w:val="22"/>
          <w:szCs w:val="22"/>
        </w:rPr>
      </w:pPr>
    </w:p>
    <w:p w:rsidR="000530B7" w:rsidRPr="00544C61" w:rsidRDefault="000530B7" w:rsidP="000530B7">
      <w:pPr>
        <w:pStyle w:val="Zhlav"/>
        <w:keepNext/>
        <w:jc w:val="both"/>
        <w:rPr>
          <w:rFonts w:asciiTheme="majorHAnsi" w:eastAsiaTheme="minorEastAsia" w:hAnsiTheme="majorHAnsi"/>
          <w:sz w:val="22"/>
          <w:szCs w:val="22"/>
          <w:lang w:eastAsia="en-US"/>
        </w:rPr>
      </w:pPr>
      <w:r w:rsidRPr="00544C61">
        <w:rPr>
          <w:rFonts w:asciiTheme="majorHAnsi" w:hAnsiTheme="majorHAnsi"/>
          <w:sz w:val="22"/>
          <w:szCs w:val="22"/>
        </w:rPr>
        <w:t xml:space="preserve">1) Zhotovitel uděluje Objednateli </w:t>
      </w:r>
      <w:r w:rsidRPr="00544C61">
        <w:rPr>
          <w:rFonts w:asciiTheme="majorHAnsi" w:eastAsia="Calibri" w:hAnsiTheme="majorHAnsi"/>
          <w:sz w:val="22"/>
          <w:szCs w:val="22"/>
        </w:rPr>
        <w:t xml:space="preserve">oprávnění k výkonu práva užít Dílo všemi možnými způsoby, jež jeho povaha připouští a v nejširším rozsahu, jaký umožňují předpisy České republiky a případně též aplikovatelné předpisy mezinárodního práva, a to v původní nebo zpracované či jinak změněné podobě. Objednatel bude oprávněn užívat Dílo jakýmkoliv způsobem uvedeným v ustanovení § 12-23 </w:t>
      </w:r>
      <w:r w:rsidRPr="00544C61">
        <w:rPr>
          <w:rFonts w:asciiTheme="majorHAnsi" w:hAnsiTheme="majorHAnsi"/>
          <w:sz w:val="22"/>
          <w:szCs w:val="22"/>
        </w:rPr>
        <w:t>zákona číslo 121/2000 Sb. v platném znění, o právu</w:t>
      </w:r>
      <w:bookmarkStart w:id="35" w:name="lema0"/>
      <w:bookmarkEnd w:id="35"/>
      <w:r w:rsidRPr="00544C61">
        <w:rPr>
          <w:rFonts w:asciiTheme="majorHAnsi" w:hAnsiTheme="majorHAnsi"/>
          <w:sz w:val="22"/>
          <w:szCs w:val="22"/>
        </w:rPr>
        <w:t xml:space="preserve"> autorském, o právech souvisejících s práve</w:t>
      </w:r>
      <w:bookmarkStart w:id="36" w:name="lema1"/>
      <w:bookmarkEnd w:id="36"/>
      <w:r w:rsidRPr="00544C61">
        <w:rPr>
          <w:rFonts w:asciiTheme="majorHAnsi" w:hAnsiTheme="majorHAnsi"/>
          <w:sz w:val="22"/>
          <w:szCs w:val="22"/>
        </w:rPr>
        <w:t>m autorským a o změně některých zákonů (dále též jen „autorský zákon“)</w:t>
      </w:r>
      <w:r w:rsidRPr="00544C61">
        <w:rPr>
          <w:rFonts w:asciiTheme="majorHAnsi" w:eastAsia="Calibri" w:hAnsiTheme="majorHAnsi"/>
          <w:sz w:val="22"/>
          <w:szCs w:val="22"/>
        </w:rPr>
        <w:t>, zejména Dílo dále rozmnožovat, rozšiřovat a celkově jej užívat jakýmkoli dalším způsobem, včetně účelů propagačních. Objednatel je oprávněn oprávnění tvořící součást licence zcela nebo zčásti poskytnout třetí osobě (podlicence), včetně práva na úpravu, změnu či dopracování Díla.</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eastAsia="Calibri" w:hAnsiTheme="majorHAnsi"/>
          <w:sz w:val="22"/>
          <w:szCs w:val="22"/>
        </w:rPr>
        <w:t xml:space="preserve">2) Zhotovitel vyslovuje souhlas se změnami Díla, a to i pokud by tyto změny mohly mít za následek snížení hodnoty Díla ve smyslu § 11 odst. 3 </w:t>
      </w:r>
      <w:r w:rsidRPr="00544C61">
        <w:rPr>
          <w:rFonts w:asciiTheme="majorHAnsi" w:hAnsiTheme="majorHAnsi"/>
          <w:sz w:val="22"/>
          <w:szCs w:val="22"/>
        </w:rPr>
        <w:t>a</w:t>
      </w:r>
      <w:r w:rsidRPr="00544C61">
        <w:rPr>
          <w:rFonts w:asciiTheme="majorHAnsi" w:eastAsia="Calibri" w:hAnsiTheme="majorHAnsi"/>
          <w:sz w:val="22"/>
          <w:szCs w:val="22"/>
        </w:rPr>
        <w:t xml:space="preserve">utorského zákona. Objednatel, popř. jím pověřená osoba, bude oprávněn Dílo měnit zejména v rozsahu všech stupňů projektové </w:t>
      </w:r>
      <w:r w:rsidRPr="00544C61">
        <w:rPr>
          <w:rFonts w:asciiTheme="majorHAnsi" w:eastAsia="Calibri" w:hAnsiTheme="majorHAnsi"/>
          <w:sz w:val="22"/>
          <w:szCs w:val="22"/>
        </w:rPr>
        <w:lastRenderedPageBreak/>
        <w:t xml:space="preserve">dokumentace dle </w:t>
      </w:r>
      <w:r w:rsidRPr="00544C61">
        <w:rPr>
          <w:rFonts w:asciiTheme="majorHAnsi" w:hAnsiTheme="majorHAnsi"/>
          <w:snapToGrid w:val="0"/>
          <w:color w:val="000000"/>
          <w:sz w:val="22"/>
          <w:szCs w:val="22"/>
        </w:rPr>
        <w:t xml:space="preserve">vyhlášky č. 503/2006 Sb., o podrobnější úpravě územního řízení a </w:t>
      </w:r>
      <w:r w:rsidRPr="00544C61">
        <w:rPr>
          <w:rFonts w:asciiTheme="majorHAnsi" w:hAnsiTheme="majorHAnsi"/>
          <w:sz w:val="22"/>
          <w:szCs w:val="22"/>
        </w:rPr>
        <w:t>vyhlášky č. 499/2006 Sb., o dokumentaci staveb, tedy zejména v rozsahu:</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xml:space="preserve">- návrhu/studie; </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k územnímu řízení (DÚR)</w:t>
      </w:r>
      <w:r w:rsidR="00806A72" w:rsidRPr="00544C61">
        <w:rPr>
          <w:rFonts w:asciiTheme="majorHAnsi" w:hAnsiTheme="majorHAnsi"/>
          <w:sz w:val="22"/>
          <w:szCs w:val="22"/>
        </w:rPr>
        <w:t>;</w:t>
      </w:r>
      <w:r w:rsidRPr="00544C61">
        <w:rPr>
          <w:rFonts w:asciiTheme="majorHAnsi" w:hAnsiTheme="majorHAnsi"/>
          <w:sz w:val="22"/>
          <w:szCs w:val="22"/>
        </w:rPr>
        <w:t xml:space="preserve"> </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pro stavební povolení (DSP)</w:t>
      </w:r>
      <w:r w:rsidR="00806A72"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pro společné povolení</w:t>
      </w:r>
      <w:r w:rsidR="00806A72"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pro provádění stavby (DPS)</w:t>
      </w:r>
      <w:r w:rsidR="00806A72"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pro výběr zhotovitele stavby</w:t>
      </w:r>
      <w:r w:rsidR="00806A72" w:rsidRPr="00544C61">
        <w:rPr>
          <w:rFonts w:asciiTheme="majorHAnsi" w:hAnsiTheme="majorHAnsi"/>
          <w:sz w:val="22"/>
          <w:szCs w:val="22"/>
        </w:rPr>
        <w:t>;</w:t>
      </w:r>
      <w:r w:rsidRPr="00544C61">
        <w:rPr>
          <w:rFonts w:asciiTheme="majorHAnsi" w:hAnsiTheme="majorHAnsi"/>
          <w:sz w:val="22"/>
          <w:szCs w:val="22"/>
        </w:rPr>
        <w:t xml:space="preserve"> </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projektové dokumentace interiérů (PDI)</w:t>
      </w:r>
      <w:r w:rsidR="00806A72"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realizační dokumentaci stavby (RDS)</w:t>
      </w:r>
      <w:r w:rsidR="00806A72"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dokumentace skutečného provedení stavby (DSPS).</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 xml:space="preserve">Objednatel, popř. jím pověřená osoba, bude oprávněn měnit Dílo nebo jeho část nebo jeho název či jej nebo jeho část spojit s jiným prvkem nebo dílem nebo jej či jeho část zařadit do díla souborného anebo kolektivního. </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3) V případě, že Zhotovitel sám nevytvoří Dílo a nebude tak jeho autorem, zavazuje se, že Dílo bude vytvořeno jeho zaměstnanci jako zaměstnanecké dílo ve smyslu § 58 autorského zákona, popř. že bude provedeno jeho Poddodavateli.</w:t>
      </w:r>
      <w:r w:rsidRPr="00544C61">
        <w:rPr>
          <w:rFonts w:asciiTheme="majorHAnsi" w:eastAsia="Calibri" w:hAnsiTheme="majorHAnsi"/>
          <w:sz w:val="22"/>
          <w:szCs w:val="22"/>
        </w:rPr>
        <w:t xml:space="preserve"> Zhotovitel v takovém případě </w:t>
      </w:r>
      <w:r w:rsidRPr="00544C61">
        <w:rPr>
          <w:rFonts w:asciiTheme="majorHAnsi" w:hAnsiTheme="majorHAnsi"/>
          <w:sz w:val="22"/>
          <w:szCs w:val="22"/>
        </w:rPr>
        <w:t xml:space="preserve">uděluje </w:t>
      </w:r>
      <w:r w:rsidRPr="00544C61">
        <w:rPr>
          <w:rFonts w:asciiTheme="majorHAnsi" w:eastAsia="Calibri" w:hAnsiTheme="majorHAnsi"/>
          <w:sz w:val="22"/>
          <w:szCs w:val="22"/>
        </w:rPr>
        <w:t>Objednateli oprávnění k výkonu práva užít Dílo v rozsahu dle odst. 1 tohoto článku a zavazuje se předat písemné souhlasy zaměstnanců, popř. Poddodavatelů se změnami Díla v rozsahu dle odst. 2 tohoto článku, a to vždy při předání příslušné Výkonové fáze Díla. </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Bezmezer"/>
        <w:keepNext/>
        <w:jc w:val="both"/>
        <w:rPr>
          <w:rFonts w:asciiTheme="majorHAnsi" w:hAnsiTheme="majorHAnsi" w:cs="Times New Roman"/>
          <w:sz w:val="22"/>
          <w:szCs w:val="22"/>
          <w:lang w:eastAsia="cs-CZ"/>
        </w:rPr>
      </w:pPr>
      <w:r w:rsidRPr="00544C61">
        <w:rPr>
          <w:rFonts w:asciiTheme="majorHAnsi" w:hAnsiTheme="majorHAnsi" w:cs="Times New Roman"/>
          <w:sz w:val="22"/>
          <w:szCs w:val="22"/>
          <w:lang w:eastAsia="cs-CZ"/>
        </w:rPr>
        <w:t>4) Licence a související práva dle odst. 1 – 3 tohoto článku se udělují na dobu trvání majetkových práv dle právních předpisů platných ke dni uzavření této Smlouvy, tj. po dobu života jeho autorů a 70 let po jejich smrti. Povahu poskytovaných licencí, které jsou udělovány k Dílu, jež má sloužit k výstavbě vzdělávacího zařízení financovaného z veřejných prostředků, považují smluvní Strany za vážný důvod pro sjednání uvedené délky trvání licencí ve smyslu ustanovení § 2000 občanského zákoníku. Zánikem Objednatele ani Zhotovitele tyto licence nepozbývají platnosti a přechází na právní nástupce příslušného účastníka</w:t>
      </w:r>
      <w:bookmarkEnd w:id="34"/>
      <w:r w:rsidRPr="00544C61">
        <w:rPr>
          <w:rFonts w:asciiTheme="majorHAnsi" w:hAnsiTheme="majorHAnsi" w:cs="Times New Roman"/>
          <w:sz w:val="22"/>
          <w:szCs w:val="22"/>
          <w:lang w:eastAsia="cs-CZ"/>
        </w:rPr>
        <w:t>.</w:t>
      </w:r>
    </w:p>
    <w:p w:rsidR="000530B7" w:rsidRPr="00544C61" w:rsidRDefault="000530B7" w:rsidP="000530B7">
      <w:pPr>
        <w:keepNext/>
        <w:overflowPunct w:val="0"/>
        <w:autoSpaceDE w:val="0"/>
        <w:autoSpaceDN w:val="0"/>
        <w:adjustRightInd w:val="0"/>
        <w:spacing w:after="0"/>
        <w:jc w:val="both"/>
        <w:textAlignment w:val="baseline"/>
        <w:rPr>
          <w:rFonts w:asciiTheme="majorHAnsi" w:hAnsiTheme="majorHAnsi"/>
          <w:lang w:eastAsia="cs-CZ"/>
        </w:rPr>
      </w:pPr>
    </w:p>
    <w:p w:rsidR="000530B7" w:rsidRPr="00544C61" w:rsidRDefault="000530B7" w:rsidP="002C7493">
      <w:pPr>
        <w:pStyle w:val="Bezmezer"/>
        <w:jc w:val="both"/>
        <w:rPr>
          <w:rFonts w:asciiTheme="majorHAnsi" w:hAnsiTheme="majorHAnsi" w:cs="Times New Roman"/>
          <w:sz w:val="22"/>
          <w:szCs w:val="22"/>
          <w:lang w:eastAsia="cs-CZ"/>
        </w:rPr>
      </w:pPr>
      <w:r w:rsidRPr="00544C61">
        <w:rPr>
          <w:rFonts w:asciiTheme="majorHAnsi" w:hAnsiTheme="majorHAnsi" w:cs="Times New Roman"/>
          <w:sz w:val="22"/>
          <w:szCs w:val="22"/>
          <w:lang w:eastAsia="cs-CZ"/>
        </w:rPr>
        <w:t>5) Licence a související práva dle odst. 1 – 3 tohoto článku se udělují jako výhradní. Zhotovitel je povinen sám se zdržet výkonu práva Dílo užít, vyjma oprávnění užít Dílo pro vlastní propagační účely s předchozím písemným souhlasem Objednatele. Zhotovitel není oprávněn poskytnout licenci k užití Díla jiné osobě než Objednateli. V</w:t>
      </w:r>
      <w:r w:rsidR="00806A72" w:rsidRPr="00544C61">
        <w:rPr>
          <w:rFonts w:asciiTheme="majorHAnsi" w:hAnsiTheme="majorHAnsi" w:cs="Times New Roman"/>
          <w:sz w:val="22"/>
          <w:szCs w:val="22"/>
          <w:lang w:eastAsia="cs-CZ"/>
        </w:rPr>
        <w:t> </w:t>
      </w:r>
      <w:r w:rsidRPr="00544C61">
        <w:rPr>
          <w:rFonts w:asciiTheme="majorHAnsi" w:hAnsiTheme="majorHAnsi" w:cs="Times New Roman"/>
          <w:sz w:val="22"/>
          <w:szCs w:val="22"/>
          <w:lang w:eastAsia="cs-CZ"/>
        </w:rPr>
        <w:t>případě</w:t>
      </w:r>
      <w:r w:rsidR="00806A72" w:rsidRPr="00544C61">
        <w:rPr>
          <w:rFonts w:asciiTheme="majorHAnsi" w:hAnsiTheme="majorHAnsi" w:cs="Times New Roman"/>
          <w:sz w:val="22"/>
          <w:szCs w:val="22"/>
          <w:lang w:eastAsia="cs-CZ"/>
        </w:rPr>
        <w:t>,</w:t>
      </w:r>
      <w:r w:rsidRPr="00544C61">
        <w:rPr>
          <w:rFonts w:asciiTheme="majorHAnsi" w:hAnsiTheme="majorHAnsi" w:cs="Times New Roman"/>
          <w:sz w:val="22"/>
          <w:szCs w:val="22"/>
          <w:lang w:eastAsia="cs-CZ"/>
        </w:rPr>
        <w:t xml:space="preserve"> že se na vytvoření Díla podíleli Poddodavatelé, je Zhotovitel povinen zajistit, aby licenci k jakémukoliv užití Díla jiné osobě než Objednateli neposkytli a nebyli oprávněni poskytnout ani Poddodavatelé. </w:t>
      </w:r>
    </w:p>
    <w:p w:rsidR="000530B7" w:rsidRPr="00544C61" w:rsidRDefault="000530B7" w:rsidP="002C7493">
      <w:pPr>
        <w:pStyle w:val="Bezmezer"/>
        <w:rPr>
          <w:rFonts w:asciiTheme="majorHAnsi" w:hAnsiTheme="majorHAnsi" w:cs="Times New Roman"/>
          <w:sz w:val="22"/>
          <w:szCs w:val="22"/>
          <w:lang w:eastAsia="cs-CZ"/>
        </w:rPr>
      </w:pPr>
    </w:p>
    <w:p w:rsidR="000530B7" w:rsidRPr="00544C61" w:rsidRDefault="000530B7" w:rsidP="002C7493">
      <w:pPr>
        <w:pStyle w:val="Bezmezer"/>
        <w:jc w:val="both"/>
        <w:rPr>
          <w:rFonts w:asciiTheme="majorHAnsi" w:hAnsiTheme="majorHAnsi" w:cs="Times New Roman"/>
          <w:sz w:val="22"/>
          <w:szCs w:val="22"/>
          <w:lang w:eastAsia="cs-CZ"/>
        </w:rPr>
      </w:pPr>
      <w:r w:rsidRPr="00544C61">
        <w:rPr>
          <w:rFonts w:asciiTheme="majorHAnsi" w:hAnsiTheme="majorHAnsi" w:cs="Times New Roman"/>
          <w:sz w:val="22"/>
          <w:szCs w:val="22"/>
          <w:lang w:eastAsia="cs-CZ"/>
        </w:rPr>
        <w:t>6) Objednatel není povinen licence dle tohoto článku využít.</w:t>
      </w:r>
    </w:p>
    <w:p w:rsidR="000530B7" w:rsidRPr="00544C61" w:rsidRDefault="000530B7" w:rsidP="002C7493">
      <w:pPr>
        <w:pStyle w:val="Bezmezer"/>
        <w:rPr>
          <w:rFonts w:asciiTheme="majorHAnsi" w:hAnsiTheme="majorHAnsi" w:cs="Times New Roman"/>
          <w:sz w:val="22"/>
          <w:szCs w:val="22"/>
          <w:lang w:eastAsia="cs-CZ"/>
        </w:rPr>
      </w:pPr>
    </w:p>
    <w:p w:rsidR="00544C61" w:rsidRPr="00544C61" w:rsidRDefault="000530B7" w:rsidP="002C7493">
      <w:pPr>
        <w:pStyle w:val="Bezmezer"/>
        <w:jc w:val="both"/>
        <w:rPr>
          <w:rFonts w:asciiTheme="majorHAnsi" w:hAnsiTheme="majorHAnsi"/>
          <w:b/>
          <w:sz w:val="22"/>
          <w:szCs w:val="22"/>
        </w:rPr>
      </w:pPr>
      <w:r w:rsidRPr="00544C61">
        <w:rPr>
          <w:rFonts w:asciiTheme="majorHAnsi" w:hAnsiTheme="majorHAnsi" w:cs="Times New Roman"/>
          <w:sz w:val="22"/>
          <w:szCs w:val="22"/>
          <w:lang w:eastAsia="cs-CZ"/>
        </w:rPr>
        <w:t>7) Strany výslovně sjednaly, že autorská odměna i veškeré náklady Zhotovitele s případným zhotovením Díla jsou zahrnuty v Ceně Díla.</w:t>
      </w:r>
    </w:p>
    <w:p w:rsidR="000530B7" w:rsidRPr="00544C61" w:rsidRDefault="000530B7" w:rsidP="000530B7">
      <w:pPr>
        <w:pStyle w:val="Zhlav"/>
        <w:keepNext/>
        <w:jc w:val="center"/>
        <w:rPr>
          <w:rFonts w:asciiTheme="majorHAnsi" w:hAnsiTheme="majorHAnsi"/>
          <w:b/>
          <w:sz w:val="22"/>
          <w:szCs w:val="22"/>
        </w:rPr>
      </w:pPr>
      <w:r w:rsidRPr="00544C61">
        <w:rPr>
          <w:rFonts w:asciiTheme="majorHAnsi" w:hAnsiTheme="majorHAnsi"/>
          <w:b/>
          <w:sz w:val="22"/>
          <w:szCs w:val="22"/>
        </w:rPr>
        <w:lastRenderedPageBreak/>
        <w:t>XVIII.</w:t>
      </w:r>
    </w:p>
    <w:p w:rsidR="000530B7" w:rsidRPr="00544C61" w:rsidRDefault="000530B7" w:rsidP="000530B7">
      <w:pPr>
        <w:pStyle w:val="Zhlav"/>
        <w:keepNext/>
        <w:jc w:val="center"/>
        <w:rPr>
          <w:rFonts w:asciiTheme="majorHAnsi" w:hAnsiTheme="majorHAnsi"/>
          <w:b/>
          <w:sz w:val="22"/>
          <w:szCs w:val="22"/>
        </w:rPr>
      </w:pPr>
      <w:r w:rsidRPr="00544C61">
        <w:rPr>
          <w:rFonts w:asciiTheme="majorHAnsi" w:hAnsiTheme="majorHAnsi"/>
          <w:b/>
          <w:sz w:val="22"/>
          <w:szCs w:val="22"/>
        </w:rPr>
        <w:t>Závěrečná ustanovení</w:t>
      </w:r>
    </w:p>
    <w:p w:rsidR="000530B7" w:rsidRPr="00544C61" w:rsidRDefault="000530B7" w:rsidP="000530B7">
      <w:pPr>
        <w:pStyle w:val="Zhlav"/>
        <w:keepNext/>
        <w:jc w:val="center"/>
        <w:rPr>
          <w:rFonts w:asciiTheme="majorHAnsi" w:hAnsiTheme="majorHAnsi"/>
          <w:b/>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1) Tato Smlouva se řídí a bude vykládána v souladu s právním řádem České republiky, konkrétně občanským zákoníkem a dalšími příslušnými právními předpisy České republiky. Veškeré případné spory, pokud nebudou řešeny smírně, budou řešeny před věcně a místně příslušnými soudy v České republice.</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2) Objednatel je oprávněn kdykoli postoupit tuto Smlouvu a/nebo jakoukoli její část, jakákoli svá práva či jejich část a převést jakékoli své povinnosti či jejich část vyplývající z této Smlouvy na jiné osoby, s čímž Zhotovitel podpisem této Smlouvy předem souhlasí.</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3) Zhotovitel není bez předchozího písemného souhlasu Objednatele oprávněn postoupit jakákoliv práva a povinnosti z této Smlouvy nebo postoupit či jinak převést veškerá svá práva a své povinnosti vyplývající z této Smlouvy (tedy Smlouvu) na kteroukoli třetí osobu, a to ani prostřednictvím smlouvy o převodu závodu či části závodu nebo obdobnou formou.</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4)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5) Smluvní Strany vylučují pro účely této Smlouvy aplikaci ustanovení</w:t>
      </w:r>
      <w:r w:rsidRPr="00544C61">
        <w:rPr>
          <w:rFonts w:asciiTheme="majorHAnsi" w:hAnsiTheme="majorHAnsi"/>
          <w:sz w:val="22"/>
          <w:szCs w:val="22"/>
        </w:rPr>
        <w:t xml:space="preserve"> §§ 1766, 1979, 1980 </w:t>
      </w:r>
      <w:r w:rsidRPr="00544C61">
        <w:rPr>
          <w:rFonts w:asciiTheme="majorHAnsi" w:hAnsiTheme="majorHAnsi"/>
          <w:iCs/>
          <w:sz w:val="22"/>
          <w:szCs w:val="22"/>
        </w:rPr>
        <w:t>a</w:t>
      </w:r>
      <w:r w:rsidRPr="00544C61">
        <w:rPr>
          <w:rFonts w:asciiTheme="majorHAnsi" w:hAnsiTheme="majorHAnsi"/>
          <w:sz w:val="22"/>
          <w:szCs w:val="22"/>
        </w:rPr>
        <w:t xml:space="preserve"> 2605 </w:t>
      </w:r>
      <w:r w:rsidRPr="00544C61">
        <w:rPr>
          <w:rFonts w:asciiTheme="majorHAnsi" w:hAnsiTheme="majorHAnsi"/>
          <w:iCs/>
          <w:sz w:val="22"/>
          <w:szCs w:val="22"/>
        </w:rPr>
        <w:t>odst</w:t>
      </w:r>
      <w:r w:rsidRPr="00544C61">
        <w:rPr>
          <w:rFonts w:asciiTheme="majorHAnsi" w:hAnsiTheme="majorHAnsi"/>
          <w:sz w:val="22"/>
          <w:szCs w:val="22"/>
        </w:rPr>
        <w:t xml:space="preserve">. 2 </w:t>
      </w:r>
      <w:r w:rsidRPr="00544C61">
        <w:rPr>
          <w:rFonts w:asciiTheme="majorHAnsi" w:hAnsiTheme="majorHAnsi"/>
          <w:iCs/>
          <w:sz w:val="22"/>
          <w:szCs w:val="22"/>
        </w:rPr>
        <w:t>občanského zákoníku</w:t>
      </w:r>
      <w:r w:rsidRPr="00544C61">
        <w:rPr>
          <w:rFonts w:asciiTheme="majorHAnsi" w:hAnsiTheme="majorHAnsi"/>
          <w:sz w:val="22"/>
          <w:szCs w:val="22"/>
        </w:rPr>
        <w:t>.</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6) Tato Smlouva je vyhotovena v čtyřech (4) stejnopisech v českém jazyce, přičemž každý má povahu originálu. Objednatel obdrží tři (3) stejnopisy a Zhotovitel obdrží jeden (1) stejnopis.</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iCs/>
          <w:sz w:val="22"/>
          <w:szCs w:val="22"/>
        </w:rPr>
      </w:pPr>
      <w:r w:rsidRPr="00544C61">
        <w:rPr>
          <w:rFonts w:asciiTheme="majorHAnsi" w:hAnsiTheme="majorHAnsi"/>
          <w:iCs/>
          <w:sz w:val="22"/>
          <w:szCs w:val="22"/>
        </w:rPr>
        <w:t xml:space="preserve">7) Tuto Smlouvu lze doplňovat, měnit či upravovat výhradně ve formě písemných ujednání podepsaných oběma Stranami. Strany vylučují použití ustanovení § 1740 odst. 3 Občanského zákoníku.  </w:t>
      </w:r>
    </w:p>
    <w:p w:rsidR="000530B7" w:rsidRPr="00544C61" w:rsidRDefault="000530B7" w:rsidP="000530B7">
      <w:pPr>
        <w:pStyle w:val="Zhlav"/>
        <w:keepNext/>
        <w:jc w:val="both"/>
        <w:rPr>
          <w:rFonts w:asciiTheme="majorHAnsi" w:hAnsiTheme="majorHAnsi"/>
          <w:iCs/>
          <w:sz w:val="22"/>
          <w:szCs w:val="22"/>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sz w:val="22"/>
          <w:szCs w:val="22"/>
        </w:rPr>
        <w:t>8) Zhotovitel se za podmínek stanovených touto Smlouvou zavazuje:</w:t>
      </w:r>
    </w:p>
    <w:p w:rsidR="000530B7" w:rsidRPr="00544C61" w:rsidRDefault="000530B7" w:rsidP="000530B7">
      <w:pPr>
        <w:pStyle w:val="Clanek11"/>
        <w:keepNext/>
        <w:numPr>
          <w:ilvl w:val="0"/>
          <w:numId w:val="6"/>
        </w:numPr>
        <w:rPr>
          <w:rFonts w:asciiTheme="majorHAnsi" w:hAnsiTheme="majorHAnsi" w:cs="Times New Roman"/>
          <w:szCs w:val="22"/>
        </w:rPr>
      </w:pPr>
      <w:r w:rsidRPr="00544C61">
        <w:rPr>
          <w:rFonts w:asciiTheme="majorHAnsi" w:hAnsiTheme="majorHAnsi" w:cs="Times New Roman"/>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2033. Objednatel je oprávněn po uplynutí 10 let od ukončení plnění podle této Smlouvy od Zhotovitele výše uvedené dokumenty bezplatně převzít;</w:t>
      </w:r>
    </w:p>
    <w:p w:rsidR="000530B7" w:rsidRPr="00544C61" w:rsidRDefault="000530B7" w:rsidP="002C7493">
      <w:pPr>
        <w:pStyle w:val="Clanek11"/>
        <w:numPr>
          <w:ilvl w:val="0"/>
          <w:numId w:val="6"/>
        </w:numPr>
        <w:ind w:left="1434" w:hanging="357"/>
        <w:rPr>
          <w:rFonts w:asciiTheme="majorHAnsi" w:hAnsiTheme="majorHAnsi" w:cs="Times New Roman"/>
          <w:szCs w:val="22"/>
        </w:rPr>
      </w:pPr>
      <w:r w:rsidRPr="00544C61">
        <w:rPr>
          <w:rFonts w:asciiTheme="majorHAnsi" w:hAnsiTheme="majorHAnsi" w:cs="Times New Roman"/>
          <w:szCs w:val="22"/>
        </w:rPr>
        <w:t xml:space="preserve">jako osoba povinná dle ustanovení § 2 písm. e) zákona č. 320/2001 Sb., o </w:t>
      </w:r>
      <w:r w:rsidRPr="00544C61">
        <w:rPr>
          <w:rFonts w:asciiTheme="majorHAnsi" w:hAnsiTheme="majorHAnsi" w:cs="Times New Roman"/>
          <w:szCs w:val="22"/>
        </w:rPr>
        <w:lastRenderedPageBreak/>
        <w:t>finanční kontrole ve veřejné správě, v platném znění, spolupůsobit při výkonu finanční kontroly, mj. umožnit všem subjektům oprávněným k výkonu kontroly projektu, zejména Řídicímu orgánu OP VVV,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Zhotovitel u případných poddodavatelů Zhotovitele.</w:t>
      </w:r>
    </w:p>
    <w:p w:rsidR="000530B7" w:rsidRPr="00544C61" w:rsidRDefault="000530B7" w:rsidP="000530B7">
      <w:pPr>
        <w:pStyle w:val="Zhlav"/>
        <w:keepNext/>
        <w:jc w:val="both"/>
        <w:rPr>
          <w:rFonts w:asciiTheme="majorHAnsi" w:hAnsiTheme="majorHAnsi"/>
          <w:sz w:val="22"/>
          <w:szCs w:val="22"/>
        </w:rPr>
      </w:pPr>
    </w:p>
    <w:p w:rsidR="000530B7" w:rsidRPr="00544C61" w:rsidRDefault="000530B7" w:rsidP="000530B7">
      <w:pPr>
        <w:pStyle w:val="Zhlav"/>
        <w:keepNext/>
        <w:jc w:val="both"/>
        <w:rPr>
          <w:rFonts w:asciiTheme="majorHAnsi" w:hAnsiTheme="majorHAnsi"/>
          <w:sz w:val="22"/>
          <w:szCs w:val="22"/>
          <w:shd w:val="clear" w:color="auto" w:fill="FFFFFF"/>
        </w:rPr>
      </w:pPr>
      <w:r w:rsidRPr="00544C61">
        <w:rPr>
          <w:rFonts w:asciiTheme="majorHAnsi" w:hAnsiTheme="majorHAnsi"/>
          <w:sz w:val="22"/>
          <w:szCs w:val="22"/>
        </w:rPr>
        <w:t xml:space="preserve">9) Zhotovitel tímto vyjadřuje svůj souhlas s uveřejněním této Smlouvy v souladu se zákonem č. </w:t>
      </w:r>
      <w:r w:rsidRPr="00544C61">
        <w:rPr>
          <w:rFonts w:asciiTheme="majorHAnsi" w:hAnsiTheme="majorHAnsi"/>
          <w:sz w:val="22"/>
          <w:szCs w:val="22"/>
          <w:shd w:val="clear" w:color="auto" w:fill="FFFFFF"/>
        </w:rPr>
        <w:t>340/2015 Sb., o zvláštních podmínkách účinnosti některých smluv, uveřejňování těchto smluv a o registru smluv. Tato Smlouva nabývá účinnosti jejím uveřejněním v příslušném registru smluv.</w:t>
      </w:r>
    </w:p>
    <w:p w:rsidR="000530B7" w:rsidRPr="00544C61" w:rsidRDefault="000530B7" w:rsidP="000530B7">
      <w:pPr>
        <w:pStyle w:val="Zhlav"/>
        <w:keepNext/>
        <w:jc w:val="both"/>
        <w:rPr>
          <w:rFonts w:asciiTheme="majorHAnsi" w:hAnsiTheme="majorHAnsi"/>
          <w:sz w:val="22"/>
          <w:szCs w:val="22"/>
          <w:shd w:val="clear" w:color="auto" w:fill="FFFFFF"/>
        </w:rPr>
      </w:pPr>
    </w:p>
    <w:p w:rsidR="000530B7" w:rsidRPr="00544C61" w:rsidRDefault="000530B7" w:rsidP="000530B7">
      <w:pPr>
        <w:pStyle w:val="Zhlav"/>
        <w:keepNext/>
        <w:jc w:val="both"/>
        <w:rPr>
          <w:rFonts w:asciiTheme="majorHAnsi" w:hAnsiTheme="majorHAnsi"/>
          <w:sz w:val="22"/>
          <w:szCs w:val="22"/>
        </w:rPr>
      </w:pPr>
      <w:r w:rsidRPr="00544C61">
        <w:rPr>
          <w:rFonts w:asciiTheme="majorHAnsi" w:hAnsiTheme="majorHAnsi"/>
          <w:iCs/>
          <w:sz w:val="22"/>
          <w:szCs w:val="22"/>
        </w:rPr>
        <w:t>10) Strany tímto výslovně</w:t>
      </w:r>
      <w:r w:rsidRPr="00544C61">
        <w:rPr>
          <w:rFonts w:asciiTheme="majorHAnsi" w:hAnsiTheme="majorHAnsi"/>
          <w:sz w:val="22"/>
          <w:szCs w:val="22"/>
        </w:rPr>
        <w:t xml:space="preserve"> prohlašují, že si tuto Smlouvu před jejím podpisem přečetly a že tato Smlouva vyjadřuje jejich pravou a svobodnou vůli, na důkaz čehož připojují níže své podpisy.</w:t>
      </w:r>
    </w:p>
    <w:p w:rsidR="000530B7" w:rsidRPr="00544C61" w:rsidRDefault="000530B7" w:rsidP="000530B7">
      <w:pPr>
        <w:pStyle w:val="Nadpis2"/>
        <w:widowControl w:val="0"/>
        <w:numPr>
          <w:ilvl w:val="0"/>
          <w:numId w:val="0"/>
        </w:numPr>
        <w:spacing w:before="120"/>
        <w:rPr>
          <w:rFonts w:asciiTheme="majorHAnsi" w:hAnsiTheme="majorHAnsi"/>
          <w:b w:val="0"/>
          <w:iCs/>
          <w:smallCaps w:val="0"/>
          <w:lang w:val="cs-CZ"/>
        </w:rPr>
      </w:pPr>
    </w:p>
    <w:p w:rsidR="000530B7" w:rsidRPr="00544C61" w:rsidRDefault="000530B7" w:rsidP="000530B7">
      <w:pPr>
        <w:pStyle w:val="Nadpis2"/>
        <w:widowControl w:val="0"/>
        <w:numPr>
          <w:ilvl w:val="0"/>
          <w:numId w:val="0"/>
        </w:numPr>
        <w:spacing w:before="120"/>
        <w:rPr>
          <w:rFonts w:asciiTheme="majorHAnsi" w:hAnsiTheme="majorHAnsi"/>
          <w:lang w:val="cs-CZ"/>
        </w:rPr>
      </w:pPr>
      <w:r w:rsidRPr="00544C61">
        <w:rPr>
          <w:rFonts w:asciiTheme="majorHAnsi" w:hAnsiTheme="majorHAnsi"/>
          <w:b w:val="0"/>
          <w:iCs/>
          <w:smallCaps w:val="0"/>
          <w:lang w:val="cs-CZ"/>
        </w:rPr>
        <w:t>Následující Přílohy</w:t>
      </w:r>
      <w:r w:rsidRPr="00544C61">
        <w:rPr>
          <w:rFonts w:asciiTheme="majorHAnsi" w:hAnsiTheme="majorHAnsi"/>
          <w:b w:val="0"/>
          <w:bCs w:val="0"/>
          <w:smallCaps w:val="0"/>
          <w:lang w:val="cs-CZ"/>
        </w:rPr>
        <w:t xml:space="preserve"> tvoří nedílnou součást této Smlouvy:</w:t>
      </w:r>
    </w:p>
    <w:p w:rsidR="000530B7" w:rsidRPr="00544C61" w:rsidRDefault="000530B7" w:rsidP="00544C61">
      <w:pPr>
        <w:keepNext/>
        <w:ind w:left="720"/>
        <w:rPr>
          <w:rFonts w:asciiTheme="majorHAnsi" w:hAnsiTheme="majorHAnsi"/>
        </w:rPr>
      </w:pPr>
      <w:r w:rsidRPr="00544C61">
        <w:rPr>
          <w:rFonts w:asciiTheme="majorHAnsi" w:hAnsiTheme="majorHAnsi"/>
        </w:rPr>
        <w:t>Příloha č. 1 – specifikace Díla</w:t>
      </w:r>
    </w:p>
    <w:p w:rsidR="000530B7" w:rsidRPr="00544C61" w:rsidRDefault="000530B7" w:rsidP="00544C61">
      <w:pPr>
        <w:keepNext/>
        <w:ind w:left="720"/>
        <w:rPr>
          <w:rFonts w:asciiTheme="majorHAnsi" w:hAnsiTheme="majorHAnsi"/>
        </w:rPr>
      </w:pPr>
      <w:r w:rsidRPr="00544C61">
        <w:rPr>
          <w:rFonts w:asciiTheme="majorHAnsi" w:hAnsiTheme="majorHAnsi"/>
        </w:rPr>
        <w:t>Příloha č. 2 – potvrzení o pojištění</w:t>
      </w:r>
    </w:p>
    <w:p w:rsidR="000530B7" w:rsidRPr="00544C61" w:rsidRDefault="000530B7" w:rsidP="00544C61">
      <w:pPr>
        <w:keepNext/>
        <w:ind w:left="720"/>
        <w:rPr>
          <w:rFonts w:asciiTheme="majorHAnsi" w:hAnsiTheme="majorHAnsi"/>
        </w:rPr>
      </w:pPr>
      <w:r w:rsidRPr="00544C61">
        <w:rPr>
          <w:rFonts w:asciiTheme="majorHAnsi" w:hAnsiTheme="majorHAnsi"/>
        </w:rPr>
        <w:t>Příloha č. 3 – vzor Zápisu o předání VF</w:t>
      </w:r>
    </w:p>
    <w:p w:rsidR="000530B7" w:rsidRPr="00544C61" w:rsidRDefault="000530B7" w:rsidP="000530B7">
      <w:pPr>
        <w:keepNext/>
        <w:widowControl w:val="0"/>
        <w:jc w:val="both"/>
        <w:rPr>
          <w:rFonts w:asciiTheme="majorHAnsi" w:hAnsiTheme="majorHAnsi"/>
          <w:b/>
        </w:rPr>
      </w:pPr>
    </w:p>
    <w:p w:rsidR="000530B7" w:rsidRPr="00544C61" w:rsidRDefault="009C363B" w:rsidP="000530B7">
      <w:pPr>
        <w:pStyle w:val="Zkladntextodsazen3"/>
        <w:keepNext/>
        <w:keepLines/>
        <w:spacing w:before="240"/>
        <w:ind w:left="567" w:hanging="567"/>
        <w:rPr>
          <w:rFonts w:asciiTheme="majorHAnsi" w:hAnsiTheme="majorHAnsi"/>
          <w:sz w:val="22"/>
          <w:szCs w:val="22"/>
        </w:rPr>
      </w:pPr>
      <w:r>
        <w:rPr>
          <w:rFonts w:asciiTheme="majorHAnsi" w:hAnsiTheme="majorHAnsi"/>
          <w:sz w:val="22"/>
          <w:szCs w:val="22"/>
        </w:rPr>
        <w:t>V Praze</w:t>
      </w:r>
      <w:r w:rsidR="000530B7" w:rsidRPr="00544C61">
        <w:rPr>
          <w:rFonts w:asciiTheme="majorHAnsi" w:hAnsiTheme="majorHAnsi"/>
          <w:sz w:val="22"/>
          <w:szCs w:val="22"/>
        </w:rPr>
        <w:t xml:space="preserve">, dne </w:t>
      </w:r>
      <w:r>
        <w:rPr>
          <w:rFonts w:asciiTheme="majorHAnsi" w:hAnsiTheme="majorHAnsi"/>
          <w:sz w:val="22"/>
          <w:szCs w:val="22"/>
        </w:rPr>
        <w:t>2. 8. 2018</w:t>
      </w:r>
      <w:r>
        <w:rPr>
          <w:rFonts w:asciiTheme="majorHAnsi" w:hAnsiTheme="majorHAnsi"/>
          <w:sz w:val="22"/>
          <w:szCs w:val="22"/>
        </w:rPr>
        <w:tab/>
      </w:r>
      <w:r>
        <w:rPr>
          <w:rFonts w:asciiTheme="majorHAnsi" w:hAnsiTheme="majorHAnsi"/>
          <w:sz w:val="22"/>
          <w:szCs w:val="22"/>
        </w:rPr>
        <w:tab/>
      </w:r>
      <w:r w:rsidR="000530B7" w:rsidRPr="00544C61">
        <w:rPr>
          <w:rFonts w:asciiTheme="majorHAnsi" w:hAnsiTheme="majorHAnsi"/>
          <w:sz w:val="22"/>
          <w:szCs w:val="22"/>
        </w:rPr>
        <w:tab/>
      </w:r>
      <w:r w:rsidR="000530B7" w:rsidRPr="00544C61">
        <w:rPr>
          <w:rFonts w:asciiTheme="majorHAnsi" w:hAnsiTheme="majorHAnsi"/>
          <w:sz w:val="22"/>
          <w:szCs w:val="22"/>
        </w:rPr>
        <w:tab/>
        <w:t>V </w:t>
      </w:r>
      <w:r w:rsidR="00886BD9">
        <w:rPr>
          <w:rFonts w:asciiTheme="majorHAnsi" w:hAnsiTheme="majorHAnsi"/>
          <w:sz w:val="22"/>
          <w:szCs w:val="22"/>
        </w:rPr>
        <w:t>Praze</w:t>
      </w:r>
      <w:r w:rsidR="000530B7" w:rsidRPr="00544C61">
        <w:rPr>
          <w:rFonts w:asciiTheme="majorHAnsi" w:hAnsiTheme="majorHAnsi"/>
          <w:sz w:val="22"/>
          <w:szCs w:val="22"/>
        </w:rPr>
        <w:t xml:space="preserve">, dne </w:t>
      </w:r>
      <w:r>
        <w:rPr>
          <w:rFonts w:asciiTheme="majorHAnsi" w:hAnsiTheme="majorHAnsi"/>
          <w:sz w:val="22"/>
          <w:szCs w:val="22"/>
        </w:rPr>
        <w:t>1. 8. 2018</w:t>
      </w:r>
    </w:p>
    <w:p w:rsidR="00A6522C" w:rsidRDefault="00A6522C" w:rsidP="000530B7">
      <w:pPr>
        <w:pStyle w:val="Zkladntextodsazen3"/>
        <w:keepNext/>
        <w:keepLines/>
        <w:spacing w:before="240"/>
        <w:ind w:left="567" w:hanging="567"/>
        <w:rPr>
          <w:rFonts w:asciiTheme="majorHAnsi" w:hAnsiTheme="majorHAnsi"/>
          <w:sz w:val="22"/>
          <w:szCs w:val="22"/>
        </w:rPr>
      </w:pPr>
    </w:p>
    <w:p w:rsidR="000530B7" w:rsidRPr="00544C61" w:rsidRDefault="000530B7" w:rsidP="000530B7">
      <w:pPr>
        <w:pStyle w:val="Zkladntextodsazen3"/>
        <w:keepNext/>
        <w:keepLines/>
        <w:spacing w:before="240"/>
        <w:ind w:left="567" w:hanging="567"/>
        <w:rPr>
          <w:rFonts w:asciiTheme="majorHAnsi" w:hAnsiTheme="majorHAnsi"/>
          <w:sz w:val="22"/>
          <w:szCs w:val="22"/>
        </w:rPr>
      </w:pPr>
      <w:r w:rsidRPr="00544C61">
        <w:rPr>
          <w:rFonts w:asciiTheme="majorHAnsi" w:hAnsiTheme="majorHAnsi"/>
          <w:sz w:val="22"/>
          <w:szCs w:val="22"/>
        </w:rPr>
        <w:t>Za Objednatele:</w:t>
      </w:r>
      <w:r w:rsidRPr="00544C61">
        <w:rPr>
          <w:rFonts w:asciiTheme="majorHAnsi" w:hAnsiTheme="majorHAnsi"/>
          <w:sz w:val="22"/>
          <w:szCs w:val="22"/>
        </w:rPr>
        <w:tab/>
      </w:r>
      <w:r w:rsidRPr="00544C61">
        <w:rPr>
          <w:rFonts w:asciiTheme="majorHAnsi" w:hAnsiTheme="majorHAnsi"/>
          <w:sz w:val="22"/>
          <w:szCs w:val="22"/>
        </w:rPr>
        <w:tab/>
      </w:r>
      <w:r w:rsidRPr="00544C61">
        <w:rPr>
          <w:rFonts w:asciiTheme="majorHAnsi" w:hAnsiTheme="majorHAnsi"/>
          <w:sz w:val="22"/>
          <w:szCs w:val="22"/>
        </w:rPr>
        <w:tab/>
      </w:r>
      <w:r w:rsidRPr="00544C61">
        <w:rPr>
          <w:rFonts w:asciiTheme="majorHAnsi" w:hAnsiTheme="majorHAnsi"/>
          <w:sz w:val="22"/>
          <w:szCs w:val="22"/>
        </w:rPr>
        <w:tab/>
      </w:r>
      <w:r w:rsidRPr="00544C61">
        <w:rPr>
          <w:rFonts w:asciiTheme="majorHAnsi" w:hAnsiTheme="majorHAnsi"/>
          <w:sz w:val="22"/>
          <w:szCs w:val="22"/>
        </w:rPr>
        <w:tab/>
        <w:t>Za Zhotovitele:</w:t>
      </w:r>
    </w:p>
    <w:p w:rsidR="000530B7" w:rsidRDefault="000530B7" w:rsidP="000530B7">
      <w:pPr>
        <w:pStyle w:val="Zkladntextodsazen3"/>
        <w:keepNext/>
        <w:keepLines/>
        <w:spacing w:before="240"/>
        <w:ind w:left="567" w:hanging="567"/>
        <w:rPr>
          <w:rFonts w:asciiTheme="majorHAnsi" w:hAnsiTheme="majorHAnsi"/>
          <w:sz w:val="22"/>
          <w:szCs w:val="22"/>
        </w:rPr>
      </w:pPr>
    </w:p>
    <w:p w:rsidR="00A6522C" w:rsidRPr="00544C61" w:rsidRDefault="00A6522C" w:rsidP="000530B7">
      <w:pPr>
        <w:pStyle w:val="Zkladntextodsazen3"/>
        <w:keepNext/>
        <w:keepLines/>
        <w:spacing w:before="240"/>
        <w:ind w:left="567" w:hanging="567"/>
        <w:rPr>
          <w:rFonts w:asciiTheme="majorHAnsi" w:hAnsiTheme="majorHAnsi"/>
          <w:sz w:val="22"/>
          <w:szCs w:val="22"/>
        </w:rPr>
      </w:pPr>
    </w:p>
    <w:p w:rsidR="000530B7" w:rsidRPr="00544C61" w:rsidRDefault="000530B7" w:rsidP="000530B7">
      <w:pPr>
        <w:rPr>
          <w:rFonts w:asciiTheme="majorHAnsi" w:hAnsiTheme="majorHAnsi"/>
        </w:rPr>
      </w:pPr>
      <w:r w:rsidRPr="00544C61">
        <w:rPr>
          <w:rFonts w:asciiTheme="majorHAnsi" w:hAnsiTheme="majorHAnsi"/>
        </w:rPr>
        <w:t>____________________________________</w:t>
      </w:r>
      <w:r w:rsidRPr="00544C61">
        <w:rPr>
          <w:rFonts w:asciiTheme="majorHAnsi" w:hAnsiTheme="majorHAnsi"/>
        </w:rPr>
        <w:tab/>
        <w:t>____________________________________</w:t>
      </w:r>
    </w:p>
    <w:p w:rsidR="00662130" w:rsidRPr="00544C61" w:rsidRDefault="00662130">
      <w:pPr>
        <w:rPr>
          <w:rFonts w:asciiTheme="majorHAnsi" w:hAnsiTheme="majorHAnsi"/>
        </w:rPr>
      </w:pPr>
    </w:p>
    <w:sectPr w:rsidR="00662130" w:rsidRPr="00544C61" w:rsidSect="00AF3E7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DF" w:rsidRDefault="00A600DF" w:rsidP="00C707F5">
      <w:pPr>
        <w:spacing w:after="0" w:line="240" w:lineRule="auto"/>
      </w:pPr>
      <w:r>
        <w:separator/>
      </w:r>
    </w:p>
  </w:endnote>
  <w:endnote w:type="continuationSeparator" w:id="0">
    <w:p w:rsidR="00A600DF" w:rsidRDefault="00A600DF" w:rsidP="00C7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Grande CE">
    <w:altName w:val="Arial"/>
    <w:charset w:val="58"/>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49141"/>
      <w:docPartObj>
        <w:docPartGallery w:val="Page Numbers (Bottom of Page)"/>
        <w:docPartUnique/>
      </w:docPartObj>
    </w:sdtPr>
    <w:sdtEndPr/>
    <w:sdtContent>
      <w:p w:rsidR="00A600DF" w:rsidRDefault="005E72F4">
        <w:pPr>
          <w:pStyle w:val="Zpat"/>
          <w:jc w:val="center"/>
        </w:pPr>
        <w:r>
          <w:fldChar w:fldCharType="begin"/>
        </w:r>
        <w:r>
          <w:instrText xml:space="preserve"> PAGE   \* MERGEFORMAT </w:instrText>
        </w:r>
        <w:r>
          <w:fldChar w:fldCharType="separate"/>
        </w:r>
        <w:r w:rsidR="00927FBB">
          <w:rPr>
            <w:noProof/>
          </w:rPr>
          <w:t>14</w:t>
        </w:r>
        <w:r>
          <w:rPr>
            <w:noProof/>
          </w:rPr>
          <w:fldChar w:fldCharType="end"/>
        </w:r>
      </w:p>
    </w:sdtContent>
  </w:sdt>
  <w:p w:rsidR="00A600DF" w:rsidRDefault="00A600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DF" w:rsidRDefault="00A600DF" w:rsidP="00C707F5">
      <w:pPr>
        <w:spacing w:after="0" w:line="240" w:lineRule="auto"/>
      </w:pPr>
      <w:r>
        <w:separator/>
      </w:r>
    </w:p>
  </w:footnote>
  <w:footnote w:type="continuationSeparator" w:id="0">
    <w:p w:rsidR="00A600DF" w:rsidRDefault="00A600DF" w:rsidP="00C7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DF" w:rsidRPr="00427F1C" w:rsidRDefault="00A600DF" w:rsidP="00AF3E77">
    <w:pPr>
      <w:pStyle w:val="Zhlav"/>
      <w:tabs>
        <w:tab w:val="clear" w:pos="9072"/>
        <w:tab w:val="left" w:pos="3315"/>
        <w:tab w:val="left" w:pos="4365"/>
        <w:tab w:val="left" w:pos="631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DF" w:rsidRPr="00427F1C" w:rsidRDefault="00A600DF" w:rsidP="00AF3E77">
    <w:pPr>
      <w:pStyle w:val="Zhlav"/>
      <w:tabs>
        <w:tab w:val="clear" w:pos="9072"/>
        <w:tab w:val="left" w:pos="3315"/>
        <w:tab w:val="left" w:pos="4365"/>
        <w:tab w:val="left" w:pos="6315"/>
      </w:tabs>
    </w:pPr>
    <w:r>
      <w:rPr>
        <w:noProof/>
      </w:rPr>
      <w:drawing>
        <wp:inline distT="0" distB="0" distL="0" distR="0">
          <wp:extent cx="5603240" cy="1244600"/>
          <wp:effectExtent l="19050" t="0" r="0" b="0"/>
          <wp:docPr id="3" name="obrázek 3"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ink_OP_VVV_hor_cb_cz"/>
                  <pic:cNvPicPr>
                    <a:picLocks noChangeAspect="1" noChangeArrowheads="1"/>
                  </pic:cNvPicPr>
                </pic:nvPicPr>
                <pic:blipFill>
                  <a:blip r:embed="rId1"/>
                  <a:srcRect/>
                  <a:stretch>
                    <a:fillRect/>
                  </a:stretch>
                </pic:blipFill>
                <pic:spPr bwMode="auto">
                  <a:xfrm>
                    <a:off x="0" y="0"/>
                    <a:ext cx="5603240" cy="1244600"/>
                  </a:xfrm>
                  <a:prstGeom prst="rect">
                    <a:avLst/>
                  </a:prstGeom>
                  <a:noFill/>
                  <a:ln w="9525">
                    <a:noFill/>
                    <a:miter lim="800000"/>
                    <a:headEnd/>
                    <a:tailEnd/>
                  </a:ln>
                </pic:spPr>
              </pic:pic>
            </a:graphicData>
          </a:graphic>
        </wp:inline>
      </w:drawing>
    </w:r>
    <w:r>
      <w:tab/>
    </w:r>
  </w:p>
  <w:p w:rsidR="00A600DF" w:rsidRDefault="00A600DF" w:rsidP="00AF3E7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9EE"/>
    <w:multiLevelType w:val="hybridMultilevel"/>
    <w:tmpl w:val="906C2AF8"/>
    <w:lvl w:ilvl="0" w:tplc="DF2650B0">
      <w:start w:val="1"/>
      <w:numFmt w:val="decimal"/>
      <w:lvlText w:val="%1."/>
      <w:lvlJc w:val="left"/>
      <w:pPr>
        <w:ind w:left="720" w:hanging="360"/>
      </w:pPr>
      <w:rPr>
        <w:b w:val="0"/>
      </w:rPr>
    </w:lvl>
    <w:lvl w:ilvl="1" w:tplc="DB423474">
      <w:start w:val="9"/>
      <w:numFmt w:val="bullet"/>
      <w:lvlText w:val="-"/>
      <w:lvlJc w:val="left"/>
      <w:pPr>
        <w:ind w:left="1080" w:firstLine="0"/>
      </w:pPr>
      <w:rPr>
        <w:rFonts w:ascii="Times New Roman" w:eastAsia="Times New Roman" w:hAnsi="Times New Roman" w:cs="Times New Roman" w:hint="default"/>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56C5E"/>
    <w:multiLevelType w:val="hybridMultilevel"/>
    <w:tmpl w:val="50CACFD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405E2766"/>
    <w:multiLevelType w:val="hybridMultilevel"/>
    <w:tmpl w:val="76E81656"/>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42B31309"/>
    <w:multiLevelType w:val="hybridMultilevel"/>
    <w:tmpl w:val="66A89B12"/>
    <w:lvl w:ilvl="0" w:tplc="DF2650B0">
      <w:start w:val="1"/>
      <w:numFmt w:val="decimal"/>
      <w:lvlText w:val="%1."/>
      <w:lvlJc w:val="left"/>
      <w:pPr>
        <w:ind w:left="720" w:hanging="360"/>
      </w:pPr>
      <w:rPr>
        <w:b w:val="0"/>
      </w:rPr>
    </w:lvl>
    <w:lvl w:ilvl="1" w:tplc="A36259CA">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B22604"/>
    <w:multiLevelType w:val="hybridMultilevel"/>
    <w:tmpl w:val="01B4C4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43634"/>
    <w:multiLevelType w:val="multilevel"/>
    <w:tmpl w:val="B24C7D78"/>
    <w:lvl w:ilvl="0">
      <w:start w:val="1"/>
      <w:numFmt w:val="decimal"/>
      <w:pStyle w:val="Nadpis1"/>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pStyle w:val="Nadpis2"/>
      <w:isLgl/>
      <w:lvlText w:val="%1.%2."/>
      <w:lvlJc w:val="left"/>
      <w:pPr>
        <w:tabs>
          <w:tab w:val="num" w:pos="851"/>
        </w:tabs>
        <w:ind w:left="851" w:hanging="709"/>
      </w:pPr>
      <w:rPr>
        <w:rFonts w:ascii="Times New Roman" w:hAnsi="Times New Roman" w:cs="Times New Roman" w:hint="default"/>
        <w:b w:val="0"/>
        <w:i w:val="0"/>
        <w:color w:val="auto"/>
        <w:sz w:val="22"/>
        <w:szCs w:val="22"/>
      </w:rPr>
    </w:lvl>
    <w:lvl w:ilvl="2">
      <w:start w:val="1"/>
      <w:numFmt w:val="decimal"/>
      <w:pStyle w:val="Nadpis3"/>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4CBE5ACA"/>
    <w:multiLevelType w:val="hybridMultilevel"/>
    <w:tmpl w:val="90626A48"/>
    <w:lvl w:ilvl="0" w:tplc="A36259CA">
      <w:start w:val="1"/>
      <w:numFmt w:val="lowerLetter"/>
      <w:lvlText w:val="%1."/>
      <w:lvlJc w:val="left"/>
      <w:pPr>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EC772C"/>
    <w:multiLevelType w:val="hybridMultilevel"/>
    <w:tmpl w:val="FF7E2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EC508D"/>
    <w:multiLevelType w:val="hybridMultilevel"/>
    <w:tmpl w:val="9CCE318E"/>
    <w:lvl w:ilvl="0" w:tplc="DF2650B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8"/>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B7"/>
    <w:rsid w:val="000530B7"/>
    <w:rsid w:val="0007558C"/>
    <w:rsid w:val="00103142"/>
    <w:rsid w:val="00247148"/>
    <w:rsid w:val="002A0E47"/>
    <w:rsid w:val="002C7493"/>
    <w:rsid w:val="00356D3A"/>
    <w:rsid w:val="00544C61"/>
    <w:rsid w:val="005E72F4"/>
    <w:rsid w:val="00662130"/>
    <w:rsid w:val="00806A72"/>
    <w:rsid w:val="00840CEE"/>
    <w:rsid w:val="00886BD9"/>
    <w:rsid w:val="00927FBB"/>
    <w:rsid w:val="00937277"/>
    <w:rsid w:val="00957C8D"/>
    <w:rsid w:val="009C363B"/>
    <w:rsid w:val="00A53941"/>
    <w:rsid w:val="00A600DF"/>
    <w:rsid w:val="00A6522C"/>
    <w:rsid w:val="00AF3E77"/>
    <w:rsid w:val="00C175B9"/>
    <w:rsid w:val="00C707F5"/>
    <w:rsid w:val="00E1039B"/>
    <w:rsid w:val="00EB590A"/>
    <w:rsid w:val="00EE68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86FFF"/>
  <w15:docId w15:val="{F79B5515-7F9D-42C0-8067-10294545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30B7"/>
    <w:pPr>
      <w:spacing w:after="160" w:line="259" w:lineRule="auto"/>
    </w:pPr>
    <w:rPr>
      <w:rFonts w:ascii="Calibri" w:eastAsia="Calibri" w:hAnsi="Calibri" w:cs="Times New Roman"/>
      <w:sz w:val="22"/>
      <w:szCs w:val="22"/>
    </w:rPr>
  </w:style>
  <w:style w:type="paragraph" w:styleId="Nadpis1">
    <w:name w:val="heading 1"/>
    <w:aliases w:val="_Nadpis 1,Hoofdstukkop,Section Heading,H1,h1,Základní kapitola,Článek,No numbers,ARTICLE Style,Article Heading,Framew.1,F10 - Nadpis 1,- I,II,III,- I1,II1,III1,Styl Marka,Styl Marka1,Styl Marka2,Styl Marka3,Styl Marka4,Clause,1"/>
    <w:basedOn w:val="Normln"/>
    <w:next w:val="Normln"/>
    <w:link w:val="Nadpis1Char"/>
    <w:qFormat/>
    <w:rsid w:val="000530B7"/>
    <w:pPr>
      <w:keepNext/>
      <w:numPr>
        <w:numId w:val="1"/>
      </w:numPr>
      <w:autoSpaceDE w:val="0"/>
      <w:autoSpaceDN w:val="0"/>
      <w:spacing w:before="360" w:after="120" w:line="240" w:lineRule="auto"/>
      <w:jc w:val="both"/>
      <w:outlineLvl w:val="0"/>
    </w:pPr>
    <w:rPr>
      <w:rFonts w:ascii="Times New Roman" w:eastAsia="Times New Roman" w:hAnsi="Times New Roman"/>
      <w:b/>
      <w:bCs/>
      <w:caps/>
      <w:kern w:val="28"/>
      <w:lang w:val="en-GB"/>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al2"/>
    <w:link w:val="Nadpis2Char"/>
    <w:qFormat/>
    <w:rsid w:val="000530B7"/>
    <w:pPr>
      <w:keepNext/>
      <w:numPr>
        <w:ilvl w:val="1"/>
        <w:numId w:val="1"/>
      </w:numPr>
      <w:autoSpaceDE w:val="0"/>
      <w:autoSpaceDN w:val="0"/>
      <w:spacing w:before="240" w:after="120" w:line="240" w:lineRule="auto"/>
      <w:jc w:val="both"/>
      <w:outlineLvl w:val="1"/>
    </w:pPr>
    <w:rPr>
      <w:rFonts w:ascii="Times New Roman" w:eastAsia="Times New Roman" w:hAnsi="Times New Roman"/>
      <w:b/>
      <w:bCs/>
      <w:smallCaps/>
      <w:lang w:val="en-US"/>
    </w:rPr>
  </w:style>
  <w:style w:type="paragraph" w:styleId="Nadpis3">
    <w:name w:val="heading 3"/>
    <w:basedOn w:val="Normln"/>
    <w:next w:val="Normln"/>
    <w:link w:val="Nadpis3Char"/>
    <w:qFormat/>
    <w:rsid w:val="000530B7"/>
    <w:pPr>
      <w:keepNext/>
      <w:numPr>
        <w:ilvl w:val="2"/>
        <w:numId w:val="1"/>
      </w:numPr>
      <w:autoSpaceDE w:val="0"/>
      <w:autoSpaceDN w:val="0"/>
      <w:spacing w:before="240" w:after="120" w:line="240" w:lineRule="auto"/>
      <w:jc w:val="both"/>
      <w:outlineLvl w:val="2"/>
    </w:pPr>
    <w:rPr>
      <w:rFonts w:ascii="Times New Roman" w:eastAsia="Times New Roman" w:hAnsi="Times New Roman"/>
      <w:b/>
      <w:bCs/>
      <w:lang w:val="en-GB"/>
    </w:rPr>
  </w:style>
  <w:style w:type="paragraph" w:styleId="Nadpis4">
    <w:name w:val="heading 4"/>
    <w:basedOn w:val="Normln"/>
    <w:next w:val="Normln"/>
    <w:link w:val="Nadpis4Char"/>
    <w:qFormat/>
    <w:rsid w:val="000530B7"/>
    <w:pPr>
      <w:keepNext/>
      <w:numPr>
        <w:ilvl w:val="3"/>
        <w:numId w:val="1"/>
      </w:numPr>
      <w:autoSpaceDE w:val="0"/>
      <w:autoSpaceDN w:val="0"/>
      <w:spacing w:before="240" w:after="120" w:line="240" w:lineRule="auto"/>
      <w:jc w:val="both"/>
      <w:outlineLvl w:val="3"/>
    </w:pPr>
    <w:rPr>
      <w:rFonts w:ascii="Times New Roman" w:eastAsia="Times New Roman" w:hAnsi="Times New Roman"/>
      <w:b/>
      <w:bCs/>
      <w:i/>
      <w:iCs/>
      <w:lang w:val="en-GB"/>
    </w:rPr>
  </w:style>
  <w:style w:type="paragraph" w:styleId="Nadpis5">
    <w:name w:val="heading 5"/>
    <w:basedOn w:val="Normln"/>
    <w:next w:val="Normln"/>
    <w:link w:val="Nadpis5Char"/>
    <w:qFormat/>
    <w:rsid w:val="000530B7"/>
    <w:pPr>
      <w:numPr>
        <w:ilvl w:val="4"/>
        <w:numId w:val="1"/>
      </w:numPr>
      <w:autoSpaceDE w:val="0"/>
      <w:autoSpaceDN w:val="0"/>
      <w:spacing w:before="240" w:after="60" w:line="240" w:lineRule="auto"/>
      <w:jc w:val="both"/>
      <w:outlineLvl w:val="4"/>
    </w:pPr>
    <w:rPr>
      <w:rFonts w:ascii="Times New Roman" w:eastAsia="Times New Roman" w:hAnsi="Times New Roman"/>
      <w:lang w:val="en-GB"/>
    </w:rPr>
  </w:style>
  <w:style w:type="paragraph" w:styleId="Nadpis6">
    <w:name w:val="heading 6"/>
    <w:basedOn w:val="Normln"/>
    <w:next w:val="Normln"/>
    <w:link w:val="Nadpis6Char"/>
    <w:qFormat/>
    <w:rsid w:val="000530B7"/>
    <w:pPr>
      <w:numPr>
        <w:ilvl w:val="5"/>
        <w:numId w:val="1"/>
      </w:numPr>
      <w:autoSpaceDE w:val="0"/>
      <w:autoSpaceDN w:val="0"/>
      <w:spacing w:before="120" w:after="120" w:line="240" w:lineRule="auto"/>
      <w:jc w:val="both"/>
      <w:outlineLvl w:val="5"/>
    </w:pPr>
    <w:rPr>
      <w:rFonts w:ascii="Times New Roman" w:eastAsia="Times New Roman" w:hAnsi="Times New Roman"/>
      <w:sz w:val="20"/>
      <w:szCs w:val="20"/>
      <w:lang w:val="en-GB"/>
    </w:rPr>
  </w:style>
  <w:style w:type="paragraph" w:styleId="Nadpis7">
    <w:name w:val="heading 7"/>
    <w:basedOn w:val="Normln"/>
    <w:next w:val="Normln"/>
    <w:link w:val="Nadpis7Char"/>
    <w:qFormat/>
    <w:rsid w:val="000530B7"/>
    <w:pPr>
      <w:keepNext/>
      <w:numPr>
        <w:ilvl w:val="6"/>
        <w:numId w:val="1"/>
      </w:numPr>
      <w:autoSpaceDE w:val="0"/>
      <w:autoSpaceDN w:val="0"/>
      <w:spacing w:before="120" w:after="120" w:line="240" w:lineRule="auto"/>
      <w:jc w:val="center"/>
      <w:outlineLvl w:val="6"/>
    </w:pPr>
    <w:rPr>
      <w:rFonts w:ascii="Times New Roman" w:eastAsia="Times New Roman" w:hAnsi="Times New Roman"/>
      <w:b/>
      <w:bCs/>
      <w:smallCaps/>
      <w:lang w:val="en-GB"/>
    </w:rPr>
  </w:style>
  <w:style w:type="paragraph" w:styleId="Nadpis8">
    <w:name w:val="heading 8"/>
    <w:basedOn w:val="Normln"/>
    <w:next w:val="Normln"/>
    <w:link w:val="Nadpis8Char"/>
    <w:qFormat/>
    <w:rsid w:val="000530B7"/>
    <w:pPr>
      <w:numPr>
        <w:ilvl w:val="7"/>
        <w:numId w:val="1"/>
      </w:numPr>
      <w:autoSpaceDE w:val="0"/>
      <w:autoSpaceDN w:val="0"/>
      <w:spacing w:before="240" w:after="60" w:line="240" w:lineRule="auto"/>
      <w:outlineLvl w:val="7"/>
    </w:pPr>
    <w:rPr>
      <w:rFonts w:ascii="Arial" w:eastAsia="Times New Roman" w:hAnsi="Arial" w:cs="Arial"/>
      <w:i/>
      <w:iCs/>
      <w:sz w:val="20"/>
      <w:szCs w:val="20"/>
      <w:lang w:val="en-GB"/>
    </w:rPr>
  </w:style>
  <w:style w:type="paragraph" w:styleId="Nadpis9">
    <w:name w:val="heading 9"/>
    <w:basedOn w:val="Normln"/>
    <w:next w:val="Normln"/>
    <w:link w:val="Nadpis9Char"/>
    <w:qFormat/>
    <w:rsid w:val="000530B7"/>
    <w:pPr>
      <w:numPr>
        <w:ilvl w:val="8"/>
        <w:numId w:val="1"/>
      </w:numPr>
      <w:autoSpaceDE w:val="0"/>
      <w:autoSpaceDN w:val="0"/>
      <w:spacing w:before="240" w:after="60" w:line="240" w:lineRule="auto"/>
      <w:outlineLvl w:val="8"/>
    </w:pPr>
    <w:rPr>
      <w:rFonts w:ascii="Arial" w:eastAsia="Times New Roman" w:hAnsi="Arial" w:cs="Arial"/>
      <w:b/>
      <w:bCs/>
      <w:i/>
      <w:iCs/>
      <w:sz w:val="18"/>
      <w:szCs w:val="1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ARTICLE Style Char,Article Heading Char,Framew.1 Char,F10 - Nadpis 1 Char,- I Char,II Char,III Char,- I1 Char,II1 Char"/>
    <w:basedOn w:val="Standardnpsmoodstavce"/>
    <w:link w:val="Nadpis1"/>
    <w:rsid w:val="000530B7"/>
    <w:rPr>
      <w:rFonts w:ascii="Times New Roman" w:eastAsia="Times New Roman" w:hAnsi="Times New Roman" w:cs="Times New Roman"/>
      <w:b/>
      <w:bCs/>
      <w:caps/>
      <w:kern w:val="28"/>
      <w:sz w:val="22"/>
      <w:szCs w:val="22"/>
      <w:lang w:val="en-GB"/>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0530B7"/>
    <w:rPr>
      <w:rFonts w:ascii="Times New Roman" w:eastAsia="Times New Roman" w:hAnsi="Times New Roman" w:cs="Times New Roman"/>
      <w:b/>
      <w:bCs/>
      <w:smallCaps/>
      <w:sz w:val="22"/>
      <w:szCs w:val="22"/>
      <w:lang w:val="en-US"/>
    </w:rPr>
  </w:style>
  <w:style w:type="character" w:customStyle="1" w:styleId="Nadpis3Char">
    <w:name w:val="Nadpis 3 Char"/>
    <w:basedOn w:val="Standardnpsmoodstavce"/>
    <w:link w:val="Nadpis3"/>
    <w:rsid w:val="000530B7"/>
    <w:rPr>
      <w:rFonts w:ascii="Times New Roman" w:eastAsia="Times New Roman" w:hAnsi="Times New Roman" w:cs="Times New Roman"/>
      <w:b/>
      <w:bCs/>
      <w:sz w:val="22"/>
      <w:szCs w:val="22"/>
      <w:lang w:val="en-GB"/>
    </w:rPr>
  </w:style>
  <w:style w:type="character" w:customStyle="1" w:styleId="Nadpis4Char">
    <w:name w:val="Nadpis 4 Char"/>
    <w:basedOn w:val="Standardnpsmoodstavce"/>
    <w:link w:val="Nadpis4"/>
    <w:rsid w:val="000530B7"/>
    <w:rPr>
      <w:rFonts w:ascii="Times New Roman" w:eastAsia="Times New Roman" w:hAnsi="Times New Roman" w:cs="Times New Roman"/>
      <w:b/>
      <w:bCs/>
      <w:i/>
      <w:iCs/>
      <w:sz w:val="22"/>
      <w:szCs w:val="22"/>
      <w:lang w:val="en-GB"/>
    </w:rPr>
  </w:style>
  <w:style w:type="character" w:customStyle="1" w:styleId="Nadpis5Char">
    <w:name w:val="Nadpis 5 Char"/>
    <w:basedOn w:val="Standardnpsmoodstavce"/>
    <w:link w:val="Nadpis5"/>
    <w:rsid w:val="000530B7"/>
    <w:rPr>
      <w:rFonts w:ascii="Times New Roman" w:eastAsia="Times New Roman" w:hAnsi="Times New Roman" w:cs="Times New Roman"/>
      <w:sz w:val="22"/>
      <w:szCs w:val="22"/>
      <w:lang w:val="en-GB"/>
    </w:rPr>
  </w:style>
  <w:style w:type="character" w:customStyle="1" w:styleId="Nadpis6Char">
    <w:name w:val="Nadpis 6 Char"/>
    <w:basedOn w:val="Standardnpsmoodstavce"/>
    <w:link w:val="Nadpis6"/>
    <w:rsid w:val="000530B7"/>
    <w:rPr>
      <w:rFonts w:ascii="Times New Roman" w:eastAsia="Times New Roman" w:hAnsi="Times New Roman" w:cs="Times New Roman"/>
      <w:sz w:val="20"/>
      <w:szCs w:val="20"/>
      <w:lang w:val="en-GB"/>
    </w:rPr>
  </w:style>
  <w:style w:type="character" w:customStyle="1" w:styleId="Nadpis7Char">
    <w:name w:val="Nadpis 7 Char"/>
    <w:basedOn w:val="Standardnpsmoodstavce"/>
    <w:link w:val="Nadpis7"/>
    <w:rsid w:val="000530B7"/>
    <w:rPr>
      <w:rFonts w:ascii="Times New Roman" w:eastAsia="Times New Roman" w:hAnsi="Times New Roman" w:cs="Times New Roman"/>
      <w:b/>
      <w:bCs/>
      <w:smallCaps/>
      <w:sz w:val="22"/>
      <w:szCs w:val="22"/>
      <w:lang w:val="en-GB"/>
    </w:rPr>
  </w:style>
  <w:style w:type="character" w:customStyle="1" w:styleId="Nadpis8Char">
    <w:name w:val="Nadpis 8 Char"/>
    <w:basedOn w:val="Standardnpsmoodstavce"/>
    <w:link w:val="Nadpis8"/>
    <w:rsid w:val="000530B7"/>
    <w:rPr>
      <w:rFonts w:ascii="Arial" w:eastAsia="Times New Roman" w:hAnsi="Arial" w:cs="Arial"/>
      <w:i/>
      <w:iCs/>
      <w:sz w:val="20"/>
      <w:szCs w:val="20"/>
      <w:lang w:val="en-GB"/>
    </w:rPr>
  </w:style>
  <w:style w:type="character" w:customStyle="1" w:styleId="Nadpis9Char">
    <w:name w:val="Nadpis 9 Char"/>
    <w:basedOn w:val="Standardnpsmoodstavce"/>
    <w:link w:val="Nadpis9"/>
    <w:rsid w:val="000530B7"/>
    <w:rPr>
      <w:rFonts w:ascii="Arial" w:eastAsia="Times New Roman" w:hAnsi="Arial" w:cs="Arial"/>
      <w:b/>
      <w:bCs/>
      <w:i/>
      <w:iCs/>
      <w:sz w:val="18"/>
      <w:szCs w:val="18"/>
      <w:lang w:val="en-GB"/>
    </w:rPr>
  </w:style>
  <w:style w:type="paragraph" w:styleId="Zpat">
    <w:name w:val="footer"/>
    <w:basedOn w:val="Normln"/>
    <w:link w:val="ZpatChar"/>
    <w:uiPriority w:val="99"/>
    <w:rsid w:val="000530B7"/>
    <w:pPr>
      <w:tabs>
        <w:tab w:val="center" w:pos="4536"/>
        <w:tab w:val="right" w:pos="9072"/>
      </w:tabs>
      <w:spacing w:after="0" w:line="240" w:lineRule="auto"/>
    </w:pPr>
    <w:rPr>
      <w:rFonts w:ascii="Times New Roman" w:eastAsia="Times New Roman" w:hAnsi="Times New Roman"/>
      <w:sz w:val="24"/>
      <w:lang w:eastAsia="cs-CZ"/>
    </w:rPr>
  </w:style>
  <w:style w:type="character" w:customStyle="1" w:styleId="ZpatChar">
    <w:name w:val="Zápatí Char"/>
    <w:basedOn w:val="Standardnpsmoodstavce"/>
    <w:link w:val="Zpat"/>
    <w:uiPriority w:val="99"/>
    <w:rsid w:val="000530B7"/>
    <w:rPr>
      <w:rFonts w:ascii="Times New Roman" w:eastAsia="Times New Roman" w:hAnsi="Times New Roman" w:cs="Times New Roman"/>
      <w:szCs w:val="22"/>
      <w:lang w:eastAsia="cs-CZ"/>
    </w:rPr>
  </w:style>
  <w:style w:type="paragraph" w:customStyle="1" w:styleId="Text11">
    <w:name w:val="Text 1.1"/>
    <w:basedOn w:val="Normln"/>
    <w:qFormat/>
    <w:rsid w:val="000530B7"/>
    <w:pPr>
      <w:keepNext/>
      <w:spacing w:before="120" w:after="120" w:line="240" w:lineRule="auto"/>
      <w:ind w:left="561"/>
      <w:jc w:val="both"/>
    </w:pPr>
    <w:rPr>
      <w:rFonts w:ascii="Times New Roman" w:eastAsia="Times New Roman" w:hAnsi="Times New Roman"/>
      <w:szCs w:val="20"/>
    </w:rPr>
  </w:style>
  <w:style w:type="paragraph" w:customStyle="1" w:styleId="Normal2">
    <w:name w:val="Normal 2"/>
    <w:basedOn w:val="Normln"/>
    <w:rsid w:val="000530B7"/>
    <w:pPr>
      <w:tabs>
        <w:tab w:val="left" w:pos="709"/>
      </w:tabs>
      <w:autoSpaceDE w:val="0"/>
      <w:autoSpaceDN w:val="0"/>
      <w:spacing w:before="60" w:after="120" w:line="240" w:lineRule="auto"/>
      <w:ind w:left="1418"/>
      <w:jc w:val="both"/>
    </w:pPr>
    <w:rPr>
      <w:rFonts w:ascii="Times New Roman" w:eastAsia="Times New Roman" w:hAnsi="Times New Roman"/>
      <w:lang w:val="en-GB"/>
    </w:rPr>
  </w:style>
  <w:style w:type="paragraph" w:customStyle="1" w:styleId="Clanek11">
    <w:name w:val="Clanek 1.1"/>
    <w:basedOn w:val="Nadpis2"/>
    <w:uiPriority w:val="99"/>
    <w:qFormat/>
    <w:rsid w:val="000530B7"/>
    <w:pPr>
      <w:keepNext w:val="0"/>
      <w:widowControl w:val="0"/>
      <w:numPr>
        <w:ilvl w:val="0"/>
        <w:numId w:val="0"/>
      </w:numPr>
      <w:tabs>
        <w:tab w:val="num" w:pos="567"/>
      </w:tabs>
      <w:autoSpaceDE/>
      <w:autoSpaceDN/>
      <w:spacing w:before="120"/>
      <w:ind w:left="567" w:hanging="567"/>
    </w:pPr>
    <w:rPr>
      <w:rFonts w:cs="Arial"/>
      <w:b w:val="0"/>
      <w:iCs/>
      <w:smallCaps w:val="0"/>
      <w:szCs w:val="28"/>
      <w:lang w:val="cs-CZ"/>
    </w:rPr>
  </w:style>
  <w:style w:type="paragraph" w:styleId="Zhlav">
    <w:name w:val="header"/>
    <w:basedOn w:val="Normln"/>
    <w:link w:val="ZhlavChar"/>
    <w:uiPriority w:val="99"/>
    <w:rsid w:val="000530B7"/>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uiPriority w:val="99"/>
    <w:rsid w:val="000530B7"/>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0530B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530B7"/>
    <w:rPr>
      <w:rFonts w:ascii="Calibri" w:eastAsia="Calibri" w:hAnsi="Calibri" w:cs="Times New Roman"/>
      <w:sz w:val="16"/>
      <w:szCs w:val="16"/>
    </w:rPr>
  </w:style>
  <w:style w:type="paragraph" w:styleId="Bezmezer">
    <w:name w:val="No Spacing"/>
    <w:uiPriority w:val="1"/>
    <w:qFormat/>
    <w:rsid w:val="000530B7"/>
  </w:style>
  <w:style w:type="paragraph" w:styleId="Textbubliny">
    <w:name w:val="Balloon Text"/>
    <w:basedOn w:val="Normln"/>
    <w:link w:val="TextbublinyChar"/>
    <w:uiPriority w:val="99"/>
    <w:semiHidden/>
    <w:unhideWhenUsed/>
    <w:rsid w:val="000530B7"/>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0530B7"/>
    <w:rPr>
      <w:rFonts w:ascii="Lucida Grande CE" w:eastAsia="Calibri" w:hAnsi="Lucida Grande CE" w:cs="Lucida Grande CE"/>
      <w:sz w:val="18"/>
      <w:szCs w:val="18"/>
    </w:rPr>
  </w:style>
  <w:style w:type="character" w:styleId="Odkaznakoment">
    <w:name w:val="annotation reference"/>
    <w:basedOn w:val="Standardnpsmoodstavce"/>
    <w:uiPriority w:val="99"/>
    <w:semiHidden/>
    <w:unhideWhenUsed/>
    <w:rsid w:val="00AF3E77"/>
    <w:rPr>
      <w:sz w:val="16"/>
      <w:szCs w:val="16"/>
    </w:rPr>
  </w:style>
  <w:style w:type="paragraph" w:styleId="Textkomente">
    <w:name w:val="annotation text"/>
    <w:basedOn w:val="Normln"/>
    <w:link w:val="TextkomenteChar"/>
    <w:uiPriority w:val="99"/>
    <w:semiHidden/>
    <w:unhideWhenUsed/>
    <w:rsid w:val="00AF3E77"/>
    <w:pPr>
      <w:spacing w:line="240" w:lineRule="auto"/>
    </w:pPr>
    <w:rPr>
      <w:sz w:val="20"/>
      <w:szCs w:val="20"/>
    </w:rPr>
  </w:style>
  <w:style w:type="character" w:customStyle="1" w:styleId="TextkomenteChar">
    <w:name w:val="Text komentáře Char"/>
    <w:basedOn w:val="Standardnpsmoodstavce"/>
    <w:link w:val="Textkomente"/>
    <w:uiPriority w:val="99"/>
    <w:semiHidden/>
    <w:rsid w:val="00AF3E7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F3E77"/>
    <w:rPr>
      <w:b/>
      <w:bCs/>
    </w:rPr>
  </w:style>
  <w:style w:type="character" w:customStyle="1" w:styleId="PedmtkomenteChar">
    <w:name w:val="Předmět komentáře Char"/>
    <w:basedOn w:val="TextkomenteChar"/>
    <w:link w:val="Pedmtkomente"/>
    <w:uiPriority w:val="99"/>
    <w:semiHidden/>
    <w:rsid w:val="00AF3E77"/>
    <w:rPr>
      <w:rFonts w:ascii="Calibri" w:eastAsia="Calibri" w:hAnsi="Calibri" w:cs="Times New Roman"/>
      <w:b/>
      <w:bCs/>
      <w:sz w:val="20"/>
      <w:szCs w:val="20"/>
    </w:rPr>
  </w:style>
  <w:style w:type="character" w:styleId="Hypertextovodkaz">
    <w:name w:val="Hyperlink"/>
    <w:basedOn w:val="Standardnpsmoodstavce"/>
    <w:uiPriority w:val="99"/>
    <w:unhideWhenUsed/>
    <w:rsid w:val="00C17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dp.cuzk.cz/vdp/ruian/stavebniobjekty/802429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5702</Words>
  <Characters>33645</Characters>
  <Application>Microsoft Office Word</Application>
  <DocSecurity>4</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Kochman</dc:creator>
  <cp:keywords/>
  <dc:description/>
  <cp:lastModifiedBy>Pavlína Hynková</cp:lastModifiedBy>
  <cp:revision>2</cp:revision>
  <cp:lastPrinted>2018-07-24T12:13:00Z</cp:lastPrinted>
  <dcterms:created xsi:type="dcterms:W3CDTF">2018-08-02T10:33:00Z</dcterms:created>
  <dcterms:modified xsi:type="dcterms:W3CDTF">2018-08-02T10:33:00Z</dcterms:modified>
</cp:coreProperties>
</file>