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E9B" w:rsidRDefault="009D5E9B" w:rsidP="00DC3441">
      <w:pPr>
        <w:jc w:val="center"/>
        <w:rPr>
          <w:b/>
          <w:sz w:val="40"/>
          <w:szCs w:val="40"/>
        </w:rPr>
      </w:pPr>
    </w:p>
    <w:p w:rsidR="00122963" w:rsidRPr="00D13B1C" w:rsidRDefault="00122963" w:rsidP="00DC3441">
      <w:pPr>
        <w:jc w:val="center"/>
        <w:rPr>
          <w:b/>
          <w:sz w:val="40"/>
          <w:szCs w:val="40"/>
        </w:rPr>
      </w:pPr>
      <w:r w:rsidRPr="00D13B1C">
        <w:rPr>
          <w:b/>
          <w:sz w:val="40"/>
          <w:szCs w:val="40"/>
        </w:rPr>
        <w:t>RATIO</w:t>
      </w:r>
    </w:p>
    <w:p w:rsidR="00122963" w:rsidRPr="00D13B1C" w:rsidRDefault="00122963" w:rsidP="00DC3441">
      <w:pPr>
        <w:jc w:val="center"/>
        <w:rPr>
          <w:b/>
          <w:sz w:val="40"/>
          <w:szCs w:val="40"/>
        </w:rPr>
      </w:pPr>
      <w:r w:rsidRPr="00D13B1C">
        <w:rPr>
          <w:b/>
          <w:sz w:val="40"/>
          <w:szCs w:val="40"/>
        </w:rPr>
        <w:t>Akční plán pro Ústecký kraj</w:t>
      </w:r>
    </w:p>
    <w:p w:rsidR="009D5E9B" w:rsidRDefault="009D5E9B">
      <w:pPr>
        <w:pStyle w:val="Nadpisobsahu"/>
        <w:rPr>
          <w:rFonts w:ascii="Calibri" w:hAnsi="Calibri"/>
          <w:color w:val="auto"/>
        </w:rPr>
      </w:pPr>
    </w:p>
    <w:p w:rsidR="009D5E9B" w:rsidRPr="009D5E9B" w:rsidRDefault="009D5E9B">
      <w:pPr>
        <w:pStyle w:val="Nadpisobsahu"/>
        <w:rPr>
          <w:rFonts w:ascii="Calibri" w:hAnsi="Calibri"/>
        </w:rPr>
      </w:pPr>
      <w:r w:rsidRPr="009D5E9B">
        <w:rPr>
          <w:rFonts w:ascii="Calibri" w:hAnsi="Calibri"/>
          <w:color w:val="auto"/>
        </w:rPr>
        <w:t>Obsah</w:t>
      </w:r>
    </w:p>
    <w:p w:rsidR="009D5E9B" w:rsidRPr="009D5E9B" w:rsidRDefault="009D5E9B" w:rsidP="009D5E9B"/>
    <w:p w:rsidR="009D5E9B" w:rsidRDefault="009D5E9B">
      <w:pPr>
        <w:pStyle w:val="Obsah1"/>
        <w:tabs>
          <w:tab w:val="right" w:leader="dot" w:pos="9062"/>
        </w:tabs>
        <w:rPr>
          <w:noProof/>
        </w:rPr>
      </w:pPr>
      <w:r>
        <w:fldChar w:fldCharType="begin"/>
      </w:r>
      <w:r>
        <w:instrText xml:space="preserve"> TOC \o "1-3" \h \z \u </w:instrText>
      </w:r>
      <w:r>
        <w:fldChar w:fldCharType="separate"/>
      </w:r>
      <w:hyperlink w:anchor="_Toc507510094" w:history="1">
        <w:r w:rsidRPr="00565EFF">
          <w:rPr>
            <w:rStyle w:val="Hypertextovodkaz"/>
            <w:b/>
            <w:noProof/>
          </w:rPr>
          <w:t>1 Úvod</w:t>
        </w:r>
        <w:r>
          <w:rPr>
            <w:noProof/>
            <w:webHidden/>
          </w:rPr>
          <w:tab/>
        </w:r>
        <w:r>
          <w:rPr>
            <w:noProof/>
            <w:webHidden/>
          </w:rPr>
          <w:fldChar w:fldCharType="begin"/>
        </w:r>
        <w:r>
          <w:rPr>
            <w:noProof/>
            <w:webHidden/>
          </w:rPr>
          <w:instrText xml:space="preserve"> PAGEREF _Toc507510094 \h </w:instrText>
        </w:r>
        <w:r>
          <w:rPr>
            <w:noProof/>
            <w:webHidden/>
          </w:rPr>
        </w:r>
        <w:r>
          <w:rPr>
            <w:noProof/>
            <w:webHidden/>
          </w:rPr>
          <w:fldChar w:fldCharType="separate"/>
        </w:r>
        <w:r>
          <w:rPr>
            <w:noProof/>
            <w:webHidden/>
          </w:rPr>
          <w:t>1</w:t>
        </w:r>
        <w:r>
          <w:rPr>
            <w:noProof/>
            <w:webHidden/>
          </w:rPr>
          <w:fldChar w:fldCharType="end"/>
        </w:r>
      </w:hyperlink>
    </w:p>
    <w:p w:rsidR="009D5E9B" w:rsidRDefault="009D5E9B">
      <w:pPr>
        <w:pStyle w:val="Obsah1"/>
        <w:tabs>
          <w:tab w:val="right" w:leader="dot" w:pos="9062"/>
        </w:tabs>
        <w:rPr>
          <w:noProof/>
        </w:rPr>
      </w:pPr>
      <w:hyperlink w:anchor="_Toc507510095" w:history="1">
        <w:r w:rsidRPr="00565EFF">
          <w:rPr>
            <w:rStyle w:val="Hypertextovodkaz"/>
            <w:b/>
            <w:noProof/>
          </w:rPr>
          <w:t>2 Projekt RATIO</w:t>
        </w:r>
        <w:r>
          <w:rPr>
            <w:noProof/>
            <w:webHidden/>
          </w:rPr>
          <w:tab/>
        </w:r>
        <w:r>
          <w:rPr>
            <w:noProof/>
            <w:webHidden/>
          </w:rPr>
          <w:fldChar w:fldCharType="begin"/>
        </w:r>
        <w:r>
          <w:rPr>
            <w:noProof/>
            <w:webHidden/>
          </w:rPr>
          <w:instrText xml:space="preserve"> PAGEREF _Toc507510095 \h </w:instrText>
        </w:r>
        <w:r>
          <w:rPr>
            <w:noProof/>
            <w:webHidden/>
          </w:rPr>
        </w:r>
        <w:r>
          <w:rPr>
            <w:noProof/>
            <w:webHidden/>
          </w:rPr>
          <w:fldChar w:fldCharType="separate"/>
        </w:r>
        <w:r>
          <w:rPr>
            <w:noProof/>
            <w:webHidden/>
          </w:rPr>
          <w:t>1</w:t>
        </w:r>
        <w:r>
          <w:rPr>
            <w:noProof/>
            <w:webHidden/>
          </w:rPr>
          <w:fldChar w:fldCharType="end"/>
        </w:r>
      </w:hyperlink>
    </w:p>
    <w:p w:rsidR="009D5E9B" w:rsidRDefault="009D5E9B">
      <w:pPr>
        <w:pStyle w:val="Obsah1"/>
        <w:tabs>
          <w:tab w:val="right" w:leader="dot" w:pos="9062"/>
        </w:tabs>
        <w:rPr>
          <w:noProof/>
        </w:rPr>
      </w:pPr>
      <w:hyperlink w:anchor="_Toc507510096" w:history="1">
        <w:r w:rsidRPr="00565EFF">
          <w:rPr>
            <w:rStyle w:val="Hypertextovodkaz"/>
            <w:b/>
            <w:noProof/>
          </w:rPr>
          <w:t>3 Účast Ústeckého kraje v projektu RATIO a zaměření na strategický dokument ÚK</w:t>
        </w:r>
        <w:r>
          <w:rPr>
            <w:noProof/>
            <w:webHidden/>
          </w:rPr>
          <w:tab/>
        </w:r>
        <w:r>
          <w:rPr>
            <w:noProof/>
            <w:webHidden/>
          </w:rPr>
          <w:fldChar w:fldCharType="begin"/>
        </w:r>
        <w:r>
          <w:rPr>
            <w:noProof/>
            <w:webHidden/>
          </w:rPr>
          <w:instrText xml:space="preserve"> PAGEREF _Toc507510096 \h </w:instrText>
        </w:r>
        <w:r>
          <w:rPr>
            <w:noProof/>
            <w:webHidden/>
          </w:rPr>
        </w:r>
        <w:r>
          <w:rPr>
            <w:noProof/>
            <w:webHidden/>
          </w:rPr>
          <w:fldChar w:fldCharType="separate"/>
        </w:r>
        <w:r>
          <w:rPr>
            <w:noProof/>
            <w:webHidden/>
          </w:rPr>
          <w:t>3</w:t>
        </w:r>
        <w:r>
          <w:rPr>
            <w:noProof/>
            <w:webHidden/>
          </w:rPr>
          <w:fldChar w:fldCharType="end"/>
        </w:r>
      </w:hyperlink>
    </w:p>
    <w:p w:rsidR="009D5E9B" w:rsidRDefault="009D5E9B">
      <w:pPr>
        <w:pStyle w:val="Obsah1"/>
        <w:tabs>
          <w:tab w:val="right" w:leader="dot" w:pos="9062"/>
        </w:tabs>
        <w:rPr>
          <w:noProof/>
        </w:rPr>
      </w:pPr>
      <w:hyperlink w:anchor="_Toc507510097" w:history="1">
        <w:r w:rsidRPr="00565EFF">
          <w:rPr>
            <w:rStyle w:val="Hypertextovodkaz"/>
            <w:b/>
            <w:noProof/>
          </w:rPr>
          <w:t>4 Vytvoření skupiny zainteresovaných institucí („stakeholder group“) v regionu</w:t>
        </w:r>
        <w:r>
          <w:rPr>
            <w:noProof/>
            <w:webHidden/>
          </w:rPr>
          <w:tab/>
        </w:r>
        <w:r>
          <w:rPr>
            <w:noProof/>
            <w:webHidden/>
          </w:rPr>
          <w:fldChar w:fldCharType="begin"/>
        </w:r>
        <w:r>
          <w:rPr>
            <w:noProof/>
            <w:webHidden/>
          </w:rPr>
          <w:instrText xml:space="preserve"> PAGEREF _Toc507510097 \h </w:instrText>
        </w:r>
        <w:r>
          <w:rPr>
            <w:noProof/>
            <w:webHidden/>
          </w:rPr>
        </w:r>
        <w:r>
          <w:rPr>
            <w:noProof/>
            <w:webHidden/>
          </w:rPr>
          <w:fldChar w:fldCharType="separate"/>
        </w:r>
        <w:r>
          <w:rPr>
            <w:noProof/>
            <w:webHidden/>
          </w:rPr>
          <w:t>5</w:t>
        </w:r>
        <w:r>
          <w:rPr>
            <w:noProof/>
            <w:webHidden/>
          </w:rPr>
          <w:fldChar w:fldCharType="end"/>
        </w:r>
      </w:hyperlink>
    </w:p>
    <w:p w:rsidR="009D5E9B" w:rsidRDefault="009D5E9B">
      <w:pPr>
        <w:pStyle w:val="Obsah1"/>
        <w:tabs>
          <w:tab w:val="right" w:leader="dot" w:pos="9062"/>
        </w:tabs>
        <w:rPr>
          <w:noProof/>
        </w:rPr>
      </w:pPr>
      <w:hyperlink w:anchor="_Toc507510098" w:history="1">
        <w:r w:rsidRPr="00565EFF">
          <w:rPr>
            <w:rStyle w:val="Hypertextovodkaz"/>
            <w:b/>
            <w:noProof/>
          </w:rPr>
          <w:t>5  Výběr vhodných osvědčených praxí k přenosu do Ústeckého kraje</w:t>
        </w:r>
        <w:r>
          <w:rPr>
            <w:noProof/>
            <w:webHidden/>
          </w:rPr>
          <w:tab/>
        </w:r>
        <w:r>
          <w:rPr>
            <w:noProof/>
            <w:webHidden/>
          </w:rPr>
          <w:fldChar w:fldCharType="begin"/>
        </w:r>
        <w:r>
          <w:rPr>
            <w:noProof/>
            <w:webHidden/>
          </w:rPr>
          <w:instrText xml:space="preserve"> PAGEREF _Toc507510098 \h </w:instrText>
        </w:r>
        <w:r>
          <w:rPr>
            <w:noProof/>
            <w:webHidden/>
          </w:rPr>
        </w:r>
        <w:r>
          <w:rPr>
            <w:noProof/>
            <w:webHidden/>
          </w:rPr>
          <w:fldChar w:fldCharType="separate"/>
        </w:r>
        <w:r>
          <w:rPr>
            <w:noProof/>
            <w:webHidden/>
          </w:rPr>
          <w:t>6</w:t>
        </w:r>
        <w:r>
          <w:rPr>
            <w:noProof/>
            <w:webHidden/>
          </w:rPr>
          <w:fldChar w:fldCharType="end"/>
        </w:r>
      </w:hyperlink>
    </w:p>
    <w:p w:rsidR="009D5E9B" w:rsidRDefault="009D5E9B">
      <w:pPr>
        <w:pStyle w:val="Obsah1"/>
        <w:tabs>
          <w:tab w:val="right" w:leader="dot" w:pos="9062"/>
        </w:tabs>
        <w:rPr>
          <w:noProof/>
        </w:rPr>
      </w:pPr>
      <w:hyperlink w:anchor="_Toc507510099" w:history="1">
        <w:r w:rsidRPr="00565EFF">
          <w:rPr>
            <w:rStyle w:val="Hypertextovodkaz"/>
            <w:b/>
            <w:noProof/>
          </w:rPr>
          <w:t>6 Průzkum MSP firem  v Ústeckém kraji</w:t>
        </w:r>
        <w:r>
          <w:rPr>
            <w:noProof/>
            <w:webHidden/>
          </w:rPr>
          <w:tab/>
        </w:r>
        <w:r>
          <w:rPr>
            <w:noProof/>
            <w:webHidden/>
          </w:rPr>
          <w:fldChar w:fldCharType="begin"/>
        </w:r>
        <w:r>
          <w:rPr>
            <w:noProof/>
            <w:webHidden/>
          </w:rPr>
          <w:instrText xml:space="preserve"> PAGEREF _Toc507510099 \h </w:instrText>
        </w:r>
        <w:r>
          <w:rPr>
            <w:noProof/>
            <w:webHidden/>
          </w:rPr>
        </w:r>
        <w:r>
          <w:rPr>
            <w:noProof/>
            <w:webHidden/>
          </w:rPr>
          <w:fldChar w:fldCharType="separate"/>
        </w:r>
        <w:r>
          <w:rPr>
            <w:noProof/>
            <w:webHidden/>
          </w:rPr>
          <w:t>9</w:t>
        </w:r>
        <w:r>
          <w:rPr>
            <w:noProof/>
            <w:webHidden/>
          </w:rPr>
          <w:fldChar w:fldCharType="end"/>
        </w:r>
      </w:hyperlink>
    </w:p>
    <w:p w:rsidR="009D5E9B" w:rsidRDefault="009D5E9B">
      <w:pPr>
        <w:pStyle w:val="Obsah1"/>
        <w:tabs>
          <w:tab w:val="right" w:leader="dot" w:pos="9062"/>
        </w:tabs>
        <w:rPr>
          <w:noProof/>
        </w:rPr>
      </w:pPr>
      <w:hyperlink w:anchor="_Toc507510100" w:history="1">
        <w:r w:rsidRPr="00565EFF">
          <w:rPr>
            <w:rStyle w:val="Hypertextovodkaz"/>
            <w:b/>
            <w:noProof/>
          </w:rPr>
          <w:t>7 Využití Innovation Health Check Tool ve firmě HENNLICH s.r.o.</w:t>
        </w:r>
        <w:r>
          <w:rPr>
            <w:noProof/>
            <w:webHidden/>
          </w:rPr>
          <w:tab/>
        </w:r>
        <w:r>
          <w:rPr>
            <w:noProof/>
            <w:webHidden/>
          </w:rPr>
          <w:fldChar w:fldCharType="begin"/>
        </w:r>
        <w:r>
          <w:rPr>
            <w:noProof/>
            <w:webHidden/>
          </w:rPr>
          <w:instrText xml:space="preserve"> PAGEREF _Toc507510100 \h </w:instrText>
        </w:r>
        <w:r>
          <w:rPr>
            <w:noProof/>
            <w:webHidden/>
          </w:rPr>
        </w:r>
        <w:r>
          <w:rPr>
            <w:noProof/>
            <w:webHidden/>
          </w:rPr>
          <w:fldChar w:fldCharType="separate"/>
        </w:r>
        <w:r>
          <w:rPr>
            <w:noProof/>
            <w:webHidden/>
          </w:rPr>
          <w:t>11</w:t>
        </w:r>
        <w:r>
          <w:rPr>
            <w:noProof/>
            <w:webHidden/>
          </w:rPr>
          <w:fldChar w:fldCharType="end"/>
        </w:r>
      </w:hyperlink>
    </w:p>
    <w:p w:rsidR="009D5E9B" w:rsidRDefault="009D5E9B">
      <w:pPr>
        <w:pStyle w:val="Obsah1"/>
        <w:tabs>
          <w:tab w:val="right" w:leader="dot" w:pos="9062"/>
        </w:tabs>
        <w:rPr>
          <w:noProof/>
        </w:rPr>
      </w:pPr>
      <w:hyperlink w:anchor="_Toc507510101" w:history="1">
        <w:r w:rsidRPr="00565EFF">
          <w:rPr>
            <w:rStyle w:val="Hypertextovodkaz"/>
            <w:b/>
            <w:noProof/>
          </w:rPr>
          <w:t>8 Podpora inovačních aktivit v České republice a v Ústeckém kraji</w:t>
        </w:r>
        <w:r>
          <w:rPr>
            <w:noProof/>
            <w:webHidden/>
          </w:rPr>
          <w:tab/>
        </w:r>
        <w:r>
          <w:rPr>
            <w:noProof/>
            <w:webHidden/>
          </w:rPr>
          <w:fldChar w:fldCharType="begin"/>
        </w:r>
        <w:r>
          <w:rPr>
            <w:noProof/>
            <w:webHidden/>
          </w:rPr>
          <w:instrText xml:space="preserve"> PAGEREF _Toc507510101 \h </w:instrText>
        </w:r>
        <w:r>
          <w:rPr>
            <w:noProof/>
            <w:webHidden/>
          </w:rPr>
        </w:r>
        <w:r>
          <w:rPr>
            <w:noProof/>
            <w:webHidden/>
          </w:rPr>
          <w:fldChar w:fldCharType="separate"/>
        </w:r>
        <w:r>
          <w:rPr>
            <w:noProof/>
            <w:webHidden/>
          </w:rPr>
          <w:t>12</w:t>
        </w:r>
        <w:r>
          <w:rPr>
            <w:noProof/>
            <w:webHidden/>
          </w:rPr>
          <w:fldChar w:fldCharType="end"/>
        </w:r>
      </w:hyperlink>
    </w:p>
    <w:p w:rsidR="009D5E9B" w:rsidRDefault="009D5E9B">
      <w:pPr>
        <w:pStyle w:val="Obsah1"/>
        <w:tabs>
          <w:tab w:val="right" w:leader="dot" w:pos="9062"/>
        </w:tabs>
        <w:rPr>
          <w:noProof/>
        </w:rPr>
      </w:pPr>
      <w:hyperlink w:anchor="_Toc507510102" w:history="1">
        <w:r w:rsidRPr="00565EFF">
          <w:rPr>
            <w:rStyle w:val="Hypertextovodkaz"/>
            <w:b/>
            <w:noProof/>
          </w:rPr>
          <w:t>9 Průzkum strategických rozvojových dokumentů Ústeckého kraje</w:t>
        </w:r>
        <w:r>
          <w:rPr>
            <w:noProof/>
            <w:webHidden/>
          </w:rPr>
          <w:tab/>
        </w:r>
        <w:r>
          <w:rPr>
            <w:noProof/>
            <w:webHidden/>
          </w:rPr>
          <w:fldChar w:fldCharType="begin"/>
        </w:r>
        <w:r>
          <w:rPr>
            <w:noProof/>
            <w:webHidden/>
          </w:rPr>
          <w:instrText xml:space="preserve"> PAGEREF _Toc507510102 \h </w:instrText>
        </w:r>
        <w:r>
          <w:rPr>
            <w:noProof/>
            <w:webHidden/>
          </w:rPr>
        </w:r>
        <w:r>
          <w:rPr>
            <w:noProof/>
            <w:webHidden/>
          </w:rPr>
          <w:fldChar w:fldCharType="separate"/>
        </w:r>
        <w:r>
          <w:rPr>
            <w:noProof/>
            <w:webHidden/>
          </w:rPr>
          <w:t>15</w:t>
        </w:r>
        <w:r>
          <w:rPr>
            <w:noProof/>
            <w:webHidden/>
          </w:rPr>
          <w:fldChar w:fldCharType="end"/>
        </w:r>
      </w:hyperlink>
    </w:p>
    <w:p w:rsidR="009D5E9B" w:rsidRDefault="009D5E9B">
      <w:pPr>
        <w:pStyle w:val="Obsah1"/>
        <w:tabs>
          <w:tab w:val="right" w:leader="dot" w:pos="9062"/>
        </w:tabs>
        <w:rPr>
          <w:noProof/>
        </w:rPr>
      </w:pPr>
      <w:hyperlink w:anchor="_Toc507510103" w:history="1">
        <w:r w:rsidRPr="00565EFF">
          <w:rPr>
            <w:rStyle w:val="Hypertextovodkaz"/>
            <w:b/>
            <w:noProof/>
          </w:rPr>
          <w:t>10 Forma předložení Akčního plánu projektu RATIO Ústeckému kraji</w:t>
        </w:r>
        <w:r>
          <w:rPr>
            <w:noProof/>
            <w:webHidden/>
          </w:rPr>
          <w:tab/>
        </w:r>
        <w:r>
          <w:rPr>
            <w:noProof/>
            <w:webHidden/>
          </w:rPr>
          <w:fldChar w:fldCharType="begin"/>
        </w:r>
        <w:r>
          <w:rPr>
            <w:noProof/>
            <w:webHidden/>
          </w:rPr>
          <w:instrText xml:space="preserve"> PAGEREF _Toc507510103 \h </w:instrText>
        </w:r>
        <w:r>
          <w:rPr>
            <w:noProof/>
            <w:webHidden/>
          </w:rPr>
        </w:r>
        <w:r>
          <w:rPr>
            <w:noProof/>
            <w:webHidden/>
          </w:rPr>
          <w:fldChar w:fldCharType="separate"/>
        </w:r>
        <w:r>
          <w:rPr>
            <w:noProof/>
            <w:webHidden/>
          </w:rPr>
          <w:t>30</w:t>
        </w:r>
        <w:r>
          <w:rPr>
            <w:noProof/>
            <w:webHidden/>
          </w:rPr>
          <w:fldChar w:fldCharType="end"/>
        </w:r>
      </w:hyperlink>
    </w:p>
    <w:p w:rsidR="009D5E9B" w:rsidRDefault="009D5E9B">
      <w:pPr>
        <w:pStyle w:val="Obsah1"/>
        <w:tabs>
          <w:tab w:val="right" w:leader="dot" w:pos="9062"/>
        </w:tabs>
        <w:rPr>
          <w:noProof/>
        </w:rPr>
      </w:pPr>
      <w:hyperlink w:anchor="_Toc507510104" w:history="1">
        <w:r w:rsidRPr="00565EFF">
          <w:rPr>
            <w:rStyle w:val="Hypertextovodkaz"/>
            <w:b/>
            <w:noProof/>
          </w:rPr>
          <w:t>11 Sledování implementace Akčního plánu RATIO</w:t>
        </w:r>
        <w:r>
          <w:rPr>
            <w:noProof/>
            <w:webHidden/>
          </w:rPr>
          <w:tab/>
        </w:r>
        <w:r>
          <w:rPr>
            <w:noProof/>
            <w:webHidden/>
          </w:rPr>
          <w:fldChar w:fldCharType="begin"/>
        </w:r>
        <w:r>
          <w:rPr>
            <w:noProof/>
            <w:webHidden/>
          </w:rPr>
          <w:instrText xml:space="preserve"> PAGEREF _Toc507510104 \h </w:instrText>
        </w:r>
        <w:r>
          <w:rPr>
            <w:noProof/>
            <w:webHidden/>
          </w:rPr>
        </w:r>
        <w:r>
          <w:rPr>
            <w:noProof/>
            <w:webHidden/>
          </w:rPr>
          <w:fldChar w:fldCharType="separate"/>
        </w:r>
        <w:r>
          <w:rPr>
            <w:noProof/>
            <w:webHidden/>
          </w:rPr>
          <w:t>32</w:t>
        </w:r>
        <w:r>
          <w:rPr>
            <w:noProof/>
            <w:webHidden/>
          </w:rPr>
          <w:fldChar w:fldCharType="end"/>
        </w:r>
      </w:hyperlink>
    </w:p>
    <w:p w:rsidR="009D5E9B" w:rsidRDefault="009D5E9B">
      <w:pPr>
        <w:pStyle w:val="Obsah1"/>
        <w:tabs>
          <w:tab w:val="right" w:leader="dot" w:pos="9062"/>
        </w:tabs>
        <w:rPr>
          <w:noProof/>
        </w:rPr>
      </w:pPr>
      <w:hyperlink w:anchor="_Toc507510105" w:history="1">
        <w:r w:rsidRPr="00565EFF">
          <w:rPr>
            <w:rStyle w:val="Hypertextovodkaz"/>
            <w:b/>
            <w:noProof/>
          </w:rPr>
          <w:t>12 Návrh opatření</w:t>
        </w:r>
        <w:r>
          <w:rPr>
            <w:noProof/>
            <w:webHidden/>
          </w:rPr>
          <w:tab/>
        </w:r>
        <w:r>
          <w:rPr>
            <w:noProof/>
            <w:webHidden/>
          </w:rPr>
          <w:fldChar w:fldCharType="begin"/>
        </w:r>
        <w:r>
          <w:rPr>
            <w:noProof/>
            <w:webHidden/>
          </w:rPr>
          <w:instrText xml:space="preserve"> PAGEREF _Toc507510105 \h </w:instrText>
        </w:r>
        <w:r>
          <w:rPr>
            <w:noProof/>
            <w:webHidden/>
          </w:rPr>
        </w:r>
        <w:r>
          <w:rPr>
            <w:noProof/>
            <w:webHidden/>
          </w:rPr>
          <w:fldChar w:fldCharType="separate"/>
        </w:r>
        <w:r>
          <w:rPr>
            <w:noProof/>
            <w:webHidden/>
          </w:rPr>
          <w:t>33</w:t>
        </w:r>
        <w:r>
          <w:rPr>
            <w:noProof/>
            <w:webHidden/>
          </w:rPr>
          <w:fldChar w:fldCharType="end"/>
        </w:r>
      </w:hyperlink>
    </w:p>
    <w:p w:rsidR="009D5E9B" w:rsidRDefault="009D5E9B">
      <w:r>
        <w:fldChar w:fldCharType="end"/>
      </w:r>
    </w:p>
    <w:p w:rsidR="00122963" w:rsidRDefault="00122963" w:rsidP="00DC3441">
      <w:pPr>
        <w:jc w:val="center"/>
      </w:pPr>
    </w:p>
    <w:p w:rsidR="00122963" w:rsidRDefault="00122963" w:rsidP="00DC3441">
      <w:pPr>
        <w:jc w:val="center"/>
      </w:pPr>
    </w:p>
    <w:p w:rsidR="00122963" w:rsidRPr="003E5C38" w:rsidRDefault="00122963" w:rsidP="003E5C38">
      <w:pPr>
        <w:pStyle w:val="Nadpis1"/>
        <w:rPr>
          <w:rFonts w:ascii="Calibri" w:hAnsi="Calibri"/>
          <w:b/>
          <w:sz w:val="28"/>
          <w:szCs w:val="28"/>
        </w:rPr>
      </w:pPr>
      <w:bookmarkStart w:id="0" w:name="_Toc507510094"/>
      <w:r w:rsidRPr="003E5C38">
        <w:rPr>
          <w:rFonts w:ascii="Calibri" w:hAnsi="Calibri"/>
          <w:b/>
          <w:sz w:val="28"/>
          <w:szCs w:val="28"/>
        </w:rPr>
        <w:t>1 Úvod</w:t>
      </w:r>
      <w:bookmarkEnd w:id="0"/>
    </w:p>
    <w:p w:rsidR="00122963" w:rsidRDefault="00122963" w:rsidP="006C16F9">
      <w:pPr>
        <w:jc w:val="both"/>
      </w:pPr>
      <w:r>
        <w:t xml:space="preserve">Regionální akční plány v projektu RATIO jsou strategiemi přenosu znalostí a zkušeností z jiných regionů ke zlepšení regionální politiky, zaměřené na podporu inovační aktivity MSP. </w:t>
      </w:r>
    </w:p>
    <w:p w:rsidR="00122963" w:rsidRDefault="00122963" w:rsidP="006C16F9">
      <w:pPr>
        <w:jc w:val="both"/>
      </w:pPr>
      <w:r>
        <w:t xml:space="preserve">Akční plán pro Ústecký kraj byl zpracován v průběhu 1. fáze projektu RATIO na základě poznatků o podpoře inovačních aktivit MSP, získaných ve spolupracujících regionech EU, na zjištění stavu </w:t>
      </w:r>
      <w:r>
        <w:lastRenderedPageBreak/>
        <w:t xml:space="preserve">stávajících rozvojových dokumentů ÚK a ČR a na výsledcích diskuzí ve skupině </w:t>
      </w:r>
      <w:proofErr w:type="spellStart"/>
      <w:r>
        <w:t>stakeholderů</w:t>
      </w:r>
      <w:proofErr w:type="spellEnd"/>
      <w:r>
        <w:t xml:space="preserve"> projektu RATIO, zainteresovaných na rozvoji podnikatelské sféry Ústeckého kraje. Projekt RATIO je spolufinancován </w:t>
      </w:r>
      <w:r w:rsidRPr="00581457">
        <w:t xml:space="preserve">z </w:t>
      </w:r>
      <w:hyperlink r:id="rId7" w:tgtFrame="_blank" w:tooltip="Odkaz bude otevřen v novém okně." w:history="1">
        <w:r w:rsidRPr="00581457">
          <w:rPr>
            <w:bCs/>
          </w:rPr>
          <w:t>Evropského fondu pro regionální rozvoj</w:t>
        </w:r>
        <w:r w:rsidRPr="00DC3441">
          <w:t>  </w:t>
        </w:r>
      </w:hyperlink>
      <w:r w:rsidRPr="00DC3441">
        <w:t>(ERDF)</w:t>
      </w:r>
      <w:r>
        <w:t xml:space="preserve"> prostřednictvím programu </w:t>
      </w:r>
      <w:proofErr w:type="spellStart"/>
      <w:r>
        <w:t>Interreg</w:t>
      </w:r>
      <w:proofErr w:type="spellEnd"/>
      <w:r>
        <w:t xml:space="preserve"> </w:t>
      </w:r>
      <w:proofErr w:type="spellStart"/>
      <w:r>
        <w:t>Europe</w:t>
      </w:r>
      <w:proofErr w:type="spellEnd"/>
      <w:r>
        <w:t>.</w:t>
      </w:r>
    </w:p>
    <w:p w:rsidR="00122963" w:rsidRDefault="00122963" w:rsidP="006C16F9">
      <w:pPr>
        <w:jc w:val="both"/>
        <w:rPr>
          <w:b/>
          <w:sz w:val="28"/>
          <w:szCs w:val="28"/>
        </w:rPr>
      </w:pPr>
    </w:p>
    <w:p w:rsidR="00122963" w:rsidRPr="003E5C38" w:rsidRDefault="00122963" w:rsidP="003E5C38">
      <w:pPr>
        <w:pStyle w:val="Nadpis1"/>
        <w:rPr>
          <w:rFonts w:ascii="Calibri" w:hAnsi="Calibri"/>
          <w:b/>
          <w:sz w:val="28"/>
          <w:szCs w:val="28"/>
        </w:rPr>
      </w:pPr>
      <w:bookmarkStart w:id="1" w:name="_Toc507510095"/>
      <w:r w:rsidRPr="003E5C38">
        <w:rPr>
          <w:rFonts w:ascii="Calibri" w:hAnsi="Calibri"/>
          <w:b/>
          <w:sz w:val="28"/>
          <w:szCs w:val="28"/>
        </w:rPr>
        <w:t>2 Projekt RATIO</w:t>
      </w:r>
      <w:bookmarkEnd w:id="1"/>
    </w:p>
    <w:p w:rsidR="00122963" w:rsidRDefault="00122963" w:rsidP="006C16F9">
      <w:pPr>
        <w:jc w:val="both"/>
      </w:pPr>
      <w:r w:rsidRPr="00DC3441">
        <w:t>Program INTERREG EUROPE</w:t>
      </w:r>
      <w:r>
        <w:t>,</w:t>
      </w:r>
      <w:r w:rsidRPr="00DC3441">
        <w:t xml:space="preserve"> financovaný z prostředků </w:t>
      </w:r>
      <w:hyperlink r:id="rId8" w:tgtFrame="_blank" w:tooltip="Odkaz bude otevřen v novém okně." w:history="1">
        <w:r w:rsidRPr="00DC3441">
          <w:rPr>
            <w:b/>
            <w:bCs/>
          </w:rPr>
          <w:t>Evropského fondu pro regionální rozvoj</w:t>
        </w:r>
        <w:r w:rsidRPr="00DC3441">
          <w:t>    </w:t>
        </w:r>
      </w:hyperlink>
      <w:r w:rsidRPr="00DC3441">
        <w:t xml:space="preserve"> (ERDF)</w:t>
      </w:r>
      <w:r>
        <w:t>,</w:t>
      </w:r>
      <w:r w:rsidRPr="00DC3441">
        <w:t xml:space="preserve"> je určen k podpoře vzájemného učení (</w:t>
      </w:r>
      <w:proofErr w:type="spellStart"/>
      <w:r w:rsidRPr="00DC3441">
        <w:t>policy</w:t>
      </w:r>
      <w:proofErr w:type="spellEnd"/>
      <w:r w:rsidRPr="00DC3441">
        <w:t xml:space="preserve"> </w:t>
      </w:r>
      <w:proofErr w:type="spellStart"/>
      <w:r w:rsidRPr="00DC3441">
        <w:t>learning</w:t>
      </w:r>
      <w:proofErr w:type="spellEnd"/>
      <w:r w:rsidRPr="00DC3441">
        <w:t xml:space="preserve">) mezi veřejnými orgány s cílem zlepšit fungování </w:t>
      </w:r>
      <w:r>
        <w:t>strategií</w:t>
      </w:r>
      <w:r w:rsidRPr="00DC3441">
        <w:t xml:space="preserve"> a programů regionálního rozvoje. Umožňuje veřejným orgánům napříč Evropou výměnu praxí a nápadů týkajících se způsobu fungování veřejných politik a takto najít řešení pro zlepšení jejich rozvojových strategií.</w:t>
      </w:r>
    </w:p>
    <w:p w:rsidR="00122963" w:rsidRDefault="00122963" w:rsidP="006C16F9">
      <w:pPr>
        <w:jc w:val="both"/>
      </w:pPr>
      <w:r>
        <w:t xml:space="preserve">Z iniciativy španělské organizace </w:t>
      </w:r>
      <w:proofErr w:type="spellStart"/>
      <w:r>
        <w:t>Aragonese</w:t>
      </w:r>
      <w:proofErr w:type="spellEnd"/>
      <w:r>
        <w:t xml:space="preserve"> </w:t>
      </w:r>
      <w:proofErr w:type="spellStart"/>
      <w:r>
        <w:t>Federation</w:t>
      </w:r>
      <w:proofErr w:type="spellEnd"/>
      <w:r>
        <w:t xml:space="preserve"> </w:t>
      </w:r>
      <w:proofErr w:type="spellStart"/>
      <w:r>
        <w:t>of</w:t>
      </w:r>
      <w:proofErr w:type="spellEnd"/>
      <w:r>
        <w:t xml:space="preserve"> </w:t>
      </w:r>
      <w:proofErr w:type="spellStart"/>
      <w:r>
        <w:t>Municipalities</w:t>
      </w:r>
      <w:proofErr w:type="spellEnd"/>
      <w:r>
        <w:t xml:space="preserve">, </w:t>
      </w:r>
      <w:proofErr w:type="spellStart"/>
      <w:r>
        <w:t>Regions</w:t>
      </w:r>
      <w:proofErr w:type="spellEnd"/>
      <w:r>
        <w:t xml:space="preserve"> </w:t>
      </w:r>
      <w:proofErr w:type="spellStart"/>
      <w:r>
        <w:t>and</w:t>
      </w:r>
      <w:proofErr w:type="spellEnd"/>
      <w:r>
        <w:t xml:space="preserve">  </w:t>
      </w:r>
      <w:proofErr w:type="spellStart"/>
      <w:r>
        <w:t>Provinces</w:t>
      </w:r>
      <w:proofErr w:type="spellEnd"/>
      <w:r>
        <w:t xml:space="preserve"> (FAMCP) vzniklo partnerství 9 subjektů z 8 regionů EU, aby vytvořilo projekt „</w:t>
      </w:r>
      <w:proofErr w:type="spellStart"/>
      <w:r>
        <w:t>Regional</w:t>
      </w:r>
      <w:proofErr w:type="spellEnd"/>
      <w:r>
        <w:t xml:space="preserve"> </w:t>
      </w:r>
      <w:proofErr w:type="spellStart"/>
      <w:r>
        <w:t>Actions</w:t>
      </w:r>
      <w:proofErr w:type="spellEnd"/>
      <w:r>
        <w:t xml:space="preserve"> To </w:t>
      </w:r>
      <w:proofErr w:type="spellStart"/>
      <w:r>
        <w:t>Innovative</w:t>
      </w:r>
      <w:proofErr w:type="spellEnd"/>
      <w:r>
        <w:t xml:space="preserve"> </w:t>
      </w:r>
      <w:proofErr w:type="spellStart"/>
      <w:r>
        <w:t>Programmes</w:t>
      </w:r>
      <w:proofErr w:type="spellEnd"/>
      <w:r>
        <w:t xml:space="preserve">“ se zkráceným názvem RATIO. Cílem tohoto projektu „Regionální akce k inovačním programům“ je podpořit regionální ekonomický rozvoj ve venkovských regionech tím, že bude podpořena schopnost MSP inovovat své produkty a tak překonat bariéry svého růstu a konkurenceschopnosti. Podpora MSP bude realizována pomocí zlepšení inovačních strategií regionů na základě osvědčených zkušeností, získaných v jiných regionech EU od partnerů projektu RATIO. </w:t>
      </w:r>
    </w:p>
    <w:p w:rsidR="00122963" w:rsidRDefault="00122963" w:rsidP="006C16F9">
      <w:pPr>
        <w:jc w:val="both"/>
      </w:pPr>
    </w:p>
    <w:p w:rsidR="00122963" w:rsidRPr="00C77DD5" w:rsidRDefault="00122963" w:rsidP="00DC3441">
      <w:r w:rsidRPr="00E20FDC">
        <w:rPr>
          <w:u w:val="single"/>
        </w:rPr>
        <w:t>Seznam členů partnerství</w:t>
      </w:r>
      <w:r>
        <w:rPr>
          <w:u w:val="single"/>
        </w:rPr>
        <w:t xml:space="preserve"> RATIO</w:t>
      </w:r>
      <w:r>
        <w:t xml:space="preserve"> </w:t>
      </w:r>
      <w:r>
        <w:tab/>
      </w:r>
      <w:r>
        <w:tab/>
      </w:r>
      <w:r>
        <w:tab/>
      </w:r>
      <w:r>
        <w:tab/>
      </w:r>
      <w:r>
        <w:tab/>
      </w:r>
      <w:r>
        <w:tab/>
        <w:t xml:space="preserve">          stát EU</w:t>
      </w:r>
    </w:p>
    <w:p w:rsidR="00122963" w:rsidRDefault="00122963" w:rsidP="00DC3441">
      <w:r>
        <w:t>1</w:t>
      </w:r>
      <w:r>
        <w:tab/>
      </w:r>
      <w:proofErr w:type="spellStart"/>
      <w:r w:rsidRPr="00FE20DA">
        <w:t>Aragonese</w:t>
      </w:r>
      <w:proofErr w:type="spellEnd"/>
      <w:r w:rsidRPr="00FE20DA">
        <w:t xml:space="preserve"> </w:t>
      </w:r>
      <w:proofErr w:type="spellStart"/>
      <w:r w:rsidRPr="00FE20DA">
        <w:t>Federation</w:t>
      </w:r>
      <w:proofErr w:type="spellEnd"/>
      <w:r w:rsidRPr="00FE20DA">
        <w:t xml:space="preserve"> </w:t>
      </w:r>
      <w:proofErr w:type="spellStart"/>
      <w:r w:rsidRPr="00FE20DA">
        <w:t>of</w:t>
      </w:r>
      <w:proofErr w:type="spellEnd"/>
      <w:r w:rsidRPr="00FE20DA">
        <w:t xml:space="preserve"> </w:t>
      </w:r>
      <w:proofErr w:type="spellStart"/>
      <w:r w:rsidRPr="00FE20DA">
        <w:t>Municipalities</w:t>
      </w:r>
      <w:proofErr w:type="spellEnd"/>
      <w:r w:rsidRPr="00FE20DA">
        <w:t xml:space="preserve">, </w:t>
      </w:r>
      <w:proofErr w:type="spellStart"/>
      <w:r w:rsidRPr="00FE20DA">
        <w:t>Regions</w:t>
      </w:r>
      <w:proofErr w:type="spellEnd"/>
      <w:r w:rsidRPr="00FE20DA">
        <w:t xml:space="preserve"> </w:t>
      </w:r>
      <w:proofErr w:type="spellStart"/>
      <w:r w:rsidRPr="00FE20DA">
        <w:t>and</w:t>
      </w:r>
      <w:proofErr w:type="spellEnd"/>
      <w:r w:rsidRPr="00FE20DA">
        <w:t xml:space="preserve"> </w:t>
      </w:r>
      <w:proofErr w:type="spellStart"/>
      <w:r w:rsidRPr="00FE20DA">
        <w:t>Provinces</w:t>
      </w:r>
      <w:proofErr w:type="spellEnd"/>
      <w:r w:rsidRPr="00FE20DA">
        <w:t xml:space="preserve"> (FAMCP)</w:t>
      </w:r>
      <w:r>
        <w:tab/>
        <w:t>ES</w:t>
      </w:r>
    </w:p>
    <w:p w:rsidR="00122963" w:rsidRDefault="00122963" w:rsidP="00DC3441">
      <w:r>
        <w:t>2</w:t>
      </w:r>
      <w:r>
        <w:tab/>
      </w:r>
      <w:r w:rsidRPr="006C16F9">
        <w:t xml:space="preserve">Aufbauwerk Region Leipzig </w:t>
      </w:r>
      <w:proofErr w:type="spellStart"/>
      <w:r w:rsidRPr="006C16F9">
        <w:t>GmbH</w:t>
      </w:r>
      <w:proofErr w:type="spellEnd"/>
      <w:r>
        <w:tab/>
      </w:r>
      <w:r>
        <w:tab/>
      </w:r>
      <w:r>
        <w:tab/>
      </w:r>
      <w:r>
        <w:tab/>
      </w:r>
      <w:r>
        <w:tab/>
      </w:r>
      <w:r>
        <w:tab/>
        <w:t>D</w:t>
      </w:r>
    </w:p>
    <w:p w:rsidR="00122963" w:rsidRDefault="00122963" w:rsidP="00DC3441">
      <w:r>
        <w:t>3</w:t>
      </w:r>
      <w:r>
        <w:tab/>
      </w:r>
      <w:proofErr w:type="spellStart"/>
      <w:r w:rsidRPr="006C16F9">
        <w:t>Regional</w:t>
      </w:r>
      <w:proofErr w:type="spellEnd"/>
      <w:r w:rsidRPr="006C16F9">
        <w:t xml:space="preserve"> </w:t>
      </w:r>
      <w:proofErr w:type="spellStart"/>
      <w:r w:rsidRPr="006C16F9">
        <w:t>Development</w:t>
      </w:r>
      <w:proofErr w:type="spellEnd"/>
      <w:r w:rsidRPr="006C16F9">
        <w:t xml:space="preserve"> </w:t>
      </w:r>
      <w:proofErr w:type="spellStart"/>
      <w:r w:rsidRPr="006C16F9">
        <w:t>Agency</w:t>
      </w:r>
      <w:proofErr w:type="spellEnd"/>
      <w:r w:rsidRPr="006C16F9">
        <w:t xml:space="preserve"> </w:t>
      </w:r>
      <w:proofErr w:type="spellStart"/>
      <w:r w:rsidRPr="006C16F9">
        <w:t>of</w:t>
      </w:r>
      <w:proofErr w:type="spellEnd"/>
      <w:r w:rsidRPr="006C16F9">
        <w:t xml:space="preserve"> </w:t>
      </w:r>
      <w:proofErr w:type="spellStart"/>
      <w:r w:rsidRPr="006C16F9">
        <w:t>Usti</w:t>
      </w:r>
      <w:proofErr w:type="spellEnd"/>
      <w:r w:rsidRPr="006C16F9">
        <w:t xml:space="preserve"> Region, PLC</w:t>
      </w:r>
      <w:r>
        <w:tab/>
      </w:r>
      <w:r>
        <w:tab/>
      </w:r>
      <w:r>
        <w:tab/>
      </w:r>
      <w:r>
        <w:tab/>
        <w:t>CZ</w:t>
      </w:r>
    </w:p>
    <w:p w:rsidR="00122963" w:rsidRDefault="00122963" w:rsidP="006C16F9">
      <w:pPr>
        <w:ind w:left="705" w:hanging="705"/>
      </w:pPr>
      <w:r>
        <w:t>4</w:t>
      </w:r>
      <w:r>
        <w:tab/>
      </w:r>
      <w:proofErr w:type="spellStart"/>
      <w:r w:rsidRPr="006C16F9">
        <w:t>Foundation</w:t>
      </w:r>
      <w:proofErr w:type="spellEnd"/>
      <w:r w:rsidRPr="006C16F9">
        <w:t xml:space="preserve"> in Support </w:t>
      </w:r>
      <w:proofErr w:type="spellStart"/>
      <w:r w:rsidRPr="006C16F9">
        <w:t>of</w:t>
      </w:r>
      <w:proofErr w:type="spellEnd"/>
      <w:r w:rsidRPr="006C16F9">
        <w:t xml:space="preserve"> </w:t>
      </w:r>
      <w:proofErr w:type="spellStart"/>
      <w:r w:rsidRPr="006C16F9">
        <w:t>Local</w:t>
      </w:r>
      <w:proofErr w:type="spellEnd"/>
      <w:r w:rsidRPr="006C16F9">
        <w:t xml:space="preserve"> </w:t>
      </w:r>
      <w:proofErr w:type="spellStart"/>
      <w:r w:rsidRPr="006C16F9">
        <w:t>Democracy</w:t>
      </w:r>
      <w:proofErr w:type="spellEnd"/>
      <w:r w:rsidRPr="006C16F9">
        <w:t xml:space="preserve"> Malopolska Institute </w:t>
      </w:r>
      <w:proofErr w:type="spellStart"/>
      <w:r w:rsidRPr="006C16F9">
        <w:t>of</w:t>
      </w:r>
      <w:proofErr w:type="spellEnd"/>
      <w:r w:rsidRPr="006C16F9">
        <w:t xml:space="preserve"> </w:t>
      </w:r>
      <w:proofErr w:type="spellStart"/>
      <w:r w:rsidRPr="006C16F9">
        <w:t>Local</w:t>
      </w:r>
      <w:proofErr w:type="spellEnd"/>
      <w:r w:rsidRPr="006C16F9">
        <w:t xml:space="preserve"> </w:t>
      </w:r>
      <w:proofErr w:type="spellStart"/>
      <w:r w:rsidRPr="006C16F9">
        <w:t>Government</w:t>
      </w:r>
      <w:proofErr w:type="spellEnd"/>
      <w:r w:rsidRPr="006C16F9">
        <w:t xml:space="preserve"> </w:t>
      </w:r>
      <w:proofErr w:type="spellStart"/>
      <w:r w:rsidRPr="006C16F9">
        <w:t>and</w:t>
      </w:r>
      <w:proofErr w:type="spellEnd"/>
      <w:r w:rsidRPr="006C16F9">
        <w:t xml:space="preserve"> </w:t>
      </w:r>
      <w:proofErr w:type="spellStart"/>
      <w:r w:rsidRPr="006C16F9">
        <w:t>Administration</w:t>
      </w:r>
      <w:proofErr w:type="spellEnd"/>
      <w:r>
        <w:tab/>
      </w:r>
      <w:r>
        <w:tab/>
      </w:r>
      <w:r>
        <w:tab/>
      </w:r>
      <w:r>
        <w:tab/>
      </w:r>
      <w:r>
        <w:tab/>
      </w:r>
      <w:r>
        <w:tab/>
      </w:r>
      <w:r>
        <w:tab/>
      </w:r>
      <w:r>
        <w:tab/>
      </w:r>
      <w:r>
        <w:tab/>
        <w:t>PL</w:t>
      </w:r>
    </w:p>
    <w:p w:rsidR="00122963" w:rsidRDefault="00122963" w:rsidP="00DC3441">
      <w:r>
        <w:t>5</w:t>
      </w:r>
      <w:r>
        <w:tab/>
      </w:r>
      <w:r w:rsidRPr="006C16F9">
        <w:t>BUSINESS CONFEDERATION OF ARAGON (CREA)</w:t>
      </w:r>
      <w:r>
        <w:tab/>
      </w:r>
      <w:r>
        <w:tab/>
      </w:r>
      <w:r>
        <w:tab/>
      </w:r>
      <w:r>
        <w:tab/>
        <w:t>ES</w:t>
      </w:r>
      <w:r>
        <w:tab/>
      </w:r>
    </w:p>
    <w:p w:rsidR="00122963" w:rsidRDefault="00122963" w:rsidP="00DC3441">
      <w:r>
        <w:t>6</w:t>
      </w:r>
      <w:r>
        <w:tab/>
      </w:r>
      <w:proofErr w:type="spellStart"/>
      <w:r w:rsidRPr="006C16F9">
        <w:t>Vidzeme</w:t>
      </w:r>
      <w:proofErr w:type="spellEnd"/>
      <w:r w:rsidRPr="006C16F9">
        <w:t xml:space="preserve"> </w:t>
      </w:r>
      <w:proofErr w:type="spellStart"/>
      <w:r w:rsidRPr="006C16F9">
        <w:t>Planning</w:t>
      </w:r>
      <w:proofErr w:type="spellEnd"/>
      <w:r w:rsidRPr="006C16F9">
        <w:t xml:space="preserve"> Region</w:t>
      </w:r>
      <w:r>
        <w:tab/>
      </w:r>
      <w:r>
        <w:tab/>
      </w:r>
      <w:r>
        <w:tab/>
      </w:r>
      <w:r>
        <w:tab/>
      </w:r>
      <w:r>
        <w:tab/>
      </w:r>
      <w:r>
        <w:tab/>
      </w:r>
      <w:r>
        <w:tab/>
        <w:t>LT</w:t>
      </w:r>
    </w:p>
    <w:p w:rsidR="00122963" w:rsidRDefault="00122963" w:rsidP="00DC3441">
      <w:r>
        <w:t>7</w:t>
      </w:r>
      <w:r>
        <w:tab/>
      </w:r>
      <w:r w:rsidRPr="006C16F9">
        <w:t xml:space="preserve">Municipality </w:t>
      </w:r>
      <w:proofErr w:type="spellStart"/>
      <w:r w:rsidRPr="006C16F9">
        <w:t>of</w:t>
      </w:r>
      <w:proofErr w:type="spellEnd"/>
      <w:r w:rsidRPr="006C16F9">
        <w:t xml:space="preserve"> </w:t>
      </w:r>
      <w:proofErr w:type="gramStart"/>
      <w:r w:rsidRPr="006C16F9">
        <w:t>Vila</w:t>
      </w:r>
      <w:proofErr w:type="gramEnd"/>
      <w:r w:rsidRPr="006C16F9">
        <w:t xml:space="preserve"> </w:t>
      </w:r>
      <w:proofErr w:type="spellStart"/>
      <w:r w:rsidRPr="006C16F9">
        <w:t>Pouca</w:t>
      </w:r>
      <w:proofErr w:type="spellEnd"/>
      <w:r w:rsidRPr="006C16F9">
        <w:t xml:space="preserve"> de </w:t>
      </w:r>
      <w:proofErr w:type="spellStart"/>
      <w:r w:rsidRPr="006C16F9">
        <w:t>Aguiar</w:t>
      </w:r>
      <w:proofErr w:type="spellEnd"/>
      <w:r>
        <w:tab/>
      </w:r>
      <w:r>
        <w:tab/>
      </w:r>
      <w:r>
        <w:tab/>
      </w:r>
      <w:r>
        <w:tab/>
      </w:r>
      <w:r>
        <w:tab/>
      </w:r>
      <w:r>
        <w:tab/>
        <w:t>PT</w:t>
      </w:r>
    </w:p>
    <w:p w:rsidR="00122963" w:rsidRDefault="00122963" w:rsidP="006C16F9">
      <w:r>
        <w:t>8</w:t>
      </w:r>
      <w:r>
        <w:tab/>
      </w:r>
      <w:proofErr w:type="spellStart"/>
      <w:r w:rsidRPr="006C16F9">
        <w:t>Regional</w:t>
      </w:r>
      <w:proofErr w:type="spellEnd"/>
      <w:r w:rsidRPr="006C16F9">
        <w:t xml:space="preserve"> </w:t>
      </w:r>
      <w:proofErr w:type="spellStart"/>
      <w:r w:rsidRPr="006C16F9">
        <w:t>Association</w:t>
      </w:r>
      <w:proofErr w:type="spellEnd"/>
      <w:r w:rsidRPr="006C16F9">
        <w:t xml:space="preserve"> </w:t>
      </w:r>
      <w:proofErr w:type="spellStart"/>
      <w:r w:rsidRPr="006C16F9">
        <w:t>of</w:t>
      </w:r>
      <w:proofErr w:type="spellEnd"/>
      <w:r w:rsidRPr="006C16F9">
        <w:t xml:space="preserve"> Lazio </w:t>
      </w:r>
      <w:proofErr w:type="spellStart"/>
      <w:r w:rsidRPr="006C16F9">
        <w:t>Municipalities</w:t>
      </w:r>
      <w:proofErr w:type="spellEnd"/>
      <w:r>
        <w:t xml:space="preserve"> </w:t>
      </w:r>
      <w:r w:rsidRPr="006C16F9">
        <w:t>ANCI</w:t>
      </w:r>
      <w:r>
        <w:t xml:space="preserve"> </w:t>
      </w:r>
      <w:r w:rsidRPr="006C16F9">
        <w:t>Lazio</w:t>
      </w:r>
      <w:r>
        <w:tab/>
      </w:r>
      <w:r>
        <w:tab/>
      </w:r>
      <w:r>
        <w:tab/>
      </w:r>
      <w:r>
        <w:tab/>
        <w:t>IT</w:t>
      </w:r>
    </w:p>
    <w:p w:rsidR="00122963" w:rsidRDefault="00122963" w:rsidP="00DC3441">
      <w:r>
        <w:t>9</w:t>
      </w:r>
      <w:r>
        <w:tab/>
      </w:r>
      <w:proofErr w:type="spellStart"/>
      <w:r w:rsidRPr="006C16F9">
        <w:t>Cork</w:t>
      </w:r>
      <w:proofErr w:type="spellEnd"/>
      <w:r w:rsidRPr="006C16F9">
        <w:t xml:space="preserve"> </w:t>
      </w:r>
      <w:proofErr w:type="spellStart"/>
      <w:r w:rsidRPr="006C16F9">
        <w:t>Chamber</w:t>
      </w:r>
      <w:proofErr w:type="spellEnd"/>
      <w:r w:rsidRPr="006C16F9">
        <w:t xml:space="preserve"> </w:t>
      </w:r>
      <w:proofErr w:type="spellStart"/>
      <w:r w:rsidRPr="006C16F9">
        <w:t>of</w:t>
      </w:r>
      <w:proofErr w:type="spellEnd"/>
      <w:r w:rsidRPr="006C16F9">
        <w:t xml:space="preserve"> </w:t>
      </w:r>
      <w:proofErr w:type="spellStart"/>
      <w:r w:rsidRPr="006C16F9">
        <w:t>Commerce</w:t>
      </w:r>
      <w:proofErr w:type="spellEnd"/>
      <w:r>
        <w:tab/>
      </w:r>
      <w:r>
        <w:tab/>
      </w:r>
      <w:r>
        <w:tab/>
      </w:r>
      <w:r>
        <w:tab/>
      </w:r>
      <w:r>
        <w:tab/>
      </w:r>
      <w:r>
        <w:tab/>
      </w:r>
      <w:r>
        <w:tab/>
        <w:t>IE</w:t>
      </w:r>
    </w:p>
    <w:p w:rsidR="00122963" w:rsidRDefault="00122963" w:rsidP="00DC3441">
      <w:pPr>
        <w:rPr>
          <w:u w:val="single"/>
        </w:rPr>
      </w:pPr>
    </w:p>
    <w:p w:rsidR="00122963" w:rsidRDefault="00122963" w:rsidP="00DC3441">
      <w:pPr>
        <w:rPr>
          <w:u w:val="single"/>
        </w:rPr>
      </w:pPr>
      <w:r w:rsidRPr="006C16F9">
        <w:rPr>
          <w:u w:val="single"/>
        </w:rPr>
        <w:t>Cíle projektu</w:t>
      </w:r>
    </w:p>
    <w:p w:rsidR="00122963" w:rsidRDefault="00122963" w:rsidP="00DC3441">
      <w:pPr>
        <w:rPr>
          <w:u w:val="single"/>
        </w:rPr>
      </w:pPr>
      <w:r>
        <w:rPr>
          <w:u w:val="single"/>
        </w:rPr>
        <w:lastRenderedPageBreak/>
        <w:t>V 1. fázi projektu (1. 4. 2016 – 31. 3. 2018) je cílem:</w:t>
      </w:r>
    </w:p>
    <w:p w:rsidR="00122963" w:rsidRPr="00893CE8" w:rsidRDefault="00122963" w:rsidP="00454071">
      <w:pPr>
        <w:pStyle w:val="Odstavecseseznamem"/>
        <w:numPr>
          <w:ilvl w:val="0"/>
          <w:numId w:val="1"/>
        </w:numPr>
        <w:jc w:val="both"/>
      </w:pPr>
      <w:r w:rsidRPr="00454071">
        <w:rPr>
          <w:u w:val="single"/>
        </w:rPr>
        <w:t>Analýza situace</w:t>
      </w:r>
      <w:r w:rsidRPr="00893CE8">
        <w:t xml:space="preserve"> v podpoře inovačních aktivit MSP v jednotlivých regionech a zjištění </w:t>
      </w:r>
      <w:r>
        <w:t>cen</w:t>
      </w:r>
      <w:r w:rsidRPr="00893CE8">
        <w:t>ných zkušeností a postupů</w:t>
      </w:r>
      <w:r>
        <w:t>,</w:t>
      </w:r>
      <w:r w:rsidRPr="00893CE8">
        <w:t xml:space="preserve"> s využitím </w:t>
      </w:r>
      <w:r>
        <w:t xml:space="preserve">skupiny institucí a firem zainteresovaných na rozvoji inovačních aktivit MSP, tzv. </w:t>
      </w:r>
      <w:r w:rsidRPr="00893CE8">
        <w:t>„</w:t>
      </w:r>
      <w:proofErr w:type="spellStart"/>
      <w:r w:rsidRPr="00893CE8">
        <w:t>stakeholder</w:t>
      </w:r>
      <w:proofErr w:type="spellEnd"/>
      <w:r>
        <w:t xml:space="preserve"> </w:t>
      </w:r>
      <w:proofErr w:type="spellStart"/>
      <w:r>
        <w:t>group</w:t>
      </w:r>
      <w:proofErr w:type="spellEnd"/>
      <w:r w:rsidRPr="00893CE8">
        <w:t>“ v každém z</w:t>
      </w:r>
      <w:r>
        <w:t> </w:t>
      </w:r>
      <w:r w:rsidRPr="00893CE8">
        <w:t>regionů</w:t>
      </w:r>
      <w:r>
        <w:t>.</w:t>
      </w:r>
    </w:p>
    <w:p w:rsidR="00122963" w:rsidRDefault="00122963" w:rsidP="00454071">
      <w:pPr>
        <w:pStyle w:val="Odstavecseseznamem"/>
        <w:numPr>
          <w:ilvl w:val="0"/>
          <w:numId w:val="1"/>
        </w:numPr>
        <w:jc w:val="both"/>
      </w:pPr>
      <w:r w:rsidRPr="00D46F4C">
        <w:rPr>
          <w:u w:val="single"/>
        </w:rPr>
        <w:t>Přenos osvědčených praxí</w:t>
      </w:r>
      <w:r>
        <w:t>, tj. p</w:t>
      </w:r>
      <w:r w:rsidRPr="00455858">
        <w:t xml:space="preserve">rojednání osvědčených zkušeností a postupů z jednotlivých regionů mezi partnery a členy </w:t>
      </w:r>
      <w:proofErr w:type="spellStart"/>
      <w:r w:rsidRPr="00455858">
        <w:t>stakeholder</w:t>
      </w:r>
      <w:proofErr w:type="spellEnd"/>
      <w:r w:rsidRPr="00455858">
        <w:t xml:space="preserve"> </w:t>
      </w:r>
      <w:proofErr w:type="spellStart"/>
      <w:r w:rsidRPr="00455858">
        <w:t>groups</w:t>
      </w:r>
      <w:proofErr w:type="spellEnd"/>
      <w:r w:rsidRPr="00455858">
        <w:t xml:space="preserve">, včetně návštěv na místě osvědčených praxí ve formě studijních cest. </w:t>
      </w:r>
      <w:r>
        <w:t>Na tomto základě vypracování Strategických doporučení pro vznik regionálních inovací.</w:t>
      </w:r>
    </w:p>
    <w:p w:rsidR="00122963" w:rsidRDefault="00122963" w:rsidP="00454071">
      <w:pPr>
        <w:pStyle w:val="Odstavecseseznamem"/>
        <w:numPr>
          <w:ilvl w:val="0"/>
          <w:numId w:val="1"/>
        </w:numPr>
        <w:jc w:val="both"/>
      </w:pPr>
      <w:r>
        <w:rPr>
          <w:u w:val="single"/>
        </w:rPr>
        <w:t xml:space="preserve">Vypracování </w:t>
      </w:r>
      <w:r w:rsidRPr="00D46F4C">
        <w:rPr>
          <w:u w:val="single"/>
        </w:rPr>
        <w:t>Akčního plánu</w:t>
      </w:r>
      <w:r>
        <w:t xml:space="preserve"> pro každý zúčastněný region, spočívajícího v návrhu praktických postupů k úpravě a zlepšení strategie pro podporu inovačních schopností MSP, jeho projednání a schválení členy </w:t>
      </w:r>
      <w:proofErr w:type="spellStart"/>
      <w:r>
        <w:t>stakeholder</w:t>
      </w:r>
      <w:proofErr w:type="spellEnd"/>
      <w:r>
        <w:t xml:space="preserve"> </w:t>
      </w:r>
      <w:proofErr w:type="spellStart"/>
      <w:r>
        <w:t>group</w:t>
      </w:r>
      <w:proofErr w:type="spellEnd"/>
      <w:r>
        <w:t xml:space="preserve">.  </w:t>
      </w:r>
    </w:p>
    <w:p w:rsidR="00122963" w:rsidRDefault="00122963" w:rsidP="001D06F8">
      <w:pPr>
        <w:rPr>
          <w:u w:val="single"/>
        </w:rPr>
      </w:pPr>
      <w:r w:rsidRPr="00454071">
        <w:rPr>
          <w:u w:val="single"/>
        </w:rPr>
        <w:t>Ve 2. fázi projektu (1. 4. 2018 – 31. 3. 2020) je cílem:</w:t>
      </w:r>
    </w:p>
    <w:p w:rsidR="00122963" w:rsidRDefault="00122963" w:rsidP="00454071">
      <w:pPr>
        <w:pStyle w:val="Odstavecseseznamem"/>
        <w:numPr>
          <w:ilvl w:val="0"/>
          <w:numId w:val="2"/>
        </w:numPr>
      </w:pPr>
      <w:r>
        <w:rPr>
          <w:u w:val="single"/>
        </w:rPr>
        <w:t xml:space="preserve">Implementace akčních plánů v regionech </w:t>
      </w:r>
      <w:r w:rsidRPr="00454071">
        <w:t>– s</w:t>
      </w:r>
      <w:r>
        <w:t xml:space="preserve"> vědomím a </w:t>
      </w:r>
      <w:r w:rsidRPr="00454071">
        <w:t xml:space="preserve">pomocí </w:t>
      </w:r>
      <w:proofErr w:type="spellStart"/>
      <w:r w:rsidRPr="00454071">
        <w:t>stakeholder</w:t>
      </w:r>
      <w:proofErr w:type="spellEnd"/>
      <w:r w:rsidRPr="00454071">
        <w:t xml:space="preserve"> </w:t>
      </w:r>
      <w:proofErr w:type="spellStart"/>
      <w:r w:rsidRPr="00454071">
        <w:t>group</w:t>
      </w:r>
      <w:proofErr w:type="spellEnd"/>
      <w:r>
        <w:t>.</w:t>
      </w:r>
    </w:p>
    <w:p w:rsidR="00122963" w:rsidRDefault="00122963" w:rsidP="00454071">
      <w:pPr>
        <w:pStyle w:val="Odstavecseseznamem"/>
        <w:numPr>
          <w:ilvl w:val="0"/>
          <w:numId w:val="2"/>
        </w:numPr>
      </w:pPr>
      <w:r>
        <w:rPr>
          <w:u w:val="single"/>
        </w:rPr>
        <w:t xml:space="preserve">Sledování realizace akčního plánu </w:t>
      </w:r>
      <w:r w:rsidRPr="00454071">
        <w:t>v každém regionu</w:t>
      </w:r>
      <w:r>
        <w:t xml:space="preserve">, diskuze s členy </w:t>
      </w:r>
      <w:proofErr w:type="spellStart"/>
      <w:r w:rsidRPr="00454071">
        <w:t>stakeholder</w:t>
      </w:r>
      <w:proofErr w:type="spellEnd"/>
      <w:r w:rsidRPr="00454071">
        <w:t xml:space="preserve"> </w:t>
      </w:r>
      <w:proofErr w:type="spellStart"/>
      <w:r w:rsidRPr="00454071">
        <w:t>group</w:t>
      </w:r>
      <w:proofErr w:type="spellEnd"/>
      <w:r>
        <w:t xml:space="preserve"> a příjemci pomoci – MSP.</w:t>
      </w:r>
    </w:p>
    <w:p w:rsidR="00122963" w:rsidRDefault="00122963" w:rsidP="00454071">
      <w:pPr>
        <w:pStyle w:val="Odstavecseseznamem"/>
        <w:numPr>
          <w:ilvl w:val="0"/>
          <w:numId w:val="2"/>
        </w:numPr>
      </w:pPr>
      <w:r>
        <w:rPr>
          <w:u w:val="single"/>
        </w:rPr>
        <w:t xml:space="preserve">Vyhodnocení závěrů </w:t>
      </w:r>
      <w:r w:rsidRPr="00D46F4C">
        <w:t>a zkušeností s implementací akčních plánů v jednotlivých regionech na závěrečné schůzi projektového partnerství</w:t>
      </w:r>
      <w:r>
        <w:t>.</w:t>
      </w:r>
      <w:r w:rsidRPr="00D46F4C">
        <w:t xml:space="preserve"> </w:t>
      </w:r>
    </w:p>
    <w:p w:rsidR="00122963" w:rsidRPr="00F77BD6" w:rsidRDefault="00122963" w:rsidP="00C83881">
      <w:pPr>
        <w:jc w:val="both"/>
        <w:rPr>
          <w:u w:val="single"/>
        </w:rPr>
      </w:pPr>
      <w:r w:rsidRPr="00F77BD6">
        <w:rPr>
          <w:u w:val="single"/>
        </w:rPr>
        <w:t>Aktivity projektu RATIO v Ústeckém kraji lze rozdělit do částí:</w:t>
      </w:r>
    </w:p>
    <w:p w:rsidR="00122963" w:rsidRDefault="00122963" w:rsidP="00F77BD6">
      <w:pPr>
        <w:pStyle w:val="Odstavecseseznamem"/>
        <w:numPr>
          <w:ilvl w:val="0"/>
          <w:numId w:val="18"/>
        </w:numPr>
        <w:jc w:val="both"/>
      </w:pPr>
      <w:r w:rsidRPr="00F77BD6">
        <w:t xml:space="preserve">Založení a </w:t>
      </w:r>
      <w:r>
        <w:t>činnost</w:t>
      </w:r>
      <w:r w:rsidRPr="00F77BD6">
        <w:t xml:space="preserve"> „</w:t>
      </w:r>
      <w:proofErr w:type="spellStart"/>
      <w:r w:rsidRPr="00F77BD6">
        <w:t>stakehoder</w:t>
      </w:r>
      <w:proofErr w:type="spellEnd"/>
      <w:r w:rsidRPr="00F77BD6">
        <w:t xml:space="preserve"> </w:t>
      </w:r>
      <w:proofErr w:type="spellStart"/>
      <w:r w:rsidRPr="00F77BD6">
        <w:t>group</w:t>
      </w:r>
      <w:proofErr w:type="spellEnd"/>
      <w:r w:rsidRPr="00F77BD6">
        <w:t>“</w:t>
      </w:r>
    </w:p>
    <w:p w:rsidR="00122963" w:rsidRDefault="00122963" w:rsidP="00F77BD6">
      <w:pPr>
        <w:pStyle w:val="Odstavecseseznamem"/>
        <w:numPr>
          <w:ilvl w:val="0"/>
          <w:numId w:val="18"/>
        </w:numPr>
        <w:jc w:val="both"/>
      </w:pPr>
      <w:r>
        <w:t>Porovnání osvědčených praxí získaných v rámci projektu z jiných regionů s potřebami a možnostmi Ústeckého kraje</w:t>
      </w:r>
    </w:p>
    <w:p w:rsidR="00122963" w:rsidRDefault="00122963" w:rsidP="00F77BD6">
      <w:pPr>
        <w:pStyle w:val="Odstavecseseznamem"/>
        <w:numPr>
          <w:ilvl w:val="0"/>
          <w:numId w:val="18"/>
        </w:numPr>
        <w:jc w:val="both"/>
      </w:pPr>
      <w:r>
        <w:t>Průzkum mezi MSP firmami Ústeckého kraje</w:t>
      </w:r>
    </w:p>
    <w:p w:rsidR="00122963" w:rsidRDefault="00122963" w:rsidP="00F77BD6">
      <w:pPr>
        <w:pStyle w:val="Odstavecseseznamem"/>
        <w:numPr>
          <w:ilvl w:val="0"/>
          <w:numId w:val="18"/>
        </w:numPr>
        <w:jc w:val="both"/>
      </w:pPr>
      <w:r>
        <w:t>Využití nástroje kontroly inovačního zdraví MSP (</w:t>
      </w:r>
      <w:proofErr w:type="spellStart"/>
      <w:r>
        <w:t>Innovation</w:t>
      </w:r>
      <w:proofErr w:type="spellEnd"/>
      <w:r>
        <w:t xml:space="preserve"> </w:t>
      </w:r>
      <w:proofErr w:type="spellStart"/>
      <w:r>
        <w:t>Health</w:t>
      </w:r>
      <w:proofErr w:type="spellEnd"/>
      <w:r>
        <w:t xml:space="preserve"> </w:t>
      </w:r>
      <w:proofErr w:type="spellStart"/>
      <w:r>
        <w:t>Check</w:t>
      </w:r>
      <w:proofErr w:type="spellEnd"/>
      <w:r>
        <w:t xml:space="preserve"> </w:t>
      </w:r>
      <w:proofErr w:type="spellStart"/>
      <w:r>
        <w:t>Tool</w:t>
      </w:r>
      <w:proofErr w:type="spellEnd"/>
      <w:r>
        <w:t>)</w:t>
      </w:r>
    </w:p>
    <w:p w:rsidR="00122963" w:rsidRDefault="00122963" w:rsidP="00F77BD6">
      <w:pPr>
        <w:pStyle w:val="Odstavecseseznamem"/>
        <w:numPr>
          <w:ilvl w:val="0"/>
          <w:numId w:val="18"/>
        </w:numPr>
        <w:jc w:val="both"/>
      </w:pPr>
      <w:r>
        <w:t>Průzkum strategických dokumentů Ústeckého kraje</w:t>
      </w:r>
    </w:p>
    <w:p w:rsidR="00122963" w:rsidRDefault="00122963" w:rsidP="00976363">
      <w:pPr>
        <w:pStyle w:val="Odstavecseseznamem"/>
        <w:numPr>
          <w:ilvl w:val="0"/>
          <w:numId w:val="18"/>
        </w:numPr>
        <w:jc w:val="both"/>
      </w:pPr>
      <w:r>
        <w:t>Organizace studijní návštěvy partnerů projektu v Ústeckém kraji</w:t>
      </w:r>
    </w:p>
    <w:p w:rsidR="00122963" w:rsidRDefault="00122963" w:rsidP="00976363">
      <w:pPr>
        <w:pStyle w:val="Odstavecseseznamem"/>
        <w:numPr>
          <w:ilvl w:val="0"/>
          <w:numId w:val="18"/>
        </w:numPr>
        <w:jc w:val="both"/>
      </w:pPr>
      <w:r>
        <w:t xml:space="preserve">Zpracování Akčního plánu projektu RATIO pro Ústecký kraj </w:t>
      </w:r>
    </w:p>
    <w:p w:rsidR="00122963" w:rsidRDefault="00122963" w:rsidP="00D13B1C">
      <w:pPr>
        <w:pStyle w:val="Odstavecseseznamem"/>
        <w:jc w:val="both"/>
      </w:pPr>
    </w:p>
    <w:p w:rsidR="009D5E9B" w:rsidRDefault="009D5E9B" w:rsidP="00D13B1C">
      <w:pPr>
        <w:pStyle w:val="Odstavecseseznamem"/>
        <w:jc w:val="both"/>
      </w:pPr>
    </w:p>
    <w:p w:rsidR="00122963" w:rsidRPr="004F5348" w:rsidRDefault="00122963" w:rsidP="004F5348">
      <w:pPr>
        <w:pStyle w:val="Nadpis1"/>
        <w:rPr>
          <w:rFonts w:ascii="Calibri" w:hAnsi="Calibri"/>
          <w:b/>
          <w:sz w:val="28"/>
          <w:szCs w:val="28"/>
        </w:rPr>
      </w:pPr>
      <w:bookmarkStart w:id="2" w:name="_Toc507510096"/>
      <w:r w:rsidRPr="004F5348">
        <w:rPr>
          <w:rFonts w:ascii="Calibri" w:hAnsi="Calibri"/>
          <w:b/>
          <w:sz w:val="28"/>
          <w:szCs w:val="28"/>
        </w:rPr>
        <w:t>3 Účast Ústeckého kraje v projektu RATIO a zaměření na strategický dokument ÚK</w:t>
      </w:r>
      <w:bookmarkEnd w:id="2"/>
    </w:p>
    <w:p w:rsidR="00122963" w:rsidRDefault="00122963" w:rsidP="004F5348">
      <w:pPr>
        <w:jc w:val="both"/>
      </w:pPr>
      <w:r w:rsidRPr="002604E4">
        <w:t>Všichni partneři projektu RATIO z</w:t>
      </w:r>
      <w:r>
        <w:t> jednotlivých partnerských regionů</w:t>
      </w:r>
      <w:r w:rsidRPr="002604E4">
        <w:t xml:space="preserve"> </w:t>
      </w:r>
      <w:r>
        <w:t xml:space="preserve">EU soustředili úsilí při své práci v rámci projektu RATIO na opatření směřující k obdobným cílům: pozitivním změnám regionálních inovačních strategií pro venkovské oblasti. Za tímto účelem vypracovaly návrhy na doplnění a úpravy strategických nástrojů na zvýšení inovačních schopností MSP ve formě Akčních plánů pro každý z 8 zúčastněných regionů. </w:t>
      </w:r>
    </w:p>
    <w:p w:rsidR="00122963" w:rsidRPr="00900E1C" w:rsidRDefault="00122963" w:rsidP="004F5348">
      <w:pPr>
        <w:jc w:val="both"/>
      </w:pPr>
      <w:r>
        <w:t xml:space="preserve">Ústecký kraj není typickým venkovským regionem. V popisu územní struktury Ústeckého kraje se setkáváme s několika interpretacemi či názory na rozdělení území dle typů. </w:t>
      </w:r>
      <w:r w:rsidRPr="00900E1C">
        <w:t xml:space="preserve">Vzhledem k rozmanitosti </w:t>
      </w:r>
      <w:r>
        <w:t>ú</w:t>
      </w:r>
      <w:r w:rsidRPr="00900E1C">
        <w:t>zem</w:t>
      </w:r>
      <w:r>
        <w:t>í</w:t>
      </w:r>
      <w:r w:rsidRPr="00900E1C">
        <w:t xml:space="preserve"> </w:t>
      </w:r>
      <w:r>
        <w:t>Ústecké</w:t>
      </w:r>
      <w:r w:rsidRPr="00900E1C">
        <w:t xml:space="preserve">ho kraje a </w:t>
      </w:r>
      <w:r>
        <w:t>odlišný</w:t>
      </w:r>
      <w:r w:rsidRPr="00900E1C">
        <w:t>m rozvojov</w:t>
      </w:r>
      <w:r>
        <w:t>ý</w:t>
      </w:r>
      <w:r w:rsidRPr="00900E1C">
        <w:t>m probl</w:t>
      </w:r>
      <w:r>
        <w:t>é</w:t>
      </w:r>
      <w:r w:rsidRPr="00900E1C">
        <w:t>mům a potřeb</w:t>
      </w:r>
      <w:r>
        <w:t>á</w:t>
      </w:r>
      <w:r w:rsidRPr="00900E1C">
        <w:t>m jednotliv</w:t>
      </w:r>
      <w:r>
        <w:t>ý</w:t>
      </w:r>
      <w:r w:rsidRPr="00900E1C">
        <w:t>ch</w:t>
      </w:r>
      <w:r>
        <w:t xml:space="preserve"> částí Ústecké</w:t>
      </w:r>
      <w:r w:rsidRPr="00900E1C">
        <w:t xml:space="preserve">ho kraje </w:t>
      </w:r>
      <w:r>
        <w:t>byla</w:t>
      </w:r>
      <w:r w:rsidRPr="00900E1C">
        <w:t xml:space="preserve"> vymez</w:t>
      </w:r>
      <w:r>
        <w:t>ena</w:t>
      </w:r>
      <w:r w:rsidRPr="00900E1C">
        <w:t xml:space="preserve"> typologicky odlišn</w:t>
      </w:r>
      <w:r>
        <w:t>á</w:t>
      </w:r>
      <w:r w:rsidRPr="00900E1C">
        <w:t xml:space="preserve"> </w:t>
      </w:r>
      <w:r>
        <w:t>území</w:t>
      </w:r>
      <w:r w:rsidRPr="00900E1C">
        <w:t xml:space="preserve"> </w:t>
      </w:r>
      <w:r>
        <w:t>Ústeckého</w:t>
      </w:r>
      <w:r w:rsidRPr="00900E1C">
        <w:t xml:space="preserve"> kraje a </w:t>
      </w:r>
      <w:r>
        <w:t xml:space="preserve">stanovena </w:t>
      </w:r>
      <w:r w:rsidRPr="00900E1C">
        <w:t>jejich z</w:t>
      </w:r>
      <w:r>
        <w:t>á</w:t>
      </w:r>
      <w:r w:rsidRPr="00900E1C">
        <w:t>kladn</w:t>
      </w:r>
      <w:r>
        <w:t xml:space="preserve">í </w:t>
      </w:r>
      <w:r w:rsidRPr="00900E1C">
        <w:lastRenderedPageBreak/>
        <w:t>charakteristik</w:t>
      </w:r>
      <w:r>
        <w:t xml:space="preserve">a. Posledním takovým vymezením je </w:t>
      </w:r>
      <w:r w:rsidRPr="00900E1C">
        <w:t xml:space="preserve">studie </w:t>
      </w:r>
      <w:r>
        <w:t>(</w:t>
      </w:r>
      <w:r w:rsidRPr="00900E1C">
        <w:t>Nov</w:t>
      </w:r>
      <w:r>
        <w:t>á</w:t>
      </w:r>
      <w:r w:rsidRPr="00900E1C">
        <w:t>k, Koutsk</w:t>
      </w:r>
      <w:r>
        <w:t>ý</w:t>
      </w:r>
      <w:r w:rsidRPr="00900E1C">
        <w:t xml:space="preserve"> 2015</w:t>
      </w:r>
      <w:r>
        <w:t>)</w:t>
      </w:r>
      <w:r w:rsidRPr="00900E1C">
        <w:t>, kter</w:t>
      </w:r>
      <w:r>
        <w:t>á</w:t>
      </w:r>
      <w:r w:rsidRPr="00900E1C">
        <w:t xml:space="preserve"> vymezuje čtyři typy </w:t>
      </w:r>
      <w:r>
        <w:t>území Ústeckého</w:t>
      </w:r>
      <w:r w:rsidRPr="00900E1C">
        <w:t xml:space="preserve"> kraje:</w:t>
      </w:r>
    </w:p>
    <w:p w:rsidR="00122963" w:rsidRPr="00900E1C" w:rsidRDefault="00122963" w:rsidP="004F5348">
      <w:pPr>
        <w:pStyle w:val="Odstavecseseznamem"/>
        <w:numPr>
          <w:ilvl w:val="0"/>
          <w:numId w:val="5"/>
        </w:numPr>
        <w:jc w:val="both"/>
      </w:pPr>
      <w:r>
        <w:t xml:space="preserve"> výrobní</w:t>
      </w:r>
      <w:r w:rsidRPr="00900E1C">
        <w:t>-venkovsk</w:t>
      </w:r>
      <w:r>
        <w:t xml:space="preserve">ý </w:t>
      </w:r>
      <w:r w:rsidRPr="00900E1C">
        <w:t>typ</w:t>
      </w:r>
    </w:p>
    <w:p w:rsidR="00122963" w:rsidRPr="00900E1C" w:rsidRDefault="00122963" w:rsidP="004F5348">
      <w:pPr>
        <w:pStyle w:val="Odstavecseseznamem"/>
        <w:numPr>
          <w:ilvl w:val="0"/>
          <w:numId w:val="5"/>
        </w:numPr>
        <w:jc w:val="both"/>
      </w:pPr>
      <w:r w:rsidRPr="00900E1C">
        <w:t xml:space="preserve"> </w:t>
      </w:r>
      <w:r>
        <w:t>výrobní-městský</w:t>
      </w:r>
      <w:r w:rsidRPr="00900E1C">
        <w:t xml:space="preserve"> typ</w:t>
      </w:r>
    </w:p>
    <w:p w:rsidR="00122963" w:rsidRPr="00900E1C" w:rsidRDefault="00122963" w:rsidP="004F5348">
      <w:pPr>
        <w:pStyle w:val="Odstavecseseznamem"/>
        <w:numPr>
          <w:ilvl w:val="0"/>
          <w:numId w:val="5"/>
        </w:numPr>
        <w:jc w:val="both"/>
      </w:pPr>
      <w:r>
        <w:t xml:space="preserve"> </w:t>
      </w:r>
      <w:r w:rsidRPr="00900E1C">
        <w:t>obslužn</w:t>
      </w:r>
      <w:r>
        <w:t>ý</w:t>
      </w:r>
      <w:r w:rsidRPr="00900E1C">
        <w:t xml:space="preserve"> typ</w:t>
      </w:r>
    </w:p>
    <w:p w:rsidR="00122963" w:rsidRDefault="00122963" w:rsidP="004F5348">
      <w:pPr>
        <w:pStyle w:val="Odstavecseseznamem"/>
        <w:numPr>
          <w:ilvl w:val="0"/>
          <w:numId w:val="5"/>
        </w:numPr>
        <w:jc w:val="both"/>
      </w:pPr>
      <w:r>
        <w:t xml:space="preserve"> </w:t>
      </w:r>
      <w:r w:rsidRPr="00900E1C">
        <w:t>př</w:t>
      </w:r>
      <w:r>
        <w:t>í</w:t>
      </w:r>
      <w:r w:rsidRPr="00900E1C">
        <w:t>rodn</w:t>
      </w:r>
      <w:r>
        <w:t>í</w:t>
      </w:r>
      <w:r w:rsidRPr="00900E1C">
        <w:t>-rekreačn</w:t>
      </w:r>
      <w:r>
        <w:t xml:space="preserve">í </w:t>
      </w:r>
      <w:r w:rsidRPr="00900E1C">
        <w:t>typ</w:t>
      </w:r>
    </w:p>
    <w:p w:rsidR="00122963" w:rsidRDefault="00122963" w:rsidP="00D13B1C">
      <w:pPr>
        <w:jc w:val="both"/>
      </w:pPr>
      <w:r>
        <w:t>Podle tohoto vymezení je zřejmé, že větší část území Ústeckého kraje patří k „venkovskému“ typu území: výrobně venkovský a přírodní-rekreační typ.</w:t>
      </w:r>
    </w:p>
    <w:p w:rsidR="00122963" w:rsidRDefault="00122963" w:rsidP="00D13B1C">
      <w:pPr>
        <w:jc w:val="both"/>
      </w:pPr>
      <w:r w:rsidRPr="00144F36">
        <w:t xml:space="preserve">Strategie regionálního rozvoje </w:t>
      </w:r>
      <w:r>
        <w:t xml:space="preserve">ČR </w:t>
      </w:r>
      <w:r w:rsidRPr="00144F36">
        <w:t xml:space="preserve">definuje ''metropolitní oblasti'' jako aglomerace, tedy jako „území vyznačující se výraznou koncentrací obyvatel a podnikatelských subjektů, vysokou intenzitou ekonomických a společenských činností, vysokou úrovní vývoje výrobních sil, vysokou hustotou osídlení a vysokou mobilitou obyvatelstva“. </w:t>
      </w:r>
      <w:r>
        <w:t xml:space="preserve"> Mezi metropolitními oblastmi ČR je Ústecko – chomutovská aglomerace, jejíž typologie je znázorněna na následující </w:t>
      </w:r>
      <w:r w:rsidRPr="004F5348">
        <w:t>mapce</w:t>
      </w:r>
      <w:r>
        <w:t>.</w:t>
      </w:r>
      <w:r w:rsidRPr="004F5348">
        <w:t xml:space="preserve"> </w:t>
      </w:r>
      <w:r>
        <w:t>Z</w:t>
      </w:r>
      <w:r w:rsidRPr="004F5348">
        <w:t xml:space="preserve">droj: SRÚK – územní syntéza </w:t>
      </w:r>
      <w:hyperlink r:id="rId9" w:history="1">
        <w:r w:rsidRPr="004F5348">
          <w:rPr>
            <w:rStyle w:val="Hypertextovodkaz"/>
          </w:rPr>
          <w:t>http://www.kr-ustecky.cz/assets/File.ashx?id_org=450018&amp;id_dokumenty=1708622</w:t>
        </w:r>
      </w:hyperlink>
      <w:r w:rsidRPr="004F5348">
        <w:t>.</w:t>
      </w:r>
      <w:r>
        <w:t xml:space="preserve"> V uvedené aglomeraci žije více než 521 tisíc obyvatel Ústeckého kraje, ostatní území Ústeckého kraje lze zařadit k venkovskému území, s vynecháním měst se statutem obce s rozšířenou působností. </w:t>
      </w:r>
    </w:p>
    <w:p w:rsidR="00122963" w:rsidRDefault="00122963" w:rsidP="00D13B1C">
      <w:pPr>
        <w:jc w:val="both"/>
      </w:pPr>
      <w:r>
        <w:t>Větší část území Ústeckého kraje tvoří venkovské oblasti s typickými problémy většiny obdobných regionů, což vedlo k účasti zástupce Ústeckého kraje – Regionální rozvojové agentury Ústeckého kraje v projektu RATIO.</w:t>
      </w:r>
    </w:p>
    <w:p w:rsidR="009D5E9B" w:rsidRDefault="009D5E9B" w:rsidP="004F5348">
      <w:pPr>
        <w:jc w:val="both"/>
        <w:rPr>
          <w:b/>
        </w:rPr>
      </w:pPr>
    </w:p>
    <w:p w:rsidR="009D5E9B" w:rsidRDefault="009D5E9B" w:rsidP="004F5348">
      <w:pPr>
        <w:jc w:val="both"/>
        <w:rPr>
          <w:b/>
        </w:rPr>
      </w:pPr>
    </w:p>
    <w:p w:rsidR="009D5E9B" w:rsidRDefault="009D5E9B" w:rsidP="004F5348">
      <w:pPr>
        <w:jc w:val="both"/>
        <w:rPr>
          <w:b/>
        </w:rPr>
      </w:pPr>
    </w:p>
    <w:p w:rsidR="009D5E9B" w:rsidRDefault="009D5E9B" w:rsidP="004F5348">
      <w:pPr>
        <w:jc w:val="both"/>
        <w:rPr>
          <w:b/>
        </w:rPr>
      </w:pPr>
    </w:p>
    <w:p w:rsidR="009D5E9B" w:rsidRDefault="009D5E9B" w:rsidP="004F5348">
      <w:pPr>
        <w:jc w:val="both"/>
        <w:rPr>
          <w:b/>
        </w:rPr>
      </w:pPr>
    </w:p>
    <w:p w:rsidR="009D5E9B" w:rsidRDefault="009D5E9B" w:rsidP="004F5348">
      <w:pPr>
        <w:jc w:val="both"/>
        <w:rPr>
          <w:b/>
        </w:rPr>
      </w:pPr>
    </w:p>
    <w:p w:rsidR="009D5E9B" w:rsidRDefault="009D5E9B" w:rsidP="004F5348">
      <w:pPr>
        <w:jc w:val="both"/>
        <w:rPr>
          <w:b/>
        </w:rPr>
      </w:pPr>
    </w:p>
    <w:p w:rsidR="009D5E9B" w:rsidRDefault="009D5E9B" w:rsidP="004F5348">
      <w:pPr>
        <w:jc w:val="both"/>
        <w:rPr>
          <w:b/>
        </w:rPr>
      </w:pPr>
    </w:p>
    <w:p w:rsidR="009D5E9B" w:rsidRDefault="009D5E9B" w:rsidP="004F5348">
      <w:pPr>
        <w:jc w:val="both"/>
        <w:rPr>
          <w:b/>
        </w:rPr>
      </w:pPr>
    </w:p>
    <w:p w:rsidR="009D5E9B" w:rsidRDefault="009D5E9B" w:rsidP="004F5348">
      <w:pPr>
        <w:jc w:val="both"/>
        <w:rPr>
          <w:b/>
        </w:rPr>
      </w:pPr>
    </w:p>
    <w:p w:rsidR="00122963" w:rsidRPr="000A5541" w:rsidRDefault="00122963" w:rsidP="004F5348">
      <w:pPr>
        <w:jc w:val="both"/>
        <w:rPr>
          <w:b/>
        </w:rPr>
      </w:pPr>
      <w:r w:rsidRPr="000A5541">
        <w:rPr>
          <w:b/>
        </w:rPr>
        <w:t xml:space="preserve">Obr. </w:t>
      </w:r>
      <w:r>
        <w:rPr>
          <w:b/>
        </w:rPr>
        <w:t>1 Vymez</w:t>
      </w:r>
      <w:r w:rsidRPr="000A5541">
        <w:rPr>
          <w:b/>
        </w:rPr>
        <w:t xml:space="preserve">ení </w:t>
      </w:r>
      <w:r>
        <w:rPr>
          <w:b/>
        </w:rPr>
        <w:t xml:space="preserve">typů území </w:t>
      </w:r>
      <w:r w:rsidRPr="000A5541">
        <w:rPr>
          <w:b/>
        </w:rPr>
        <w:t>Ústecké</w:t>
      </w:r>
      <w:r>
        <w:rPr>
          <w:b/>
        </w:rPr>
        <w:t>ho kraje</w:t>
      </w:r>
      <w:r w:rsidRPr="000A5541">
        <w:rPr>
          <w:b/>
        </w:rPr>
        <w:t xml:space="preserve"> </w:t>
      </w:r>
    </w:p>
    <w:p w:rsidR="00122963" w:rsidRDefault="009D5E9B" w:rsidP="004F5348">
      <w:pPr>
        <w:jc w:val="both"/>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pt;height:326.5pt;visibility:visible">
            <v:imagedata r:id="rId10" o:title="" croptop="17432f" cropbottom="8714f" cropleft="12256f" cropright="22835f"/>
          </v:shape>
        </w:pict>
      </w:r>
    </w:p>
    <w:p w:rsidR="00122963" w:rsidRDefault="00122963" w:rsidP="00D13B1C">
      <w:pPr>
        <w:rPr>
          <w:b/>
        </w:rPr>
      </w:pPr>
      <w:proofErr w:type="gramStart"/>
      <w:r>
        <w:rPr>
          <w:b/>
        </w:rPr>
        <w:t>Obr. 2  Postavení</w:t>
      </w:r>
      <w:proofErr w:type="gramEnd"/>
      <w:r>
        <w:rPr>
          <w:b/>
        </w:rPr>
        <w:t xml:space="preserve"> Ústecko-chomutovské aglomerace v rámci ČR </w:t>
      </w:r>
      <w:r w:rsidR="009D5E9B" w:rsidRPr="005A0410">
        <w:rPr>
          <w:b/>
          <w:noProof/>
          <w:lang w:eastAsia="cs-CZ"/>
        </w:rPr>
        <w:pict>
          <v:shape id="_x0000_i1026" type="#_x0000_t75" style="width:447pt;height:244pt;visibility:visible">
            <v:imagedata r:id="rId11" o:title=""/>
          </v:shape>
        </w:pict>
      </w:r>
    </w:p>
    <w:p w:rsidR="00122963" w:rsidRDefault="00122963" w:rsidP="004F5348">
      <w:pPr>
        <w:jc w:val="both"/>
      </w:pPr>
    </w:p>
    <w:p w:rsidR="00122963" w:rsidRPr="000A5541" w:rsidRDefault="00122963" w:rsidP="004F5348">
      <w:pPr>
        <w:jc w:val="both"/>
        <w:rPr>
          <w:sz w:val="18"/>
          <w:szCs w:val="18"/>
        </w:rPr>
      </w:pPr>
      <w:r w:rsidRPr="000A5541">
        <w:rPr>
          <w:sz w:val="18"/>
          <w:szCs w:val="18"/>
        </w:rPr>
        <w:t>Zdroj: ITI Ústecko-</w:t>
      </w:r>
      <w:r>
        <w:rPr>
          <w:sz w:val="18"/>
          <w:szCs w:val="18"/>
        </w:rPr>
        <w:t>c</w:t>
      </w:r>
      <w:r w:rsidRPr="000A5541">
        <w:rPr>
          <w:sz w:val="18"/>
          <w:szCs w:val="18"/>
        </w:rPr>
        <w:t>homutovské aglomerace</w:t>
      </w:r>
    </w:p>
    <w:p w:rsidR="00122963" w:rsidRPr="00453246" w:rsidRDefault="00122963" w:rsidP="004F5348">
      <w:pPr>
        <w:jc w:val="both"/>
        <w:rPr>
          <w:lang w:eastAsia="cs-CZ"/>
        </w:rPr>
      </w:pPr>
      <w:r w:rsidRPr="00453246">
        <w:t xml:space="preserve">Při rozhodování, zda se v rámci projektu RATIO soustředit na celostátní programy strukturálních fondů, např. doplněním programů Integrovaný Regionální Operační Program (IROP) nebo </w:t>
      </w:r>
      <w:r w:rsidRPr="00453246">
        <w:rPr>
          <w:lang w:eastAsia="cs-CZ"/>
        </w:rPr>
        <w:t xml:space="preserve">Operační </w:t>
      </w:r>
      <w:r w:rsidRPr="00453246">
        <w:rPr>
          <w:lang w:eastAsia="cs-CZ"/>
        </w:rPr>
        <w:lastRenderedPageBreak/>
        <w:t>program Podnikání a inovace pro konkurenceschopnost (OP PIK), bylo po úvaze partnerem projektu, Regionální rozvojovou agenturou Ústeckého kraje, a.s. rozhodnuto, že provedení změny „zdola“, z jednoho regionu, v programech s prakticky celostátní působností, už schválených vládou ČR a Evropskou komisí není realistické. Proto už při zpracování žádosti o podporu projektu byl uveden jako cíl českého partnera ovlivnit pozitivně pouze strategický rozvojový dokument na úrovni Ústeckého kraje. Po konzultaci s Odborem regionálního rozvoje Krajského úřadu Ústeckého kraje byl zvolen</w:t>
      </w:r>
      <w:r w:rsidRPr="00453246">
        <w:rPr>
          <w:b/>
          <w:lang w:eastAsia="cs-CZ"/>
        </w:rPr>
        <w:t xml:space="preserve"> Program rozvoje Ústeckého kraje 2014 – 2020</w:t>
      </w:r>
      <w:r w:rsidRPr="00453246">
        <w:rPr>
          <w:lang w:eastAsia="cs-CZ"/>
        </w:rPr>
        <w:t>. V ostatních zúčastněných regionech projektu RATIO se partneři soustředili na zlepšení Regionálních operačních programů, protože tam existují, a jejich obsah a podobu lze z pozice regionu určitým způsobem reálně ovlivnit.</w:t>
      </w:r>
    </w:p>
    <w:p w:rsidR="00122963" w:rsidRDefault="00122963" w:rsidP="00976363">
      <w:pPr>
        <w:jc w:val="both"/>
      </w:pPr>
    </w:p>
    <w:p w:rsidR="00122963" w:rsidRPr="003E5C38" w:rsidRDefault="00122963" w:rsidP="003E5C38">
      <w:pPr>
        <w:pStyle w:val="Nadpis1"/>
        <w:pBdr>
          <w:bottom w:val="single" w:sz="6" w:space="6" w:color="E4E5E9"/>
        </w:pBdr>
        <w:rPr>
          <w:rFonts w:ascii="Calibri" w:hAnsi="Calibri"/>
          <w:b/>
          <w:sz w:val="28"/>
          <w:szCs w:val="28"/>
        </w:rPr>
      </w:pPr>
      <w:bookmarkStart w:id="3" w:name="_Toc507510097"/>
      <w:r>
        <w:rPr>
          <w:rFonts w:ascii="Calibri" w:hAnsi="Calibri"/>
          <w:b/>
          <w:sz w:val="28"/>
          <w:szCs w:val="28"/>
        </w:rPr>
        <w:t>4</w:t>
      </w:r>
      <w:r w:rsidRPr="003E5C38">
        <w:rPr>
          <w:rFonts w:ascii="Calibri" w:hAnsi="Calibri"/>
          <w:b/>
          <w:sz w:val="28"/>
          <w:szCs w:val="28"/>
        </w:rPr>
        <w:t xml:space="preserve"> Vytvoření skupiny zainteresovaných institucí („</w:t>
      </w:r>
      <w:proofErr w:type="spellStart"/>
      <w:r w:rsidRPr="003E5C38">
        <w:rPr>
          <w:rFonts w:ascii="Calibri" w:hAnsi="Calibri"/>
          <w:b/>
          <w:sz w:val="28"/>
          <w:szCs w:val="28"/>
        </w:rPr>
        <w:t>stakeholder</w:t>
      </w:r>
      <w:proofErr w:type="spellEnd"/>
      <w:r w:rsidRPr="003E5C38">
        <w:rPr>
          <w:rFonts w:ascii="Calibri" w:hAnsi="Calibri"/>
          <w:b/>
          <w:sz w:val="28"/>
          <w:szCs w:val="28"/>
        </w:rPr>
        <w:t xml:space="preserve"> </w:t>
      </w:r>
      <w:proofErr w:type="spellStart"/>
      <w:r w:rsidRPr="003E5C38">
        <w:rPr>
          <w:rFonts w:ascii="Calibri" w:hAnsi="Calibri"/>
          <w:b/>
          <w:sz w:val="28"/>
          <w:szCs w:val="28"/>
        </w:rPr>
        <w:t>group</w:t>
      </w:r>
      <w:proofErr w:type="spellEnd"/>
      <w:r w:rsidRPr="003E5C38">
        <w:rPr>
          <w:rFonts w:ascii="Calibri" w:hAnsi="Calibri"/>
          <w:b/>
          <w:sz w:val="28"/>
          <w:szCs w:val="28"/>
        </w:rPr>
        <w:t>“) v regionu</w:t>
      </w:r>
      <w:bookmarkEnd w:id="3"/>
    </w:p>
    <w:p w:rsidR="00122963" w:rsidRDefault="00122963" w:rsidP="00976363">
      <w:pPr>
        <w:jc w:val="both"/>
      </w:pPr>
      <w:r>
        <w:t>Informace a komunikace projektu RATIO jsou určeny odborníkům v oblasti regionálního rozvoje, potenciálním příjemcům a široké veřejnosti. Komunikační strategie projektu RATIO klade důraz na komunikaci projektu se zainteresovanými skupinami v jednotlivých regionech („</w:t>
      </w:r>
      <w:proofErr w:type="spellStart"/>
      <w:r>
        <w:t>stakeholder</w:t>
      </w:r>
      <w:proofErr w:type="spellEnd"/>
      <w:r>
        <w:t xml:space="preserve"> </w:t>
      </w:r>
      <w:proofErr w:type="spellStart"/>
      <w:r>
        <w:t>groups</w:t>
      </w:r>
      <w:proofErr w:type="spellEnd"/>
      <w:r>
        <w:t>“). Důvodem je získání důvěry regionálních institucí a poskytnutí podpory realizaci projektu. Realizátoři projektu jsou si vědomi, že komunikace se zainteresovanými stranami hraje klíčovou roli při dosažení cílů projektu. Proto všechny zainteresované skupiny musí být informovány o stávající situaci, o nových nápadech a očekávaných přínosech projektu, aby mohly významně přispět k procesům a podporovat činnosti, které jsou nezbytné pro přechod na ideálnější situaci. Součástí projektu je vytvoření skupiny odborníků, která bude v rámci Ústeckého kraje spolupracovat s partnerem projektu na přípravě Akčního plánu tak, aby výsledkem byl reálně uskutečnitelný plán, směřující ke zvýšení inovační aktivity MSP v Ústeckém kraji.</w:t>
      </w:r>
    </w:p>
    <w:p w:rsidR="00122963" w:rsidRDefault="00122963" w:rsidP="00976363">
      <w:pPr>
        <w:jc w:val="both"/>
      </w:pPr>
      <w:r>
        <w:t xml:space="preserve">Ze seznamu cílových skupin projektu je zřejmé, že ve </w:t>
      </w:r>
      <w:proofErr w:type="spellStart"/>
      <w:r>
        <w:t>stakeholder</w:t>
      </w:r>
      <w:proofErr w:type="spellEnd"/>
      <w:r>
        <w:t xml:space="preserve"> </w:t>
      </w:r>
      <w:proofErr w:type="spellStart"/>
      <w:r>
        <w:t>group</w:t>
      </w:r>
      <w:proofErr w:type="spellEnd"/>
      <w:r>
        <w:t xml:space="preserve"> projektu RATIO v Ústeckém kraji mají být zastoupeny instituce:</w:t>
      </w:r>
    </w:p>
    <w:p w:rsidR="00122963" w:rsidRDefault="00122963" w:rsidP="00976363">
      <w:pPr>
        <w:jc w:val="both"/>
      </w:pPr>
      <w:r>
        <w:t>• Organizace, která je součástí partnerství (její zaměstnanci), což je jeden z „vnitřních cílů“ projektu</w:t>
      </w:r>
    </w:p>
    <w:p w:rsidR="00122963" w:rsidRDefault="00122963" w:rsidP="00976363">
      <w:pPr>
        <w:jc w:val="both"/>
      </w:pPr>
      <w:r>
        <w:t>• Regionální řídící orgán strategického nástroje</w:t>
      </w:r>
    </w:p>
    <w:p w:rsidR="00122963" w:rsidRDefault="00122963" w:rsidP="00976363">
      <w:pPr>
        <w:jc w:val="both"/>
      </w:pPr>
      <w:r>
        <w:t>• Regionální rozhodující činitelé v oblasti inovační politiky.</w:t>
      </w:r>
    </w:p>
    <w:p w:rsidR="00122963" w:rsidRDefault="00122963" w:rsidP="00976363">
      <w:pPr>
        <w:jc w:val="both"/>
      </w:pPr>
      <w:r>
        <w:t>• Místní orgány, veřejné instituce a veřejnoprávní subjekty odpovědné za provádění inovačních strategií.</w:t>
      </w:r>
    </w:p>
    <w:p w:rsidR="00122963" w:rsidRDefault="00122963" w:rsidP="00976363">
      <w:pPr>
        <w:jc w:val="both"/>
      </w:pPr>
      <w:r>
        <w:t>• Zástupci akademické sféry: univerzita, přenos inovačních služeb, centra výzkumu a vývoje</w:t>
      </w:r>
    </w:p>
    <w:p w:rsidR="00122963" w:rsidRDefault="00122963" w:rsidP="00976363">
      <w:pPr>
        <w:jc w:val="both"/>
      </w:pPr>
      <w:r>
        <w:t>• Regionální inovační agentury</w:t>
      </w:r>
    </w:p>
    <w:p w:rsidR="00122963" w:rsidRDefault="00122963" w:rsidP="00976363">
      <w:pPr>
        <w:jc w:val="both"/>
      </w:pPr>
      <w:r>
        <w:t>• Organizace na podporu podnikání</w:t>
      </w:r>
    </w:p>
    <w:p w:rsidR="00122963" w:rsidRDefault="00122963" w:rsidP="00976363">
      <w:pPr>
        <w:jc w:val="both"/>
      </w:pPr>
      <w:r>
        <w:t>Oslovená skupina (</w:t>
      </w:r>
      <w:proofErr w:type="spellStart"/>
      <w:r>
        <w:t>stakeholder</w:t>
      </w:r>
      <w:proofErr w:type="spellEnd"/>
      <w:r>
        <w:t xml:space="preserve"> </w:t>
      </w:r>
      <w:proofErr w:type="spellStart"/>
      <w:r>
        <w:t>group</w:t>
      </w:r>
      <w:proofErr w:type="spellEnd"/>
      <w:r>
        <w:t>) má (při vlastní aktivní spolupráci s partnerem projektu) získat:</w:t>
      </w:r>
    </w:p>
    <w:p w:rsidR="00122963" w:rsidRDefault="00122963" w:rsidP="00976363">
      <w:pPr>
        <w:jc w:val="both"/>
      </w:pPr>
      <w:r>
        <w:lastRenderedPageBreak/>
        <w:t xml:space="preserve"> - nové dovednosti a metodologie regionálních a místních orgánů s cílem zlepšit nástroje poskytování inovací a podpořit inovace jako hnací sílu regionálních hospodářských změn prostřednictvím vytváření a rozvoje regionálních akčních plánů pro poskytování inovací ve venkovských a řídce osídlených oblastech.</w:t>
      </w:r>
    </w:p>
    <w:p w:rsidR="00122963" w:rsidRDefault="00122963" w:rsidP="00976363">
      <w:pPr>
        <w:jc w:val="both"/>
      </w:pPr>
      <w:r>
        <w:t>- pomoc při navrhování nových regionálních politik, které napomáhají inovačním strategiím ve venkovských oblastech s cílem posílit inovační potenciál malých a středních podniků, a tak urychlit vývoj a zavádění nástrojů pro poskytování inovací ve venkovských a řídkých oblastech.</w:t>
      </w:r>
    </w:p>
    <w:p w:rsidR="00122963" w:rsidRDefault="00122963" w:rsidP="00976363">
      <w:pPr>
        <w:jc w:val="both"/>
      </w:pPr>
      <w:r>
        <w:t>• informace o pokroku a úspěších projektu RATIO.</w:t>
      </w:r>
    </w:p>
    <w:p w:rsidR="00122963" w:rsidRDefault="00122963" w:rsidP="00976363">
      <w:pPr>
        <w:jc w:val="both"/>
      </w:pPr>
      <w:r w:rsidRPr="000B18D0">
        <w:t xml:space="preserve">V zájmu vytvoření </w:t>
      </w:r>
      <w:r>
        <w:t>„</w:t>
      </w:r>
      <w:proofErr w:type="spellStart"/>
      <w:r w:rsidRPr="000B18D0">
        <w:t>stakeholder</w:t>
      </w:r>
      <w:proofErr w:type="spellEnd"/>
      <w:r w:rsidRPr="000B18D0">
        <w:t xml:space="preserve"> </w:t>
      </w:r>
      <w:proofErr w:type="spellStart"/>
      <w:r w:rsidRPr="000B18D0">
        <w:t>group</w:t>
      </w:r>
      <w:proofErr w:type="spellEnd"/>
      <w:r>
        <w:t>“</w:t>
      </w:r>
      <w:r w:rsidRPr="000B18D0">
        <w:t xml:space="preserve"> projektu RATIO v Ústeckém kraji byly osloveny následující instituce:</w:t>
      </w:r>
    </w:p>
    <w:p w:rsidR="00122963" w:rsidRDefault="00122963" w:rsidP="00976363">
      <w:pPr>
        <w:jc w:val="both"/>
      </w:pPr>
      <w:r>
        <w:t>KÚÚK, Odbor regionálního rozvoje, KÚÚK,</w:t>
      </w:r>
      <w:r w:rsidRPr="00AC078B">
        <w:t>Odbor strategie, přípravy a realizace projektů</w:t>
      </w:r>
      <w:r>
        <w:t xml:space="preserve">, Regionální kancelář agentury </w:t>
      </w:r>
      <w:proofErr w:type="spellStart"/>
      <w:r>
        <w:t>Czechinvest</w:t>
      </w:r>
      <w:proofErr w:type="spellEnd"/>
      <w:r>
        <w:t xml:space="preserve"> v Ústí n. L., Krajská hospodářská komora Ústeckého kraje, Inovační centrum Ústeckého kraje, Univerzita Jana Evangelisty </w:t>
      </w:r>
      <w:proofErr w:type="spellStart"/>
      <w:r>
        <w:t>Purkyně</w:t>
      </w:r>
      <w:proofErr w:type="spellEnd"/>
      <w:r>
        <w:t xml:space="preserve"> v Ústí n. L., firma HENNLICH s.r.o. Litoměřice.  Regionální rozvojová agentura Ústeckého kraje, a.s. je iniciátorem </w:t>
      </w:r>
      <w:r w:rsidRPr="000B18D0">
        <w:t xml:space="preserve">vytvoření </w:t>
      </w:r>
      <w:r>
        <w:t>„</w:t>
      </w:r>
      <w:proofErr w:type="spellStart"/>
      <w:r w:rsidRPr="000B18D0">
        <w:t>stakeholder</w:t>
      </w:r>
      <w:proofErr w:type="spellEnd"/>
      <w:r w:rsidRPr="000B18D0">
        <w:t xml:space="preserve"> </w:t>
      </w:r>
      <w:proofErr w:type="spellStart"/>
      <w:r w:rsidRPr="000B18D0">
        <w:t>group</w:t>
      </w:r>
      <w:proofErr w:type="spellEnd"/>
      <w:r>
        <w:t>“ a organizátorem jejích schůzí a je přirozeně také jejím členem.</w:t>
      </w:r>
    </w:p>
    <w:p w:rsidR="00122963" w:rsidRPr="00F77BD6" w:rsidRDefault="00122963" w:rsidP="009E2A9B">
      <w:pPr>
        <w:jc w:val="both"/>
      </w:pPr>
      <w:r>
        <w:t xml:space="preserve">Uvedené instituce a firmy jsou zvány na jednání </w:t>
      </w:r>
      <w:proofErr w:type="spellStart"/>
      <w:r>
        <w:t>stakeholder</w:t>
      </w:r>
      <w:proofErr w:type="spellEnd"/>
      <w:r>
        <w:t xml:space="preserve"> </w:t>
      </w:r>
      <w:proofErr w:type="spellStart"/>
      <w:r>
        <w:t>group</w:t>
      </w:r>
      <w:proofErr w:type="spellEnd"/>
      <w:r>
        <w:t xml:space="preserve">, které se konají v každém semestru projektu (celkem byly zorganizovány 4 schůze). Podle možností se práce této pracovní skupiny instituce účastnily svými zástupci. Schůze se zabývaly obsahem projektu RATIO, výsledky průzkumu mezi venkovskými firmami MSP Ústeckého kraje, osvědčenými praxemi, které poskytli zahraniční partneři projektu RATIO, informací o využití nástroje </w:t>
      </w:r>
      <w:proofErr w:type="spellStart"/>
      <w:r>
        <w:t>Innovation</w:t>
      </w:r>
      <w:proofErr w:type="spellEnd"/>
      <w:r>
        <w:t xml:space="preserve"> </w:t>
      </w:r>
      <w:proofErr w:type="spellStart"/>
      <w:r>
        <w:t>Health</w:t>
      </w:r>
      <w:proofErr w:type="spellEnd"/>
      <w:r>
        <w:t xml:space="preserve"> </w:t>
      </w:r>
      <w:proofErr w:type="spellStart"/>
      <w:r>
        <w:t>Check</w:t>
      </w:r>
      <w:proofErr w:type="spellEnd"/>
      <w:r>
        <w:t xml:space="preserve"> </w:t>
      </w:r>
      <w:proofErr w:type="spellStart"/>
      <w:r>
        <w:t>Tool</w:t>
      </w:r>
      <w:proofErr w:type="spellEnd"/>
      <w:r>
        <w:t xml:space="preserve"> k posouzení inovační aktivity MSP /porovnání s evropskými firmami, hodnocením předložených zahraničních osvědčených praxí, výběrem vhodné zahraniční praxe k přenosu do Ústeckého kraje a návrhem Akčního plánu RATIO.</w:t>
      </w:r>
    </w:p>
    <w:p w:rsidR="00122963" w:rsidRDefault="00122963" w:rsidP="007C3624">
      <w:pPr>
        <w:jc w:val="both"/>
        <w:rPr>
          <w:b/>
          <w:sz w:val="28"/>
          <w:szCs w:val="28"/>
        </w:rPr>
      </w:pPr>
    </w:p>
    <w:p w:rsidR="00122963" w:rsidRPr="003E5C38" w:rsidRDefault="00122963" w:rsidP="003E5C38">
      <w:pPr>
        <w:pStyle w:val="Nadpis1"/>
        <w:pBdr>
          <w:bottom w:val="single" w:sz="6" w:space="6" w:color="E4E5E9"/>
        </w:pBdr>
        <w:rPr>
          <w:rFonts w:ascii="Calibri" w:hAnsi="Calibri"/>
          <w:b/>
          <w:sz w:val="28"/>
          <w:szCs w:val="28"/>
        </w:rPr>
      </w:pPr>
      <w:bookmarkStart w:id="4" w:name="_Toc507510098"/>
      <w:proofErr w:type="gramStart"/>
      <w:r>
        <w:rPr>
          <w:rFonts w:ascii="Calibri" w:hAnsi="Calibri"/>
          <w:b/>
          <w:sz w:val="28"/>
          <w:szCs w:val="28"/>
        </w:rPr>
        <w:t>5</w:t>
      </w:r>
      <w:r w:rsidRPr="003E5C38">
        <w:rPr>
          <w:rFonts w:ascii="Calibri" w:hAnsi="Calibri"/>
          <w:b/>
          <w:sz w:val="28"/>
          <w:szCs w:val="28"/>
        </w:rPr>
        <w:t xml:space="preserve">  Výběr</w:t>
      </w:r>
      <w:proofErr w:type="gramEnd"/>
      <w:r w:rsidRPr="003E5C38">
        <w:rPr>
          <w:rFonts w:ascii="Calibri" w:hAnsi="Calibri"/>
          <w:b/>
          <w:sz w:val="28"/>
          <w:szCs w:val="28"/>
        </w:rPr>
        <w:t xml:space="preserve"> vhodných osvědčených praxí k přenosu do Ústeckého kraje</w:t>
      </w:r>
      <w:bookmarkEnd w:id="4"/>
    </w:p>
    <w:p w:rsidR="00122963" w:rsidRDefault="00122963" w:rsidP="007C3624">
      <w:pPr>
        <w:jc w:val="both"/>
      </w:pPr>
      <w:r>
        <w:t xml:space="preserve">V průběhu </w:t>
      </w:r>
      <w:smartTag w:uri="urn:schemas-microsoft-com:office:smarttags" w:element="metricconverter">
        <w:smartTagPr>
          <w:attr w:name="ProductID" w:val="1. a"/>
        </w:smartTagPr>
        <w:r>
          <w:t>1. a</w:t>
        </w:r>
      </w:smartTag>
      <w:r>
        <w:t xml:space="preserve"> 2. semestru projektu RATIO si partneři projektu vzájemně vyměnili informace o významných osvědčených praxích v podpoře inovačního podnikání MSP ve svých regionech. Vznikla tak databáze 19</w:t>
      </w:r>
      <w:r w:rsidRPr="007C3624">
        <w:t xml:space="preserve"> projektů</w:t>
      </w:r>
      <w:r>
        <w:t xml:space="preserve"> z několika členských zemí EU, partnerů projektu RATIO. Seznam osvědčených praxí je v následující tabulce. Stručný popis osvědčených praxí, poskytnutých partnery projektu RATIO je uveden </w:t>
      </w:r>
      <w:r w:rsidRPr="00453246">
        <w:rPr>
          <w:b/>
        </w:rPr>
        <w:t>v příloze č. 1 – Osvědčené praxe</w:t>
      </w:r>
      <w:r w:rsidRPr="00453246">
        <w:t>.</w:t>
      </w:r>
      <w:r>
        <w:t xml:space="preserve"> </w:t>
      </w:r>
    </w:p>
    <w:tbl>
      <w:tblPr>
        <w:tblW w:w="9569" w:type="dxa"/>
        <w:tblInd w:w="55" w:type="dxa"/>
        <w:tblCellMar>
          <w:left w:w="70" w:type="dxa"/>
          <w:right w:w="70" w:type="dxa"/>
        </w:tblCellMar>
        <w:tblLook w:val="00A0"/>
      </w:tblPr>
      <w:tblGrid>
        <w:gridCol w:w="462"/>
        <w:gridCol w:w="8237"/>
        <w:gridCol w:w="870"/>
      </w:tblGrid>
      <w:tr w:rsidR="00122963" w:rsidRPr="00A8716A" w:rsidTr="00AA2020">
        <w:trPr>
          <w:trHeight w:val="300"/>
        </w:trPr>
        <w:tc>
          <w:tcPr>
            <w:tcW w:w="462" w:type="dxa"/>
            <w:tcBorders>
              <w:top w:val="single" w:sz="4" w:space="0" w:color="auto"/>
              <w:left w:val="single" w:sz="4" w:space="0" w:color="auto"/>
              <w:bottom w:val="single" w:sz="4" w:space="0" w:color="auto"/>
              <w:right w:val="single" w:sz="4" w:space="0" w:color="auto"/>
            </w:tcBorders>
            <w:shd w:val="clear" w:color="000000" w:fill="99CCFF"/>
            <w:vAlign w:val="center"/>
          </w:tcPr>
          <w:p w:rsidR="00122963" w:rsidRPr="004E09C1" w:rsidRDefault="00122963" w:rsidP="00453246">
            <w:pPr>
              <w:spacing w:after="0" w:line="240" w:lineRule="auto"/>
              <w:rPr>
                <w:b/>
                <w:bCs/>
                <w:color w:val="000000"/>
                <w:lang w:eastAsia="cs-CZ"/>
              </w:rPr>
            </w:pPr>
            <w:r>
              <w:rPr>
                <w:b/>
                <w:bCs/>
                <w:color w:val="000000"/>
                <w:lang w:eastAsia="cs-CZ"/>
              </w:rPr>
              <w:t>No.</w:t>
            </w:r>
          </w:p>
        </w:tc>
        <w:tc>
          <w:tcPr>
            <w:tcW w:w="8237" w:type="dxa"/>
            <w:tcBorders>
              <w:top w:val="single" w:sz="4" w:space="0" w:color="auto"/>
              <w:left w:val="single" w:sz="4" w:space="0" w:color="auto"/>
              <w:bottom w:val="single" w:sz="4" w:space="0" w:color="auto"/>
              <w:right w:val="single" w:sz="4" w:space="0" w:color="auto"/>
            </w:tcBorders>
            <w:shd w:val="clear" w:color="000000" w:fill="99CCFF"/>
            <w:noWrap/>
            <w:vAlign w:val="bottom"/>
          </w:tcPr>
          <w:p w:rsidR="00122963" w:rsidRPr="004E09C1" w:rsidRDefault="00122963" w:rsidP="007C3624">
            <w:pPr>
              <w:spacing w:after="0" w:line="240" w:lineRule="auto"/>
              <w:rPr>
                <w:b/>
                <w:bCs/>
                <w:color w:val="000000"/>
                <w:lang w:eastAsia="cs-CZ"/>
              </w:rPr>
            </w:pPr>
            <w:proofErr w:type="spellStart"/>
            <w:r w:rsidRPr="004E09C1">
              <w:rPr>
                <w:b/>
                <w:bCs/>
                <w:color w:val="000000"/>
                <w:lang w:eastAsia="cs-CZ"/>
              </w:rPr>
              <w:t>Good</w:t>
            </w:r>
            <w:proofErr w:type="spellEnd"/>
            <w:r w:rsidRPr="004E09C1">
              <w:rPr>
                <w:b/>
                <w:bCs/>
                <w:color w:val="000000"/>
                <w:lang w:eastAsia="cs-CZ"/>
              </w:rPr>
              <w:t xml:space="preserve"> </w:t>
            </w:r>
            <w:proofErr w:type="spellStart"/>
            <w:r w:rsidRPr="004E09C1">
              <w:rPr>
                <w:b/>
                <w:bCs/>
                <w:color w:val="000000"/>
                <w:lang w:eastAsia="cs-CZ"/>
              </w:rPr>
              <w:t>practices</w:t>
            </w:r>
            <w:proofErr w:type="spellEnd"/>
          </w:p>
        </w:tc>
        <w:tc>
          <w:tcPr>
            <w:tcW w:w="870" w:type="dxa"/>
            <w:tcBorders>
              <w:top w:val="single" w:sz="4" w:space="0" w:color="auto"/>
              <w:left w:val="nil"/>
              <w:bottom w:val="single" w:sz="4" w:space="0" w:color="auto"/>
              <w:right w:val="single" w:sz="4" w:space="0" w:color="auto"/>
            </w:tcBorders>
            <w:shd w:val="clear" w:color="000000" w:fill="99CCFF"/>
            <w:noWrap/>
            <w:vAlign w:val="center"/>
          </w:tcPr>
          <w:p w:rsidR="00122963" w:rsidRPr="004E09C1" w:rsidRDefault="00122963" w:rsidP="007C3624">
            <w:pPr>
              <w:spacing w:after="0" w:line="240" w:lineRule="auto"/>
              <w:jc w:val="center"/>
              <w:rPr>
                <w:b/>
                <w:bCs/>
                <w:color w:val="000000"/>
                <w:lang w:eastAsia="cs-CZ"/>
              </w:rPr>
            </w:pPr>
            <w:r w:rsidRPr="004E09C1">
              <w:rPr>
                <w:b/>
                <w:bCs/>
                <w:color w:val="000000"/>
                <w:lang w:eastAsia="cs-CZ"/>
              </w:rPr>
              <w:t>Country</w:t>
            </w:r>
          </w:p>
        </w:tc>
      </w:tr>
      <w:tr w:rsidR="00122963" w:rsidRPr="00A8716A" w:rsidTr="00AA2020">
        <w:trPr>
          <w:trHeight w:val="300"/>
        </w:trPr>
        <w:tc>
          <w:tcPr>
            <w:tcW w:w="462" w:type="dxa"/>
            <w:tcBorders>
              <w:top w:val="nil"/>
              <w:left w:val="single" w:sz="4" w:space="0" w:color="auto"/>
              <w:bottom w:val="single" w:sz="4" w:space="0" w:color="auto"/>
              <w:right w:val="single" w:sz="4" w:space="0" w:color="auto"/>
            </w:tcBorders>
          </w:tcPr>
          <w:p w:rsidR="00122963" w:rsidRPr="004E09C1" w:rsidRDefault="00122963" w:rsidP="00453246">
            <w:pPr>
              <w:spacing w:after="0" w:line="240" w:lineRule="auto"/>
              <w:jc w:val="center"/>
              <w:rPr>
                <w:color w:val="000000"/>
                <w:lang w:eastAsia="cs-CZ"/>
              </w:rPr>
            </w:pPr>
            <w:r>
              <w:rPr>
                <w:color w:val="000000"/>
                <w:lang w:eastAsia="cs-CZ"/>
              </w:rPr>
              <w:t>1</w:t>
            </w:r>
          </w:p>
        </w:tc>
        <w:tc>
          <w:tcPr>
            <w:tcW w:w="8237" w:type="dxa"/>
            <w:tcBorders>
              <w:top w:val="nil"/>
              <w:left w:val="single" w:sz="4" w:space="0" w:color="auto"/>
              <w:bottom w:val="single" w:sz="4" w:space="0" w:color="auto"/>
              <w:right w:val="single" w:sz="4" w:space="0" w:color="auto"/>
            </w:tcBorders>
            <w:vAlign w:val="bottom"/>
          </w:tcPr>
          <w:p w:rsidR="00122963" w:rsidRPr="004E09C1" w:rsidRDefault="00122963" w:rsidP="007C3624">
            <w:pPr>
              <w:spacing w:after="0" w:line="240" w:lineRule="auto"/>
              <w:rPr>
                <w:color w:val="000000"/>
                <w:lang w:eastAsia="cs-CZ"/>
              </w:rPr>
            </w:pPr>
            <w:r w:rsidRPr="004E09C1">
              <w:rPr>
                <w:color w:val="000000"/>
                <w:lang w:eastAsia="cs-CZ"/>
              </w:rPr>
              <w:t xml:space="preserve">TECH PARKS  </w:t>
            </w:r>
          </w:p>
        </w:tc>
        <w:tc>
          <w:tcPr>
            <w:tcW w:w="870" w:type="dxa"/>
            <w:tcBorders>
              <w:top w:val="nil"/>
              <w:left w:val="nil"/>
              <w:bottom w:val="single" w:sz="4" w:space="0" w:color="auto"/>
              <w:right w:val="single" w:sz="4" w:space="0" w:color="auto"/>
            </w:tcBorders>
            <w:noWrap/>
            <w:vAlign w:val="center"/>
          </w:tcPr>
          <w:p w:rsidR="00122963" w:rsidRPr="004E09C1" w:rsidRDefault="00122963" w:rsidP="007C3624">
            <w:pPr>
              <w:spacing w:after="0" w:line="240" w:lineRule="auto"/>
              <w:jc w:val="center"/>
              <w:rPr>
                <w:color w:val="000000"/>
                <w:lang w:eastAsia="cs-CZ"/>
              </w:rPr>
            </w:pPr>
            <w:r w:rsidRPr="004E09C1">
              <w:rPr>
                <w:color w:val="000000"/>
                <w:lang w:eastAsia="cs-CZ"/>
              </w:rPr>
              <w:t>ES</w:t>
            </w:r>
          </w:p>
        </w:tc>
      </w:tr>
      <w:tr w:rsidR="00122963" w:rsidRPr="00A8716A" w:rsidTr="00AA2020">
        <w:trPr>
          <w:trHeight w:val="300"/>
        </w:trPr>
        <w:tc>
          <w:tcPr>
            <w:tcW w:w="462" w:type="dxa"/>
            <w:tcBorders>
              <w:top w:val="nil"/>
              <w:left w:val="single" w:sz="4" w:space="0" w:color="auto"/>
              <w:bottom w:val="single" w:sz="4" w:space="0" w:color="auto"/>
              <w:right w:val="single" w:sz="4" w:space="0" w:color="auto"/>
            </w:tcBorders>
          </w:tcPr>
          <w:p w:rsidR="00122963" w:rsidRPr="004E09C1" w:rsidRDefault="00122963" w:rsidP="00453246">
            <w:pPr>
              <w:spacing w:after="0" w:line="240" w:lineRule="auto"/>
              <w:jc w:val="center"/>
              <w:rPr>
                <w:color w:val="000000"/>
                <w:lang w:eastAsia="cs-CZ"/>
              </w:rPr>
            </w:pPr>
            <w:r>
              <w:rPr>
                <w:color w:val="000000"/>
                <w:lang w:eastAsia="cs-CZ"/>
              </w:rPr>
              <w:t>2</w:t>
            </w:r>
          </w:p>
        </w:tc>
        <w:tc>
          <w:tcPr>
            <w:tcW w:w="8237" w:type="dxa"/>
            <w:tcBorders>
              <w:top w:val="nil"/>
              <w:left w:val="single" w:sz="4" w:space="0" w:color="auto"/>
              <w:bottom w:val="single" w:sz="4" w:space="0" w:color="auto"/>
              <w:right w:val="single" w:sz="4" w:space="0" w:color="auto"/>
            </w:tcBorders>
            <w:vAlign w:val="bottom"/>
          </w:tcPr>
          <w:p w:rsidR="00122963" w:rsidRPr="004E09C1" w:rsidRDefault="00122963" w:rsidP="007C3624">
            <w:pPr>
              <w:spacing w:after="0" w:line="240" w:lineRule="auto"/>
              <w:rPr>
                <w:color w:val="000000"/>
                <w:lang w:eastAsia="cs-CZ"/>
              </w:rPr>
            </w:pPr>
            <w:proofErr w:type="spellStart"/>
            <w:r w:rsidRPr="004E09C1">
              <w:rPr>
                <w:color w:val="000000"/>
                <w:lang w:eastAsia="cs-CZ"/>
              </w:rPr>
              <w:t>Agri</w:t>
            </w:r>
            <w:proofErr w:type="spellEnd"/>
            <w:r w:rsidRPr="004E09C1">
              <w:rPr>
                <w:color w:val="000000"/>
                <w:lang w:eastAsia="cs-CZ"/>
              </w:rPr>
              <w:t xml:space="preserve"> </w:t>
            </w:r>
            <w:proofErr w:type="spellStart"/>
            <w:r w:rsidRPr="004E09C1">
              <w:rPr>
                <w:color w:val="000000"/>
                <w:lang w:eastAsia="cs-CZ"/>
              </w:rPr>
              <w:t>Food</w:t>
            </w:r>
            <w:proofErr w:type="spellEnd"/>
            <w:r w:rsidRPr="004E09C1">
              <w:rPr>
                <w:color w:val="000000"/>
                <w:lang w:eastAsia="cs-CZ"/>
              </w:rPr>
              <w:t xml:space="preserve"> </w:t>
            </w:r>
            <w:proofErr w:type="spellStart"/>
            <w:r w:rsidRPr="004E09C1">
              <w:rPr>
                <w:color w:val="000000"/>
                <w:lang w:eastAsia="cs-CZ"/>
              </w:rPr>
              <w:t>Entrepreneurship</w:t>
            </w:r>
            <w:proofErr w:type="spellEnd"/>
            <w:r w:rsidRPr="004E09C1">
              <w:rPr>
                <w:color w:val="000000"/>
                <w:lang w:eastAsia="cs-CZ"/>
              </w:rPr>
              <w:t xml:space="preserve"> Program  </w:t>
            </w:r>
          </w:p>
        </w:tc>
        <w:tc>
          <w:tcPr>
            <w:tcW w:w="870" w:type="dxa"/>
            <w:tcBorders>
              <w:top w:val="nil"/>
              <w:left w:val="nil"/>
              <w:bottom w:val="single" w:sz="4" w:space="0" w:color="auto"/>
              <w:right w:val="single" w:sz="4" w:space="0" w:color="auto"/>
            </w:tcBorders>
            <w:noWrap/>
            <w:vAlign w:val="center"/>
          </w:tcPr>
          <w:p w:rsidR="00122963" w:rsidRPr="004E09C1" w:rsidRDefault="00122963" w:rsidP="007C3624">
            <w:pPr>
              <w:spacing w:after="0" w:line="240" w:lineRule="auto"/>
              <w:jc w:val="center"/>
              <w:rPr>
                <w:color w:val="000000"/>
                <w:lang w:eastAsia="cs-CZ"/>
              </w:rPr>
            </w:pPr>
            <w:r w:rsidRPr="004E09C1">
              <w:rPr>
                <w:color w:val="000000"/>
                <w:lang w:eastAsia="cs-CZ"/>
              </w:rPr>
              <w:t>ES</w:t>
            </w:r>
          </w:p>
        </w:tc>
      </w:tr>
      <w:tr w:rsidR="00122963" w:rsidRPr="00A8716A" w:rsidTr="00AA2020">
        <w:trPr>
          <w:trHeight w:val="300"/>
        </w:trPr>
        <w:tc>
          <w:tcPr>
            <w:tcW w:w="462" w:type="dxa"/>
            <w:tcBorders>
              <w:top w:val="nil"/>
              <w:left w:val="single" w:sz="4" w:space="0" w:color="auto"/>
              <w:bottom w:val="single" w:sz="4" w:space="0" w:color="auto"/>
              <w:right w:val="single" w:sz="4" w:space="0" w:color="auto"/>
            </w:tcBorders>
            <w:shd w:val="clear" w:color="auto" w:fill="FFFF00"/>
          </w:tcPr>
          <w:p w:rsidR="00122963" w:rsidRPr="004E09C1" w:rsidRDefault="00122963" w:rsidP="00453246">
            <w:pPr>
              <w:spacing w:after="0" w:line="240" w:lineRule="auto"/>
              <w:jc w:val="center"/>
              <w:rPr>
                <w:color w:val="000000"/>
                <w:lang w:eastAsia="cs-CZ"/>
              </w:rPr>
            </w:pPr>
            <w:r>
              <w:rPr>
                <w:color w:val="000000"/>
                <w:lang w:eastAsia="cs-CZ"/>
              </w:rPr>
              <w:t>3</w:t>
            </w:r>
          </w:p>
        </w:tc>
        <w:tc>
          <w:tcPr>
            <w:tcW w:w="8237" w:type="dxa"/>
            <w:tcBorders>
              <w:top w:val="nil"/>
              <w:left w:val="single" w:sz="4" w:space="0" w:color="auto"/>
              <w:bottom w:val="single" w:sz="4" w:space="0" w:color="auto"/>
              <w:right w:val="single" w:sz="4" w:space="0" w:color="auto"/>
            </w:tcBorders>
            <w:shd w:val="clear" w:color="auto" w:fill="FFFF00"/>
            <w:vAlign w:val="bottom"/>
          </w:tcPr>
          <w:p w:rsidR="00122963" w:rsidRPr="004E09C1" w:rsidRDefault="00122963" w:rsidP="007C3624">
            <w:pPr>
              <w:spacing w:after="0" w:line="240" w:lineRule="auto"/>
              <w:rPr>
                <w:color w:val="000000"/>
                <w:lang w:eastAsia="cs-CZ"/>
              </w:rPr>
            </w:pPr>
            <w:proofErr w:type="spellStart"/>
            <w:r w:rsidRPr="004E09C1">
              <w:rPr>
                <w:color w:val="000000"/>
                <w:lang w:eastAsia="cs-CZ"/>
              </w:rPr>
              <w:t>Broadband</w:t>
            </w:r>
            <w:proofErr w:type="spellEnd"/>
            <w:r w:rsidRPr="004E09C1">
              <w:rPr>
                <w:color w:val="000000"/>
                <w:lang w:eastAsia="cs-CZ"/>
              </w:rPr>
              <w:t xml:space="preserve"> </w:t>
            </w:r>
            <w:proofErr w:type="spellStart"/>
            <w:r w:rsidRPr="004E09C1">
              <w:rPr>
                <w:color w:val="000000"/>
                <w:lang w:eastAsia="cs-CZ"/>
              </w:rPr>
              <w:t>for</w:t>
            </w:r>
            <w:proofErr w:type="spellEnd"/>
            <w:r w:rsidRPr="004E09C1">
              <w:rPr>
                <w:color w:val="000000"/>
                <w:lang w:eastAsia="cs-CZ"/>
              </w:rPr>
              <w:t xml:space="preserve"> </w:t>
            </w:r>
            <w:proofErr w:type="spellStart"/>
            <w:r w:rsidRPr="004E09C1">
              <w:rPr>
                <w:color w:val="000000"/>
                <w:lang w:eastAsia="cs-CZ"/>
              </w:rPr>
              <w:t>all</w:t>
            </w:r>
            <w:proofErr w:type="spellEnd"/>
          </w:p>
        </w:tc>
        <w:tc>
          <w:tcPr>
            <w:tcW w:w="870" w:type="dxa"/>
            <w:tcBorders>
              <w:top w:val="nil"/>
              <w:left w:val="nil"/>
              <w:bottom w:val="single" w:sz="4" w:space="0" w:color="auto"/>
              <w:right w:val="single" w:sz="4" w:space="0" w:color="auto"/>
            </w:tcBorders>
            <w:shd w:val="clear" w:color="auto" w:fill="FFFF00"/>
            <w:noWrap/>
            <w:vAlign w:val="center"/>
          </w:tcPr>
          <w:p w:rsidR="00122963" w:rsidRPr="004E09C1" w:rsidRDefault="00122963" w:rsidP="007C3624">
            <w:pPr>
              <w:spacing w:after="0" w:line="240" w:lineRule="auto"/>
              <w:jc w:val="center"/>
              <w:rPr>
                <w:color w:val="000000"/>
                <w:lang w:eastAsia="cs-CZ"/>
              </w:rPr>
            </w:pPr>
            <w:r w:rsidRPr="004E09C1">
              <w:rPr>
                <w:color w:val="000000"/>
                <w:lang w:eastAsia="cs-CZ"/>
              </w:rPr>
              <w:t>ES</w:t>
            </w:r>
          </w:p>
        </w:tc>
      </w:tr>
      <w:tr w:rsidR="00122963" w:rsidRPr="00A8716A" w:rsidTr="00AA2020">
        <w:trPr>
          <w:trHeight w:val="300"/>
        </w:trPr>
        <w:tc>
          <w:tcPr>
            <w:tcW w:w="462" w:type="dxa"/>
            <w:tcBorders>
              <w:top w:val="nil"/>
              <w:left w:val="single" w:sz="4" w:space="0" w:color="auto"/>
              <w:bottom w:val="single" w:sz="4" w:space="0" w:color="auto"/>
              <w:right w:val="single" w:sz="4" w:space="0" w:color="auto"/>
            </w:tcBorders>
          </w:tcPr>
          <w:p w:rsidR="00122963" w:rsidRPr="004E09C1" w:rsidRDefault="00122963" w:rsidP="00453246">
            <w:pPr>
              <w:spacing w:after="0" w:line="240" w:lineRule="auto"/>
              <w:jc w:val="center"/>
              <w:rPr>
                <w:color w:val="000000"/>
                <w:lang w:eastAsia="cs-CZ"/>
              </w:rPr>
            </w:pPr>
            <w:r>
              <w:rPr>
                <w:color w:val="000000"/>
                <w:lang w:eastAsia="cs-CZ"/>
              </w:rPr>
              <w:t>4</w:t>
            </w:r>
          </w:p>
        </w:tc>
        <w:tc>
          <w:tcPr>
            <w:tcW w:w="8237" w:type="dxa"/>
            <w:tcBorders>
              <w:top w:val="nil"/>
              <w:left w:val="single" w:sz="4" w:space="0" w:color="auto"/>
              <w:bottom w:val="single" w:sz="4" w:space="0" w:color="auto"/>
              <w:right w:val="single" w:sz="4" w:space="0" w:color="auto"/>
            </w:tcBorders>
            <w:vAlign w:val="bottom"/>
          </w:tcPr>
          <w:p w:rsidR="00122963" w:rsidRPr="004E09C1" w:rsidRDefault="00122963" w:rsidP="007C3624">
            <w:pPr>
              <w:spacing w:after="0" w:line="240" w:lineRule="auto"/>
              <w:rPr>
                <w:color w:val="000000"/>
                <w:lang w:eastAsia="cs-CZ"/>
              </w:rPr>
            </w:pPr>
            <w:proofErr w:type="spellStart"/>
            <w:r w:rsidRPr="004E09C1">
              <w:rPr>
                <w:color w:val="000000"/>
                <w:lang w:eastAsia="cs-CZ"/>
              </w:rPr>
              <w:t>TECHtoRURAL</w:t>
            </w:r>
            <w:proofErr w:type="spellEnd"/>
          </w:p>
        </w:tc>
        <w:tc>
          <w:tcPr>
            <w:tcW w:w="870" w:type="dxa"/>
            <w:tcBorders>
              <w:top w:val="nil"/>
              <w:left w:val="nil"/>
              <w:bottom w:val="single" w:sz="4" w:space="0" w:color="auto"/>
              <w:right w:val="single" w:sz="4" w:space="0" w:color="auto"/>
            </w:tcBorders>
            <w:noWrap/>
            <w:vAlign w:val="center"/>
          </w:tcPr>
          <w:p w:rsidR="00122963" w:rsidRPr="004E09C1" w:rsidRDefault="00122963" w:rsidP="007C3624">
            <w:pPr>
              <w:spacing w:after="0" w:line="240" w:lineRule="auto"/>
              <w:jc w:val="center"/>
              <w:rPr>
                <w:color w:val="000000"/>
                <w:lang w:eastAsia="cs-CZ"/>
              </w:rPr>
            </w:pPr>
            <w:r w:rsidRPr="004E09C1">
              <w:rPr>
                <w:color w:val="000000"/>
                <w:lang w:eastAsia="cs-CZ"/>
              </w:rPr>
              <w:t>ES</w:t>
            </w:r>
          </w:p>
        </w:tc>
      </w:tr>
      <w:tr w:rsidR="00122963" w:rsidRPr="00A8716A" w:rsidTr="00AA2020">
        <w:trPr>
          <w:trHeight w:val="300"/>
        </w:trPr>
        <w:tc>
          <w:tcPr>
            <w:tcW w:w="462" w:type="dxa"/>
            <w:tcBorders>
              <w:top w:val="nil"/>
              <w:left w:val="single" w:sz="4" w:space="0" w:color="auto"/>
              <w:bottom w:val="single" w:sz="4" w:space="0" w:color="auto"/>
              <w:right w:val="single" w:sz="4" w:space="0" w:color="auto"/>
            </w:tcBorders>
          </w:tcPr>
          <w:p w:rsidR="00122963" w:rsidRPr="004E09C1" w:rsidRDefault="00122963" w:rsidP="00453246">
            <w:pPr>
              <w:spacing w:after="0" w:line="240" w:lineRule="auto"/>
              <w:jc w:val="center"/>
              <w:rPr>
                <w:color w:val="000000"/>
                <w:lang w:eastAsia="cs-CZ"/>
              </w:rPr>
            </w:pPr>
            <w:r>
              <w:rPr>
                <w:color w:val="000000"/>
                <w:lang w:eastAsia="cs-CZ"/>
              </w:rPr>
              <w:t>5</w:t>
            </w:r>
          </w:p>
        </w:tc>
        <w:tc>
          <w:tcPr>
            <w:tcW w:w="8237" w:type="dxa"/>
            <w:tcBorders>
              <w:top w:val="nil"/>
              <w:left w:val="single" w:sz="4" w:space="0" w:color="auto"/>
              <w:bottom w:val="single" w:sz="4" w:space="0" w:color="auto"/>
              <w:right w:val="single" w:sz="4" w:space="0" w:color="auto"/>
            </w:tcBorders>
            <w:vAlign w:val="bottom"/>
          </w:tcPr>
          <w:p w:rsidR="00122963" w:rsidRPr="004E09C1" w:rsidRDefault="00122963" w:rsidP="007C3624">
            <w:pPr>
              <w:spacing w:after="0" w:line="240" w:lineRule="auto"/>
              <w:rPr>
                <w:color w:val="000000"/>
                <w:lang w:eastAsia="cs-CZ"/>
              </w:rPr>
            </w:pPr>
            <w:proofErr w:type="spellStart"/>
            <w:r w:rsidRPr="004E09C1">
              <w:rPr>
                <w:color w:val="000000"/>
                <w:lang w:eastAsia="cs-CZ"/>
              </w:rPr>
              <w:t>GoRural</w:t>
            </w:r>
            <w:proofErr w:type="spellEnd"/>
          </w:p>
        </w:tc>
        <w:tc>
          <w:tcPr>
            <w:tcW w:w="870" w:type="dxa"/>
            <w:tcBorders>
              <w:top w:val="nil"/>
              <w:left w:val="nil"/>
              <w:bottom w:val="single" w:sz="4" w:space="0" w:color="auto"/>
              <w:right w:val="single" w:sz="4" w:space="0" w:color="auto"/>
            </w:tcBorders>
            <w:noWrap/>
            <w:vAlign w:val="center"/>
          </w:tcPr>
          <w:p w:rsidR="00122963" w:rsidRPr="004E09C1" w:rsidRDefault="00122963" w:rsidP="007C3624">
            <w:pPr>
              <w:spacing w:after="0" w:line="240" w:lineRule="auto"/>
              <w:jc w:val="center"/>
              <w:rPr>
                <w:color w:val="000000"/>
                <w:lang w:eastAsia="cs-CZ"/>
              </w:rPr>
            </w:pPr>
            <w:r w:rsidRPr="004E09C1">
              <w:rPr>
                <w:color w:val="000000"/>
                <w:lang w:eastAsia="cs-CZ"/>
              </w:rPr>
              <w:t>ES</w:t>
            </w:r>
          </w:p>
        </w:tc>
      </w:tr>
      <w:tr w:rsidR="00122963" w:rsidRPr="00A8716A" w:rsidTr="00AA2020">
        <w:trPr>
          <w:trHeight w:val="300"/>
        </w:trPr>
        <w:tc>
          <w:tcPr>
            <w:tcW w:w="462" w:type="dxa"/>
            <w:tcBorders>
              <w:top w:val="nil"/>
              <w:left w:val="single" w:sz="4" w:space="0" w:color="auto"/>
              <w:bottom w:val="single" w:sz="4" w:space="0" w:color="auto"/>
              <w:right w:val="single" w:sz="4" w:space="0" w:color="auto"/>
            </w:tcBorders>
            <w:shd w:val="clear" w:color="000000" w:fill="FFFF00"/>
          </w:tcPr>
          <w:p w:rsidR="00122963" w:rsidRPr="004E09C1" w:rsidRDefault="00122963" w:rsidP="00453246">
            <w:pPr>
              <w:spacing w:after="0" w:line="240" w:lineRule="auto"/>
              <w:jc w:val="center"/>
              <w:rPr>
                <w:color w:val="000000"/>
                <w:lang w:eastAsia="cs-CZ"/>
              </w:rPr>
            </w:pPr>
            <w:r>
              <w:rPr>
                <w:color w:val="000000"/>
                <w:lang w:eastAsia="cs-CZ"/>
              </w:rPr>
              <w:t>6</w:t>
            </w:r>
          </w:p>
        </w:tc>
        <w:tc>
          <w:tcPr>
            <w:tcW w:w="8237" w:type="dxa"/>
            <w:tcBorders>
              <w:top w:val="nil"/>
              <w:left w:val="single" w:sz="4" w:space="0" w:color="auto"/>
              <w:bottom w:val="single" w:sz="4" w:space="0" w:color="auto"/>
              <w:right w:val="single" w:sz="4" w:space="0" w:color="auto"/>
            </w:tcBorders>
            <w:shd w:val="clear" w:color="000000" w:fill="FFFF00"/>
            <w:vAlign w:val="bottom"/>
          </w:tcPr>
          <w:p w:rsidR="00122963" w:rsidRPr="004E09C1" w:rsidRDefault="00122963" w:rsidP="007C3624">
            <w:pPr>
              <w:spacing w:after="0" w:line="240" w:lineRule="auto"/>
              <w:rPr>
                <w:color w:val="000000"/>
                <w:lang w:eastAsia="cs-CZ"/>
              </w:rPr>
            </w:pPr>
            <w:proofErr w:type="spellStart"/>
            <w:r w:rsidRPr="004E09C1">
              <w:rPr>
                <w:color w:val="000000"/>
                <w:lang w:eastAsia="cs-CZ"/>
              </w:rPr>
              <w:t>Agri</w:t>
            </w:r>
            <w:proofErr w:type="spellEnd"/>
            <w:r w:rsidRPr="004E09C1">
              <w:rPr>
                <w:color w:val="000000"/>
                <w:lang w:eastAsia="cs-CZ"/>
              </w:rPr>
              <w:t xml:space="preserve"> </w:t>
            </w:r>
            <w:proofErr w:type="spellStart"/>
            <w:r w:rsidRPr="004E09C1">
              <w:rPr>
                <w:color w:val="000000"/>
                <w:lang w:eastAsia="cs-CZ"/>
              </w:rPr>
              <w:t>Con</w:t>
            </w:r>
            <w:proofErr w:type="spellEnd"/>
            <w:r w:rsidRPr="004E09C1">
              <w:rPr>
                <w:color w:val="000000"/>
                <w:lang w:eastAsia="cs-CZ"/>
              </w:rPr>
              <w:t xml:space="preserve"> </w:t>
            </w:r>
            <w:proofErr w:type="spellStart"/>
            <w:r w:rsidRPr="004E09C1">
              <w:rPr>
                <w:color w:val="000000"/>
                <w:lang w:eastAsia="cs-CZ"/>
              </w:rPr>
              <w:t>GmbH</w:t>
            </w:r>
            <w:proofErr w:type="spellEnd"/>
          </w:p>
        </w:tc>
        <w:tc>
          <w:tcPr>
            <w:tcW w:w="870" w:type="dxa"/>
            <w:tcBorders>
              <w:top w:val="nil"/>
              <w:left w:val="nil"/>
              <w:bottom w:val="single" w:sz="4" w:space="0" w:color="auto"/>
              <w:right w:val="single" w:sz="4" w:space="0" w:color="auto"/>
            </w:tcBorders>
            <w:shd w:val="clear" w:color="000000" w:fill="FFFF00"/>
            <w:noWrap/>
            <w:vAlign w:val="center"/>
          </w:tcPr>
          <w:p w:rsidR="00122963" w:rsidRPr="004E09C1" w:rsidRDefault="00122963" w:rsidP="007C3624">
            <w:pPr>
              <w:spacing w:after="0" w:line="240" w:lineRule="auto"/>
              <w:jc w:val="center"/>
              <w:rPr>
                <w:color w:val="000000"/>
                <w:lang w:eastAsia="cs-CZ"/>
              </w:rPr>
            </w:pPr>
            <w:proofErr w:type="gramStart"/>
            <w:r w:rsidRPr="004E09C1">
              <w:rPr>
                <w:color w:val="000000"/>
                <w:lang w:eastAsia="cs-CZ"/>
              </w:rPr>
              <w:t>DE</w:t>
            </w:r>
            <w:proofErr w:type="gramEnd"/>
          </w:p>
        </w:tc>
      </w:tr>
      <w:tr w:rsidR="00122963" w:rsidRPr="00A8716A" w:rsidTr="00AA2020">
        <w:trPr>
          <w:trHeight w:val="300"/>
        </w:trPr>
        <w:tc>
          <w:tcPr>
            <w:tcW w:w="462" w:type="dxa"/>
            <w:tcBorders>
              <w:top w:val="nil"/>
              <w:left w:val="single" w:sz="4" w:space="0" w:color="auto"/>
              <w:bottom w:val="single" w:sz="4" w:space="0" w:color="auto"/>
              <w:right w:val="single" w:sz="4" w:space="0" w:color="auto"/>
            </w:tcBorders>
            <w:shd w:val="clear" w:color="000000" w:fill="FFFF00"/>
          </w:tcPr>
          <w:p w:rsidR="00122963" w:rsidRPr="004E09C1" w:rsidRDefault="00122963" w:rsidP="00453246">
            <w:pPr>
              <w:spacing w:after="0" w:line="240" w:lineRule="auto"/>
              <w:jc w:val="center"/>
              <w:rPr>
                <w:color w:val="000000"/>
                <w:lang w:eastAsia="cs-CZ"/>
              </w:rPr>
            </w:pPr>
            <w:r>
              <w:rPr>
                <w:color w:val="000000"/>
                <w:lang w:eastAsia="cs-CZ"/>
              </w:rPr>
              <w:t>7</w:t>
            </w:r>
          </w:p>
        </w:tc>
        <w:tc>
          <w:tcPr>
            <w:tcW w:w="8237" w:type="dxa"/>
            <w:tcBorders>
              <w:top w:val="nil"/>
              <w:left w:val="single" w:sz="4" w:space="0" w:color="auto"/>
              <w:bottom w:val="single" w:sz="4" w:space="0" w:color="auto"/>
              <w:right w:val="single" w:sz="4" w:space="0" w:color="auto"/>
            </w:tcBorders>
            <w:shd w:val="clear" w:color="000000" w:fill="FFFF00"/>
            <w:vAlign w:val="bottom"/>
          </w:tcPr>
          <w:p w:rsidR="00122963" w:rsidRPr="004E09C1" w:rsidRDefault="00122963" w:rsidP="007C3624">
            <w:pPr>
              <w:spacing w:after="0" w:line="240" w:lineRule="auto"/>
              <w:rPr>
                <w:color w:val="000000"/>
                <w:lang w:eastAsia="cs-CZ"/>
              </w:rPr>
            </w:pPr>
            <w:proofErr w:type="spellStart"/>
            <w:proofErr w:type="gramStart"/>
            <w:r w:rsidRPr="004E09C1">
              <w:rPr>
                <w:color w:val="000000"/>
                <w:lang w:eastAsia="cs-CZ"/>
              </w:rPr>
              <w:t>Neu</w:t>
            </w:r>
            <w:proofErr w:type="spellEnd"/>
            <w:r w:rsidRPr="004E09C1">
              <w:rPr>
                <w:color w:val="000000"/>
                <w:lang w:eastAsia="cs-CZ"/>
              </w:rPr>
              <w:t xml:space="preserve"> </w:t>
            </w:r>
            <w:proofErr w:type="spellStart"/>
            <w:r w:rsidRPr="004E09C1">
              <w:rPr>
                <w:color w:val="000000"/>
                <w:lang w:eastAsia="cs-CZ"/>
              </w:rPr>
              <w:t>e.V</w:t>
            </w:r>
            <w:proofErr w:type="spellEnd"/>
            <w:r w:rsidRPr="004E09C1">
              <w:rPr>
                <w:color w:val="000000"/>
                <w:lang w:eastAsia="cs-CZ"/>
              </w:rPr>
              <w:t>.</w:t>
            </w:r>
            <w:proofErr w:type="gramEnd"/>
            <w:r w:rsidRPr="004E09C1">
              <w:rPr>
                <w:color w:val="000000"/>
                <w:lang w:eastAsia="cs-CZ"/>
              </w:rPr>
              <w:t xml:space="preserve"> Cluster </w:t>
            </w:r>
            <w:proofErr w:type="spellStart"/>
            <w:r w:rsidRPr="004E09C1">
              <w:rPr>
                <w:color w:val="000000"/>
                <w:lang w:eastAsia="cs-CZ"/>
              </w:rPr>
              <w:t>Energy</w:t>
            </w:r>
            <w:proofErr w:type="spellEnd"/>
            <w:r w:rsidRPr="004E09C1">
              <w:rPr>
                <w:color w:val="000000"/>
                <w:lang w:eastAsia="cs-CZ"/>
              </w:rPr>
              <w:t xml:space="preserve"> </w:t>
            </w:r>
            <w:proofErr w:type="spellStart"/>
            <w:r w:rsidRPr="004E09C1">
              <w:rPr>
                <w:color w:val="000000"/>
                <w:lang w:eastAsia="cs-CZ"/>
              </w:rPr>
              <w:t>and</w:t>
            </w:r>
            <w:proofErr w:type="spellEnd"/>
            <w:r w:rsidRPr="004E09C1">
              <w:rPr>
                <w:color w:val="000000"/>
                <w:lang w:eastAsia="cs-CZ"/>
              </w:rPr>
              <w:t xml:space="preserve"> </w:t>
            </w:r>
            <w:proofErr w:type="spellStart"/>
            <w:r w:rsidRPr="004E09C1">
              <w:rPr>
                <w:color w:val="000000"/>
                <w:lang w:eastAsia="cs-CZ"/>
              </w:rPr>
              <w:t>Environment</w:t>
            </w:r>
            <w:proofErr w:type="spellEnd"/>
          </w:p>
        </w:tc>
        <w:tc>
          <w:tcPr>
            <w:tcW w:w="870" w:type="dxa"/>
            <w:tcBorders>
              <w:top w:val="nil"/>
              <w:left w:val="nil"/>
              <w:bottom w:val="single" w:sz="4" w:space="0" w:color="auto"/>
              <w:right w:val="single" w:sz="4" w:space="0" w:color="auto"/>
            </w:tcBorders>
            <w:shd w:val="clear" w:color="000000" w:fill="FFFF00"/>
            <w:noWrap/>
            <w:vAlign w:val="center"/>
          </w:tcPr>
          <w:p w:rsidR="00122963" w:rsidRPr="004E09C1" w:rsidRDefault="00122963" w:rsidP="007C3624">
            <w:pPr>
              <w:spacing w:after="0" w:line="240" w:lineRule="auto"/>
              <w:jc w:val="center"/>
              <w:rPr>
                <w:color w:val="000000"/>
                <w:lang w:eastAsia="cs-CZ"/>
              </w:rPr>
            </w:pPr>
            <w:proofErr w:type="gramStart"/>
            <w:r w:rsidRPr="004E09C1">
              <w:rPr>
                <w:color w:val="000000"/>
                <w:lang w:eastAsia="cs-CZ"/>
              </w:rPr>
              <w:t>DE</w:t>
            </w:r>
            <w:proofErr w:type="gramEnd"/>
          </w:p>
        </w:tc>
      </w:tr>
      <w:tr w:rsidR="00122963" w:rsidRPr="00A8716A" w:rsidTr="00AA2020">
        <w:trPr>
          <w:trHeight w:val="300"/>
        </w:trPr>
        <w:tc>
          <w:tcPr>
            <w:tcW w:w="462" w:type="dxa"/>
            <w:tcBorders>
              <w:top w:val="single" w:sz="4" w:space="0" w:color="auto"/>
              <w:left w:val="single" w:sz="4" w:space="0" w:color="auto"/>
              <w:bottom w:val="single" w:sz="4" w:space="0" w:color="auto"/>
              <w:right w:val="single" w:sz="4" w:space="0" w:color="auto"/>
            </w:tcBorders>
            <w:shd w:val="clear" w:color="auto" w:fill="FBD4B4"/>
          </w:tcPr>
          <w:p w:rsidR="00122963" w:rsidRPr="004E09C1" w:rsidRDefault="00122963" w:rsidP="00453246">
            <w:pPr>
              <w:spacing w:after="0" w:line="240" w:lineRule="auto"/>
              <w:jc w:val="center"/>
              <w:rPr>
                <w:color w:val="000000"/>
                <w:lang w:eastAsia="cs-CZ"/>
              </w:rPr>
            </w:pPr>
            <w:r>
              <w:rPr>
                <w:color w:val="000000"/>
                <w:lang w:eastAsia="cs-CZ"/>
              </w:rPr>
              <w:lastRenderedPageBreak/>
              <w:t>8</w:t>
            </w:r>
          </w:p>
        </w:tc>
        <w:tc>
          <w:tcPr>
            <w:tcW w:w="8237" w:type="dxa"/>
            <w:tcBorders>
              <w:top w:val="single" w:sz="4" w:space="0" w:color="auto"/>
              <w:left w:val="single" w:sz="4" w:space="0" w:color="auto"/>
              <w:bottom w:val="single" w:sz="4" w:space="0" w:color="auto"/>
              <w:right w:val="single" w:sz="4" w:space="0" w:color="auto"/>
            </w:tcBorders>
            <w:shd w:val="clear" w:color="auto" w:fill="FBD4B4"/>
            <w:vAlign w:val="bottom"/>
          </w:tcPr>
          <w:p w:rsidR="00122963" w:rsidRPr="004E09C1" w:rsidRDefault="00122963" w:rsidP="007C3624">
            <w:pPr>
              <w:spacing w:after="0" w:line="240" w:lineRule="auto"/>
              <w:rPr>
                <w:color w:val="000000"/>
                <w:lang w:eastAsia="cs-CZ"/>
              </w:rPr>
            </w:pPr>
            <w:proofErr w:type="spellStart"/>
            <w:r w:rsidRPr="004E09C1">
              <w:rPr>
                <w:color w:val="000000"/>
                <w:lang w:eastAsia="cs-CZ"/>
              </w:rPr>
              <w:t>Innovation</w:t>
            </w:r>
            <w:proofErr w:type="spellEnd"/>
            <w:r w:rsidRPr="004E09C1">
              <w:rPr>
                <w:color w:val="000000"/>
                <w:lang w:eastAsia="cs-CZ"/>
              </w:rPr>
              <w:t xml:space="preserve"> Centre </w:t>
            </w:r>
            <w:proofErr w:type="spellStart"/>
            <w:r w:rsidRPr="004E09C1">
              <w:rPr>
                <w:color w:val="000000"/>
                <w:lang w:eastAsia="cs-CZ"/>
              </w:rPr>
              <w:t>of</w:t>
            </w:r>
            <w:proofErr w:type="spellEnd"/>
            <w:r w:rsidRPr="004E09C1">
              <w:rPr>
                <w:color w:val="000000"/>
                <w:lang w:eastAsia="cs-CZ"/>
              </w:rPr>
              <w:t xml:space="preserve"> </w:t>
            </w:r>
            <w:proofErr w:type="spellStart"/>
            <w:r w:rsidRPr="004E09C1">
              <w:rPr>
                <w:color w:val="000000"/>
                <w:lang w:eastAsia="cs-CZ"/>
              </w:rPr>
              <w:t>Usti</w:t>
            </w:r>
            <w:proofErr w:type="spellEnd"/>
            <w:r w:rsidRPr="004E09C1">
              <w:rPr>
                <w:color w:val="000000"/>
                <w:lang w:eastAsia="cs-CZ"/>
              </w:rPr>
              <w:t xml:space="preserve"> Region</w:t>
            </w:r>
            <w:r w:rsidR="00AA2020">
              <w:rPr>
                <w:color w:val="000000"/>
                <w:lang w:eastAsia="cs-CZ"/>
              </w:rPr>
              <w:t xml:space="preserve"> *</w:t>
            </w:r>
          </w:p>
        </w:tc>
        <w:tc>
          <w:tcPr>
            <w:tcW w:w="870" w:type="dxa"/>
            <w:tcBorders>
              <w:top w:val="single" w:sz="4" w:space="0" w:color="auto"/>
              <w:left w:val="nil"/>
              <w:bottom w:val="single" w:sz="4" w:space="0" w:color="auto"/>
              <w:right w:val="single" w:sz="4" w:space="0" w:color="auto"/>
            </w:tcBorders>
            <w:shd w:val="clear" w:color="auto" w:fill="FBD4B4"/>
            <w:noWrap/>
            <w:vAlign w:val="center"/>
          </w:tcPr>
          <w:p w:rsidR="00122963" w:rsidRPr="004E09C1" w:rsidRDefault="00122963" w:rsidP="007C3624">
            <w:pPr>
              <w:spacing w:after="0" w:line="240" w:lineRule="auto"/>
              <w:jc w:val="center"/>
              <w:rPr>
                <w:color w:val="000000"/>
                <w:lang w:eastAsia="cs-CZ"/>
              </w:rPr>
            </w:pPr>
            <w:r w:rsidRPr="004E09C1">
              <w:rPr>
                <w:color w:val="000000"/>
                <w:lang w:eastAsia="cs-CZ"/>
              </w:rPr>
              <w:t>CZ</w:t>
            </w:r>
          </w:p>
        </w:tc>
      </w:tr>
      <w:tr w:rsidR="00122963" w:rsidRPr="00A8716A" w:rsidTr="00AA2020">
        <w:trPr>
          <w:trHeight w:val="300"/>
        </w:trPr>
        <w:tc>
          <w:tcPr>
            <w:tcW w:w="462" w:type="dxa"/>
            <w:tcBorders>
              <w:top w:val="single" w:sz="4" w:space="0" w:color="auto"/>
              <w:left w:val="single" w:sz="4" w:space="0" w:color="auto"/>
              <w:bottom w:val="single" w:sz="4" w:space="0" w:color="auto"/>
              <w:right w:val="single" w:sz="4" w:space="0" w:color="auto"/>
            </w:tcBorders>
            <w:shd w:val="clear" w:color="auto" w:fill="FBD4B4"/>
          </w:tcPr>
          <w:p w:rsidR="00122963" w:rsidRPr="004E09C1" w:rsidRDefault="00122963" w:rsidP="00453246">
            <w:pPr>
              <w:spacing w:after="0" w:line="240" w:lineRule="auto"/>
              <w:jc w:val="center"/>
              <w:rPr>
                <w:color w:val="000000"/>
                <w:lang w:eastAsia="cs-CZ"/>
              </w:rPr>
            </w:pPr>
            <w:r>
              <w:rPr>
                <w:color w:val="000000"/>
                <w:lang w:eastAsia="cs-CZ"/>
              </w:rPr>
              <w:t>9</w:t>
            </w:r>
          </w:p>
        </w:tc>
        <w:tc>
          <w:tcPr>
            <w:tcW w:w="8237" w:type="dxa"/>
            <w:tcBorders>
              <w:top w:val="single" w:sz="4" w:space="0" w:color="auto"/>
              <w:left w:val="single" w:sz="4" w:space="0" w:color="auto"/>
              <w:bottom w:val="single" w:sz="4" w:space="0" w:color="auto"/>
              <w:right w:val="single" w:sz="4" w:space="0" w:color="auto"/>
            </w:tcBorders>
            <w:shd w:val="clear" w:color="auto" w:fill="FBD4B4"/>
            <w:vAlign w:val="bottom"/>
          </w:tcPr>
          <w:p w:rsidR="00122963" w:rsidRPr="004E09C1" w:rsidRDefault="00122963" w:rsidP="007C3624">
            <w:pPr>
              <w:spacing w:after="0" w:line="240" w:lineRule="auto"/>
              <w:rPr>
                <w:color w:val="000000"/>
                <w:lang w:eastAsia="cs-CZ"/>
              </w:rPr>
            </w:pPr>
            <w:proofErr w:type="spellStart"/>
            <w:r w:rsidRPr="004E09C1">
              <w:rPr>
                <w:color w:val="000000"/>
                <w:lang w:eastAsia="cs-CZ"/>
              </w:rPr>
              <w:t>Innovation</w:t>
            </w:r>
            <w:proofErr w:type="spellEnd"/>
            <w:r w:rsidRPr="004E09C1">
              <w:rPr>
                <w:color w:val="000000"/>
                <w:lang w:eastAsia="cs-CZ"/>
              </w:rPr>
              <w:t xml:space="preserve"> </w:t>
            </w:r>
            <w:proofErr w:type="spellStart"/>
            <w:r w:rsidRPr="004E09C1">
              <w:rPr>
                <w:color w:val="000000"/>
                <w:lang w:eastAsia="cs-CZ"/>
              </w:rPr>
              <w:t>Vouchers</w:t>
            </w:r>
            <w:proofErr w:type="spellEnd"/>
            <w:r w:rsidRPr="004E09C1">
              <w:rPr>
                <w:color w:val="000000"/>
                <w:lang w:eastAsia="cs-CZ"/>
              </w:rPr>
              <w:t xml:space="preserve"> </w:t>
            </w:r>
            <w:proofErr w:type="spellStart"/>
            <w:r w:rsidRPr="004E09C1">
              <w:rPr>
                <w:color w:val="000000"/>
                <w:lang w:eastAsia="cs-CZ"/>
              </w:rPr>
              <w:t>of</w:t>
            </w:r>
            <w:proofErr w:type="spellEnd"/>
            <w:r w:rsidRPr="004E09C1">
              <w:rPr>
                <w:color w:val="000000"/>
                <w:lang w:eastAsia="cs-CZ"/>
              </w:rPr>
              <w:t xml:space="preserve"> </w:t>
            </w:r>
            <w:proofErr w:type="spellStart"/>
            <w:r w:rsidRPr="004E09C1">
              <w:rPr>
                <w:color w:val="000000"/>
                <w:lang w:eastAsia="cs-CZ"/>
              </w:rPr>
              <w:t>Usti</w:t>
            </w:r>
            <w:proofErr w:type="spellEnd"/>
            <w:r w:rsidRPr="004E09C1">
              <w:rPr>
                <w:color w:val="000000"/>
                <w:lang w:eastAsia="cs-CZ"/>
              </w:rPr>
              <w:t xml:space="preserve"> Region</w:t>
            </w:r>
            <w:r w:rsidR="00AA2020">
              <w:rPr>
                <w:color w:val="000000"/>
                <w:lang w:eastAsia="cs-CZ"/>
              </w:rPr>
              <w:t xml:space="preserve"> *</w:t>
            </w:r>
          </w:p>
        </w:tc>
        <w:tc>
          <w:tcPr>
            <w:tcW w:w="870" w:type="dxa"/>
            <w:tcBorders>
              <w:top w:val="single" w:sz="4" w:space="0" w:color="auto"/>
              <w:left w:val="nil"/>
              <w:bottom w:val="single" w:sz="4" w:space="0" w:color="auto"/>
              <w:right w:val="single" w:sz="4" w:space="0" w:color="auto"/>
            </w:tcBorders>
            <w:shd w:val="clear" w:color="auto" w:fill="FBD4B4"/>
            <w:noWrap/>
            <w:vAlign w:val="center"/>
          </w:tcPr>
          <w:p w:rsidR="00122963" w:rsidRPr="004E09C1" w:rsidRDefault="00122963" w:rsidP="007C3624">
            <w:pPr>
              <w:spacing w:after="0" w:line="240" w:lineRule="auto"/>
              <w:jc w:val="center"/>
              <w:rPr>
                <w:color w:val="000000"/>
                <w:lang w:eastAsia="cs-CZ"/>
              </w:rPr>
            </w:pPr>
            <w:r w:rsidRPr="004E09C1">
              <w:rPr>
                <w:color w:val="000000"/>
                <w:lang w:eastAsia="cs-CZ"/>
              </w:rPr>
              <w:t>CZ</w:t>
            </w:r>
          </w:p>
        </w:tc>
      </w:tr>
      <w:tr w:rsidR="00122963" w:rsidRPr="00A8716A" w:rsidTr="00AA2020">
        <w:trPr>
          <w:trHeight w:val="300"/>
        </w:trPr>
        <w:tc>
          <w:tcPr>
            <w:tcW w:w="462" w:type="dxa"/>
            <w:tcBorders>
              <w:top w:val="nil"/>
              <w:left w:val="single" w:sz="4" w:space="0" w:color="auto"/>
              <w:bottom w:val="single" w:sz="4" w:space="0" w:color="auto"/>
              <w:right w:val="single" w:sz="4" w:space="0" w:color="auto"/>
            </w:tcBorders>
          </w:tcPr>
          <w:p w:rsidR="00122963" w:rsidRPr="004E09C1" w:rsidRDefault="00122963" w:rsidP="00453246">
            <w:pPr>
              <w:spacing w:after="0" w:line="240" w:lineRule="auto"/>
              <w:jc w:val="center"/>
              <w:rPr>
                <w:color w:val="000000"/>
                <w:lang w:eastAsia="cs-CZ"/>
              </w:rPr>
            </w:pPr>
            <w:r>
              <w:rPr>
                <w:color w:val="000000"/>
                <w:lang w:eastAsia="cs-CZ"/>
              </w:rPr>
              <w:t>10</w:t>
            </w:r>
          </w:p>
        </w:tc>
        <w:tc>
          <w:tcPr>
            <w:tcW w:w="8237" w:type="dxa"/>
            <w:tcBorders>
              <w:top w:val="nil"/>
              <w:left w:val="single" w:sz="4" w:space="0" w:color="auto"/>
              <w:bottom w:val="single" w:sz="4" w:space="0" w:color="auto"/>
              <w:right w:val="single" w:sz="4" w:space="0" w:color="auto"/>
            </w:tcBorders>
            <w:vAlign w:val="bottom"/>
          </w:tcPr>
          <w:p w:rsidR="00122963" w:rsidRPr="004E09C1" w:rsidRDefault="00122963" w:rsidP="007C3624">
            <w:pPr>
              <w:spacing w:after="0" w:line="240" w:lineRule="auto"/>
              <w:rPr>
                <w:color w:val="000000"/>
                <w:lang w:eastAsia="cs-CZ"/>
              </w:rPr>
            </w:pPr>
            <w:proofErr w:type="spellStart"/>
            <w:r w:rsidRPr="004E09C1">
              <w:rPr>
                <w:color w:val="000000"/>
                <w:lang w:eastAsia="cs-CZ"/>
              </w:rPr>
              <w:t>Innovation</w:t>
            </w:r>
            <w:proofErr w:type="spellEnd"/>
            <w:r w:rsidRPr="004E09C1">
              <w:rPr>
                <w:color w:val="000000"/>
                <w:lang w:eastAsia="cs-CZ"/>
              </w:rPr>
              <w:t xml:space="preserve"> Bond</w:t>
            </w:r>
          </w:p>
        </w:tc>
        <w:tc>
          <w:tcPr>
            <w:tcW w:w="870" w:type="dxa"/>
            <w:tcBorders>
              <w:top w:val="nil"/>
              <w:left w:val="nil"/>
              <w:bottom w:val="single" w:sz="4" w:space="0" w:color="auto"/>
              <w:right w:val="single" w:sz="4" w:space="0" w:color="auto"/>
            </w:tcBorders>
            <w:noWrap/>
            <w:vAlign w:val="center"/>
          </w:tcPr>
          <w:p w:rsidR="00122963" w:rsidRPr="004E09C1" w:rsidRDefault="00122963" w:rsidP="007C3624">
            <w:pPr>
              <w:spacing w:after="0" w:line="240" w:lineRule="auto"/>
              <w:jc w:val="center"/>
              <w:rPr>
                <w:color w:val="000000"/>
                <w:lang w:eastAsia="cs-CZ"/>
              </w:rPr>
            </w:pPr>
            <w:r w:rsidRPr="004E09C1">
              <w:rPr>
                <w:color w:val="000000"/>
                <w:lang w:eastAsia="cs-CZ"/>
              </w:rPr>
              <w:t>PL</w:t>
            </w:r>
          </w:p>
        </w:tc>
      </w:tr>
      <w:tr w:rsidR="00122963" w:rsidRPr="00A8716A" w:rsidTr="00AA2020">
        <w:trPr>
          <w:trHeight w:val="300"/>
        </w:trPr>
        <w:tc>
          <w:tcPr>
            <w:tcW w:w="462" w:type="dxa"/>
            <w:tcBorders>
              <w:top w:val="nil"/>
              <w:left w:val="single" w:sz="4" w:space="0" w:color="auto"/>
              <w:bottom w:val="single" w:sz="4" w:space="0" w:color="auto"/>
              <w:right w:val="single" w:sz="4" w:space="0" w:color="auto"/>
            </w:tcBorders>
          </w:tcPr>
          <w:p w:rsidR="00122963" w:rsidRPr="004E09C1" w:rsidRDefault="00122963" w:rsidP="00453246">
            <w:pPr>
              <w:spacing w:after="0" w:line="240" w:lineRule="auto"/>
              <w:jc w:val="center"/>
              <w:rPr>
                <w:color w:val="000000"/>
                <w:lang w:eastAsia="cs-CZ"/>
              </w:rPr>
            </w:pPr>
            <w:r>
              <w:rPr>
                <w:color w:val="000000"/>
                <w:lang w:eastAsia="cs-CZ"/>
              </w:rPr>
              <w:t>11</w:t>
            </w:r>
          </w:p>
        </w:tc>
        <w:tc>
          <w:tcPr>
            <w:tcW w:w="8237" w:type="dxa"/>
            <w:tcBorders>
              <w:top w:val="nil"/>
              <w:left w:val="single" w:sz="4" w:space="0" w:color="auto"/>
              <w:bottom w:val="single" w:sz="4" w:space="0" w:color="auto"/>
              <w:right w:val="single" w:sz="4" w:space="0" w:color="auto"/>
            </w:tcBorders>
            <w:vAlign w:val="bottom"/>
          </w:tcPr>
          <w:p w:rsidR="00122963" w:rsidRPr="004E09C1" w:rsidRDefault="00122963" w:rsidP="007C3624">
            <w:pPr>
              <w:spacing w:after="0" w:line="240" w:lineRule="auto"/>
              <w:rPr>
                <w:color w:val="000000"/>
                <w:lang w:eastAsia="cs-CZ"/>
              </w:rPr>
            </w:pPr>
            <w:r w:rsidRPr="004E09C1">
              <w:rPr>
                <w:color w:val="000000"/>
                <w:lang w:eastAsia="cs-CZ"/>
              </w:rPr>
              <w:t> </w:t>
            </w:r>
            <w:proofErr w:type="spellStart"/>
            <w:r>
              <w:rPr>
                <w:color w:val="000000"/>
                <w:lang w:eastAsia="cs-CZ"/>
              </w:rPr>
              <w:t>Kitchen</w:t>
            </w:r>
            <w:proofErr w:type="spellEnd"/>
            <w:r>
              <w:rPr>
                <w:color w:val="000000"/>
                <w:lang w:eastAsia="cs-CZ"/>
              </w:rPr>
              <w:t xml:space="preserve"> </w:t>
            </w:r>
            <w:proofErr w:type="spellStart"/>
            <w:r>
              <w:rPr>
                <w:color w:val="000000"/>
                <w:lang w:eastAsia="cs-CZ"/>
              </w:rPr>
              <w:t>incubator</w:t>
            </w:r>
            <w:proofErr w:type="spellEnd"/>
          </w:p>
        </w:tc>
        <w:tc>
          <w:tcPr>
            <w:tcW w:w="870" w:type="dxa"/>
            <w:tcBorders>
              <w:top w:val="nil"/>
              <w:left w:val="nil"/>
              <w:bottom w:val="single" w:sz="4" w:space="0" w:color="auto"/>
              <w:right w:val="single" w:sz="4" w:space="0" w:color="auto"/>
            </w:tcBorders>
            <w:noWrap/>
            <w:vAlign w:val="center"/>
          </w:tcPr>
          <w:p w:rsidR="00122963" w:rsidRPr="004E09C1" w:rsidRDefault="00122963" w:rsidP="007C3624">
            <w:pPr>
              <w:spacing w:after="0" w:line="240" w:lineRule="auto"/>
              <w:jc w:val="center"/>
              <w:rPr>
                <w:color w:val="000000"/>
                <w:lang w:eastAsia="cs-CZ"/>
              </w:rPr>
            </w:pPr>
            <w:r w:rsidRPr="004E09C1">
              <w:rPr>
                <w:color w:val="000000"/>
                <w:lang w:eastAsia="cs-CZ"/>
              </w:rPr>
              <w:t>PL</w:t>
            </w:r>
          </w:p>
        </w:tc>
      </w:tr>
      <w:tr w:rsidR="00122963" w:rsidRPr="00A8716A" w:rsidTr="00AA2020">
        <w:trPr>
          <w:trHeight w:val="300"/>
        </w:trPr>
        <w:tc>
          <w:tcPr>
            <w:tcW w:w="462" w:type="dxa"/>
            <w:tcBorders>
              <w:top w:val="nil"/>
              <w:left w:val="single" w:sz="4" w:space="0" w:color="auto"/>
              <w:bottom w:val="single" w:sz="4" w:space="0" w:color="auto"/>
              <w:right w:val="single" w:sz="4" w:space="0" w:color="auto"/>
            </w:tcBorders>
          </w:tcPr>
          <w:p w:rsidR="00122963" w:rsidRPr="004E09C1" w:rsidRDefault="00122963" w:rsidP="00453246">
            <w:pPr>
              <w:spacing w:after="0" w:line="240" w:lineRule="auto"/>
              <w:jc w:val="center"/>
              <w:rPr>
                <w:color w:val="000000"/>
                <w:lang w:eastAsia="cs-CZ"/>
              </w:rPr>
            </w:pPr>
            <w:r>
              <w:rPr>
                <w:color w:val="000000"/>
                <w:lang w:eastAsia="cs-CZ"/>
              </w:rPr>
              <w:t>12</w:t>
            </w:r>
          </w:p>
        </w:tc>
        <w:tc>
          <w:tcPr>
            <w:tcW w:w="8237" w:type="dxa"/>
            <w:tcBorders>
              <w:top w:val="nil"/>
              <w:left w:val="single" w:sz="4" w:space="0" w:color="auto"/>
              <w:bottom w:val="single" w:sz="4" w:space="0" w:color="auto"/>
              <w:right w:val="single" w:sz="4" w:space="0" w:color="auto"/>
            </w:tcBorders>
            <w:vAlign w:val="bottom"/>
          </w:tcPr>
          <w:p w:rsidR="00122963" w:rsidRPr="004E09C1" w:rsidRDefault="00122963" w:rsidP="007C3624">
            <w:pPr>
              <w:spacing w:after="0" w:line="240" w:lineRule="auto"/>
              <w:rPr>
                <w:color w:val="000000"/>
                <w:lang w:eastAsia="cs-CZ"/>
              </w:rPr>
            </w:pPr>
            <w:r w:rsidRPr="004E09C1">
              <w:rPr>
                <w:color w:val="000000"/>
                <w:lang w:eastAsia="cs-CZ"/>
              </w:rPr>
              <w:t xml:space="preserve">Institute </w:t>
            </w:r>
            <w:proofErr w:type="spellStart"/>
            <w:r w:rsidRPr="004E09C1">
              <w:rPr>
                <w:color w:val="000000"/>
                <w:lang w:eastAsia="cs-CZ"/>
              </w:rPr>
              <w:t>of</w:t>
            </w:r>
            <w:proofErr w:type="spellEnd"/>
            <w:r w:rsidRPr="004E09C1">
              <w:rPr>
                <w:color w:val="000000"/>
                <w:lang w:eastAsia="cs-CZ"/>
              </w:rPr>
              <w:t xml:space="preserve"> </w:t>
            </w:r>
            <w:proofErr w:type="spellStart"/>
            <w:r w:rsidRPr="004E09C1">
              <w:rPr>
                <w:color w:val="000000"/>
                <w:lang w:eastAsia="cs-CZ"/>
              </w:rPr>
              <w:t>Environmental</w:t>
            </w:r>
            <w:proofErr w:type="spellEnd"/>
            <w:r w:rsidRPr="004E09C1">
              <w:rPr>
                <w:color w:val="000000"/>
                <w:lang w:eastAsia="cs-CZ"/>
              </w:rPr>
              <w:t xml:space="preserve"> </w:t>
            </w:r>
            <w:proofErr w:type="spellStart"/>
            <w:r w:rsidRPr="004E09C1">
              <w:rPr>
                <w:color w:val="000000"/>
                <w:lang w:eastAsia="cs-CZ"/>
              </w:rPr>
              <w:t>Solutions</w:t>
            </w:r>
            <w:proofErr w:type="spellEnd"/>
            <w:r w:rsidRPr="004E09C1">
              <w:rPr>
                <w:color w:val="000000"/>
                <w:lang w:eastAsia="cs-CZ"/>
              </w:rPr>
              <w:t xml:space="preserve"> (IES)</w:t>
            </w:r>
          </w:p>
        </w:tc>
        <w:tc>
          <w:tcPr>
            <w:tcW w:w="870" w:type="dxa"/>
            <w:tcBorders>
              <w:top w:val="nil"/>
              <w:left w:val="nil"/>
              <w:bottom w:val="single" w:sz="4" w:space="0" w:color="auto"/>
              <w:right w:val="single" w:sz="4" w:space="0" w:color="auto"/>
            </w:tcBorders>
            <w:noWrap/>
            <w:vAlign w:val="center"/>
          </w:tcPr>
          <w:p w:rsidR="00122963" w:rsidRPr="004E09C1" w:rsidRDefault="00122963" w:rsidP="007C3624">
            <w:pPr>
              <w:spacing w:after="0" w:line="240" w:lineRule="auto"/>
              <w:jc w:val="center"/>
              <w:rPr>
                <w:color w:val="000000"/>
                <w:lang w:eastAsia="cs-CZ"/>
              </w:rPr>
            </w:pPr>
            <w:r w:rsidRPr="004E09C1">
              <w:rPr>
                <w:color w:val="000000"/>
                <w:lang w:eastAsia="cs-CZ"/>
              </w:rPr>
              <w:t>LT</w:t>
            </w:r>
          </w:p>
        </w:tc>
      </w:tr>
      <w:tr w:rsidR="00122963" w:rsidRPr="00A8716A" w:rsidTr="00AA2020">
        <w:trPr>
          <w:trHeight w:val="300"/>
        </w:trPr>
        <w:tc>
          <w:tcPr>
            <w:tcW w:w="462" w:type="dxa"/>
            <w:tcBorders>
              <w:top w:val="nil"/>
              <w:left w:val="single" w:sz="4" w:space="0" w:color="auto"/>
              <w:bottom w:val="single" w:sz="4" w:space="0" w:color="auto"/>
              <w:right w:val="single" w:sz="4" w:space="0" w:color="auto"/>
            </w:tcBorders>
            <w:shd w:val="clear" w:color="auto" w:fill="FFFF00"/>
          </w:tcPr>
          <w:p w:rsidR="00122963" w:rsidRPr="00F13500" w:rsidRDefault="00122963" w:rsidP="00453246">
            <w:pPr>
              <w:spacing w:after="0" w:line="240" w:lineRule="auto"/>
              <w:jc w:val="center"/>
              <w:rPr>
                <w:color w:val="000000"/>
                <w:highlight w:val="yellow"/>
                <w:lang w:eastAsia="cs-CZ"/>
              </w:rPr>
            </w:pPr>
            <w:r>
              <w:rPr>
                <w:color w:val="000000"/>
                <w:highlight w:val="yellow"/>
                <w:lang w:eastAsia="cs-CZ"/>
              </w:rPr>
              <w:t>13</w:t>
            </w:r>
          </w:p>
        </w:tc>
        <w:tc>
          <w:tcPr>
            <w:tcW w:w="8237" w:type="dxa"/>
            <w:tcBorders>
              <w:top w:val="nil"/>
              <w:left w:val="single" w:sz="4" w:space="0" w:color="auto"/>
              <w:bottom w:val="single" w:sz="4" w:space="0" w:color="auto"/>
              <w:right w:val="single" w:sz="4" w:space="0" w:color="auto"/>
            </w:tcBorders>
            <w:shd w:val="clear" w:color="auto" w:fill="FFFF00"/>
            <w:vAlign w:val="bottom"/>
          </w:tcPr>
          <w:p w:rsidR="00122963" w:rsidRPr="00F13500" w:rsidRDefault="00122963" w:rsidP="007C3624">
            <w:pPr>
              <w:spacing w:after="0" w:line="240" w:lineRule="auto"/>
              <w:rPr>
                <w:color w:val="000000"/>
                <w:highlight w:val="yellow"/>
                <w:lang w:eastAsia="cs-CZ"/>
              </w:rPr>
            </w:pPr>
            <w:proofErr w:type="spellStart"/>
            <w:r w:rsidRPr="00F13500">
              <w:rPr>
                <w:color w:val="000000"/>
                <w:highlight w:val="yellow"/>
                <w:lang w:eastAsia="cs-CZ"/>
              </w:rPr>
              <w:t>Latvian</w:t>
            </w:r>
            <w:proofErr w:type="spellEnd"/>
            <w:r w:rsidRPr="00F13500">
              <w:rPr>
                <w:color w:val="000000"/>
                <w:highlight w:val="yellow"/>
                <w:lang w:eastAsia="cs-CZ"/>
              </w:rPr>
              <w:t xml:space="preserve"> </w:t>
            </w:r>
            <w:proofErr w:type="spellStart"/>
            <w:r w:rsidRPr="00F13500">
              <w:rPr>
                <w:color w:val="000000"/>
                <w:highlight w:val="yellow"/>
                <w:lang w:eastAsia="cs-CZ"/>
              </w:rPr>
              <w:t>high</w:t>
            </w:r>
            <w:proofErr w:type="spellEnd"/>
            <w:r w:rsidRPr="00F13500">
              <w:rPr>
                <w:color w:val="000000"/>
                <w:highlight w:val="yellow"/>
                <w:lang w:eastAsia="cs-CZ"/>
              </w:rPr>
              <w:t xml:space="preserve"> </w:t>
            </w:r>
            <w:proofErr w:type="spellStart"/>
            <w:r w:rsidRPr="00F13500">
              <w:rPr>
                <w:color w:val="000000"/>
                <w:highlight w:val="yellow"/>
                <w:lang w:eastAsia="cs-CZ"/>
              </w:rPr>
              <w:t>added</w:t>
            </w:r>
            <w:proofErr w:type="spellEnd"/>
            <w:r w:rsidRPr="00F13500">
              <w:rPr>
                <w:color w:val="000000"/>
                <w:highlight w:val="yellow"/>
                <w:lang w:eastAsia="cs-CZ"/>
              </w:rPr>
              <w:t xml:space="preserve"> </w:t>
            </w:r>
            <w:proofErr w:type="spellStart"/>
            <w:r w:rsidRPr="00F13500">
              <w:rPr>
                <w:color w:val="000000"/>
                <w:highlight w:val="yellow"/>
                <w:lang w:eastAsia="cs-CZ"/>
              </w:rPr>
              <w:t>value</w:t>
            </w:r>
            <w:proofErr w:type="spellEnd"/>
            <w:r w:rsidRPr="00F13500">
              <w:rPr>
                <w:color w:val="000000"/>
                <w:highlight w:val="yellow"/>
                <w:lang w:eastAsia="cs-CZ"/>
              </w:rPr>
              <w:t xml:space="preserve"> </w:t>
            </w:r>
            <w:proofErr w:type="spellStart"/>
            <w:r w:rsidRPr="00F13500">
              <w:rPr>
                <w:color w:val="000000"/>
                <w:highlight w:val="yellow"/>
                <w:lang w:eastAsia="cs-CZ"/>
              </w:rPr>
              <w:t>and</w:t>
            </w:r>
            <w:proofErr w:type="spellEnd"/>
            <w:r w:rsidRPr="00F13500">
              <w:rPr>
                <w:color w:val="000000"/>
                <w:highlight w:val="yellow"/>
                <w:lang w:eastAsia="cs-CZ"/>
              </w:rPr>
              <w:t xml:space="preserve"> </w:t>
            </w:r>
            <w:proofErr w:type="spellStart"/>
            <w:r w:rsidRPr="00F13500">
              <w:rPr>
                <w:color w:val="000000"/>
                <w:highlight w:val="yellow"/>
                <w:lang w:eastAsia="cs-CZ"/>
              </w:rPr>
              <w:t>healthy</w:t>
            </w:r>
            <w:proofErr w:type="spellEnd"/>
            <w:r w:rsidRPr="00F13500">
              <w:rPr>
                <w:color w:val="000000"/>
                <w:highlight w:val="yellow"/>
                <w:lang w:eastAsia="cs-CZ"/>
              </w:rPr>
              <w:t xml:space="preserve"> </w:t>
            </w:r>
            <w:proofErr w:type="spellStart"/>
            <w:r w:rsidRPr="00F13500">
              <w:rPr>
                <w:color w:val="000000"/>
                <w:highlight w:val="yellow"/>
                <w:lang w:eastAsia="cs-CZ"/>
              </w:rPr>
              <w:t>food</w:t>
            </w:r>
            <w:proofErr w:type="spellEnd"/>
            <w:r w:rsidRPr="00F13500">
              <w:rPr>
                <w:color w:val="000000"/>
                <w:highlight w:val="yellow"/>
                <w:lang w:eastAsia="cs-CZ"/>
              </w:rPr>
              <w:t xml:space="preserve"> cluster</w:t>
            </w:r>
          </w:p>
        </w:tc>
        <w:tc>
          <w:tcPr>
            <w:tcW w:w="870" w:type="dxa"/>
            <w:tcBorders>
              <w:top w:val="nil"/>
              <w:left w:val="nil"/>
              <w:bottom w:val="single" w:sz="4" w:space="0" w:color="auto"/>
              <w:right w:val="single" w:sz="4" w:space="0" w:color="auto"/>
            </w:tcBorders>
            <w:shd w:val="clear" w:color="auto" w:fill="FFFF00"/>
            <w:noWrap/>
            <w:vAlign w:val="center"/>
          </w:tcPr>
          <w:p w:rsidR="00122963" w:rsidRPr="00F13500" w:rsidRDefault="00122963" w:rsidP="007C3624">
            <w:pPr>
              <w:spacing w:after="0" w:line="240" w:lineRule="auto"/>
              <w:jc w:val="center"/>
              <w:rPr>
                <w:color w:val="000000"/>
                <w:highlight w:val="yellow"/>
                <w:lang w:eastAsia="cs-CZ"/>
              </w:rPr>
            </w:pPr>
            <w:r w:rsidRPr="00F13500">
              <w:rPr>
                <w:color w:val="000000"/>
                <w:highlight w:val="yellow"/>
                <w:lang w:eastAsia="cs-CZ"/>
              </w:rPr>
              <w:t>LT</w:t>
            </w:r>
          </w:p>
        </w:tc>
      </w:tr>
      <w:tr w:rsidR="00122963" w:rsidRPr="00A8716A" w:rsidTr="00AA2020">
        <w:trPr>
          <w:trHeight w:val="384"/>
        </w:trPr>
        <w:tc>
          <w:tcPr>
            <w:tcW w:w="462" w:type="dxa"/>
            <w:tcBorders>
              <w:top w:val="nil"/>
              <w:left w:val="single" w:sz="4" w:space="0" w:color="auto"/>
              <w:bottom w:val="single" w:sz="4" w:space="0" w:color="auto"/>
              <w:right w:val="single" w:sz="4" w:space="0" w:color="auto"/>
            </w:tcBorders>
          </w:tcPr>
          <w:p w:rsidR="00122963" w:rsidRPr="004E09C1" w:rsidRDefault="00122963" w:rsidP="00453246">
            <w:pPr>
              <w:spacing w:after="0" w:line="240" w:lineRule="auto"/>
              <w:jc w:val="center"/>
              <w:rPr>
                <w:color w:val="000000"/>
                <w:lang w:eastAsia="cs-CZ"/>
              </w:rPr>
            </w:pPr>
            <w:r>
              <w:rPr>
                <w:color w:val="000000"/>
                <w:lang w:eastAsia="cs-CZ"/>
              </w:rPr>
              <w:t>14</w:t>
            </w:r>
          </w:p>
        </w:tc>
        <w:tc>
          <w:tcPr>
            <w:tcW w:w="8237" w:type="dxa"/>
            <w:tcBorders>
              <w:top w:val="nil"/>
              <w:left w:val="single" w:sz="4" w:space="0" w:color="auto"/>
              <w:bottom w:val="single" w:sz="4" w:space="0" w:color="auto"/>
              <w:right w:val="single" w:sz="4" w:space="0" w:color="auto"/>
            </w:tcBorders>
            <w:vAlign w:val="bottom"/>
          </w:tcPr>
          <w:p w:rsidR="00122963" w:rsidRPr="004E09C1" w:rsidRDefault="00122963" w:rsidP="007C3624">
            <w:pPr>
              <w:spacing w:after="0" w:line="240" w:lineRule="auto"/>
              <w:rPr>
                <w:color w:val="000000"/>
                <w:lang w:eastAsia="cs-CZ"/>
              </w:rPr>
            </w:pPr>
            <w:proofErr w:type="spellStart"/>
            <w:r w:rsidRPr="004E09C1">
              <w:rPr>
                <w:color w:val="000000"/>
                <w:lang w:eastAsia="cs-CZ"/>
              </w:rPr>
              <w:t>Territorial</w:t>
            </w:r>
            <w:proofErr w:type="spellEnd"/>
            <w:r w:rsidRPr="004E09C1">
              <w:rPr>
                <w:color w:val="000000"/>
                <w:lang w:eastAsia="cs-CZ"/>
              </w:rPr>
              <w:t xml:space="preserve"> </w:t>
            </w:r>
            <w:proofErr w:type="spellStart"/>
            <w:r w:rsidRPr="004E09C1">
              <w:rPr>
                <w:color w:val="000000"/>
                <w:lang w:eastAsia="cs-CZ"/>
              </w:rPr>
              <w:t>Action</w:t>
            </w:r>
            <w:proofErr w:type="spellEnd"/>
            <w:r w:rsidRPr="004E09C1">
              <w:rPr>
                <w:color w:val="000000"/>
                <w:lang w:eastAsia="cs-CZ"/>
              </w:rPr>
              <w:t xml:space="preserve"> </w:t>
            </w:r>
            <w:proofErr w:type="spellStart"/>
            <w:r w:rsidRPr="004E09C1">
              <w:rPr>
                <w:color w:val="000000"/>
                <w:lang w:eastAsia="cs-CZ"/>
              </w:rPr>
              <w:t>Plan</w:t>
            </w:r>
            <w:proofErr w:type="spellEnd"/>
            <w:r w:rsidRPr="004E09C1">
              <w:rPr>
                <w:color w:val="000000"/>
                <w:lang w:eastAsia="cs-CZ"/>
              </w:rPr>
              <w:t xml:space="preserve"> </w:t>
            </w:r>
            <w:proofErr w:type="spellStart"/>
            <w:r w:rsidRPr="004E09C1">
              <w:rPr>
                <w:color w:val="000000"/>
                <w:lang w:eastAsia="cs-CZ"/>
              </w:rPr>
              <w:t>for</w:t>
            </w:r>
            <w:proofErr w:type="spellEnd"/>
            <w:r w:rsidRPr="004E09C1">
              <w:rPr>
                <w:color w:val="000000"/>
                <w:lang w:eastAsia="cs-CZ"/>
              </w:rPr>
              <w:t xml:space="preserve"> </w:t>
            </w:r>
            <w:proofErr w:type="spellStart"/>
            <w:r w:rsidRPr="004E09C1">
              <w:rPr>
                <w:color w:val="000000"/>
                <w:lang w:eastAsia="cs-CZ"/>
              </w:rPr>
              <w:t>the</w:t>
            </w:r>
            <w:proofErr w:type="spellEnd"/>
            <w:r w:rsidRPr="004E09C1">
              <w:rPr>
                <w:color w:val="000000"/>
                <w:lang w:eastAsia="cs-CZ"/>
              </w:rPr>
              <w:t xml:space="preserve"> </w:t>
            </w:r>
            <w:proofErr w:type="spellStart"/>
            <w:r w:rsidRPr="004E09C1">
              <w:rPr>
                <w:color w:val="000000"/>
                <w:lang w:eastAsia="cs-CZ"/>
              </w:rPr>
              <w:t>Entrepreneurship</w:t>
            </w:r>
            <w:proofErr w:type="spellEnd"/>
            <w:r w:rsidRPr="004E09C1">
              <w:rPr>
                <w:color w:val="000000"/>
                <w:lang w:eastAsia="cs-CZ"/>
              </w:rPr>
              <w:t xml:space="preserve"> </w:t>
            </w:r>
            <w:proofErr w:type="spellStart"/>
            <w:r w:rsidRPr="004E09C1">
              <w:rPr>
                <w:color w:val="000000"/>
                <w:lang w:eastAsia="cs-CZ"/>
              </w:rPr>
              <w:t>Promotion</w:t>
            </w:r>
            <w:proofErr w:type="spellEnd"/>
            <w:r w:rsidRPr="004E09C1">
              <w:rPr>
                <w:color w:val="000000"/>
                <w:lang w:eastAsia="cs-CZ"/>
              </w:rPr>
              <w:t xml:space="preserve"> in </w:t>
            </w:r>
            <w:proofErr w:type="spellStart"/>
            <w:r w:rsidRPr="004E09C1">
              <w:rPr>
                <w:color w:val="000000"/>
                <w:lang w:eastAsia="cs-CZ"/>
              </w:rPr>
              <w:t>Alto</w:t>
            </w:r>
            <w:proofErr w:type="spellEnd"/>
            <w:r w:rsidRPr="004E09C1">
              <w:rPr>
                <w:color w:val="000000"/>
                <w:lang w:eastAsia="cs-CZ"/>
              </w:rPr>
              <w:t xml:space="preserve"> </w:t>
            </w:r>
            <w:proofErr w:type="spellStart"/>
            <w:r w:rsidRPr="004E09C1">
              <w:rPr>
                <w:color w:val="000000"/>
                <w:lang w:eastAsia="cs-CZ"/>
              </w:rPr>
              <w:t>Tâmega</w:t>
            </w:r>
            <w:proofErr w:type="spellEnd"/>
          </w:p>
        </w:tc>
        <w:tc>
          <w:tcPr>
            <w:tcW w:w="870" w:type="dxa"/>
            <w:tcBorders>
              <w:top w:val="nil"/>
              <w:left w:val="nil"/>
              <w:bottom w:val="single" w:sz="4" w:space="0" w:color="auto"/>
              <w:right w:val="single" w:sz="4" w:space="0" w:color="auto"/>
            </w:tcBorders>
            <w:noWrap/>
            <w:vAlign w:val="center"/>
          </w:tcPr>
          <w:p w:rsidR="00122963" w:rsidRPr="004E09C1" w:rsidRDefault="00122963" w:rsidP="007C3624">
            <w:pPr>
              <w:spacing w:after="0" w:line="240" w:lineRule="auto"/>
              <w:jc w:val="center"/>
              <w:rPr>
                <w:color w:val="000000"/>
                <w:lang w:eastAsia="cs-CZ"/>
              </w:rPr>
            </w:pPr>
            <w:r w:rsidRPr="004E09C1">
              <w:rPr>
                <w:color w:val="000000"/>
                <w:lang w:eastAsia="cs-CZ"/>
              </w:rPr>
              <w:t>PT</w:t>
            </w:r>
          </w:p>
        </w:tc>
      </w:tr>
      <w:tr w:rsidR="00122963" w:rsidRPr="00A8716A" w:rsidTr="00AA2020">
        <w:trPr>
          <w:trHeight w:val="300"/>
        </w:trPr>
        <w:tc>
          <w:tcPr>
            <w:tcW w:w="462" w:type="dxa"/>
            <w:tcBorders>
              <w:top w:val="nil"/>
              <w:left w:val="single" w:sz="4" w:space="0" w:color="auto"/>
              <w:bottom w:val="single" w:sz="4" w:space="0" w:color="auto"/>
              <w:right w:val="single" w:sz="4" w:space="0" w:color="auto"/>
            </w:tcBorders>
          </w:tcPr>
          <w:p w:rsidR="00122963" w:rsidRPr="004E09C1" w:rsidRDefault="00122963" w:rsidP="00453246">
            <w:pPr>
              <w:spacing w:after="0" w:line="240" w:lineRule="auto"/>
              <w:jc w:val="center"/>
              <w:rPr>
                <w:color w:val="000000"/>
                <w:lang w:eastAsia="cs-CZ"/>
              </w:rPr>
            </w:pPr>
            <w:r>
              <w:rPr>
                <w:color w:val="000000"/>
                <w:lang w:eastAsia="cs-CZ"/>
              </w:rPr>
              <w:t>15</w:t>
            </w:r>
          </w:p>
        </w:tc>
        <w:tc>
          <w:tcPr>
            <w:tcW w:w="8237" w:type="dxa"/>
            <w:tcBorders>
              <w:top w:val="nil"/>
              <w:left w:val="single" w:sz="4" w:space="0" w:color="auto"/>
              <w:bottom w:val="single" w:sz="4" w:space="0" w:color="auto"/>
              <w:right w:val="single" w:sz="4" w:space="0" w:color="auto"/>
            </w:tcBorders>
            <w:vAlign w:val="bottom"/>
          </w:tcPr>
          <w:p w:rsidR="00122963" w:rsidRPr="004E09C1" w:rsidRDefault="00122963" w:rsidP="007C3624">
            <w:pPr>
              <w:spacing w:after="0" w:line="240" w:lineRule="auto"/>
              <w:rPr>
                <w:color w:val="000000"/>
                <w:lang w:eastAsia="cs-CZ"/>
              </w:rPr>
            </w:pPr>
            <w:proofErr w:type="spellStart"/>
            <w:r w:rsidRPr="004E09C1">
              <w:rPr>
                <w:color w:val="000000"/>
                <w:lang w:eastAsia="cs-CZ"/>
              </w:rPr>
              <w:t>ResiVal</w:t>
            </w:r>
            <w:proofErr w:type="spellEnd"/>
            <w:r w:rsidRPr="004E09C1">
              <w:rPr>
                <w:color w:val="000000"/>
                <w:lang w:eastAsia="cs-CZ"/>
              </w:rPr>
              <w:t xml:space="preserve">  </w:t>
            </w:r>
            <w:proofErr w:type="spellStart"/>
            <w:r w:rsidRPr="004E09C1">
              <w:rPr>
                <w:color w:val="000000"/>
                <w:lang w:eastAsia="cs-CZ"/>
              </w:rPr>
              <w:t>sustainable</w:t>
            </w:r>
            <w:proofErr w:type="spellEnd"/>
            <w:r w:rsidRPr="004E09C1">
              <w:rPr>
                <w:color w:val="000000"/>
                <w:lang w:eastAsia="cs-CZ"/>
              </w:rPr>
              <w:t xml:space="preserve"> pine </w:t>
            </w:r>
            <w:proofErr w:type="spellStart"/>
            <w:r w:rsidRPr="004E09C1">
              <w:rPr>
                <w:color w:val="000000"/>
                <w:lang w:eastAsia="cs-CZ"/>
              </w:rPr>
              <w:t>forest</w:t>
            </w:r>
            <w:proofErr w:type="spellEnd"/>
            <w:r w:rsidRPr="004E09C1">
              <w:rPr>
                <w:color w:val="000000"/>
                <w:lang w:eastAsia="cs-CZ"/>
              </w:rPr>
              <w:t xml:space="preserve"> management</w:t>
            </w:r>
          </w:p>
        </w:tc>
        <w:tc>
          <w:tcPr>
            <w:tcW w:w="870" w:type="dxa"/>
            <w:tcBorders>
              <w:top w:val="nil"/>
              <w:left w:val="nil"/>
              <w:bottom w:val="single" w:sz="4" w:space="0" w:color="auto"/>
              <w:right w:val="single" w:sz="4" w:space="0" w:color="auto"/>
            </w:tcBorders>
            <w:noWrap/>
            <w:vAlign w:val="center"/>
          </w:tcPr>
          <w:p w:rsidR="00122963" w:rsidRPr="004E09C1" w:rsidRDefault="00122963" w:rsidP="007C3624">
            <w:pPr>
              <w:spacing w:after="0" w:line="240" w:lineRule="auto"/>
              <w:jc w:val="center"/>
              <w:rPr>
                <w:color w:val="000000"/>
                <w:lang w:eastAsia="cs-CZ"/>
              </w:rPr>
            </w:pPr>
            <w:r w:rsidRPr="004E09C1">
              <w:rPr>
                <w:color w:val="000000"/>
                <w:lang w:eastAsia="cs-CZ"/>
              </w:rPr>
              <w:t>PT</w:t>
            </w:r>
          </w:p>
        </w:tc>
      </w:tr>
      <w:tr w:rsidR="00122963" w:rsidRPr="00A8716A" w:rsidTr="00AA2020">
        <w:trPr>
          <w:trHeight w:val="600"/>
        </w:trPr>
        <w:tc>
          <w:tcPr>
            <w:tcW w:w="462" w:type="dxa"/>
            <w:tcBorders>
              <w:top w:val="nil"/>
              <w:left w:val="single" w:sz="4" w:space="0" w:color="auto"/>
              <w:bottom w:val="single" w:sz="4" w:space="0" w:color="auto"/>
              <w:right w:val="single" w:sz="4" w:space="0" w:color="auto"/>
            </w:tcBorders>
            <w:shd w:val="clear" w:color="000000" w:fill="FFFF00"/>
          </w:tcPr>
          <w:p w:rsidR="00122963" w:rsidRPr="004E09C1" w:rsidRDefault="00122963" w:rsidP="00453246">
            <w:pPr>
              <w:spacing w:after="0" w:line="240" w:lineRule="auto"/>
              <w:jc w:val="center"/>
              <w:rPr>
                <w:color w:val="000000"/>
                <w:lang w:eastAsia="cs-CZ"/>
              </w:rPr>
            </w:pPr>
            <w:r>
              <w:rPr>
                <w:color w:val="000000"/>
                <w:lang w:eastAsia="cs-CZ"/>
              </w:rPr>
              <w:t>16</w:t>
            </w:r>
          </w:p>
        </w:tc>
        <w:tc>
          <w:tcPr>
            <w:tcW w:w="8237" w:type="dxa"/>
            <w:tcBorders>
              <w:top w:val="nil"/>
              <w:left w:val="single" w:sz="4" w:space="0" w:color="auto"/>
              <w:bottom w:val="single" w:sz="4" w:space="0" w:color="auto"/>
              <w:right w:val="single" w:sz="4" w:space="0" w:color="auto"/>
            </w:tcBorders>
            <w:shd w:val="clear" w:color="000000" w:fill="FFFF00"/>
            <w:vAlign w:val="bottom"/>
          </w:tcPr>
          <w:p w:rsidR="00122963" w:rsidRPr="004E09C1" w:rsidRDefault="00122963" w:rsidP="007C3624">
            <w:pPr>
              <w:spacing w:after="0" w:line="240" w:lineRule="auto"/>
              <w:rPr>
                <w:color w:val="000000"/>
                <w:lang w:eastAsia="cs-CZ"/>
              </w:rPr>
            </w:pPr>
            <w:proofErr w:type="spellStart"/>
            <w:r w:rsidRPr="004E09C1">
              <w:rPr>
                <w:color w:val="000000"/>
                <w:lang w:eastAsia="cs-CZ"/>
              </w:rPr>
              <w:t>Creativity</w:t>
            </w:r>
            <w:proofErr w:type="spellEnd"/>
            <w:r w:rsidRPr="004E09C1">
              <w:rPr>
                <w:color w:val="000000"/>
                <w:lang w:eastAsia="cs-CZ"/>
              </w:rPr>
              <w:t xml:space="preserve"> </w:t>
            </w:r>
            <w:proofErr w:type="spellStart"/>
            <w:r w:rsidRPr="004E09C1">
              <w:rPr>
                <w:color w:val="000000"/>
                <w:lang w:eastAsia="cs-CZ"/>
              </w:rPr>
              <w:t>applied</w:t>
            </w:r>
            <w:proofErr w:type="spellEnd"/>
            <w:r w:rsidRPr="004E09C1">
              <w:rPr>
                <w:color w:val="000000"/>
                <w:lang w:eastAsia="cs-CZ"/>
              </w:rPr>
              <w:t xml:space="preserve"> to </w:t>
            </w:r>
            <w:proofErr w:type="spellStart"/>
            <w:r w:rsidRPr="004E09C1">
              <w:rPr>
                <w:color w:val="000000"/>
                <w:lang w:eastAsia="cs-CZ"/>
              </w:rPr>
              <w:t>innovation</w:t>
            </w:r>
            <w:proofErr w:type="spellEnd"/>
            <w:r w:rsidRPr="004E09C1">
              <w:rPr>
                <w:color w:val="000000"/>
                <w:lang w:eastAsia="cs-CZ"/>
              </w:rPr>
              <w:t xml:space="preserve"> </w:t>
            </w:r>
            <w:proofErr w:type="spellStart"/>
            <w:r w:rsidRPr="004E09C1">
              <w:rPr>
                <w:color w:val="000000"/>
                <w:lang w:eastAsia="cs-CZ"/>
              </w:rPr>
              <w:t>through</w:t>
            </w:r>
            <w:proofErr w:type="spellEnd"/>
            <w:r w:rsidRPr="004E09C1">
              <w:rPr>
                <w:color w:val="000000"/>
                <w:lang w:eastAsia="cs-CZ"/>
              </w:rPr>
              <w:t xml:space="preserve"> </w:t>
            </w:r>
            <w:proofErr w:type="spellStart"/>
            <w:r w:rsidRPr="004E09C1">
              <w:rPr>
                <w:color w:val="000000"/>
                <w:lang w:eastAsia="cs-CZ"/>
              </w:rPr>
              <w:t>improvement</w:t>
            </w:r>
            <w:proofErr w:type="spellEnd"/>
            <w:r w:rsidRPr="004E09C1">
              <w:rPr>
                <w:color w:val="000000"/>
                <w:lang w:eastAsia="cs-CZ"/>
              </w:rPr>
              <w:t xml:space="preserve"> </w:t>
            </w:r>
            <w:proofErr w:type="spellStart"/>
            <w:r w:rsidRPr="004E09C1">
              <w:rPr>
                <w:color w:val="000000"/>
                <w:lang w:eastAsia="cs-CZ"/>
              </w:rPr>
              <w:t>of</w:t>
            </w:r>
            <w:proofErr w:type="spellEnd"/>
            <w:r w:rsidRPr="004E09C1">
              <w:rPr>
                <w:color w:val="000000"/>
                <w:lang w:eastAsia="cs-CZ"/>
              </w:rPr>
              <w:t xml:space="preserve"> </w:t>
            </w:r>
            <w:proofErr w:type="spellStart"/>
            <w:r w:rsidRPr="004E09C1">
              <w:rPr>
                <w:color w:val="000000"/>
                <w:lang w:eastAsia="cs-CZ"/>
              </w:rPr>
              <w:t>human</w:t>
            </w:r>
            <w:proofErr w:type="spellEnd"/>
            <w:r w:rsidRPr="004E09C1">
              <w:rPr>
                <w:color w:val="000000"/>
                <w:lang w:eastAsia="cs-CZ"/>
              </w:rPr>
              <w:t xml:space="preserve"> </w:t>
            </w:r>
            <w:proofErr w:type="spellStart"/>
            <w:r w:rsidRPr="004E09C1">
              <w:rPr>
                <w:color w:val="000000"/>
                <w:lang w:eastAsia="cs-CZ"/>
              </w:rPr>
              <w:t>resources</w:t>
            </w:r>
            <w:proofErr w:type="spellEnd"/>
            <w:r w:rsidRPr="004E09C1">
              <w:rPr>
                <w:color w:val="000000"/>
                <w:lang w:eastAsia="cs-CZ"/>
              </w:rPr>
              <w:t xml:space="preserve"> </w:t>
            </w:r>
            <w:proofErr w:type="spellStart"/>
            <w:r w:rsidRPr="004E09C1">
              <w:rPr>
                <w:color w:val="000000"/>
                <w:lang w:eastAsia="cs-CZ"/>
              </w:rPr>
              <w:t>capacities</w:t>
            </w:r>
            <w:proofErr w:type="spellEnd"/>
            <w:r w:rsidRPr="004E09C1">
              <w:rPr>
                <w:color w:val="000000"/>
                <w:lang w:eastAsia="cs-CZ"/>
              </w:rPr>
              <w:t xml:space="preserve"> in </w:t>
            </w:r>
            <w:proofErr w:type="spellStart"/>
            <w:r w:rsidRPr="004E09C1">
              <w:rPr>
                <w:color w:val="000000"/>
                <w:lang w:eastAsia="cs-CZ"/>
              </w:rPr>
              <w:t>SMEs</w:t>
            </w:r>
            <w:proofErr w:type="spellEnd"/>
          </w:p>
        </w:tc>
        <w:tc>
          <w:tcPr>
            <w:tcW w:w="870" w:type="dxa"/>
            <w:tcBorders>
              <w:top w:val="nil"/>
              <w:left w:val="nil"/>
              <w:bottom w:val="single" w:sz="4" w:space="0" w:color="auto"/>
              <w:right w:val="single" w:sz="4" w:space="0" w:color="auto"/>
            </w:tcBorders>
            <w:shd w:val="clear" w:color="000000" w:fill="FFFF00"/>
            <w:noWrap/>
            <w:vAlign w:val="center"/>
          </w:tcPr>
          <w:p w:rsidR="00122963" w:rsidRPr="004E09C1" w:rsidRDefault="00122963" w:rsidP="007C3624">
            <w:pPr>
              <w:spacing w:after="0" w:line="240" w:lineRule="auto"/>
              <w:jc w:val="center"/>
              <w:rPr>
                <w:color w:val="000000"/>
                <w:lang w:eastAsia="cs-CZ"/>
              </w:rPr>
            </w:pPr>
            <w:r w:rsidRPr="004E09C1">
              <w:rPr>
                <w:color w:val="000000"/>
                <w:lang w:eastAsia="cs-CZ"/>
              </w:rPr>
              <w:t>IT</w:t>
            </w:r>
          </w:p>
        </w:tc>
      </w:tr>
      <w:tr w:rsidR="00122963" w:rsidRPr="00A8716A" w:rsidTr="00AA2020">
        <w:trPr>
          <w:trHeight w:val="312"/>
        </w:trPr>
        <w:tc>
          <w:tcPr>
            <w:tcW w:w="462" w:type="dxa"/>
            <w:tcBorders>
              <w:top w:val="nil"/>
              <w:left w:val="single" w:sz="4" w:space="0" w:color="auto"/>
              <w:bottom w:val="single" w:sz="4" w:space="0" w:color="auto"/>
              <w:right w:val="single" w:sz="4" w:space="0" w:color="auto"/>
            </w:tcBorders>
          </w:tcPr>
          <w:p w:rsidR="00122963" w:rsidRPr="004E09C1" w:rsidRDefault="00122963" w:rsidP="00453246">
            <w:pPr>
              <w:spacing w:after="0" w:line="240" w:lineRule="auto"/>
              <w:jc w:val="center"/>
              <w:rPr>
                <w:color w:val="000000"/>
                <w:lang w:eastAsia="cs-CZ"/>
              </w:rPr>
            </w:pPr>
            <w:r>
              <w:rPr>
                <w:color w:val="000000"/>
                <w:lang w:eastAsia="cs-CZ"/>
              </w:rPr>
              <w:t>17</w:t>
            </w:r>
          </w:p>
        </w:tc>
        <w:tc>
          <w:tcPr>
            <w:tcW w:w="8237" w:type="dxa"/>
            <w:tcBorders>
              <w:top w:val="nil"/>
              <w:left w:val="single" w:sz="4" w:space="0" w:color="auto"/>
              <w:bottom w:val="single" w:sz="4" w:space="0" w:color="auto"/>
              <w:right w:val="single" w:sz="4" w:space="0" w:color="auto"/>
            </w:tcBorders>
            <w:vAlign w:val="bottom"/>
          </w:tcPr>
          <w:p w:rsidR="00122963" w:rsidRPr="004E09C1" w:rsidRDefault="00122963" w:rsidP="00340470">
            <w:pPr>
              <w:spacing w:after="0" w:line="240" w:lineRule="auto"/>
              <w:rPr>
                <w:color w:val="000000"/>
                <w:lang w:eastAsia="cs-CZ"/>
              </w:rPr>
            </w:pPr>
            <w:proofErr w:type="spellStart"/>
            <w:r w:rsidRPr="004E09C1">
              <w:rPr>
                <w:color w:val="000000"/>
                <w:lang w:eastAsia="cs-CZ"/>
              </w:rPr>
              <w:t>Competitiveness</w:t>
            </w:r>
            <w:proofErr w:type="spellEnd"/>
            <w:r w:rsidRPr="004E09C1">
              <w:rPr>
                <w:color w:val="000000"/>
                <w:lang w:eastAsia="cs-CZ"/>
              </w:rPr>
              <w:t xml:space="preserve">, </w:t>
            </w:r>
            <w:proofErr w:type="spellStart"/>
            <w:r w:rsidRPr="004E09C1">
              <w:rPr>
                <w:color w:val="000000"/>
                <w:lang w:eastAsia="cs-CZ"/>
              </w:rPr>
              <w:t>Innovation</w:t>
            </w:r>
            <w:proofErr w:type="spellEnd"/>
            <w:r w:rsidRPr="004E09C1">
              <w:rPr>
                <w:color w:val="000000"/>
                <w:lang w:eastAsia="cs-CZ"/>
              </w:rPr>
              <w:t xml:space="preserve">, </w:t>
            </w:r>
            <w:proofErr w:type="spellStart"/>
            <w:r w:rsidRPr="004E09C1">
              <w:rPr>
                <w:color w:val="000000"/>
                <w:lang w:eastAsia="cs-CZ"/>
              </w:rPr>
              <w:t>Tech</w:t>
            </w:r>
            <w:proofErr w:type="spellEnd"/>
            <w:r>
              <w:rPr>
                <w:color w:val="000000"/>
                <w:lang w:eastAsia="cs-CZ"/>
              </w:rPr>
              <w:t>.</w:t>
            </w:r>
            <w:r w:rsidRPr="004E09C1">
              <w:rPr>
                <w:color w:val="000000"/>
                <w:lang w:eastAsia="cs-CZ"/>
              </w:rPr>
              <w:t xml:space="preserve"> transfer, </w:t>
            </w:r>
            <w:proofErr w:type="spellStart"/>
            <w:r w:rsidRPr="004E09C1">
              <w:rPr>
                <w:color w:val="000000"/>
                <w:lang w:eastAsia="cs-CZ"/>
              </w:rPr>
              <w:t>Investments</w:t>
            </w:r>
            <w:proofErr w:type="spellEnd"/>
            <w:r w:rsidRPr="004E09C1">
              <w:rPr>
                <w:color w:val="000000"/>
                <w:lang w:eastAsia="cs-CZ"/>
              </w:rPr>
              <w:t xml:space="preserve">, </w:t>
            </w:r>
            <w:proofErr w:type="spellStart"/>
            <w:r w:rsidRPr="004E09C1">
              <w:rPr>
                <w:color w:val="000000"/>
                <w:lang w:eastAsia="cs-CZ"/>
              </w:rPr>
              <w:t>SMEs</w:t>
            </w:r>
            <w:proofErr w:type="spellEnd"/>
            <w:r w:rsidRPr="004E09C1">
              <w:rPr>
                <w:color w:val="000000"/>
                <w:lang w:eastAsia="cs-CZ"/>
              </w:rPr>
              <w:t xml:space="preserve">, ERDF </w:t>
            </w:r>
            <w:proofErr w:type="spellStart"/>
            <w:r w:rsidRPr="004E09C1">
              <w:rPr>
                <w:color w:val="000000"/>
                <w:lang w:eastAsia="cs-CZ"/>
              </w:rPr>
              <w:t>planning</w:t>
            </w:r>
            <w:proofErr w:type="spellEnd"/>
            <w:r w:rsidRPr="004E09C1">
              <w:rPr>
                <w:color w:val="000000"/>
                <w:lang w:eastAsia="cs-CZ"/>
              </w:rPr>
              <w:t xml:space="preserve"> </w:t>
            </w:r>
            <w:proofErr w:type="spellStart"/>
            <w:r w:rsidRPr="004E09C1">
              <w:rPr>
                <w:color w:val="000000"/>
                <w:lang w:eastAsia="cs-CZ"/>
              </w:rPr>
              <w:t>actions</w:t>
            </w:r>
            <w:proofErr w:type="spellEnd"/>
          </w:p>
        </w:tc>
        <w:tc>
          <w:tcPr>
            <w:tcW w:w="870" w:type="dxa"/>
            <w:tcBorders>
              <w:top w:val="nil"/>
              <w:left w:val="nil"/>
              <w:bottom w:val="single" w:sz="4" w:space="0" w:color="auto"/>
              <w:right w:val="single" w:sz="4" w:space="0" w:color="auto"/>
            </w:tcBorders>
            <w:noWrap/>
            <w:vAlign w:val="center"/>
          </w:tcPr>
          <w:p w:rsidR="00122963" w:rsidRPr="004E09C1" w:rsidRDefault="00122963" w:rsidP="007C3624">
            <w:pPr>
              <w:spacing w:after="0" w:line="240" w:lineRule="auto"/>
              <w:jc w:val="center"/>
              <w:rPr>
                <w:color w:val="000000"/>
                <w:lang w:eastAsia="cs-CZ"/>
              </w:rPr>
            </w:pPr>
            <w:r w:rsidRPr="004E09C1">
              <w:rPr>
                <w:color w:val="000000"/>
                <w:lang w:eastAsia="cs-CZ"/>
              </w:rPr>
              <w:t>IT</w:t>
            </w:r>
          </w:p>
        </w:tc>
      </w:tr>
      <w:tr w:rsidR="00122963" w:rsidRPr="00A8716A" w:rsidTr="00AA2020">
        <w:trPr>
          <w:trHeight w:val="300"/>
        </w:trPr>
        <w:tc>
          <w:tcPr>
            <w:tcW w:w="462" w:type="dxa"/>
            <w:tcBorders>
              <w:top w:val="nil"/>
              <w:left w:val="single" w:sz="4" w:space="0" w:color="auto"/>
              <w:bottom w:val="single" w:sz="4" w:space="0" w:color="auto"/>
              <w:right w:val="single" w:sz="4" w:space="0" w:color="auto"/>
            </w:tcBorders>
            <w:shd w:val="clear" w:color="auto" w:fill="FFFF00"/>
          </w:tcPr>
          <w:p w:rsidR="00122963" w:rsidRPr="004E09C1" w:rsidRDefault="00122963" w:rsidP="00453246">
            <w:pPr>
              <w:spacing w:after="0" w:line="240" w:lineRule="auto"/>
              <w:jc w:val="center"/>
              <w:rPr>
                <w:color w:val="000000"/>
                <w:lang w:eastAsia="cs-CZ"/>
              </w:rPr>
            </w:pPr>
            <w:r>
              <w:rPr>
                <w:color w:val="000000"/>
                <w:lang w:eastAsia="cs-CZ"/>
              </w:rPr>
              <w:t>18</w:t>
            </w:r>
          </w:p>
        </w:tc>
        <w:tc>
          <w:tcPr>
            <w:tcW w:w="8237" w:type="dxa"/>
            <w:tcBorders>
              <w:top w:val="nil"/>
              <w:left w:val="single" w:sz="4" w:space="0" w:color="auto"/>
              <w:bottom w:val="single" w:sz="4" w:space="0" w:color="auto"/>
              <w:right w:val="single" w:sz="4" w:space="0" w:color="auto"/>
            </w:tcBorders>
            <w:shd w:val="clear" w:color="auto" w:fill="FFFF00"/>
            <w:vAlign w:val="bottom"/>
          </w:tcPr>
          <w:p w:rsidR="00122963" w:rsidRPr="004E09C1" w:rsidRDefault="00122963" w:rsidP="007C3624">
            <w:pPr>
              <w:spacing w:after="0" w:line="240" w:lineRule="auto"/>
              <w:rPr>
                <w:color w:val="000000"/>
                <w:lang w:eastAsia="cs-CZ"/>
              </w:rPr>
            </w:pPr>
            <w:proofErr w:type="spellStart"/>
            <w:r w:rsidRPr="004E09C1">
              <w:rPr>
                <w:color w:val="000000"/>
                <w:lang w:eastAsia="cs-CZ"/>
              </w:rPr>
              <w:t>Enterprise</w:t>
            </w:r>
            <w:proofErr w:type="spellEnd"/>
            <w:r w:rsidRPr="004E09C1">
              <w:rPr>
                <w:color w:val="000000"/>
                <w:lang w:eastAsia="cs-CZ"/>
              </w:rPr>
              <w:t xml:space="preserve"> </w:t>
            </w:r>
            <w:proofErr w:type="spellStart"/>
            <w:r w:rsidRPr="004E09C1">
              <w:rPr>
                <w:color w:val="000000"/>
                <w:lang w:eastAsia="cs-CZ"/>
              </w:rPr>
              <w:t>Centres</w:t>
            </w:r>
            <w:proofErr w:type="spellEnd"/>
          </w:p>
        </w:tc>
        <w:tc>
          <w:tcPr>
            <w:tcW w:w="870" w:type="dxa"/>
            <w:tcBorders>
              <w:top w:val="nil"/>
              <w:left w:val="nil"/>
              <w:bottom w:val="single" w:sz="4" w:space="0" w:color="auto"/>
              <w:right w:val="single" w:sz="4" w:space="0" w:color="auto"/>
            </w:tcBorders>
            <w:shd w:val="clear" w:color="auto" w:fill="FFFF00"/>
            <w:noWrap/>
            <w:vAlign w:val="center"/>
          </w:tcPr>
          <w:p w:rsidR="00122963" w:rsidRPr="004E09C1" w:rsidRDefault="00122963" w:rsidP="007C3624">
            <w:pPr>
              <w:spacing w:after="0" w:line="240" w:lineRule="auto"/>
              <w:jc w:val="center"/>
              <w:rPr>
                <w:color w:val="000000"/>
                <w:lang w:eastAsia="cs-CZ"/>
              </w:rPr>
            </w:pPr>
            <w:r w:rsidRPr="004E09C1">
              <w:rPr>
                <w:color w:val="000000"/>
                <w:lang w:eastAsia="cs-CZ"/>
              </w:rPr>
              <w:t>IE</w:t>
            </w:r>
          </w:p>
        </w:tc>
      </w:tr>
      <w:tr w:rsidR="00122963" w:rsidRPr="00A8716A" w:rsidTr="00AA2020">
        <w:trPr>
          <w:trHeight w:val="300"/>
        </w:trPr>
        <w:tc>
          <w:tcPr>
            <w:tcW w:w="462" w:type="dxa"/>
            <w:tcBorders>
              <w:top w:val="nil"/>
              <w:left w:val="single" w:sz="4" w:space="0" w:color="auto"/>
              <w:bottom w:val="single" w:sz="4" w:space="0" w:color="auto"/>
              <w:right w:val="single" w:sz="4" w:space="0" w:color="auto"/>
            </w:tcBorders>
            <w:shd w:val="clear" w:color="auto" w:fill="FFFF00"/>
          </w:tcPr>
          <w:p w:rsidR="00122963" w:rsidRPr="004E09C1" w:rsidRDefault="00122963" w:rsidP="00453246">
            <w:pPr>
              <w:spacing w:after="0" w:line="240" w:lineRule="auto"/>
              <w:jc w:val="center"/>
              <w:rPr>
                <w:color w:val="000000"/>
                <w:lang w:eastAsia="cs-CZ"/>
              </w:rPr>
            </w:pPr>
            <w:r>
              <w:rPr>
                <w:color w:val="000000"/>
                <w:lang w:eastAsia="cs-CZ"/>
              </w:rPr>
              <w:t>19</w:t>
            </w:r>
          </w:p>
        </w:tc>
        <w:tc>
          <w:tcPr>
            <w:tcW w:w="8237" w:type="dxa"/>
            <w:tcBorders>
              <w:top w:val="nil"/>
              <w:left w:val="single" w:sz="4" w:space="0" w:color="auto"/>
              <w:bottom w:val="single" w:sz="4" w:space="0" w:color="auto"/>
              <w:right w:val="single" w:sz="4" w:space="0" w:color="auto"/>
            </w:tcBorders>
            <w:shd w:val="clear" w:color="auto" w:fill="FFFF00"/>
            <w:vAlign w:val="bottom"/>
          </w:tcPr>
          <w:p w:rsidR="00122963" w:rsidRPr="004E09C1" w:rsidRDefault="00122963" w:rsidP="007C3624">
            <w:pPr>
              <w:spacing w:after="0" w:line="240" w:lineRule="auto"/>
              <w:rPr>
                <w:color w:val="000000"/>
                <w:lang w:eastAsia="cs-CZ"/>
              </w:rPr>
            </w:pPr>
            <w:proofErr w:type="spellStart"/>
            <w:r w:rsidRPr="004E09C1">
              <w:rPr>
                <w:color w:val="000000"/>
                <w:lang w:eastAsia="cs-CZ"/>
              </w:rPr>
              <w:t>Local</w:t>
            </w:r>
            <w:proofErr w:type="spellEnd"/>
            <w:r w:rsidRPr="004E09C1">
              <w:rPr>
                <w:color w:val="000000"/>
                <w:lang w:eastAsia="cs-CZ"/>
              </w:rPr>
              <w:t xml:space="preserve"> </w:t>
            </w:r>
            <w:proofErr w:type="spellStart"/>
            <w:r w:rsidRPr="004E09C1">
              <w:rPr>
                <w:color w:val="000000"/>
                <w:lang w:eastAsia="cs-CZ"/>
              </w:rPr>
              <w:t>Enterprise</w:t>
            </w:r>
            <w:proofErr w:type="spellEnd"/>
            <w:r w:rsidRPr="004E09C1">
              <w:rPr>
                <w:color w:val="000000"/>
                <w:lang w:eastAsia="cs-CZ"/>
              </w:rPr>
              <w:t xml:space="preserve"> Office (LEO)</w:t>
            </w:r>
          </w:p>
        </w:tc>
        <w:tc>
          <w:tcPr>
            <w:tcW w:w="870" w:type="dxa"/>
            <w:tcBorders>
              <w:top w:val="nil"/>
              <w:left w:val="nil"/>
              <w:bottom w:val="single" w:sz="4" w:space="0" w:color="auto"/>
              <w:right w:val="single" w:sz="4" w:space="0" w:color="auto"/>
            </w:tcBorders>
            <w:shd w:val="clear" w:color="auto" w:fill="FFFF00"/>
            <w:noWrap/>
            <w:vAlign w:val="center"/>
          </w:tcPr>
          <w:p w:rsidR="00122963" w:rsidRPr="004E09C1" w:rsidRDefault="00122963" w:rsidP="007C3624">
            <w:pPr>
              <w:spacing w:after="0" w:line="240" w:lineRule="auto"/>
              <w:jc w:val="center"/>
              <w:rPr>
                <w:color w:val="000000"/>
                <w:lang w:eastAsia="cs-CZ"/>
              </w:rPr>
            </w:pPr>
            <w:r w:rsidRPr="004E09C1">
              <w:rPr>
                <w:color w:val="000000"/>
                <w:lang w:eastAsia="cs-CZ"/>
              </w:rPr>
              <w:t>IE</w:t>
            </w:r>
          </w:p>
        </w:tc>
      </w:tr>
    </w:tbl>
    <w:p w:rsidR="00122963" w:rsidRPr="00AA2020" w:rsidRDefault="00AA2020" w:rsidP="00AA2020">
      <w:pPr>
        <w:ind w:left="426"/>
        <w:jc w:val="both"/>
      </w:pPr>
      <w:r w:rsidRPr="00AA2020">
        <w:rPr>
          <w:color w:val="000000"/>
          <w:lang w:eastAsia="cs-CZ"/>
        </w:rPr>
        <w:t>*</w:t>
      </w:r>
      <w:r w:rsidRPr="00AA2020">
        <w:t xml:space="preserve"> osvědčené praxe č. 8 a 9</w:t>
      </w:r>
      <w:r>
        <w:t xml:space="preserve"> z Ústeckého kraje byly poskytnuty ostatním regionům </w:t>
      </w:r>
    </w:p>
    <w:p w:rsidR="00122963" w:rsidRPr="005E1056" w:rsidRDefault="00122963" w:rsidP="007C3624">
      <w:pPr>
        <w:jc w:val="both"/>
        <w:rPr>
          <w:u w:val="single"/>
        </w:rPr>
      </w:pPr>
      <w:r w:rsidRPr="005E1056">
        <w:rPr>
          <w:u w:val="single"/>
        </w:rPr>
        <w:t>Vývoj názorů na osvědčené praxe vhodné k přenosu do Ústeckého kraje</w:t>
      </w:r>
    </w:p>
    <w:p w:rsidR="00122963" w:rsidRDefault="00122963" w:rsidP="007C3624">
      <w:pPr>
        <w:jc w:val="both"/>
      </w:pPr>
      <w:r>
        <w:t xml:space="preserve">V souladu se záměrem projektu RATIO v intencích programu </w:t>
      </w:r>
      <w:proofErr w:type="spellStart"/>
      <w:r>
        <w:t>Interreg</w:t>
      </w:r>
      <w:proofErr w:type="spellEnd"/>
      <w:r>
        <w:t xml:space="preserve"> </w:t>
      </w:r>
      <w:proofErr w:type="spellStart"/>
      <w:r>
        <w:t>Europe</w:t>
      </w:r>
      <w:proofErr w:type="spellEnd"/>
      <w:r>
        <w:t xml:space="preserve"> bylo zjišťováno, které osvědčené praxe představené v rámci projektu by byly vhodné a přínosné pro Ústecký kraj. Proto byly prozkoumány osvědčené praxe partnerů projektu z ostatních regionů spolupracujících v rámci projektu RATIO. Zástupci partnera – RRA ÚK a někteří členové </w:t>
      </w:r>
      <w:proofErr w:type="spellStart"/>
      <w:r>
        <w:t>stakeholder</w:t>
      </w:r>
      <w:proofErr w:type="spellEnd"/>
      <w:r>
        <w:t xml:space="preserve"> </w:t>
      </w:r>
      <w:proofErr w:type="spellStart"/>
      <w:r>
        <w:t>group</w:t>
      </w:r>
      <w:proofErr w:type="spellEnd"/>
      <w:r>
        <w:t xml:space="preserve"> využili možnosti projektu a na studijních cestách s využitím podpory z projektu RATIO se seznámili s některými osvědčenými praxemi na místě.</w:t>
      </w:r>
      <w:r w:rsidRPr="001242CD">
        <w:t xml:space="preserve"> </w:t>
      </w:r>
    </w:p>
    <w:p w:rsidR="00122963" w:rsidRDefault="00122963" w:rsidP="007C362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0"/>
        <w:gridCol w:w="3628"/>
        <w:gridCol w:w="5220"/>
      </w:tblGrid>
      <w:tr w:rsidR="00122963" w:rsidRPr="00A8716A" w:rsidTr="001D255E">
        <w:tc>
          <w:tcPr>
            <w:tcW w:w="440" w:type="dxa"/>
          </w:tcPr>
          <w:p w:rsidR="00122963" w:rsidRPr="00506C68" w:rsidRDefault="00122963" w:rsidP="00453246">
            <w:pPr>
              <w:spacing w:after="0" w:line="240" w:lineRule="auto"/>
              <w:jc w:val="center"/>
              <w:rPr>
                <w:b/>
              </w:rPr>
            </w:pPr>
            <w:r w:rsidRPr="00506C68">
              <w:rPr>
                <w:b/>
              </w:rPr>
              <w:t>č.</w:t>
            </w:r>
          </w:p>
        </w:tc>
        <w:tc>
          <w:tcPr>
            <w:tcW w:w="3628" w:type="dxa"/>
          </w:tcPr>
          <w:p w:rsidR="00122963" w:rsidRPr="00506C68" w:rsidRDefault="00122963" w:rsidP="00A8716A">
            <w:pPr>
              <w:spacing w:after="0" w:line="240" w:lineRule="auto"/>
              <w:jc w:val="both"/>
              <w:rPr>
                <w:b/>
              </w:rPr>
            </w:pPr>
            <w:r w:rsidRPr="00506C68">
              <w:rPr>
                <w:b/>
              </w:rPr>
              <w:t>Osvědčená praxe</w:t>
            </w:r>
          </w:p>
        </w:tc>
        <w:tc>
          <w:tcPr>
            <w:tcW w:w="5220" w:type="dxa"/>
          </w:tcPr>
          <w:p w:rsidR="00122963" w:rsidRPr="00506C68" w:rsidRDefault="00122963" w:rsidP="00A8716A">
            <w:pPr>
              <w:spacing w:after="0" w:line="240" w:lineRule="auto"/>
              <w:jc w:val="both"/>
              <w:rPr>
                <w:b/>
              </w:rPr>
            </w:pPr>
            <w:r w:rsidRPr="00506C68">
              <w:rPr>
                <w:b/>
              </w:rPr>
              <w:t>Podstata a vlastnosti osvědčené praxe</w:t>
            </w:r>
          </w:p>
        </w:tc>
      </w:tr>
      <w:tr w:rsidR="00122963" w:rsidRPr="00A8716A" w:rsidTr="001D255E">
        <w:tc>
          <w:tcPr>
            <w:tcW w:w="440" w:type="dxa"/>
          </w:tcPr>
          <w:p w:rsidR="00122963" w:rsidRPr="00453246" w:rsidRDefault="00122963" w:rsidP="00453246">
            <w:pPr>
              <w:spacing w:after="0" w:line="240" w:lineRule="auto"/>
              <w:jc w:val="center"/>
            </w:pPr>
            <w:r w:rsidRPr="00453246">
              <w:t>1</w:t>
            </w:r>
          </w:p>
        </w:tc>
        <w:tc>
          <w:tcPr>
            <w:tcW w:w="3628" w:type="dxa"/>
          </w:tcPr>
          <w:p w:rsidR="00122963" w:rsidRPr="00506C68" w:rsidRDefault="00122963" w:rsidP="00A8716A">
            <w:pPr>
              <w:spacing w:after="0" w:line="240" w:lineRule="auto"/>
              <w:jc w:val="both"/>
            </w:pPr>
            <w:r w:rsidRPr="00506C68">
              <w:t>Technologické parky</w:t>
            </w:r>
          </w:p>
        </w:tc>
        <w:tc>
          <w:tcPr>
            <w:tcW w:w="5220" w:type="dxa"/>
          </w:tcPr>
          <w:p w:rsidR="00122963" w:rsidRPr="00506C68" w:rsidRDefault="00122963" w:rsidP="00A8716A">
            <w:pPr>
              <w:spacing w:after="0" w:line="240" w:lineRule="auto"/>
              <w:jc w:val="both"/>
            </w:pPr>
            <w:r w:rsidRPr="00506C68">
              <w:t>Založení technologických parků ve venkovském regionu – investice do infrastruktury vhodné pro soukromé investory</w:t>
            </w:r>
          </w:p>
        </w:tc>
      </w:tr>
      <w:tr w:rsidR="00122963" w:rsidRPr="00A8716A" w:rsidTr="001D255E">
        <w:tc>
          <w:tcPr>
            <w:tcW w:w="440" w:type="dxa"/>
          </w:tcPr>
          <w:p w:rsidR="00122963" w:rsidRPr="00A8716A" w:rsidRDefault="00122963" w:rsidP="00453246">
            <w:pPr>
              <w:spacing w:after="0" w:line="240" w:lineRule="auto"/>
              <w:jc w:val="center"/>
            </w:pPr>
            <w:r>
              <w:t>2</w:t>
            </w:r>
          </w:p>
        </w:tc>
        <w:tc>
          <w:tcPr>
            <w:tcW w:w="3628" w:type="dxa"/>
          </w:tcPr>
          <w:p w:rsidR="00122963" w:rsidRPr="00A8716A" w:rsidRDefault="00122963" w:rsidP="00A8716A">
            <w:pPr>
              <w:spacing w:after="0" w:line="240" w:lineRule="auto"/>
              <w:jc w:val="both"/>
            </w:pPr>
            <w:r w:rsidRPr="00A8716A">
              <w:t xml:space="preserve">Podnikatelský program </w:t>
            </w:r>
            <w:proofErr w:type="spellStart"/>
            <w:r w:rsidRPr="00A8716A">
              <w:t>Agri</w:t>
            </w:r>
            <w:proofErr w:type="spellEnd"/>
            <w:r w:rsidRPr="00A8716A">
              <w:t xml:space="preserve"> </w:t>
            </w:r>
            <w:proofErr w:type="spellStart"/>
            <w:r w:rsidRPr="00A8716A">
              <w:t>Food</w:t>
            </w:r>
            <w:proofErr w:type="spellEnd"/>
          </w:p>
        </w:tc>
        <w:tc>
          <w:tcPr>
            <w:tcW w:w="5220" w:type="dxa"/>
          </w:tcPr>
          <w:p w:rsidR="00122963" w:rsidRPr="00A8716A" w:rsidRDefault="00122963" w:rsidP="00A8716A">
            <w:pPr>
              <w:spacing w:after="0" w:line="240" w:lineRule="auto"/>
              <w:jc w:val="both"/>
            </w:pPr>
            <w:r w:rsidRPr="00A8716A">
              <w:t>Program podpory inovačních projektů v zemědělském sektoru – specializovaný program PRV ČR</w:t>
            </w:r>
          </w:p>
        </w:tc>
      </w:tr>
      <w:tr w:rsidR="00122963" w:rsidRPr="00A8716A" w:rsidTr="001D255E">
        <w:tc>
          <w:tcPr>
            <w:tcW w:w="440" w:type="dxa"/>
          </w:tcPr>
          <w:p w:rsidR="00122963" w:rsidRPr="00A8716A" w:rsidRDefault="00122963" w:rsidP="00453246">
            <w:pPr>
              <w:spacing w:after="0" w:line="240" w:lineRule="auto"/>
              <w:jc w:val="center"/>
            </w:pPr>
            <w:r>
              <w:t>3</w:t>
            </w:r>
          </w:p>
        </w:tc>
        <w:tc>
          <w:tcPr>
            <w:tcW w:w="3628" w:type="dxa"/>
          </w:tcPr>
          <w:p w:rsidR="00122963" w:rsidRPr="00A8716A" w:rsidRDefault="00122963" w:rsidP="00A8716A">
            <w:pPr>
              <w:spacing w:after="0" w:line="240" w:lineRule="auto"/>
              <w:jc w:val="both"/>
            </w:pPr>
            <w:r w:rsidRPr="00A8716A">
              <w:t>Širokopásmový internet pro všechny</w:t>
            </w:r>
          </w:p>
        </w:tc>
        <w:tc>
          <w:tcPr>
            <w:tcW w:w="5220" w:type="dxa"/>
          </w:tcPr>
          <w:p w:rsidR="00122963" w:rsidRPr="00A8716A" w:rsidRDefault="00122963" w:rsidP="00A8716A">
            <w:pPr>
              <w:spacing w:after="0" w:line="240" w:lineRule="auto"/>
              <w:jc w:val="both"/>
            </w:pPr>
            <w:r w:rsidRPr="00A8716A">
              <w:t xml:space="preserve">Plán poskytnout přístup 100% obyvatel, včetně řídce osídlených oblastí – vhodnější pro soukromé investory, nebo stát </w:t>
            </w:r>
          </w:p>
        </w:tc>
      </w:tr>
      <w:tr w:rsidR="00122963" w:rsidRPr="00A8716A" w:rsidTr="001D255E">
        <w:tc>
          <w:tcPr>
            <w:tcW w:w="440" w:type="dxa"/>
          </w:tcPr>
          <w:p w:rsidR="00122963" w:rsidRPr="00A8716A" w:rsidRDefault="00122963" w:rsidP="00453246">
            <w:pPr>
              <w:spacing w:after="0" w:line="240" w:lineRule="auto"/>
              <w:jc w:val="center"/>
              <w:rPr>
                <w:color w:val="000000"/>
                <w:lang w:eastAsia="cs-CZ"/>
              </w:rPr>
            </w:pPr>
            <w:r>
              <w:rPr>
                <w:color w:val="000000"/>
                <w:lang w:eastAsia="cs-CZ"/>
              </w:rPr>
              <w:t>4</w:t>
            </w:r>
          </w:p>
        </w:tc>
        <w:tc>
          <w:tcPr>
            <w:tcW w:w="3628" w:type="dxa"/>
            <w:vAlign w:val="bottom"/>
          </w:tcPr>
          <w:p w:rsidR="00122963" w:rsidRPr="00A8716A" w:rsidRDefault="00122963" w:rsidP="00A8716A">
            <w:pPr>
              <w:spacing w:after="0" w:line="240" w:lineRule="auto"/>
              <w:rPr>
                <w:color w:val="000000"/>
                <w:lang w:eastAsia="cs-CZ"/>
              </w:rPr>
            </w:pPr>
            <w:proofErr w:type="spellStart"/>
            <w:r w:rsidRPr="00A8716A">
              <w:rPr>
                <w:color w:val="000000"/>
                <w:lang w:eastAsia="cs-CZ"/>
              </w:rPr>
              <w:t>TECHtoRURAL</w:t>
            </w:r>
            <w:proofErr w:type="spellEnd"/>
          </w:p>
        </w:tc>
        <w:tc>
          <w:tcPr>
            <w:tcW w:w="5220" w:type="dxa"/>
          </w:tcPr>
          <w:p w:rsidR="00122963" w:rsidRPr="00A8716A" w:rsidRDefault="00122963" w:rsidP="009D5E9B">
            <w:pPr>
              <w:spacing w:after="0" w:line="240" w:lineRule="auto"/>
              <w:jc w:val="both"/>
            </w:pPr>
            <w:r w:rsidRPr="00A8716A">
              <w:t>Přenos technologií z tradičních technolog</w:t>
            </w:r>
            <w:r w:rsidR="009D5E9B">
              <w:t>ických</w:t>
            </w:r>
            <w:r w:rsidRPr="00A8716A">
              <w:t xml:space="preserve"> center do rozvoje venkova </w:t>
            </w:r>
            <w:r w:rsidR="009D5E9B">
              <w:t>–</w:t>
            </w:r>
            <w:r w:rsidRPr="00A8716A">
              <w:t xml:space="preserve"> </w:t>
            </w:r>
            <w:r w:rsidR="009D5E9B">
              <w:t>spolupráce venkovských MSP a metropolitních technologických center</w:t>
            </w:r>
          </w:p>
        </w:tc>
      </w:tr>
      <w:tr w:rsidR="00122963" w:rsidRPr="00A8716A" w:rsidTr="001D255E">
        <w:tc>
          <w:tcPr>
            <w:tcW w:w="440" w:type="dxa"/>
          </w:tcPr>
          <w:p w:rsidR="00122963" w:rsidRPr="00A8716A" w:rsidRDefault="00122963" w:rsidP="00453246">
            <w:pPr>
              <w:spacing w:after="0" w:line="240" w:lineRule="auto"/>
              <w:jc w:val="center"/>
              <w:rPr>
                <w:color w:val="000000"/>
                <w:lang w:eastAsia="cs-CZ"/>
              </w:rPr>
            </w:pPr>
            <w:r>
              <w:rPr>
                <w:color w:val="000000"/>
                <w:lang w:eastAsia="cs-CZ"/>
              </w:rPr>
              <w:t>5</w:t>
            </w:r>
          </w:p>
        </w:tc>
        <w:tc>
          <w:tcPr>
            <w:tcW w:w="3628" w:type="dxa"/>
            <w:vAlign w:val="bottom"/>
          </w:tcPr>
          <w:p w:rsidR="00122963" w:rsidRPr="00A8716A" w:rsidRDefault="00122963" w:rsidP="00A8716A">
            <w:pPr>
              <w:spacing w:after="0" w:line="240" w:lineRule="auto"/>
              <w:rPr>
                <w:color w:val="000000"/>
                <w:lang w:eastAsia="cs-CZ"/>
              </w:rPr>
            </w:pPr>
            <w:proofErr w:type="spellStart"/>
            <w:r w:rsidRPr="00A8716A">
              <w:rPr>
                <w:color w:val="000000"/>
                <w:lang w:eastAsia="cs-CZ"/>
              </w:rPr>
              <w:t>GoRural</w:t>
            </w:r>
            <w:proofErr w:type="spellEnd"/>
          </w:p>
        </w:tc>
        <w:tc>
          <w:tcPr>
            <w:tcW w:w="5220" w:type="dxa"/>
          </w:tcPr>
          <w:p w:rsidR="00122963" w:rsidRPr="00A8716A" w:rsidRDefault="009D5E9B" w:rsidP="009D5E9B">
            <w:pPr>
              <w:spacing w:after="0" w:line="240" w:lineRule="auto"/>
              <w:jc w:val="both"/>
            </w:pPr>
            <w:r>
              <w:t>Vývoj l</w:t>
            </w:r>
            <w:r w:rsidR="00122963" w:rsidRPr="00A8716A">
              <w:t>ogistick</w:t>
            </w:r>
            <w:r>
              <w:t>ých</w:t>
            </w:r>
            <w:r w:rsidR="00122963" w:rsidRPr="00A8716A">
              <w:t xml:space="preserve"> služ</w:t>
            </w:r>
            <w:r>
              <w:t>e</w:t>
            </w:r>
            <w:r w:rsidR="00122963" w:rsidRPr="00A8716A">
              <w:t xml:space="preserve">b pro venkovské oblasti </w:t>
            </w:r>
            <w:r>
              <w:t>k podpoře dopravy, shromažďování a distribučních služeb – rozsah venkovských oblastí ÚK neodpovídá obdobné potřebě podpory</w:t>
            </w:r>
            <w:r w:rsidR="00122963" w:rsidRPr="00A8716A">
              <w:t xml:space="preserve"> </w:t>
            </w:r>
          </w:p>
        </w:tc>
      </w:tr>
      <w:tr w:rsidR="00122963" w:rsidRPr="00A8716A" w:rsidTr="001D255E">
        <w:tc>
          <w:tcPr>
            <w:tcW w:w="440" w:type="dxa"/>
          </w:tcPr>
          <w:p w:rsidR="00122963" w:rsidRPr="00A8716A" w:rsidRDefault="00122963" w:rsidP="00453246">
            <w:pPr>
              <w:spacing w:after="0" w:line="240" w:lineRule="auto"/>
              <w:jc w:val="center"/>
              <w:rPr>
                <w:color w:val="000000"/>
                <w:lang w:eastAsia="cs-CZ"/>
              </w:rPr>
            </w:pPr>
            <w:r>
              <w:rPr>
                <w:color w:val="000000"/>
                <w:lang w:eastAsia="cs-CZ"/>
              </w:rPr>
              <w:t>6</w:t>
            </w:r>
          </w:p>
        </w:tc>
        <w:tc>
          <w:tcPr>
            <w:tcW w:w="3628" w:type="dxa"/>
          </w:tcPr>
          <w:p w:rsidR="00122963" w:rsidRPr="00A8716A" w:rsidRDefault="00122963" w:rsidP="00A8716A">
            <w:pPr>
              <w:spacing w:after="0" w:line="240" w:lineRule="auto"/>
              <w:jc w:val="both"/>
            </w:pPr>
            <w:proofErr w:type="spellStart"/>
            <w:r w:rsidRPr="00A8716A">
              <w:rPr>
                <w:color w:val="000000"/>
                <w:lang w:eastAsia="cs-CZ"/>
              </w:rPr>
              <w:t>Agri</w:t>
            </w:r>
            <w:proofErr w:type="spellEnd"/>
            <w:r w:rsidRPr="00A8716A">
              <w:rPr>
                <w:color w:val="000000"/>
                <w:lang w:eastAsia="cs-CZ"/>
              </w:rPr>
              <w:t xml:space="preserve"> </w:t>
            </w:r>
            <w:proofErr w:type="spellStart"/>
            <w:r w:rsidRPr="00A8716A">
              <w:rPr>
                <w:color w:val="000000"/>
                <w:lang w:eastAsia="cs-CZ"/>
              </w:rPr>
              <w:t>Con</w:t>
            </w:r>
            <w:proofErr w:type="spellEnd"/>
            <w:r w:rsidRPr="00A8716A">
              <w:rPr>
                <w:color w:val="000000"/>
                <w:lang w:eastAsia="cs-CZ"/>
              </w:rPr>
              <w:t xml:space="preserve"> </w:t>
            </w:r>
            <w:proofErr w:type="spellStart"/>
            <w:r w:rsidRPr="00A8716A">
              <w:rPr>
                <w:color w:val="000000"/>
                <w:lang w:eastAsia="cs-CZ"/>
              </w:rPr>
              <w:t>GmbH</w:t>
            </w:r>
            <w:proofErr w:type="spellEnd"/>
          </w:p>
        </w:tc>
        <w:tc>
          <w:tcPr>
            <w:tcW w:w="5220" w:type="dxa"/>
          </w:tcPr>
          <w:p w:rsidR="00122963" w:rsidRPr="00A8716A" w:rsidRDefault="00122963" w:rsidP="00A8716A">
            <w:pPr>
              <w:spacing w:after="0" w:line="240" w:lineRule="auto"/>
              <w:jc w:val="both"/>
            </w:pPr>
            <w:r w:rsidRPr="00A8716A">
              <w:t>Integrování nových technologických řešení a aplikací (ICT, robotizace, senzory,</w:t>
            </w:r>
            <w:proofErr w:type="gramStart"/>
            <w:r w:rsidRPr="00A8716A">
              <w:t>…)  do</w:t>
            </w:r>
            <w:proofErr w:type="gramEnd"/>
            <w:r w:rsidRPr="00A8716A">
              <w:t xml:space="preserve"> tradičního farmářského sektoru – vhodné pro technologicky vyspělé firmy</w:t>
            </w:r>
          </w:p>
        </w:tc>
      </w:tr>
      <w:tr w:rsidR="00122963" w:rsidRPr="00A8716A" w:rsidTr="001D255E">
        <w:tc>
          <w:tcPr>
            <w:tcW w:w="440" w:type="dxa"/>
          </w:tcPr>
          <w:p w:rsidR="00122963" w:rsidRPr="00A8716A" w:rsidRDefault="00122963" w:rsidP="00453246">
            <w:pPr>
              <w:spacing w:after="0" w:line="240" w:lineRule="auto"/>
              <w:jc w:val="center"/>
            </w:pPr>
            <w:r>
              <w:t>7</w:t>
            </w:r>
          </w:p>
        </w:tc>
        <w:tc>
          <w:tcPr>
            <w:tcW w:w="3628" w:type="dxa"/>
          </w:tcPr>
          <w:p w:rsidR="00122963" w:rsidRPr="00A8716A" w:rsidRDefault="00122963" w:rsidP="00A8716A">
            <w:pPr>
              <w:spacing w:after="0" w:line="240" w:lineRule="auto"/>
              <w:jc w:val="both"/>
            </w:pPr>
            <w:r w:rsidRPr="00A8716A">
              <w:t xml:space="preserve">Klastr energie a životního prostředí </w:t>
            </w:r>
            <w:proofErr w:type="spellStart"/>
            <w:proofErr w:type="gramStart"/>
            <w:r w:rsidRPr="00A8716A">
              <w:t>Neu</w:t>
            </w:r>
            <w:proofErr w:type="spellEnd"/>
            <w:r w:rsidRPr="00A8716A">
              <w:t xml:space="preserve"> </w:t>
            </w:r>
            <w:proofErr w:type="spellStart"/>
            <w:r w:rsidRPr="00A8716A">
              <w:t>e.V</w:t>
            </w:r>
            <w:proofErr w:type="spellEnd"/>
            <w:r w:rsidRPr="00A8716A">
              <w:t>.</w:t>
            </w:r>
            <w:proofErr w:type="gramEnd"/>
          </w:p>
        </w:tc>
        <w:tc>
          <w:tcPr>
            <w:tcW w:w="5220" w:type="dxa"/>
          </w:tcPr>
          <w:p w:rsidR="00122963" w:rsidRPr="00A8716A" w:rsidRDefault="00122963" w:rsidP="009D5E9B">
            <w:pPr>
              <w:spacing w:after="0" w:line="240" w:lineRule="auto"/>
              <w:jc w:val="both"/>
            </w:pPr>
            <w:r w:rsidRPr="00A8716A">
              <w:t xml:space="preserve">Široce založený klastr sdružující veřejné subjekty, dodavatele energií, výzkumná centra, MSP s tematickými pracovními skupinami </w:t>
            </w:r>
            <w:r w:rsidR="009D5E9B">
              <w:t xml:space="preserve">– iniciativa založení klastru je vhodná pro podnikatelské subjekty </w:t>
            </w:r>
          </w:p>
        </w:tc>
      </w:tr>
      <w:tr w:rsidR="00122963" w:rsidRPr="00A8716A" w:rsidTr="001D255E">
        <w:tc>
          <w:tcPr>
            <w:tcW w:w="440" w:type="dxa"/>
          </w:tcPr>
          <w:p w:rsidR="00122963" w:rsidRPr="00A8716A" w:rsidRDefault="00122963" w:rsidP="00453246">
            <w:pPr>
              <w:spacing w:after="0" w:line="240" w:lineRule="auto"/>
              <w:jc w:val="center"/>
            </w:pPr>
            <w:r>
              <w:t>10</w:t>
            </w:r>
          </w:p>
        </w:tc>
        <w:tc>
          <w:tcPr>
            <w:tcW w:w="3628" w:type="dxa"/>
          </w:tcPr>
          <w:p w:rsidR="00122963" w:rsidRPr="00A8716A" w:rsidRDefault="00122963" w:rsidP="00A8716A">
            <w:pPr>
              <w:spacing w:after="0" w:line="240" w:lineRule="auto"/>
              <w:jc w:val="both"/>
            </w:pPr>
            <w:r w:rsidRPr="00A8716A">
              <w:t>Inovační bond (svazek)</w:t>
            </w:r>
          </w:p>
        </w:tc>
        <w:tc>
          <w:tcPr>
            <w:tcW w:w="5220" w:type="dxa"/>
          </w:tcPr>
          <w:p w:rsidR="00122963" w:rsidRPr="00A8716A" w:rsidRDefault="00122963" w:rsidP="00A8716A">
            <w:pPr>
              <w:spacing w:after="0" w:line="240" w:lineRule="auto"/>
              <w:jc w:val="both"/>
            </w:pPr>
            <w:r w:rsidRPr="00A8716A">
              <w:t>Podpůrné schéma malých grantů k podpoře inovací u MSP – obdoba Inovačních voucherů ÚK</w:t>
            </w:r>
          </w:p>
        </w:tc>
      </w:tr>
      <w:tr w:rsidR="00122963" w:rsidRPr="00A8716A" w:rsidTr="001D255E">
        <w:tc>
          <w:tcPr>
            <w:tcW w:w="440" w:type="dxa"/>
          </w:tcPr>
          <w:p w:rsidR="00122963" w:rsidRPr="00A8716A" w:rsidRDefault="00122963" w:rsidP="00453246">
            <w:pPr>
              <w:spacing w:after="0" w:line="240" w:lineRule="auto"/>
              <w:jc w:val="center"/>
            </w:pPr>
            <w:r>
              <w:t>11</w:t>
            </w:r>
          </w:p>
        </w:tc>
        <w:tc>
          <w:tcPr>
            <w:tcW w:w="3628" w:type="dxa"/>
          </w:tcPr>
          <w:p w:rsidR="00122963" w:rsidRPr="00A8716A" w:rsidRDefault="00122963" w:rsidP="00A8716A">
            <w:pPr>
              <w:spacing w:after="0" w:line="240" w:lineRule="auto"/>
              <w:jc w:val="both"/>
            </w:pPr>
            <w:r w:rsidRPr="00A8716A">
              <w:t>Kuchyňské inkubátory</w:t>
            </w:r>
          </w:p>
        </w:tc>
        <w:tc>
          <w:tcPr>
            <w:tcW w:w="5220" w:type="dxa"/>
          </w:tcPr>
          <w:p w:rsidR="00122963" w:rsidRPr="00A8716A" w:rsidRDefault="00122963" w:rsidP="00A8716A">
            <w:pPr>
              <w:spacing w:after="0" w:line="240" w:lineRule="auto"/>
              <w:jc w:val="both"/>
            </w:pPr>
            <w:r w:rsidRPr="00A8716A">
              <w:t>Vytváření inkubátorů místní výroby zemědělských produktů – spíše záležitost místních projektů v zemědělských regionech</w:t>
            </w:r>
          </w:p>
        </w:tc>
      </w:tr>
      <w:tr w:rsidR="00122963" w:rsidRPr="00A8716A" w:rsidTr="001D255E">
        <w:tc>
          <w:tcPr>
            <w:tcW w:w="440" w:type="dxa"/>
          </w:tcPr>
          <w:p w:rsidR="00122963" w:rsidRPr="00A8716A" w:rsidRDefault="00122963" w:rsidP="00453246">
            <w:pPr>
              <w:spacing w:after="0" w:line="240" w:lineRule="auto"/>
              <w:jc w:val="center"/>
              <w:rPr>
                <w:color w:val="000000"/>
                <w:lang w:eastAsia="cs-CZ"/>
              </w:rPr>
            </w:pPr>
            <w:r>
              <w:rPr>
                <w:color w:val="000000"/>
                <w:lang w:eastAsia="cs-CZ"/>
              </w:rPr>
              <w:lastRenderedPageBreak/>
              <w:t>12</w:t>
            </w:r>
          </w:p>
        </w:tc>
        <w:tc>
          <w:tcPr>
            <w:tcW w:w="3628" w:type="dxa"/>
            <w:vAlign w:val="bottom"/>
          </w:tcPr>
          <w:p w:rsidR="00122963" w:rsidRPr="00A8716A" w:rsidRDefault="00122963" w:rsidP="00A8716A">
            <w:pPr>
              <w:spacing w:after="0" w:line="240" w:lineRule="auto"/>
              <w:rPr>
                <w:color w:val="000000"/>
                <w:lang w:eastAsia="cs-CZ"/>
              </w:rPr>
            </w:pPr>
            <w:r w:rsidRPr="00A8716A">
              <w:rPr>
                <w:color w:val="000000"/>
                <w:lang w:eastAsia="cs-CZ"/>
              </w:rPr>
              <w:t>Institut environmentálních řešení (IES)</w:t>
            </w:r>
          </w:p>
        </w:tc>
        <w:tc>
          <w:tcPr>
            <w:tcW w:w="5220" w:type="dxa"/>
          </w:tcPr>
          <w:p w:rsidR="00122963" w:rsidRPr="00A8716A" w:rsidRDefault="00506C68" w:rsidP="00A8716A">
            <w:pPr>
              <w:spacing w:after="0" w:line="240" w:lineRule="auto"/>
              <w:jc w:val="both"/>
            </w:pPr>
            <w:r>
              <w:t>Vysoce specializovaná firma se sídlem na venkově, spolupracující s uznávanými odborníky z celého světa – předpokladem využití osvědčené praxe je existence obdobné firmy v ÚK</w:t>
            </w:r>
          </w:p>
        </w:tc>
      </w:tr>
      <w:tr w:rsidR="00122963" w:rsidRPr="00A8716A" w:rsidTr="001D255E">
        <w:tc>
          <w:tcPr>
            <w:tcW w:w="440" w:type="dxa"/>
          </w:tcPr>
          <w:p w:rsidR="00122963" w:rsidRPr="00A8716A" w:rsidRDefault="00122963" w:rsidP="00453246">
            <w:pPr>
              <w:spacing w:after="0" w:line="240" w:lineRule="auto"/>
              <w:jc w:val="center"/>
              <w:rPr>
                <w:color w:val="000000"/>
                <w:lang w:eastAsia="cs-CZ"/>
              </w:rPr>
            </w:pPr>
            <w:r>
              <w:rPr>
                <w:color w:val="000000"/>
                <w:lang w:eastAsia="cs-CZ"/>
              </w:rPr>
              <w:t>13</w:t>
            </w:r>
          </w:p>
        </w:tc>
        <w:tc>
          <w:tcPr>
            <w:tcW w:w="3628" w:type="dxa"/>
            <w:vAlign w:val="bottom"/>
          </w:tcPr>
          <w:p w:rsidR="00122963" w:rsidRPr="00A8716A" w:rsidRDefault="00122963" w:rsidP="00A8716A">
            <w:pPr>
              <w:spacing w:after="0" w:line="240" w:lineRule="auto"/>
              <w:rPr>
                <w:color w:val="000000"/>
                <w:lang w:eastAsia="cs-CZ"/>
              </w:rPr>
            </w:pPr>
            <w:r w:rsidRPr="00A8716A">
              <w:rPr>
                <w:color w:val="000000"/>
                <w:lang w:eastAsia="cs-CZ"/>
              </w:rPr>
              <w:t>Lotyšský klastr vysoké přidané hodnoty a zdrané potravy</w:t>
            </w:r>
          </w:p>
        </w:tc>
        <w:tc>
          <w:tcPr>
            <w:tcW w:w="5220" w:type="dxa"/>
          </w:tcPr>
          <w:p w:rsidR="00122963" w:rsidRPr="00A8716A" w:rsidRDefault="00506C68" w:rsidP="00A8716A">
            <w:pPr>
              <w:spacing w:after="0" w:line="240" w:lineRule="auto"/>
              <w:jc w:val="both"/>
            </w:pPr>
            <w:r>
              <w:t>Chytře sestavený klastr z firem z venkovského regionu a vysokých škol a výzkumných organizací z centra, které se vzájemně doplňují a podporují – je třeba iniciativní a zapálený přístup místní firmy a podpora veřejnosti</w:t>
            </w:r>
          </w:p>
        </w:tc>
      </w:tr>
      <w:tr w:rsidR="00122963" w:rsidRPr="00A8716A" w:rsidTr="001D255E">
        <w:tc>
          <w:tcPr>
            <w:tcW w:w="440" w:type="dxa"/>
          </w:tcPr>
          <w:p w:rsidR="00122963" w:rsidRPr="00A8716A" w:rsidRDefault="00122963" w:rsidP="00453246">
            <w:pPr>
              <w:spacing w:after="0" w:line="240" w:lineRule="auto"/>
              <w:jc w:val="center"/>
              <w:rPr>
                <w:color w:val="000000"/>
                <w:lang w:eastAsia="cs-CZ"/>
              </w:rPr>
            </w:pPr>
            <w:r>
              <w:rPr>
                <w:color w:val="000000"/>
                <w:lang w:eastAsia="cs-CZ"/>
              </w:rPr>
              <w:t>14</w:t>
            </w:r>
          </w:p>
        </w:tc>
        <w:tc>
          <w:tcPr>
            <w:tcW w:w="3628" w:type="dxa"/>
            <w:vAlign w:val="bottom"/>
          </w:tcPr>
          <w:p w:rsidR="00122963" w:rsidRPr="00A8716A" w:rsidRDefault="00122963" w:rsidP="00A8716A">
            <w:pPr>
              <w:spacing w:after="0" w:line="240" w:lineRule="auto"/>
              <w:rPr>
                <w:color w:val="000000"/>
                <w:lang w:eastAsia="cs-CZ"/>
              </w:rPr>
            </w:pPr>
            <w:r w:rsidRPr="00A8716A">
              <w:rPr>
                <w:color w:val="000000"/>
                <w:lang w:eastAsia="cs-CZ"/>
              </w:rPr>
              <w:t xml:space="preserve">Územní akční plán pro podporu podnikání v </w:t>
            </w:r>
            <w:proofErr w:type="spellStart"/>
            <w:r w:rsidRPr="00A8716A">
              <w:rPr>
                <w:color w:val="000000"/>
                <w:lang w:eastAsia="cs-CZ"/>
              </w:rPr>
              <w:t>Alto</w:t>
            </w:r>
            <w:proofErr w:type="spellEnd"/>
            <w:r w:rsidRPr="00A8716A">
              <w:rPr>
                <w:color w:val="000000"/>
                <w:lang w:eastAsia="cs-CZ"/>
              </w:rPr>
              <w:t xml:space="preserve"> </w:t>
            </w:r>
            <w:proofErr w:type="spellStart"/>
            <w:r w:rsidRPr="00A8716A">
              <w:rPr>
                <w:color w:val="000000"/>
                <w:lang w:eastAsia="cs-CZ"/>
              </w:rPr>
              <w:t>Tâmega</w:t>
            </w:r>
            <w:proofErr w:type="spellEnd"/>
          </w:p>
        </w:tc>
        <w:tc>
          <w:tcPr>
            <w:tcW w:w="5220" w:type="dxa"/>
          </w:tcPr>
          <w:p w:rsidR="00122963" w:rsidRPr="00A8716A" w:rsidRDefault="00506C68" w:rsidP="00506C68">
            <w:pPr>
              <w:spacing w:after="0" w:line="240" w:lineRule="auto"/>
              <w:jc w:val="both"/>
            </w:pPr>
            <w:r>
              <w:t>Obdobné územní rozvojové dokumenty v ÚK existují – výhodou je specializace dokumentu jen na podporu a rozvoj podnikání</w:t>
            </w:r>
          </w:p>
        </w:tc>
      </w:tr>
      <w:tr w:rsidR="00122963" w:rsidRPr="00A8716A" w:rsidTr="001D255E">
        <w:tc>
          <w:tcPr>
            <w:tcW w:w="440" w:type="dxa"/>
          </w:tcPr>
          <w:p w:rsidR="00122963" w:rsidRPr="00A8716A" w:rsidRDefault="00122963" w:rsidP="00453246">
            <w:pPr>
              <w:spacing w:after="0" w:line="240" w:lineRule="auto"/>
              <w:jc w:val="center"/>
              <w:rPr>
                <w:color w:val="000000"/>
                <w:lang w:eastAsia="cs-CZ"/>
              </w:rPr>
            </w:pPr>
            <w:r>
              <w:rPr>
                <w:color w:val="000000"/>
                <w:lang w:eastAsia="cs-CZ"/>
              </w:rPr>
              <w:t>15</w:t>
            </w:r>
          </w:p>
        </w:tc>
        <w:tc>
          <w:tcPr>
            <w:tcW w:w="3628" w:type="dxa"/>
            <w:vAlign w:val="bottom"/>
          </w:tcPr>
          <w:p w:rsidR="00122963" w:rsidRPr="00A8716A" w:rsidRDefault="00122963" w:rsidP="00A8716A">
            <w:pPr>
              <w:spacing w:after="0" w:line="240" w:lineRule="auto"/>
              <w:rPr>
                <w:color w:val="000000"/>
                <w:lang w:eastAsia="cs-CZ"/>
              </w:rPr>
            </w:pPr>
            <w:proofErr w:type="spellStart"/>
            <w:r w:rsidRPr="00A8716A">
              <w:rPr>
                <w:color w:val="000000"/>
                <w:lang w:eastAsia="cs-CZ"/>
              </w:rPr>
              <w:t>ResiVal</w:t>
            </w:r>
            <w:proofErr w:type="spellEnd"/>
            <w:r w:rsidRPr="00A8716A">
              <w:rPr>
                <w:color w:val="000000"/>
                <w:lang w:eastAsia="cs-CZ"/>
              </w:rPr>
              <w:t xml:space="preserve"> udržitelné hospodářství borovicového lesa </w:t>
            </w:r>
          </w:p>
        </w:tc>
        <w:tc>
          <w:tcPr>
            <w:tcW w:w="5220" w:type="dxa"/>
          </w:tcPr>
          <w:p w:rsidR="00122963" w:rsidRPr="00A8716A" w:rsidRDefault="00506C68" w:rsidP="00A8716A">
            <w:pPr>
              <w:spacing w:after="0" w:line="240" w:lineRule="auto"/>
              <w:jc w:val="both"/>
            </w:pPr>
            <w:r>
              <w:t>Speciální program hospodaření v lesích – příliš specifický dokument pro přenos do jiného regionu s jiným způsobem hospodaření</w:t>
            </w:r>
          </w:p>
        </w:tc>
      </w:tr>
      <w:tr w:rsidR="00122963" w:rsidRPr="00A8716A" w:rsidTr="001D255E">
        <w:tc>
          <w:tcPr>
            <w:tcW w:w="440" w:type="dxa"/>
          </w:tcPr>
          <w:p w:rsidR="00122963" w:rsidRPr="00A8716A" w:rsidRDefault="00122963" w:rsidP="00453246">
            <w:pPr>
              <w:spacing w:after="0" w:line="240" w:lineRule="auto"/>
              <w:jc w:val="center"/>
              <w:rPr>
                <w:color w:val="000000"/>
                <w:lang w:eastAsia="cs-CZ"/>
              </w:rPr>
            </w:pPr>
            <w:r>
              <w:rPr>
                <w:color w:val="000000"/>
                <w:lang w:eastAsia="cs-CZ"/>
              </w:rPr>
              <w:t>16</w:t>
            </w:r>
          </w:p>
        </w:tc>
        <w:tc>
          <w:tcPr>
            <w:tcW w:w="3628" w:type="dxa"/>
            <w:vAlign w:val="bottom"/>
          </w:tcPr>
          <w:p w:rsidR="00122963" w:rsidRPr="00A8716A" w:rsidRDefault="00122963" w:rsidP="00A8716A">
            <w:pPr>
              <w:spacing w:after="0" w:line="240" w:lineRule="auto"/>
              <w:rPr>
                <w:color w:val="000000"/>
                <w:lang w:eastAsia="cs-CZ"/>
              </w:rPr>
            </w:pPr>
            <w:r w:rsidRPr="00A8716A">
              <w:rPr>
                <w:color w:val="000000"/>
                <w:lang w:eastAsia="cs-CZ"/>
              </w:rPr>
              <w:t>Kreativita aplikovaná v inovacích zlepšováním kapacit lidských zdrojů u MSP</w:t>
            </w:r>
          </w:p>
        </w:tc>
        <w:tc>
          <w:tcPr>
            <w:tcW w:w="5220" w:type="dxa"/>
          </w:tcPr>
          <w:p w:rsidR="00122963" w:rsidRPr="00A8716A" w:rsidRDefault="00506C68" w:rsidP="00A8716A">
            <w:pPr>
              <w:spacing w:after="0" w:line="240" w:lineRule="auto"/>
              <w:jc w:val="both"/>
            </w:pPr>
            <w:r>
              <w:t>Vhodný způsob podpory MSP v regionu k zajištění jejich budoucí konkurenceschopnosti – osvědčená praxe navržena k přenosu do ÚK</w:t>
            </w:r>
          </w:p>
        </w:tc>
      </w:tr>
      <w:tr w:rsidR="00122963" w:rsidRPr="00A8716A" w:rsidTr="001D255E">
        <w:tc>
          <w:tcPr>
            <w:tcW w:w="440" w:type="dxa"/>
          </w:tcPr>
          <w:p w:rsidR="00122963" w:rsidRPr="00A8716A" w:rsidRDefault="00122963" w:rsidP="00453246">
            <w:pPr>
              <w:spacing w:after="0" w:line="240" w:lineRule="auto"/>
              <w:jc w:val="center"/>
              <w:rPr>
                <w:color w:val="000000"/>
                <w:lang w:eastAsia="cs-CZ"/>
              </w:rPr>
            </w:pPr>
            <w:r>
              <w:rPr>
                <w:color w:val="000000"/>
                <w:lang w:eastAsia="cs-CZ"/>
              </w:rPr>
              <w:t>17</w:t>
            </w:r>
          </w:p>
        </w:tc>
        <w:tc>
          <w:tcPr>
            <w:tcW w:w="3628" w:type="dxa"/>
            <w:vAlign w:val="bottom"/>
          </w:tcPr>
          <w:p w:rsidR="00122963" w:rsidRPr="00A8716A" w:rsidRDefault="00122963" w:rsidP="00A8716A">
            <w:pPr>
              <w:spacing w:after="0" w:line="240" w:lineRule="auto"/>
              <w:rPr>
                <w:color w:val="000000"/>
                <w:lang w:eastAsia="cs-CZ"/>
              </w:rPr>
            </w:pPr>
            <w:r w:rsidRPr="00A8716A">
              <w:rPr>
                <w:color w:val="000000"/>
                <w:lang w:eastAsia="cs-CZ"/>
              </w:rPr>
              <w:t xml:space="preserve">Plánovací aktivity ERDF - Konkurenceschopnost, Inovace, Technolog. </w:t>
            </w:r>
            <w:proofErr w:type="gramStart"/>
            <w:r w:rsidRPr="00A8716A">
              <w:rPr>
                <w:color w:val="000000"/>
                <w:lang w:eastAsia="cs-CZ"/>
              </w:rPr>
              <w:t>transfer</w:t>
            </w:r>
            <w:proofErr w:type="gramEnd"/>
            <w:r w:rsidRPr="00A8716A">
              <w:rPr>
                <w:color w:val="000000"/>
                <w:lang w:eastAsia="cs-CZ"/>
              </w:rPr>
              <w:t>, MSP</w:t>
            </w:r>
          </w:p>
        </w:tc>
        <w:tc>
          <w:tcPr>
            <w:tcW w:w="5220" w:type="dxa"/>
          </w:tcPr>
          <w:p w:rsidR="00122963" w:rsidRPr="00A8716A" w:rsidRDefault="00AA2020" w:rsidP="00A8716A">
            <w:pPr>
              <w:spacing w:after="0" w:line="240" w:lineRule="auto"/>
              <w:jc w:val="both"/>
            </w:pPr>
            <w:r>
              <w:t>Iniciativní návrh jak plánovat aktivity podpořené z ERDF podle návrhů „zdola, tj. od MSP a regionů</w:t>
            </w:r>
          </w:p>
        </w:tc>
      </w:tr>
      <w:tr w:rsidR="00122963" w:rsidRPr="00A8716A" w:rsidTr="001D255E">
        <w:tc>
          <w:tcPr>
            <w:tcW w:w="440" w:type="dxa"/>
          </w:tcPr>
          <w:p w:rsidR="00122963" w:rsidRPr="00A8716A" w:rsidRDefault="00122963" w:rsidP="00453246">
            <w:pPr>
              <w:spacing w:after="0" w:line="240" w:lineRule="auto"/>
              <w:jc w:val="center"/>
              <w:rPr>
                <w:color w:val="000000"/>
                <w:lang w:eastAsia="cs-CZ"/>
              </w:rPr>
            </w:pPr>
            <w:r>
              <w:rPr>
                <w:color w:val="000000"/>
                <w:lang w:eastAsia="cs-CZ"/>
              </w:rPr>
              <w:t>18</w:t>
            </w:r>
          </w:p>
        </w:tc>
        <w:tc>
          <w:tcPr>
            <w:tcW w:w="3628" w:type="dxa"/>
            <w:vAlign w:val="bottom"/>
          </w:tcPr>
          <w:p w:rsidR="00122963" w:rsidRPr="00A8716A" w:rsidRDefault="00122963" w:rsidP="00A8716A">
            <w:pPr>
              <w:spacing w:after="0" w:line="240" w:lineRule="auto"/>
              <w:rPr>
                <w:color w:val="000000"/>
                <w:lang w:eastAsia="cs-CZ"/>
              </w:rPr>
            </w:pPr>
            <w:r w:rsidRPr="00A8716A">
              <w:rPr>
                <w:color w:val="000000"/>
                <w:lang w:eastAsia="cs-CZ"/>
              </w:rPr>
              <w:t>Podnikatelská centra</w:t>
            </w:r>
          </w:p>
        </w:tc>
        <w:tc>
          <w:tcPr>
            <w:tcW w:w="5220" w:type="dxa"/>
          </w:tcPr>
          <w:p w:rsidR="00122963" w:rsidRPr="00A8716A" w:rsidRDefault="00AA2020" w:rsidP="00A8716A">
            <w:pPr>
              <w:spacing w:after="0" w:line="240" w:lineRule="auto"/>
              <w:jc w:val="both"/>
            </w:pPr>
            <w:r>
              <w:t>Síť místních podnikatelských center ve spolupráci samospráv, místních podnikatelských organizací a státní ch agentur podpory podnikání – obdobná síť např. APP ČR, EEC je v ČR na úrovni regionů</w:t>
            </w:r>
          </w:p>
        </w:tc>
      </w:tr>
      <w:tr w:rsidR="00122963" w:rsidRPr="00A8716A" w:rsidTr="001D255E">
        <w:tc>
          <w:tcPr>
            <w:tcW w:w="440" w:type="dxa"/>
          </w:tcPr>
          <w:p w:rsidR="00122963" w:rsidRPr="00A8716A" w:rsidRDefault="00122963" w:rsidP="00453246">
            <w:pPr>
              <w:spacing w:after="0" w:line="240" w:lineRule="auto"/>
              <w:jc w:val="center"/>
              <w:rPr>
                <w:color w:val="000000"/>
                <w:lang w:eastAsia="cs-CZ"/>
              </w:rPr>
            </w:pPr>
            <w:r>
              <w:rPr>
                <w:color w:val="000000"/>
                <w:lang w:eastAsia="cs-CZ"/>
              </w:rPr>
              <w:t>19</w:t>
            </w:r>
          </w:p>
        </w:tc>
        <w:tc>
          <w:tcPr>
            <w:tcW w:w="3628" w:type="dxa"/>
            <w:vAlign w:val="bottom"/>
          </w:tcPr>
          <w:p w:rsidR="00122963" w:rsidRPr="00A8716A" w:rsidRDefault="00122963" w:rsidP="00A8716A">
            <w:pPr>
              <w:spacing w:after="0" w:line="240" w:lineRule="auto"/>
              <w:rPr>
                <w:color w:val="000000"/>
                <w:lang w:eastAsia="cs-CZ"/>
              </w:rPr>
            </w:pPr>
            <w:r w:rsidRPr="00A8716A">
              <w:rPr>
                <w:color w:val="000000"/>
                <w:lang w:eastAsia="cs-CZ"/>
              </w:rPr>
              <w:t>Úřad místního podnikání</w:t>
            </w:r>
          </w:p>
        </w:tc>
        <w:tc>
          <w:tcPr>
            <w:tcW w:w="5220" w:type="dxa"/>
          </w:tcPr>
          <w:p w:rsidR="00122963" w:rsidRPr="00A8716A" w:rsidRDefault="00AA2020" w:rsidP="00A8716A">
            <w:pPr>
              <w:spacing w:after="0" w:line="240" w:lineRule="auto"/>
              <w:jc w:val="both"/>
            </w:pPr>
            <w:r>
              <w:t xml:space="preserve">První informační místo, kde se poskytují informace o podnikání a jeho podpoře – v ČR je obdobná síť </w:t>
            </w:r>
            <w:proofErr w:type="gramStart"/>
            <w:r>
              <w:t>kanceláří , např.</w:t>
            </w:r>
            <w:proofErr w:type="gramEnd"/>
            <w:r>
              <w:t xml:space="preserve"> APP ČR, OHK apod.</w:t>
            </w:r>
          </w:p>
        </w:tc>
      </w:tr>
    </w:tbl>
    <w:p w:rsidR="00122963" w:rsidRDefault="00122963" w:rsidP="007C3624">
      <w:pPr>
        <w:jc w:val="both"/>
      </w:pPr>
    </w:p>
    <w:p w:rsidR="00122963" w:rsidRDefault="00122963" w:rsidP="007C3624">
      <w:pPr>
        <w:jc w:val="both"/>
      </w:pPr>
      <w:r>
        <w:t>Partner projektu, RRA ÚK, provedl první vyhodnocení všech 17 osvědčených praxí z partnerských regionů (viz výše uvedená tabulka 19 osvědčených praxí, z toho 2 osvědčené praxe z Ústeckého kraje nabídl zahraničním partnerům k přenosu do jejich regionů). Na schůzích „</w:t>
      </w:r>
      <w:proofErr w:type="spellStart"/>
      <w:r>
        <w:t>stakeholder</w:t>
      </w:r>
      <w:proofErr w:type="spellEnd"/>
      <w:r>
        <w:t xml:space="preserve"> </w:t>
      </w:r>
      <w:proofErr w:type="spellStart"/>
      <w:r>
        <w:t>group</w:t>
      </w:r>
      <w:proofErr w:type="spellEnd"/>
      <w:r>
        <w:t xml:space="preserve">“ zástupci RRA postupně prezentovali všechny osvědčené praxe získané z jiných regionů účastnících se projektu RATIO. Je třeba poznamenat, že značná část partnerských osvědčených praxí je velmi dobrá. Jsou to např. </w:t>
      </w:r>
      <w:proofErr w:type="spellStart"/>
      <w:r w:rsidRPr="004E09C1">
        <w:rPr>
          <w:color w:val="000000"/>
          <w:lang w:eastAsia="cs-CZ"/>
        </w:rPr>
        <w:t>Agri</w:t>
      </w:r>
      <w:proofErr w:type="spellEnd"/>
      <w:r w:rsidRPr="004E09C1">
        <w:rPr>
          <w:color w:val="000000"/>
          <w:lang w:eastAsia="cs-CZ"/>
        </w:rPr>
        <w:t xml:space="preserve"> </w:t>
      </w:r>
      <w:proofErr w:type="spellStart"/>
      <w:r w:rsidRPr="004E09C1">
        <w:rPr>
          <w:color w:val="000000"/>
          <w:lang w:eastAsia="cs-CZ"/>
        </w:rPr>
        <w:t>Con</w:t>
      </w:r>
      <w:proofErr w:type="spellEnd"/>
      <w:r w:rsidRPr="004E09C1">
        <w:rPr>
          <w:color w:val="000000"/>
          <w:lang w:eastAsia="cs-CZ"/>
        </w:rPr>
        <w:t xml:space="preserve"> </w:t>
      </w:r>
      <w:proofErr w:type="spellStart"/>
      <w:r w:rsidRPr="004E09C1">
        <w:rPr>
          <w:color w:val="000000"/>
          <w:lang w:eastAsia="cs-CZ"/>
        </w:rPr>
        <w:t>GmbH</w:t>
      </w:r>
      <w:proofErr w:type="spellEnd"/>
      <w:r>
        <w:rPr>
          <w:color w:val="000000"/>
          <w:lang w:eastAsia="cs-CZ"/>
        </w:rPr>
        <w:t xml:space="preserve">, </w:t>
      </w:r>
      <w:proofErr w:type="spellStart"/>
      <w:proofErr w:type="gramStart"/>
      <w:r w:rsidRPr="004E09C1">
        <w:rPr>
          <w:color w:val="000000"/>
          <w:lang w:eastAsia="cs-CZ"/>
        </w:rPr>
        <w:t>Neu</w:t>
      </w:r>
      <w:proofErr w:type="spellEnd"/>
      <w:r w:rsidRPr="004E09C1">
        <w:rPr>
          <w:color w:val="000000"/>
          <w:lang w:eastAsia="cs-CZ"/>
        </w:rPr>
        <w:t xml:space="preserve"> </w:t>
      </w:r>
      <w:proofErr w:type="spellStart"/>
      <w:r w:rsidRPr="004E09C1">
        <w:rPr>
          <w:color w:val="000000"/>
          <w:lang w:eastAsia="cs-CZ"/>
        </w:rPr>
        <w:t>e.V</w:t>
      </w:r>
      <w:proofErr w:type="spellEnd"/>
      <w:r w:rsidRPr="004E09C1">
        <w:rPr>
          <w:color w:val="000000"/>
          <w:lang w:eastAsia="cs-CZ"/>
        </w:rPr>
        <w:t>.</w:t>
      </w:r>
      <w:proofErr w:type="gramEnd"/>
      <w:r w:rsidRPr="004E09C1">
        <w:rPr>
          <w:color w:val="000000"/>
          <w:lang w:eastAsia="cs-CZ"/>
        </w:rPr>
        <w:t xml:space="preserve"> Cluster </w:t>
      </w:r>
      <w:proofErr w:type="spellStart"/>
      <w:r w:rsidRPr="004E09C1">
        <w:rPr>
          <w:color w:val="000000"/>
          <w:lang w:eastAsia="cs-CZ"/>
        </w:rPr>
        <w:t>Energy</w:t>
      </w:r>
      <w:proofErr w:type="spellEnd"/>
      <w:r w:rsidRPr="004E09C1">
        <w:rPr>
          <w:color w:val="000000"/>
          <w:lang w:eastAsia="cs-CZ"/>
        </w:rPr>
        <w:t xml:space="preserve"> </w:t>
      </w:r>
      <w:proofErr w:type="spellStart"/>
      <w:r w:rsidRPr="004E09C1">
        <w:rPr>
          <w:color w:val="000000"/>
          <w:lang w:eastAsia="cs-CZ"/>
        </w:rPr>
        <w:t>and</w:t>
      </w:r>
      <w:proofErr w:type="spellEnd"/>
      <w:r w:rsidRPr="004E09C1">
        <w:rPr>
          <w:color w:val="000000"/>
          <w:lang w:eastAsia="cs-CZ"/>
        </w:rPr>
        <w:t xml:space="preserve"> </w:t>
      </w:r>
      <w:proofErr w:type="spellStart"/>
      <w:r w:rsidRPr="004E09C1">
        <w:rPr>
          <w:color w:val="000000"/>
          <w:lang w:eastAsia="cs-CZ"/>
        </w:rPr>
        <w:t>Environment</w:t>
      </w:r>
      <w:proofErr w:type="spellEnd"/>
      <w:r>
        <w:rPr>
          <w:color w:val="000000"/>
          <w:lang w:eastAsia="cs-CZ"/>
        </w:rPr>
        <w:t xml:space="preserve">, </w:t>
      </w:r>
      <w:proofErr w:type="spellStart"/>
      <w:r w:rsidRPr="004E09C1">
        <w:rPr>
          <w:color w:val="000000"/>
          <w:lang w:eastAsia="cs-CZ"/>
        </w:rPr>
        <w:t>Latvian</w:t>
      </w:r>
      <w:proofErr w:type="spellEnd"/>
      <w:r w:rsidRPr="004E09C1">
        <w:rPr>
          <w:color w:val="000000"/>
          <w:lang w:eastAsia="cs-CZ"/>
        </w:rPr>
        <w:t xml:space="preserve"> </w:t>
      </w:r>
      <w:proofErr w:type="spellStart"/>
      <w:r w:rsidRPr="004E09C1">
        <w:rPr>
          <w:color w:val="000000"/>
          <w:lang w:eastAsia="cs-CZ"/>
        </w:rPr>
        <w:t>high</w:t>
      </w:r>
      <w:proofErr w:type="spellEnd"/>
      <w:r w:rsidRPr="004E09C1">
        <w:rPr>
          <w:color w:val="000000"/>
          <w:lang w:eastAsia="cs-CZ"/>
        </w:rPr>
        <w:t xml:space="preserve"> </w:t>
      </w:r>
      <w:proofErr w:type="spellStart"/>
      <w:r w:rsidRPr="004E09C1">
        <w:rPr>
          <w:color w:val="000000"/>
          <w:lang w:eastAsia="cs-CZ"/>
        </w:rPr>
        <w:t>added</w:t>
      </w:r>
      <w:proofErr w:type="spellEnd"/>
      <w:r w:rsidRPr="004E09C1">
        <w:rPr>
          <w:color w:val="000000"/>
          <w:lang w:eastAsia="cs-CZ"/>
        </w:rPr>
        <w:t xml:space="preserve"> </w:t>
      </w:r>
      <w:proofErr w:type="spellStart"/>
      <w:r w:rsidRPr="004E09C1">
        <w:rPr>
          <w:color w:val="000000"/>
          <w:lang w:eastAsia="cs-CZ"/>
        </w:rPr>
        <w:t>value</w:t>
      </w:r>
      <w:proofErr w:type="spellEnd"/>
      <w:r w:rsidRPr="004E09C1">
        <w:rPr>
          <w:color w:val="000000"/>
          <w:lang w:eastAsia="cs-CZ"/>
        </w:rPr>
        <w:t xml:space="preserve"> </w:t>
      </w:r>
      <w:proofErr w:type="spellStart"/>
      <w:r w:rsidRPr="004E09C1">
        <w:rPr>
          <w:color w:val="000000"/>
          <w:lang w:eastAsia="cs-CZ"/>
        </w:rPr>
        <w:t>and</w:t>
      </w:r>
      <w:proofErr w:type="spellEnd"/>
      <w:r w:rsidRPr="004E09C1">
        <w:rPr>
          <w:color w:val="000000"/>
          <w:lang w:eastAsia="cs-CZ"/>
        </w:rPr>
        <w:t xml:space="preserve"> </w:t>
      </w:r>
      <w:proofErr w:type="spellStart"/>
      <w:r w:rsidRPr="004E09C1">
        <w:rPr>
          <w:color w:val="000000"/>
          <w:lang w:eastAsia="cs-CZ"/>
        </w:rPr>
        <w:t>healthy</w:t>
      </w:r>
      <w:proofErr w:type="spellEnd"/>
      <w:r w:rsidRPr="004E09C1">
        <w:rPr>
          <w:color w:val="000000"/>
          <w:lang w:eastAsia="cs-CZ"/>
        </w:rPr>
        <w:t xml:space="preserve"> </w:t>
      </w:r>
      <w:proofErr w:type="spellStart"/>
      <w:r w:rsidRPr="004E09C1">
        <w:rPr>
          <w:color w:val="000000"/>
          <w:lang w:eastAsia="cs-CZ"/>
        </w:rPr>
        <w:t>food</w:t>
      </w:r>
      <w:proofErr w:type="spellEnd"/>
      <w:r w:rsidRPr="004E09C1">
        <w:rPr>
          <w:color w:val="000000"/>
          <w:lang w:eastAsia="cs-CZ"/>
        </w:rPr>
        <w:t xml:space="preserve"> cluster</w:t>
      </w:r>
      <w:r>
        <w:rPr>
          <w:color w:val="000000"/>
          <w:lang w:eastAsia="cs-CZ"/>
        </w:rPr>
        <w:t xml:space="preserve">, </w:t>
      </w:r>
      <w:proofErr w:type="spellStart"/>
      <w:r w:rsidRPr="004E09C1">
        <w:rPr>
          <w:color w:val="000000"/>
          <w:lang w:eastAsia="cs-CZ"/>
        </w:rPr>
        <w:t>Creativity</w:t>
      </w:r>
      <w:proofErr w:type="spellEnd"/>
      <w:r w:rsidRPr="004E09C1">
        <w:rPr>
          <w:color w:val="000000"/>
          <w:lang w:eastAsia="cs-CZ"/>
        </w:rPr>
        <w:t xml:space="preserve"> </w:t>
      </w:r>
      <w:proofErr w:type="spellStart"/>
      <w:r w:rsidRPr="004E09C1">
        <w:rPr>
          <w:color w:val="000000"/>
          <w:lang w:eastAsia="cs-CZ"/>
        </w:rPr>
        <w:t>applied</w:t>
      </w:r>
      <w:proofErr w:type="spellEnd"/>
      <w:r w:rsidRPr="004E09C1">
        <w:rPr>
          <w:color w:val="000000"/>
          <w:lang w:eastAsia="cs-CZ"/>
        </w:rPr>
        <w:t xml:space="preserve"> to </w:t>
      </w:r>
      <w:proofErr w:type="spellStart"/>
      <w:r w:rsidRPr="004E09C1">
        <w:rPr>
          <w:color w:val="000000"/>
          <w:lang w:eastAsia="cs-CZ"/>
        </w:rPr>
        <w:t>innovation</w:t>
      </w:r>
      <w:proofErr w:type="spellEnd"/>
      <w:r w:rsidRPr="004E09C1">
        <w:rPr>
          <w:color w:val="000000"/>
          <w:lang w:eastAsia="cs-CZ"/>
        </w:rPr>
        <w:t xml:space="preserve"> </w:t>
      </w:r>
      <w:proofErr w:type="spellStart"/>
      <w:r w:rsidRPr="004E09C1">
        <w:rPr>
          <w:color w:val="000000"/>
          <w:lang w:eastAsia="cs-CZ"/>
        </w:rPr>
        <w:t>through</w:t>
      </w:r>
      <w:proofErr w:type="spellEnd"/>
      <w:r w:rsidRPr="004E09C1">
        <w:rPr>
          <w:color w:val="000000"/>
          <w:lang w:eastAsia="cs-CZ"/>
        </w:rPr>
        <w:t xml:space="preserve"> </w:t>
      </w:r>
      <w:proofErr w:type="spellStart"/>
      <w:r w:rsidRPr="004E09C1">
        <w:rPr>
          <w:color w:val="000000"/>
          <w:lang w:eastAsia="cs-CZ"/>
        </w:rPr>
        <w:t>improvement</w:t>
      </w:r>
      <w:proofErr w:type="spellEnd"/>
      <w:r w:rsidRPr="004E09C1">
        <w:rPr>
          <w:color w:val="000000"/>
          <w:lang w:eastAsia="cs-CZ"/>
        </w:rPr>
        <w:t xml:space="preserve"> </w:t>
      </w:r>
      <w:proofErr w:type="spellStart"/>
      <w:r w:rsidRPr="004E09C1">
        <w:rPr>
          <w:color w:val="000000"/>
          <w:lang w:eastAsia="cs-CZ"/>
        </w:rPr>
        <w:t>of</w:t>
      </w:r>
      <w:proofErr w:type="spellEnd"/>
      <w:r w:rsidRPr="004E09C1">
        <w:rPr>
          <w:color w:val="000000"/>
          <w:lang w:eastAsia="cs-CZ"/>
        </w:rPr>
        <w:t xml:space="preserve"> </w:t>
      </w:r>
      <w:proofErr w:type="spellStart"/>
      <w:r w:rsidRPr="004E09C1">
        <w:rPr>
          <w:color w:val="000000"/>
          <w:lang w:eastAsia="cs-CZ"/>
        </w:rPr>
        <w:t>human</w:t>
      </w:r>
      <w:proofErr w:type="spellEnd"/>
      <w:r w:rsidRPr="004E09C1">
        <w:rPr>
          <w:color w:val="000000"/>
          <w:lang w:eastAsia="cs-CZ"/>
        </w:rPr>
        <w:t xml:space="preserve"> </w:t>
      </w:r>
      <w:proofErr w:type="spellStart"/>
      <w:r w:rsidRPr="004E09C1">
        <w:rPr>
          <w:color w:val="000000"/>
          <w:lang w:eastAsia="cs-CZ"/>
        </w:rPr>
        <w:t>resources</w:t>
      </w:r>
      <w:proofErr w:type="spellEnd"/>
      <w:r w:rsidRPr="004E09C1">
        <w:rPr>
          <w:color w:val="000000"/>
          <w:lang w:eastAsia="cs-CZ"/>
        </w:rPr>
        <w:t xml:space="preserve"> </w:t>
      </w:r>
      <w:proofErr w:type="spellStart"/>
      <w:r w:rsidRPr="004E09C1">
        <w:rPr>
          <w:color w:val="000000"/>
          <w:lang w:eastAsia="cs-CZ"/>
        </w:rPr>
        <w:t>capacities</w:t>
      </w:r>
      <w:proofErr w:type="spellEnd"/>
      <w:r w:rsidRPr="004E09C1">
        <w:rPr>
          <w:color w:val="000000"/>
          <w:lang w:eastAsia="cs-CZ"/>
        </w:rPr>
        <w:t xml:space="preserve"> in </w:t>
      </w:r>
      <w:proofErr w:type="spellStart"/>
      <w:r w:rsidRPr="004E09C1">
        <w:rPr>
          <w:color w:val="000000"/>
          <w:lang w:eastAsia="cs-CZ"/>
        </w:rPr>
        <w:t>SMEs</w:t>
      </w:r>
      <w:proofErr w:type="spellEnd"/>
      <w:r>
        <w:rPr>
          <w:color w:val="000000"/>
          <w:lang w:eastAsia="cs-CZ"/>
        </w:rPr>
        <w:t xml:space="preserve">, </w:t>
      </w:r>
      <w:proofErr w:type="spellStart"/>
      <w:r w:rsidRPr="004E09C1">
        <w:rPr>
          <w:color w:val="000000"/>
          <w:lang w:eastAsia="cs-CZ"/>
        </w:rPr>
        <w:t>Enterprise</w:t>
      </w:r>
      <w:proofErr w:type="spellEnd"/>
      <w:r w:rsidRPr="004E09C1">
        <w:rPr>
          <w:color w:val="000000"/>
          <w:lang w:eastAsia="cs-CZ"/>
        </w:rPr>
        <w:t xml:space="preserve"> </w:t>
      </w:r>
      <w:proofErr w:type="spellStart"/>
      <w:r w:rsidRPr="004E09C1">
        <w:rPr>
          <w:color w:val="000000"/>
          <w:lang w:eastAsia="cs-CZ"/>
        </w:rPr>
        <w:t>Centres</w:t>
      </w:r>
      <w:proofErr w:type="spellEnd"/>
      <w:r>
        <w:rPr>
          <w:color w:val="000000"/>
          <w:lang w:eastAsia="cs-CZ"/>
        </w:rPr>
        <w:t xml:space="preserve"> a </w:t>
      </w:r>
      <w:proofErr w:type="spellStart"/>
      <w:r w:rsidRPr="004E09C1">
        <w:rPr>
          <w:color w:val="000000"/>
          <w:lang w:eastAsia="cs-CZ"/>
        </w:rPr>
        <w:t>Local</w:t>
      </w:r>
      <w:proofErr w:type="spellEnd"/>
      <w:r w:rsidRPr="004E09C1">
        <w:rPr>
          <w:color w:val="000000"/>
          <w:lang w:eastAsia="cs-CZ"/>
        </w:rPr>
        <w:t xml:space="preserve"> </w:t>
      </w:r>
      <w:proofErr w:type="spellStart"/>
      <w:r w:rsidRPr="004E09C1">
        <w:rPr>
          <w:color w:val="000000"/>
          <w:lang w:eastAsia="cs-CZ"/>
        </w:rPr>
        <w:t>Enterprise</w:t>
      </w:r>
      <w:proofErr w:type="spellEnd"/>
      <w:r w:rsidRPr="004E09C1">
        <w:rPr>
          <w:color w:val="000000"/>
          <w:lang w:eastAsia="cs-CZ"/>
        </w:rPr>
        <w:t xml:space="preserve"> Office (LEO)</w:t>
      </w:r>
      <w:r>
        <w:rPr>
          <w:color w:val="000000"/>
          <w:lang w:eastAsia="cs-CZ"/>
        </w:rPr>
        <w:t xml:space="preserve"> a </w:t>
      </w:r>
      <w:proofErr w:type="spellStart"/>
      <w:r>
        <w:rPr>
          <w:color w:val="000000"/>
          <w:lang w:eastAsia="cs-CZ"/>
        </w:rPr>
        <w:t>Broad</w:t>
      </w:r>
      <w:proofErr w:type="spellEnd"/>
      <w:r>
        <w:rPr>
          <w:color w:val="000000"/>
          <w:lang w:eastAsia="cs-CZ"/>
        </w:rPr>
        <w:t xml:space="preserve"> band </w:t>
      </w:r>
      <w:proofErr w:type="spellStart"/>
      <w:r>
        <w:rPr>
          <w:color w:val="000000"/>
          <w:lang w:eastAsia="cs-CZ"/>
        </w:rPr>
        <w:t>for</w:t>
      </w:r>
      <w:proofErr w:type="spellEnd"/>
      <w:r>
        <w:rPr>
          <w:color w:val="000000"/>
          <w:lang w:eastAsia="cs-CZ"/>
        </w:rPr>
        <w:t xml:space="preserve"> </w:t>
      </w:r>
      <w:proofErr w:type="spellStart"/>
      <w:r>
        <w:rPr>
          <w:color w:val="000000"/>
          <w:lang w:eastAsia="cs-CZ"/>
        </w:rPr>
        <w:t>all</w:t>
      </w:r>
      <w:proofErr w:type="spellEnd"/>
      <w:r>
        <w:rPr>
          <w:color w:val="000000"/>
          <w:lang w:eastAsia="cs-CZ"/>
        </w:rPr>
        <w:t xml:space="preserve">. Při podrobném zkoumání byly zjišťovány podmínky pro reálné možnosti jejich případné realizace v Ústeckém kraji. </w:t>
      </w:r>
      <w:r>
        <w:t xml:space="preserve"> Výběr nejvhodnější osvědčené praxe byl realizován postupnou eliminací z předložených osvědčených praxí v průběhu diskuzí ve </w:t>
      </w:r>
      <w:proofErr w:type="spellStart"/>
      <w:r>
        <w:t>stakeholder</w:t>
      </w:r>
      <w:proofErr w:type="spellEnd"/>
      <w:r>
        <w:t xml:space="preserve"> </w:t>
      </w:r>
      <w:proofErr w:type="spellStart"/>
      <w:r>
        <w:t>group</w:t>
      </w:r>
      <w:proofErr w:type="spellEnd"/>
      <w:r>
        <w:t>. Eliminace probíhala na základě znalostí situace a potřeb podpory inovačních aktivit MSP v Ústeckém kraji, přiměřeného finančního rozsahu osvědčené praxe a reálných možností regionu takovou osvědčenou praxi úspěšně realizovat, např. zda jsou k dispozici vhodné podpůrné nástroje pro jejich realizaci</w:t>
      </w:r>
      <w:r w:rsidR="009D5E9B">
        <w:t>, zda existují příslušné cílové skupiny se zájmem o realizaci</w:t>
      </w:r>
      <w:r>
        <w:t>.</w:t>
      </w:r>
    </w:p>
    <w:p w:rsidR="00122963" w:rsidRDefault="00122963" w:rsidP="007C3624">
      <w:pPr>
        <w:jc w:val="both"/>
      </w:pPr>
      <w:r>
        <w:t>Po diskuzích ve „</w:t>
      </w:r>
      <w:proofErr w:type="spellStart"/>
      <w:r>
        <w:t>stakeholder</w:t>
      </w:r>
      <w:proofErr w:type="spellEnd"/>
      <w:r>
        <w:t xml:space="preserve"> </w:t>
      </w:r>
      <w:proofErr w:type="spellStart"/>
      <w:r>
        <w:t>group</w:t>
      </w:r>
      <w:proofErr w:type="spellEnd"/>
      <w:r>
        <w:t>“ a spolupráci s externím expertem bylo na třetí schůzi „</w:t>
      </w:r>
      <w:proofErr w:type="spellStart"/>
      <w:r>
        <w:t>stakeholder</w:t>
      </w:r>
      <w:proofErr w:type="spellEnd"/>
      <w:r>
        <w:t xml:space="preserve"> </w:t>
      </w:r>
      <w:proofErr w:type="spellStart"/>
      <w:r>
        <w:t>group</w:t>
      </w:r>
      <w:proofErr w:type="spellEnd"/>
      <w:r>
        <w:t>“ dne 22. září 2017 doporučeno, aby k přenosu do Ústeckého kraje byla vybrána osvědčená praxe z italského regionu s názvem „Kreativita aplikovaná na inovace zlepšením kapacit lidských zdrojů MSP“, („</w:t>
      </w:r>
      <w:proofErr w:type="spellStart"/>
      <w:r w:rsidRPr="004E09C1">
        <w:rPr>
          <w:color w:val="000000"/>
          <w:lang w:eastAsia="cs-CZ"/>
        </w:rPr>
        <w:t>Creativity</w:t>
      </w:r>
      <w:proofErr w:type="spellEnd"/>
      <w:r w:rsidRPr="004E09C1">
        <w:rPr>
          <w:color w:val="000000"/>
          <w:lang w:eastAsia="cs-CZ"/>
        </w:rPr>
        <w:t xml:space="preserve"> </w:t>
      </w:r>
      <w:proofErr w:type="spellStart"/>
      <w:r w:rsidRPr="004E09C1">
        <w:rPr>
          <w:color w:val="000000"/>
          <w:lang w:eastAsia="cs-CZ"/>
        </w:rPr>
        <w:t>applied</w:t>
      </w:r>
      <w:proofErr w:type="spellEnd"/>
      <w:r w:rsidRPr="004E09C1">
        <w:rPr>
          <w:color w:val="000000"/>
          <w:lang w:eastAsia="cs-CZ"/>
        </w:rPr>
        <w:t xml:space="preserve"> to </w:t>
      </w:r>
      <w:proofErr w:type="spellStart"/>
      <w:r w:rsidRPr="004E09C1">
        <w:rPr>
          <w:color w:val="000000"/>
          <w:lang w:eastAsia="cs-CZ"/>
        </w:rPr>
        <w:t>innovation</w:t>
      </w:r>
      <w:proofErr w:type="spellEnd"/>
      <w:r w:rsidRPr="004E09C1">
        <w:rPr>
          <w:color w:val="000000"/>
          <w:lang w:eastAsia="cs-CZ"/>
        </w:rPr>
        <w:t xml:space="preserve"> </w:t>
      </w:r>
      <w:proofErr w:type="spellStart"/>
      <w:r w:rsidRPr="004E09C1">
        <w:rPr>
          <w:color w:val="000000"/>
          <w:lang w:eastAsia="cs-CZ"/>
        </w:rPr>
        <w:t>through</w:t>
      </w:r>
      <w:proofErr w:type="spellEnd"/>
      <w:r w:rsidRPr="004E09C1">
        <w:rPr>
          <w:color w:val="000000"/>
          <w:lang w:eastAsia="cs-CZ"/>
        </w:rPr>
        <w:t xml:space="preserve"> </w:t>
      </w:r>
      <w:proofErr w:type="spellStart"/>
      <w:r w:rsidRPr="004E09C1">
        <w:rPr>
          <w:color w:val="000000"/>
          <w:lang w:eastAsia="cs-CZ"/>
        </w:rPr>
        <w:t>improvement</w:t>
      </w:r>
      <w:proofErr w:type="spellEnd"/>
      <w:r w:rsidRPr="004E09C1">
        <w:rPr>
          <w:color w:val="000000"/>
          <w:lang w:eastAsia="cs-CZ"/>
        </w:rPr>
        <w:t xml:space="preserve"> </w:t>
      </w:r>
      <w:proofErr w:type="spellStart"/>
      <w:r w:rsidRPr="004E09C1">
        <w:rPr>
          <w:color w:val="000000"/>
          <w:lang w:eastAsia="cs-CZ"/>
        </w:rPr>
        <w:t>of</w:t>
      </w:r>
      <w:proofErr w:type="spellEnd"/>
      <w:r w:rsidRPr="004E09C1">
        <w:rPr>
          <w:color w:val="000000"/>
          <w:lang w:eastAsia="cs-CZ"/>
        </w:rPr>
        <w:t xml:space="preserve"> </w:t>
      </w:r>
      <w:proofErr w:type="spellStart"/>
      <w:r w:rsidRPr="004E09C1">
        <w:rPr>
          <w:color w:val="000000"/>
          <w:lang w:eastAsia="cs-CZ"/>
        </w:rPr>
        <w:t>human</w:t>
      </w:r>
      <w:proofErr w:type="spellEnd"/>
      <w:r w:rsidRPr="004E09C1">
        <w:rPr>
          <w:color w:val="000000"/>
          <w:lang w:eastAsia="cs-CZ"/>
        </w:rPr>
        <w:t xml:space="preserve"> </w:t>
      </w:r>
      <w:proofErr w:type="spellStart"/>
      <w:r w:rsidRPr="004E09C1">
        <w:rPr>
          <w:color w:val="000000"/>
          <w:lang w:eastAsia="cs-CZ"/>
        </w:rPr>
        <w:t>resources</w:t>
      </w:r>
      <w:proofErr w:type="spellEnd"/>
      <w:r w:rsidRPr="004E09C1">
        <w:rPr>
          <w:color w:val="000000"/>
          <w:lang w:eastAsia="cs-CZ"/>
        </w:rPr>
        <w:t xml:space="preserve"> </w:t>
      </w:r>
      <w:proofErr w:type="spellStart"/>
      <w:r w:rsidRPr="004E09C1">
        <w:rPr>
          <w:color w:val="000000"/>
          <w:lang w:eastAsia="cs-CZ"/>
        </w:rPr>
        <w:t>capacities</w:t>
      </w:r>
      <w:proofErr w:type="spellEnd"/>
      <w:r w:rsidRPr="004E09C1">
        <w:rPr>
          <w:color w:val="000000"/>
          <w:lang w:eastAsia="cs-CZ"/>
        </w:rPr>
        <w:t xml:space="preserve"> in </w:t>
      </w:r>
      <w:proofErr w:type="spellStart"/>
      <w:r w:rsidRPr="004E09C1">
        <w:rPr>
          <w:color w:val="000000"/>
          <w:lang w:eastAsia="cs-CZ"/>
        </w:rPr>
        <w:t>SMEs</w:t>
      </w:r>
      <w:proofErr w:type="spellEnd"/>
      <w:r>
        <w:rPr>
          <w:color w:val="000000"/>
          <w:lang w:eastAsia="cs-CZ"/>
        </w:rPr>
        <w:t xml:space="preserve">“). Důvodem bylo zjištění, že v </w:t>
      </w:r>
      <w:r w:rsidRPr="002E6A6F">
        <w:t>Program</w:t>
      </w:r>
      <w:r>
        <w:t>u</w:t>
      </w:r>
      <w:r w:rsidRPr="002E6A6F">
        <w:t xml:space="preserve"> rozvoje Ústeckého kraje 2014 – 2020 </w:t>
      </w:r>
      <w:r w:rsidRPr="002E6A6F">
        <w:lastRenderedPageBreak/>
        <w:t>(PRÚK 2014 – 2020)</w:t>
      </w:r>
      <w:r>
        <w:t xml:space="preserve">je zahrnuta řada vhodných opatření pro podporu inovačních schopností MSP, chybí však zaměření na podporu kreativních aktivit MSP Ústeckého kraje. Právě kreativní schopnosti MSP jsou v současnosti často rozhodujícími faktory pro uplatnění výrobků na náročném trhu v zahraniční konkurenci. Zároveň bylo doporučeno zkombinovat výše uvedenou osvědčenou praxi italského regionu s další aktivitou z oblasti kreativity, která byla zjištěna jako osvědčená praxe z českého regionu – projektu realizovaného ve městě Brno – „Kreativní vouchery Brno“. </w:t>
      </w:r>
    </w:p>
    <w:p w:rsidR="00122963" w:rsidRDefault="00122963" w:rsidP="009531CA">
      <w:pPr>
        <w:jc w:val="both"/>
        <w:rPr>
          <w:b/>
          <w:sz w:val="28"/>
          <w:szCs w:val="28"/>
        </w:rPr>
      </w:pPr>
    </w:p>
    <w:p w:rsidR="00122963" w:rsidRPr="003E5C38" w:rsidRDefault="00122963" w:rsidP="003E5C38">
      <w:pPr>
        <w:pStyle w:val="Nadpis1"/>
        <w:pBdr>
          <w:bottom w:val="single" w:sz="6" w:space="6" w:color="E4E5E9"/>
        </w:pBdr>
        <w:rPr>
          <w:rFonts w:ascii="Calibri" w:hAnsi="Calibri"/>
          <w:b/>
          <w:sz w:val="28"/>
          <w:szCs w:val="28"/>
        </w:rPr>
      </w:pPr>
      <w:bookmarkStart w:id="5" w:name="_Toc507510099"/>
      <w:r>
        <w:rPr>
          <w:rFonts w:ascii="Calibri" w:hAnsi="Calibri"/>
          <w:b/>
          <w:sz w:val="28"/>
          <w:szCs w:val="28"/>
        </w:rPr>
        <w:t>6</w:t>
      </w:r>
      <w:r w:rsidRPr="003E5C38">
        <w:rPr>
          <w:rFonts w:ascii="Calibri" w:hAnsi="Calibri"/>
          <w:b/>
          <w:sz w:val="28"/>
          <w:szCs w:val="28"/>
        </w:rPr>
        <w:t xml:space="preserve"> Průzkum MSP </w:t>
      </w:r>
      <w:proofErr w:type="gramStart"/>
      <w:r w:rsidRPr="003E5C38">
        <w:rPr>
          <w:rFonts w:ascii="Calibri" w:hAnsi="Calibri"/>
          <w:b/>
          <w:sz w:val="28"/>
          <w:szCs w:val="28"/>
        </w:rPr>
        <w:t>firem  v Ústeckém</w:t>
      </w:r>
      <w:proofErr w:type="gramEnd"/>
      <w:r w:rsidRPr="003E5C38">
        <w:rPr>
          <w:rFonts w:ascii="Calibri" w:hAnsi="Calibri"/>
          <w:b/>
          <w:sz w:val="28"/>
          <w:szCs w:val="28"/>
        </w:rPr>
        <w:t xml:space="preserve"> kraji</w:t>
      </w:r>
      <w:bookmarkEnd w:id="5"/>
      <w:r w:rsidRPr="003E5C38">
        <w:rPr>
          <w:rFonts w:ascii="Calibri" w:hAnsi="Calibri"/>
          <w:b/>
          <w:sz w:val="28"/>
          <w:szCs w:val="28"/>
        </w:rPr>
        <w:t xml:space="preserve">      </w:t>
      </w:r>
    </w:p>
    <w:p w:rsidR="00122963" w:rsidRPr="00325D0E" w:rsidRDefault="00122963" w:rsidP="009531CA">
      <w:pPr>
        <w:jc w:val="both"/>
      </w:pPr>
      <w:r w:rsidRPr="00325D0E">
        <w:t>V rámci analytické přípravy na zpracování předloženého Akčního plánu bylo v Ústeckém kraji, stejně jako ve všech ostatních zúčastněných regionech projektu RATIO, provedeno metodicky řízené dotazníkové šetření, jehož hlavním účelem bylo zjistit podmínky a bariéry, které zásadním způsobem ovlivňují inovační podnikání ve venkovských oblastech a zprostředkovat tyto informace tvůrcům a realizátorům regionálních strategických dokumentů a dotačních programů.</w:t>
      </w:r>
    </w:p>
    <w:p w:rsidR="00122963" w:rsidRPr="00325D0E" w:rsidRDefault="00122963" w:rsidP="009531CA">
      <w:pPr>
        <w:jc w:val="both"/>
      </w:pPr>
      <w:r w:rsidRPr="00325D0E">
        <w:t xml:space="preserve">Průzkum byl v souladu se stanovenou metodikou realizován v období září - listopad 2016 na vzorku 15 inovačních malých a středních firem působících v sídelních strukturách do max. 25 tisíc obyvatel, které po telefonickém kontaktu vyjádřily zájem zúčastnit se dotazníkového šetření. Výběr respondentů byl náhodný, základem pro oslovení byl seznam firem zapojených do prvního ročníku dotačního programu Inovační vouchery Ústeckého kraje, doplněný o další kontakty z praxe RRA ÚK a cíleně zjištěné kontakty ve veřejně přístupných databázích a portálech. </w:t>
      </w:r>
    </w:p>
    <w:p w:rsidR="00122963" w:rsidRPr="00325D0E" w:rsidRDefault="00122963" w:rsidP="009531CA">
      <w:pPr>
        <w:jc w:val="both"/>
        <w:rPr>
          <w:u w:val="single"/>
        </w:rPr>
      </w:pPr>
      <w:r w:rsidRPr="00325D0E">
        <w:rPr>
          <w:u w:val="single"/>
        </w:rPr>
        <w:t>Schéma způsobu provedení průzkumu:</w:t>
      </w:r>
    </w:p>
    <w:p w:rsidR="00122963" w:rsidRPr="00325D0E" w:rsidRDefault="00122963" w:rsidP="009531CA">
      <w:pPr>
        <w:jc w:val="both"/>
      </w:pPr>
      <w:r w:rsidRPr="00325D0E">
        <w:t xml:space="preserve">Dotazník v AJ vypracovaný pověřeným partnerem projektu RATIO pro aplikaci ve všech regionech projektu – překlad dotazníku do ČJ – příprava seznamu firem pro oslovení – oslovení cílové skupiny (telefonicky, celkem 42 subjektů) – vyplnění dotazníku (dle domluvy - 4x osobní návštěva, 11x distančně: mail) – překlad vyplněných dotazníků </w:t>
      </w:r>
      <w:proofErr w:type="gramStart"/>
      <w:r w:rsidRPr="00325D0E">
        <w:t>do</w:t>
      </w:r>
      <w:proofErr w:type="gramEnd"/>
      <w:r w:rsidRPr="00325D0E">
        <w:t xml:space="preserve"> AJ – využití poznatků v návrhových diskuzích se </w:t>
      </w:r>
      <w:proofErr w:type="spellStart"/>
      <w:r w:rsidRPr="00325D0E">
        <w:t>stakeholdery</w:t>
      </w:r>
      <w:proofErr w:type="spellEnd"/>
      <w:r w:rsidRPr="00325D0E">
        <w:t xml:space="preserve"> a přípravě Akčního plánu.</w:t>
      </w:r>
    </w:p>
    <w:p w:rsidR="00122963" w:rsidRPr="00325D0E" w:rsidRDefault="00122963" w:rsidP="009531CA">
      <w:pPr>
        <w:jc w:val="both"/>
        <w:rPr>
          <w:u w:val="single"/>
        </w:rPr>
      </w:pPr>
      <w:r w:rsidRPr="00325D0E">
        <w:rPr>
          <w:u w:val="single"/>
        </w:rPr>
        <w:t>Struktura dotazníku:</w:t>
      </w:r>
    </w:p>
    <w:p w:rsidR="00122963" w:rsidRPr="00325D0E" w:rsidRDefault="00122963" w:rsidP="009531CA">
      <w:pPr>
        <w:jc w:val="both"/>
      </w:pPr>
      <w:r w:rsidRPr="00325D0E">
        <w:t xml:space="preserve">Dotazník je složen </w:t>
      </w:r>
      <w:proofErr w:type="gramStart"/>
      <w:r w:rsidRPr="00325D0E">
        <w:t>ze</w:t>
      </w:r>
      <w:proofErr w:type="gramEnd"/>
      <w:r w:rsidRPr="00325D0E">
        <w:t xml:space="preserve"> 3 částí. První část s názvem „Profil společnosti“ se zaměřuje na sběr základních identifikačních informací o subjektu zapojeného do průzkumu včetně hlavní oblasti podnikání. Druhá část s názvem „Výzkum, vývoj, inovace – úspěchy a překážky“ dává stručný přehled o realizované inovační aktivitě zapojeného subjektu a zjišťuje, zda podnik při realizaci inovace narazil na problémy a zda byly tyto problémy způsobeny jeho geografickým umístěním. Třetí část s názvem „Potíže inovačního podnikání ve Vaší lokalitě“ zjišťuje bližší informace o detekovaných potížích a faktory negativně ovlivňující podnikání daného subjektu, včetně zjištění klíčové podmínky z pohledu respondenta vedoucí ke zvýšení inovačního potenciálu.</w:t>
      </w:r>
    </w:p>
    <w:p w:rsidR="00122963" w:rsidRPr="00325D0E" w:rsidRDefault="00122963" w:rsidP="009531CA">
      <w:pPr>
        <w:jc w:val="both"/>
      </w:pPr>
      <w:r w:rsidRPr="00325D0E">
        <w:t xml:space="preserve">Oborová struktura firem zapojených do průzkumu (obor – počet firem s daným zaměřením; </w:t>
      </w:r>
      <w:proofErr w:type="gramStart"/>
      <w:r w:rsidRPr="00325D0E">
        <w:t>některé</w:t>
      </w:r>
      <w:proofErr w:type="gramEnd"/>
      <w:r w:rsidRPr="00325D0E">
        <w:t xml:space="preserve"> firmy působí ve vícero </w:t>
      </w:r>
      <w:proofErr w:type="gramStart"/>
      <w:r w:rsidRPr="00325D0E">
        <w:t>oborech):</w:t>
      </w:r>
      <w:proofErr w:type="gramEnd"/>
      <w:r w:rsidRPr="00325D0E">
        <w:t xml:space="preserve"> </w:t>
      </w:r>
    </w:p>
    <w:p w:rsidR="00122963" w:rsidRPr="00325D0E" w:rsidRDefault="00122963" w:rsidP="009531CA">
      <w:pPr>
        <w:jc w:val="both"/>
      </w:pPr>
      <w:r w:rsidRPr="00325D0E">
        <w:t>Stavebnictví – 5</w:t>
      </w:r>
    </w:p>
    <w:p w:rsidR="00122963" w:rsidRPr="00325D0E" w:rsidRDefault="00122963" w:rsidP="009531CA">
      <w:pPr>
        <w:jc w:val="both"/>
      </w:pPr>
      <w:r w:rsidRPr="00325D0E">
        <w:lastRenderedPageBreak/>
        <w:t>Strojírenství – 2</w:t>
      </w:r>
    </w:p>
    <w:p w:rsidR="00122963" w:rsidRPr="00325D0E" w:rsidRDefault="00122963" w:rsidP="009531CA">
      <w:pPr>
        <w:jc w:val="both"/>
      </w:pPr>
      <w:r w:rsidRPr="00325D0E">
        <w:t>Biofarmacie – 2</w:t>
      </w:r>
    </w:p>
    <w:p w:rsidR="00122963" w:rsidRPr="00325D0E" w:rsidRDefault="00122963" w:rsidP="009531CA">
      <w:pPr>
        <w:jc w:val="both"/>
      </w:pPr>
      <w:r w:rsidRPr="00325D0E">
        <w:t>Vývoj SW, internet - 2</w:t>
      </w:r>
    </w:p>
    <w:p w:rsidR="00122963" w:rsidRPr="00325D0E" w:rsidRDefault="00122963" w:rsidP="009531CA">
      <w:pPr>
        <w:jc w:val="both"/>
      </w:pPr>
      <w:r w:rsidRPr="00325D0E">
        <w:t>Letectví – 1</w:t>
      </w:r>
    </w:p>
    <w:p w:rsidR="00122963" w:rsidRPr="00325D0E" w:rsidRDefault="00122963" w:rsidP="009531CA">
      <w:pPr>
        <w:jc w:val="both"/>
      </w:pPr>
      <w:r w:rsidRPr="00325D0E">
        <w:t>Zdravotnictví a kosmetický průmysl – 1</w:t>
      </w:r>
    </w:p>
    <w:p w:rsidR="00122963" w:rsidRPr="00325D0E" w:rsidRDefault="00122963" w:rsidP="009531CA">
      <w:pPr>
        <w:jc w:val="both"/>
      </w:pPr>
      <w:r w:rsidRPr="00325D0E">
        <w:t>Keramický průmysl – 1</w:t>
      </w:r>
    </w:p>
    <w:p w:rsidR="00122963" w:rsidRPr="00325D0E" w:rsidRDefault="00122963" w:rsidP="009531CA">
      <w:pPr>
        <w:jc w:val="both"/>
      </w:pPr>
      <w:r w:rsidRPr="00325D0E">
        <w:t xml:space="preserve">Nábytek, interiéry - 1  </w:t>
      </w:r>
    </w:p>
    <w:p w:rsidR="00122963" w:rsidRPr="00325D0E" w:rsidRDefault="00122963" w:rsidP="009531CA">
      <w:pPr>
        <w:jc w:val="both"/>
      </w:pPr>
      <w:r w:rsidRPr="00325D0E">
        <w:t xml:space="preserve">Umělecké řemeslo - 1 </w:t>
      </w:r>
    </w:p>
    <w:p w:rsidR="00122963" w:rsidRPr="00325D0E" w:rsidRDefault="00122963" w:rsidP="009531CA">
      <w:pPr>
        <w:jc w:val="both"/>
      </w:pPr>
      <w:r w:rsidRPr="00325D0E">
        <w:t>Vzdělávání, poradenství – 1</w:t>
      </w:r>
    </w:p>
    <w:p w:rsidR="00122963" w:rsidRPr="00325D0E" w:rsidRDefault="00122963" w:rsidP="009531CA">
      <w:pPr>
        <w:jc w:val="both"/>
        <w:rPr>
          <w:bCs/>
        </w:rPr>
      </w:pPr>
      <w:r w:rsidRPr="00325D0E">
        <w:rPr>
          <w:bCs/>
        </w:rPr>
        <w:t xml:space="preserve">Na základě údajů získaných v první části dotazníku je typickým účastníkem průzkumu </w:t>
      </w:r>
      <w:proofErr w:type="gramStart"/>
      <w:r w:rsidRPr="00325D0E">
        <w:rPr>
          <w:bCs/>
        </w:rPr>
        <w:t>realizovaném</w:t>
      </w:r>
      <w:proofErr w:type="gramEnd"/>
      <w:r w:rsidRPr="00325D0E">
        <w:rPr>
          <w:bCs/>
        </w:rPr>
        <w:t xml:space="preserve"> v Ústeckém kraji: </w:t>
      </w:r>
      <w:r w:rsidRPr="00325D0E">
        <w:t xml:space="preserve">Firma 10-25 zaměstnanců, 5-15 let na trhu, obor stavebnictví. </w:t>
      </w:r>
    </w:p>
    <w:p w:rsidR="00122963" w:rsidRPr="00325D0E" w:rsidRDefault="00122963" w:rsidP="009531CA">
      <w:pPr>
        <w:jc w:val="both"/>
        <w:rPr>
          <w:u w:val="single"/>
        </w:rPr>
      </w:pPr>
      <w:r w:rsidRPr="00325D0E">
        <w:t xml:space="preserve">      </w:t>
      </w:r>
      <w:r w:rsidRPr="00325D0E">
        <w:rPr>
          <w:u w:val="single"/>
        </w:rPr>
        <w:t>Hlavní výsledky zjištěné průzkumem:</w:t>
      </w:r>
    </w:p>
    <w:p w:rsidR="00122963" w:rsidRPr="00325D0E" w:rsidRDefault="00122963" w:rsidP="009531CA">
      <w:pPr>
        <w:jc w:val="both"/>
      </w:pPr>
      <w:r w:rsidRPr="00325D0E">
        <w:t xml:space="preserve">1. Více než 2/3 inovačních firem (11 z 15) narazilo při realizaci inovace na problém, který souvisel s geografickým umístěním subjektu ve venkovské oblasti. </w:t>
      </w:r>
    </w:p>
    <w:p w:rsidR="00122963" w:rsidRPr="00325D0E" w:rsidRDefault="00122963" w:rsidP="009531CA">
      <w:r w:rsidRPr="00325D0E">
        <w:t xml:space="preserve">   2. Za stěžejní faktory ovlivňující podnikání na venkově firmy pokládají zejména chybějící kvalifikovanou pracovní sílu (12 odpovědí), problém udržet zaměstnance (3 odpovědi), nedostupnost širokopásmového internetu (3 odpovědi) a přístup k financím, dotačním zdrojům (3 odpovědi). V menší míře se jako negativní faktor ukázala nevyhovující dopravní infrastruktura (2 odpovědi), obtížnost získat inovační partnerství (2 odpovědi), nevyhovující technická infrastruktura (1 odpověď) a přístup na </w:t>
      </w:r>
      <w:proofErr w:type="gramStart"/>
      <w:r w:rsidRPr="00325D0E">
        <w:t>trh(y) (1 odpověď</w:t>
      </w:r>
      <w:proofErr w:type="gramEnd"/>
      <w:r w:rsidRPr="00325D0E">
        <w:t xml:space="preserve">). </w:t>
      </w:r>
    </w:p>
    <w:p w:rsidR="00122963" w:rsidRPr="00325D0E" w:rsidRDefault="00122963" w:rsidP="009531CA">
      <w:pPr>
        <w:tabs>
          <w:tab w:val="num" w:pos="720"/>
        </w:tabs>
        <w:jc w:val="both"/>
      </w:pPr>
      <w:r w:rsidRPr="00325D0E">
        <w:rPr>
          <w:bCs/>
        </w:rPr>
        <w:t>V kategorii „Jiný ztěžující faktor“ podniky nejčastěji uvedly</w:t>
      </w:r>
      <w:r w:rsidRPr="00325D0E">
        <w:t xml:space="preserve"> </w:t>
      </w:r>
      <w:r>
        <w:t xml:space="preserve">malou </w:t>
      </w:r>
      <w:r w:rsidRPr="00325D0E">
        <w:t xml:space="preserve">vstřícnost úřadů (3 odpovědi). Po jedné odpovědi zazněly dále tyto ztěžující neduhy: nesolventnost odběratelů, vysoký počet inspekcí a auditů, nárůst administrace a požadavků při zpracování projektů, malý zájem o spolupráci místních středních škol, nedostatek schopných studentů k realizaci vývoje formou SOČ, slabá patentová ochrana. </w:t>
      </w:r>
    </w:p>
    <w:p w:rsidR="00122963" w:rsidRPr="00325D0E" w:rsidRDefault="00122963" w:rsidP="009531CA">
      <w:pPr>
        <w:tabs>
          <w:tab w:val="num" w:pos="720"/>
        </w:tabs>
        <w:jc w:val="both"/>
      </w:pPr>
      <w:r w:rsidRPr="00325D0E">
        <w:t>3. Za k</w:t>
      </w:r>
      <w:r w:rsidRPr="00325D0E">
        <w:rPr>
          <w:bCs/>
        </w:rPr>
        <w:t>líčovou podmínku vedoucí ke zvýšení inovačního potenciálu dotazované firmy nejčetněji pokládají k</w:t>
      </w:r>
      <w:r w:rsidRPr="00325D0E">
        <w:t xml:space="preserve">valifikovanou pracovní sílu (4 odpovědi). Z dalších uvedených odpovědí, které se neopakovaly, pak jsou z hlediska firem za klíčové považovány: </w:t>
      </w:r>
    </w:p>
    <w:p w:rsidR="00122963" w:rsidRPr="00325D0E" w:rsidRDefault="00122963" w:rsidP="009531CA">
      <w:pPr>
        <w:numPr>
          <w:ilvl w:val="0"/>
          <w:numId w:val="6"/>
        </w:numPr>
        <w:spacing w:after="0" w:line="240" w:lineRule="auto"/>
      </w:pPr>
      <w:r w:rsidRPr="00325D0E">
        <w:t>Dostatek finančních a personálních zdrojů.</w:t>
      </w:r>
    </w:p>
    <w:p w:rsidR="00122963" w:rsidRPr="00325D0E" w:rsidRDefault="00122963" w:rsidP="009531CA">
      <w:pPr>
        <w:numPr>
          <w:ilvl w:val="0"/>
          <w:numId w:val="6"/>
        </w:numPr>
        <w:spacing w:after="0" w:line="240" w:lineRule="auto"/>
      </w:pPr>
      <w:r w:rsidRPr="00325D0E">
        <w:t>Méně byrokracie, mít stejné podmínky jako nadnárodní společnosti na jedno nově vytvořené pracovní místo.</w:t>
      </w:r>
    </w:p>
    <w:p w:rsidR="00122963" w:rsidRPr="00325D0E" w:rsidRDefault="00122963" w:rsidP="009531CA">
      <w:pPr>
        <w:numPr>
          <w:ilvl w:val="0"/>
          <w:numId w:val="7"/>
        </w:numPr>
        <w:spacing w:after="0" w:line="240" w:lineRule="auto"/>
      </w:pPr>
      <w:r w:rsidRPr="00325D0E">
        <w:t>Větší kapacita možných spolupracujících subjektů vývoje.</w:t>
      </w:r>
    </w:p>
    <w:p w:rsidR="00122963" w:rsidRPr="00325D0E" w:rsidRDefault="00122963" w:rsidP="009531CA">
      <w:pPr>
        <w:numPr>
          <w:ilvl w:val="0"/>
          <w:numId w:val="8"/>
        </w:numPr>
        <w:spacing w:after="0" w:line="240" w:lineRule="auto"/>
      </w:pPr>
      <w:r w:rsidRPr="00325D0E">
        <w:t xml:space="preserve">Podpora malých firem při získávání informací o vypsaných dotačních titulech a pomoc s podáním žádosti. </w:t>
      </w:r>
    </w:p>
    <w:p w:rsidR="00122963" w:rsidRPr="00325D0E" w:rsidRDefault="00122963" w:rsidP="009531CA">
      <w:pPr>
        <w:numPr>
          <w:ilvl w:val="0"/>
          <w:numId w:val="9"/>
        </w:numPr>
        <w:spacing w:after="0" w:line="240" w:lineRule="auto"/>
      </w:pPr>
      <w:r w:rsidRPr="00325D0E">
        <w:t>Investice do technologie, výzkumu a vývoje.</w:t>
      </w:r>
    </w:p>
    <w:p w:rsidR="00122963" w:rsidRPr="00325D0E" w:rsidRDefault="00122963" w:rsidP="009531CA">
      <w:pPr>
        <w:numPr>
          <w:ilvl w:val="0"/>
          <w:numId w:val="9"/>
        </w:numPr>
        <w:spacing w:after="0" w:line="240" w:lineRule="auto"/>
      </w:pPr>
      <w:r w:rsidRPr="00325D0E">
        <w:t xml:space="preserve">Motivace velkých firem spolupracovat s malými. </w:t>
      </w:r>
    </w:p>
    <w:p w:rsidR="00122963" w:rsidRPr="00325D0E" w:rsidRDefault="00122963" w:rsidP="009531CA">
      <w:pPr>
        <w:numPr>
          <w:ilvl w:val="0"/>
          <w:numId w:val="9"/>
        </w:numPr>
        <w:spacing w:after="0" w:line="240" w:lineRule="auto"/>
      </w:pPr>
      <w:r w:rsidRPr="00325D0E">
        <w:lastRenderedPageBreak/>
        <w:t xml:space="preserve">Otevřenost vedoucích pracovníků </w:t>
      </w:r>
      <w:proofErr w:type="spellStart"/>
      <w:r w:rsidRPr="00325D0E">
        <w:t>zavzít</w:t>
      </w:r>
      <w:proofErr w:type="spellEnd"/>
      <w:r w:rsidRPr="00325D0E">
        <w:t xml:space="preserve"> zaměstnance do procesu podílení se na plánování a vedení výroby. </w:t>
      </w:r>
    </w:p>
    <w:p w:rsidR="00122963" w:rsidRPr="00325D0E" w:rsidRDefault="00122963" w:rsidP="009531CA">
      <w:pPr>
        <w:numPr>
          <w:ilvl w:val="0"/>
          <w:numId w:val="9"/>
        </w:numPr>
        <w:spacing w:after="0" w:line="240" w:lineRule="auto"/>
      </w:pPr>
      <w:r w:rsidRPr="00325D0E">
        <w:t>Zkrácení udržitelnosti dotačních projektů ve vstupních podmínkách – trh se vyvíjí rychleji než se v dotačních programech dělat změny.</w:t>
      </w:r>
    </w:p>
    <w:p w:rsidR="00122963" w:rsidRPr="00325D0E" w:rsidRDefault="00122963" w:rsidP="009531CA">
      <w:pPr>
        <w:numPr>
          <w:ilvl w:val="0"/>
          <w:numId w:val="9"/>
        </w:numPr>
        <w:spacing w:after="0" w:line="240" w:lineRule="auto"/>
      </w:pPr>
      <w:r w:rsidRPr="00325D0E">
        <w:t>Lepší dopravní infrastruktura a dopravní služby pro zaměstnance.</w:t>
      </w:r>
    </w:p>
    <w:p w:rsidR="00122963" w:rsidRPr="00325D0E" w:rsidRDefault="00122963" w:rsidP="009531CA">
      <w:pPr>
        <w:numPr>
          <w:ilvl w:val="0"/>
          <w:numId w:val="9"/>
        </w:numPr>
        <w:spacing w:after="0" w:line="240" w:lineRule="auto"/>
      </w:pPr>
      <w:r w:rsidRPr="00325D0E">
        <w:t>Více času na rozvoj nápadů.</w:t>
      </w:r>
    </w:p>
    <w:p w:rsidR="00122963" w:rsidRPr="00325D0E" w:rsidRDefault="00122963" w:rsidP="009531CA">
      <w:pPr>
        <w:numPr>
          <w:ilvl w:val="0"/>
          <w:numId w:val="9"/>
        </w:numPr>
        <w:spacing w:after="0" w:line="240" w:lineRule="auto"/>
      </w:pPr>
      <w:r w:rsidRPr="00325D0E">
        <w:t>Lepší přístrojové vybavení.</w:t>
      </w:r>
    </w:p>
    <w:p w:rsidR="00122963" w:rsidRDefault="00122963" w:rsidP="004F5348">
      <w:pPr>
        <w:tabs>
          <w:tab w:val="num" w:pos="720"/>
        </w:tabs>
        <w:rPr>
          <w:b/>
          <w:sz w:val="28"/>
          <w:szCs w:val="28"/>
        </w:rPr>
      </w:pPr>
      <w:r w:rsidRPr="00325D0E">
        <w:t xml:space="preserve"> </w:t>
      </w:r>
    </w:p>
    <w:p w:rsidR="00122963" w:rsidRPr="003E5C38" w:rsidRDefault="00122963" w:rsidP="003E5C38">
      <w:pPr>
        <w:pStyle w:val="Nadpis1"/>
        <w:pBdr>
          <w:bottom w:val="single" w:sz="6" w:space="6" w:color="E4E5E9"/>
        </w:pBdr>
        <w:rPr>
          <w:rFonts w:ascii="Calibri" w:hAnsi="Calibri"/>
          <w:b/>
          <w:sz w:val="28"/>
          <w:szCs w:val="28"/>
        </w:rPr>
      </w:pPr>
      <w:bookmarkStart w:id="6" w:name="_Toc507510100"/>
      <w:r>
        <w:rPr>
          <w:rFonts w:ascii="Calibri" w:hAnsi="Calibri"/>
          <w:b/>
          <w:sz w:val="28"/>
          <w:szCs w:val="28"/>
        </w:rPr>
        <w:t>7</w:t>
      </w:r>
      <w:r w:rsidRPr="003E5C38">
        <w:rPr>
          <w:rFonts w:ascii="Calibri" w:hAnsi="Calibri"/>
          <w:b/>
          <w:sz w:val="28"/>
          <w:szCs w:val="28"/>
        </w:rPr>
        <w:t xml:space="preserve"> Využití </w:t>
      </w:r>
      <w:proofErr w:type="spellStart"/>
      <w:r w:rsidRPr="003E5C38">
        <w:rPr>
          <w:rFonts w:ascii="Calibri" w:hAnsi="Calibri"/>
          <w:b/>
          <w:sz w:val="28"/>
          <w:szCs w:val="28"/>
        </w:rPr>
        <w:t>Innovation</w:t>
      </w:r>
      <w:proofErr w:type="spellEnd"/>
      <w:r w:rsidRPr="003E5C38">
        <w:rPr>
          <w:rFonts w:ascii="Calibri" w:hAnsi="Calibri"/>
          <w:b/>
          <w:sz w:val="28"/>
          <w:szCs w:val="28"/>
        </w:rPr>
        <w:t xml:space="preserve"> </w:t>
      </w:r>
      <w:proofErr w:type="spellStart"/>
      <w:r w:rsidRPr="003E5C38">
        <w:rPr>
          <w:rFonts w:ascii="Calibri" w:hAnsi="Calibri"/>
          <w:b/>
          <w:sz w:val="28"/>
          <w:szCs w:val="28"/>
        </w:rPr>
        <w:t>Health</w:t>
      </w:r>
      <w:proofErr w:type="spellEnd"/>
      <w:r w:rsidRPr="003E5C38">
        <w:rPr>
          <w:rFonts w:ascii="Calibri" w:hAnsi="Calibri"/>
          <w:b/>
          <w:sz w:val="28"/>
          <w:szCs w:val="28"/>
        </w:rPr>
        <w:t xml:space="preserve"> </w:t>
      </w:r>
      <w:proofErr w:type="spellStart"/>
      <w:r w:rsidRPr="003E5C38">
        <w:rPr>
          <w:rFonts w:ascii="Calibri" w:hAnsi="Calibri"/>
          <w:b/>
          <w:sz w:val="28"/>
          <w:szCs w:val="28"/>
        </w:rPr>
        <w:t>Check</w:t>
      </w:r>
      <w:proofErr w:type="spellEnd"/>
      <w:r w:rsidRPr="003E5C38">
        <w:rPr>
          <w:rFonts w:ascii="Calibri" w:hAnsi="Calibri"/>
          <w:b/>
          <w:sz w:val="28"/>
          <w:szCs w:val="28"/>
        </w:rPr>
        <w:t xml:space="preserve"> </w:t>
      </w:r>
      <w:proofErr w:type="spellStart"/>
      <w:r w:rsidRPr="003E5C38">
        <w:rPr>
          <w:rFonts w:ascii="Calibri" w:hAnsi="Calibri"/>
          <w:b/>
          <w:sz w:val="28"/>
          <w:szCs w:val="28"/>
        </w:rPr>
        <w:t>Tool</w:t>
      </w:r>
      <w:proofErr w:type="spellEnd"/>
      <w:r w:rsidRPr="003E5C38">
        <w:rPr>
          <w:rFonts w:ascii="Calibri" w:hAnsi="Calibri"/>
          <w:b/>
          <w:sz w:val="28"/>
          <w:szCs w:val="28"/>
        </w:rPr>
        <w:t xml:space="preserve"> ve firmě HENNLICH s.r.o.</w:t>
      </w:r>
      <w:bookmarkEnd w:id="6"/>
    </w:p>
    <w:p w:rsidR="00122963" w:rsidRPr="00325D0E" w:rsidRDefault="00122963" w:rsidP="009531CA">
      <w:pPr>
        <w:tabs>
          <w:tab w:val="num" w:pos="720"/>
        </w:tabs>
        <w:jc w:val="both"/>
      </w:pPr>
      <w:r w:rsidRPr="00325D0E">
        <w:t xml:space="preserve">Firma </w:t>
      </w:r>
      <w:proofErr w:type="spellStart"/>
      <w:r w:rsidRPr="00325D0E">
        <w:t>Hennlich</w:t>
      </w:r>
      <w:proofErr w:type="spellEnd"/>
      <w:r w:rsidRPr="00325D0E">
        <w:t xml:space="preserve"> s.r.o. patří mezi špičkové výrobní a inovační firmy Ústeckého kraje. Z hlediska klasifikace OECD působí ve venkovské oblasti, konkrétně v okrajové části města Litoměřice. V současné době zaměstnává přibližně 250 zaměstnanců. Společnost se specializuje na dodávky komplexních technologických řešení pro průmyslová odvětví a výrobu průmyslových zařízení a komponent (těsnění, aplikace energetických řetězů, mazací technologie, filtrační technika, čerpací technika, armatury, trysky, pružiny, prvky pro měření a regulaci, chladiče, výměníky tepla, mlžná děla, rotační atomizéry, hydraulické akumulátory, řešení pro energetický průmysl a řadu dalších odvětví). </w:t>
      </w:r>
      <w:r w:rsidRPr="00325D0E">
        <w:br/>
      </w:r>
      <w:proofErr w:type="spellStart"/>
      <w:r w:rsidRPr="00325D0E">
        <w:t>Hennlich</w:t>
      </w:r>
      <w:proofErr w:type="spellEnd"/>
      <w:r w:rsidRPr="00325D0E">
        <w:t xml:space="preserve"> s.r.o. je dynamicky se rozvíjející společnost, která se intenzivně podílí na výzkumu a vývoji a je držitelem několika významných ocenění na regionální i národní úrovni.</w:t>
      </w:r>
      <w:r>
        <w:t xml:space="preserve"> Tato f</w:t>
      </w:r>
      <w:r w:rsidRPr="00325D0E">
        <w:t xml:space="preserve">irma byla konsorciem </w:t>
      </w:r>
      <w:proofErr w:type="spellStart"/>
      <w:r w:rsidRPr="00325D0E">
        <w:t>stakeholderů</w:t>
      </w:r>
      <w:proofErr w:type="spellEnd"/>
      <w:r w:rsidRPr="00325D0E">
        <w:t xml:space="preserve"> projektu RATIO doporučena jako vhodný kandidát pro </w:t>
      </w:r>
      <w:proofErr w:type="spellStart"/>
      <w:r w:rsidRPr="00325D0E">
        <w:t>benchmarkingové</w:t>
      </w:r>
      <w:proofErr w:type="spellEnd"/>
      <w:r w:rsidRPr="00325D0E">
        <w:t xml:space="preserve"> měření inovačního zdraví pomocí nástroje </w:t>
      </w:r>
      <w:proofErr w:type="spellStart"/>
      <w:r w:rsidRPr="00325D0E">
        <w:t>Innovation</w:t>
      </w:r>
      <w:proofErr w:type="spellEnd"/>
      <w:r w:rsidRPr="00325D0E">
        <w:t xml:space="preserve"> </w:t>
      </w:r>
      <w:proofErr w:type="spellStart"/>
      <w:r w:rsidRPr="00325D0E">
        <w:t>Health</w:t>
      </w:r>
      <w:proofErr w:type="spellEnd"/>
      <w:r w:rsidRPr="00325D0E">
        <w:t xml:space="preserve"> </w:t>
      </w:r>
      <w:proofErr w:type="spellStart"/>
      <w:r w:rsidRPr="00325D0E">
        <w:t>Check</w:t>
      </w:r>
      <w:proofErr w:type="spellEnd"/>
      <w:r w:rsidRPr="00325D0E">
        <w:t xml:space="preserve"> </w:t>
      </w:r>
      <w:proofErr w:type="spellStart"/>
      <w:r w:rsidRPr="00325D0E">
        <w:t>Tool</w:t>
      </w:r>
      <w:proofErr w:type="spellEnd"/>
      <w:r w:rsidRPr="00325D0E">
        <w:t xml:space="preserve"> (IHC) vyvinutém v Irsku a umožňujícího srovnání inovačního podnikání v evropském kontextu. Ústecké pracoviště agentury </w:t>
      </w:r>
      <w:proofErr w:type="spellStart"/>
      <w:proofErr w:type="gramStart"/>
      <w:r w:rsidRPr="00325D0E">
        <w:t>CzechInvest</w:t>
      </w:r>
      <w:proofErr w:type="spellEnd"/>
      <w:proofErr w:type="gramEnd"/>
      <w:r w:rsidRPr="00325D0E">
        <w:t xml:space="preserve"> zajistilo první </w:t>
      </w:r>
      <w:proofErr w:type="gramStart"/>
      <w:r w:rsidRPr="00325D0E">
        <w:t>kontakt</w:t>
      </w:r>
      <w:proofErr w:type="gramEnd"/>
      <w:r w:rsidRPr="00325D0E">
        <w:t xml:space="preserve"> a dojednalo ve společnosti termín schůzky pro následné provedení měření stavu inovací. To bylo poskytnuto v souladu s metodikou nástroje IHC Regionální rozvojovou agenturou Ústeckého kraje (partnerem projektu) za účasti zástupců ústecké pobočky agentury </w:t>
      </w:r>
      <w:proofErr w:type="spellStart"/>
      <w:r w:rsidRPr="00325D0E">
        <w:t>CzechInvest</w:t>
      </w:r>
      <w:proofErr w:type="spellEnd"/>
      <w:r w:rsidRPr="00325D0E">
        <w:t xml:space="preserve"> a Inovačního centra Ústeckého kraje (</w:t>
      </w:r>
      <w:proofErr w:type="spellStart"/>
      <w:r w:rsidRPr="00325D0E">
        <w:t>stakeholdeři</w:t>
      </w:r>
      <w:proofErr w:type="spellEnd"/>
      <w:r w:rsidRPr="00325D0E">
        <w:t xml:space="preserve"> projektu). IHC se uskutečnilo v administrativních prostorách společnosti </w:t>
      </w:r>
      <w:proofErr w:type="spellStart"/>
      <w:r w:rsidRPr="00325D0E">
        <w:t>Hennlich</w:t>
      </w:r>
      <w:proofErr w:type="spellEnd"/>
      <w:r w:rsidRPr="00325D0E">
        <w:t xml:space="preserve"> s.r.o. dne 29. listopadu 2016, proces trval přibližně 2 hodiny 15 minut. Tým respondentů byl sice tvořen jen jedním zástupcem společnosti - manažerem ekonomiky a lidských zdrojů, který však při rozhovoru prokázal excelentní znalost všech dotazovaných aspektů týkajících se společnosti. Velkou výhodou byla také skutečnost, že respondent se již účastnil podobné kontroly inovačního zdraví, která byla provedena s využitím českého nástroje zhruba 1 rok předtím.</w:t>
      </w:r>
    </w:p>
    <w:p w:rsidR="00122963" w:rsidRPr="00325D0E" w:rsidRDefault="00122963" w:rsidP="009531CA">
      <w:pPr>
        <w:tabs>
          <w:tab w:val="num" w:pos="720"/>
        </w:tabs>
        <w:jc w:val="both"/>
      </w:pPr>
      <w:r w:rsidRPr="00325D0E">
        <w:t xml:space="preserve">Při diskusi nad konkrétními body bylo zjištěno, že respondent je v procesu sebehodnocení poměrně kritický, což však společnosti nezabránilo v dosažení vynikajícího skóre. V projevu výsledků společnost dostoupila své skvělé pověsti a prokázala, že na poli inovačního podnikání se může směle měřit s nejlepšími podniky v Evropě. </w:t>
      </w:r>
      <w:proofErr w:type="spellStart"/>
      <w:r w:rsidRPr="00325D0E">
        <w:t>Hennlich</w:t>
      </w:r>
      <w:proofErr w:type="spellEnd"/>
      <w:r w:rsidRPr="00325D0E">
        <w:t xml:space="preserve"> s.r.o. přesahuje evropský průměr ve všech monitorovaných oblastech (inovační kultura, strategie, kultura, schopnosti a zdroje, procesy) a patří k evropské špičce v oblasti porozumění podnikání. Jako prostor pro další zlepšení nástroj identifikoval zejména současný nedostatek lepších nástrojů a politiky pro odměňování zaměstnanců, slabší odhodlání vytvářet nové nápady na základě stanovené strategie společnosti a trochu nekonzistentní post-projektový proces přezkumu. Jak se ukázalo, zmíněné slabší stránky byly víceméně známé vedení společnosti, která neustále pracuje na hledání způsobu jejich odstranění. </w:t>
      </w:r>
    </w:p>
    <w:p w:rsidR="00122963" w:rsidRDefault="00122963" w:rsidP="009531CA">
      <w:pPr>
        <w:rPr>
          <w:b/>
        </w:rPr>
      </w:pPr>
      <w:r w:rsidRPr="00C31E38">
        <w:rPr>
          <w:b/>
        </w:rPr>
        <w:lastRenderedPageBreak/>
        <w:t xml:space="preserve">Přehled celkové dosažené pozice společnosti </w:t>
      </w:r>
      <w:proofErr w:type="spellStart"/>
      <w:r w:rsidRPr="00C31E38">
        <w:rPr>
          <w:b/>
        </w:rPr>
        <w:t>Hennlich</w:t>
      </w:r>
      <w:proofErr w:type="spellEnd"/>
      <w:r w:rsidRPr="00C31E38">
        <w:rPr>
          <w:b/>
        </w:rPr>
        <w:t xml:space="preserve"> ve srovnání s evropskými podniky</w:t>
      </w:r>
    </w:p>
    <w:p w:rsidR="00122963" w:rsidRDefault="009D5E9B" w:rsidP="009531CA">
      <w:pPr>
        <w:rPr>
          <w:lang w:val="en-US"/>
        </w:rPr>
      </w:pPr>
      <w:r>
        <w:rPr>
          <w:noProof/>
          <w:lang w:eastAsia="cs-CZ"/>
        </w:rPr>
        <w:pict>
          <v:shape id="_x0000_i1027" type="#_x0000_t75" style="width:6in;height:236.5pt;visibility:visible" o:bordertopcolor="black" o:borderleftcolor="black" o:borderbottomcolor="black" o:borderrightcolor="black">
            <v:imagedata r:id="rId12" o:title="" croptop="13880f" cropright="10916f"/>
            <w10:bordertop type="single" width="4"/>
            <w10:borderleft type="single" width="4"/>
            <w10:borderbottom type="single" width="4"/>
            <w10:borderright type="single" width="4"/>
          </v:shape>
        </w:pict>
      </w:r>
    </w:p>
    <w:p w:rsidR="00122963" w:rsidRPr="00C31E38" w:rsidRDefault="00122963" w:rsidP="009531CA">
      <w:pPr>
        <w:rPr>
          <w:i/>
          <w:sz w:val="20"/>
          <w:szCs w:val="20"/>
          <w:lang w:val="en-US"/>
        </w:rPr>
      </w:pPr>
      <w:proofErr w:type="spellStart"/>
      <w:proofErr w:type="gramStart"/>
      <w:r w:rsidRPr="00C31E38">
        <w:rPr>
          <w:i/>
          <w:sz w:val="20"/>
          <w:szCs w:val="20"/>
          <w:lang w:val="en-US"/>
        </w:rPr>
        <w:t>Modrá</w:t>
      </w:r>
      <w:proofErr w:type="spellEnd"/>
      <w:r w:rsidRPr="00C31E38">
        <w:rPr>
          <w:i/>
          <w:sz w:val="20"/>
          <w:szCs w:val="20"/>
          <w:lang w:val="en-US"/>
        </w:rPr>
        <w:t xml:space="preserve"> </w:t>
      </w:r>
      <w:proofErr w:type="spellStart"/>
      <w:r w:rsidRPr="00C31E38">
        <w:rPr>
          <w:i/>
          <w:sz w:val="20"/>
          <w:szCs w:val="20"/>
          <w:lang w:val="en-US"/>
        </w:rPr>
        <w:t>linie</w:t>
      </w:r>
      <w:proofErr w:type="spellEnd"/>
      <w:r w:rsidRPr="00C31E38">
        <w:rPr>
          <w:i/>
          <w:sz w:val="20"/>
          <w:szCs w:val="20"/>
          <w:lang w:val="en-US"/>
        </w:rPr>
        <w:t xml:space="preserve"> – </w:t>
      </w:r>
      <w:proofErr w:type="spellStart"/>
      <w:r w:rsidRPr="00C31E38">
        <w:rPr>
          <w:i/>
          <w:sz w:val="20"/>
          <w:szCs w:val="20"/>
          <w:lang w:val="en-US"/>
        </w:rPr>
        <w:t>výsledek</w:t>
      </w:r>
      <w:proofErr w:type="spellEnd"/>
      <w:r w:rsidRPr="00C31E38">
        <w:rPr>
          <w:i/>
          <w:sz w:val="20"/>
          <w:szCs w:val="20"/>
          <w:lang w:val="en-US"/>
        </w:rPr>
        <w:t xml:space="preserve"> </w:t>
      </w:r>
      <w:proofErr w:type="spellStart"/>
      <w:r w:rsidRPr="00C31E38">
        <w:rPr>
          <w:i/>
          <w:sz w:val="20"/>
          <w:szCs w:val="20"/>
          <w:lang w:val="en-US"/>
        </w:rPr>
        <w:t>společnosti</w:t>
      </w:r>
      <w:proofErr w:type="spellEnd"/>
      <w:r w:rsidRPr="00C31E38">
        <w:rPr>
          <w:i/>
          <w:sz w:val="20"/>
          <w:szCs w:val="20"/>
          <w:lang w:val="en-US"/>
        </w:rPr>
        <w:t xml:space="preserve"> </w:t>
      </w:r>
      <w:proofErr w:type="spellStart"/>
      <w:r w:rsidRPr="00C31E38">
        <w:rPr>
          <w:i/>
          <w:sz w:val="20"/>
          <w:szCs w:val="20"/>
          <w:lang w:val="en-US"/>
        </w:rPr>
        <w:t>Hennlich</w:t>
      </w:r>
      <w:proofErr w:type="spellEnd"/>
      <w:r w:rsidRPr="00C31E38">
        <w:rPr>
          <w:i/>
          <w:sz w:val="20"/>
          <w:szCs w:val="20"/>
          <w:lang w:val="en-US"/>
        </w:rPr>
        <w:t xml:space="preserve"> v </w:t>
      </w:r>
      <w:proofErr w:type="spellStart"/>
      <w:r w:rsidRPr="00C31E38">
        <w:rPr>
          <w:i/>
          <w:sz w:val="20"/>
          <w:szCs w:val="20"/>
          <w:lang w:val="en-US"/>
        </w:rPr>
        <w:t>měření</w:t>
      </w:r>
      <w:proofErr w:type="spellEnd"/>
      <w:r w:rsidRPr="00C31E38">
        <w:rPr>
          <w:i/>
          <w:sz w:val="20"/>
          <w:szCs w:val="20"/>
          <w:lang w:val="en-US"/>
        </w:rPr>
        <w:t xml:space="preserve"> IHC.</w:t>
      </w:r>
      <w:proofErr w:type="gramEnd"/>
      <w:r>
        <w:rPr>
          <w:i/>
          <w:sz w:val="20"/>
          <w:szCs w:val="20"/>
          <w:lang w:val="en-US"/>
        </w:rPr>
        <w:t xml:space="preserve"> </w:t>
      </w:r>
      <w:proofErr w:type="spellStart"/>
      <w:proofErr w:type="gramStart"/>
      <w:r w:rsidRPr="00C31E38">
        <w:rPr>
          <w:i/>
          <w:sz w:val="20"/>
          <w:szCs w:val="20"/>
          <w:lang w:val="en-US"/>
        </w:rPr>
        <w:t>Oranžová</w:t>
      </w:r>
      <w:proofErr w:type="spellEnd"/>
      <w:r w:rsidRPr="00C31E38">
        <w:rPr>
          <w:i/>
          <w:sz w:val="20"/>
          <w:szCs w:val="20"/>
          <w:lang w:val="en-US"/>
        </w:rPr>
        <w:t xml:space="preserve"> </w:t>
      </w:r>
      <w:proofErr w:type="spellStart"/>
      <w:r w:rsidRPr="00C31E38">
        <w:rPr>
          <w:i/>
          <w:sz w:val="20"/>
          <w:szCs w:val="20"/>
          <w:lang w:val="en-US"/>
        </w:rPr>
        <w:t>linie</w:t>
      </w:r>
      <w:proofErr w:type="spellEnd"/>
      <w:r w:rsidRPr="00C31E38">
        <w:rPr>
          <w:i/>
          <w:sz w:val="20"/>
          <w:szCs w:val="20"/>
          <w:lang w:val="en-US"/>
        </w:rPr>
        <w:t xml:space="preserve"> – </w:t>
      </w:r>
      <w:proofErr w:type="spellStart"/>
      <w:r w:rsidRPr="00C31E38">
        <w:rPr>
          <w:i/>
          <w:sz w:val="20"/>
          <w:szCs w:val="20"/>
          <w:lang w:val="en-US"/>
        </w:rPr>
        <w:t>dosažený</w:t>
      </w:r>
      <w:proofErr w:type="spellEnd"/>
      <w:r w:rsidRPr="00C31E38">
        <w:rPr>
          <w:i/>
          <w:sz w:val="20"/>
          <w:szCs w:val="20"/>
          <w:lang w:val="en-US"/>
        </w:rPr>
        <w:t xml:space="preserve"> </w:t>
      </w:r>
      <w:proofErr w:type="spellStart"/>
      <w:r w:rsidRPr="00C31E38">
        <w:rPr>
          <w:i/>
          <w:sz w:val="20"/>
          <w:szCs w:val="20"/>
          <w:lang w:val="en-US"/>
        </w:rPr>
        <w:t>evropský</w:t>
      </w:r>
      <w:proofErr w:type="spellEnd"/>
      <w:r w:rsidRPr="00C31E38">
        <w:rPr>
          <w:i/>
          <w:sz w:val="20"/>
          <w:szCs w:val="20"/>
          <w:lang w:val="en-US"/>
        </w:rPr>
        <w:t xml:space="preserve"> </w:t>
      </w:r>
      <w:proofErr w:type="spellStart"/>
      <w:r w:rsidRPr="00C31E38">
        <w:rPr>
          <w:i/>
          <w:sz w:val="20"/>
          <w:szCs w:val="20"/>
          <w:lang w:val="en-US"/>
        </w:rPr>
        <w:t>průměr</w:t>
      </w:r>
      <w:proofErr w:type="spellEnd"/>
      <w:r w:rsidRPr="00C31E38">
        <w:rPr>
          <w:i/>
          <w:sz w:val="20"/>
          <w:szCs w:val="20"/>
          <w:lang w:val="en-US"/>
        </w:rPr>
        <w:t>.</w:t>
      </w:r>
      <w:proofErr w:type="gramEnd"/>
    </w:p>
    <w:p w:rsidR="00122963" w:rsidRPr="00C31E38" w:rsidRDefault="00122963" w:rsidP="009531CA">
      <w:pPr>
        <w:rPr>
          <w:i/>
          <w:sz w:val="20"/>
          <w:szCs w:val="20"/>
          <w:lang w:val="en-US"/>
        </w:rPr>
      </w:pPr>
      <w:proofErr w:type="spellStart"/>
      <w:proofErr w:type="gramStart"/>
      <w:r w:rsidRPr="00C31E38">
        <w:rPr>
          <w:i/>
          <w:sz w:val="20"/>
          <w:szCs w:val="20"/>
          <w:lang w:val="en-US"/>
        </w:rPr>
        <w:t>Zelená</w:t>
      </w:r>
      <w:proofErr w:type="spellEnd"/>
      <w:r w:rsidRPr="00C31E38">
        <w:rPr>
          <w:i/>
          <w:sz w:val="20"/>
          <w:szCs w:val="20"/>
          <w:lang w:val="en-US"/>
        </w:rPr>
        <w:t xml:space="preserve"> </w:t>
      </w:r>
      <w:proofErr w:type="spellStart"/>
      <w:r w:rsidRPr="00C31E38">
        <w:rPr>
          <w:i/>
          <w:sz w:val="20"/>
          <w:szCs w:val="20"/>
          <w:lang w:val="en-US"/>
        </w:rPr>
        <w:t>linie</w:t>
      </w:r>
      <w:proofErr w:type="spellEnd"/>
      <w:r w:rsidRPr="00C31E38">
        <w:rPr>
          <w:i/>
          <w:sz w:val="20"/>
          <w:szCs w:val="20"/>
          <w:lang w:val="en-US"/>
        </w:rPr>
        <w:t xml:space="preserve"> – </w:t>
      </w:r>
      <w:proofErr w:type="spellStart"/>
      <w:r w:rsidRPr="00C31E38">
        <w:rPr>
          <w:i/>
          <w:sz w:val="20"/>
          <w:szCs w:val="20"/>
          <w:lang w:val="en-US"/>
        </w:rPr>
        <w:t>nejlepší</w:t>
      </w:r>
      <w:proofErr w:type="spellEnd"/>
      <w:r w:rsidRPr="00C31E38">
        <w:rPr>
          <w:i/>
          <w:sz w:val="20"/>
          <w:szCs w:val="20"/>
          <w:lang w:val="en-US"/>
        </w:rPr>
        <w:t xml:space="preserve"> </w:t>
      </w:r>
      <w:proofErr w:type="spellStart"/>
      <w:r w:rsidRPr="00C31E38">
        <w:rPr>
          <w:i/>
          <w:sz w:val="20"/>
          <w:szCs w:val="20"/>
          <w:lang w:val="en-US"/>
        </w:rPr>
        <w:t>dosažený</w:t>
      </w:r>
      <w:proofErr w:type="spellEnd"/>
      <w:r w:rsidRPr="00C31E38">
        <w:rPr>
          <w:i/>
          <w:sz w:val="20"/>
          <w:szCs w:val="20"/>
          <w:lang w:val="en-US"/>
        </w:rPr>
        <w:t xml:space="preserve"> </w:t>
      </w:r>
      <w:proofErr w:type="spellStart"/>
      <w:r w:rsidRPr="00C31E38">
        <w:rPr>
          <w:i/>
          <w:sz w:val="20"/>
          <w:szCs w:val="20"/>
          <w:lang w:val="en-US"/>
        </w:rPr>
        <w:t>evropský</w:t>
      </w:r>
      <w:proofErr w:type="spellEnd"/>
      <w:r w:rsidRPr="00C31E38">
        <w:rPr>
          <w:i/>
          <w:sz w:val="20"/>
          <w:szCs w:val="20"/>
          <w:lang w:val="en-US"/>
        </w:rPr>
        <w:t xml:space="preserve"> </w:t>
      </w:r>
      <w:proofErr w:type="spellStart"/>
      <w:r w:rsidRPr="00C31E38">
        <w:rPr>
          <w:i/>
          <w:sz w:val="20"/>
          <w:szCs w:val="20"/>
          <w:lang w:val="en-US"/>
        </w:rPr>
        <w:t>výsledek</w:t>
      </w:r>
      <w:proofErr w:type="spellEnd"/>
      <w:r w:rsidRPr="00C31E38">
        <w:rPr>
          <w:i/>
          <w:sz w:val="20"/>
          <w:szCs w:val="20"/>
          <w:lang w:val="en-US"/>
        </w:rPr>
        <w:t>.</w:t>
      </w:r>
      <w:proofErr w:type="gramEnd"/>
      <w:r>
        <w:rPr>
          <w:i/>
          <w:sz w:val="20"/>
          <w:szCs w:val="20"/>
          <w:lang w:val="en-US"/>
        </w:rPr>
        <w:t xml:space="preserve"> </w:t>
      </w:r>
      <w:proofErr w:type="spellStart"/>
      <w:proofErr w:type="gramStart"/>
      <w:r w:rsidRPr="00C31E38">
        <w:rPr>
          <w:i/>
          <w:sz w:val="20"/>
          <w:szCs w:val="20"/>
          <w:lang w:val="en-US"/>
        </w:rPr>
        <w:t>Červená</w:t>
      </w:r>
      <w:proofErr w:type="spellEnd"/>
      <w:r w:rsidRPr="00C31E38">
        <w:rPr>
          <w:i/>
          <w:sz w:val="20"/>
          <w:szCs w:val="20"/>
          <w:lang w:val="en-US"/>
        </w:rPr>
        <w:t xml:space="preserve"> </w:t>
      </w:r>
      <w:proofErr w:type="spellStart"/>
      <w:r w:rsidRPr="00C31E38">
        <w:rPr>
          <w:i/>
          <w:sz w:val="20"/>
          <w:szCs w:val="20"/>
          <w:lang w:val="en-US"/>
        </w:rPr>
        <w:t>linie</w:t>
      </w:r>
      <w:proofErr w:type="spellEnd"/>
      <w:r w:rsidRPr="00C31E38">
        <w:rPr>
          <w:i/>
          <w:sz w:val="20"/>
          <w:szCs w:val="20"/>
          <w:lang w:val="en-US"/>
        </w:rPr>
        <w:t xml:space="preserve"> – </w:t>
      </w:r>
      <w:proofErr w:type="spellStart"/>
      <w:r w:rsidRPr="00C31E38">
        <w:rPr>
          <w:i/>
          <w:sz w:val="20"/>
          <w:szCs w:val="20"/>
          <w:lang w:val="en-US"/>
        </w:rPr>
        <w:t>nejslabší</w:t>
      </w:r>
      <w:proofErr w:type="spellEnd"/>
      <w:r w:rsidRPr="00C31E38">
        <w:rPr>
          <w:i/>
          <w:sz w:val="20"/>
          <w:szCs w:val="20"/>
          <w:lang w:val="en-US"/>
        </w:rPr>
        <w:t xml:space="preserve"> </w:t>
      </w:r>
      <w:proofErr w:type="spellStart"/>
      <w:r w:rsidRPr="00C31E38">
        <w:rPr>
          <w:i/>
          <w:sz w:val="20"/>
          <w:szCs w:val="20"/>
          <w:lang w:val="en-US"/>
        </w:rPr>
        <w:t>evropské</w:t>
      </w:r>
      <w:proofErr w:type="spellEnd"/>
      <w:r w:rsidRPr="00C31E38">
        <w:rPr>
          <w:i/>
          <w:sz w:val="20"/>
          <w:szCs w:val="20"/>
          <w:lang w:val="en-US"/>
        </w:rPr>
        <w:t xml:space="preserve"> </w:t>
      </w:r>
      <w:proofErr w:type="spellStart"/>
      <w:r w:rsidRPr="00C31E38">
        <w:rPr>
          <w:i/>
          <w:sz w:val="20"/>
          <w:szCs w:val="20"/>
          <w:lang w:val="en-US"/>
        </w:rPr>
        <w:t>výsledky</w:t>
      </w:r>
      <w:proofErr w:type="spellEnd"/>
      <w:r w:rsidRPr="00C31E38">
        <w:rPr>
          <w:i/>
          <w:sz w:val="20"/>
          <w:szCs w:val="20"/>
          <w:lang w:val="en-US"/>
        </w:rPr>
        <w:t>.</w:t>
      </w:r>
      <w:proofErr w:type="gramEnd"/>
      <w:r w:rsidRPr="00C31E38">
        <w:rPr>
          <w:i/>
          <w:sz w:val="20"/>
          <w:szCs w:val="20"/>
          <w:lang w:val="en-US"/>
        </w:rPr>
        <w:t xml:space="preserve">      </w:t>
      </w:r>
    </w:p>
    <w:p w:rsidR="00122963" w:rsidRDefault="00122963" w:rsidP="009531CA">
      <w:pPr>
        <w:tabs>
          <w:tab w:val="num" w:pos="720"/>
        </w:tabs>
      </w:pPr>
      <w:r w:rsidRPr="00325D0E">
        <w:t xml:space="preserve">Více informací o </w:t>
      </w:r>
      <w:proofErr w:type="spellStart"/>
      <w:r w:rsidRPr="00325D0E">
        <w:t>benchmarkingovém</w:t>
      </w:r>
      <w:proofErr w:type="spellEnd"/>
      <w:r w:rsidRPr="00325D0E">
        <w:t xml:space="preserve"> nástroji </w:t>
      </w:r>
      <w:proofErr w:type="spellStart"/>
      <w:r w:rsidRPr="00325D0E">
        <w:rPr>
          <w:b/>
        </w:rPr>
        <w:t>Innovation</w:t>
      </w:r>
      <w:proofErr w:type="spellEnd"/>
      <w:r w:rsidRPr="00325D0E">
        <w:rPr>
          <w:b/>
        </w:rPr>
        <w:t xml:space="preserve"> </w:t>
      </w:r>
      <w:proofErr w:type="spellStart"/>
      <w:r w:rsidRPr="00325D0E">
        <w:rPr>
          <w:b/>
        </w:rPr>
        <w:t>Health</w:t>
      </w:r>
      <w:proofErr w:type="spellEnd"/>
      <w:r w:rsidRPr="00325D0E">
        <w:rPr>
          <w:b/>
        </w:rPr>
        <w:t xml:space="preserve"> </w:t>
      </w:r>
      <w:proofErr w:type="spellStart"/>
      <w:r w:rsidRPr="00325D0E">
        <w:rPr>
          <w:b/>
        </w:rPr>
        <w:t>Check</w:t>
      </w:r>
      <w:proofErr w:type="spellEnd"/>
      <w:r w:rsidRPr="00325D0E">
        <w:rPr>
          <w:b/>
        </w:rPr>
        <w:t xml:space="preserve"> </w:t>
      </w:r>
      <w:proofErr w:type="spellStart"/>
      <w:r w:rsidRPr="00325D0E">
        <w:rPr>
          <w:b/>
        </w:rPr>
        <w:t>Tool</w:t>
      </w:r>
      <w:proofErr w:type="spellEnd"/>
      <w:r w:rsidRPr="00325D0E">
        <w:t xml:space="preserve"> je dispozici na </w:t>
      </w:r>
      <w:hyperlink r:id="rId13" w:history="1">
        <w:r w:rsidRPr="00325D0E">
          <w:rPr>
            <w:rStyle w:val="Hypertextovodkaz"/>
          </w:rPr>
          <w:t>http://www.corkchamber.ie/innovationhealthcheck.cfm</w:t>
        </w:r>
      </w:hyperlink>
      <w:r w:rsidRPr="00325D0E">
        <w:t xml:space="preserve">. </w:t>
      </w:r>
      <w:r w:rsidRPr="00325D0E">
        <w:br/>
        <w:t xml:space="preserve">Nástroj je v Irsku využíván v hojném počtu po dlouhá léta, jeho výsledky zároveň slouží tvůrcům a zapojeným nositelům inovační politiky pro ověření a lepší nastavení podmínek pro inovační podnikání v praxi.         </w:t>
      </w:r>
    </w:p>
    <w:p w:rsidR="00122963" w:rsidRPr="00325D0E" w:rsidRDefault="00122963" w:rsidP="009531CA">
      <w:pPr>
        <w:tabs>
          <w:tab w:val="num" w:pos="720"/>
        </w:tabs>
      </w:pPr>
    </w:p>
    <w:p w:rsidR="00122963" w:rsidRPr="00BA5D02" w:rsidRDefault="00122963" w:rsidP="00BA5D02">
      <w:pPr>
        <w:pStyle w:val="Nadpis1"/>
        <w:pBdr>
          <w:bottom w:val="single" w:sz="6" w:space="6" w:color="E4E5E9"/>
        </w:pBdr>
        <w:rPr>
          <w:rFonts w:ascii="Calibri" w:hAnsi="Calibri"/>
          <w:b/>
          <w:sz w:val="28"/>
          <w:szCs w:val="28"/>
        </w:rPr>
      </w:pPr>
      <w:bookmarkStart w:id="7" w:name="_Toc507510101"/>
      <w:r>
        <w:rPr>
          <w:rFonts w:ascii="Calibri" w:hAnsi="Calibri"/>
          <w:b/>
          <w:sz w:val="28"/>
          <w:szCs w:val="28"/>
        </w:rPr>
        <w:t>8</w:t>
      </w:r>
      <w:r w:rsidRPr="00BA5D02">
        <w:rPr>
          <w:rFonts w:ascii="Calibri" w:hAnsi="Calibri"/>
          <w:b/>
          <w:sz w:val="28"/>
          <w:szCs w:val="28"/>
        </w:rPr>
        <w:t xml:space="preserve"> Podpora inovačních aktivit v České republice a v Ústeckém kraji</w:t>
      </w:r>
      <w:bookmarkEnd w:id="7"/>
      <w:r w:rsidRPr="00BA5D02">
        <w:rPr>
          <w:rFonts w:ascii="Calibri" w:hAnsi="Calibri"/>
          <w:b/>
          <w:sz w:val="28"/>
          <w:szCs w:val="28"/>
        </w:rPr>
        <w:t xml:space="preserve"> </w:t>
      </w:r>
    </w:p>
    <w:p w:rsidR="00122963" w:rsidRDefault="00122963" w:rsidP="00F54810">
      <w:pPr>
        <w:jc w:val="both"/>
      </w:pPr>
      <w:r w:rsidRPr="006F62B6">
        <w:t>V České republice je inovacím věnována velká pozornost</w:t>
      </w:r>
      <w:r>
        <w:t>, protože je zřejmé, že pro dlouhodobé zajištění konkurenceschopnosti firem v otevřené ekonomice s důrazem na vývoz, jakou je ekonomika ČR, je schopnost firem inovovat své výrobky a služby základem úspěchu. Proto v celostátním měřítku byla přijata důležitá opatření k posílení inovačních schopností české ekonomiky, z nichž ta hlavní jsou zmíněna níže.</w:t>
      </w:r>
    </w:p>
    <w:p w:rsidR="003C13AB" w:rsidRPr="006F62B6" w:rsidRDefault="003C13AB" w:rsidP="00F54810">
      <w:pPr>
        <w:jc w:val="both"/>
      </w:pPr>
    </w:p>
    <w:p w:rsidR="00122963" w:rsidRPr="009E130E" w:rsidRDefault="00122963" w:rsidP="00F54810">
      <w:pPr>
        <w:jc w:val="both"/>
        <w:rPr>
          <w:u w:val="single"/>
        </w:rPr>
      </w:pPr>
      <w:r>
        <w:rPr>
          <w:u w:val="single"/>
        </w:rPr>
        <w:t>Rámec p</w:t>
      </w:r>
      <w:r w:rsidRPr="009E130E">
        <w:rPr>
          <w:u w:val="single"/>
        </w:rPr>
        <w:t>odpor</w:t>
      </w:r>
      <w:r>
        <w:rPr>
          <w:u w:val="single"/>
        </w:rPr>
        <w:t>y</w:t>
      </w:r>
      <w:r w:rsidRPr="009E130E">
        <w:rPr>
          <w:u w:val="single"/>
        </w:rPr>
        <w:t xml:space="preserve"> inovačních aktivit v ČR</w:t>
      </w:r>
    </w:p>
    <w:p w:rsidR="00122963" w:rsidRDefault="00122963" w:rsidP="00F54810">
      <w:pPr>
        <w:jc w:val="both"/>
      </w:pPr>
      <w:r w:rsidRPr="009E130E">
        <w:t>Usnesením č. 714 ze dne 27. září 2011 vláda schválila Národní inovační strategii České republiky (NIS). Její koncepční východiska a cíle budou využity mimo jiné pro ak</w:t>
      </w:r>
      <w:r>
        <w:t>t</w:t>
      </w:r>
      <w:r w:rsidRPr="009E130E">
        <w:t>ualizaci Národní politiky výzkumu, vývoje a inovací ČR na léta 2009-2015. Hlavním cílem NIS je posílení významu inovací a využívání špičkových technologií jako zdroje konkurenceschopnosti ČR a zvyšování jejich přínosů pro dlouhodobý hospodářský růst, pro tvorbu kvalitních pracovních míst a pro rozvoj kvality života na území ČR.</w:t>
      </w:r>
    </w:p>
    <w:p w:rsidR="00122963" w:rsidRDefault="00122963" w:rsidP="00F54810">
      <w:pPr>
        <w:jc w:val="both"/>
      </w:pPr>
      <w:r w:rsidRPr="009250FB">
        <w:rPr>
          <w:u w:val="single"/>
        </w:rPr>
        <w:lastRenderedPageBreak/>
        <w:t>Národní inovační strategie</w:t>
      </w:r>
      <w:r w:rsidRPr="009E130E">
        <w:t xml:space="preserve"> vychází z doporučení evropského strategického dokumentu Unie inovací, podpořit v členských státech inovační aktivity založené na znalostech, excelentním výzkumu, kvalitním vzdělávání a výchově odborníků, ale také na inovačních aktivitách prováděným průmyslem. Proto je NIS rozdělena na čtyř hlavních částí zabývajících se excelentním výzkumem, spoluprací mezi podnikovým a výzkumným sektorem při transferu znalostí, podporou inovačního podnikání a lidmi jako nositeli nových nápadů a iniciátory změn. Konkrétní opatření k prioritním osám NIS jsou podrobněji rozpracovány v projektových záměrech v rámci jednotlivých pilířů Strategie</w:t>
      </w:r>
      <w:r>
        <w:rPr>
          <w:rFonts w:ascii="Arial" w:hAnsi="Arial" w:cs="Arial"/>
          <w:color w:val="323232"/>
          <w:sz w:val="23"/>
          <w:szCs w:val="23"/>
        </w:rPr>
        <w:t xml:space="preserve"> </w:t>
      </w:r>
      <w:r w:rsidRPr="009E130E">
        <w:t xml:space="preserve">mezinárodní konkurenceschopnosti. </w:t>
      </w:r>
    </w:p>
    <w:p w:rsidR="00122963" w:rsidRDefault="00122963" w:rsidP="00F54810">
      <w:pPr>
        <w:jc w:val="both"/>
      </w:pPr>
      <w:r w:rsidRPr="009250FB">
        <w:rPr>
          <w:u w:val="single"/>
        </w:rPr>
        <w:t>Strategie mezinárodní konkurenceschopnosti České republiky pro období 2012 až 2020</w:t>
      </w:r>
      <w:r w:rsidRPr="009250FB">
        <w:t xml:space="preserve"> (SMK). Její podtitul "Zpět na vrchol" charakterizuje záměr vlády dostat do roku 2020 Českou republiku prostřednictvím této strategie mezi 20 nejvíce konkurenceschopných zemí světa. Strategie posuzuje konkurenceschopnost v devíti pilířích. Mezi ty hlavní patří instituce, infrastruktura a inovace. Celkem je připraveno více než čtyřicet velkých projektů, které představují přes dvě stovky konkrétních opatření.</w:t>
      </w:r>
    </w:p>
    <w:p w:rsidR="00122963" w:rsidRPr="009250FB" w:rsidRDefault="00122963" w:rsidP="00F54810">
      <w:pPr>
        <w:jc w:val="both"/>
        <w:rPr>
          <w:u w:val="single"/>
        </w:rPr>
      </w:pPr>
      <w:r w:rsidRPr="009250FB">
        <w:rPr>
          <w:u w:val="single"/>
        </w:rPr>
        <w:t>RIS3 strategie</w:t>
      </w:r>
    </w:p>
    <w:p w:rsidR="00122963" w:rsidRDefault="00122963" w:rsidP="00F54810">
      <w:pPr>
        <w:jc w:val="both"/>
      </w:pPr>
      <w:r w:rsidRPr="009250FB">
        <w:t>Členské státy EU byly povinny připravit své Národní výzkumné a inovační strategie pro inteligentní specializaci (RIS3) za účelem vytipování vhodných perspektivních oblastí ekonomiky, které by měly být následně podpořeny z evropských strukturálních a investičních fondů (ESIF). S tímto cílem Česká republika připravila svou Národní výzkumnou a inovační strategii pro inteligentní specializaci České republiky (NRIS3), která odráží priority našeho hospodářství, na něž by se měly zaměřit programy ESIF a vybrané programy podpory výzkumu a vývoje Ministerstva průmyslu a obchodu a Technologické agentury ČR.</w:t>
      </w:r>
    </w:p>
    <w:p w:rsidR="00122963" w:rsidRPr="001D255E" w:rsidRDefault="00122963" w:rsidP="00F54810">
      <w:pPr>
        <w:jc w:val="both"/>
      </w:pPr>
      <w:r w:rsidRPr="001D255E">
        <w:t>Schválení NRIS3 vládou ČR a Evropskou komisí bylo nutnou podmínkou pro čerpání z</w:t>
      </w:r>
      <w:r w:rsidRPr="001D255E">
        <w:rPr>
          <w:lang w:eastAsia="cs-CZ"/>
        </w:rPr>
        <w:t xml:space="preserve"> příslušných ESIF.</w:t>
      </w:r>
    </w:p>
    <w:p w:rsidR="00122963" w:rsidRPr="001D255E" w:rsidRDefault="00122963" w:rsidP="00F54810">
      <w:pPr>
        <w:numPr>
          <w:ilvl w:val="0"/>
          <w:numId w:val="3"/>
        </w:numPr>
        <w:spacing w:before="100" w:beforeAutospacing="1" w:after="100" w:afterAutospacing="1" w:line="240" w:lineRule="auto"/>
        <w:rPr>
          <w:lang w:eastAsia="cs-CZ"/>
        </w:rPr>
      </w:pPr>
      <w:r w:rsidRPr="001D255E">
        <w:rPr>
          <w:lang w:eastAsia="cs-CZ"/>
        </w:rPr>
        <w:t>Operační program Podnikání a inovace pro konkurenceschopnost (OP PIK), poskytovatelem podpory je Ministerstvo průmyslu a obchodu</w:t>
      </w:r>
    </w:p>
    <w:p w:rsidR="00122963" w:rsidRPr="001D255E" w:rsidRDefault="00122963" w:rsidP="00F54810">
      <w:pPr>
        <w:numPr>
          <w:ilvl w:val="0"/>
          <w:numId w:val="3"/>
        </w:numPr>
        <w:spacing w:before="100" w:beforeAutospacing="1" w:after="100" w:afterAutospacing="1" w:line="240" w:lineRule="auto"/>
        <w:rPr>
          <w:lang w:eastAsia="cs-CZ"/>
        </w:rPr>
      </w:pPr>
      <w:r w:rsidRPr="001D255E">
        <w:rPr>
          <w:lang w:eastAsia="cs-CZ"/>
        </w:rPr>
        <w:t>Operační program Výzkum, vývoj a vzdělávání (OP VVV), poskytovatelem dotace je Ministerstvo školství, mládeže a tělovýchovy</w:t>
      </w:r>
    </w:p>
    <w:p w:rsidR="00122963" w:rsidRPr="001D255E" w:rsidRDefault="00122963" w:rsidP="00F54810">
      <w:pPr>
        <w:numPr>
          <w:ilvl w:val="0"/>
          <w:numId w:val="3"/>
        </w:numPr>
        <w:spacing w:before="100" w:beforeAutospacing="1" w:after="100" w:afterAutospacing="1" w:line="240" w:lineRule="auto"/>
        <w:rPr>
          <w:lang w:eastAsia="cs-CZ"/>
        </w:rPr>
      </w:pPr>
      <w:r w:rsidRPr="001D255E">
        <w:rPr>
          <w:lang w:eastAsia="cs-CZ"/>
        </w:rPr>
        <w:t>Operační program Praha - pól růstu ČR (OP PPR), poskytovatelem dotace je Magistrát hl. m. Prahy</w:t>
      </w:r>
    </w:p>
    <w:p w:rsidR="00122963" w:rsidRPr="001D255E" w:rsidRDefault="00122963" w:rsidP="00F54810">
      <w:pPr>
        <w:numPr>
          <w:ilvl w:val="0"/>
          <w:numId w:val="3"/>
        </w:numPr>
        <w:spacing w:before="100" w:beforeAutospacing="1" w:after="100" w:afterAutospacing="1" w:line="240" w:lineRule="auto"/>
        <w:rPr>
          <w:lang w:eastAsia="cs-CZ"/>
        </w:rPr>
      </w:pPr>
      <w:r w:rsidRPr="001D255E">
        <w:rPr>
          <w:lang w:eastAsia="cs-CZ"/>
        </w:rPr>
        <w:t>Integrovaný regionální operační program (IROP), poskytovatelem dotace je Ministerstvo pro místní rozvoj ČR</w:t>
      </w:r>
    </w:p>
    <w:p w:rsidR="00122963" w:rsidRDefault="00122963" w:rsidP="00F54810">
      <w:pPr>
        <w:numPr>
          <w:ilvl w:val="0"/>
          <w:numId w:val="3"/>
        </w:numPr>
        <w:spacing w:before="100" w:beforeAutospacing="1" w:after="100" w:afterAutospacing="1" w:line="240" w:lineRule="auto"/>
        <w:rPr>
          <w:lang w:eastAsia="cs-CZ"/>
        </w:rPr>
      </w:pPr>
      <w:r w:rsidRPr="001D255E">
        <w:rPr>
          <w:lang w:eastAsia="cs-CZ"/>
        </w:rPr>
        <w:t>Operační program Zaměstnanost (OP Z), poskytovatelem dotace je Ministerstvo práce a sociálních věcí</w:t>
      </w:r>
    </w:p>
    <w:p w:rsidR="003C13AB" w:rsidRPr="001D255E" w:rsidRDefault="003C13AB" w:rsidP="00F54810">
      <w:pPr>
        <w:numPr>
          <w:ilvl w:val="0"/>
          <w:numId w:val="3"/>
        </w:numPr>
        <w:spacing w:before="100" w:beforeAutospacing="1" w:after="100" w:afterAutospacing="1" w:line="240" w:lineRule="auto"/>
        <w:rPr>
          <w:lang w:eastAsia="cs-CZ"/>
        </w:rPr>
      </w:pPr>
    </w:p>
    <w:p w:rsidR="00122963" w:rsidRPr="001D255E" w:rsidRDefault="00122963" w:rsidP="00F54810">
      <w:pPr>
        <w:spacing w:before="100" w:beforeAutospacing="1" w:after="100" w:afterAutospacing="1" w:line="240" w:lineRule="auto"/>
        <w:rPr>
          <w:lang w:eastAsia="cs-CZ"/>
        </w:rPr>
      </w:pPr>
      <w:r w:rsidRPr="001D255E">
        <w:rPr>
          <w:lang w:eastAsia="cs-CZ"/>
        </w:rPr>
        <w:t>Programy podpory zaměřené na podporu výzkumu a vývoje s vazbou na NRIS3 :</w:t>
      </w:r>
    </w:p>
    <w:p w:rsidR="00122963" w:rsidRPr="001D255E" w:rsidRDefault="00122963" w:rsidP="00F54810">
      <w:pPr>
        <w:numPr>
          <w:ilvl w:val="0"/>
          <w:numId w:val="4"/>
        </w:numPr>
        <w:spacing w:before="100" w:beforeAutospacing="1" w:after="100" w:afterAutospacing="1" w:line="240" w:lineRule="auto"/>
        <w:rPr>
          <w:lang w:eastAsia="cs-CZ"/>
        </w:rPr>
      </w:pPr>
      <w:r w:rsidRPr="001D255E">
        <w:rPr>
          <w:lang w:eastAsia="cs-CZ"/>
        </w:rPr>
        <w:t>Centra kompetence, poskytovatelem podpory je Technologická agentura ČR</w:t>
      </w:r>
    </w:p>
    <w:p w:rsidR="00122963" w:rsidRPr="001D255E" w:rsidRDefault="00122963" w:rsidP="00F54810">
      <w:pPr>
        <w:numPr>
          <w:ilvl w:val="0"/>
          <w:numId w:val="4"/>
        </w:numPr>
        <w:spacing w:before="100" w:beforeAutospacing="1" w:after="100" w:afterAutospacing="1" w:line="240" w:lineRule="auto"/>
        <w:rPr>
          <w:lang w:eastAsia="cs-CZ"/>
        </w:rPr>
      </w:pPr>
      <w:proofErr w:type="spellStart"/>
      <w:r w:rsidRPr="001D255E">
        <w:rPr>
          <w:lang w:eastAsia="cs-CZ"/>
        </w:rPr>
        <w:t>Epsilon</w:t>
      </w:r>
      <w:proofErr w:type="spellEnd"/>
      <w:r w:rsidRPr="001D255E">
        <w:rPr>
          <w:lang w:eastAsia="cs-CZ"/>
        </w:rPr>
        <w:t>, poskytovatelem podpory je Technologická agentura ČR</w:t>
      </w:r>
    </w:p>
    <w:p w:rsidR="00122963" w:rsidRPr="001D255E" w:rsidRDefault="00122963" w:rsidP="00F54810">
      <w:pPr>
        <w:numPr>
          <w:ilvl w:val="0"/>
          <w:numId w:val="4"/>
        </w:numPr>
        <w:spacing w:before="100" w:beforeAutospacing="1" w:after="100" w:afterAutospacing="1" w:line="240" w:lineRule="auto"/>
        <w:rPr>
          <w:lang w:eastAsia="cs-CZ"/>
        </w:rPr>
      </w:pPr>
      <w:r w:rsidRPr="001D255E">
        <w:rPr>
          <w:lang w:eastAsia="cs-CZ"/>
        </w:rPr>
        <w:t>Gama, poskytovatelem podpory je Technologická agentura ČR</w:t>
      </w:r>
    </w:p>
    <w:p w:rsidR="00122963" w:rsidRPr="001D255E" w:rsidRDefault="00122963" w:rsidP="00F54810">
      <w:pPr>
        <w:numPr>
          <w:ilvl w:val="0"/>
          <w:numId w:val="4"/>
        </w:numPr>
        <w:spacing w:before="100" w:beforeAutospacing="1" w:after="100" w:afterAutospacing="1" w:line="240" w:lineRule="auto"/>
        <w:rPr>
          <w:lang w:eastAsia="cs-CZ"/>
        </w:rPr>
      </w:pPr>
      <w:r w:rsidRPr="001D255E">
        <w:rPr>
          <w:lang w:eastAsia="cs-CZ"/>
        </w:rPr>
        <w:t>TRIO, poskytovatelem podpory je Ministerstvo průmyslu a obchodu </w:t>
      </w:r>
    </w:p>
    <w:p w:rsidR="00122963" w:rsidRPr="001D255E" w:rsidRDefault="00122963" w:rsidP="00F54810">
      <w:pPr>
        <w:spacing w:before="100" w:beforeAutospacing="1" w:after="100" w:afterAutospacing="1" w:line="240" w:lineRule="auto"/>
        <w:rPr>
          <w:lang w:eastAsia="cs-CZ"/>
        </w:rPr>
      </w:pPr>
      <w:r w:rsidRPr="001D255E">
        <w:rPr>
          <w:lang w:eastAsia="cs-CZ"/>
        </w:rPr>
        <w:t xml:space="preserve">Výše uvedené operační programy jsou schválené v orgánech EU s platností do roku </w:t>
      </w:r>
      <w:smartTag w:uri="urn:schemas-microsoft-com:office:smarttags" w:element="metricconverter">
        <w:smartTagPr>
          <w:attr w:name="ProductID" w:val="2020 a"/>
        </w:smartTagPr>
        <w:r w:rsidRPr="001D255E">
          <w:rPr>
            <w:lang w:eastAsia="cs-CZ"/>
          </w:rPr>
          <w:t>2020 a</w:t>
        </w:r>
      </w:smartTag>
      <w:r w:rsidRPr="001D255E">
        <w:rPr>
          <w:lang w:eastAsia="cs-CZ"/>
        </w:rPr>
        <w:t xml:space="preserve"> postupně se realizují, s územním dosahem do všech regionů ČR.</w:t>
      </w:r>
    </w:p>
    <w:p w:rsidR="00122963" w:rsidRPr="001D255E" w:rsidRDefault="00122963" w:rsidP="00F54810">
      <w:pPr>
        <w:jc w:val="both"/>
      </w:pPr>
      <w:r w:rsidRPr="001D255E">
        <w:lastRenderedPageBreak/>
        <w:t xml:space="preserve">Také jednotlivé regiony ČR mají zpracované strategické dokumenty v oblasti podpory MSP a jejich inovačních aktivit a tyto strategie průběžně realizují. </w:t>
      </w:r>
    </w:p>
    <w:p w:rsidR="00122963" w:rsidRPr="00F423CA" w:rsidRDefault="00122963" w:rsidP="00F54810">
      <w:pPr>
        <w:jc w:val="both"/>
      </w:pPr>
      <w:r w:rsidRPr="00F423CA">
        <w:t xml:space="preserve">Ústecký kraj má </w:t>
      </w:r>
      <w:r>
        <w:t xml:space="preserve">velmi dobře navržené, </w:t>
      </w:r>
      <w:r w:rsidRPr="00F423CA">
        <w:t>zpracov</w:t>
      </w:r>
      <w:r>
        <w:t>a</w:t>
      </w:r>
      <w:r w:rsidRPr="00F423CA">
        <w:t>n</w:t>
      </w:r>
      <w:r>
        <w:t>é realizované</w:t>
      </w:r>
      <w:r w:rsidRPr="00F423CA">
        <w:t xml:space="preserve"> následující rozvojové dokumenty, zaměřené na hospodářský rozvoj a zvýšení inovačních schopností výrobců velikosti MSP</w:t>
      </w:r>
      <w:r>
        <w:t xml:space="preserve">. Vzhledem k charakteristice Ústeckého kraje, který sestává z měst a poměrně velkých venkovských oblastí, jsou tyto dokumenty zpracovány obecně pro podporu MSP, bez ohledu na sídlo ve venkovském regionu, v Ústecko-chomutovské aglomeraci, nebo jiném městě ÚK mimo území uvedené aglomerace.  Jednotlivé rozvojové dokumenty jsou podrobněji </w:t>
      </w:r>
      <w:r w:rsidRPr="00F54810">
        <w:t>popsány v následující kapitole č.</w:t>
      </w:r>
      <w:r>
        <w:t xml:space="preserve"> </w:t>
      </w:r>
      <w:r w:rsidRPr="00F54810">
        <w:t>7</w:t>
      </w:r>
      <w:r>
        <w:t>, níže jsou strategické rozvojové dokumenty Ústeckého kraje stručně charakterizovány.</w:t>
      </w:r>
    </w:p>
    <w:p w:rsidR="00122963" w:rsidRDefault="00122963" w:rsidP="00F54810">
      <w:pPr>
        <w:jc w:val="both"/>
        <w:rPr>
          <w:u w:val="single"/>
        </w:rPr>
      </w:pPr>
      <w:r w:rsidRPr="00FA4248">
        <w:rPr>
          <w:u w:val="single"/>
        </w:rPr>
        <w:t xml:space="preserve">Program rozvoje Ústeckého kraje 2014 – 2020 </w:t>
      </w:r>
      <w:r>
        <w:rPr>
          <w:u w:val="single"/>
        </w:rPr>
        <w:t>(PRÚK 2014 – 2020)</w:t>
      </w:r>
    </w:p>
    <w:p w:rsidR="00122963" w:rsidRDefault="00122963" w:rsidP="00F54810">
      <w:pPr>
        <w:jc w:val="both"/>
      </w:pPr>
      <w:r w:rsidRPr="00FA4248">
        <w:t>Program obsahuje analytickou, návrhovou a implementační část</w:t>
      </w:r>
      <w:r>
        <w:t xml:space="preserve"> a v jeho obsahu jsou obsaženy i problémy a návrhy řešení týkající se MSP, jako např. slabé zastoupení progresívních podnikatelských odvětví a perspektivních oborů ekonomiky, nebo nízká aktivita a míra spolupráce firem v oblasti </w:t>
      </w:r>
      <w:proofErr w:type="spellStart"/>
      <w:r>
        <w:t>VaV</w:t>
      </w:r>
      <w:proofErr w:type="spellEnd"/>
      <w:r>
        <w:t>.</w:t>
      </w:r>
    </w:p>
    <w:p w:rsidR="00122963" w:rsidRDefault="00122963" w:rsidP="00F54810">
      <w:pPr>
        <w:jc w:val="both"/>
        <w:rPr>
          <w:u w:val="single"/>
        </w:rPr>
      </w:pPr>
      <w:r w:rsidRPr="00F437A4">
        <w:rPr>
          <w:u w:val="single"/>
        </w:rPr>
        <w:t>Regionální inovační strategie Ústeckého kraje</w:t>
      </w:r>
    </w:p>
    <w:p w:rsidR="00122963" w:rsidRPr="00F54810" w:rsidRDefault="00122963" w:rsidP="00F54810">
      <w:pPr>
        <w:jc w:val="both"/>
      </w:pPr>
      <w:r w:rsidRPr="00F54810">
        <w:t>Byla zpracována na základě poznatků ze socioekonomických analýz a výsledků průzkumu mezi inovačními subjekty Ústeckého kraje. Obsahuje 3 Prioritní oblasti, z nichž dvě se dotýkají přímo rozvoje inovačních schopností firem v Ústeckém kraji:</w:t>
      </w:r>
    </w:p>
    <w:p w:rsidR="00122963" w:rsidRPr="00F54810" w:rsidRDefault="00122963" w:rsidP="00F54810">
      <w:pPr>
        <w:jc w:val="both"/>
      </w:pPr>
      <w:r w:rsidRPr="00F54810">
        <w:t>Prioritní oblast A: Lidské zdroje pro zvýšení inovační a technologické výkonnosti ekonomiky kraje</w:t>
      </w:r>
    </w:p>
    <w:p w:rsidR="00122963" w:rsidRPr="00F54810" w:rsidRDefault="00122963" w:rsidP="00F54810">
      <w:pPr>
        <w:jc w:val="both"/>
      </w:pPr>
      <w:r w:rsidRPr="00F54810">
        <w:t>Prioritní oblast B: Transfer technologií a spolupráce výzkumných organizací a podnikového sektoru.</w:t>
      </w:r>
    </w:p>
    <w:p w:rsidR="00122963" w:rsidRDefault="00122963" w:rsidP="00F54810">
      <w:pPr>
        <w:jc w:val="both"/>
        <w:rPr>
          <w:u w:val="single"/>
        </w:rPr>
      </w:pPr>
      <w:r w:rsidRPr="0075045C">
        <w:rPr>
          <w:u w:val="single"/>
        </w:rPr>
        <w:t xml:space="preserve">Strategie rozvoje </w:t>
      </w:r>
      <w:r>
        <w:rPr>
          <w:u w:val="single"/>
        </w:rPr>
        <w:t>Ú</w:t>
      </w:r>
      <w:r w:rsidRPr="0075045C">
        <w:rPr>
          <w:u w:val="single"/>
        </w:rPr>
        <w:t>steck</w:t>
      </w:r>
      <w:r>
        <w:rPr>
          <w:u w:val="single"/>
        </w:rPr>
        <w:t>é</w:t>
      </w:r>
      <w:r w:rsidRPr="0075045C">
        <w:rPr>
          <w:u w:val="single"/>
        </w:rPr>
        <w:t>ho kraje do roku 2027</w:t>
      </w:r>
    </w:p>
    <w:p w:rsidR="00122963" w:rsidRDefault="00122963" w:rsidP="00F54810">
      <w:pPr>
        <w:jc w:val="both"/>
      </w:pPr>
      <w:r w:rsidRPr="0075045C">
        <w:t xml:space="preserve">Obsahuje </w:t>
      </w:r>
      <w:r>
        <w:t>h</w:t>
      </w:r>
      <w:r w:rsidRPr="0075045C">
        <w:t>lavn</w:t>
      </w:r>
      <w:r>
        <w:t>í</w:t>
      </w:r>
      <w:r w:rsidRPr="0075045C">
        <w:t xml:space="preserve"> z</w:t>
      </w:r>
      <w:r>
        <w:t>á</w:t>
      </w:r>
      <w:r w:rsidRPr="0075045C">
        <w:t>věry proveden</w:t>
      </w:r>
      <w:r>
        <w:t>ý</w:t>
      </w:r>
      <w:r w:rsidRPr="0075045C">
        <w:t>ch</w:t>
      </w:r>
      <w:r>
        <w:t xml:space="preserve"> </w:t>
      </w:r>
      <w:r w:rsidRPr="0075045C">
        <w:t>anal</w:t>
      </w:r>
      <w:r>
        <w:t>ý</w:t>
      </w:r>
      <w:r w:rsidRPr="0075045C">
        <w:t>z</w:t>
      </w:r>
      <w:r>
        <w:t xml:space="preserve"> Ústeckého kraje, územní syntézu, SWOT analýzu, popis cílů strategie a s</w:t>
      </w:r>
      <w:r w:rsidRPr="001548DD">
        <w:t>ouhrnn</w:t>
      </w:r>
      <w:r>
        <w:t>ý</w:t>
      </w:r>
      <w:r w:rsidRPr="001548DD">
        <w:t xml:space="preserve"> z</w:t>
      </w:r>
      <w:r>
        <w:t>á</w:t>
      </w:r>
      <w:r w:rsidRPr="001548DD">
        <w:t>věr strategie</w:t>
      </w:r>
      <w:r>
        <w:t>.</w:t>
      </w:r>
    </w:p>
    <w:p w:rsidR="00122963" w:rsidRDefault="00122963" w:rsidP="00F54810">
      <w:pPr>
        <w:jc w:val="both"/>
      </w:pPr>
      <w:r w:rsidRPr="00102FD7">
        <w:t>Významná část strategie poukazuje na n</w:t>
      </w:r>
      <w:r>
        <w:t>í</w:t>
      </w:r>
      <w:r w:rsidRPr="00102FD7">
        <w:t>zkou m</w:t>
      </w:r>
      <w:r>
        <w:t>í</w:t>
      </w:r>
      <w:r w:rsidRPr="00102FD7">
        <w:t>ru podnikatelsk</w:t>
      </w:r>
      <w:r>
        <w:t>é</w:t>
      </w:r>
      <w:r w:rsidRPr="00102FD7">
        <w:t xml:space="preserve"> aktivity</w:t>
      </w:r>
      <w:r>
        <w:t xml:space="preserve"> v Ústeckém kraji, což</w:t>
      </w:r>
      <w:r w:rsidRPr="00102FD7">
        <w:t xml:space="preserve"> generuje</w:t>
      </w:r>
      <w:r>
        <w:t xml:space="preserve"> </w:t>
      </w:r>
      <w:r w:rsidRPr="00102FD7">
        <w:t>relativně</w:t>
      </w:r>
      <w:r>
        <w:t xml:space="preserve"> ní</w:t>
      </w:r>
      <w:r w:rsidRPr="00102FD7">
        <w:t>zkou inovačn</w:t>
      </w:r>
      <w:r>
        <w:t>í</w:t>
      </w:r>
      <w:r w:rsidRPr="00102FD7">
        <w:t>, vědeckou a v</w:t>
      </w:r>
      <w:r>
        <w:t>ý</w:t>
      </w:r>
      <w:r w:rsidRPr="00102FD7">
        <w:t>zkumnou v</w:t>
      </w:r>
      <w:r>
        <w:t>ý</w:t>
      </w:r>
      <w:r w:rsidRPr="00102FD7">
        <w:t>konnost regionu.</w:t>
      </w:r>
      <w:r>
        <w:t xml:space="preserve"> Mezi navrhovanými opatřeními této strategie jsou proto i opatření „</w:t>
      </w:r>
      <w:r w:rsidRPr="00102FD7">
        <w:t>Zvýšit hospodářskou konkurenceschopnost“ a „Rozvinout potenciál ekonomiky“.</w:t>
      </w:r>
    </w:p>
    <w:p w:rsidR="00122963" w:rsidRDefault="00122963" w:rsidP="00F54810">
      <w:pPr>
        <w:jc w:val="both"/>
      </w:pPr>
      <w:r>
        <w:t>Kromě výše uvedených strategických dokumentů byla v rámci přípravy Integrované územní investice (</w:t>
      </w:r>
      <w:proofErr w:type="spellStart"/>
      <w:r>
        <w:t>Integrated</w:t>
      </w:r>
      <w:proofErr w:type="spellEnd"/>
      <w:r>
        <w:t xml:space="preserve"> </w:t>
      </w:r>
      <w:proofErr w:type="spellStart"/>
      <w:r>
        <w:t>Territorial</w:t>
      </w:r>
      <w:proofErr w:type="spellEnd"/>
      <w:r>
        <w:t xml:space="preserve"> </w:t>
      </w:r>
      <w:proofErr w:type="spellStart"/>
      <w:r>
        <w:t>Investment</w:t>
      </w:r>
      <w:proofErr w:type="spellEnd"/>
      <w:r>
        <w:t xml:space="preserve">), jako nového nástroje kohezní politiky Evropské unie pro programové období 2014 – 2020, zpracována také </w:t>
      </w:r>
    </w:p>
    <w:p w:rsidR="00122963" w:rsidRDefault="00122963" w:rsidP="00F54810">
      <w:pPr>
        <w:jc w:val="both"/>
        <w:rPr>
          <w:u w:val="single"/>
        </w:rPr>
      </w:pPr>
      <w:r w:rsidRPr="00BC367A">
        <w:rPr>
          <w:u w:val="single"/>
        </w:rPr>
        <w:t>Integrovaná strategie Ústecko – chomutovské aglomerace pro uplatnění nástroje integrované územní investice</w:t>
      </w:r>
      <w:r>
        <w:rPr>
          <w:u w:val="single"/>
        </w:rPr>
        <w:t xml:space="preserve"> </w:t>
      </w:r>
      <w:r w:rsidRPr="00BC367A">
        <w:rPr>
          <w:u w:val="single"/>
        </w:rPr>
        <w:t>(ITI)</w:t>
      </w:r>
    </w:p>
    <w:p w:rsidR="00122963" w:rsidRDefault="00122963" w:rsidP="00F54810">
      <w:r>
        <w:t xml:space="preserve">Integrovaná územní investice je novým nástrojem kohezní politiky Evropské unie pro programové období 2014-2020. Je obdobou původního názvu </w:t>
      </w:r>
      <w:proofErr w:type="spellStart"/>
      <w:r>
        <w:t>Integrated</w:t>
      </w:r>
      <w:proofErr w:type="spellEnd"/>
      <w:r>
        <w:t xml:space="preserve"> </w:t>
      </w:r>
      <w:proofErr w:type="spellStart"/>
      <w:r>
        <w:t>Territorial</w:t>
      </w:r>
      <w:proofErr w:type="spellEnd"/>
      <w:r>
        <w:t xml:space="preserve"> </w:t>
      </w:r>
      <w:proofErr w:type="spellStart"/>
      <w:r>
        <w:t>Investment</w:t>
      </w:r>
      <w:proofErr w:type="spellEnd"/>
      <w:r>
        <w:t xml:space="preserve"> (ITI).</w:t>
      </w:r>
    </w:p>
    <w:p w:rsidR="00122963" w:rsidRDefault="00122963" w:rsidP="00F54810">
      <w:pPr>
        <w:jc w:val="both"/>
      </w:pPr>
      <w:r w:rsidRPr="00CB1D12">
        <w:t xml:space="preserve">Podrobnější informace o strategických rozvojových dokumentech </w:t>
      </w:r>
      <w:r>
        <w:t xml:space="preserve">Ústeckého </w:t>
      </w:r>
      <w:proofErr w:type="spellStart"/>
      <w:r>
        <w:t>kraje</w:t>
      </w:r>
      <w:r w:rsidRPr="00CB1D12">
        <w:t>jsou</w:t>
      </w:r>
      <w:proofErr w:type="spellEnd"/>
      <w:r w:rsidRPr="00CB1D12">
        <w:t xml:space="preserve"> uvedeny v</w:t>
      </w:r>
      <w:r>
        <w:t> kapitole 7.</w:t>
      </w:r>
    </w:p>
    <w:p w:rsidR="00122963" w:rsidRPr="00BA5D02" w:rsidRDefault="00122963" w:rsidP="00BA5D02">
      <w:pPr>
        <w:pStyle w:val="Nadpis1"/>
        <w:pBdr>
          <w:bottom w:val="single" w:sz="6" w:space="6" w:color="E4E5E9"/>
        </w:pBdr>
        <w:rPr>
          <w:rFonts w:ascii="Calibri" w:hAnsi="Calibri"/>
          <w:b/>
          <w:sz w:val="28"/>
          <w:szCs w:val="28"/>
        </w:rPr>
      </w:pPr>
      <w:bookmarkStart w:id="8" w:name="_Toc507510102"/>
      <w:r>
        <w:rPr>
          <w:rFonts w:ascii="Calibri" w:hAnsi="Calibri"/>
          <w:b/>
          <w:sz w:val="28"/>
          <w:szCs w:val="28"/>
        </w:rPr>
        <w:lastRenderedPageBreak/>
        <w:t>9</w:t>
      </w:r>
      <w:r w:rsidRPr="00BA5D02">
        <w:rPr>
          <w:rFonts w:ascii="Calibri" w:hAnsi="Calibri"/>
          <w:b/>
          <w:sz w:val="28"/>
          <w:szCs w:val="28"/>
        </w:rPr>
        <w:t xml:space="preserve"> Průzkum strategických rozvojových dokumentů Ústeckého kraje</w:t>
      </w:r>
      <w:bookmarkEnd w:id="8"/>
      <w:r w:rsidRPr="00BA5D02">
        <w:rPr>
          <w:rFonts w:ascii="Calibri" w:hAnsi="Calibri"/>
          <w:b/>
          <w:sz w:val="28"/>
          <w:szCs w:val="28"/>
        </w:rPr>
        <w:t xml:space="preserve">        </w:t>
      </w:r>
    </w:p>
    <w:p w:rsidR="00122963" w:rsidRPr="00FD7FE4" w:rsidRDefault="00122963" w:rsidP="00C83881">
      <w:pPr>
        <w:jc w:val="both"/>
      </w:pPr>
      <w:r w:rsidRPr="00FD7FE4">
        <w:t xml:space="preserve">Tato kapitola obsahuje informace </w:t>
      </w:r>
      <w:r>
        <w:t>a vybrané údaje z</w:t>
      </w:r>
      <w:r w:rsidRPr="00FD7FE4">
        <w:t xml:space="preserve"> obsahu částí jednotlivých strategických rozvojových dokumentů, které se vztahují k obsahu projektu RATIO. </w:t>
      </w:r>
    </w:p>
    <w:p w:rsidR="00122963" w:rsidRPr="00C83881" w:rsidRDefault="00122963" w:rsidP="00C83881">
      <w:pPr>
        <w:jc w:val="both"/>
        <w:rPr>
          <w:u w:val="single"/>
        </w:rPr>
      </w:pPr>
      <w:r w:rsidRPr="00C83881">
        <w:rPr>
          <w:u w:val="single"/>
        </w:rPr>
        <w:t>Program rozvoje Ústeckého kraje 2014 – 2020</w:t>
      </w:r>
    </w:p>
    <w:p w:rsidR="00122963" w:rsidRPr="00C17021" w:rsidRDefault="00122963" w:rsidP="00C83881">
      <w:pPr>
        <w:jc w:val="both"/>
      </w:pPr>
      <w:r w:rsidRPr="00C17021">
        <w:t xml:space="preserve">Analýzou strategického dokumentu byly získány následující zásadní poznatky a informace související s potřebností a navrženou podporou rozvoje inovačního podnikání ve venkovských oblastech Ústeckého kraje: </w:t>
      </w:r>
    </w:p>
    <w:p w:rsidR="00122963" w:rsidRPr="00C17021" w:rsidRDefault="00122963" w:rsidP="00C83881">
      <w:pPr>
        <w:jc w:val="both"/>
        <w:rPr>
          <w:bCs/>
          <w:iCs/>
        </w:rPr>
      </w:pPr>
      <w:r w:rsidRPr="00C17021">
        <w:rPr>
          <w:b/>
          <w:bCs/>
          <w:iCs/>
        </w:rPr>
        <w:t>Stav a trendy technologického prostředí ČR</w:t>
      </w:r>
      <w:r w:rsidRPr="00C17021">
        <w:rPr>
          <w:bCs/>
          <w:iCs/>
        </w:rPr>
        <w:t xml:space="preserve"> (dokument A2 – Analýza vnějších faktorů, str. 29):</w:t>
      </w:r>
    </w:p>
    <w:p w:rsidR="00122963" w:rsidRPr="00C17021" w:rsidRDefault="00122963" w:rsidP="00C83881">
      <w:pPr>
        <w:jc w:val="both"/>
        <w:rPr>
          <w:bCs/>
          <w:iCs/>
        </w:rPr>
      </w:pPr>
      <w:r w:rsidRPr="00C17021">
        <w:rPr>
          <w:bCs/>
          <w:iCs/>
        </w:rPr>
        <w:t>Nejslabším článkem ve faktoru technologického prostředí ČR je nízká intenzita inovační aktivity firem. Výdaje na inovace jsou v ČR zhruba na 60 % průměru zemí EU-27. Nedostatečné výdaje na inovace v českých podnicích především důsledkem nedostatku provozního kapitálu a nedostupnosti externích finančních zdrojů. Podobné jsou zřejmě i příčiny nižšího podílu firem, které inovují jak samy, tak ve spolupráci s jinými firmami (zde ukazatel dosahuje 46 % průměru EU-27). Důsledkem je mj. skutečnost, že Česká republika se neustále propadá v celosvětových žebříčcích konkurenceschopnosti.</w:t>
      </w:r>
    </w:p>
    <w:p w:rsidR="00122963" w:rsidRPr="00C17021" w:rsidRDefault="00122963" w:rsidP="00C83881">
      <w:pPr>
        <w:jc w:val="both"/>
        <w:rPr>
          <w:bCs/>
          <w:iCs/>
        </w:rPr>
      </w:pPr>
      <w:r w:rsidRPr="00C17021">
        <w:rPr>
          <w:bCs/>
          <w:iCs/>
        </w:rPr>
        <w:t xml:space="preserve">Odhad trendů vývoje inovační politiky ČR je - při tomto neuspokojivém výchozím stavu a při absenci jasné a trvale prosazované </w:t>
      </w:r>
      <w:proofErr w:type="spellStart"/>
      <w:r w:rsidRPr="00C17021">
        <w:rPr>
          <w:bCs/>
          <w:iCs/>
        </w:rPr>
        <w:t>proinovační</w:t>
      </w:r>
      <w:proofErr w:type="spellEnd"/>
      <w:r w:rsidRPr="00C17021">
        <w:rPr>
          <w:bCs/>
          <w:iCs/>
        </w:rPr>
        <w:t xml:space="preserve"> politiky v ČR – velmi obtížný, nicméně inspiraci lze hledat v (globálním) potenciálu základních oblasti vědeckého výzkumu a technologických možností pro inovace. Zde lze v příštích 20 – 25 </w:t>
      </w:r>
      <w:proofErr w:type="gramStart"/>
      <w:r w:rsidRPr="00C17021">
        <w:rPr>
          <w:bCs/>
          <w:iCs/>
        </w:rPr>
        <w:t>letech</w:t>
      </w:r>
      <w:proofErr w:type="gramEnd"/>
      <w:r w:rsidRPr="00C17021">
        <w:rPr>
          <w:bCs/>
          <w:iCs/>
        </w:rPr>
        <w:t xml:space="preserve"> očekávat následující </w:t>
      </w:r>
      <w:r w:rsidRPr="00C17021">
        <w:rPr>
          <w:b/>
          <w:bCs/>
          <w:iCs/>
        </w:rPr>
        <w:t>trendy</w:t>
      </w:r>
      <w:r w:rsidRPr="00C17021">
        <w:rPr>
          <w:bCs/>
          <w:iCs/>
        </w:rPr>
        <w:t>:</w:t>
      </w:r>
    </w:p>
    <w:p w:rsidR="00122963" w:rsidRPr="00C17021" w:rsidRDefault="00122963" w:rsidP="00C17021">
      <w:pPr>
        <w:rPr>
          <w:bCs/>
          <w:iCs/>
        </w:rPr>
      </w:pPr>
      <w:r w:rsidRPr="00C17021">
        <w:rPr>
          <w:bCs/>
          <w:iCs/>
        </w:rPr>
        <w:t>· Pokrok v oblasti informačních technologií (IT)</w:t>
      </w:r>
    </w:p>
    <w:p w:rsidR="00122963" w:rsidRPr="00C17021" w:rsidRDefault="00122963" w:rsidP="00C17021">
      <w:pPr>
        <w:rPr>
          <w:bCs/>
          <w:iCs/>
        </w:rPr>
      </w:pPr>
      <w:r w:rsidRPr="00C17021">
        <w:rPr>
          <w:bCs/>
          <w:iCs/>
        </w:rPr>
        <w:t xml:space="preserve">· Pokrok v </w:t>
      </w:r>
      <w:proofErr w:type="spellStart"/>
      <w:r w:rsidRPr="00C17021">
        <w:rPr>
          <w:bCs/>
          <w:iCs/>
        </w:rPr>
        <w:t>nanotechnologiích</w:t>
      </w:r>
      <w:proofErr w:type="spellEnd"/>
    </w:p>
    <w:p w:rsidR="00122963" w:rsidRPr="00C17021" w:rsidRDefault="00122963" w:rsidP="00C17021">
      <w:pPr>
        <w:rPr>
          <w:bCs/>
          <w:iCs/>
        </w:rPr>
      </w:pPr>
      <w:r w:rsidRPr="00C17021">
        <w:rPr>
          <w:bCs/>
          <w:iCs/>
        </w:rPr>
        <w:t>· Inovace v biotechnologiích</w:t>
      </w:r>
    </w:p>
    <w:p w:rsidR="00122963" w:rsidRPr="00C17021" w:rsidRDefault="00122963" w:rsidP="00C17021">
      <w:pPr>
        <w:rPr>
          <w:bCs/>
          <w:iCs/>
        </w:rPr>
      </w:pPr>
      <w:r w:rsidRPr="00C17021">
        <w:rPr>
          <w:bCs/>
          <w:iCs/>
        </w:rPr>
        <w:t>· Materiály a materiálové inženýrství</w:t>
      </w:r>
    </w:p>
    <w:p w:rsidR="00122963" w:rsidRPr="00C17021" w:rsidRDefault="00122963" w:rsidP="00C17021">
      <w:pPr>
        <w:rPr>
          <w:bCs/>
          <w:iCs/>
        </w:rPr>
      </w:pPr>
      <w:r w:rsidRPr="00C17021">
        <w:rPr>
          <w:bCs/>
          <w:iCs/>
        </w:rPr>
        <w:t xml:space="preserve">· Investice do výzkumu a vývoje </w:t>
      </w:r>
    </w:p>
    <w:p w:rsidR="00122963" w:rsidRPr="00C17021" w:rsidRDefault="00122963" w:rsidP="00C17021">
      <w:r w:rsidRPr="00C17021">
        <w:t>Klíčovou roli přitom bude hrát synergie mezi těmito pěti trendy.</w:t>
      </w:r>
    </w:p>
    <w:p w:rsidR="00122963" w:rsidRPr="00C17021" w:rsidRDefault="00122963" w:rsidP="00C17021">
      <w:pPr>
        <w:rPr>
          <w:bCs/>
          <w:iCs/>
        </w:rPr>
      </w:pPr>
      <w:r w:rsidRPr="00C17021">
        <w:rPr>
          <w:b/>
        </w:rPr>
        <w:t>Vzdělanost a vzdělávání (</w:t>
      </w:r>
      <w:r w:rsidRPr="00C17021">
        <w:rPr>
          <w:bCs/>
          <w:iCs/>
        </w:rPr>
        <w:t>dokument A2 – Analýza vnějších faktorů, str. 28):</w:t>
      </w:r>
    </w:p>
    <w:p w:rsidR="00122963" w:rsidRPr="00C17021" w:rsidRDefault="00122963" w:rsidP="00C17021">
      <w:pPr>
        <w:jc w:val="both"/>
      </w:pPr>
      <w:r w:rsidRPr="00C17021">
        <w:t>Rozvoj lidských zdrojů je pro ČR klíčovým tématem. V současnosti zde lze identifikovat pět hlavních bariér:</w:t>
      </w:r>
    </w:p>
    <w:p w:rsidR="00122963" w:rsidRPr="00C17021" w:rsidRDefault="00122963" w:rsidP="00C17021">
      <w:r w:rsidRPr="00C17021">
        <w:t>· Nesoulad mezi požadavkem trhu práce a nabídkou kvalifikovaných pracovních sil.</w:t>
      </w:r>
    </w:p>
    <w:p w:rsidR="00122963" w:rsidRPr="00C17021" w:rsidRDefault="00122963" w:rsidP="00C17021">
      <w:r w:rsidRPr="00C17021">
        <w:t>· Neúplná transformace českého školství, které selhává při budování lidského kapitálu.</w:t>
      </w:r>
    </w:p>
    <w:p w:rsidR="00122963" w:rsidRPr="00C17021" w:rsidRDefault="00122963" w:rsidP="00C17021">
      <w:r w:rsidRPr="00C17021">
        <w:t>· Nevhodná struktura veřejných výdajů na výzkum.</w:t>
      </w:r>
    </w:p>
    <w:p w:rsidR="00122963" w:rsidRPr="00C17021" w:rsidRDefault="00122963" w:rsidP="00C17021">
      <w:r w:rsidRPr="00C17021">
        <w:t>· Nevyhovující systém hodnocení výzkumu a jeho slabé propojení s rozdělováním veřejných financí.</w:t>
      </w:r>
    </w:p>
    <w:p w:rsidR="00122963" w:rsidRPr="00C17021" w:rsidRDefault="00122963" w:rsidP="00C17021">
      <w:r w:rsidRPr="00C17021">
        <w:lastRenderedPageBreak/>
        <w:t>· Nízká koordinovanost národních politik souvisejících s výzkumem a inovacemi.</w:t>
      </w:r>
    </w:p>
    <w:p w:rsidR="00122963" w:rsidRPr="00C17021" w:rsidRDefault="00122963" w:rsidP="00C17021">
      <w:pPr>
        <w:jc w:val="both"/>
      </w:pPr>
      <w:r w:rsidRPr="00C17021">
        <w:t>Základem odstranění zmíněných barier je řešení problémů v systému vzdělávání a ve vzdělanosti. Česká republika tradičně vykazuje v mezinárodním srovnání vysoký podíl populace s dosaženým středoškolským vzděláním. Naopak hluboko pod průměrem EU a OECD je tradičně podíl obyvatelstva s terciárním vzděláním. Změny v nabídce vzdělávání i v chování a aspiracích obyvatelstva se do celkové vzdělanostní struktury promítají jen pozvolna. Rychlejší posun je řešitelný formou tzv. dalšího vzdělávání dospělých. Česká republika (spolu s Polskem a Slovenskem) patří bohužel k zemím, kde jsou rozdíly v účasti na dalším vzdělávání a jeho rozsahu mezi různými vzdělanostními skupinami vůbec nejvyšší. Rozdíly ve vzdělanosti se tedy touto cestou v české populaci ještě dále zvyšují i po ukončení počátečního vzdělání: vzdělaní lidé se stávají ještě vzdělanějšími, lidé s nižším vzděláním svůj handicap až na výjimky nedotahují.</w:t>
      </w:r>
    </w:p>
    <w:p w:rsidR="00122963" w:rsidRPr="00C17021" w:rsidRDefault="00122963" w:rsidP="00C17021">
      <w:r w:rsidRPr="00C17021">
        <w:rPr>
          <w:b/>
        </w:rPr>
        <w:t xml:space="preserve">Výkonnost místní ekonomiky </w:t>
      </w:r>
      <w:r w:rsidRPr="00C17021">
        <w:t>(dokument A1 – Profil kraje, str. 21 – 22)</w:t>
      </w:r>
    </w:p>
    <w:p w:rsidR="00122963" w:rsidRPr="00C17021" w:rsidRDefault="00122963" w:rsidP="00C17021">
      <w:pPr>
        <w:autoSpaceDE w:val="0"/>
        <w:autoSpaceDN w:val="0"/>
        <w:adjustRightInd w:val="0"/>
        <w:jc w:val="both"/>
        <w:rPr>
          <w:b/>
        </w:rPr>
      </w:pPr>
      <w:r w:rsidRPr="00C17021">
        <w:t>Vysoké počty ekonomických subjektů v poměru k počtu obyvatel jsou především v ORP větších měst a ORP v dobré dopravní poloze (vzhledem k hl. m. Praze). Nejvyšší počet ekonomických subjektů a v tom fyzických osob v přepočtu na 1000 obyvatel byl v r. 2010 zaznamenán v ORP Děčín, a to patrně</w:t>
      </w:r>
      <w:r>
        <w:t xml:space="preserve"> </w:t>
      </w:r>
      <w:r w:rsidRPr="00C17021">
        <w:t xml:space="preserve">mj. v souvislosti s místní nadstandardní nabídkou služeb v cestovním ruchu. Z hlediska počtu fyzických osob je vysoká koncentrace v ORP s dobrou dopravní dostupností do Prahy (Litoměřice, Roudnice nad Labem, Louny, Lovosice), to je nejspíše dané uplatněním místních ekonomických subjektů na lukrativním trhu v Praze a jejím okolí. Relativně vysoká koncentrace fyzických osob je také v ORP Ústí nad Labem, kde se uplatňuje obslužný význam města pro širší region. Vysoké, resp. nadprůměrné počty právnických osob vzhledem k počtu obyvatel jsou především v krajské metropoli a dalších velkých městech a jsou důsledkem jednak tradiční lokalizace významných ekonomických subjektů ve velkých městech, jednak regionálním a </w:t>
      </w:r>
      <w:proofErr w:type="spellStart"/>
      <w:r w:rsidRPr="00C17021">
        <w:t>nadregionálním</w:t>
      </w:r>
      <w:proofErr w:type="spellEnd"/>
      <w:r w:rsidRPr="00C17021">
        <w:t xml:space="preserve"> významem těchto měst (koncentrace poptávky z širšího zázemí).</w:t>
      </w:r>
    </w:p>
    <w:p w:rsidR="00122963" w:rsidRPr="00C17021" w:rsidRDefault="00122963" w:rsidP="00C83881">
      <w:pPr>
        <w:autoSpaceDE w:val="0"/>
        <w:autoSpaceDN w:val="0"/>
        <w:adjustRightInd w:val="0"/>
        <w:spacing w:after="120"/>
        <w:jc w:val="both"/>
      </w:pPr>
      <w:r w:rsidRPr="00C17021">
        <w:t>Naopak nízké zastoupení ekonomických subjektů je především v typických periferních regionech (místní ekonomické subjekty se hůře uplatňují na vzdálených perspektivních trzích, zároveň je zde nízká poptávka z důvodu malých spádových regionů místních služeb a často i nižší kupní síly) a regionech, které byly nejtíživěji zasaženy strukturálními změnami ekonomiky (a kde tudíž není tak vysoká kupní síla a tím pádem poptávka po zboží a službách). Na nízkém počtu ekonomických subjektů se zde podepisuje také nízký ekonomický a sociální kapitál místní populace, případně přítomnost velkých subjektů soustředících rozhodující podíl ekonomické aktivity. Relativně nejnižší</w:t>
      </w:r>
      <w:r>
        <w:t xml:space="preserve"> </w:t>
      </w:r>
      <w:r w:rsidRPr="00C17021">
        <w:t xml:space="preserve">počet ekonomických subjektů je v ORP Bílina, kde z hlediska zaměstnanosti i ekonomického významu dominuje místní palivoenergetický komplex (doly Bílina, elektrárna </w:t>
      </w:r>
      <w:proofErr w:type="spellStart"/>
      <w:r w:rsidRPr="00C17021">
        <w:t>Ledvice</w:t>
      </w:r>
      <w:proofErr w:type="spellEnd"/>
      <w:r w:rsidRPr="00C17021">
        <w:t>), zároveň je zde nízký sociální kapitál (nejhorší vzdělanostní struktura v kraji), vysoká nezaměstnanost a nízká kupní síla</w:t>
      </w:r>
      <w:r>
        <w:t xml:space="preserve"> </w:t>
      </w:r>
      <w:r w:rsidRPr="00C17021">
        <w:t>obyvatelstva (mj. i v důsledku vysoké koncentrace romské komunity). Velmi nízký relativní počet ekonomických subjektů je dále v ORP Podbořany, Kadaň, Varnsdorf a Rumburk, což jsou (resp. ORP Kadaň z části) typické periferní regiony. Navzdory velké lidnatosti jádrových měst je nízký relativní počet ekonomických subjektů i v ORP Most a Litvínov, což patrně souvisí s dlouhodobě vysokou nezaměstnaností a tím pádem nízkou kupní silou obyvatelstva na Mostecku. Nízký relativní počet právnických osob je především v ORP menších měst, kde nejsou tak příznivé podmínky pro velké ekonomické subjekty.</w:t>
      </w:r>
    </w:p>
    <w:p w:rsidR="00122963" w:rsidRPr="00C17021" w:rsidRDefault="00122963" w:rsidP="00C17021">
      <w:pPr>
        <w:autoSpaceDE w:val="0"/>
        <w:autoSpaceDN w:val="0"/>
        <w:adjustRightInd w:val="0"/>
        <w:jc w:val="both"/>
      </w:pPr>
      <w:r w:rsidRPr="00C17021">
        <w:rPr>
          <w:b/>
        </w:rPr>
        <w:t>Pilíře rozvojové vize do roku 2020</w:t>
      </w:r>
      <w:r w:rsidRPr="00C17021">
        <w:t xml:space="preserve"> (dokument B – Návrhová část, str. 7 - 8)</w:t>
      </w:r>
    </w:p>
    <w:p w:rsidR="00122963" w:rsidRPr="00C17021" w:rsidRDefault="00122963" w:rsidP="00C17021">
      <w:pPr>
        <w:autoSpaceDE w:val="0"/>
        <w:autoSpaceDN w:val="0"/>
        <w:adjustRightInd w:val="0"/>
        <w:jc w:val="both"/>
      </w:pPr>
      <w:r w:rsidRPr="00C17021">
        <w:t>Specifikace rozvojové vize je provedena ve dvou oblastech představující dvě ústřední témata, která jsou pro budoucí rozvoj kraje nezbytná. Jedná se o tyto 2 pilíře vize:</w:t>
      </w:r>
    </w:p>
    <w:p w:rsidR="00122963" w:rsidRPr="00C17021" w:rsidRDefault="00122963" w:rsidP="00C17021">
      <w:pPr>
        <w:autoSpaceDE w:val="0"/>
        <w:autoSpaceDN w:val="0"/>
        <w:adjustRightInd w:val="0"/>
        <w:jc w:val="both"/>
      </w:pPr>
      <w:r w:rsidRPr="00C17021">
        <w:t>· hospodářský rozvoj provázaný s nezbytnou sociální soudržností a posílením lidského kapitálu regionu (vzájemně provázané úkoly směřující ke zvýšení hospodářské výkonnosti kraje a tím i k „restartování“ sociálně-ekonomické situace v kraji);</w:t>
      </w:r>
    </w:p>
    <w:p w:rsidR="00122963" w:rsidRPr="00C17021" w:rsidRDefault="00122963" w:rsidP="00C17021">
      <w:pPr>
        <w:autoSpaceDE w:val="0"/>
        <w:autoSpaceDN w:val="0"/>
        <w:adjustRightInd w:val="0"/>
        <w:jc w:val="both"/>
      </w:pPr>
      <w:r w:rsidRPr="00C17021">
        <w:t>· infrastruktura, vybavenost a životní prostředí (nezbytné předpoklady pro sociálně-ekonomický rozvoj kraje).</w:t>
      </w:r>
    </w:p>
    <w:p w:rsidR="00122963" w:rsidRPr="00C17021" w:rsidRDefault="00122963" w:rsidP="00C17021">
      <w:pPr>
        <w:rPr>
          <w:b/>
        </w:rPr>
      </w:pPr>
      <w:r w:rsidRPr="00C17021">
        <w:rPr>
          <w:b/>
        </w:rPr>
        <w:t>1. pilíř: Hospodářský rozvoj a lidský kapitál</w:t>
      </w:r>
    </w:p>
    <w:p w:rsidR="00122963" w:rsidRPr="00C17021" w:rsidRDefault="00122963" w:rsidP="00C17021">
      <w:pPr>
        <w:jc w:val="both"/>
      </w:pPr>
      <w:r w:rsidRPr="00C17021">
        <w:t>Hospodářství Ústeckého kraje bude i nadále vycházet z jeho tradic a historie (inovační politiku lze úspěšněji realizovat v rámci oborů, které jsou v daném území dlouhodobě silně zakotvené). V oblasti průmyslu se změní pozice kraje jako regionu nabízejícího především levnou pracovní sílu směrem k regionu, který nabízí pracovní sílu kvalifikovanou a stabilní. V kraji budou existovat výrobní obory (třeba i velmi úzce profilované), v rámci nichž budou na území kraje lokalizovány vývojové a výzkumné aktivity, které budou špičkové alespoň na republikové úrovni. Výzkum a vývoj bude oborově i organizačně navázán na kapacity místních firem, výzkumných a vysokoškolských pracovišť a bude zahrnovat spíše větší množství malých výzkumných jednotek. Kraj bude výhledově usilovat o vytvoření centra excelence významného v kontextu střední Evropy. Hospodářství kraje bude provázané s okolními regiony v Česku i Německu.</w:t>
      </w:r>
    </w:p>
    <w:p w:rsidR="00122963" w:rsidRDefault="00122963" w:rsidP="002E6277">
      <w:pPr>
        <w:jc w:val="both"/>
      </w:pPr>
      <w:r w:rsidRPr="00C17021">
        <w:t>Ústecký kraj nabídne atraktivnější území (přinejmenším z fyzického hlediska) pro život schopných a vzdělaných lidí vč. absolventů vysokých škol v kraji. Špičkovým pracovníkům (mj. v oblasti výzkumu a vývoje) nabídce kraj excelentní a komplexní podmínky pro život, a to i formou stipendií, poskytnutí</w:t>
      </w:r>
      <w:r>
        <w:t xml:space="preserve"> </w:t>
      </w:r>
      <w:r w:rsidRPr="00C17021">
        <w:t>kvalitního bydlení, služeb typu škol pro jejich děti apod. V Ústeckém kraji se zvýší kapacita, kvalita a prestiž vzdělání v přírodovědných a technických oborech (střední průmyslové školy, učňovské školství, technické obory stávajících vysokých škol, příp. nově vzniklých poboček vysokých škol</w:t>
      </w:r>
      <w:r>
        <w:t xml:space="preserve"> </w:t>
      </w:r>
      <w:r w:rsidRPr="00C17021">
        <w:t>majících sídlo mimo Ústecký kraj), a to i díky důslednému propojení s aplikovanou sférou, zejména s firmami (prostřednictvím odborných praxí a spolupráce firem a škol v oblasti trhu práce). Učňovské školství projde strukturální změnou a bude provázané s podniky (např. opět formou odborných</w:t>
      </w:r>
      <w:r>
        <w:t xml:space="preserve"> </w:t>
      </w:r>
      <w:r w:rsidRPr="00C17021">
        <w:t xml:space="preserve">praxí). </w:t>
      </w:r>
    </w:p>
    <w:p w:rsidR="003C13AB" w:rsidRDefault="003C13AB" w:rsidP="002E6277">
      <w:pPr>
        <w:jc w:val="both"/>
      </w:pPr>
    </w:p>
    <w:p w:rsidR="003C13AB" w:rsidRPr="00C17021" w:rsidRDefault="003C13AB" w:rsidP="002E6277">
      <w:pPr>
        <w:jc w:val="both"/>
      </w:pPr>
    </w:p>
    <w:p w:rsidR="00122963" w:rsidRPr="00C17021" w:rsidRDefault="00122963" w:rsidP="00C17021">
      <w:pPr>
        <w:rPr>
          <w:b/>
        </w:rPr>
      </w:pPr>
      <w:r w:rsidRPr="00C17021">
        <w:rPr>
          <w:b/>
        </w:rPr>
        <w:t xml:space="preserve">Ekonomika a lidské zdroje </w:t>
      </w:r>
      <w:r w:rsidRPr="00C17021">
        <w:t>(dokument B – Návrhová část, str. 10 – 11)</w:t>
      </w:r>
    </w:p>
    <w:p w:rsidR="00122963" w:rsidRPr="00C17021" w:rsidRDefault="00122963" w:rsidP="00C17021">
      <w:pPr>
        <w:jc w:val="both"/>
      </w:pPr>
      <w:r w:rsidRPr="00C17021">
        <w:t xml:space="preserve">Hospodářství Ústeckého kraje je dosud výrazně poznamenané strukturálními problémy souvisejícími s útlumem tradičních průmyslových odvětví a částečně i těžby surovin a energetiky po roce 1989. Tento útlum přinesl jednak oslabení pozice kraje v některých oborech, v nichž patřil ke špičce v rámci Česka, možná i střední Evropy (byť se jednalo zpravidla o méně progresivní obory), a v důsledku toho další značné problémy (zejména nárůst nezaměstnanosti). I přes částečný útlum je ekonomika kraje i nadále do značné míry postavena na těžbě surovin (hnědého uhlí) a související energetice (tepelné elektrárny) s tím, že v důsledku nejasné dlouhodobé koncepce státu v těchto oborech není budoucí středně- a dlouhodobý vývoj těchto oborů možné předvídat. V kraji mají malé zastoupení progresivní obory výroby i </w:t>
      </w:r>
      <w:proofErr w:type="spellStart"/>
      <w:r w:rsidRPr="00C17021">
        <w:t>nevýroby</w:t>
      </w:r>
      <w:proofErr w:type="spellEnd"/>
      <w:r w:rsidRPr="00C17021">
        <w:t xml:space="preserve">, což oslabuje konkurenceschopnost kraje v rámci Česka i v zahraničním </w:t>
      </w:r>
      <w:r w:rsidRPr="00C17021">
        <w:lastRenderedPageBreak/>
        <w:t>kontextu. Firmy provozující špičkové výrobní nebo nevýrobní aktivity jsou v kraji ojedinělé, naopak převažují rutinní výrobní obory s nízkou přidanou hodnotou.</w:t>
      </w:r>
    </w:p>
    <w:p w:rsidR="00122963" w:rsidRPr="00C17021" w:rsidRDefault="00122963" w:rsidP="00C17021">
      <w:pPr>
        <w:jc w:val="both"/>
      </w:pPr>
      <w:r w:rsidRPr="00C17021">
        <w:t xml:space="preserve">Pozice velké části firem působících v Ústeckém kraji je v rámci jejich celopodnikové hierarchie nízká. V Ústeckém kraji nejsou lokalizována výzkumná a vývojová oddělení těchto firem (ta jsou často umístěna nejen mimo kraj, ale i mimo Česko), což snižuje jejich inovační potenciál, prohlubuje jejich závislost ve vnitrofiremní hierarchii a zvyšuje zranitelnost kraje v době hospodářských recesí (hrozba snadného ukončení činnosti a odchodu těchto firem). Centra excelence dosud v Ústeckém kraji existují jen v zárodcích (mj. v oborech </w:t>
      </w:r>
      <w:proofErr w:type="spellStart"/>
      <w:r w:rsidRPr="00C17021">
        <w:t>nanotechnologií</w:t>
      </w:r>
      <w:proofErr w:type="spellEnd"/>
      <w:r w:rsidRPr="00C17021">
        <w:t xml:space="preserve"> a biotechnologií). Infrastruktura pro výzkum (pracoviště a jejich vybavení) doznala v posledních letech značného zlepšení díky realizaci projektů podpořených ze SF EU, samotné výzkumné aktivity a jejich výsledky jsou však dosud na nízké úrovni. Na UJEP, která je největším vysokoškolským pracovištěm v kraji, je nízké zastoupení studentů a absolventů technických a přírodovědných oborů, což nevytváří předpoklady pro možné posílení role základního i aplikovaného výzkumu a vývoje. Kraj nenabízí dostatečný servis pro špičkové pracovníky a výzkumníky a není pro ně atraktivní. Část z nich sice pobírá špičkové platy (i díky finančním prostředkům ze SF EU), ale nejsou jim nabízeny další služby a zvýhodnění (bydlení, cizojazyčné mateřské školy pro jejich děti apod.). Podle většiny ukazatelů výzkumu, vývoje a inovací patří kraji poslední nebo předposlední příčka v pořadí všech krajů v Česku.</w:t>
      </w:r>
    </w:p>
    <w:p w:rsidR="00122963" w:rsidRPr="00C17021" w:rsidRDefault="00122963" w:rsidP="00C17021">
      <w:pPr>
        <w:autoSpaceDE w:val="0"/>
        <w:autoSpaceDN w:val="0"/>
        <w:adjustRightInd w:val="0"/>
        <w:jc w:val="both"/>
      </w:pPr>
      <w:r w:rsidRPr="00C17021">
        <w:t>Problematiku zranitelné struktury krajské ekonomiky lze shrnout do následujících bodů:</w:t>
      </w:r>
    </w:p>
    <w:p w:rsidR="00122963" w:rsidRPr="00C17021" w:rsidRDefault="00122963" w:rsidP="00C17021">
      <w:pPr>
        <w:autoSpaceDE w:val="0"/>
        <w:autoSpaceDN w:val="0"/>
        <w:adjustRightInd w:val="0"/>
        <w:jc w:val="both"/>
      </w:pPr>
      <w:r w:rsidRPr="00C17021">
        <w:t>· Přetrvávající strukturální problémy a silná závislost na energetice a těžbě surovin</w:t>
      </w:r>
    </w:p>
    <w:p w:rsidR="00122963" w:rsidRPr="00C17021" w:rsidRDefault="00122963" w:rsidP="00C17021">
      <w:pPr>
        <w:autoSpaceDE w:val="0"/>
        <w:autoSpaceDN w:val="0"/>
        <w:adjustRightInd w:val="0"/>
        <w:jc w:val="both"/>
      </w:pPr>
      <w:r w:rsidRPr="00C17021">
        <w:t>· Nízká konkurenceschopnosti ekonomiky, slabé zastoupení progresivních aktivit a oborů</w:t>
      </w:r>
    </w:p>
    <w:p w:rsidR="00122963" w:rsidRPr="00C17021" w:rsidRDefault="00122963" w:rsidP="00C17021">
      <w:pPr>
        <w:autoSpaceDE w:val="0"/>
        <w:autoSpaceDN w:val="0"/>
        <w:adjustRightInd w:val="0"/>
        <w:jc w:val="both"/>
      </w:pPr>
      <w:r w:rsidRPr="00C17021">
        <w:t xml:space="preserve">· Převaha rutinní výroby s nízkou přidanou hodnotou bez přítomnosti výzkumných a vývojových aktivit, nedostatek špičkových výrobních a nevýrobních firem, nízké zastoupení znalostní ekonomiky </w:t>
      </w:r>
    </w:p>
    <w:p w:rsidR="00122963" w:rsidRPr="00C17021" w:rsidRDefault="00122963" w:rsidP="00C17021">
      <w:pPr>
        <w:autoSpaceDE w:val="0"/>
        <w:autoSpaceDN w:val="0"/>
        <w:adjustRightInd w:val="0"/>
        <w:jc w:val="both"/>
      </w:pPr>
      <w:r w:rsidRPr="00C17021">
        <w:t>· Slabá role výzkumu a vývoje, málo organizací věnujících se výzkumu a vývoji, slabá provázanost výzkumu s jeho komerční aplikací, nedostatek firem s inovačním potenciálem, nedostatečné</w:t>
      </w:r>
    </w:p>
    <w:p w:rsidR="00122963" w:rsidRPr="00C17021" w:rsidRDefault="00122963" w:rsidP="00C17021">
      <w:pPr>
        <w:autoSpaceDE w:val="0"/>
        <w:autoSpaceDN w:val="0"/>
        <w:adjustRightInd w:val="0"/>
        <w:jc w:val="both"/>
      </w:pPr>
      <w:r w:rsidRPr="00C17021">
        <w:t>podmínky pro atrakci a zaměstnávání špičkových výzkumníků (i zahraničních)</w:t>
      </w:r>
    </w:p>
    <w:p w:rsidR="00122963" w:rsidRPr="00C17021" w:rsidRDefault="00122963" w:rsidP="00C17021">
      <w:pPr>
        <w:autoSpaceDE w:val="0"/>
        <w:autoSpaceDN w:val="0"/>
        <w:adjustRightInd w:val="0"/>
        <w:jc w:val="both"/>
      </w:pPr>
      <w:r w:rsidRPr="00C17021">
        <w:t>· Nedostatečný význam technických a přírodovědných oborů na vysokých školách v kraji,</w:t>
      </w:r>
    </w:p>
    <w:p w:rsidR="00122963" w:rsidRPr="00C17021" w:rsidRDefault="00122963" w:rsidP="00C17021">
      <w:pPr>
        <w:autoSpaceDE w:val="0"/>
        <w:autoSpaceDN w:val="0"/>
        <w:adjustRightInd w:val="0"/>
        <w:jc w:val="both"/>
      </w:pPr>
      <w:r w:rsidRPr="00C17021">
        <w:t>nedostatek kvalifikované pracovní síly v technických oborech</w:t>
      </w:r>
    </w:p>
    <w:p w:rsidR="00122963" w:rsidRPr="00C17021" w:rsidRDefault="00122963" w:rsidP="00C17021">
      <w:pPr>
        <w:autoSpaceDE w:val="0"/>
        <w:autoSpaceDN w:val="0"/>
        <w:adjustRightInd w:val="0"/>
        <w:jc w:val="both"/>
      </w:pPr>
      <w:r w:rsidRPr="00C17021">
        <w:t>· Málo firem v progresivních podnikatelských odvětvích s vysokou přidanou hodnotou</w:t>
      </w:r>
    </w:p>
    <w:p w:rsidR="00122963" w:rsidRPr="00C17021" w:rsidRDefault="00122963" w:rsidP="00C17021">
      <w:pPr>
        <w:jc w:val="both"/>
      </w:pPr>
      <w:r w:rsidRPr="00C17021">
        <w:t xml:space="preserve">· Nízká aktivita a míra spolupráce firem v oblasti </w:t>
      </w:r>
      <w:proofErr w:type="spellStart"/>
      <w:r w:rsidRPr="00C17021">
        <w:t>VaV</w:t>
      </w:r>
      <w:proofErr w:type="spellEnd"/>
    </w:p>
    <w:p w:rsidR="00122963" w:rsidRDefault="00122963" w:rsidP="00C17021">
      <w:pPr>
        <w:autoSpaceDE w:val="0"/>
        <w:autoSpaceDN w:val="0"/>
        <w:adjustRightInd w:val="0"/>
        <w:rPr>
          <w:b/>
          <w:bCs/>
        </w:rPr>
      </w:pPr>
    </w:p>
    <w:p w:rsidR="00122963" w:rsidRPr="00C17021" w:rsidRDefault="00122963" w:rsidP="00C17021">
      <w:pPr>
        <w:autoSpaceDE w:val="0"/>
        <w:autoSpaceDN w:val="0"/>
        <w:adjustRightInd w:val="0"/>
        <w:rPr>
          <w:b/>
          <w:bCs/>
        </w:rPr>
      </w:pPr>
      <w:r w:rsidRPr="00C17021">
        <w:rPr>
          <w:b/>
          <w:bCs/>
        </w:rPr>
        <w:t xml:space="preserve">Nízká míra aktivity zejména menších podnikatelů </w:t>
      </w:r>
      <w:r w:rsidRPr="00C17021">
        <w:t>(dokument B – Návrhová část, str. 11)</w:t>
      </w:r>
    </w:p>
    <w:p w:rsidR="00122963" w:rsidRPr="00C17021" w:rsidRDefault="00122963" w:rsidP="00C17021">
      <w:pPr>
        <w:autoSpaceDE w:val="0"/>
        <w:autoSpaceDN w:val="0"/>
        <w:adjustRightInd w:val="0"/>
        <w:jc w:val="both"/>
        <w:rPr>
          <w:color w:val="000000"/>
        </w:rPr>
      </w:pPr>
      <w:r w:rsidRPr="00C17021">
        <w:rPr>
          <w:color w:val="000000"/>
        </w:rPr>
        <w:t xml:space="preserve">Pro Ústecký je charakteristická nízká podnikatelská aktivita především na úrovni drobného a malého podnikání. Tento sektor má nízké zastoupení i v důsledku přirozené dominance velkých firem v oblasti těžby surovin, energetiky a některých průmyslových oborech (např. chemický průmysl). Drobné a malé podnikání je v kraji málo flexibilní a málo rozvinuté i v důsledku obecně nízkého </w:t>
      </w:r>
      <w:r w:rsidRPr="00C17021">
        <w:rPr>
          <w:color w:val="000000"/>
        </w:rPr>
        <w:lastRenderedPageBreak/>
        <w:t>ekonomického statusu velké části obyvatel a tedy i nízké (místní) poptávce po drobné výrobě a službách.</w:t>
      </w:r>
    </w:p>
    <w:p w:rsidR="00122963" w:rsidRPr="00C17021" w:rsidRDefault="00122963" w:rsidP="00C17021">
      <w:pPr>
        <w:autoSpaceDE w:val="0"/>
        <w:autoSpaceDN w:val="0"/>
        <w:adjustRightInd w:val="0"/>
        <w:jc w:val="both"/>
        <w:rPr>
          <w:color w:val="000000"/>
        </w:rPr>
      </w:pPr>
      <w:r w:rsidRPr="00C17021">
        <w:rPr>
          <w:color w:val="000000"/>
        </w:rPr>
        <w:t>Existence velkých podniků představuje na jednu stranu hybnou sílu krajské ekonomiky (z hlediska objemu výroby, počtu pracovních míst atd.), na straně druhé však de facto zhoršuje flexibilitu krajské ekonomiky a znemožňuje její transformaci. V případě velkých podnikatelů představuje problém umístění jejich sídla, které je zpravidla mimo Ústecký kraj, což se projevuje na daňových příjmech kraje a měst a obcí v něm ležících, na jejich slabé podpoře krajských a obecních projektů a obecně nižší spjatostí těchto firem s regionem. S tím souvisí také značné riziko odchodu, resp. přesídlení části těch podniků, které jsou lokalizovatelné kdekoli, mimo Ústecký kraj.</w:t>
      </w:r>
    </w:p>
    <w:p w:rsidR="00122963" w:rsidRPr="00C17021" w:rsidRDefault="00122963" w:rsidP="00C17021">
      <w:pPr>
        <w:autoSpaceDE w:val="0"/>
        <w:autoSpaceDN w:val="0"/>
        <w:adjustRightInd w:val="0"/>
        <w:jc w:val="both"/>
        <w:rPr>
          <w:color w:val="000000"/>
        </w:rPr>
      </w:pPr>
      <w:r w:rsidRPr="00C17021">
        <w:rPr>
          <w:color w:val="000000"/>
        </w:rPr>
        <w:t>Problematiku nízké podnikatelské aktivity lze shrnout do následujících bodů:</w:t>
      </w:r>
    </w:p>
    <w:p w:rsidR="00122963" w:rsidRPr="00C17021" w:rsidRDefault="00122963" w:rsidP="00C17021">
      <w:pPr>
        <w:autoSpaceDE w:val="0"/>
        <w:autoSpaceDN w:val="0"/>
        <w:adjustRightInd w:val="0"/>
        <w:jc w:val="both"/>
        <w:rPr>
          <w:color w:val="000000"/>
        </w:rPr>
      </w:pPr>
      <w:r w:rsidRPr="00C17021">
        <w:rPr>
          <w:color w:val="000000"/>
        </w:rPr>
        <w:t>· Nízká podnikatelská aktivita místních obyvatel</w:t>
      </w:r>
    </w:p>
    <w:p w:rsidR="00122963" w:rsidRPr="00C17021" w:rsidRDefault="00122963" w:rsidP="00C17021">
      <w:pPr>
        <w:autoSpaceDE w:val="0"/>
        <w:autoSpaceDN w:val="0"/>
        <w:adjustRightInd w:val="0"/>
        <w:jc w:val="both"/>
        <w:rPr>
          <w:color w:val="000000"/>
        </w:rPr>
      </w:pPr>
      <w:r w:rsidRPr="00C17021">
        <w:rPr>
          <w:color w:val="000000"/>
        </w:rPr>
        <w:t>· Málo drobných a malých podniků, nízká flexibilita sektoru malého a středního podniká</w:t>
      </w:r>
      <w:proofErr w:type="gramStart"/>
      <w:r w:rsidRPr="00C17021">
        <w:rPr>
          <w:color w:val="000000"/>
        </w:rPr>
        <w:t>ní</w:t>
      </w:r>
      <w:proofErr w:type="gramEnd"/>
    </w:p>
    <w:p w:rsidR="00122963" w:rsidRPr="00C17021" w:rsidRDefault="00122963" w:rsidP="00C17021">
      <w:pPr>
        <w:autoSpaceDE w:val="0"/>
        <w:autoSpaceDN w:val="0"/>
        <w:adjustRightInd w:val="0"/>
        <w:jc w:val="both"/>
        <w:rPr>
          <w:color w:val="000000"/>
        </w:rPr>
      </w:pPr>
      <w:r w:rsidRPr="00C17021">
        <w:rPr>
          <w:color w:val="000000"/>
        </w:rPr>
        <w:t>· Nízká kupní síla snižující poptávku po drobné výrobě a službách</w:t>
      </w:r>
    </w:p>
    <w:p w:rsidR="00122963" w:rsidRPr="00C17021" w:rsidRDefault="00122963" w:rsidP="00C17021">
      <w:pPr>
        <w:autoSpaceDE w:val="0"/>
        <w:autoSpaceDN w:val="0"/>
        <w:adjustRightInd w:val="0"/>
        <w:jc w:val="both"/>
        <w:rPr>
          <w:color w:val="000000"/>
        </w:rPr>
      </w:pPr>
      <w:r w:rsidRPr="00C17021">
        <w:rPr>
          <w:color w:val="000000"/>
        </w:rPr>
        <w:t>· Sídlo velkých podniků mimo Ústecký kraj</w:t>
      </w:r>
    </w:p>
    <w:p w:rsidR="00122963" w:rsidRPr="00C17021" w:rsidRDefault="00122963" w:rsidP="00C17021">
      <w:pPr>
        <w:jc w:val="both"/>
      </w:pPr>
      <w:r w:rsidRPr="00C17021">
        <w:rPr>
          <w:color w:val="000000"/>
        </w:rPr>
        <w:t>· Riziko odchodu významných zaměstnavatelů a investorů mimo Ústecký kraj</w:t>
      </w:r>
    </w:p>
    <w:p w:rsidR="00122963" w:rsidRDefault="00122963" w:rsidP="00C17021">
      <w:pPr>
        <w:rPr>
          <w:b/>
        </w:rPr>
      </w:pPr>
    </w:p>
    <w:p w:rsidR="00122963" w:rsidRPr="00C17021" w:rsidRDefault="00122963" w:rsidP="00C17021">
      <w:r w:rsidRPr="00C17021">
        <w:rPr>
          <w:b/>
        </w:rPr>
        <w:t>Vitalita venkovských částí kraje</w:t>
      </w:r>
      <w:r w:rsidRPr="00C17021">
        <w:t xml:space="preserve"> (dokument B – Návrhová část, str. 24) </w:t>
      </w:r>
    </w:p>
    <w:p w:rsidR="00122963" w:rsidRDefault="00122963" w:rsidP="00340470">
      <w:pPr>
        <w:autoSpaceDE w:val="0"/>
        <w:autoSpaceDN w:val="0"/>
        <w:adjustRightInd w:val="0"/>
        <w:jc w:val="both"/>
      </w:pPr>
      <w:r w:rsidRPr="00C17021">
        <w:t xml:space="preserve">Jedním z hlavních problémových témat Ústeckého kraje je zhoršující se životaschopnosti jeho venkovských částí. Venkovskými částmi se myslí periferní území venkovského typu, tedy daleko </w:t>
      </w:r>
      <w:proofErr w:type="gramStart"/>
      <w:r w:rsidRPr="00C17021">
        <w:t>od</w:t>
      </w:r>
      <w:r>
        <w:t xml:space="preserve"> </w:t>
      </w:r>
      <w:r w:rsidRPr="00C17021">
        <w:t xml:space="preserve">  největších</w:t>
      </w:r>
      <w:proofErr w:type="gramEnd"/>
      <w:r w:rsidRPr="00C17021">
        <w:t xml:space="preserve"> center kraje a s převahou venkovských obcí a menších měst (např. </w:t>
      </w:r>
      <w:proofErr w:type="spellStart"/>
      <w:r w:rsidRPr="00C17021">
        <w:t>Šluknovsko</w:t>
      </w:r>
      <w:proofErr w:type="spellEnd"/>
      <w:r w:rsidRPr="00C17021">
        <w:t xml:space="preserve"> a České Švýcarsko, některé části Krušných hor a Českého středohoří, </w:t>
      </w:r>
      <w:proofErr w:type="spellStart"/>
      <w:r w:rsidRPr="00C17021">
        <w:t>Doupovsko</w:t>
      </w:r>
      <w:proofErr w:type="spellEnd"/>
      <w:r w:rsidRPr="00C17021">
        <w:t>). Snížená vitalita těchto území se odvíjí především od jejich vylidňování, stárnutí, útlumu hospodářských aktivit, zhoršující se finanční situace malých obcí atd., přičemž tyto faktory jsou vzájemně provázané.</w:t>
      </w:r>
      <w:r>
        <w:t xml:space="preserve"> </w:t>
      </w:r>
    </w:p>
    <w:p w:rsidR="00122963" w:rsidRDefault="00122963" w:rsidP="00340470">
      <w:pPr>
        <w:autoSpaceDE w:val="0"/>
        <w:autoSpaceDN w:val="0"/>
        <w:adjustRightInd w:val="0"/>
        <w:jc w:val="both"/>
        <w:rPr>
          <w:b/>
        </w:rPr>
      </w:pPr>
    </w:p>
    <w:p w:rsidR="00122963" w:rsidRDefault="00122963" w:rsidP="00340470">
      <w:pPr>
        <w:autoSpaceDE w:val="0"/>
        <w:autoSpaceDN w:val="0"/>
        <w:adjustRightInd w:val="0"/>
        <w:jc w:val="both"/>
        <w:rPr>
          <w:noProof/>
          <w:sz w:val="28"/>
          <w:szCs w:val="28"/>
          <w:lang w:eastAsia="cs-CZ"/>
        </w:rPr>
      </w:pPr>
      <w:r>
        <w:rPr>
          <w:b/>
        </w:rPr>
        <w:br w:type="page"/>
      </w:r>
      <w:r w:rsidRPr="00C17021">
        <w:rPr>
          <w:b/>
        </w:rPr>
        <w:lastRenderedPageBreak/>
        <w:t>Přehled</w:t>
      </w:r>
      <w:r>
        <w:rPr>
          <w:b/>
        </w:rPr>
        <w:t xml:space="preserve"> </w:t>
      </w:r>
      <w:r w:rsidRPr="00C17021">
        <w:rPr>
          <w:b/>
        </w:rPr>
        <w:t xml:space="preserve">priorit a </w:t>
      </w:r>
      <w:r>
        <w:rPr>
          <w:b/>
        </w:rPr>
        <w:t>o</w:t>
      </w:r>
      <w:r w:rsidRPr="00C17021">
        <w:rPr>
          <w:b/>
        </w:rPr>
        <w:t>patření</w:t>
      </w:r>
      <w:r w:rsidRPr="00C17021">
        <w:t xml:space="preserve"> (dokument B – Návrhová část, str. 30)</w:t>
      </w:r>
      <w:r w:rsidRPr="001B783B">
        <w:rPr>
          <w:noProof/>
          <w:sz w:val="28"/>
          <w:szCs w:val="28"/>
          <w:lang w:eastAsia="cs-CZ"/>
        </w:rPr>
        <w:t xml:space="preserve"> </w:t>
      </w:r>
    </w:p>
    <w:p w:rsidR="00122963" w:rsidRDefault="009D5E9B" w:rsidP="00340470">
      <w:pPr>
        <w:autoSpaceDE w:val="0"/>
        <w:autoSpaceDN w:val="0"/>
        <w:adjustRightInd w:val="0"/>
        <w:jc w:val="both"/>
        <w:rPr>
          <w:noProof/>
          <w:sz w:val="28"/>
          <w:szCs w:val="28"/>
          <w:lang w:eastAsia="cs-CZ"/>
        </w:rPr>
      </w:pPr>
      <w:r w:rsidRPr="005A0410">
        <w:rPr>
          <w:noProof/>
          <w:sz w:val="28"/>
          <w:szCs w:val="28"/>
          <w:lang w:eastAsia="cs-CZ"/>
        </w:rPr>
        <w:pict>
          <v:shape id="obrázek 3" o:spid="_x0000_i1028" type="#_x0000_t75" style="width:463.5pt;height:389.5pt;visibility:visible" o:bordertopcolor="black" o:borderleftcolor="black" o:borderbottomcolor="black" o:borderrightcolor="black">
            <v:imagedata r:id="rId14" o:title="" croptop="9260f" cropleft="9109f" cropright="21297f"/>
            <w10:bordertop type="single" width="8"/>
            <w10:borderleft type="single" width="8"/>
            <w10:borderbottom type="single" width="8"/>
            <w10:borderright type="single" width="8"/>
          </v:shape>
        </w:pict>
      </w:r>
    </w:p>
    <w:p w:rsidR="00122963" w:rsidRDefault="00122963" w:rsidP="00C17021">
      <w:pPr>
        <w:rPr>
          <w:b/>
        </w:rPr>
      </w:pPr>
    </w:p>
    <w:p w:rsidR="00122963" w:rsidRPr="00C17021" w:rsidRDefault="00122963" w:rsidP="00C17021">
      <w:r w:rsidRPr="00C17021">
        <w:rPr>
          <w:b/>
        </w:rPr>
        <w:t>Opatření s relevancí podpory inovačního podnikání ve venkovských oblastech</w:t>
      </w:r>
      <w:r w:rsidRPr="00C17021">
        <w:t xml:space="preserve"> (dokument B – Návrhová část, str. 31 – 59):</w:t>
      </w:r>
    </w:p>
    <w:p w:rsidR="00122963" w:rsidRPr="00C17021" w:rsidRDefault="00122963" w:rsidP="00C17021">
      <w:pPr>
        <w:rPr>
          <w:b/>
          <w:bCs/>
        </w:rPr>
      </w:pPr>
      <w:r w:rsidRPr="00C17021">
        <w:rPr>
          <w:b/>
          <w:bCs/>
        </w:rPr>
        <w:t>OPATŘENÍ 1.2: VÝZNAM A EFEKTIVITA VÝZKUMU A VÝVOJE</w:t>
      </w:r>
    </w:p>
    <w:p w:rsidR="00122963" w:rsidRPr="00C17021" w:rsidRDefault="00122963" w:rsidP="00C17021">
      <w:pPr>
        <w:autoSpaceDE w:val="0"/>
        <w:autoSpaceDN w:val="0"/>
        <w:adjustRightInd w:val="0"/>
      </w:pPr>
      <w:r w:rsidRPr="00C17021">
        <w:t>Cíl opatření</w:t>
      </w:r>
    </w:p>
    <w:p w:rsidR="00122963" w:rsidRPr="00C17021" w:rsidRDefault="00122963" w:rsidP="00C17021">
      <w:pPr>
        <w:numPr>
          <w:ilvl w:val="0"/>
          <w:numId w:val="10"/>
        </w:numPr>
        <w:autoSpaceDE w:val="0"/>
        <w:autoSpaceDN w:val="0"/>
        <w:adjustRightInd w:val="0"/>
        <w:spacing w:after="0" w:line="240" w:lineRule="auto"/>
      </w:pPr>
      <w:r w:rsidRPr="00C17021">
        <w:t>Zvýšit úroveň a aplikovatelnost výsledků výzkumu a vývoje a zvýšit počet podniků provozujících činnost v oblasti výzkumu a vývoje</w:t>
      </w:r>
    </w:p>
    <w:p w:rsidR="00122963" w:rsidRDefault="00122963" w:rsidP="00C17021">
      <w:pPr>
        <w:autoSpaceDE w:val="0"/>
        <w:autoSpaceDN w:val="0"/>
        <w:adjustRightInd w:val="0"/>
      </w:pPr>
    </w:p>
    <w:p w:rsidR="00122963" w:rsidRPr="00C17021" w:rsidRDefault="00122963" w:rsidP="00C17021">
      <w:pPr>
        <w:autoSpaceDE w:val="0"/>
        <w:autoSpaceDN w:val="0"/>
        <w:adjustRightInd w:val="0"/>
      </w:pPr>
      <w:r w:rsidRPr="00C17021">
        <w:t>Aktivity a intervence naplňující opatření:</w:t>
      </w:r>
    </w:p>
    <w:p w:rsidR="00122963" w:rsidRPr="00C17021" w:rsidRDefault="00122963" w:rsidP="00C17021">
      <w:pPr>
        <w:autoSpaceDE w:val="0"/>
        <w:autoSpaceDN w:val="0"/>
        <w:adjustRightInd w:val="0"/>
        <w:rPr>
          <w:b/>
          <w:u w:val="single"/>
        </w:rPr>
      </w:pPr>
      <w:r w:rsidRPr="00C17021">
        <w:rPr>
          <w:b/>
          <w:u w:val="single"/>
        </w:rPr>
        <w:t xml:space="preserve">Aktivity ÚK </w:t>
      </w:r>
    </w:p>
    <w:p w:rsidR="00122963" w:rsidRPr="00C17021" w:rsidRDefault="00122963" w:rsidP="00C17021">
      <w:pPr>
        <w:numPr>
          <w:ilvl w:val="0"/>
          <w:numId w:val="10"/>
        </w:numPr>
        <w:autoSpaceDE w:val="0"/>
        <w:autoSpaceDN w:val="0"/>
        <w:adjustRightInd w:val="0"/>
        <w:spacing w:after="0" w:line="240" w:lineRule="auto"/>
      </w:pPr>
      <w:r w:rsidRPr="00C17021">
        <w:t>Aktualizace regionální inovační strategie reflektující aktuální stav v regionu a celosvětové trendy v oblasti inovační politiky</w:t>
      </w:r>
    </w:p>
    <w:p w:rsidR="00122963" w:rsidRPr="00C17021" w:rsidRDefault="00122963" w:rsidP="00C17021">
      <w:pPr>
        <w:numPr>
          <w:ilvl w:val="0"/>
          <w:numId w:val="10"/>
        </w:numPr>
        <w:autoSpaceDE w:val="0"/>
        <w:autoSpaceDN w:val="0"/>
        <w:adjustRightInd w:val="0"/>
        <w:spacing w:after="0" w:line="240" w:lineRule="auto"/>
      </w:pPr>
      <w:r w:rsidRPr="00C17021">
        <w:lastRenderedPageBreak/>
        <w:t>Využití potenciálu Ústeckého kraje a jím zřízených, založených či vlastněných organizací při realizaci veřejných zakázek na nákup inovativních technologií (</w:t>
      </w:r>
      <w:proofErr w:type="spellStart"/>
      <w:r w:rsidRPr="00C17021">
        <w:t>innovative</w:t>
      </w:r>
      <w:proofErr w:type="spellEnd"/>
      <w:r w:rsidRPr="00C17021">
        <w:t xml:space="preserve"> </w:t>
      </w:r>
      <w:proofErr w:type="spellStart"/>
      <w:r w:rsidRPr="00C17021">
        <w:t>pre</w:t>
      </w:r>
      <w:proofErr w:type="spellEnd"/>
      <w:r w:rsidRPr="00C17021">
        <w:t>-</w:t>
      </w:r>
      <w:proofErr w:type="spellStart"/>
      <w:r w:rsidRPr="00C17021">
        <w:t>commercial</w:t>
      </w:r>
      <w:proofErr w:type="spellEnd"/>
      <w:r w:rsidRPr="00C17021">
        <w:t xml:space="preserve"> public </w:t>
      </w:r>
      <w:proofErr w:type="spellStart"/>
      <w:r w:rsidRPr="00C17021">
        <w:t>procurement</w:t>
      </w:r>
      <w:proofErr w:type="spellEnd"/>
      <w:r w:rsidRPr="00C17021">
        <w:t>) jako zdroje rozvoje inovací</w:t>
      </w:r>
    </w:p>
    <w:p w:rsidR="00122963" w:rsidRPr="00C17021" w:rsidRDefault="00122963" w:rsidP="00C17021">
      <w:pPr>
        <w:numPr>
          <w:ilvl w:val="0"/>
          <w:numId w:val="10"/>
        </w:numPr>
        <w:autoSpaceDE w:val="0"/>
        <w:autoSpaceDN w:val="0"/>
        <w:adjustRightInd w:val="0"/>
        <w:spacing w:after="0" w:line="240" w:lineRule="auto"/>
      </w:pPr>
      <w:r w:rsidRPr="00C17021">
        <w:t xml:space="preserve">Realizace společných </w:t>
      </w:r>
      <w:proofErr w:type="spellStart"/>
      <w:r w:rsidRPr="00C17021">
        <w:t>VaV</w:t>
      </w:r>
      <w:proofErr w:type="spellEnd"/>
      <w:r w:rsidRPr="00C17021">
        <w:t xml:space="preserve"> projektů kraje, firem, vysokých škol a výzkumných pracovišť (nacházejících se v ÚK i mimo něj)</w:t>
      </w:r>
    </w:p>
    <w:p w:rsidR="00122963" w:rsidRPr="00C17021" w:rsidRDefault="00122963" w:rsidP="00C17021">
      <w:pPr>
        <w:numPr>
          <w:ilvl w:val="0"/>
          <w:numId w:val="10"/>
        </w:numPr>
        <w:autoSpaceDE w:val="0"/>
        <w:autoSpaceDN w:val="0"/>
        <w:adjustRightInd w:val="0"/>
        <w:spacing w:after="0" w:line="240" w:lineRule="auto"/>
      </w:pPr>
      <w:r w:rsidRPr="00C17021">
        <w:t>Zvýšení kompetencí pracovníků krajského úřadu (odborů, v jejichž gesci je oblast průmyslu, podnikání, regionálního rozvoje a školství) a dalších organizací v oblasti politiky rozvoje výzkumu, vývoje a inovací (školení, stáže v inovačních centrech) s možností využití dotací z vnějších zdrojů (</w:t>
      </w:r>
      <w:proofErr w:type="spellStart"/>
      <w:r w:rsidRPr="00C17021">
        <w:t>VaV</w:t>
      </w:r>
      <w:proofErr w:type="spellEnd"/>
      <w:r w:rsidRPr="00C17021">
        <w:t xml:space="preserve">, </w:t>
      </w:r>
      <w:proofErr w:type="spellStart"/>
      <w:r w:rsidRPr="00C17021">
        <w:t>přeshraniční</w:t>
      </w:r>
      <w:proofErr w:type="spellEnd"/>
      <w:r w:rsidRPr="00C17021">
        <w:t xml:space="preserve"> a mezinárodní spolupráce)</w:t>
      </w:r>
    </w:p>
    <w:p w:rsidR="00122963" w:rsidRPr="00C17021" w:rsidRDefault="00122963" w:rsidP="00C17021">
      <w:pPr>
        <w:numPr>
          <w:ilvl w:val="0"/>
          <w:numId w:val="10"/>
        </w:numPr>
        <w:autoSpaceDE w:val="0"/>
        <w:autoSpaceDN w:val="0"/>
        <w:adjustRightInd w:val="0"/>
        <w:spacing w:after="0" w:line="240" w:lineRule="auto"/>
      </w:pPr>
      <w:r w:rsidRPr="00C17021">
        <w:t xml:space="preserve">Průzkum potřeb stávajících a přicházejících pracovníků v oblasti </w:t>
      </w:r>
      <w:proofErr w:type="spellStart"/>
      <w:r w:rsidRPr="00C17021">
        <w:t>VaV</w:t>
      </w:r>
      <w:proofErr w:type="spellEnd"/>
      <w:r w:rsidRPr="00C17021">
        <w:t xml:space="preserve"> a jejich rodin a následná podpora integrace zahraničních pracovníků do společnosti a jejich informovanosti (vč. překonávání administrativních překážek při příchodu z ciziny, nalezení služeb pro tyto osoby)</w:t>
      </w:r>
    </w:p>
    <w:p w:rsidR="00122963" w:rsidRPr="00C17021" w:rsidRDefault="00122963" w:rsidP="00C17021">
      <w:pPr>
        <w:numPr>
          <w:ilvl w:val="0"/>
          <w:numId w:val="10"/>
        </w:numPr>
        <w:autoSpaceDE w:val="0"/>
        <w:autoSpaceDN w:val="0"/>
        <w:adjustRightInd w:val="0"/>
        <w:spacing w:after="0" w:line="240" w:lineRule="auto"/>
      </w:pPr>
      <w:r w:rsidRPr="00C17021">
        <w:t xml:space="preserve">Iniciace a ustavení odborné platformy </w:t>
      </w:r>
      <w:proofErr w:type="spellStart"/>
      <w:r w:rsidRPr="00C17021">
        <w:t>VaV</w:t>
      </w:r>
      <w:proofErr w:type="spellEnd"/>
      <w:r w:rsidRPr="00C17021">
        <w:t>, jejímiž členy budou zástupci vysokých škol, Ústeckého kraje a firem, které mají inovační potenciál (lze provést úpravou činnosti a složení příslušné komise Rady ÚK)</w:t>
      </w:r>
    </w:p>
    <w:p w:rsidR="00122963" w:rsidRPr="00C17021" w:rsidRDefault="00122963" w:rsidP="00C17021">
      <w:pPr>
        <w:numPr>
          <w:ilvl w:val="0"/>
          <w:numId w:val="10"/>
        </w:numPr>
        <w:spacing w:after="0" w:line="240" w:lineRule="auto"/>
        <w:rPr>
          <w:b/>
          <w:bCs/>
          <w:i/>
          <w:iCs/>
        </w:rPr>
      </w:pPr>
      <w:r w:rsidRPr="00C17021">
        <w:t>Stipendia pro studenty přírodovědných a technických oborů</w:t>
      </w:r>
    </w:p>
    <w:p w:rsidR="00122963" w:rsidRPr="00C17021" w:rsidRDefault="00122963" w:rsidP="00C17021">
      <w:pPr>
        <w:rPr>
          <w:b/>
          <w:bCs/>
          <w:i/>
          <w:iCs/>
        </w:rPr>
      </w:pPr>
    </w:p>
    <w:p w:rsidR="00122963" w:rsidRPr="00C17021" w:rsidRDefault="00122963" w:rsidP="00C17021">
      <w:pPr>
        <w:autoSpaceDE w:val="0"/>
        <w:autoSpaceDN w:val="0"/>
        <w:adjustRightInd w:val="0"/>
        <w:rPr>
          <w:b/>
          <w:u w:val="single"/>
        </w:rPr>
      </w:pPr>
      <w:r w:rsidRPr="00C17021">
        <w:rPr>
          <w:b/>
          <w:u w:val="single"/>
        </w:rPr>
        <w:t>Okruhy aktivit jiných subjektů vč. nepřímé podpory ze strany ÚK</w:t>
      </w:r>
    </w:p>
    <w:p w:rsidR="00122963" w:rsidRPr="00C17021" w:rsidRDefault="00122963" w:rsidP="00C17021">
      <w:pPr>
        <w:numPr>
          <w:ilvl w:val="0"/>
          <w:numId w:val="11"/>
        </w:numPr>
        <w:autoSpaceDE w:val="0"/>
        <w:autoSpaceDN w:val="0"/>
        <w:adjustRightInd w:val="0"/>
        <w:spacing w:after="0" w:line="240" w:lineRule="auto"/>
      </w:pPr>
      <w:r w:rsidRPr="00C17021">
        <w:t>Změna intenzity a formy vztahů (</w:t>
      </w:r>
      <w:proofErr w:type="spellStart"/>
      <w:r w:rsidRPr="00C17021">
        <w:t>networking</w:t>
      </w:r>
      <w:proofErr w:type="spellEnd"/>
      <w:r w:rsidRPr="00C17021">
        <w:t>) mezi veřejnou správou, firmami s inovačním potenciálem a subjekty vědy a výzkumu (kraj, UJEP, další vysoké školy v ÚK i mimo něj), propojení nabídky a poptávky v oblasti výzkumu a jeho výsledků (nabídka ze strany výzkumných pracovišť, poptávka ze strany podnikatelů)</w:t>
      </w:r>
    </w:p>
    <w:p w:rsidR="00122963" w:rsidRPr="00C17021" w:rsidRDefault="00122963" w:rsidP="00C17021">
      <w:pPr>
        <w:numPr>
          <w:ilvl w:val="0"/>
          <w:numId w:val="11"/>
        </w:numPr>
        <w:autoSpaceDE w:val="0"/>
        <w:autoSpaceDN w:val="0"/>
        <w:adjustRightInd w:val="0"/>
        <w:spacing w:after="0" w:line="240" w:lineRule="auto"/>
      </w:pPr>
      <w:r w:rsidRPr="00C17021">
        <w:t xml:space="preserve">Modernizace stávající / budování nové inovační a </w:t>
      </w:r>
      <w:proofErr w:type="spellStart"/>
      <w:r w:rsidRPr="00C17021">
        <w:t>VaV</w:t>
      </w:r>
      <w:proofErr w:type="spellEnd"/>
      <w:r w:rsidRPr="00C17021">
        <w:t xml:space="preserve"> infrastruktury (technologická centra apod.)</w:t>
      </w:r>
    </w:p>
    <w:p w:rsidR="00122963" w:rsidRPr="00C17021" w:rsidRDefault="00122963" w:rsidP="00C17021">
      <w:pPr>
        <w:numPr>
          <w:ilvl w:val="0"/>
          <w:numId w:val="11"/>
        </w:numPr>
        <w:autoSpaceDE w:val="0"/>
        <w:autoSpaceDN w:val="0"/>
        <w:adjustRightInd w:val="0"/>
        <w:spacing w:after="0" w:line="240" w:lineRule="auto"/>
      </w:pPr>
      <w:r w:rsidRPr="00C17021">
        <w:t xml:space="preserve">Přenos řídicích a koordinačních kompetencí v oblasti </w:t>
      </w:r>
      <w:proofErr w:type="spellStart"/>
      <w:r w:rsidRPr="00C17021">
        <w:t>VaV</w:t>
      </w:r>
      <w:proofErr w:type="spellEnd"/>
      <w:r w:rsidRPr="00C17021">
        <w:t xml:space="preserve"> prostřednictvím partnerských subjektů (vysoké školy apod.) v zahraničí</w:t>
      </w:r>
    </w:p>
    <w:p w:rsidR="00122963" w:rsidRPr="00C17021" w:rsidRDefault="00122963" w:rsidP="00C17021">
      <w:pPr>
        <w:numPr>
          <w:ilvl w:val="0"/>
          <w:numId w:val="11"/>
        </w:numPr>
        <w:autoSpaceDE w:val="0"/>
        <w:autoSpaceDN w:val="0"/>
        <w:adjustRightInd w:val="0"/>
        <w:spacing w:after="0" w:line="240" w:lineRule="auto"/>
      </w:pPr>
      <w:r w:rsidRPr="00C17021">
        <w:t>Sladění výzkumu na hlavních vysokoškolských a výzkumných pracovištích v Ústeckém kraji (ale i mimo něj) s potřebami podniků působících v Ústeckém kraji</w:t>
      </w:r>
    </w:p>
    <w:p w:rsidR="00122963" w:rsidRPr="00C17021" w:rsidRDefault="00122963" w:rsidP="00C17021">
      <w:pPr>
        <w:numPr>
          <w:ilvl w:val="0"/>
          <w:numId w:val="11"/>
        </w:numPr>
        <w:autoSpaceDE w:val="0"/>
        <w:autoSpaceDN w:val="0"/>
        <w:adjustRightInd w:val="0"/>
        <w:spacing w:after="0" w:line="240" w:lineRule="auto"/>
      </w:pPr>
      <w:r w:rsidRPr="00C17021">
        <w:t xml:space="preserve">Preference technických a přírodovědných oborů na VŠ pracovištích v ÚK </w:t>
      </w:r>
    </w:p>
    <w:p w:rsidR="00122963" w:rsidRPr="00C17021" w:rsidRDefault="00122963" w:rsidP="00C17021">
      <w:pPr>
        <w:numPr>
          <w:ilvl w:val="0"/>
          <w:numId w:val="11"/>
        </w:numPr>
        <w:autoSpaceDE w:val="0"/>
        <w:autoSpaceDN w:val="0"/>
        <w:adjustRightInd w:val="0"/>
        <w:spacing w:after="0" w:line="240" w:lineRule="auto"/>
      </w:pPr>
      <w:r w:rsidRPr="00C17021">
        <w:t>Širší zapojení studentů do výzkumu, systém získávání odborné praxe nejlepších studentů na vysokých (případně také středních a vyšších odborných) školách v kraji v místních podnicích</w:t>
      </w:r>
    </w:p>
    <w:p w:rsidR="00122963" w:rsidRPr="00C17021" w:rsidRDefault="00122963" w:rsidP="00C17021">
      <w:pPr>
        <w:numPr>
          <w:ilvl w:val="0"/>
          <w:numId w:val="11"/>
        </w:numPr>
        <w:autoSpaceDE w:val="0"/>
        <w:autoSpaceDN w:val="0"/>
        <w:adjustRightInd w:val="0"/>
        <w:spacing w:after="0" w:line="240" w:lineRule="auto"/>
      </w:pPr>
      <w:r w:rsidRPr="00C17021">
        <w:t>Zvýšení kvality a kultury prostředí v oblasti vědy, výzkumu a vývoje</w:t>
      </w:r>
    </w:p>
    <w:p w:rsidR="00122963" w:rsidRPr="00C17021" w:rsidRDefault="00122963" w:rsidP="00C17021">
      <w:pPr>
        <w:numPr>
          <w:ilvl w:val="0"/>
          <w:numId w:val="11"/>
        </w:numPr>
        <w:autoSpaceDE w:val="0"/>
        <w:autoSpaceDN w:val="0"/>
        <w:adjustRightInd w:val="0"/>
        <w:spacing w:after="0" w:line="240" w:lineRule="auto"/>
      </w:pPr>
      <w:r w:rsidRPr="00C17021">
        <w:t>Atrakce investic s vysokou přidanou hodnotou, které na sebe váží výzkum a vývoj</w:t>
      </w:r>
    </w:p>
    <w:p w:rsidR="00122963" w:rsidRPr="00C17021" w:rsidRDefault="00122963" w:rsidP="00C17021">
      <w:pPr>
        <w:numPr>
          <w:ilvl w:val="0"/>
          <w:numId w:val="11"/>
        </w:numPr>
        <w:autoSpaceDE w:val="0"/>
        <w:autoSpaceDN w:val="0"/>
        <w:adjustRightInd w:val="0"/>
        <w:spacing w:after="0" w:line="240" w:lineRule="auto"/>
        <w:rPr>
          <w:b/>
          <w:bCs/>
          <w:i/>
          <w:iCs/>
        </w:rPr>
      </w:pPr>
      <w:r w:rsidRPr="00C17021">
        <w:t>Využití potenciálu veřejných subjektů (obecní samosprávy, školy, nemocnice atp.) při realizaci veřejných zakázek na nákup inovativních technologií (</w:t>
      </w:r>
      <w:proofErr w:type="spellStart"/>
      <w:r w:rsidRPr="00C17021">
        <w:t>innovative</w:t>
      </w:r>
      <w:proofErr w:type="spellEnd"/>
      <w:r w:rsidRPr="00C17021">
        <w:t xml:space="preserve"> </w:t>
      </w:r>
      <w:proofErr w:type="spellStart"/>
      <w:r w:rsidRPr="00C17021">
        <w:t>precommercial</w:t>
      </w:r>
      <w:proofErr w:type="spellEnd"/>
      <w:r w:rsidRPr="00C17021">
        <w:t xml:space="preserve"> public </w:t>
      </w:r>
      <w:proofErr w:type="spellStart"/>
      <w:r w:rsidRPr="00C17021">
        <w:t>procurement</w:t>
      </w:r>
      <w:proofErr w:type="spellEnd"/>
      <w:r w:rsidRPr="00C17021">
        <w:t>) jako zdroje rozvoje inovací</w:t>
      </w:r>
    </w:p>
    <w:p w:rsidR="00122963" w:rsidRPr="00C17021" w:rsidRDefault="00122963" w:rsidP="00C17021"/>
    <w:p w:rsidR="00122963" w:rsidRPr="00C17021" w:rsidRDefault="00122963" w:rsidP="00C17021">
      <w:pPr>
        <w:autoSpaceDE w:val="0"/>
        <w:autoSpaceDN w:val="0"/>
        <w:adjustRightInd w:val="0"/>
        <w:rPr>
          <w:b/>
          <w:bCs/>
        </w:rPr>
      </w:pPr>
      <w:r w:rsidRPr="00C17021">
        <w:rPr>
          <w:b/>
          <w:bCs/>
        </w:rPr>
        <w:t>OPATŘENÍ 1.3: EFEKTIVITA REGIONÁLNÍHO TRHU PRÁCE</w:t>
      </w:r>
    </w:p>
    <w:p w:rsidR="00122963" w:rsidRPr="00C17021" w:rsidRDefault="00122963" w:rsidP="00C17021">
      <w:pPr>
        <w:autoSpaceDE w:val="0"/>
        <w:autoSpaceDN w:val="0"/>
        <w:adjustRightInd w:val="0"/>
        <w:rPr>
          <w:color w:val="000000"/>
        </w:rPr>
      </w:pPr>
      <w:r w:rsidRPr="00C17021">
        <w:rPr>
          <w:color w:val="000000"/>
        </w:rPr>
        <w:t>Cíl opatření</w:t>
      </w:r>
    </w:p>
    <w:p w:rsidR="00122963" w:rsidRPr="00C17021" w:rsidRDefault="00122963" w:rsidP="00C17021">
      <w:pPr>
        <w:numPr>
          <w:ilvl w:val="0"/>
          <w:numId w:val="12"/>
        </w:numPr>
        <w:autoSpaceDE w:val="0"/>
        <w:autoSpaceDN w:val="0"/>
        <w:adjustRightInd w:val="0"/>
        <w:spacing w:after="0" w:line="240" w:lineRule="auto"/>
        <w:rPr>
          <w:color w:val="000000"/>
        </w:rPr>
      </w:pPr>
      <w:r w:rsidRPr="00C17021">
        <w:rPr>
          <w:color w:val="000000"/>
        </w:rPr>
        <w:t>Zvýšit akceschopnost trhu práce a subjektů, které na něm působí, a tím přispět ke zvýšení zaměstnanosti a zaměstnatelnosti</w:t>
      </w:r>
    </w:p>
    <w:p w:rsidR="00122963" w:rsidRPr="00C17021" w:rsidRDefault="00122963" w:rsidP="00C17021">
      <w:pPr>
        <w:autoSpaceDE w:val="0"/>
        <w:autoSpaceDN w:val="0"/>
        <w:adjustRightInd w:val="0"/>
        <w:rPr>
          <w:color w:val="000000"/>
        </w:rPr>
      </w:pPr>
      <w:r w:rsidRPr="00C17021">
        <w:rPr>
          <w:color w:val="000000"/>
        </w:rPr>
        <w:t>Aktivity a intervence naplňující opatření:</w:t>
      </w:r>
    </w:p>
    <w:p w:rsidR="00122963" w:rsidRPr="00C17021" w:rsidRDefault="00122963" w:rsidP="00C17021">
      <w:pPr>
        <w:autoSpaceDE w:val="0"/>
        <w:autoSpaceDN w:val="0"/>
        <w:adjustRightInd w:val="0"/>
        <w:rPr>
          <w:b/>
          <w:color w:val="000000"/>
          <w:u w:val="single"/>
        </w:rPr>
      </w:pPr>
      <w:r w:rsidRPr="00C17021">
        <w:rPr>
          <w:b/>
          <w:color w:val="000000"/>
          <w:u w:val="single"/>
        </w:rPr>
        <w:t>Aktivity ÚK</w:t>
      </w:r>
    </w:p>
    <w:p w:rsidR="00122963" w:rsidRPr="00C17021" w:rsidRDefault="00122963" w:rsidP="00C17021">
      <w:pPr>
        <w:numPr>
          <w:ilvl w:val="0"/>
          <w:numId w:val="12"/>
        </w:numPr>
        <w:autoSpaceDE w:val="0"/>
        <w:autoSpaceDN w:val="0"/>
        <w:adjustRightInd w:val="0"/>
        <w:spacing w:after="0" w:line="240" w:lineRule="auto"/>
        <w:rPr>
          <w:color w:val="000000"/>
        </w:rPr>
      </w:pPr>
      <w:r w:rsidRPr="00C17021">
        <w:rPr>
          <w:color w:val="000000"/>
        </w:rPr>
        <w:t>Pořádání veletrhů práce a obdobných akcí, kde se mohou potkat firmy, zástupci samosprávy, absolventi a další uchazeči o zaměstnání apod.</w:t>
      </w:r>
    </w:p>
    <w:p w:rsidR="00122963" w:rsidRPr="00C17021" w:rsidRDefault="00122963" w:rsidP="00C17021">
      <w:pPr>
        <w:numPr>
          <w:ilvl w:val="0"/>
          <w:numId w:val="12"/>
        </w:numPr>
        <w:autoSpaceDE w:val="0"/>
        <w:autoSpaceDN w:val="0"/>
        <w:adjustRightInd w:val="0"/>
        <w:spacing w:after="0" w:line="240" w:lineRule="auto"/>
        <w:rPr>
          <w:color w:val="000000"/>
        </w:rPr>
      </w:pPr>
      <w:r w:rsidRPr="00C17021">
        <w:rPr>
          <w:color w:val="000000"/>
        </w:rPr>
        <w:lastRenderedPageBreak/>
        <w:t>Založení mezioborové platformy (Pakt zaměstnanosti) pro pravidelné setkávání podnikatelů se zástupci veřejné správy a vzdělávacích institucí v regionu pro oblast trhu práce</w:t>
      </w:r>
    </w:p>
    <w:p w:rsidR="00122963" w:rsidRPr="00C17021" w:rsidRDefault="00122963" w:rsidP="00C17021">
      <w:pPr>
        <w:numPr>
          <w:ilvl w:val="0"/>
          <w:numId w:val="12"/>
        </w:numPr>
        <w:autoSpaceDE w:val="0"/>
        <w:autoSpaceDN w:val="0"/>
        <w:adjustRightInd w:val="0"/>
        <w:spacing w:after="0" w:line="240" w:lineRule="auto"/>
        <w:rPr>
          <w:color w:val="000000"/>
        </w:rPr>
      </w:pPr>
      <w:r w:rsidRPr="00C17021">
        <w:rPr>
          <w:color w:val="000000"/>
        </w:rPr>
        <w:t>Monitoring a důsledné využití projektů zaměřených na zaměstnanost a trh práce a realizovaných na republikové úrovni a obdobných příležitostí</w:t>
      </w:r>
    </w:p>
    <w:p w:rsidR="00122963" w:rsidRPr="00C17021" w:rsidRDefault="00122963" w:rsidP="00C17021">
      <w:pPr>
        <w:autoSpaceDE w:val="0"/>
        <w:autoSpaceDN w:val="0"/>
        <w:adjustRightInd w:val="0"/>
      </w:pPr>
    </w:p>
    <w:p w:rsidR="00122963" w:rsidRPr="00C17021" w:rsidRDefault="00122963" w:rsidP="00C17021">
      <w:pPr>
        <w:autoSpaceDE w:val="0"/>
        <w:autoSpaceDN w:val="0"/>
        <w:adjustRightInd w:val="0"/>
        <w:rPr>
          <w:b/>
          <w:u w:val="single"/>
        </w:rPr>
      </w:pPr>
      <w:r w:rsidRPr="00C17021">
        <w:rPr>
          <w:b/>
          <w:u w:val="single"/>
        </w:rPr>
        <w:t>Okruhy aktivit jiných subjektů vč. nepřímé podpory ze strany ÚK</w:t>
      </w:r>
    </w:p>
    <w:p w:rsidR="00122963" w:rsidRPr="00C17021" w:rsidRDefault="00122963" w:rsidP="00C17021">
      <w:pPr>
        <w:numPr>
          <w:ilvl w:val="0"/>
          <w:numId w:val="13"/>
        </w:numPr>
        <w:autoSpaceDE w:val="0"/>
        <w:autoSpaceDN w:val="0"/>
        <w:adjustRightInd w:val="0"/>
        <w:spacing w:after="0" w:line="240" w:lineRule="auto"/>
      </w:pPr>
      <w:r w:rsidRPr="00C17021">
        <w:t>Zlepšení komunikace a spolupráce mezi středním a vysokým školstvím, podniky v regionu, úřady práce a krajem (využití a propojení databází, využití informačních systémů), projekce potřeb firem (zaměstnanci) a činnosti vzdělávacích institucí (absolventi)</w:t>
      </w:r>
    </w:p>
    <w:p w:rsidR="00122963" w:rsidRPr="00C17021" w:rsidRDefault="00122963" w:rsidP="00C17021">
      <w:pPr>
        <w:numPr>
          <w:ilvl w:val="0"/>
          <w:numId w:val="13"/>
        </w:numPr>
        <w:autoSpaceDE w:val="0"/>
        <w:autoSpaceDN w:val="0"/>
        <w:adjustRightInd w:val="0"/>
        <w:spacing w:after="0" w:line="240" w:lineRule="auto"/>
      </w:pPr>
      <w:r w:rsidRPr="00C17021">
        <w:t>Praktická rekvalifikace uchazečů o práci přímo ve firmách, které následně část rekvalifikovaných zaměstnají</w:t>
      </w:r>
    </w:p>
    <w:p w:rsidR="00122963" w:rsidRPr="00C17021" w:rsidRDefault="00122963" w:rsidP="00C17021">
      <w:pPr>
        <w:numPr>
          <w:ilvl w:val="0"/>
          <w:numId w:val="13"/>
        </w:numPr>
        <w:autoSpaceDE w:val="0"/>
        <w:autoSpaceDN w:val="0"/>
        <w:adjustRightInd w:val="0"/>
        <w:spacing w:after="0" w:line="240" w:lineRule="auto"/>
      </w:pPr>
      <w:r w:rsidRPr="00C17021">
        <w:t>Vzdělávání zaměstnanců malých a středních firem s cílem zvýšení jejich kompetence a udržení zaměstnanosti</w:t>
      </w:r>
    </w:p>
    <w:p w:rsidR="00122963" w:rsidRPr="00C17021" w:rsidRDefault="00122963" w:rsidP="00C17021">
      <w:pPr>
        <w:numPr>
          <w:ilvl w:val="0"/>
          <w:numId w:val="13"/>
        </w:numPr>
        <w:autoSpaceDE w:val="0"/>
        <w:autoSpaceDN w:val="0"/>
        <w:adjustRightInd w:val="0"/>
        <w:spacing w:after="0" w:line="240" w:lineRule="auto"/>
      </w:pPr>
      <w:r w:rsidRPr="00C17021">
        <w:t>Zapojení firem (zejména malých, příp. středních) do systému přípravy pracovní síly (stáže, praxe)</w:t>
      </w:r>
    </w:p>
    <w:p w:rsidR="00122963" w:rsidRPr="00C17021" w:rsidRDefault="00122963" w:rsidP="00C17021">
      <w:pPr>
        <w:numPr>
          <w:ilvl w:val="0"/>
          <w:numId w:val="13"/>
        </w:numPr>
        <w:autoSpaceDE w:val="0"/>
        <w:autoSpaceDN w:val="0"/>
        <w:adjustRightInd w:val="0"/>
        <w:spacing w:after="0" w:line="240" w:lineRule="auto"/>
      </w:pPr>
      <w:r w:rsidRPr="00C17021">
        <w:t>Rozvoj dalšího profesního vzdělávání dle potřeb trhu práce</w:t>
      </w:r>
    </w:p>
    <w:p w:rsidR="00122963" w:rsidRPr="00C17021" w:rsidRDefault="00122963" w:rsidP="00C17021">
      <w:pPr>
        <w:numPr>
          <w:ilvl w:val="0"/>
          <w:numId w:val="13"/>
        </w:numPr>
        <w:autoSpaceDE w:val="0"/>
        <w:autoSpaceDN w:val="0"/>
        <w:adjustRightInd w:val="0"/>
        <w:spacing w:after="0" w:line="240" w:lineRule="auto"/>
      </w:pPr>
      <w:r w:rsidRPr="00C17021">
        <w:t>Resocializace a rekvalifikace s cílem zvýšení zaměstnanosti a zaměstnatelnosti skupin obyvatel nejvíce ohrožených na trhu práce</w:t>
      </w:r>
    </w:p>
    <w:p w:rsidR="00122963" w:rsidRPr="00C17021" w:rsidRDefault="00122963" w:rsidP="00C17021">
      <w:pPr>
        <w:numPr>
          <w:ilvl w:val="0"/>
          <w:numId w:val="13"/>
        </w:numPr>
        <w:autoSpaceDE w:val="0"/>
        <w:autoSpaceDN w:val="0"/>
        <w:adjustRightInd w:val="0"/>
        <w:spacing w:after="0" w:line="240" w:lineRule="auto"/>
      </w:pPr>
      <w:r w:rsidRPr="00C17021">
        <w:t>Podrobnější monitoring situace na trhu práce, detailnější členění statistických dat týkajících se zaměstnanosti a počtu absolventů podle oborů, regionů apod.</w:t>
      </w:r>
    </w:p>
    <w:p w:rsidR="00122963" w:rsidRPr="00C17021" w:rsidRDefault="00122963" w:rsidP="00C17021"/>
    <w:p w:rsidR="00122963" w:rsidRPr="00C17021" w:rsidRDefault="00122963" w:rsidP="00C17021">
      <w:pPr>
        <w:autoSpaceDE w:val="0"/>
        <w:autoSpaceDN w:val="0"/>
        <w:adjustRightInd w:val="0"/>
        <w:rPr>
          <w:b/>
          <w:bCs/>
        </w:rPr>
      </w:pPr>
      <w:r w:rsidRPr="00C17021">
        <w:rPr>
          <w:b/>
          <w:bCs/>
        </w:rPr>
        <w:t>OPATŘENÍ 5.1: HOSPODÁŘSKÁ AKTIVITA NA VENKOVĚ</w:t>
      </w:r>
    </w:p>
    <w:p w:rsidR="00122963" w:rsidRPr="00C17021" w:rsidRDefault="00122963" w:rsidP="00C17021">
      <w:pPr>
        <w:autoSpaceDE w:val="0"/>
        <w:autoSpaceDN w:val="0"/>
        <w:adjustRightInd w:val="0"/>
        <w:rPr>
          <w:color w:val="000000"/>
        </w:rPr>
      </w:pPr>
      <w:r w:rsidRPr="00C17021">
        <w:rPr>
          <w:color w:val="000000"/>
        </w:rPr>
        <w:t>Cíl opatření</w:t>
      </w:r>
    </w:p>
    <w:p w:rsidR="00122963" w:rsidRPr="00C17021" w:rsidRDefault="00122963" w:rsidP="00C17021">
      <w:pPr>
        <w:numPr>
          <w:ilvl w:val="0"/>
          <w:numId w:val="14"/>
        </w:numPr>
        <w:autoSpaceDE w:val="0"/>
        <w:autoSpaceDN w:val="0"/>
        <w:adjustRightInd w:val="0"/>
        <w:spacing w:after="0" w:line="240" w:lineRule="auto"/>
        <w:rPr>
          <w:color w:val="000000"/>
        </w:rPr>
      </w:pPr>
      <w:r w:rsidRPr="00C17021">
        <w:rPr>
          <w:color w:val="000000"/>
        </w:rPr>
        <w:t>Zlepšit podmínky pro rozvoj místních podnikatelů, rozšířit nabídku pracovních příležitostí a posílit nabídku pro bydlení ve venkovských obcích</w:t>
      </w:r>
    </w:p>
    <w:p w:rsidR="00122963" w:rsidRPr="00C17021" w:rsidRDefault="00122963" w:rsidP="00C17021">
      <w:pPr>
        <w:autoSpaceDE w:val="0"/>
        <w:autoSpaceDN w:val="0"/>
        <w:adjustRightInd w:val="0"/>
        <w:rPr>
          <w:color w:val="000000"/>
        </w:rPr>
      </w:pPr>
      <w:r w:rsidRPr="00C17021">
        <w:rPr>
          <w:color w:val="000000"/>
        </w:rPr>
        <w:t>Aktivity a intervence naplňující opatření:</w:t>
      </w:r>
    </w:p>
    <w:p w:rsidR="00122963" w:rsidRPr="00C17021" w:rsidRDefault="00122963" w:rsidP="00C17021">
      <w:pPr>
        <w:autoSpaceDE w:val="0"/>
        <w:autoSpaceDN w:val="0"/>
        <w:adjustRightInd w:val="0"/>
        <w:rPr>
          <w:b/>
          <w:color w:val="000000"/>
          <w:u w:val="single"/>
        </w:rPr>
      </w:pPr>
      <w:r w:rsidRPr="00C17021">
        <w:rPr>
          <w:b/>
          <w:color w:val="000000"/>
          <w:u w:val="single"/>
        </w:rPr>
        <w:t>Aktivity ÚK</w:t>
      </w:r>
    </w:p>
    <w:p w:rsidR="00122963" w:rsidRPr="00C17021" w:rsidRDefault="00122963" w:rsidP="00C17021">
      <w:pPr>
        <w:numPr>
          <w:ilvl w:val="0"/>
          <w:numId w:val="14"/>
        </w:numPr>
        <w:autoSpaceDE w:val="0"/>
        <w:autoSpaceDN w:val="0"/>
        <w:adjustRightInd w:val="0"/>
        <w:spacing w:after="0" w:line="240" w:lineRule="auto"/>
        <w:rPr>
          <w:color w:val="000000"/>
        </w:rPr>
      </w:pPr>
      <w:r w:rsidRPr="00C17021">
        <w:rPr>
          <w:color w:val="000000"/>
        </w:rPr>
        <w:t>Propagační a osvětové aktivity pro podnikatele (školení, semináře, workshopy) ve spolupráci s dalšími dotčenými subjekty (obce, živnostenské úřady, úřady práce apod.)</w:t>
      </w:r>
    </w:p>
    <w:p w:rsidR="00122963" w:rsidRPr="00C17021" w:rsidRDefault="00122963" w:rsidP="00C17021">
      <w:pPr>
        <w:numPr>
          <w:ilvl w:val="0"/>
          <w:numId w:val="14"/>
        </w:numPr>
        <w:autoSpaceDE w:val="0"/>
        <w:autoSpaceDN w:val="0"/>
        <w:adjustRightInd w:val="0"/>
        <w:spacing w:after="0" w:line="240" w:lineRule="auto"/>
        <w:rPr>
          <w:color w:val="000000"/>
        </w:rPr>
      </w:pPr>
      <w:r w:rsidRPr="00C17021">
        <w:rPr>
          <w:color w:val="000000"/>
        </w:rPr>
        <w:t>Podpora využití MAS a dalších aktivit pro místní ekonomický rozvoj</w:t>
      </w:r>
    </w:p>
    <w:p w:rsidR="00122963" w:rsidRPr="00C17021" w:rsidRDefault="00122963" w:rsidP="00C17021">
      <w:pPr>
        <w:numPr>
          <w:ilvl w:val="0"/>
          <w:numId w:val="14"/>
        </w:numPr>
        <w:autoSpaceDE w:val="0"/>
        <w:autoSpaceDN w:val="0"/>
        <w:adjustRightInd w:val="0"/>
        <w:spacing w:after="0" w:line="240" w:lineRule="auto"/>
        <w:rPr>
          <w:color w:val="000000"/>
        </w:rPr>
      </w:pPr>
      <w:r w:rsidRPr="00C17021">
        <w:rPr>
          <w:color w:val="000000"/>
        </w:rPr>
        <w:t>Posilovat provázanost mezi nabídkou vzdělávání a poptávkou na trhu práce</w:t>
      </w:r>
    </w:p>
    <w:p w:rsidR="00122963" w:rsidRPr="00C17021" w:rsidRDefault="00122963" w:rsidP="00C17021">
      <w:pPr>
        <w:numPr>
          <w:ilvl w:val="0"/>
          <w:numId w:val="14"/>
        </w:numPr>
        <w:autoSpaceDE w:val="0"/>
        <w:autoSpaceDN w:val="0"/>
        <w:adjustRightInd w:val="0"/>
        <w:spacing w:after="0" w:line="240" w:lineRule="auto"/>
        <w:rPr>
          <w:color w:val="000000"/>
        </w:rPr>
      </w:pPr>
      <w:r w:rsidRPr="00C17021">
        <w:rPr>
          <w:color w:val="000000"/>
        </w:rPr>
        <w:t xml:space="preserve">Podpora vytváření a rozvoje regionálních značek </w:t>
      </w:r>
    </w:p>
    <w:p w:rsidR="00122963" w:rsidRDefault="00122963" w:rsidP="00C17021">
      <w:pPr>
        <w:autoSpaceDE w:val="0"/>
        <w:autoSpaceDN w:val="0"/>
        <w:adjustRightInd w:val="0"/>
        <w:rPr>
          <w:b/>
          <w:color w:val="000000"/>
          <w:u w:val="single"/>
        </w:rPr>
      </w:pPr>
    </w:p>
    <w:p w:rsidR="00122963" w:rsidRPr="00C17021" w:rsidRDefault="00122963" w:rsidP="00C17021">
      <w:pPr>
        <w:autoSpaceDE w:val="0"/>
        <w:autoSpaceDN w:val="0"/>
        <w:adjustRightInd w:val="0"/>
        <w:rPr>
          <w:b/>
          <w:color w:val="000000"/>
          <w:u w:val="single"/>
        </w:rPr>
      </w:pPr>
      <w:r w:rsidRPr="00C17021">
        <w:rPr>
          <w:b/>
          <w:color w:val="000000"/>
          <w:u w:val="single"/>
        </w:rPr>
        <w:t>Okruhy aktivit jiných subjektů vč. nepřímé podpory ze strany ÚK</w:t>
      </w:r>
    </w:p>
    <w:p w:rsidR="00122963" w:rsidRPr="00C17021" w:rsidRDefault="00122963" w:rsidP="00C17021">
      <w:pPr>
        <w:numPr>
          <w:ilvl w:val="0"/>
          <w:numId w:val="15"/>
        </w:numPr>
        <w:autoSpaceDE w:val="0"/>
        <w:autoSpaceDN w:val="0"/>
        <w:adjustRightInd w:val="0"/>
        <w:spacing w:after="0" w:line="240" w:lineRule="auto"/>
        <w:rPr>
          <w:color w:val="000000"/>
        </w:rPr>
      </w:pPr>
      <w:r w:rsidRPr="00C17021">
        <w:rPr>
          <w:color w:val="000000"/>
        </w:rPr>
        <w:t>Rekonstrukce a regenerace obytných domů v malých obcích ze SF nebo jiných zdrojů</w:t>
      </w:r>
    </w:p>
    <w:p w:rsidR="00122963" w:rsidRPr="00C17021" w:rsidRDefault="00122963" w:rsidP="00C17021">
      <w:pPr>
        <w:numPr>
          <w:ilvl w:val="0"/>
          <w:numId w:val="15"/>
        </w:numPr>
        <w:autoSpaceDE w:val="0"/>
        <w:autoSpaceDN w:val="0"/>
        <w:adjustRightInd w:val="0"/>
        <w:spacing w:after="0" w:line="240" w:lineRule="auto"/>
        <w:rPr>
          <w:color w:val="000000"/>
        </w:rPr>
      </w:pPr>
      <w:r w:rsidRPr="00C17021">
        <w:rPr>
          <w:color w:val="000000"/>
        </w:rPr>
        <w:t>Zjednodušení legislativy pro podnikatele na národní úrovni</w:t>
      </w:r>
    </w:p>
    <w:p w:rsidR="00122963" w:rsidRPr="00C17021" w:rsidRDefault="00122963" w:rsidP="00C17021">
      <w:pPr>
        <w:numPr>
          <w:ilvl w:val="0"/>
          <w:numId w:val="15"/>
        </w:numPr>
        <w:spacing w:after="0" w:line="240" w:lineRule="auto"/>
        <w:rPr>
          <w:color w:val="000000"/>
        </w:rPr>
      </w:pPr>
      <w:r w:rsidRPr="00C17021">
        <w:rPr>
          <w:color w:val="000000"/>
        </w:rPr>
        <w:t>Realizace strategických plánů LEADER+ místními akčními skupinami</w:t>
      </w:r>
    </w:p>
    <w:p w:rsidR="00122963" w:rsidRDefault="00122963" w:rsidP="00C17021"/>
    <w:p w:rsidR="00122963" w:rsidRDefault="00122963" w:rsidP="00C17021"/>
    <w:p w:rsidR="00122963" w:rsidRDefault="00122963" w:rsidP="00C17021"/>
    <w:p w:rsidR="00122963" w:rsidRPr="001B783B" w:rsidRDefault="00122963" w:rsidP="00C17021">
      <w:pPr>
        <w:rPr>
          <w:u w:val="single"/>
        </w:rPr>
      </w:pPr>
      <w:r>
        <w:rPr>
          <w:u w:val="single"/>
        </w:rPr>
        <w:br w:type="page"/>
      </w:r>
      <w:r w:rsidRPr="00340470">
        <w:rPr>
          <w:u w:val="single"/>
        </w:rPr>
        <w:lastRenderedPageBreak/>
        <w:t>Regionální inovační strategie Ústeckého kraje (RIS ÚK)</w:t>
      </w:r>
      <w:r w:rsidRPr="001B783B">
        <w:rPr>
          <w:u w:val="single"/>
        </w:rPr>
        <w:t xml:space="preserve">  </w:t>
      </w:r>
    </w:p>
    <w:p w:rsidR="00122963" w:rsidRPr="00C17021" w:rsidRDefault="00122963" w:rsidP="00C17021">
      <w:pPr>
        <w:jc w:val="both"/>
      </w:pPr>
      <w:r w:rsidRPr="00C17021">
        <w:t xml:space="preserve">Analýzou strategického dokumentu byly získány následující zásadní poznatky a informace související s potřebností a navrženou podporou rozvoje inovačního podnikání ve venkovských oblastech Ústeckého kraje: </w:t>
      </w:r>
    </w:p>
    <w:p w:rsidR="00122963" w:rsidRPr="00C17021" w:rsidRDefault="00122963" w:rsidP="00C17021">
      <w:pPr>
        <w:jc w:val="both"/>
        <w:rPr>
          <w:rFonts w:ascii="Calibri,Bold" w:hAnsi="Calibri,Bold" w:cs="Calibri,Bold"/>
          <w:b/>
          <w:bCs/>
        </w:rPr>
      </w:pPr>
      <w:r w:rsidRPr="00C17021">
        <w:rPr>
          <w:b/>
        </w:rPr>
        <w:t>Důležité výstupy z průzkumu trhu výzkumných a vývojových potřeb podnikatelských subjektů v Ústeckém kraji realizovaném v prosinci 2012</w:t>
      </w:r>
      <w:r w:rsidRPr="00C17021">
        <w:t xml:space="preserve"> (dokument Průzkum </w:t>
      </w:r>
      <w:proofErr w:type="spellStart"/>
      <w:r w:rsidRPr="00C17021">
        <w:t>VaV</w:t>
      </w:r>
      <w:proofErr w:type="spellEnd"/>
      <w:r w:rsidRPr="00C17021">
        <w:t xml:space="preserve"> firem v ULK, str. 13):</w:t>
      </w:r>
      <w:r w:rsidRPr="00C17021">
        <w:rPr>
          <w:rFonts w:ascii="Calibri,Bold" w:hAnsi="Calibri,Bold" w:cs="Calibri,Bold"/>
          <w:b/>
          <w:bCs/>
        </w:rPr>
        <w:t xml:space="preserve"> </w:t>
      </w:r>
    </w:p>
    <w:p w:rsidR="00122963" w:rsidRPr="00C17021" w:rsidRDefault="00122963" w:rsidP="00C17021">
      <w:pPr>
        <w:jc w:val="both"/>
      </w:pPr>
      <w:r w:rsidRPr="00C17021">
        <w:t xml:space="preserve">- Nástroje, kterými by kraj mohl podpořit výzkum a vývoj, jsou v první řadě jednoduché finanční povahy – inovační vouchery, </w:t>
      </w:r>
      <w:proofErr w:type="spellStart"/>
      <w:r w:rsidRPr="00C17021">
        <w:t>proof</w:t>
      </w:r>
      <w:proofErr w:type="spellEnd"/>
      <w:r w:rsidRPr="00C17021">
        <w:t xml:space="preserve"> </w:t>
      </w:r>
      <w:proofErr w:type="spellStart"/>
      <w:r w:rsidRPr="00C17021">
        <w:t>of</w:t>
      </w:r>
      <w:proofErr w:type="spellEnd"/>
      <w:r w:rsidRPr="00C17021">
        <w:t xml:space="preserve"> </w:t>
      </w:r>
      <w:proofErr w:type="spellStart"/>
      <w:r w:rsidRPr="00C17021">
        <w:t>concept</w:t>
      </w:r>
      <w:proofErr w:type="spellEnd"/>
      <w:r w:rsidRPr="00C17021">
        <w:t xml:space="preserve"> </w:t>
      </w:r>
      <w:proofErr w:type="spellStart"/>
      <w:r w:rsidRPr="00C17021">
        <w:t>fund</w:t>
      </w:r>
      <w:proofErr w:type="spellEnd"/>
      <w:r w:rsidRPr="00C17021">
        <w:t>, patentový fond.</w:t>
      </w:r>
    </w:p>
    <w:p w:rsidR="00122963" w:rsidRPr="00C17021" w:rsidRDefault="00122963" w:rsidP="00C17021">
      <w:pPr>
        <w:jc w:val="both"/>
      </w:pPr>
      <w:r w:rsidRPr="00C17021">
        <w:t>- Mezi firmami je vysoká poptávka po těsnější spolupráci se školami při přípravě absolventů, a to formami jako jsou stáže, praxe, výuka lidí z firem na školách, a obecně je vyjadřována velmi vysoká potřeba podpory (a zvýšení kvality) technického vzdělávání.</w:t>
      </w:r>
    </w:p>
    <w:p w:rsidR="00122963" w:rsidRPr="00C17021" w:rsidRDefault="00122963" w:rsidP="00C17021">
      <w:pPr>
        <w:jc w:val="both"/>
      </w:pPr>
      <w:r w:rsidRPr="00C17021">
        <w:t xml:space="preserve">- Firmy by uvítaly i podporu ve formě „měkkých nástrojů“, </w:t>
      </w:r>
      <w:proofErr w:type="spellStart"/>
      <w:r w:rsidRPr="00C17021">
        <w:t>networkingu</w:t>
      </w:r>
      <w:proofErr w:type="spellEnd"/>
      <w:r w:rsidRPr="00C17021">
        <w:t xml:space="preserve"> – propojování výrobců z různých oborů nebo výrobců a akademiků – případně zprostředkování různého druhu poradenství při snaze o vstup na nové trhy a další měkké nástroje.</w:t>
      </w:r>
    </w:p>
    <w:p w:rsidR="00122963" w:rsidRPr="00C17021" w:rsidRDefault="00122963" w:rsidP="00C17021">
      <w:pPr>
        <w:autoSpaceDE w:val="0"/>
        <w:autoSpaceDN w:val="0"/>
        <w:adjustRightInd w:val="0"/>
        <w:rPr>
          <w:b/>
          <w:bCs/>
        </w:rPr>
      </w:pPr>
      <w:r w:rsidRPr="00C17021">
        <w:rPr>
          <w:b/>
          <w:bCs/>
        </w:rPr>
        <w:t xml:space="preserve">Stručné shrnutí poznatků ze socioekonomických analýz </w:t>
      </w:r>
      <w:r w:rsidRPr="00C17021">
        <w:rPr>
          <w:bCs/>
        </w:rPr>
        <w:t>(RIS ÚK, str. 5 – 6)</w:t>
      </w:r>
      <w:r w:rsidRPr="00C17021">
        <w:rPr>
          <w:b/>
          <w:bCs/>
        </w:rPr>
        <w:t xml:space="preserve"> </w:t>
      </w:r>
    </w:p>
    <w:p w:rsidR="00122963" w:rsidRPr="00C17021" w:rsidRDefault="00122963" w:rsidP="00C17021">
      <w:pPr>
        <w:autoSpaceDE w:val="0"/>
        <w:autoSpaceDN w:val="0"/>
        <w:adjustRightInd w:val="0"/>
        <w:jc w:val="both"/>
      </w:pPr>
      <w:r w:rsidRPr="00C17021">
        <w:t>Ústecký kraj patří hospodářsky problémové kraje České republiky a v posledních deseti letech se jeho zaostávání za průměrem ČR a vyspělejšími kraji pomalu prohlubuje. Přesto nepatří do skupiny hospodářsky nejslabších krajů, podle HDP na obyvatele se kraj pohybuje kolem průměru. V kraji je rovněž vysoká produktivita práce, daná ovšem přítomností kapitálově náročných odvětví, jako je energetika, těžba uhlí, chemické výroby apod. Vysoká produktivita a průměrný výkon hospodářství podle HDP/</w:t>
      </w:r>
      <w:proofErr w:type="spellStart"/>
      <w:r w:rsidRPr="00C17021">
        <w:t>obyv</w:t>
      </w:r>
      <w:proofErr w:type="spellEnd"/>
      <w:r w:rsidRPr="00C17021">
        <w:t>. se v dostatečné míře nepromítají do příjmů obyvatel, jelikož podle čistého disponibilního příjmu domácností patří kraj Ústecký dlouhodobě mezi nejslabší kraje. Na druhou stranu je příjem domácností, přestože jen pomalu rostoucí, ve srovnání s ostatními kraji stabilnější a neprodělává takové výkyvy. V kraji je také dlouhodobě nejvyšší nezaměstnanost v České republice, přestože odsud dojíždí velké množství obyvatel za prací mimo kraj. Ještě závažnější je trvale velmi vysoký podíl dlouhodobě nezaměstnaných obyvatel, který se pohybuje přes padesát procent nezaměstnaných.</w:t>
      </w:r>
    </w:p>
    <w:p w:rsidR="00122963" w:rsidRPr="00C17021" w:rsidRDefault="00122963" w:rsidP="00C17021">
      <w:pPr>
        <w:autoSpaceDE w:val="0"/>
        <w:autoSpaceDN w:val="0"/>
        <w:adjustRightInd w:val="0"/>
        <w:jc w:val="both"/>
      </w:pPr>
      <w:r w:rsidRPr="00C17021">
        <w:t xml:space="preserve">V hospodářství kraje mají významný podíl (podle HDP, poněkud méně podle zaměstnanosti) těžba a energetika. Mezi důležitá tradiční odvětví, která prošla či procházejí modernizací a u nichž je patrná postupná orientace na nové výrobky (a trhy) patří sklářský průmysl a výroba porcelánu i chemický průmysl. K odvětvím, jejichž rychlejší rozvoj nastal až kolem roku </w:t>
      </w:r>
      <w:smartTag w:uri="urn:schemas-microsoft-com:office:smarttags" w:element="metricconverter">
        <w:smartTagPr>
          <w:attr w:name="ProductID" w:val="2000 a"/>
        </w:smartTagPr>
        <w:r w:rsidRPr="00C17021">
          <w:t>2000 a</w:t>
        </w:r>
      </w:smartTag>
      <w:r w:rsidRPr="00C17021">
        <w:t xml:space="preserve"> později patří výroba elektrických zařízení a výroba dílů pro automobilový průmysl. Mezi významná odvětví, která jsou však významná v celé ČR, patří strojírenství.</w:t>
      </w:r>
    </w:p>
    <w:p w:rsidR="00122963" w:rsidRPr="00C17021" w:rsidRDefault="00122963" w:rsidP="00C17021">
      <w:pPr>
        <w:autoSpaceDE w:val="0"/>
        <w:autoSpaceDN w:val="0"/>
        <w:adjustRightInd w:val="0"/>
        <w:jc w:val="both"/>
      </w:pPr>
      <w:r w:rsidRPr="00C17021">
        <w:t>V kraji se uskutečnily významné zahraniční investice, které přispěly k jeho hospodářské transformaci a vytvořily nová pracovní místa, avšak v mnoha případech se jedná výrobce, kteří se nacházejí na nižších úrovních globálních hodnotových řetězců, dodávající komponenty či jednoduché díly podle požadavků a zadání výrobců konečných výrobků. V kraji je nebývale velké množství zahraničních výrobních firem, např. v automobilovém průmyslu, které mají povahu odloučených dílenských provozů realizujících v podstatě práci ve mzdě.</w:t>
      </w:r>
    </w:p>
    <w:p w:rsidR="00122963" w:rsidRPr="00C17021" w:rsidRDefault="00122963" w:rsidP="00C17021">
      <w:pPr>
        <w:autoSpaceDE w:val="0"/>
        <w:autoSpaceDN w:val="0"/>
        <w:adjustRightInd w:val="0"/>
        <w:jc w:val="both"/>
      </w:pPr>
      <w:r w:rsidRPr="00C17021">
        <w:lastRenderedPageBreak/>
        <w:t>Inovační výkonnost kraje je nízká. V kraji pracuje druhý nejmenší počet zaměstnanců ve výzkumu a vývoji (</w:t>
      </w:r>
      <w:proofErr w:type="spellStart"/>
      <w:r w:rsidRPr="00C17021">
        <w:t>VaV</w:t>
      </w:r>
      <w:proofErr w:type="spellEnd"/>
      <w:r w:rsidRPr="00C17021">
        <w:t xml:space="preserve">) v přepočtu na 10 tisíc obyvatel, což je ještě méně než v kraji Vysočina, a třetí nejnižší počet zaměstnanců </w:t>
      </w:r>
      <w:proofErr w:type="spellStart"/>
      <w:r w:rsidRPr="00C17021">
        <w:t>VaV</w:t>
      </w:r>
      <w:proofErr w:type="spellEnd"/>
      <w:r w:rsidRPr="00C17021">
        <w:t xml:space="preserve"> v absolutním vyjádření. Zaměstnanci ve </w:t>
      </w:r>
      <w:proofErr w:type="spellStart"/>
      <w:r w:rsidRPr="00C17021">
        <w:t>VaV</w:t>
      </w:r>
      <w:proofErr w:type="spellEnd"/>
      <w:r w:rsidRPr="00C17021">
        <w:t xml:space="preserve"> se koncentrují do menšího počtu firem a výzkumných organizací a je mezi nimi nízký podíl výzkumníků. Výdaje na výzkum a vývoj jsou v Ústeckém kraji rovněž druhé nejnižší v České republice. V hospodářství kraje je také nízký podíl zaměstnanců s vysokoškolským vzděláním a tempo růstu této složky zaměstnanosti je ve srovnání s ostatními kraji v ČR podprůměrné. Podobně je v hospodářství kraje nízký podíl odborných pracovních míst a trend nárůstu jejich počtu je velmi pomalý.</w:t>
      </w:r>
    </w:p>
    <w:p w:rsidR="00122963" w:rsidRPr="00C17021" w:rsidRDefault="00122963" w:rsidP="00C17021">
      <w:pPr>
        <w:autoSpaceDE w:val="0"/>
        <w:autoSpaceDN w:val="0"/>
        <w:adjustRightInd w:val="0"/>
        <w:jc w:val="both"/>
      </w:pPr>
      <w:r w:rsidRPr="00C17021">
        <w:t>Podle podílu firem s produktovou inovací patří kraj do spodní třetiny pořadí krajů v ČR. Podle tržeb za inovované produkty však kraj patří mezi tři nejlépe postavené kraje, což je patrně dáno charakterem produkce, spíše než inovační výkonností samotnou. Tomu by napovídal jeden z nejvyšších podílů výrobků, jejichž inovace byly jen velmi malé a naopak velice nízký podíl výrobků, které byly nové pro trh. Ve firmách proto převažují inovace, které jsou ve skutečnosti málo významné.</w:t>
      </w:r>
    </w:p>
    <w:p w:rsidR="00122963" w:rsidRPr="00C17021" w:rsidRDefault="00122963" w:rsidP="00C17021">
      <w:pPr>
        <w:autoSpaceDE w:val="0"/>
        <w:autoSpaceDN w:val="0"/>
        <w:adjustRightInd w:val="0"/>
        <w:rPr>
          <w:b/>
          <w:bCs/>
        </w:rPr>
      </w:pPr>
      <w:r w:rsidRPr="00C17021">
        <w:rPr>
          <w:b/>
          <w:bCs/>
        </w:rPr>
        <w:t xml:space="preserve">Vize regionální inovační strategie Ústeckého kraje </w:t>
      </w:r>
      <w:r w:rsidRPr="00C17021">
        <w:rPr>
          <w:bCs/>
        </w:rPr>
        <w:t>(RIS ÚK, str. 9):</w:t>
      </w:r>
    </w:p>
    <w:p w:rsidR="00122963" w:rsidRPr="00C17021" w:rsidRDefault="00122963" w:rsidP="00C17021">
      <w:pPr>
        <w:autoSpaceDE w:val="0"/>
        <w:autoSpaceDN w:val="0"/>
        <w:adjustRightInd w:val="0"/>
        <w:jc w:val="both"/>
      </w:pPr>
      <w:r w:rsidRPr="00C17021">
        <w:t>Ústecký kraj hospodářsky roste a do kraje přicházejí vzdělaní lidé za zajímavou prací a dobrými životními podmínkami. V hospodářství stále hrají významnou roli tradiční průmyslové obory, avšak modernizované, využívající nových nápadů a nových cest rozvoje, zvyšující svou produktivitu a nezatěžující krajinu a životní prostředí. V kraji díky příznivým podmínkám pro podnikání vyrostl významný sektor podniků založených na využívání a zhodnocování znalostí a vytvářející nebo úspěšně rozvíjející nové technologie. Podniky v kraji inovují a využívají výsledků špičkových domácích i zahraničních výzkumných a vývojových center, z nichž některá jsou pevně ukotvena v regionu. Kraj patří mezi významné hospodářské i výzkumné partnery sousedního Saska.</w:t>
      </w:r>
    </w:p>
    <w:p w:rsidR="00122963" w:rsidRPr="00C17021" w:rsidRDefault="00122963" w:rsidP="00C17021">
      <w:pPr>
        <w:autoSpaceDE w:val="0"/>
        <w:autoSpaceDN w:val="0"/>
        <w:adjustRightInd w:val="0"/>
        <w:spacing w:after="120"/>
        <w:rPr>
          <w:b/>
        </w:rPr>
      </w:pPr>
      <w:r w:rsidRPr="00C17021">
        <w:rPr>
          <w:b/>
        </w:rPr>
        <w:t>3 prioritní oblasti (RIS ÚK, str. 8):</w:t>
      </w:r>
    </w:p>
    <w:p w:rsidR="00122963" w:rsidRPr="00C17021" w:rsidRDefault="00122963" w:rsidP="00C17021">
      <w:pPr>
        <w:autoSpaceDE w:val="0"/>
        <w:autoSpaceDN w:val="0"/>
        <w:adjustRightInd w:val="0"/>
      </w:pPr>
      <w:r w:rsidRPr="00C17021">
        <w:rPr>
          <w:b/>
          <w:bCs/>
        </w:rPr>
        <w:t>Prioritní oblast A</w:t>
      </w:r>
      <w:r w:rsidRPr="00C17021">
        <w:t>: Lidské zdroje pro zvýšení inovační a technologické výkonnosti ekonomiky kraje.</w:t>
      </w:r>
    </w:p>
    <w:p w:rsidR="00122963" w:rsidRPr="00C17021" w:rsidRDefault="00122963" w:rsidP="00C17021">
      <w:pPr>
        <w:autoSpaceDE w:val="0"/>
        <w:autoSpaceDN w:val="0"/>
        <w:adjustRightInd w:val="0"/>
      </w:pPr>
      <w:r w:rsidRPr="00C17021">
        <w:rPr>
          <w:b/>
          <w:bCs/>
        </w:rPr>
        <w:t>Prioritní oblast B</w:t>
      </w:r>
      <w:r w:rsidRPr="00C17021">
        <w:t>: Transfer technologií a spolupráce výzkumných organizací a podnikového sektoru.</w:t>
      </w:r>
    </w:p>
    <w:p w:rsidR="00122963" w:rsidRPr="00C17021" w:rsidRDefault="00122963" w:rsidP="00C17021">
      <w:pPr>
        <w:autoSpaceDE w:val="0"/>
        <w:autoSpaceDN w:val="0"/>
        <w:adjustRightInd w:val="0"/>
        <w:rPr>
          <w:b/>
        </w:rPr>
      </w:pPr>
      <w:r w:rsidRPr="00C17021">
        <w:rPr>
          <w:b/>
          <w:bCs/>
        </w:rPr>
        <w:t>Prioritní oblast C</w:t>
      </w:r>
      <w:r w:rsidRPr="00C17021">
        <w:t>: Inovace ve veřejné sféře – životní prostředí, zdravotnictví a sociální oblast a poskytování veřejných služeb obcemi.</w:t>
      </w:r>
    </w:p>
    <w:p w:rsidR="00122963" w:rsidRPr="00C17021" w:rsidRDefault="00122963" w:rsidP="00C17021">
      <w:pPr>
        <w:autoSpaceDE w:val="0"/>
        <w:autoSpaceDN w:val="0"/>
        <w:adjustRightInd w:val="0"/>
        <w:spacing w:after="120"/>
        <w:rPr>
          <w:b/>
        </w:rPr>
      </w:pPr>
      <w:r w:rsidRPr="00C17021">
        <w:rPr>
          <w:b/>
        </w:rPr>
        <w:t xml:space="preserve">Opatření nejvíce související s cíli projektu RATIO </w:t>
      </w:r>
      <w:r w:rsidRPr="00C17021">
        <w:t>(RIS ÚK, str. 24 – 26):</w:t>
      </w:r>
    </w:p>
    <w:p w:rsidR="00122963" w:rsidRPr="00C17021" w:rsidRDefault="00122963" w:rsidP="00C17021">
      <w:pPr>
        <w:autoSpaceDE w:val="0"/>
        <w:autoSpaceDN w:val="0"/>
        <w:adjustRightInd w:val="0"/>
      </w:pPr>
      <w:r w:rsidRPr="00C17021">
        <w:rPr>
          <w:b/>
          <w:bCs/>
        </w:rPr>
        <w:t>Prioritní oblast B</w:t>
      </w:r>
      <w:r w:rsidRPr="00C17021">
        <w:t>: Transfer technologií a spolupráce výzkumných organizací a podnikového sektoru.</w:t>
      </w:r>
    </w:p>
    <w:p w:rsidR="00122963" w:rsidRPr="00C17021" w:rsidRDefault="00122963" w:rsidP="00C17021">
      <w:pPr>
        <w:autoSpaceDE w:val="0"/>
        <w:autoSpaceDN w:val="0"/>
        <w:adjustRightInd w:val="0"/>
        <w:rPr>
          <w:b/>
          <w:bCs/>
        </w:rPr>
      </w:pPr>
      <w:r w:rsidRPr="00C17021">
        <w:rPr>
          <w:b/>
          <w:bCs/>
        </w:rPr>
        <w:t xml:space="preserve">Strategický </w:t>
      </w:r>
      <w:proofErr w:type="gramStart"/>
      <w:r w:rsidRPr="00C17021">
        <w:rPr>
          <w:b/>
          <w:bCs/>
        </w:rPr>
        <w:t>cíl B.1.</w:t>
      </w:r>
      <w:proofErr w:type="gramEnd"/>
    </w:p>
    <w:p w:rsidR="00122963" w:rsidRPr="00C17021" w:rsidRDefault="00122963" w:rsidP="00C17021">
      <w:pPr>
        <w:autoSpaceDE w:val="0"/>
        <w:autoSpaceDN w:val="0"/>
        <w:adjustRightInd w:val="0"/>
        <w:jc w:val="both"/>
      </w:pPr>
      <w:r w:rsidRPr="00C17021">
        <w:t>Zvýšit četnost i rozsah vzájemné spolupráce firem na inovacích a zvýšit četnost i rozsah spolupráce mezi výzkumnými organizacemi a firmami, v obou případech v kraji i mimo kraj.</w:t>
      </w:r>
    </w:p>
    <w:p w:rsidR="00122963" w:rsidRDefault="00122963" w:rsidP="00C17021">
      <w:pPr>
        <w:numPr>
          <w:ilvl w:val="0"/>
          <w:numId w:val="16"/>
        </w:numPr>
        <w:autoSpaceDE w:val="0"/>
        <w:autoSpaceDN w:val="0"/>
        <w:adjustRightInd w:val="0"/>
        <w:spacing w:after="0" w:line="240" w:lineRule="auto"/>
        <w:rPr>
          <w:b/>
          <w:bCs/>
        </w:rPr>
      </w:pPr>
      <w:proofErr w:type="gramStart"/>
      <w:r w:rsidRPr="00C17021">
        <w:rPr>
          <w:b/>
          <w:bCs/>
        </w:rPr>
        <w:t>Opatření B.1.1</w:t>
      </w:r>
      <w:proofErr w:type="gramEnd"/>
      <w:r w:rsidRPr="00C17021">
        <w:rPr>
          <w:b/>
          <w:bCs/>
        </w:rPr>
        <w:t xml:space="preserve"> Inovační vouchery</w:t>
      </w:r>
    </w:p>
    <w:p w:rsidR="00122963" w:rsidRPr="00C17021" w:rsidRDefault="00122963" w:rsidP="001D255E">
      <w:pPr>
        <w:autoSpaceDE w:val="0"/>
        <w:autoSpaceDN w:val="0"/>
        <w:adjustRightInd w:val="0"/>
        <w:spacing w:after="0" w:line="240" w:lineRule="auto"/>
        <w:rPr>
          <w:b/>
          <w:bCs/>
        </w:rPr>
      </w:pPr>
    </w:p>
    <w:p w:rsidR="00122963" w:rsidRPr="00C17021" w:rsidRDefault="00122963" w:rsidP="00C17021">
      <w:pPr>
        <w:autoSpaceDE w:val="0"/>
        <w:autoSpaceDN w:val="0"/>
        <w:adjustRightInd w:val="0"/>
        <w:jc w:val="both"/>
      </w:pPr>
      <w:r w:rsidRPr="00C17021">
        <w:t>Vytvoření krajského systému inovačních voucherů. Cílem je stimulovat vzájemnou spolupráci firem a výzkumných zařízení (včetně vysokých škol).</w:t>
      </w:r>
    </w:p>
    <w:p w:rsidR="00122963" w:rsidRPr="00C17021" w:rsidRDefault="00122963" w:rsidP="00C17021">
      <w:pPr>
        <w:autoSpaceDE w:val="0"/>
        <w:autoSpaceDN w:val="0"/>
        <w:adjustRightInd w:val="0"/>
        <w:jc w:val="both"/>
      </w:pPr>
      <w:r w:rsidRPr="00C17021">
        <w:lastRenderedPageBreak/>
        <w:t xml:space="preserve">Vouchery představují finanční podporu firmám, která jim snižuje riziko nákupu služby od výzkumných organizací a VŠ. Vouchery umožňují firmám poptávat speciální výzkumné i rutinní služby od jejich poskytovatelů v kraji i mimo kraj. Vouchery jsou určeny pro firmy Ústeckého kraje, předpokládá se, že je budou využívat především </w:t>
      </w:r>
      <w:proofErr w:type="spellStart"/>
      <w:proofErr w:type="gramStart"/>
      <w:r w:rsidRPr="00C17021">
        <w:t>MSP.Jedná</w:t>
      </w:r>
      <w:proofErr w:type="spellEnd"/>
      <w:proofErr w:type="gramEnd"/>
      <w:r w:rsidRPr="00C17021">
        <w:t xml:space="preserve"> se o opatření úspěšně realizované v mnoha krajích ČR - využít více příklady dobré praxe z jiných krajů. Důležité je nastavení systému hodnocení a výběru projektů. Parametry hodnocení: Odborné/vědecké; kvalita/míra charakter spolupráce; předpoklad realizace. Výsledkem má být navázání spolupráce (nikoliv prioritně samotný výzkum nebo vývoj nového produktu – tomu bude odpovídat i výše dotace).</w:t>
      </w:r>
    </w:p>
    <w:p w:rsidR="00122963" w:rsidRPr="001B783B" w:rsidRDefault="00122963" w:rsidP="00C17021">
      <w:pPr>
        <w:spacing w:after="120" w:line="288" w:lineRule="auto"/>
        <w:jc w:val="both"/>
      </w:pPr>
      <w:r w:rsidRPr="001B783B">
        <w:t>Inovační vouchery 2016 - Způsobilými činnostmi jsou:</w:t>
      </w:r>
    </w:p>
    <w:p w:rsidR="00122963" w:rsidRPr="00F47749" w:rsidRDefault="00122963" w:rsidP="00C17021">
      <w:pPr>
        <w:pStyle w:val="Odstavecseseznamem1"/>
        <w:numPr>
          <w:ilvl w:val="0"/>
          <w:numId w:val="17"/>
        </w:numPr>
        <w:spacing w:after="120" w:line="288" w:lineRule="auto"/>
        <w:jc w:val="both"/>
      </w:pPr>
      <w:r w:rsidRPr="00F47749">
        <w:t>Diagnostika, testování, měření, zkoušky, rozbory, analýzy, ověřování, výpočty – tyto činnosti jsou způsobilé pouze za podmínky, že jsou nezbytné a budou využity pro zavedení inovace (výrobku, služby, procesu, apod.).</w:t>
      </w:r>
    </w:p>
    <w:p w:rsidR="00122963" w:rsidRPr="00F47749" w:rsidRDefault="00122963" w:rsidP="00C17021">
      <w:pPr>
        <w:pStyle w:val="Odstavecseseznamem1"/>
        <w:numPr>
          <w:ilvl w:val="0"/>
          <w:numId w:val="17"/>
        </w:numPr>
        <w:spacing w:after="120" w:line="288" w:lineRule="auto"/>
        <w:jc w:val="both"/>
      </w:pPr>
      <w:r w:rsidRPr="00F47749">
        <w:t>Návrhy nových systémů, konstrukčních řešení, typů zařízení, materiálů, metod.</w:t>
      </w:r>
    </w:p>
    <w:p w:rsidR="00122963" w:rsidRPr="00F47749" w:rsidRDefault="00122963" w:rsidP="00C17021">
      <w:pPr>
        <w:pStyle w:val="Odstavecseseznamem1"/>
        <w:numPr>
          <w:ilvl w:val="0"/>
          <w:numId w:val="17"/>
        </w:numPr>
        <w:spacing w:after="120" w:line="288" w:lineRule="auto"/>
        <w:jc w:val="both"/>
      </w:pPr>
      <w:r w:rsidRPr="00F47749">
        <w:t>Vývoj softwaru či hardwaru.</w:t>
      </w:r>
    </w:p>
    <w:p w:rsidR="00122963" w:rsidRPr="00F47749" w:rsidRDefault="00122963" w:rsidP="00C17021">
      <w:pPr>
        <w:pStyle w:val="Odstavecseseznamem1"/>
        <w:numPr>
          <w:ilvl w:val="0"/>
          <w:numId w:val="17"/>
        </w:numPr>
        <w:spacing w:after="120" w:line="288" w:lineRule="auto"/>
        <w:jc w:val="both"/>
      </w:pPr>
      <w:r w:rsidRPr="00F47749">
        <w:t>Vývoj materiálu, zařízení, prvků systému, prototypu, zkušebního polotovaru, funkčního vzorku.</w:t>
      </w:r>
    </w:p>
    <w:p w:rsidR="00122963" w:rsidRPr="00F47749" w:rsidRDefault="00122963" w:rsidP="00C17021">
      <w:pPr>
        <w:pStyle w:val="Odstavecseseznamem1"/>
        <w:numPr>
          <w:ilvl w:val="0"/>
          <w:numId w:val="17"/>
        </w:numPr>
        <w:spacing w:after="120" w:line="288" w:lineRule="auto"/>
        <w:jc w:val="both"/>
      </w:pPr>
      <w:r w:rsidRPr="00F47749">
        <w:t>Optimalizace procesů, metod, parametrů, použití materiálů s cílem zvýšení efektivity nebo snížení nákladů.</w:t>
      </w:r>
    </w:p>
    <w:p w:rsidR="00122963" w:rsidRPr="00F47749" w:rsidRDefault="00122963" w:rsidP="00C17021">
      <w:pPr>
        <w:pStyle w:val="Odstavecseseznamem1"/>
        <w:numPr>
          <w:ilvl w:val="0"/>
          <w:numId w:val="17"/>
        </w:numPr>
        <w:spacing w:after="120" w:line="288" w:lineRule="auto"/>
        <w:jc w:val="both"/>
      </w:pPr>
      <w:r w:rsidRPr="00F47749">
        <w:t>Modelování, simulace procesů, dějů, systémů, provozů.</w:t>
      </w:r>
    </w:p>
    <w:p w:rsidR="00122963" w:rsidRPr="00F47749" w:rsidRDefault="00122963" w:rsidP="00C17021">
      <w:pPr>
        <w:pStyle w:val="Odstavecseseznamem1"/>
        <w:numPr>
          <w:ilvl w:val="0"/>
          <w:numId w:val="17"/>
        </w:numPr>
        <w:spacing w:after="120" w:line="288" w:lineRule="auto"/>
        <w:jc w:val="both"/>
      </w:pPr>
      <w:r w:rsidRPr="00F47749">
        <w:t>Aplikace nových materiálů, metod, technologických postupů, softwaru.</w:t>
      </w:r>
    </w:p>
    <w:p w:rsidR="00122963" w:rsidRPr="00F47749" w:rsidRDefault="00122963" w:rsidP="00C17021">
      <w:pPr>
        <w:pStyle w:val="Odstavecseseznamem1"/>
        <w:numPr>
          <w:ilvl w:val="0"/>
          <w:numId w:val="17"/>
        </w:numPr>
        <w:spacing w:after="120" w:line="288" w:lineRule="auto"/>
        <w:jc w:val="both"/>
      </w:pPr>
      <w:r w:rsidRPr="00F47749">
        <w:t>Design nových výrobků - průmyslový, produktový.</w:t>
      </w:r>
    </w:p>
    <w:p w:rsidR="00122963" w:rsidRPr="00F47749" w:rsidRDefault="00122963" w:rsidP="00F47749">
      <w:pPr>
        <w:autoSpaceDE w:val="0"/>
        <w:autoSpaceDN w:val="0"/>
        <w:adjustRightInd w:val="0"/>
        <w:spacing w:after="0" w:line="240" w:lineRule="auto"/>
        <w:ind w:left="720"/>
      </w:pPr>
    </w:p>
    <w:p w:rsidR="00122963" w:rsidRPr="00C17021" w:rsidRDefault="00122963" w:rsidP="00C17021">
      <w:pPr>
        <w:numPr>
          <w:ilvl w:val="0"/>
          <w:numId w:val="16"/>
        </w:numPr>
        <w:autoSpaceDE w:val="0"/>
        <w:autoSpaceDN w:val="0"/>
        <w:adjustRightInd w:val="0"/>
        <w:spacing w:after="0" w:line="240" w:lineRule="auto"/>
      </w:pPr>
      <w:proofErr w:type="gramStart"/>
      <w:r w:rsidRPr="00C17021">
        <w:rPr>
          <w:b/>
          <w:bCs/>
        </w:rPr>
        <w:t>Opatření B.1.2</w:t>
      </w:r>
      <w:proofErr w:type="gramEnd"/>
      <w:r w:rsidRPr="00C17021">
        <w:rPr>
          <w:b/>
          <w:bCs/>
        </w:rPr>
        <w:t xml:space="preserve"> Propojení výzkumné a aplikační sféry</w:t>
      </w:r>
    </w:p>
    <w:p w:rsidR="00122963" w:rsidRPr="00C17021" w:rsidRDefault="00122963" w:rsidP="00C17021">
      <w:pPr>
        <w:autoSpaceDE w:val="0"/>
        <w:autoSpaceDN w:val="0"/>
        <w:adjustRightInd w:val="0"/>
        <w:jc w:val="both"/>
      </w:pPr>
      <w:r w:rsidRPr="00C17021">
        <w:t>Cílem je zprostředkovat informace o nabídce výzkumných služeb, výsledků výzkumu a o poptávce a potřebách firem, usnadnit vyhledávání partnerů a zvýšit objem spolupráce.</w:t>
      </w:r>
    </w:p>
    <w:p w:rsidR="00122963" w:rsidRPr="00C17021" w:rsidRDefault="00122963" w:rsidP="00C17021">
      <w:pPr>
        <w:autoSpaceDE w:val="0"/>
        <w:autoSpaceDN w:val="0"/>
        <w:adjustRightInd w:val="0"/>
      </w:pPr>
      <w:r w:rsidRPr="00C17021">
        <w:t>Možné aktivity:</w:t>
      </w:r>
    </w:p>
    <w:p w:rsidR="00122963" w:rsidRPr="00C17021" w:rsidRDefault="00122963" w:rsidP="00C17021">
      <w:pPr>
        <w:autoSpaceDE w:val="0"/>
        <w:autoSpaceDN w:val="0"/>
        <w:adjustRightInd w:val="0"/>
      </w:pPr>
      <w:r w:rsidRPr="00C17021">
        <w:t>• webový portál;</w:t>
      </w:r>
    </w:p>
    <w:p w:rsidR="00122963" w:rsidRPr="00C17021" w:rsidRDefault="00122963" w:rsidP="00C17021">
      <w:pPr>
        <w:autoSpaceDE w:val="0"/>
        <w:autoSpaceDN w:val="0"/>
        <w:adjustRightInd w:val="0"/>
        <w:jc w:val="both"/>
      </w:pPr>
      <w:r w:rsidRPr="00C17021">
        <w:t>• pořádání seminářů, workshopů a obdobných akcí (prezentace nabídky výzkumných organizací místním firmám);</w:t>
      </w:r>
    </w:p>
    <w:p w:rsidR="00122963" w:rsidRPr="00C17021" w:rsidRDefault="00122963" w:rsidP="00C17021">
      <w:pPr>
        <w:autoSpaceDE w:val="0"/>
        <w:autoSpaceDN w:val="0"/>
        <w:adjustRightInd w:val="0"/>
        <w:jc w:val="both"/>
      </w:pPr>
      <w:r w:rsidRPr="00C17021">
        <w:t>• vzdělávací aktivity pro manažery / majitele firem;</w:t>
      </w:r>
    </w:p>
    <w:p w:rsidR="00122963" w:rsidRPr="00C17021" w:rsidRDefault="00122963" w:rsidP="00C17021">
      <w:pPr>
        <w:autoSpaceDE w:val="0"/>
        <w:autoSpaceDN w:val="0"/>
        <w:adjustRightInd w:val="0"/>
        <w:jc w:val="both"/>
      </w:pPr>
      <w:r w:rsidRPr="00C17021">
        <w:t>•využití kooperativní forem vzdělávání s intenzivní spoluprací vzdělávacích institucí a firem;</w:t>
      </w:r>
    </w:p>
    <w:p w:rsidR="00122963" w:rsidRPr="00C17021" w:rsidRDefault="00122963" w:rsidP="00C17021">
      <w:pPr>
        <w:autoSpaceDE w:val="0"/>
        <w:autoSpaceDN w:val="0"/>
        <w:adjustRightInd w:val="0"/>
        <w:jc w:val="both"/>
      </w:pPr>
      <w:r w:rsidRPr="00C17021">
        <w:t>• zajištění účasti na zahraničních akcích – např. společné workshopy firem z ULK a německých univerzit.</w:t>
      </w:r>
    </w:p>
    <w:p w:rsidR="00122963" w:rsidRPr="00C17021" w:rsidRDefault="00122963" w:rsidP="00C17021">
      <w:pPr>
        <w:numPr>
          <w:ilvl w:val="0"/>
          <w:numId w:val="16"/>
        </w:numPr>
        <w:autoSpaceDE w:val="0"/>
        <w:autoSpaceDN w:val="0"/>
        <w:adjustRightInd w:val="0"/>
        <w:spacing w:after="0" w:line="240" w:lineRule="auto"/>
      </w:pPr>
      <w:proofErr w:type="gramStart"/>
      <w:r w:rsidRPr="00C17021">
        <w:rPr>
          <w:b/>
          <w:bCs/>
        </w:rPr>
        <w:t>Opatření B.1.3</w:t>
      </w:r>
      <w:proofErr w:type="gramEnd"/>
      <w:r w:rsidRPr="00C17021">
        <w:rPr>
          <w:b/>
          <w:bCs/>
        </w:rPr>
        <w:t xml:space="preserve"> Inovační centrum</w:t>
      </w:r>
    </w:p>
    <w:p w:rsidR="00122963" w:rsidRPr="00C17021" w:rsidRDefault="00122963" w:rsidP="00C17021">
      <w:pPr>
        <w:autoSpaceDE w:val="0"/>
        <w:autoSpaceDN w:val="0"/>
        <w:adjustRightInd w:val="0"/>
      </w:pPr>
    </w:p>
    <w:p w:rsidR="00122963" w:rsidRPr="00C17021" w:rsidRDefault="00122963" w:rsidP="00C17021">
      <w:pPr>
        <w:autoSpaceDE w:val="0"/>
        <w:autoSpaceDN w:val="0"/>
        <w:adjustRightInd w:val="0"/>
        <w:jc w:val="both"/>
      </w:pPr>
      <w:r w:rsidRPr="00C17021">
        <w:t>Hlavními aktivitami inovačního centra budou:</w:t>
      </w:r>
    </w:p>
    <w:p w:rsidR="00122963" w:rsidRPr="00C17021" w:rsidRDefault="00122963" w:rsidP="00C17021">
      <w:pPr>
        <w:autoSpaceDE w:val="0"/>
        <w:autoSpaceDN w:val="0"/>
        <w:adjustRightInd w:val="0"/>
        <w:jc w:val="both"/>
      </w:pPr>
      <w:r w:rsidRPr="00C17021">
        <w:t>• zprostředkovávat nabídku a poptávku po inovativních / výzkumných službách;</w:t>
      </w:r>
    </w:p>
    <w:p w:rsidR="00122963" w:rsidRPr="00C17021" w:rsidRDefault="00122963" w:rsidP="00C17021">
      <w:pPr>
        <w:autoSpaceDE w:val="0"/>
        <w:autoSpaceDN w:val="0"/>
        <w:adjustRightInd w:val="0"/>
        <w:jc w:val="both"/>
      </w:pPr>
      <w:r w:rsidRPr="00C17021">
        <w:lastRenderedPageBreak/>
        <w:t>• stimulovat vzájemnou komunikaci aktérů z výzkumné a z aplikační sféry;</w:t>
      </w:r>
    </w:p>
    <w:p w:rsidR="00122963" w:rsidRPr="00C17021" w:rsidRDefault="00122963" w:rsidP="00C17021">
      <w:pPr>
        <w:autoSpaceDE w:val="0"/>
        <w:autoSpaceDN w:val="0"/>
        <w:adjustRightInd w:val="0"/>
        <w:jc w:val="both"/>
      </w:pPr>
      <w:r w:rsidRPr="00C17021">
        <w:t xml:space="preserve">• zajišťovat (částečně dotované) služby pro firmy např.: zprostředkování právního poradenství, zejména pro ochranu duševního vlastnictví, poradenství pro strategické řízení inovací a tržní ověřování inovací (market </w:t>
      </w:r>
      <w:proofErr w:type="spellStart"/>
      <w:r w:rsidRPr="00C17021">
        <w:t>validation</w:t>
      </w:r>
      <w:proofErr w:type="spellEnd"/>
      <w:r w:rsidRPr="00C17021">
        <w:t>), dotačního poradenství atd.;</w:t>
      </w:r>
    </w:p>
    <w:p w:rsidR="00122963" w:rsidRPr="00C17021" w:rsidRDefault="00122963" w:rsidP="00C17021">
      <w:pPr>
        <w:autoSpaceDE w:val="0"/>
        <w:autoSpaceDN w:val="0"/>
        <w:adjustRightInd w:val="0"/>
        <w:jc w:val="both"/>
      </w:pPr>
      <w:r w:rsidRPr="00C17021">
        <w:t>• hledání investorů pro inovativní nápady či malé firmy z regionu;</w:t>
      </w:r>
    </w:p>
    <w:p w:rsidR="00122963" w:rsidRPr="00C17021" w:rsidRDefault="00122963" w:rsidP="00C17021">
      <w:pPr>
        <w:autoSpaceDE w:val="0"/>
        <w:autoSpaceDN w:val="0"/>
        <w:adjustRightInd w:val="0"/>
        <w:jc w:val="both"/>
      </w:pPr>
      <w:r w:rsidRPr="00C17021">
        <w:t>• administrace systému inovačních voucherů</w:t>
      </w:r>
    </w:p>
    <w:p w:rsidR="00122963" w:rsidRPr="00C17021" w:rsidRDefault="00122963" w:rsidP="00C17021">
      <w:pPr>
        <w:autoSpaceDE w:val="0"/>
        <w:autoSpaceDN w:val="0"/>
        <w:adjustRightInd w:val="0"/>
        <w:jc w:val="both"/>
      </w:pPr>
      <w:r w:rsidRPr="00C17021">
        <w:t xml:space="preserve">• </w:t>
      </w:r>
      <w:proofErr w:type="spellStart"/>
      <w:r w:rsidRPr="00C17021">
        <w:t>přeshraniční</w:t>
      </w:r>
      <w:proofErr w:type="spellEnd"/>
      <w:r w:rsidRPr="00C17021">
        <w:t xml:space="preserve"> spolupráce s inovačními centry v SRN a přenos dobré praxe.</w:t>
      </w:r>
    </w:p>
    <w:p w:rsidR="00122963" w:rsidRPr="001B783B" w:rsidRDefault="00122963" w:rsidP="00C17021">
      <w:pPr>
        <w:rPr>
          <w:u w:val="single"/>
        </w:rPr>
      </w:pPr>
      <w:r w:rsidRPr="00340470">
        <w:rPr>
          <w:u w:val="single"/>
        </w:rPr>
        <w:t>Strategie rozvoje Ústeckého kraje do roku 2027 (SRÚK 2017 - 2027)</w:t>
      </w:r>
    </w:p>
    <w:p w:rsidR="00122963" w:rsidRPr="00C17021" w:rsidRDefault="00122963" w:rsidP="00F47749">
      <w:pPr>
        <w:rPr>
          <w:b/>
        </w:rPr>
      </w:pPr>
      <w:r w:rsidRPr="00C17021">
        <w:rPr>
          <w:b/>
        </w:rPr>
        <w:t xml:space="preserve"> </w:t>
      </w:r>
      <w:r>
        <w:t>Analýzou stra</w:t>
      </w:r>
      <w:r w:rsidRPr="00C17021">
        <w:t>tegického dokumentu byly získány následující zásadní poznatky a informace související s potřebností a navrženou podporou rozvoje inovačního podnikání ve venkovských oblastech Ústeckého kraje (SRÚK - Návrhová část, aktualizace 2017, str. 7, 8, 23, 26, 27, 42, 145):</w:t>
      </w:r>
    </w:p>
    <w:p w:rsidR="00122963" w:rsidRPr="00C17021" w:rsidRDefault="00122963" w:rsidP="00C17021">
      <w:pPr>
        <w:jc w:val="both"/>
      </w:pPr>
      <w:r w:rsidRPr="00C17021">
        <w:t>Strategie rozvoje Ústeckého kraje do roku 2027 je rozvojový dokument, který má sloužit především jako podklad pro nastavení vnějších intervencí jak z Evropských strukturálních a investičních fondů, tak ze zdrojů ČR po roce 2020 s ohledem na rozvojové potřeby Ústeckého kraje. Strategie je zpracována pro území kraje a navrhuje intervence, jejichž garanty mohou (mají) být různé subjekty, které v kraji působí nebo mají na jeho území vliv. Strategie tudíž není vnitřním dokumentem vytvořeným pro nastavení rozvojové politiky samotného subjektu Ústeckého kraje. Tuto roli zastává Program rozvoje Ústeckého kraje; ten stávající je zpracován pro období 2014-2020.</w:t>
      </w:r>
    </w:p>
    <w:p w:rsidR="00122963" w:rsidRDefault="00122963" w:rsidP="00C17021">
      <w:pPr>
        <w:jc w:val="both"/>
        <w:rPr>
          <w:sz w:val="28"/>
          <w:szCs w:val="28"/>
        </w:rPr>
      </w:pPr>
      <w:r w:rsidRPr="00C17021">
        <w:t xml:space="preserve">V rámci území syntézy bylo identifikováno </w:t>
      </w:r>
      <w:r w:rsidRPr="00C17021">
        <w:rPr>
          <w:b/>
        </w:rPr>
        <w:t>pět hlavních typových území</w:t>
      </w:r>
      <w:r w:rsidRPr="00C17021">
        <w:t xml:space="preserve"> Ústeckého kraje se specifickými rozvojovými problémy a potřebami (Pánevní oblast, Poohří, Jádrová oblast, Rekreační oblasti a </w:t>
      </w:r>
      <w:proofErr w:type="spellStart"/>
      <w:r w:rsidRPr="00C17021">
        <w:t>Šluknovsko</w:t>
      </w:r>
      <w:proofErr w:type="spellEnd"/>
      <w:r w:rsidRPr="00C17021">
        <w:t>).</w:t>
      </w:r>
    </w:p>
    <w:p w:rsidR="00122963" w:rsidRDefault="009D5E9B" w:rsidP="00C17021">
      <w:pPr>
        <w:jc w:val="both"/>
        <w:rPr>
          <w:sz w:val="28"/>
          <w:szCs w:val="28"/>
        </w:rPr>
      </w:pPr>
      <w:r>
        <w:rPr>
          <w:noProof/>
          <w:lang w:eastAsia="cs-CZ"/>
        </w:rPr>
        <w:lastRenderedPageBreak/>
        <w:pict>
          <v:shape id="obrázek 4" o:spid="_x0000_i1029" type="#_x0000_t75" style="width:430.5pt;height:304pt;visibility:visible" o:bordertopcolor="black" o:borderleftcolor="black" o:borderbottomcolor="black" o:borderrightcolor="black">
            <v:imagedata r:id="rId15" o:title=""/>
            <w10:bordertop type="single" width="4"/>
            <w10:borderleft type="single" width="4"/>
            <w10:borderbottom type="single" width="4"/>
            <w10:borderright type="single" width="4"/>
          </v:shape>
        </w:pict>
      </w:r>
    </w:p>
    <w:p w:rsidR="00122963" w:rsidRDefault="00122963" w:rsidP="00C17021">
      <w:pPr>
        <w:tabs>
          <w:tab w:val="left" w:pos="1000"/>
        </w:tabs>
        <w:jc w:val="both"/>
        <w:rPr>
          <w:sz w:val="28"/>
          <w:szCs w:val="28"/>
        </w:rPr>
      </w:pPr>
      <w:r>
        <w:rPr>
          <w:rFonts w:cs="Calibri"/>
          <w:sz w:val="20"/>
          <w:szCs w:val="20"/>
        </w:rPr>
        <w:tab/>
      </w:r>
      <w:r>
        <w:rPr>
          <w:rFonts w:cs="Calibri"/>
          <w:sz w:val="20"/>
          <w:szCs w:val="20"/>
        </w:rPr>
        <w:tab/>
      </w:r>
      <w:r>
        <w:rPr>
          <w:rFonts w:cs="Calibri"/>
          <w:sz w:val="20"/>
          <w:szCs w:val="20"/>
        </w:rPr>
        <w:tab/>
      </w:r>
      <w:r>
        <w:rPr>
          <w:rFonts w:cs="Calibri"/>
          <w:sz w:val="20"/>
          <w:szCs w:val="20"/>
        </w:rPr>
        <w:tab/>
      </w:r>
      <w:r>
        <w:rPr>
          <w:rFonts w:cs="Calibri"/>
          <w:sz w:val="20"/>
          <w:szCs w:val="20"/>
        </w:rPr>
        <w:tab/>
      </w:r>
      <w:r>
        <w:rPr>
          <w:rFonts w:cs="Calibri"/>
          <w:sz w:val="20"/>
          <w:szCs w:val="20"/>
        </w:rPr>
        <w:tab/>
      </w:r>
      <w:r>
        <w:rPr>
          <w:rFonts w:cs="Calibri"/>
          <w:sz w:val="20"/>
          <w:szCs w:val="20"/>
        </w:rPr>
        <w:tab/>
        <w:t>Zdroj: ESRI ARCMAP 10.4, vlastní zpracovaní</w:t>
      </w:r>
    </w:p>
    <w:p w:rsidR="00122963" w:rsidRPr="00C17021" w:rsidRDefault="00122963" w:rsidP="00C17021">
      <w:pPr>
        <w:jc w:val="both"/>
      </w:pPr>
      <w:r w:rsidRPr="00C17021">
        <w:t>Ve všech typových územích je možné zaznamenat zhoršenou vzdělanostní strukturu obyvatelstva, nižší míru podnikatelské aktivity a zvýšený podíl nezaměstnaných oproti zbytku ČR.</w:t>
      </w:r>
    </w:p>
    <w:p w:rsidR="00122963" w:rsidRPr="00C17021" w:rsidRDefault="00122963" w:rsidP="00C17021">
      <w:pPr>
        <w:jc w:val="both"/>
      </w:pPr>
      <w:r w:rsidRPr="00C17021">
        <w:rPr>
          <w:b/>
        </w:rPr>
        <w:t>Pánevní oblast</w:t>
      </w:r>
      <w:r w:rsidRPr="00C17021">
        <w:t xml:space="preserve"> je charakteristická pokračující těžbou hnědého uhlí a související uhelnou energetikou a přetrvávajícím významným vlivem průmyslu pro zaměstnanost. Jedná se o hustě obydlené území tvořící větší část Ústecko-chomutovské aglomerace s výrazně poškozeným životním prostředím, mimořádným soustředěním sociálně vyloučených lokalit a obyvatel, zhoršenou situací na trhu práce a existencí množství </w:t>
      </w:r>
      <w:proofErr w:type="spellStart"/>
      <w:r w:rsidRPr="00C17021">
        <w:t>brownfieldů</w:t>
      </w:r>
      <w:proofErr w:type="spellEnd"/>
      <w:r w:rsidRPr="00C17021">
        <w:t xml:space="preserve"> a upadajících částí měst.</w:t>
      </w:r>
    </w:p>
    <w:p w:rsidR="00122963" w:rsidRPr="00C17021" w:rsidRDefault="00122963" w:rsidP="00C17021">
      <w:pPr>
        <w:jc w:val="both"/>
      </w:pPr>
      <w:r w:rsidRPr="00C17021">
        <w:rPr>
          <w:b/>
        </w:rPr>
        <w:t>Poohří</w:t>
      </w:r>
      <w:r w:rsidRPr="00C17021">
        <w:t xml:space="preserve"> je relativně řídce zalidněné území zemědělského charakteru. Centry osídlení jsou zde kromě Litoměřic, populačně menší města (do 20 tis. obyvatel). Zatímco rozvojové území podél dálnice D8 má v některých ohledech (nezaměstnanost, sociální vyloučení) nejpříznivější charakteristiky v rámci ÚK, nachází se zde také oblasti tzv. vnitřní periferie charakteristické zhoršenou dopravní dostupností, občanskou vybaveností i sociálními a ekonomickými charakteristikami.</w:t>
      </w:r>
    </w:p>
    <w:p w:rsidR="00122963" w:rsidRPr="00C17021" w:rsidRDefault="00122963" w:rsidP="00C17021">
      <w:pPr>
        <w:jc w:val="both"/>
      </w:pPr>
      <w:r w:rsidRPr="00C17021">
        <w:rPr>
          <w:b/>
        </w:rPr>
        <w:t>Jádrová oblast</w:t>
      </w:r>
      <w:r w:rsidRPr="00C17021">
        <w:t xml:space="preserve"> tvoří obslužné centrum Ústeckého kraje. Nachází se v ní východní část Ústecko-chomutovské aglomerace s centry Ústí nad Labem a Děčín, která je méně postižena těžbou hnědého uhlí, a kde vzhledem ke strukturálním změnám ekonomiky markantně poklesl význam průmyslu. I zde je však místy zhoršená kvalita životního prostředí, velké množství i velký rozsah </w:t>
      </w:r>
      <w:proofErr w:type="spellStart"/>
      <w:r w:rsidRPr="00C17021">
        <w:t>brownfieldů</w:t>
      </w:r>
      <w:proofErr w:type="spellEnd"/>
      <w:r w:rsidRPr="00C17021">
        <w:t xml:space="preserve"> a upadajících částí měst a velký počet i rozsah SVL, vysoké zastoupení sociálně vyloučených obyvatel, a zhoršená situace na trhu práce.</w:t>
      </w:r>
    </w:p>
    <w:p w:rsidR="00122963" w:rsidRPr="00C17021" w:rsidRDefault="00122963" w:rsidP="00C17021">
      <w:pPr>
        <w:jc w:val="both"/>
      </w:pPr>
      <w:r w:rsidRPr="00C17021">
        <w:rPr>
          <w:b/>
        </w:rPr>
        <w:t>Rekreační oblasti</w:t>
      </w:r>
      <w:r w:rsidRPr="00C17021">
        <w:t xml:space="preserve"> jsou tvořené obcemi ležícími ve vrcholových partiích Krušných hor a v Českém Švýcarsku. Jedná se o hornaté venkovské území v periferní poloze, kde se nevyskytují žádná větší </w:t>
      </w:r>
      <w:r w:rsidRPr="00C17021">
        <w:lastRenderedPageBreak/>
        <w:t>města. Zatímco České Švýcarsko je primární letní destinací CR v ÚK a prestižním rezidenčním a rekreačním územím, Krušné hory jsou zimní destinací CR, kde se místy projevují rozvojové problémy známé ze zbytku ÚK (zhoršená sociální skladba</w:t>
      </w:r>
      <w:r>
        <w:t xml:space="preserve"> </w:t>
      </w:r>
      <w:r w:rsidRPr="00C17021">
        <w:t xml:space="preserve">obyvatel, </w:t>
      </w:r>
      <w:proofErr w:type="spellStart"/>
      <w:r w:rsidRPr="00C17021">
        <w:t>brownfieldy</w:t>
      </w:r>
      <w:proofErr w:type="spellEnd"/>
      <w:r w:rsidRPr="00C17021">
        <w:t>, stagnace rozvoje).</w:t>
      </w:r>
    </w:p>
    <w:p w:rsidR="00122963" w:rsidRPr="00C17021" w:rsidRDefault="00122963" w:rsidP="00C17021">
      <w:pPr>
        <w:jc w:val="both"/>
      </w:pPr>
      <w:proofErr w:type="spellStart"/>
      <w:r w:rsidRPr="00C17021">
        <w:rPr>
          <w:b/>
        </w:rPr>
        <w:t>Šluknovsko</w:t>
      </w:r>
      <w:proofErr w:type="spellEnd"/>
      <w:r w:rsidRPr="00C17021">
        <w:t xml:space="preserve"> je typickou vnější periferií se špatným dopravním spojením se zbytkem ČR. V území se nachází větší množství populačně méně lidnatých měst, přičemž jsou zde dvě relativně rovnocenná funkční centra – Varnsdorf a Rumburk. Území má oproti zbytku ÚK relativně kvalitní životní prostředí, ovšem i zde jsou markantní sociální problémy a je zde větší množství </w:t>
      </w:r>
      <w:proofErr w:type="spellStart"/>
      <w:r w:rsidRPr="00C17021">
        <w:t>brownfieldů</w:t>
      </w:r>
      <w:proofErr w:type="spellEnd"/>
      <w:r w:rsidRPr="00C17021">
        <w:t xml:space="preserve">. </w:t>
      </w:r>
    </w:p>
    <w:p w:rsidR="00122963" w:rsidRPr="00C17021" w:rsidRDefault="00122963" w:rsidP="00C17021">
      <w:pPr>
        <w:jc w:val="both"/>
      </w:pPr>
      <w:r w:rsidRPr="00C17021">
        <w:t>Pro každý z těchto regionů byla zpracována samostatná struktura cílů a opatření reagujících na specifické problémy daného území. Teprve v druhé úrovni je návrhová část členěna tematicky – pro každý region je stanoveno 3–5 rozvojových cílů tvořících strategický skelet a rozpracovaných dále do konkrétnějších typových opatření.</w:t>
      </w:r>
    </w:p>
    <w:p w:rsidR="00122963" w:rsidRDefault="009D5E9B" w:rsidP="00C17021">
      <w:pPr>
        <w:jc w:val="both"/>
        <w:rPr>
          <w:sz w:val="28"/>
          <w:szCs w:val="28"/>
        </w:rPr>
      </w:pPr>
      <w:r w:rsidRPr="005A0410">
        <w:rPr>
          <w:noProof/>
          <w:sz w:val="28"/>
          <w:szCs w:val="28"/>
          <w:lang w:eastAsia="cs-CZ"/>
        </w:rPr>
        <w:pict>
          <v:shape id="obrázek 5" o:spid="_x0000_i1030" type="#_x0000_t75" style="width:463.5pt;height:367pt;visibility:visible">
            <v:imagedata r:id="rId16" o:title="" croptop="13880f" cropbottom="3022f" cropleft="13009f" cropright="17337f"/>
          </v:shape>
        </w:pict>
      </w:r>
    </w:p>
    <w:p w:rsidR="00122963" w:rsidRPr="00C17021" w:rsidRDefault="00122963" w:rsidP="00C17021">
      <w:pPr>
        <w:jc w:val="both"/>
        <w:rPr>
          <w:bCs/>
          <w:iCs/>
        </w:rPr>
      </w:pPr>
      <w:r w:rsidRPr="00C17021">
        <w:rPr>
          <w:bCs/>
          <w:iCs/>
        </w:rPr>
        <w:t>V jednotlivých regionálně cílených prioritách SRÚK je možné identifikovat 4 hlavní strategická témata:</w:t>
      </w:r>
    </w:p>
    <w:p w:rsidR="00122963" w:rsidRPr="00C17021" w:rsidRDefault="00122963" w:rsidP="00C17021">
      <w:pPr>
        <w:jc w:val="both"/>
        <w:rPr>
          <w:bCs/>
          <w:iCs/>
        </w:rPr>
      </w:pPr>
      <w:r w:rsidRPr="00C17021">
        <w:rPr>
          <w:bCs/>
          <w:iCs/>
        </w:rPr>
        <w:t>A. Sociální stabilizace území a eliminace sociálního vyloučení skupin obyvatel či lokalit</w:t>
      </w:r>
    </w:p>
    <w:p w:rsidR="00122963" w:rsidRPr="00C17021" w:rsidRDefault="00122963" w:rsidP="00C17021">
      <w:pPr>
        <w:jc w:val="both"/>
        <w:rPr>
          <w:bCs/>
          <w:iCs/>
        </w:rPr>
      </w:pPr>
      <w:r w:rsidRPr="00C17021">
        <w:rPr>
          <w:bCs/>
          <w:iCs/>
        </w:rPr>
        <w:t>B. Nastartování či restartování hospodářského rozvoje a modernizace regionální ekonomiky</w:t>
      </w:r>
    </w:p>
    <w:p w:rsidR="00122963" w:rsidRPr="00C17021" w:rsidRDefault="00122963" w:rsidP="00C17021">
      <w:pPr>
        <w:jc w:val="both"/>
        <w:rPr>
          <w:bCs/>
          <w:iCs/>
        </w:rPr>
      </w:pPr>
      <w:r w:rsidRPr="00C17021">
        <w:rPr>
          <w:bCs/>
          <w:iCs/>
        </w:rPr>
        <w:t>C. Revitalizace fyzického prostředí a zlepšení stavu životního prostředí</w:t>
      </w:r>
    </w:p>
    <w:p w:rsidR="00122963" w:rsidRPr="00C17021" w:rsidRDefault="00122963" w:rsidP="00C17021">
      <w:pPr>
        <w:jc w:val="both"/>
        <w:rPr>
          <w:bCs/>
          <w:iCs/>
        </w:rPr>
      </w:pPr>
      <w:r w:rsidRPr="00C17021">
        <w:rPr>
          <w:bCs/>
          <w:iCs/>
        </w:rPr>
        <w:t>D. Zlepšení a modernizace infrastruktury, zvláště pak dopravního napojení</w:t>
      </w:r>
    </w:p>
    <w:p w:rsidR="00122963" w:rsidRPr="00C17021" w:rsidRDefault="00122963" w:rsidP="00C17021">
      <w:pPr>
        <w:jc w:val="both"/>
        <w:rPr>
          <w:b/>
          <w:bCs/>
          <w:iCs/>
        </w:rPr>
      </w:pPr>
      <w:r w:rsidRPr="00C17021">
        <w:rPr>
          <w:b/>
          <w:bCs/>
          <w:iCs/>
        </w:rPr>
        <w:lastRenderedPageBreak/>
        <w:t>Strategické téma s relevantní vazbou na cíle projektu RATIO:</w:t>
      </w:r>
    </w:p>
    <w:p w:rsidR="00122963" w:rsidRPr="00C17021" w:rsidRDefault="00122963" w:rsidP="00C17021">
      <w:pPr>
        <w:jc w:val="both"/>
        <w:rPr>
          <w:b/>
          <w:bCs/>
          <w:iCs/>
        </w:rPr>
      </w:pPr>
      <w:r w:rsidRPr="00C17021">
        <w:rPr>
          <w:b/>
          <w:bCs/>
          <w:iCs/>
        </w:rPr>
        <w:t>B. Nastartování či restartování hospodářského rozvoje a modernizace regionální ekonomiky</w:t>
      </w:r>
    </w:p>
    <w:p w:rsidR="00122963" w:rsidRPr="00C17021" w:rsidRDefault="00122963" w:rsidP="00C17021">
      <w:pPr>
        <w:jc w:val="both"/>
        <w:rPr>
          <w:bCs/>
          <w:iCs/>
        </w:rPr>
      </w:pPr>
      <w:r w:rsidRPr="00C17021">
        <w:rPr>
          <w:bCs/>
          <w:iCs/>
        </w:rPr>
        <w:t>Zatímco v Jádrové oblasti (</w:t>
      </w:r>
      <w:proofErr w:type="gramStart"/>
      <w:r w:rsidRPr="00C17021">
        <w:rPr>
          <w:bCs/>
          <w:iCs/>
        </w:rPr>
        <w:t>J.3) a v Pánevní</w:t>
      </w:r>
      <w:proofErr w:type="gramEnd"/>
      <w:r w:rsidRPr="00C17021">
        <w:rPr>
          <w:bCs/>
          <w:iCs/>
        </w:rPr>
        <w:t xml:space="preserve"> oblasti (P.3) je cílem primárně konkurenceschopnost a ekonomický růst postavený na výrobních aktivitách včetně rozvoje vědy, výzkumu a vývoje, v Rekreačních oblastech (R.1), </w:t>
      </w:r>
      <w:proofErr w:type="spellStart"/>
      <w:r w:rsidRPr="00C17021">
        <w:rPr>
          <w:bCs/>
          <w:iCs/>
        </w:rPr>
        <w:t>Šluknovsku</w:t>
      </w:r>
      <w:proofErr w:type="spellEnd"/>
      <w:r w:rsidRPr="00C17021">
        <w:rPr>
          <w:bCs/>
          <w:iCs/>
        </w:rPr>
        <w:t xml:space="preserve"> (S.3) a Poohří (O.2) se jedná spíše o hospodářskou stabilitu, zvýšení zaměstnanosti a rozvoj potenciálu pro rozvoj územně specifických oborů (cestovní ruch a rekreace v případě Rekreačních oblastí a </w:t>
      </w:r>
      <w:proofErr w:type="spellStart"/>
      <w:r w:rsidRPr="00C17021">
        <w:rPr>
          <w:bCs/>
          <w:iCs/>
        </w:rPr>
        <w:t>Šluknovska</w:t>
      </w:r>
      <w:proofErr w:type="spellEnd"/>
      <w:r w:rsidRPr="00C17021">
        <w:rPr>
          <w:bCs/>
          <w:iCs/>
        </w:rPr>
        <w:t xml:space="preserve">, zemědělství vč. ovocnářství, vinařství apod. v případě Poohří). V případě příhraničního </w:t>
      </w:r>
      <w:proofErr w:type="spellStart"/>
      <w:r w:rsidRPr="00C17021">
        <w:rPr>
          <w:bCs/>
          <w:iCs/>
        </w:rPr>
        <w:t>Šluknovska</w:t>
      </w:r>
      <w:proofErr w:type="spellEnd"/>
      <w:r w:rsidRPr="00C17021">
        <w:rPr>
          <w:bCs/>
          <w:iCs/>
        </w:rPr>
        <w:t xml:space="preserve"> a Rekreačních oblastí a částečně i rurálního Poohří jsou dále samostatnými cíli snížení perifernosti území (cíle </w:t>
      </w:r>
      <w:proofErr w:type="gramStart"/>
      <w:r w:rsidRPr="00C17021">
        <w:rPr>
          <w:bCs/>
          <w:iCs/>
        </w:rPr>
        <w:t>R.1, S.</w:t>
      </w:r>
      <w:proofErr w:type="gramEnd"/>
      <w:r w:rsidRPr="00C17021">
        <w:rPr>
          <w:bCs/>
          <w:iCs/>
        </w:rPr>
        <w:t>2, O.1),která rovněž přináší hospodářské problémy.</w:t>
      </w:r>
    </w:p>
    <w:p w:rsidR="00122963" w:rsidRPr="00C17021" w:rsidRDefault="00122963" w:rsidP="00C17021">
      <w:pPr>
        <w:spacing w:after="100" w:afterAutospacing="1"/>
        <w:jc w:val="both"/>
        <w:rPr>
          <w:bCs/>
          <w:iCs/>
        </w:rPr>
      </w:pPr>
      <w:r w:rsidRPr="00C17021">
        <w:rPr>
          <w:b/>
          <w:bCs/>
          <w:iCs/>
        </w:rPr>
        <w:t xml:space="preserve">CÍLE A OPATŘENÍ </w:t>
      </w:r>
      <w:r w:rsidRPr="00C17021">
        <w:rPr>
          <w:bCs/>
          <w:iCs/>
        </w:rPr>
        <w:t xml:space="preserve">se vztahem k podpoře inovačního podnikání a VVV (SRÚK 2017 - 2027 – Návrhová část, str. 58, 80, 92, 109, 110, </w:t>
      </w:r>
      <w:smartTag w:uri="urn:schemas-microsoft-com:office:smarttags" w:element="metricconverter">
        <w:smartTagPr>
          <w:attr w:name="ProductID" w:val="115 a"/>
        </w:smartTagPr>
        <w:r w:rsidRPr="00C17021">
          <w:rPr>
            <w:bCs/>
            <w:iCs/>
          </w:rPr>
          <w:t>115 a</w:t>
        </w:r>
      </w:smartTag>
      <w:r w:rsidRPr="00C17021">
        <w:rPr>
          <w:bCs/>
          <w:iCs/>
        </w:rPr>
        <w:t xml:space="preserve"> 116)</w:t>
      </w:r>
      <w:r w:rsidRPr="00C17021">
        <w:rPr>
          <w:b/>
          <w:bCs/>
          <w:iCs/>
        </w:rPr>
        <w:t xml:space="preserve"> </w:t>
      </w:r>
    </w:p>
    <w:p w:rsidR="00122963" w:rsidRPr="00C17021" w:rsidRDefault="00122963" w:rsidP="00C17021">
      <w:pPr>
        <w:spacing w:after="100" w:afterAutospacing="1"/>
        <w:jc w:val="both"/>
        <w:rPr>
          <w:bCs/>
          <w:iCs/>
        </w:rPr>
      </w:pPr>
      <w:r w:rsidRPr="00C17021">
        <w:rPr>
          <w:b/>
          <w:bCs/>
          <w:iCs/>
        </w:rPr>
        <w:t xml:space="preserve">Dílčí cíle a výstupy </w:t>
      </w:r>
      <w:proofErr w:type="gramStart"/>
      <w:r w:rsidRPr="00C17021">
        <w:rPr>
          <w:b/>
          <w:bCs/>
          <w:iCs/>
        </w:rPr>
        <w:t>J.3.1</w:t>
      </w:r>
      <w:proofErr w:type="gramEnd"/>
      <w:r w:rsidRPr="00C17021">
        <w:rPr>
          <w:b/>
          <w:bCs/>
          <w:iCs/>
        </w:rPr>
        <w:t xml:space="preserve">: Rozvoj ekonomické činnosti s vyšší přidanou hodnotou </w:t>
      </w:r>
      <w:r w:rsidRPr="00C17021">
        <w:rPr>
          <w:bCs/>
          <w:iCs/>
        </w:rPr>
        <w:t xml:space="preserve">(vyšší míra podnikatelské aktivity, zvýšená míra podpory podnikavosti, snížená zaměstnanecká mentalita, zvýšený objem a struktura přímých zahraničních investic, vyšší inovativnost, vyšší poptávka po kreativitě, vyšší míra výzkumných, vývojových a inovačních aktivit, dostatečné administrativní kapacity pro rozvojové projekty, zlepšující se </w:t>
      </w:r>
      <w:proofErr w:type="gramStart"/>
      <w:r w:rsidRPr="00C17021">
        <w:rPr>
          <w:bCs/>
          <w:iCs/>
        </w:rPr>
        <w:t>spolupráce</w:t>
      </w:r>
      <w:proofErr w:type="gramEnd"/>
      <w:r w:rsidRPr="00C17021">
        <w:rPr>
          <w:bCs/>
          <w:iCs/>
        </w:rPr>
        <w:t xml:space="preserve"> aktérů v regionu)</w:t>
      </w:r>
    </w:p>
    <w:p w:rsidR="00122963" w:rsidRPr="00C17021" w:rsidRDefault="00122963" w:rsidP="00C17021">
      <w:pPr>
        <w:spacing w:after="100" w:afterAutospacing="1"/>
        <w:rPr>
          <w:b/>
          <w:bCs/>
          <w:i/>
          <w:iCs/>
        </w:rPr>
      </w:pPr>
      <w:r w:rsidRPr="00C17021">
        <w:rPr>
          <w:b/>
          <w:bCs/>
          <w:i/>
          <w:iCs/>
        </w:rPr>
        <w:t xml:space="preserve">Relevantní typová opatření v rámci dílčího cíle </w:t>
      </w:r>
      <w:proofErr w:type="gramStart"/>
      <w:r w:rsidRPr="00C17021">
        <w:rPr>
          <w:b/>
          <w:bCs/>
          <w:i/>
          <w:iCs/>
        </w:rPr>
        <w:t>J.3.1</w:t>
      </w:r>
      <w:proofErr w:type="gramEnd"/>
      <w:r w:rsidRPr="00C17021">
        <w:rPr>
          <w:b/>
          <w:bCs/>
          <w:i/>
          <w:iCs/>
        </w:rPr>
        <w:t>:</w:t>
      </w:r>
    </w:p>
    <w:p w:rsidR="00122963" w:rsidRPr="00C17021" w:rsidRDefault="00122963" w:rsidP="00C17021">
      <w:pPr>
        <w:spacing w:after="100" w:afterAutospacing="1"/>
        <w:rPr>
          <w:bCs/>
          <w:iCs/>
        </w:rPr>
      </w:pPr>
      <w:r w:rsidRPr="00C17021">
        <w:rPr>
          <w:bCs/>
          <w:iCs/>
        </w:rPr>
        <w:t xml:space="preserve">· Podpora spolupráce aktérů v regionu (sektoru </w:t>
      </w:r>
      <w:proofErr w:type="spellStart"/>
      <w:r w:rsidRPr="00C17021">
        <w:rPr>
          <w:bCs/>
          <w:iCs/>
        </w:rPr>
        <w:t>VaV</w:t>
      </w:r>
      <w:proofErr w:type="spellEnd"/>
      <w:r w:rsidRPr="00C17021">
        <w:rPr>
          <w:bCs/>
          <w:iCs/>
        </w:rPr>
        <w:t>, komerční sféry, akademické sféry atd.)</w:t>
      </w:r>
    </w:p>
    <w:p w:rsidR="00122963" w:rsidRPr="00C17021" w:rsidRDefault="00122963" w:rsidP="00C17021">
      <w:pPr>
        <w:jc w:val="both"/>
        <w:rPr>
          <w:bCs/>
          <w:iCs/>
        </w:rPr>
      </w:pPr>
      <w:r w:rsidRPr="00C17021">
        <w:rPr>
          <w:bCs/>
          <w:iCs/>
        </w:rPr>
        <w:t>· Zavedení a realizace opatření programu podpory drobného a malého podniká</w:t>
      </w:r>
      <w:proofErr w:type="gramStart"/>
      <w:r w:rsidRPr="00C17021">
        <w:rPr>
          <w:bCs/>
          <w:iCs/>
        </w:rPr>
        <w:t>ní</w:t>
      </w:r>
      <w:proofErr w:type="gramEnd"/>
    </w:p>
    <w:p w:rsidR="00122963" w:rsidRPr="00C17021" w:rsidRDefault="00122963" w:rsidP="00C17021">
      <w:pPr>
        <w:jc w:val="both"/>
      </w:pPr>
      <w:r w:rsidRPr="00C17021">
        <w:rPr>
          <w:b/>
        </w:rPr>
        <w:t xml:space="preserve">Dílčí cíle a výstupy </w:t>
      </w:r>
      <w:proofErr w:type="gramStart"/>
      <w:r w:rsidRPr="00C17021">
        <w:rPr>
          <w:b/>
        </w:rPr>
        <w:t>P.3.1</w:t>
      </w:r>
      <w:proofErr w:type="gramEnd"/>
      <w:r w:rsidRPr="00C17021">
        <w:rPr>
          <w:b/>
        </w:rPr>
        <w:t>:</w:t>
      </w:r>
      <w:r w:rsidRPr="00C17021">
        <w:t xml:space="preserve"> </w:t>
      </w:r>
      <w:r w:rsidRPr="00C17021">
        <w:rPr>
          <w:b/>
        </w:rPr>
        <w:t>Vyšší inovační, vědecká a výzkumná aktivita</w:t>
      </w:r>
      <w:r w:rsidRPr="00C17021">
        <w:t xml:space="preserve"> (dostatečné administrativní kapacity pro rozvojové projekty, vyšší úroveň spolupráce subjektů, zlepšující se podmínky firem pro růst/rozvoj, vyšší poptávka po kreativitě, rostoucí zaměření ekonomiky na činnosti s vyšší přidanou hodnotou, vyšší vliv odvětví s vyšší přidanou hodnotou pro zaměstnanost, emancipace ekonomických elit).</w:t>
      </w:r>
    </w:p>
    <w:p w:rsidR="00122963" w:rsidRPr="00C17021" w:rsidRDefault="00122963" w:rsidP="00C17021">
      <w:pPr>
        <w:rPr>
          <w:b/>
          <w:i/>
        </w:rPr>
      </w:pPr>
      <w:r w:rsidRPr="00C17021">
        <w:rPr>
          <w:b/>
          <w:i/>
        </w:rPr>
        <w:t xml:space="preserve">Relevantní typová opatření v rámci dílčího cíle </w:t>
      </w:r>
      <w:proofErr w:type="gramStart"/>
      <w:r w:rsidRPr="00C17021">
        <w:rPr>
          <w:b/>
          <w:i/>
        </w:rPr>
        <w:t>P.3.1</w:t>
      </w:r>
      <w:proofErr w:type="gramEnd"/>
      <w:r w:rsidRPr="00C17021">
        <w:rPr>
          <w:b/>
          <w:i/>
        </w:rPr>
        <w:t>:</w:t>
      </w:r>
    </w:p>
    <w:p w:rsidR="00122963" w:rsidRPr="00C17021" w:rsidRDefault="00122963" w:rsidP="00C17021">
      <w:pPr>
        <w:jc w:val="both"/>
      </w:pPr>
      <w:r w:rsidRPr="00C17021">
        <w:t>· Podpora spolupráce aktérů v regionu (podnikatelských subjektů, akademické sféry atd.)</w:t>
      </w:r>
    </w:p>
    <w:p w:rsidR="00122963" w:rsidRPr="00C17021" w:rsidRDefault="00122963" w:rsidP="00C17021">
      <w:pPr>
        <w:jc w:val="both"/>
      </w:pPr>
      <w:r w:rsidRPr="00C17021">
        <w:rPr>
          <w:b/>
        </w:rPr>
        <w:t xml:space="preserve">Dílčí cíle a výstupy </w:t>
      </w:r>
      <w:proofErr w:type="gramStart"/>
      <w:r w:rsidRPr="00C17021">
        <w:rPr>
          <w:b/>
        </w:rPr>
        <w:t>R.1.1</w:t>
      </w:r>
      <w:proofErr w:type="gramEnd"/>
      <w:r w:rsidRPr="00C17021">
        <w:rPr>
          <w:b/>
        </w:rPr>
        <w:t>:</w:t>
      </w:r>
      <w:r w:rsidRPr="00C17021">
        <w:t xml:space="preserve"> </w:t>
      </w:r>
      <w:r w:rsidRPr="00C17021">
        <w:rPr>
          <w:b/>
        </w:rPr>
        <w:t>Zlepšená dopravní dostupnost území</w:t>
      </w:r>
      <w:r w:rsidRPr="00C17021">
        <w:t xml:space="preserve"> (zachovaný stávající rozsah dopravní obslužnosti území veřejnou dopravou, zrekonstruovaná dopravní síť s odstraněnými závadami).</w:t>
      </w:r>
    </w:p>
    <w:p w:rsidR="00122963" w:rsidRPr="00C17021" w:rsidRDefault="00122963" w:rsidP="00C17021">
      <w:pPr>
        <w:jc w:val="both"/>
        <w:rPr>
          <w:b/>
          <w:i/>
        </w:rPr>
      </w:pPr>
      <w:r w:rsidRPr="00C17021">
        <w:rPr>
          <w:b/>
          <w:i/>
        </w:rPr>
        <w:t xml:space="preserve">Relevantní typová opatření v rámci dílčího cíle </w:t>
      </w:r>
      <w:proofErr w:type="gramStart"/>
      <w:r w:rsidRPr="00C17021">
        <w:rPr>
          <w:b/>
          <w:i/>
        </w:rPr>
        <w:t>R.1.1</w:t>
      </w:r>
      <w:proofErr w:type="gramEnd"/>
      <w:r w:rsidRPr="00C17021">
        <w:rPr>
          <w:b/>
          <w:i/>
        </w:rPr>
        <w:t>:</w:t>
      </w:r>
    </w:p>
    <w:p w:rsidR="00122963" w:rsidRPr="00C17021" w:rsidRDefault="00122963" w:rsidP="00C17021">
      <w:pPr>
        <w:jc w:val="both"/>
      </w:pPr>
      <w:r w:rsidRPr="00C17021">
        <w:t>· Rekonstrukce a odstranění závad na silnicích II. a III. třídy</w:t>
      </w:r>
    </w:p>
    <w:p w:rsidR="00122963" w:rsidRPr="00C17021" w:rsidRDefault="00122963" w:rsidP="00C17021">
      <w:pPr>
        <w:jc w:val="both"/>
      </w:pPr>
      <w:r w:rsidRPr="00C17021">
        <w:rPr>
          <w:b/>
        </w:rPr>
        <w:t xml:space="preserve">Dílčí cíle a výstupy </w:t>
      </w:r>
      <w:proofErr w:type="gramStart"/>
      <w:r w:rsidRPr="00C17021">
        <w:rPr>
          <w:b/>
        </w:rPr>
        <w:t>R.1.2</w:t>
      </w:r>
      <w:proofErr w:type="gramEnd"/>
      <w:r w:rsidRPr="00C17021">
        <w:rPr>
          <w:b/>
        </w:rPr>
        <w:t xml:space="preserve">: Stabilizovaná vybavenost území </w:t>
      </w:r>
      <w:r w:rsidRPr="00C17021">
        <w:t>(odstraněné nejvýraznější deficity ve vybavenosti sídel technickou infrastrukturou, odstraněné nejvýraznější deficity a stabilizace občanské vybavenosti, rozšířená a koordinovaná nabídka společenského vyžití).</w:t>
      </w:r>
    </w:p>
    <w:p w:rsidR="00122963" w:rsidRPr="00C17021" w:rsidRDefault="00122963" w:rsidP="00C17021">
      <w:pPr>
        <w:jc w:val="both"/>
        <w:rPr>
          <w:b/>
          <w:i/>
        </w:rPr>
      </w:pPr>
      <w:r w:rsidRPr="00C17021">
        <w:rPr>
          <w:b/>
          <w:i/>
        </w:rPr>
        <w:lastRenderedPageBreak/>
        <w:t xml:space="preserve">Relevantní typová opatření v rámci dílčího cíle </w:t>
      </w:r>
      <w:proofErr w:type="gramStart"/>
      <w:r w:rsidRPr="00C17021">
        <w:rPr>
          <w:b/>
          <w:i/>
        </w:rPr>
        <w:t>R.1.2</w:t>
      </w:r>
      <w:proofErr w:type="gramEnd"/>
      <w:r w:rsidRPr="00C17021">
        <w:rPr>
          <w:b/>
          <w:i/>
        </w:rPr>
        <w:t>:</w:t>
      </w:r>
    </w:p>
    <w:p w:rsidR="00122963" w:rsidRPr="00C17021" w:rsidRDefault="00122963" w:rsidP="00C17021">
      <w:pPr>
        <w:jc w:val="both"/>
      </w:pPr>
      <w:r w:rsidRPr="00C17021">
        <w:t>· Výstavba/rozšíření vodovodů a kanalizací v obcích</w:t>
      </w:r>
    </w:p>
    <w:p w:rsidR="00122963" w:rsidRPr="00C17021" w:rsidRDefault="00122963" w:rsidP="00C17021">
      <w:pPr>
        <w:jc w:val="both"/>
      </w:pPr>
      <w:r w:rsidRPr="00C17021">
        <w:t>· Výstavba/rozšíření/zlepšení parametrů digitálních sítí</w:t>
      </w:r>
    </w:p>
    <w:p w:rsidR="00122963" w:rsidRPr="00C17021" w:rsidRDefault="00122963" w:rsidP="00C17021">
      <w:pPr>
        <w:jc w:val="both"/>
      </w:pPr>
      <w:r w:rsidRPr="00C17021">
        <w:rPr>
          <w:b/>
        </w:rPr>
        <w:t xml:space="preserve">Dílčí cíle a výstupy </w:t>
      </w:r>
      <w:proofErr w:type="gramStart"/>
      <w:r w:rsidRPr="00C17021">
        <w:rPr>
          <w:b/>
        </w:rPr>
        <w:t>O.1.2</w:t>
      </w:r>
      <w:proofErr w:type="gramEnd"/>
      <w:r w:rsidRPr="00C17021">
        <w:rPr>
          <w:b/>
        </w:rPr>
        <w:t xml:space="preserve">: Zlepšená vybavenost území technickou infrastrukturou </w:t>
      </w:r>
      <w:r w:rsidRPr="00C17021">
        <w:t>(nižší podíl domů bez napojení na veřejný vodovod a kanalizaci, environmentálně šetrnější vytápění domácností, optimální pokrytí území komunikačními i datovými sítěmi).</w:t>
      </w:r>
    </w:p>
    <w:p w:rsidR="00122963" w:rsidRPr="00C17021" w:rsidRDefault="00122963" w:rsidP="00C17021">
      <w:pPr>
        <w:jc w:val="both"/>
        <w:rPr>
          <w:b/>
          <w:i/>
        </w:rPr>
      </w:pPr>
      <w:r w:rsidRPr="00C17021">
        <w:rPr>
          <w:b/>
          <w:i/>
        </w:rPr>
        <w:t xml:space="preserve">Relevantní typová opatření v rámci dílčího cíle </w:t>
      </w:r>
      <w:proofErr w:type="gramStart"/>
      <w:r w:rsidRPr="00C17021">
        <w:rPr>
          <w:b/>
          <w:i/>
        </w:rPr>
        <w:t>O.1.2</w:t>
      </w:r>
      <w:proofErr w:type="gramEnd"/>
      <w:r w:rsidRPr="00C17021">
        <w:rPr>
          <w:b/>
          <w:i/>
        </w:rPr>
        <w:t>:</w:t>
      </w:r>
    </w:p>
    <w:p w:rsidR="00122963" w:rsidRPr="00C17021" w:rsidRDefault="00122963" w:rsidP="00C17021">
      <w:pPr>
        <w:jc w:val="both"/>
      </w:pPr>
      <w:r w:rsidRPr="00C17021">
        <w:t>· Rozšiřování sítí veřejných vodovodů a splaškových kanalizací s ČOV</w:t>
      </w:r>
    </w:p>
    <w:p w:rsidR="00122963" w:rsidRPr="00C17021" w:rsidRDefault="00122963" w:rsidP="00C17021">
      <w:pPr>
        <w:jc w:val="both"/>
      </w:pPr>
      <w:r w:rsidRPr="00C17021">
        <w:t>· Podpora rozvoje pokrytí území komunikačními i datovými sítě</w:t>
      </w:r>
      <w:proofErr w:type="gramStart"/>
      <w:r w:rsidRPr="00C17021">
        <w:t>mi</w:t>
      </w:r>
      <w:proofErr w:type="gramEnd"/>
    </w:p>
    <w:p w:rsidR="00122963" w:rsidRPr="00C17021" w:rsidRDefault="00122963" w:rsidP="00C17021">
      <w:pPr>
        <w:jc w:val="both"/>
        <w:rPr>
          <w:b/>
        </w:rPr>
      </w:pPr>
      <w:r w:rsidRPr="00C17021">
        <w:rPr>
          <w:b/>
        </w:rPr>
        <w:t xml:space="preserve">Dílčí cíle a výstupy </w:t>
      </w:r>
      <w:proofErr w:type="gramStart"/>
      <w:r w:rsidRPr="00C17021">
        <w:rPr>
          <w:b/>
        </w:rPr>
        <w:t>O.2.2</w:t>
      </w:r>
      <w:proofErr w:type="gramEnd"/>
      <w:r w:rsidRPr="00C17021">
        <w:rPr>
          <w:b/>
        </w:rPr>
        <w:t>: Zvýšení konkurenceschopnosti a přidané hodnoty regionální ekonomiky</w:t>
      </w:r>
    </w:p>
    <w:p w:rsidR="00122963" w:rsidRPr="00C17021" w:rsidRDefault="00122963" w:rsidP="00C17021">
      <w:pPr>
        <w:jc w:val="both"/>
        <w:rPr>
          <w:b/>
          <w:i/>
        </w:rPr>
      </w:pPr>
      <w:r w:rsidRPr="00C17021">
        <w:rPr>
          <w:b/>
          <w:i/>
        </w:rPr>
        <w:t xml:space="preserve">Relevantní typová opatření v rámci dílčího cíle </w:t>
      </w:r>
      <w:proofErr w:type="gramStart"/>
      <w:r w:rsidRPr="00C17021">
        <w:rPr>
          <w:b/>
          <w:i/>
        </w:rPr>
        <w:t>O.2.2</w:t>
      </w:r>
      <w:proofErr w:type="gramEnd"/>
      <w:r w:rsidRPr="00C17021">
        <w:rPr>
          <w:b/>
          <w:i/>
        </w:rPr>
        <w:t>:</w:t>
      </w:r>
    </w:p>
    <w:p w:rsidR="00122963" w:rsidRPr="00C17021" w:rsidRDefault="00122963" w:rsidP="00C17021">
      <w:pPr>
        <w:jc w:val="both"/>
      </w:pPr>
      <w:r w:rsidRPr="00C17021">
        <w:t>· Zavádění inovací, moderních technologií</w:t>
      </w:r>
    </w:p>
    <w:p w:rsidR="00122963" w:rsidRPr="00C17021" w:rsidRDefault="00122963" w:rsidP="00C17021">
      <w:pPr>
        <w:jc w:val="both"/>
      </w:pPr>
      <w:r w:rsidRPr="00C17021">
        <w:rPr>
          <w:b/>
        </w:rPr>
        <w:t>Dílčí cíle a výstupy O 2.4:</w:t>
      </w:r>
      <w:r w:rsidRPr="00C17021">
        <w:t xml:space="preserve"> Zlepšené podmínky pro rozvoj podnikání a místního trhu v periferních částech regionu.</w:t>
      </w:r>
    </w:p>
    <w:p w:rsidR="00122963" w:rsidRPr="00C17021" w:rsidRDefault="00122963" w:rsidP="00C17021">
      <w:pPr>
        <w:jc w:val="both"/>
        <w:rPr>
          <w:b/>
          <w:i/>
        </w:rPr>
      </w:pPr>
      <w:r w:rsidRPr="00C17021">
        <w:rPr>
          <w:b/>
          <w:i/>
        </w:rPr>
        <w:t xml:space="preserve">Relevantní typová opatření v rámci dílčího cíle </w:t>
      </w:r>
      <w:proofErr w:type="gramStart"/>
      <w:r w:rsidRPr="00C17021">
        <w:rPr>
          <w:b/>
          <w:i/>
        </w:rPr>
        <w:t>O.2.4</w:t>
      </w:r>
      <w:proofErr w:type="gramEnd"/>
      <w:r w:rsidRPr="00C17021">
        <w:rPr>
          <w:b/>
          <w:i/>
        </w:rPr>
        <w:t>:</w:t>
      </w:r>
    </w:p>
    <w:p w:rsidR="00122963" w:rsidRPr="00C17021" w:rsidRDefault="00122963" w:rsidP="00C17021">
      <w:pPr>
        <w:jc w:val="both"/>
      </w:pPr>
      <w:r w:rsidRPr="00C17021">
        <w:t xml:space="preserve">· Zavedení a realizace programu podpory drobného a malého podnikání </w:t>
      </w:r>
    </w:p>
    <w:p w:rsidR="00122963" w:rsidRPr="00C17021" w:rsidRDefault="00122963" w:rsidP="00C17021">
      <w:pPr>
        <w:jc w:val="both"/>
      </w:pPr>
      <w:r w:rsidRPr="00C17021">
        <w:t xml:space="preserve">· Podpora rozvoje dopravní a technické infrastruktury (vč. pokrytí území komunikačními i datovými sítěmi) v oblastech tzv. vnitřní periferie </w:t>
      </w:r>
    </w:p>
    <w:p w:rsidR="00122963" w:rsidRPr="00325D0E" w:rsidRDefault="00122963" w:rsidP="00325D0E">
      <w:pPr>
        <w:tabs>
          <w:tab w:val="num" w:pos="720"/>
        </w:tabs>
      </w:pPr>
    </w:p>
    <w:p w:rsidR="00122963" w:rsidRPr="004F5348" w:rsidRDefault="00122963" w:rsidP="004F5348">
      <w:pPr>
        <w:pStyle w:val="Nadpis1"/>
        <w:pBdr>
          <w:bottom w:val="single" w:sz="6" w:space="6" w:color="E4E5E9"/>
        </w:pBdr>
        <w:rPr>
          <w:rFonts w:ascii="Calibri" w:hAnsi="Calibri"/>
          <w:b/>
          <w:sz w:val="28"/>
          <w:szCs w:val="28"/>
        </w:rPr>
      </w:pPr>
      <w:bookmarkStart w:id="9" w:name="_Toc507510103"/>
      <w:r>
        <w:rPr>
          <w:rFonts w:ascii="Calibri" w:hAnsi="Calibri"/>
          <w:b/>
          <w:sz w:val="28"/>
          <w:szCs w:val="28"/>
        </w:rPr>
        <w:t>10</w:t>
      </w:r>
      <w:r w:rsidRPr="004F5348">
        <w:rPr>
          <w:rFonts w:ascii="Calibri" w:hAnsi="Calibri"/>
          <w:b/>
          <w:sz w:val="28"/>
          <w:szCs w:val="28"/>
        </w:rPr>
        <w:t xml:space="preserve"> Forma předložení Akčního plánu projektu RATIO Ústeckému kraji</w:t>
      </w:r>
      <w:bookmarkEnd w:id="9"/>
    </w:p>
    <w:p w:rsidR="00122963" w:rsidRDefault="00122963" w:rsidP="001242CD">
      <w:pPr>
        <w:jc w:val="both"/>
      </w:pPr>
      <w:r>
        <w:t>V České republice je v současnosti zpracováno a realizováno několik strategických dokumentů, které se kromě jiných rozvojových oblastí, věnují i podpoře rozvoje vědy, průmyslového výzkumu, experimentálního vývoje i inovačních aktivit MSP. Tyto dokumenty jsou v praxi naplňovány a podporovány na celostátní úrovni činností zainteresovaných ministerstev a specializovaných institucí, např. Agentury pro podnikání a inovace (API), Technologické agentury České republiky (TAČR) pomocí zdrojů ze strukturálních fondů EU a rozpočtu ČR. Kromě toho, v České republice existují i regionální a místní strategické rozvojové dokumenty a projekty obsahující, mimo jiné, i nástroje podpory inovačního podnikání a spolupráce MSP s výzkumnými organizacemi.</w:t>
      </w:r>
    </w:p>
    <w:p w:rsidR="00122963" w:rsidRDefault="00122963" w:rsidP="001242CD">
      <w:pPr>
        <w:jc w:val="both"/>
      </w:pPr>
      <w:r>
        <w:t>Iniciátorem vzniku rozvojových dokumentů Ústeckého kraje a jejich realizátorem je Ústecký kraj, resp. Krajský úřad Ústeckého kraje.</w:t>
      </w:r>
      <w:r w:rsidRPr="00D9715C">
        <w:t xml:space="preserve"> </w:t>
      </w:r>
      <w:r>
        <w:t xml:space="preserve">Z analýzy rozvojových dokumentů Ústeckého kraje bylo zjištěno, že v Ústeckém kraji je aktivním článkem podpory inovačních aktivit také Inovační centrum Ústeckého kraje (ICUK). </w:t>
      </w:r>
    </w:p>
    <w:p w:rsidR="00122963" w:rsidRDefault="00122963" w:rsidP="001242CD">
      <w:pPr>
        <w:jc w:val="both"/>
        <w:rPr>
          <w:color w:val="000000"/>
          <w:lang w:eastAsia="cs-CZ"/>
        </w:rPr>
      </w:pPr>
      <w:r>
        <w:lastRenderedPageBreak/>
        <w:t xml:space="preserve">Výstupem projektu </w:t>
      </w:r>
      <w:proofErr w:type="spellStart"/>
      <w:r>
        <w:t>Interreg</w:t>
      </w:r>
      <w:proofErr w:type="spellEnd"/>
      <w:r>
        <w:t xml:space="preserve"> </w:t>
      </w:r>
      <w:proofErr w:type="spellStart"/>
      <w:r>
        <w:t>Europe</w:t>
      </w:r>
      <w:proofErr w:type="spellEnd"/>
      <w:r>
        <w:t xml:space="preserve"> se zkráceným  názvem RATIO, realizovaném v Ústeckém kraji, je tento akční plán, který je návrhem a plánem na využití vybrané zahraniční praxe, která se osvědčila v italském regionu Lazio a byla vyhodnocena jako nejvíce vhodná pro rozšíření do Ústeckého kraje. Název této osvědčené praxe je „Kreativita aplikovaná na inovaci prostřednictvím zvýšení kapacit lidských zdrojů MSP (</w:t>
      </w:r>
      <w:proofErr w:type="spellStart"/>
      <w:r w:rsidRPr="004E09C1">
        <w:rPr>
          <w:color w:val="000000"/>
          <w:lang w:eastAsia="cs-CZ"/>
        </w:rPr>
        <w:t>Creativity</w:t>
      </w:r>
      <w:proofErr w:type="spellEnd"/>
      <w:r w:rsidRPr="004E09C1">
        <w:rPr>
          <w:color w:val="000000"/>
          <w:lang w:eastAsia="cs-CZ"/>
        </w:rPr>
        <w:t xml:space="preserve"> </w:t>
      </w:r>
      <w:proofErr w:type="spellStart"/>
      <w:r w:rsidRPr="004E09C1">
        <w:rPr>
          <w:color w:val="000000"/>
          <w:lang w:eastAsia="cs-CZ"/>
        </w:rPr>
        <w:t>applied</w:t>
      </w:r>
      <w:proofErr w:type="spellEnd"/>
      <w:r w:rsidRPr="004E09C1">
        <w:rPr>
          <w:color w:val="000000"/>
          <w:lang w:eastAsia="cs-CZ"/>
        </w:rPr>
        <w:t xml:space="preserve"> to </w:t>
      </w:r>
      <w:proofErr w:type="spellStart"/>
      <w:r w:rsidRPr="004E09C1">
        <w:rPr>
          <w:color w:val="000000"/>
          <w:lang w:eastAsia="cs-CZ"/>
        </w:rPr>
        <w:t>innovation</w:t>
      </w:r>
      <w:proofErr w:type="spellEnd"/>
      <w:r w:rsidRPr="004E09C1">
        <w:rPr>
          <w:color w:val="000000"/>
          <w:lang w:eastAsia="cs-CZ"/>
        </w:rPr>
        <w:t xml:space="preserve"> </w:t>
      </w:r>
      <w:proofErr w:type="spellStart"/>
      <w:r w:rsidRPr="004E09C1">
        <w:rPr>
          <w:color w:val="000000"/>
          <w:lang w:eastAsia="cs-CZ"/>
        </w:rPr>
        <w:t>through</w:t>
      </w:r>
      <w:proofErr w:type="spellEnd"/>
      <w:r w:rsidRPr="004E09C1">
        <w:rPr>
          <w:color w:val="000000"/>
          <w:lang w:eastAsia="cs-CZ"/>
        </w:rPr>
        <w:t xml:space="preserve"> </w:t>
      </w:r>
      <w:proofErr w:type="spellStart"/>
      <w:r w:rsidRPr="004E09C1">
        <w:rPr>
          <w:color w:val="000000"/>
          <w:lang w:eastAsia="cs-CZ"/>
        </w:rPr>
        <w:t>improvement</w:t>
      </w:r>
      <w:proofErr w:type="spellEnd"/>
      <w:r w:rsidRPr="004E09C1">
        <w:rPr>
          <w:color w:val="000000"/>
          <w:lang w:eastAsia="cs-CZ"/>
        </w:rPr>
        <w:t xml:space="preserve"> </w:t>
      </w:r>
      <w:proofErr w:type="spellStart"/>
      <w:r w:rsidRPr="004E09C1">
        <w:rPr>
          <w:color w:val="000000"/>
          <w:lang w:eastAsia="cs-CZ"/>
        </w:rPr>
        <w:t>of</w:t>
      </w:r>
      <w:proofErr w:type="spellEnd"/>
      <w:r w:rsidRPr="004E09C1">
        <w:rPr>
          <w:color w:val="000000"/>
          <w:lang w:eastAsia="cs-CZ"/>
        </w:rPr>
        <w:t xml:space="preserve"> </w:t>
      </w:r>
      <w:proofErr w:type="spellStart"/>
      <w:r w:rsidRPr="004E09C1">
        <w:rPr>
          <w:color w:val="000000"/>
          <w:lang w:eastAsia="cs-CZ"/>
        </w:rPr>
        <w:t>human</w:t>
      </w:r>
      <w:proofErr w:type="spellEnd"/>
      <w:r w:rsidRPr="004E09C1">
        <w:rPr>
          <w:color w:val="000000"/>
          <w:lang w:eastAsia="cs-CZ"/>
        </w:rPr>
        <w:t xml:space="preserve"> </w:t>
      </w:r>
      <w:proofErr w:type="spellStart"/>
      <w:r w:rsidRPr="004E09C1">
        <w:rPr>
          <w:color w:val="000000"/>
          <w:lang w:eastAsia="cs-CZ"/>
        </w:rPr>
        <w:t>resources</w:t>
      </w:r>
      <w:proofErr w:type="spellEnd"/>
      <w:r w:rsidRPr="004E09C1">
        <w:rPr>
          <w:color w:val="000000"/>
          <w:lang w:eastAsia="cs-CZ"/>
        </w:rPr>
        <w:t xml:space="preserve"> </w:t>
      </w:r>
      <w:proofErr w:type="spellStart"/>
      <w:r w:rsidRPr="004E09C1">
        <w:rPr>
          <w:color w:val="000000"/>
          <w:lang w:eastAsia="cs-CZ"/>
        </w:rPr>
        <w:t>capacities</w:t>
      </w:r>
      <w:proofErr w:type="spellEnd"/>
      <w:r w:rsidRPr="004E09C1">
        <w:rPr>
          <w:color w:val="000000"/>
          <w:lang w:eastAsia="cs-CZ"/>
        </w:rPr>
        <w:t xml:space="preserve"> in </w:t>
      </w:r>
      <w:proofErr w:type="spellStart"/>
      <w:r w:rsidRPr="004E09C1">
        <w:rPr>
          <w:color w:val="000000"/>
          <w:lang w:eastAsia="cs-CZ"/>
        </w:rPr>
        <w:t>SMEs</w:t>
      </w:r>
      <w:proofErr w:type="spellEnd"/>
      <w:r>
        <w:rPr>
          <w:color w:val="000000"/>
          <w:lang w:eastAsia="cs-CZ"/>
        </w:rPr>
        <w:t>). Její podstatou je vzdělávání MSP v oblasti kreativity.</w:t>
      </w:r>
    </w:p>
    <w:p w:rsidR="00122963" w:rsidRDefault="00122963" w:rsidP="00874CE5">
      <w:pPr>
        <w:jc w:val="both"/>
        <w:rPr>
          <w:color w:val="000000"/>
          <w:lang w:eastAsia="cs-CZ"/>
        </w:rPr>
      </w:pPr>
      <w:r w:rsidRPr="008C1605">
        <w:t>Při projednávání obsahu jednotlivých osvědčených praxí dodaných v rámci projektu RATIO ve skupině zástupců zainteresovaných subjektů (</w:t>
      </w:r>
      <w:proofErr w:type="spellStart"/>
      <w:r w:rsidRPr="008C1605">
        <w:t>stakeholder</w:t>
      </w:r>
      <w:proofErr w:type="spellEnd"/>
      <w:r w:rsidRPr="008C1605">
        <w:t xml:space="preserve"> </w:t>
      </w:r>
      <w:proofErr w:type="spellStart"/>
      <w:r w:rsidRPr="008C1605">
        <w:t>group</w:t>
      </w:r>
      <w:proofErr w:type="spellEnd"/>
      <w:r w:rsidRPr="008C1605">
        <w:t xml:space="preserve">) bylo </w:t>
      </w:r>
      <w:r>
        <w:t xml:space="preserve">také </w:t>
      </w:r>
      <w:r w:rsidRPr="008C1605">
        <w:t xml:space="preserve">zjištěno, že v České republice byl </w:t>
      </w:r>
      <w:r>
        <w:t xml:space="preserve">úspěšně </w:t>
      </w:r>
      <w:r w:rsidRPr="008C1605">
        <w:t>realizován projekt Kreativní vouchery Brno (</w:t>
      </w:r>
      <w:hyperlink r:id="rId17" w:history="1">
        <w:r w:rsidRPr="008C1605">
          <w:t>https://www.jic.cz/kreativni-voucher/</w:t>
        </w:r>
      </w:hyperlink>
      <w:r w:rsidRPr="008C1605">
        <w:t xml:space="preserve">).  Realizátorem </w:t>
      </w:r>
      <w:r>
        <w:t xml:space="preserve">projektu </w:t>
      </w:r>
      <w:r w:rsidRPr="008C1605">
        <w:t>je Jihomoravské inovační centrum (JIC), což je zájmové sdružení právnických osob (</w:t>
      </w:r>
      <w:r w:rsidRPr="002912C4">
        <w:t>Jihomoravský kraj</w:t>
      </w:r>
      <w:r w:rsidRPr="008C1605">
        <w:t xml:space="preserve">, </w:t>
      </w:r>
      <w:r>
        <w:t xml:space="preserve">Statutární město Brno, </w:t>
      </w:r>
      <w:r w:rsidRPr="002912C4">
        <w:t>Masarykova Univerzita</w:t>
      </w:r>
      <w:r w:rsidRPr="008C1605">
        <w:t xml:space="preserve">, </w:t>
      </w:r>
      <w:r w:rsidRPr="002912C4">
        <w:t>Vysoké učení technické v</w:t>
      </w:r>
      <w:r w:rsidRPr="008C1605">
        <w:t> </w:t>
      </w:r>
      <w:r w:rsidRPr="002912C4">
        <w:t>Brně</w:t>
      </w:r>
      <w:r w:rsidRPr="008C1605">
        <w:t xml:space="preserve">, </w:t>
      </w:r>
      <w:r w:rsidRPr="002912C4">
        <w:t>Mendlova univerzita</w:t>
      </w:r>
      <w:r w:rsidRPr="008C1605">
        <w:t xml:space="preserve"> a </w:t>
      </w:r>
      <w:r w:rsidRPr="002912C4">
        <w:t>Veterinární a farmaceutická univerzita Brno</w:t>
      </w:r>
      <w:r w:rsidRPr="008C1605">
        <w:t>).</w:t>
      </w:r>
      <w:r>
        <w:t xml:space="preserve"> </w:t>
      </w:r>
      <w:r>
        <w:rPr>
          <w:color w:val="000000"/>
          <w:lang w:eastAsia="cs-CZ"/>
        </w:rPr>
        <w:t>JIC</w:t>
      </w:r>
      <w:r w:rsidRPr="00B81391">
        <w:rPr>
          <w:color w:val="000000"/>
          <w:lang w:eastAsia="cs-CZ"/>
        </w:rPr>
        <w:t xml:space="preserve"> se zaměřuje na podporu inovačního podnikání a komerčního využití výzkumu a vývoje. Projekt poskytne příspěvek ve výši až 100</w:t>
      </w:r>
      <w:r>
        <w:rPr>
          <w:color w:val="000000"/>
          <w:lang w:eastAsia="cs-CZ"/>
        </w:rPr>
        <w:t> </w:t>
      </w:r>
      <w:r w:rsidRPr="00B81391">
        <w:rPr>
          <w:color w:val="000000"/>
          <w:lang w:eastAsia="cs-CZ"/>
        </w:rPr>
        <w:t>000</w:t>
      </w:r>
      <w:r>
        <w:rPr>
          <w:color w:val="000000"/>
          <w:lang w:eastAsia="cs-CZ"/>
        </w:rPr>
        <w:t>,-</w:t>
      </w:r>
      <w:r w:rsidRPr="00B81391">
        <w:rPr>
          <w:color w:val="000000"/>
          <w:lang w:eastAsia="cs-CZ"/>
        </w:rPr>
        <w:t xml:space="preserve"> Kč, kterým JIC a město Brno podporují spolupráci firem a zkušených kreativců z Jihomoravského kraje.</w:t>
      </w:r>
      <w:r>
        <w:rPr>
          <w:color w:val="000000"/>
          <w:lang w:eastAsia="cs-CZ"/>
        </w:rPr>
        <w:t xml:space="preserve"> Jedná se o praktickou realizací ověřenou osvědčenou praxi z České republiky, která je zaměřena na podporu rozvoje kreativity MSP. </w:t>
      </w:r>
    </w:p>
    <w:p w:rsidR="00122963" w:rsidRDefault="00122963" w:rsidP="00874CE5">
      <w:pPr>
        <w:jc w:val="both"/>
      </w:pPr>
      <w:r>
        <w:t>Důvody pro zahrnutí Akčního plánu Ratio mezi projekty podpořené PRÚK 2014 – 2020:</w:t>
      </w:r>
    </w:p>
    <w:p w:rsidR="00122963" w:rsidRDefault="00122963" w:rsidP="00874CE5">
      <w:pPr>
        <w:pStyle w:val="Odstavecseseznamem"/>
        <w:numPr>
          <w:ilvl w:val="1"/>
          <w:numId w:val="3"/>
        </w:numPr>
        <w:jc w:val="both"/>
      </w:pPr>
      <w:r>
        <w:t xml:space="preserve">Existuje časová souvztažnost mezi získanými výstupy projektu RATIO a průběhem realizace PRÚK 2014 – 2020. </w:t>
      </w:r>
    </w:p>
    <w:p w:rsidR="00122963" w:rsidRDefault="00122963" w:rsidP="00874CE5">
      <w:pPr>
        <w:pStyle w:val="Odstavecseseznamem"/>
        <w:numPr>
          <w:ilvl w:val="1"/>
          <w:numId w:val="3"/>
        </w:numPr>
        <w:jc w:val="both"/>
      </w:pPr>
      <w:r>
        <w:t>Podpora rozvoje kreativity firem není dosud explicitně zařazena do programu PRÚK 2014 – 2020 proto, že v době přípravy tohoto dokumentu</w:t>
      </w:r>
      <w:r w:rsidRPr="00BF4029">
        <w:t xml:space="preserve"> </w:t>
      </w:r>
      <w:r>
        <w:t>takové téma nebylo známo.</w:t>
      </w:r>
    </w:p>
    <w:p w:rsidR="00122963" w:rsidRDefault="00122963" w:rsidP="00874CE5">
      <w:pPr>
        <w:pStyle w:val="Odstavecseseznamem"/>
        <w:numPr>
          <w:ilvl w:val="1"/>
          <w:numId w:val="3"/>
        </w:numPr>
        <w:jc w:val="both"/>
      </w:pPr>
      <w:r>
        <w:t>Ve vhodně sestaveném implementačním programu PRÚK 2014 – 2020 existuje prostor k zařazování nových projektů v rámci jeho pravidelné aktualizace.</w:t>
      </w:r>
    </w:p>
    <w:p w:rsidR="00122963" w:rsidRDefault="00122963" w:rsidP="00874CE5">
      <w:pPr>
        <w:pStyle w:val="Odstavecseseznamem"/>
        <w:numPr>
          <w:ilvl w:val="1"/>
          <w:numId w:val="3"/>
        </w:numPr>
        <w:jc w:val="both"/>
      </w:pPr>
      <w:r>
        <w:t xml:space="preserve"> „Akční plán Ratio“ je zpracován a navržen k zařazení mezi projekty podpořené programem PRÚK 2014 – 2020.</w:t>
      </w:r>
    </w:p>
    <w:p w:rsidR="00122963" w:rsidRDefault="00122963" w:rsidP="00874CE5">
      <w:pPr>
        <w:pStyle w:val="Odstavecseseznamem"/>
        <w:numPr>
          <w:ilvl w:val="1"/>
          <w:numId w:val="3"/>
        </w:numPr>
        <w:jc w:val="both"/>
      </w:pPr>
      <w:r>
        <w:t xml:space="preserve">Možnost využití prostředků projektu RATIO k monitorování implementace Akčního plánu a k uspořádání závěrečné hodnotící konference PRÚK 2014 – </w:t>
      </w:r>
      <w:smartTag w:uri="urn:schemas-microsoft-com:office:smarttags" w:element="metricconverter">
        <w:smartTagPr>
          <w:attr w:name="ProductID" w:val="2020 a"/>
        </w:smartTagPr>
        <w:r>
          <w:t>2020 a</w:t>
        </w:r>
      </w:smartTag>
      <w:r>
        <w:t xml:space="preserve"> projektu RATIO v Ústeckém kraji.</w:t>
      </w:r>
    </w:p>
    <w:p w:rsidR="00122963" w:rsidRPr="00874CE5" w:rsidRDefault="00122963" w:rsidP="00874CE5">
      <w:pPr>
        <w:jc w:val="both"/>
        <w:rPr>
          <w:color w:val="000000"/>
          <w:lang w:eastAsia="cs-CZ"/>
        </w:rPr>
      </w:pPr>
      <w:r>
        <w:rPr>
          <w:color w:val="000000"/>
          <w:lang w:eastAsia="cs-CZ"/>
        </w:rPr>
        <w:t xml:space="preserve">Protože obě výše uvedené osvědčené praxe na sebe tematicky navazují, a podpora kreativity MSP není dosud v Ústeckém kraji zavedena, bylo rozhodnuto o využití obou osvědčených praxí formou jejich vzájemné kombinace. Výsledkem je varianta, která zahrne vzdělávací aktivity zaměstnanců MSP a zároveň program kreativních voucherů pro MSP. Vznikl tak záměr nového pilotního </w:t>
      </w:r>
      <w:r w:rsidRPr="00874CE5">
        <w:rPr>
          <w:color w:val="000000"/>
          <w:lang w:eastAsia="cs-CZ"/>
        </w:rPr>
        <w:t xml:space="preserve">projektu </w:t>
      </w:r>
      <w:r w:rsidRPr="00874CE5">
        <w:t>„Podpora kreativity MSP v Ústeckém kraji“</w:t>
      </w:r>
      <w:r>
        <w:t>.</w:t>
      </w:r>
    </w:p>
    <w:p w:rsidR="00122963" w:rsidRDefault="00122963" w:rsidP="001242CD">
      <w:pPr>
        <w:jc w:val="both"/>
        <w:rPr>
          <w:color w:val="000000"/>
          <w:lang w:eastAsia="cs-CZ"/>
        </w:rPr>
      </w:pPr>
      <w:r>
        <w:rPr>
          <w:color w:val="000000"/>
          <w:lang w:eastAsia="cs-CZ"/>
        </w:rPr>
        <w:t xml:space="preserve">Název projektu: </w:t>
      </w:r>
    </w:p>
    <w:p w:rsidR="00122963" w:rsidRPr="00424EE2" w:rsidRDefault="00122963" w:rsidP="001242CD">
      <w:pPr>
        <w:jc w:val="both"/>
        <w:rPr>
          <w:b/>
          <w:color w:val="000000"/>
          <w:u w:val="single"/>
          <w:lang w:eastAsia="cs-CZ"/>
        </w:rPr>
      </w:pPr>
      <w:r w:rsidRPr="00424EE2">
        <w:rPr>
          <w:b/>
          <w:u w:val="single"/>
        </w:rPr>
        <w:t xml:space="preserve"> „Podpora kreativity MSP v Ústeckém kraji“</w:t>
      </w:r>
    </w:p>
    <w:p w:rsidR="00122963" w:rsidRDefault="00122963" w:rsidP="00874CE5">
      <w:pPr>
        <w:jc w:val="both"/>
      </w:pPr>
      <w:r w:rsidRPr="00BF4029">
        <w:t xml:space="preserve">Jak je uvedeno výše </w:t>
      </w:r>
      <w:r>
        <w:t>ve výše uvedených kapitolách</w:t>
      </w:r>
      <w:r w:rsidRPr="001D255E">
        <w:t>, existuje</w:t>
      </w:r>
      <w:r w:rsidRPr="00BF4029">
        <w:t xml:space="preserve"> možnost využít výstupů projektu RATIO v rozšíření obsahu Programu rozvoje Ústeckého kraje 2014 – 2020</w:t>
      </w:r>
      <w:r>
        <w:t xml:space="preserve"> (PRÚK 2014 – 2020)</w:t>
      </w:r>
      <w:r w:rsidRPr="00BF4029">
        <w:t>.</w:t>
      </w:r>
      <w:r w:rsidRPr="00874CE5">
        <w:t xml:space="preserve"> </w:t>
      </w:r>
    </w:p>
    <w:p w:rsidR="00122963" w:rsidRDefault="00122963" w:rsidP="00874CE5">
      <w:pPr>
        <w:jc w:val="both"/>
      </w:pPr>
      <w:r>
        <w:t xml:space="preserve">Způsob implementace akčního plánu RATIO, který čerpá ze zkušeností jiných regionů a obsahuje </w:t>
      </w:r>
      <w:proofErr w:type="gramStart"/>
      <w:r>
        <w:t xml:space="preserve">projekt </w:t>
      </w:r>
      <w:r w:rsidRPr="00424EE2">
        <w:rPr>
          <w:b/>
          <w:u w:val="single"/>
        </w:rPr>
        <w:t xml:space="preserve"> </w:t>
      </w:r>
      <w:r w:rsidRPr="00874CE5">
        <w:t>„Podpora</w:t>
      </w:r>
      <w:proofErr w:type="gramEnd"/>
      <w:r w:rsidRPr="00874CE5">
        <w:t xml:space="preserve"> kreativity MSP v Ústeckém kraji“</w:t>
      </w:r>
      <w:r>
        <w:t xml:space="preserve">, vychází z reálných možností, které PRÚK 2014 – </w:t>
      </w:r>
      <w:r>
        <w:lastRenderedPageBreak/>
        <w:t xml:space="preserve">2020 umožňuje. </w:t>
      </w:r>
      <w:r w:rsidRPr="00E6414B">
        <w:t xml:space="preserve">Návrhová část </w:t>
      </w:r>
      <w:r>
        <w:t xml:space="preserve">PRÚK 2014 – 2020 </w:t>
      </w:r>
      <w:r w:rsidRPr="00E6414B">
        <w:t>je ve střednědobém horizontu neměnným základem, který</w:t>
      </w:r>
      <w:r>
        <w:t xml:space="preserve"> </w:t>
      </w:r>
      <w:r w:rsidRPr="00E6414B">
        <w:t>je podkladem pro tvorbu a aktualizaci akčního plánu. Ten je naopak používán jako průběžně</w:t>
      </w:r>
      <w:r>
        <w:t xml:space="preserve"> </w:t>
      </w:r>
      <w:r w:rsidRPr="00E6414B">
        <w:t xml:space="preserve">aktualizovaný nástroj, jak </w:t>
      </w:r>
      <w:r>
        <w:t xml:space="preserve">PRÚK 2014 – </w:t>
      </w:r>
      <w:smartTag w:uri="urn:schemas-microsoft-com:office:smarttags" w:element="metricconverter">
        <w:smartTagPr>
          <w:attr w:name="ProductID" w:val="2020 a"/>
        </w:smartTagPr>
        <w:r>
          <w:t xml:space="preserve">2020 </w:t>
        </w:r>
        <w:r w:rsidRPr="00E6414B">
          <w:t>a</w:t>
        </w:r>
      </w:smartTag>
      <w:r w:rsidRPr="00E6414B">
        <w:t xml:space="preserve"> jeho priority a opatření reálně naplnit.</w:t>
      </w:r>
      <w:r>
        <w:t xml:space="preserve"> </w:t>
      </w:r>
      <w:r w:rsidRPr="00E6414B">
        <w:t xml:space="preserve">Implementační část </w:t>
      </w:r>
      <w:r>
        <w:t xml:space="preserve">PRÚK 2014 – 2020 </w:t>
      </w:r>
      <w:r w:rsidRPr="00E6414B">
        <w:t xml:space="preserve">zahrnuje projektové záměry krajského významu, které jsou klasifikovány </w:t>
      </w:r>
      <w:r>
        <w:t>p</w:t>
      </w:r>
      <w:r w:rsidRPr="00E6414B">
        <w:t>odle několika hledisek. Předpokládá se průběžná aktualizace akčního plánu v cca 0,5-1letých intervalech.</w:t>
      </w:r>
      <w:r>
        <w:t xml:space="preserve"> </w:t>
      </w:r>
      <w:r w:rsidRPr="00E6414B">
        <w:t>Akční plán může být doplněn o případné nové projektové záměry a mohou z něj být naopak vyřazeny</w:t>
      </w:r>
      <w:r>
        <w:t xml:space="preserve"> </w:t>
      </w:r>
      <w:r w:rsidRPr="00E6414B">
        <w:t>záměry, které jsou buď splněné, nebo bude rozhodnuto od jejich přípravy a realizace upustit.</w:t>
      </w:r>
      <w:r>
        <w:t xml:space="preserve"> </w:t>
      </w:r>
      <w:r w:rsidRPr="00E6414B">
        <w:t xml:space="preserve">Jednotlivé projektové záměry přispívají k naplnění některého z opatření návrhové části PRÚK. </w:t>
      </w:r>
    </w:p>
    <w:p w:rsidR="00122963" w:rsidRDefault="00122963" w:rsidP="001242CD">
      <w:pPr>
        <w:jc w:val="both"/>
      </w:pPr>
      <w:r>
        <w:t>Proto je navrženo, aby projekt „Podpora kreativity MSP v Ústeckém kraji“ byl zařazen jako jeden z projektových návrhů, který projde obvyklým i</w:t>
      </w:r>
      <w:r>
        <w:rPr>
          <w:rFonts w:cs="Calibri"/>
        </w:rPr>
        <w:t>mplementačním cyklem přípravy a realizace jednotlivých projektů</w:t>
      </w:r>
      <w:r>
        <w:t>. Z procesního hlediska a lhůt bude doplnění akčního plánu PRÚK 2014 – 2020 sledovat postup popsaný v Implementační části tohoto strategického dokumentu. Postup ve zkrácené podobě je popsán v </w:t>
      </w:r>
      <w:r w:rsidRPr="00A434C5">
        <w:rPr>
          <w:highlight w:val="yellow"/>
        </w:rPr>
        <w:t>příloze č. …………………………….</w:t>
      </w:r>
    </w:p>
    <w:p w:rsidR="00122963" w:rsidRDefault="00122963" w:rsidP="00E6414B">
      <w:pPr>
        <w:jc w:val="both"/>
      </w:pPr>
      <w:r>
        <w:t>Implementace projektu vychází z následujících předpokladů:</w:t>
      </w:r>
    </w:p>
    <w:p w:rsidR="00122963" w:rsidRDefault="00122963" w:rsidP="000557EB">
      <w:pPr>
        <w:pStyle w:val="Odstavecseseznamem"/>
        <w:numPr>
          <w:ilvl w:val="1"/>
          <w:numId w:val="3"/>
        </w:numPr>
        <w:jc w:val="both"/>
      </w:pPr>
      <w:r>
        <w:t>Výstup projektu RATIO bude klasifikován příslušným orgánem Ústeckého kraje jako záměr</w:t>
      </w:r>
      <w:r w:rsidRPr="003C40EF">
        <w:t xml:space="preserve"> </w:t>
      </w:r>
      <w:r>
        <w:t xml:space="preserve">vhodný k aktualizaci Akčního plánu PRÚK 2014 – 2020 </w:t>
      </w:r>
    </w:p>
    <w:p w:rsidR="00122963" w:rsidRDefault="00122963" w:rsidP="00A81594">
      <w:pPr>
        <w:pStyle w:val="Odstavecseseznamem"/>
        <w:ind w:left="1440"/>
        <w:jc w:val="both"/>
      </w:pPr>
      <w:r>
        <w:t>Termín: rok 2018</w:t>
      </w:r>
    </w:p>
    <w:p w:rsidR="00122963" w:rsidRDefault="00122963" w:rsidP="000557EB">
      <w:pPr>
        <w:pStyle w:val="Odstavecseseznamem"/>
        <w:numPr>
          <w:ilvl w:val="1"/>
          <w:numId w:val="3"/>
        </w:numPr>
        <w:jc w:val="both"/>
      </w:pPr>
      <w:r>
        <w:t xml:space="preserve">Výstup projektu RATIO se jako pilotní projekt stane v r. 2018 projektovým záměrem krajského významu a stane se součástí aktualizace Akčního plánu PRÚK 2014 – 2020 </w:t>
      </w:r>
    </w:p>
    <w:p w:rsidR="00122963" w:rsidRDefault="00122963" w:rsidP="00A81594">
      <w:pPr>
        <w:pStyle w:val="Odstavecseseznamem"/>
        <w:ind w:left="1440"/>
        <w:jc w:val="both"/>
      </w:pPr>
      <w:r>
        <w:t>Termín: rok 2018</w:t>
      </w:r>
    </w:p>
    <w:p w:rsidR="00122963" w:rsidRDefault="00122963" w:rsidP="003C40EF">
      <w:pPr>
        <w:pStyle w:val="Odstavecseseznamem"/>
        <w:numPr>
          <w:ilvl w:val="1"/>
          <w:numId w:val="3"/>
        </w:numPr>
        <w:jc w:val="both"/>
      </w:pPr>
      <w:r>
        <w:t>Akční plán PRÚK 2014 – 2020 bude pro rok 2019 doplněn o výstup projektový záměr „Podpora kreativity MSP v Ústeckém kraji“.</w:t>
      </w:r>
    </w:p>
    <w:p w:rsidR="00122963" w:rsidRDefault="00122963" w:rsidP="00A81594">
      <w:pPr>
        <w:pStyle w:val="Odstavecseseznamem"/>
        <w:ind w:left="1440"/>
        <w:jc w:val="both"/>
      </w:pPr>
      <w:r>
        <w:t>Termín: rok 2019 – 2020</w:t>
      </w:r>
    </w:p>
    <w:p w:rsidR="00122963" w:rsidRDefault="00122963" w:rsidP="00A434C5">
      <w:pPr>
        <w:jc w:val="both"/>
      </w:pPr>
    </w:p>
    <w:p w:rsidR="00122963" w:rsidRPr="004F5348" w:rsidRDefault="00122963" w:rsidP="00A434C5">
      <w:pPr>
        <w:pStyle w:val="Nadpis1"/>
        <w:pBdr>
          <w:bottom w:val="single" w:sz="6" w:space="6" w:color="E4E5E9"/>
        </w:pBdr>
        <w:rPr>
          <w:rFonts w:ascii="Calibri" w:hAnsi="Calibri"/>
          <w:b/>
          <w:sz w:val="28"/>
          <w:szCs w:val="28"/>
        </w:rPr>
      </w:pPr>
      <w:bookmarkStart w:id="10" w:name="_Toc507510104"/>
      <w:r w:rsidRPr="004F5348">
        <w:rPr>
          <w:rFonts w:ascii="Calibri" w:hAnsi="Calibri"/>
          <w:b/>
          <w:sz w:val="28"/>
          <w:szCs w:val="28"/>
        </w:rPr>
        <w:t>1</w:t>
      </w:r>
      <w:r>
        <w:rPr>
          <w:rFonts w:ascii="Calibri" w:hAnsi="Calibri"/>
          <w:b/>
          <w:sz w:val="28"/>
          <w:szCs w:val="28"/>
        </w:rPr>
        <w:t>1 Sledování implementace Akčního plánu RATIO</w:t>
      </w:r>
      <w:bookmarkEnd w:id="10"/>
    </w:p>
    <w:p w:rsidR="00122963" w:rsidRPr="00C705DE" w:rsidRDefault="00122963" w:rsidP="00A434C5">
      <w:pPr>
        <w:jc w:val="both"/>
      </w:pPr>
      <w:r w:rsidRPr="00C705DE">
        <w:t>Sledování uplatnění akčního plánu RATIO se bude dle pracovního harmonogramu projektu RATIO realizovat ve druhé fázi projektu v celkové délce 24 měsíců, tj. v období duben 2018 – březen 2020. V prvních 6 měsících (duben - září 2018) je kladen důraz na zahájení implementace akčního plánu. Hlavním výstupem monitoringu tohoto období budou publikované informace na webovém portálu RRA ÚK (partnera projektu v ČR) ohledně zahájeného</w:t>
      </w:r>
      <w:r>
        <w:rPr>
          <w:sz w:val="28"/>
          <w:szCs w:val="28"/>
        </w:rPr>
        <w:t xml:space="preserve"> </w:t>
      </w:r>
      <w:r w:rsidRPr="00C705DE">
        <w:t xml:space="preserve">procesu implementace. V následujících 18 měsících (říjen 2018 – březen 2020) bude RRA ÚK (partner projektu v ČR) vstupovat do kontaktu s regionálními </w:t>
      </w:r>
      <w:proofErr w:type="spellStart"/>
      <w:r w:rsidRPr="00C705DE">
        <w:t>stakeholdery</w:t>
      </w:r>
      <w:proofErr w:type="spellEnd"/>
      <w:r w:rsidRPr="00C705DE">
        <w:t xml:space="preserve"> a příjemci implementovaných opatření, hlavními výstupy monitoringu těchto období budou zprávy o vývoji implementace akčního plánu a pořádání akcí s výměnou informací mezi partnery a poskytnutí zpětné vazby zástupcům regionálního politika o naplňování akčního plánu RATIO. Veřejnost bude o uplatnění akčního plánu RATIO informována na webovém portálu RRA ÚK (partnera projektu v ČR) a na webovém portálu projektu RATIO </w:t>
      </w:r>
      <w:hyperlink r:id="rId18" w:history="1">
        <w:r w:rsidRPr="00C705DE">
          <w:t>https://www.interregeurope.eu/ratio/</w:t>
        </w:r>
      </w:hyperlink>
      <w:r w:rsidRPr="00C705DE">
        <w:t xml:space="preserve">.                 </w:t>
      </w:r>
    </w:p>
    <w:p w:rsidR="00122963" w:rsidRDefault="00122963" w:rsidP="00A434C5"/>
    <w:p w:rsidR="00122963" w:rsidRDefault="00122963" w:rsidP="00C705DE">
      <w:pPr>
        <w:pStyle w:val="Nadpis1"/>
        <w:pBdr>
          <w:bottom w:val="single" w:sz="6" w:space="6" w:color="E4E5E9"/>
        </w:pBdr>
        <w:rPr>
          <w:rFonts w:ascii="Calibri" w:hAnsi="Calibri"/>
          <w:b/>
          <w:sz w:val="28"/>
          <w:szCs w:val="28"/>
        </w:rPr>
      </w:pPr>
      <w:bookmarkStart w:id="11" w:name="_Toc507510105"/>
      <w:r w:rsidRPr="00C705DE">
        <w:rPr>
          <w:rFonts w:ascii="Calibri" w:hAnsi="Calibri"/>
          <w:b/>
          <w:sz w:val="28"/>
          <w:szCs w:val="28"/>
        </w:rPr>
        <w:lastRenderedPageBreak/>
        <w:t>12 Návrh opatření</w:t>
      </w:r>
      <w:bookmarkEnd w:id="11"/>
    </w:p>
    <w:p w:rsidR="00122963" w:rsidRDefault="00122963" w:rsidP="00C705DE">
      <w:pPr>
        <w:jc w:val="both"/>
      </w:pPr>
      <w:r w:rsidRPr="00C705DE">
        <w:t>Na základě skutečností zjištěných projektovými aktivitami projektu RATIO a z</w:t>
      </w:r>
      <w:r>
        <w:t>důvodnění uvedeného v kapitole 5</w:t>
      </w:r>
      <w:r w:rsidRPr="00C705DE">
        <w:t xml:space="preserve"> si dovoluje partner projektu RATIO Regionální rozvojová agentura Ústeckého kraje, a.s. předložit níže uvedený </w:t>
      </w:r>
      <w:r w:rsidRPr="00C705DE">
        <w:rPr>
          <w:b/>
        </w:rPr>
        <w:t>návrh projektového záměru na doplnění Akčního plánu PRÚK</w:t>
      </w:r>
      <w:r w:rsidRPr="00C705DE">
        <w:t xml:space="preserve"> pro období let 2019 – 2020. </w:t>
      </w:r>
    </w:p>
    <w:p w:rsidR="00AA65F9" w:rsidRPr="00C705DE" w:rsidRDefault="00AA65F9" w:rsidP="00C705DE">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122963" w:rsidRPr="00A8716A" w:rsidTr="00A8716A">
        <w:tc>
          <w:tcPr>
            <w:tcW w:w="2500" w:type="pct"/>
          </w:tcPr>
          <w:p w:rsidR="00122963" w:rsidRPr="00A8716A" w:rsidRDefault="00122963" w:rsidP="00A8716A">
            <w:pPr>
              <w:spacing w:after="0" w:line="240" w:lineRule="auto"/>
            </w:pPr>
            <w:r w:rsidRPr="00A8716A">
              <w:rPr>
                <w:b/>
                <w:bCs/>
              </w:rPr>
              <w:t>Opatření č. 1</w:t>
            </w:r>
          </w:p>
        </w:tc>
        <w:tc>
          <w:tcPr>
            <w:tcW w:w="2500" w:type="pct"/>
          </w:tcPr>
          <w:p w:rsidR="00122963" w:rsidRPr="00A8716A" w:rsidRDefault="00122963" w:rsidP="00A8716A">
            <w:pPr>
              <w:spacing w:after="0" w:line="240" w:lineRule="auto"/>
            </w:pPr>
            <w:r w:rsidRPr="00A8716A">
              <w:rPr>
                <w:b/>
                <w:bCs/>
              </w:rPr>
              <w:t>Kreativní vouchery Ústeckého kraje</w:t>
            </w:r>
          </w:p>
        </w:tc>
      </w:tr>
      <w:tr w:rsidR="00122963" w:rsidRPr="00A8716A" w:rsidTr="00AA65F9">
        <w:trPr>
          <w:trHeight w:val="9701"/>
        </w:trPr>
        <w:tc>
          <w:tcPr>
            <w:tcW w:w="2500" w:type="pct"/>
          </w:tcPr>
          <w:p w:rsidR="00122963" w:rsidRPr="00A8716A" w:rsidRDefault="00122963" w:rsidP="00A8716A">
            <w:pPr>
              <w:spacing w:after="0" w:line="240" w:lineRule="auto"/>
            </w:pPr>
            <w:r w:rsidRPr="00A8716A">
              <w:t>Popis/účel</w:t>
            </w:r>
          </w:p>
        </w:tc>
        <w:tc>
          <w:tcPr>
            <w:tcW w:w="2500" w:type="pct"/>
          </w:tcPr>
          <w:p w:rsidR="00122963" w:rsidRPr="00A8716A" w:rsidRDefault="00122963" w:rsidP="00A8716A">
            <w:pPr>
              <w:autoSpaceDE w:val="0"/>
              <w:autoSpaceDN w:val="0"/>
              <w:adjustRightInd w:val="0"/>
              <w:spacing w:after="0" w:line="240" w:lineRule="auto"/>
            </w:pPr>
            <w:r w:rsidRPr="00A8716A">
              <w:t>Vytvoření krajského systému kreativních voucherů. Cílem je stimulovat vzájemnou spolupráci firem Ústeckého kraje a subjektů specializovaných v kreativních oborech za účelem posílení tvorby inovací a zvýšení konkurenceschopnosti firem na trhu.</w:t>
            </w:r>
          </w:p>
          <w:p w:rsidR="00122963" w:rsidRPr="00A8716A" w:rsidRDefault="00122963" w:rsidP="00A8716A">
            <w:pPr>
              <w:autoSpaceDE w:val="0"/>
              <w:autoSpaceDN w:val="0"/>
              <w:adjustRightInd w:val="0"/>
              <w:spacing w:after="0" w:line="240" w:lineRule="auto"/>
            </w:pPr>
          </w:p>
          <w:p w:rsidR="00122963" w:rsidRPr="00A8716A" w:rsidRDefault="00122963" w:rsidP="00A8716A">
            <w:pPr>
              <w:autoSpaceDE w:val="0"/>
              <w:autoSpaceDN w:val="0"/>
              <w:adjustRightInd w:val="0"/>
              <w:spacing w:after="0" w:line="240" w:lineRule="auto"/>
            </w:pPr>
            <w:r w:rsidRPr="00A8716A">
              <w:t xml:space="preserve">Kreativní vouchery představují jednorázovou finanční podporu firmám na dodávku expertní kreativní služby/řešení, která/-é výraznou měrou přispěje ke zlepšení prezentace firemního produktu, procesu nebo služby </w:t>
            </w:r>
            <w:r w:rsidRPr="00A8716A">
              <w:rPr>
                <w:u w:val="single"/>
              </w:rPr>
              <w:t>směrem ke klientům.</w:t>
            </w:r>
            <w:r w:rsidRPr="00A8716A">
              <w:t xml:space="preserve"> </w:t>
            </w:r>
          </w:p>
          <w:p w:rsidR="00122963" w:rsidRPr="00A8716A" w:rsidRDefault="00122963" w:rsidP="00A8716A">
            <w:pPr>
              <w:autoSpaceDE w:val="0"/>
              <w:autoSpaceDN w:val="0"/>
              <w:adjustRightInd w:val="0"/>
              <w:spacing w:after="0" w:line="240" w:lineRule="auto"/>
            </w:pPr>
          </w:p>
          <w:p w:rsidR="00122963" w:rsidRPr="00A8716A" w:rsidRDefault="00122963" w:rsidP="00A8716A">
            <w:pPr>
              <w:autoSpaceDE w:val="0"/>
              <w:autoSpaceDN w:val="0"/>
              <w:adjustRightInd w:val="0"/>
              <w:spacing w:after="0" w:line="240" w:lineRule="auto"/>
            </w:pPr>
            <w:r w:rsidRPr="00A8716A">
              <w:t xml:space="preserve"> Kreativní obory: </w:t>
            </w:r>
          </w:p>
          <w:p w:rsidR="00122963" w:rsidRPr="00A8716A" w:rsidRDefault="00122963" w:rsidP="00A8716A">
            <w:pPr>
              <w:numPr>
                <w:ilvl w:val="0"/>
                <w:numId w:val="19"/>
              </w:numPr>
              <w:autoSpaceDE w:val="0"/>
              <w:autoSpaceDN w:val="0"/>
              <w:adjustRightInd w:val="0"/>
              <w:spacing w:after="0" w:line="240" w:lineRule="auto"/>
            </w:pPr>
            <w:r w:rsidRPr="00A8716A">
              <w:t>grafický design</w:t>
            </w:r>
          </w:p>
          <w:p w:rsidR="00122963" w:rsidRPr="00A8716A" w:rsidRDefault="00122963" w:rsidP="00A8716A">
            <w:pPr>
              <w:numPr>
                <w:ilvl w:val="0"/>
                <w:numId w:val="19"/>
              </w:numPr>
              <w:autoSpaceDE w:val="0"/>
              <w:autoSpaceDN w:val="0"/>
              <w:adjustRightInd w:val="0"/>
              <w:spacing w:after="0" w:line="240" w:lineRule="auto"/>
            </w:pPr>
            <w:proofErr w:type="spellStart"/>
            <w:r w:rsidRPr="00A8716A">
              <w:t>webdesign</w:t>
            </w:r>
            <w:proofErr w:type="spellEnd"/>
          </w:p>
          <w:p w:rsidR="00122963" w:rsidRPr="00A8716A" w:rsidRDefault="00122963" w:rsidP="00A8716A">
            <w:pPr>
              <w:numPr>
                <w:ilvl w:val="0"/>
                <w:numId w:val="19"/>
              </w:numPr>
              <w:autoSpaceDE w:val="0"/>
              <w:autoSpaceDN w:val="0"/>
              <w:adjustRightInd w:val="0"/>
              <w:spacing w:after="0" w:line="240" w:lineRule="auto"/>
            </w:pPr>
            <w:r w:rsidRPr="00A8716A">
              <w:t>fotografie</w:t>
            </w:r>
          </w:p>
          <w:p w:rsidR="00122963" w:rsidRPr="00A8716A" w:rsidRDefault="00122963" w:rsidP="00A8716A">
            <w:pPr>
              <w:numPr>
                <w:ilvl w:val="0"/>
                <w:numId w:val="19"/>
              </w:numPr>
              <w:autoSpaceDE w:val="0"/>
              <w:autoSpaceDN w:val="0"/>
              <w:adjustRightInd w:val="0"/>
              <w:spacing w:after="0" w:line="240" w:lineRule="auto"/>
            </w:pPr>
            <w:r w:rsidRPr="00A8716A">
              <w:t>film/video/televize</w:t>
            </w:r>
          </w:p>
          <w:p w:rsidR="00122963" w:rsidRPr="00A8716A" w:rsidRDefault="00122963" w:rsidP="00A8716A">
            <w:pPr>
              <w:numPr>
                <w:ilvl w:val="0"/>
                <w:numId w:val="19"/>
              </w:numPr>
              <w:autoSpaceDE w:val="0"/>
              <w:autoSpaceDN w:val="0"/>
              <w:adjustRightInd w:val="0"/>
              <w:spacing w:after="0" w:line="240" w:lineRule="auto"/>
            </w:pPr>
            <w:r w:rsidRPr="00A8716A">
              <w:t>hudba/rozhlas</w:t>
            </w:r>
          </w:p>
          <w:p w:rsidR="00122963" w:rsidRPr="00A8716A" w:rsidRDefault="00122963" w:rsidP="00A8716A">
            <w:pPr>
              <w:numPr>
                <w:ilvl w:val="0"/>
                <w:numId w:val="19"/>
              </w:numPr>
              <w:autoSpaceDE w:val="0"/>
              <w:autoSpaceDN w:val="0"/>
              <w:adjustRightInd w:val="0"/>
              <w:spacing w:after="0" w:line="240" w:lineRule="auto"/>
            </w:pPr>
            <w:r w:rsidRPr="00A8716A">
              <w:t>PR</w:t>
            </w:r>
          </w:p>
          <w:p w:rsidR="00122963" w:rsidRPr="00A8716A" w:rsidRDefault="00122963" w:rsidP="00A8716A">
            <w:pPr>
              <w:numPr>
                <w:ilvl w:val="0"/>
                <w:numId w:val="19"/>
              </w:numPr>
              <w:autoSpaceDE w:val="0"/>
              <w:autoSpaceDN w:val="0"/>
              <w:adjustRightInd w:val="0"/>
              <w:spacing w:after="0" w:line="240" w:lineRule="auto"/>
            </w:pPr>
            <w:r w:rsidRPr="00A8716A">
              <w:t>informační a komunikační technologie</w:t>
            </w:r>
          </w:p>
          <w:p w:rsidR="00122963" w:rsidRPr="00A8716A" w:rsidRDefault="00122963" w:rsidP="00A8716A">
            <w:pPr>
              <w:numPr>
                <w:ilvl w:val="0"/>
                <w:numId w:val="19"/>
              </w:numPr>
              <w:autoSpaceDE w:val="0"/>
              <w:autoSpaceDN w:val="0"/>
              <w:adjustRightInd w:val="0"/>
              <w:spacing w:after="0" w:line="240" w:lineRule="auto"/>
            </w:pPr>
            <w:r w:rsidRPr="00A8716A">
              <w:t xml:space="preserve">online marketing </w:t>
            </w:r>
          </w:p>
          <w:p w:rsidR="00122963" w:rsidRPr="00A8716A" w:rsidRDefault="00122963" w:rsidP="00A8716A">
            <w:pPr>
              <w:numPr>
                <w:ilvl w:val="0"/>
                <w:numId w:val="19"/>
              </w:numPr>
              <w:autoSpaceDE w:val="0"/>
              <w:autoSpaceDN w:val="0"/>
              <w:adjustRightInd w:val="0"/>
              <w:spacing w:after="0" w:line="240" w:lineRule="auto"/>
            </w:pPr>
            <w:r w:rsidRPr="00A8716A">
              <w:t>….</w:t>
            </w:r>
          </w:p>
          <w:p w:rsidR="00122963" w:rsidRPr="00A8716A" w:rsidRDefault="00122963" w:rsidP="00A8716A">
            <w:pPr>
              <w:autoSpaceDE w:val="0"/>
              <w:autoSpaceDN w:val="0"/>
              <w:adjustRightInd w:val="0"/>
              <w:spacing w:after="0" w:line="240" w:lineRule="auto"/>
              <w:jc w:val="both"/>
            </w:pPr>
            <w:r w:rsidRPr="00A8716A">
              <w:t>Více než 10letá praxe využití kreativních voucherů v zahraničí prokázala, že vouchery zlepšují vzhled i funkčnost produktů a jejich prezentaci směrem ke klientům. Kromě toho firmám často přináší i další inovace, jako jsou změny v procesech a nové uvažování nad problémy.</w:t>
            </w:r>
          </w:p>
          <w:p w:rsidR="00122963" w:rsidRPr="00A8716A" w:rsidRDefault="00122963" w:rsidP="00A8716A">
            <w:pPr>
              <w:autoSpaceDE w:val="0"/>
              <w:autoSpaceDN w:val="0"/>
              <w:adjustRightInd w:val="0"/>
              <w:spacing w:after="0" w:line="240" w:lineRule="auto"/>
            </w:pPr>
          </w:p>
          <w:p w:rsidR="00122963" w:rsidRPr="00A8716A" w:rsidRDefault="00122963" w:rsidP="00A8716A">
            <w:pPr>
              <w:autoSpaceDE w:val="0"/>
              <w:autoSpaceDN w:val="0"/>
              <w:adjustRightInd w:val="0"/>
              <w:spacing w:after="0" w:line="240" w:lineRule="auto"/>
            </w:pPr>
            <w:r w:rsidRPr="00A8716A">
              <w:t>Důležité je nastavení systému hodnocení a</w:t>
            </w:r>
          </w:p>
          <w:p w:rsidR="00122963" w:rsidRPr="00A8716A" w:rsidRDefault="00122963" w:rsidP="00A8716A">
            <w:pPr>
              <w:autoSpaceDE w:val="0"/>
              <w:autoSpaceDN w:val="0"/>
              <w:adjustRightInd w:val="0"/>
              <w:spacing w:after="0" w:line="240" w:lineRule="auto"/>
            </w:pPr>
            <w:r w:rsidRPr="00A8716A">
              <w:t>výběru projektů. Parametry hodnocení: Odborné/vědecké; kvalita/míra/charakter spolupráce; předpoklad realizace.</w:t>
            </w:r>
          </w:p>
          <w:p w:rsidR="00122963" w:rsidRPr="00A8716A" w:rsidRDefault="00122963" w:rsidP="00A8716A">
            <w:pPr>
              <w:autoSpaceDE w:val="0"/>
              <w:autoSpaceDN w:val="0"/>
              <w:adjustRightInd w:val="0"/>
              <w:spacing w:after="0" w:line="240" w:lineRule="auto"/>
            </w:pPr>
          </w:p>
        </w:tc>
      </w:tr>
      <w:tr w:rsidR="00122963" w:rsidRPr="00A8716A" w:rsidTr="00A8716A">
        <w:tc>
          <w:tcPr>
            <w:tcW w:w="2500" w:type="pct"/>
          </w:tcPr>
          <w:p w:rsidR="00122963" w:rsidRPr="00A8716A" w:rsidRDefault="00122963" w:rsidP="00A8716A">
            <w:pPr>
              <w:spacing w:after="0" w:line="240" w:lineRule="auto"/>
            </w:pPr>
            <w:r w:rsidRPr="00A8716A">
              <w:t xml:space="preserve">Výstupy </w:t>
            </w:r>
          </w:p>
        </w:tc>
        <w:tc>
          <w:tcPr>
            <w:tcW w:w="2500" w:type="pct"/>
          </w:tcPr>
          <w:p w:rsidR="00122963" w:rsidRPr="00A8716A" w:rsidRDefault="00122963" w:rsidP="00A8716A">
            <w:pPr>
              <w:spacing w:after="0" w:line="240" w:lineRule="auto"/>
            </w:pPr>
            <w:r w:rsidRPr="00A8716A">
              <w:t>Počet realizovaných projektů/služeb</w:t>
            </w:r>
          </w:p>
        </w:tc>
      </w:tr>
      <w:tr w:rsidR="00122963" w:rsidRPr="00A8716A" w:rsidTr="00A8716A">
        <w:tc>
          <w:tcPr>
            <w:tcW w:w="2500" w:type="pct"/>
          </w:tcPr>
          <w:p w:rsidR="00122963" w:rsidRPr="00A8716A" w:rsidRDefault="00122963" w:rsidP="00A8716A">
            <w:pPr>
              <w:spacing w:after="0" w:line="240" w:lineRule="auto"/>
            </w:pPr>
            <w:r w:rsidRPr="00A8716A">
              <w:t>Nositel</w:t>
            </w:r>
          </w:p>
        </w:tc>
        <w:tc>
          <w:tcPr>
            <w:tcW w:w="2500" w:type="pct"/>
          </w:tcPr>
          <w:p w:rsidR="00122963" w:rsidRPr="00A8716A" w:rsidRDefault="00122963" w:rsidP="00A8716A">
            <w:pPr>
              <w:autoSpaceDE w:val="0"/>
              <w:autoSpaceDN w:val="0"/>
              <w:adjustRightInd w:val="0"/>
              <w:spacing w:after="0" w:line="240" w:lineRule="auto"/>
            </w:pPr>
            <w:r w:rsidRPr="00A8716A">
              <w:t xml:space="preserve">Ústecký kraj, realizace Inovační centrum Ústeckého kraje </w:t>
            </w:r>
          </w:p>
          <w:p w:rsidR="00122963" w:rsidRPr="00A8716A" w:rsidRDefault="00122963" w:rsidP="00A8716A">
            <w:pPr>
              <w:autoSpaceDE w:val="0"/>
              <w:autoSpaceDN w:val="0"/>
              <w:adjustRightInd w:val="0"/>
              <w:spacing w:after="0" w:line="240" w:lineRule="auto"/>
            </w:pPr>
          </w:p>
          <w:p w:rsidR="00122963" w:rsidRPr="00A8716A" w:rsidRDefault="00122963" w:rsidP="00A8716A">
            <w:pPr>
              <w:spacing w:after="0" w:line="240" w:lineRule="auto"/>
            </w:pPr>
            <w:r w:rsidRPr="00A8716A">
              <w:t xml:space="preserve">Spolupráce: KHK ÚK, RRA ÚK. </w:t>
            </w:r>
          </w:p>
        </w:tc>
      </w:tr>
      <w:tr w:rsidR="00122963" w:rsidRPr="00A8716A" w:rsidTr="00A8716A">
        <w:tc>
          <w:tcPr>
            <w:tcW w:w="2500" w:type="pct"/>
          </w:tcPr>
          <w:p w:rsidR="00122963" w:rsidRPr="00A8716A" w:rsidRDefault="00122963" w:rsidP="00A8716A">
            <w:pPr>
              <w:spacing w:after="0" w:line="240" w:lineRule="auto"/>
            </w:pPr>
            <w:r w:rsidRPr="00A8716A">
              <w:lastRenderedPageBreak/>
              <w:t>Harmonogram</w:t>
            </w:r>
          </w:p>
        </w:tc>
        <w:tc>
          <w:tcPr>
            <w:tcW w:w="2500" w:type="pct"/>
          </w:tcPr>
          <w:p w:rsidR="00122963" w:rsidRPr="00A8716A" w:rsidRDefault="00122963" w:rsidP="00A8716A">
            <w:pPr>
              <w:spacing w:after="0" w:line="240" w:lineRule="auto"/>
            </w:pPr>
            <w:r w:rsidRPr="00A8716A">
              <w:t>Od 2019</w:t>
            </w:r>
          </w:p>
        </w:tc>
      </w:tr>
      <w:tr w:rsidR="00122963" w:rsidRPr="00A8716A" w:rsidTr="00A8716A">
        <w:tc>
          <w:tcPr>
            <w:tcW w:w="2500" w:type="pct"/>
          </w:tcPr>
          <w:p w:rsidR="00122963" w:rsidRPr="00A8716A" w:rsidRDefault="00122963" w:rsidP="00A8716A">
            <w:pPr>
              <w:spacing w:after="0" w:line="240" w:lineRule="auto"/>
            </w:pPr>
            <w:r w:rsidRPr="00A8716A">
              <w:t>Finanční zdroj</w:t>
            </w:r>
          </w:p>
        </w:tc>
        <w:tc>
          <w:tcPr>
            <w:tcW w:w="2500" w:type="pct"/>
          </w:tcPr>
          <w:p w:rsidR="00122963" w:rsidRPr="00A8716A" w:rsidRDefault="00122963" w:rsidP="00A8716A">
            <w:pPr>
              <w:autoSpaceDE w:val="0"/>
              <w:autoSpaceDN w:val="0"/>
              <w:adjustRightInd w:val="0"/>
              <w:spacing w:after="0" w:line="240" w:lineRule="auto"/>
            </w:pPr>
            <w:r w:rsidRPr="00A8716A">
              <w:t xml:space="preserve">Ústecký kraj  </w:t>
            </w:r>
          </w:p>
          <w:p w:rsidR="00122963" w:rsidRPr="00A8716A" w:rsidRDefault="00122963" w:rsidP="00A8716A">
            <w:pPr>
              <w:autoSpaceDE w:val="0"/>
              <w:autoSpaceDN w:val="0"/>
              <w:adjustRightInd w:val="0"/>
              <w:spacing w:after="0" w:line="240" w:lineRule="auto"/>
            </w:pPr>
          </w:p>
          <w:p w:rsidR="00122963" w:rsidRDefault="00122963" w:rsidP="00A8716A">
            <w:pPr>
              <w:autoSpaceDE w:val="0"/>
              <w:autoSpaceDN w:val="0"/>
              <w:adjustRightInd w:val="0"/>
              <w:spacing w:after="0" w:line="240" w:lineRule="auto"/>
            </w:pPr>
            <w:r w:rsidRPr="00A8716A">
              <w:t xml:space="preserve">Pilotní projekt: ročně 20 firem po </w:t>
            </w:r>
            <w:r>
              <w:t>5</w:t>
            </w:r>
            <w:r w:rsidRPr="00A8716A">
              <w:t xml:space="preserve">0 tis. Kč. </w:t>
            </w:r>
          </w:p>
          <w:p w:rsidR="00122963" w:rsidRPr="00A8716A" w:rsidRDefault="00122963" w:rsidP="00A8716A">
            <w:pPr>
              <w:autoSpaceDE w:val="0"/>
              <w:autoSpaceDN w:val="0"/>
              <w:adjustRightInd w:val="0"/>
              <w:spacing w:after="0" w:line="240" w:lineRule="auto"/>
            </w:pPr>
            <w:r>
              <w:t xml:space="preserve">Max. celkové náklady opatření: </w:t>
            </w:r>
            <w:smartTag w:uri="urn:schemas-microsoft-com:office:smarttags" w:element="metricconverter">
              <w:smartTagPr>
                <w:attr w:name="ProductID" w:val="1 mil"/>
              </w:smartTagPr>
              <w:r>
                <w:t>1 mil</w:t>
              </w:r>
            </w:smartTag>
            <w:r>
              <w:t xml:space="preserve">. Kč. </w:t>
            </w:r>
          </w:p>
          <w:p w:rsidR="00122963" w:rsidRPr="00A8716A" w:rsidRDefault="00122963" w:rsidP="00A8716A">
            <w:pPr>
              <w:spacing w:after="0" w:line="240" w:lineRule="auto"/>
            </w:pPr>
          </w:p>
        </w:tc>
      </w:tr>
    </w:tbl>
    <w:p w:rsidR="00122963" w:rsidRDefault="00122963" w:rsidP="00C705DE">
      <w:pPr>
        <w:jc w:val="both"/>
        <w:rPr>
          <w:b/>
          <w:sz w:val="28"/>
          <w:szCs w:val="28"/>
        </w:rPr>
      </w:pPr>
    </w:p>
    <w:p w:rsidR="00122963" w:rsidRDefault="00122963" w:rsidP="00C705DE">
      <w:pPr>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122963" w:rsidRPr="00A8716A" w:rsidTr="00A8716A">
        <w:tc>
          <w:tcPr>
            <w:tcW w:w="2500" w:type="pct"/>
          </w:tcPr>
          <w:p w:rsidR="00122963" w:rsidRPr="00A8716A" w:rsidRDefault="00122963" w:rsidP="00A8716A">
            <w:pPr>
              <w:spacing w:after="0" w:line="240" w:lineRule="auto"/>
            </w:pPr>
            <w:r w:rsidRPr="00A8716A">
              <w:rPr>
                <w:b/>
                <w:bCs/>
              </w:rPr>
              <w:t>Opatření č. 2</w:t>
            </w:r>
          </w:p>
        </w:tc>
        <w:tc>
          <w:tcPr>
            <w:tcW w:w="2500" w:type="pct"/>
          </w:tcPr>
          <w:p w:rsidR="00122963" w:rsidRPr="00A8716A" w:rsidRDefault="00122963" w:rsidP="00A8716A">
            <w:pPr>
              <w:spacing w:after="0" w:line="240" w:lineRule="auto"/>
            </w:pPr>
            <w:r w:rsidRPr="00A8716A">
              <w:rPr>
                <w:b/>
                <w:bCs/>
              </w:rPr>
              <w:t>Vzdělávací kurzy kreativity pro MSP</w:t>
            </w:r>
          </w:p>
        </w:tc>
      </w:tr>
      <w:tr w:rsidR="00122963" w:rsidRPr="00A8716A" w:rsidTr="00AA65F9">
        <w:trPr>
          <w:trHeight w:val="1041"/>
        </w:trPr>
        <w:tc>
          <w:tcPr>
            <w:tcW w:w="2500" w:type="pct"/>
          </w:tcPr>
          <w:p w:rsidR="00122963" w:rsidRPr="00A8716A" w:rsidRDefault="00122963" w:rsidP="00A8716A">
            <w:pPr>
              <w:spacing w:after="0" w:line="240" w:lineRule="auto"/>
            </w:pPr>
            <w:r w:rsidRPr="00A8716A">
              <w:t>Popis/účel</w:t>
            </w:r>
          </w:p>
        </w:tc>
        <w:tc>
          <w:tcPr>
            <w:tcW w:w="2500" w:type="pct"/>
          </w:tcPr>
          <w:p w:rsidR="00122963" w:rsidRPr="00A8716A" w:rsidRDefault="00122963" w:rsidP="00A8716A">
            <w:pPr>
              <w:autoSpaceDE w:val="0"/>
              <w:autoSpaceDN w:val="0"/>
              <w:adjustRightInd w:val="0"/>
              <w:spacing w:after="0" w:line="240" w:lineRule="auto"/>
            </w:pPr>
            <w:r>
              <w:t xml:space="preserve">Organizace školicích kurzů pro MSP zaměřených na trénink kreativity a rozvoje inovativního přístupu v podnikání.     </w:t>
            </w:r>
          </w:p>
          <w:p w:rsidR="00122963" w:rsidRPr="00A8716A" w:rsidRDefault="00122963" w:rsidP="00A8716A">
            <w:pPr>
              <w:autoSpaceDE w:val="0"/>
              <w:autoSpaceDN w:val="0"/>
              <w:adjustRightInd w:val="0"/>
              <w:spacing w:after="0" w:line="240" w:lineRule="auto"/>
            </w:pPr>
            <w:r w:rsidRPr="00A8716A">
              <w:t xml:space="preserve"> </w:t>
            </w:r>
          </w:p>
          <w:p w:rsidR="00122963" w:rsidRPr="00A8716A" w:rsidRDefault="00122963" w:rsidP="00A8716A">
            <w:pPr>
              <w:autoSpaceDE w:val="0"/>
              <w:autoSpaceDN w:val="0"/>
              <w:adjustRightInd w:val="0"/>
              <w:spacing w:after="0" w:line="240" w:lineRule="auto"/>
            </w:pPr>
          </w:p>
        </w:tc>
      </w:tr>
      <w:tr w:rsidR="00122963" w:rsidRPr="00A8716A" w:rsidTr="00A8716A">
        <w:tc>
          <w:tcPr>
            <w:tcW w:w="2500" w:type="pct"/>
          </w:tcPr>
          <w:p w:rsidR="00122963" w:rsidRPr="00A8716A" w:rsidRDefault="00122963" w:rsidP="00A8716A">
            <w:pPr>
              <w:spacing w:after="0" w:line="240" w:lineRule="auto"/>
            </w:pPr>
            <w:r w:rsidRPr="00A8716A">
              <w:t xml:space="preserve">Výstupy </w:t>
            </w:r>
          </w:p>
        </w:tc>
        <w:tc>
          <w:tcPr>
            <w:tcW w:w="2500" w:type="pct"/>
          </w:tcPr>
          <w:p w:rsidR="00122963" w:rsidRPr="00A8716A" w:rsidRDefault="00122963" w:rsidP="00A8716A">
            <w:pPr>
              <w:spacing w:after="0" w:line="240" w:lineRule="auto"/>
            </w:pPr>
            <w:r w:rsidRPr="00A8716A">
              <w:t xml:space="preserve">Počet realizovaných kurzů, </w:t>
            </w:r>
            <w:r w:rsidRPr="00A8716A">
              <w:br/>
              <w:t>počet zapojených MSP,</w:t>
            </w:r>
            <w:r w:rsidRPr="00A8716A">
              <w:br/>
              <w:t xml:space="preserve">počet proškolených osob. </w:t>
            </w:r>
          </w:p>
        </w:tc>
      </w:tr>
      <w:tr w:rsidR="00122963" w:rsidRPr="00A8716A" w:rsidTr="00A8716A">
        <w:tc>
          <w:tcPr>
            <w:tcW w:w="2500" w:type="pct"/>
          </w:tcPr>
          <w:p w:rsidR="00122963" w:rsidRPr="00A8716A" w:rsidRDefault="00122963" w:rsidP="00A8716A">
            <w:pPr>
              <w:spacing w:after="0" w:line="240" w:lineRule="auto"/>
            </w:pPr>
            <w:r w:rsidRPr="00A8716A">
              <w:t>Nositel</w:t>
            </w:r>
          </w:p>
        </w:tc>
        <w:tc>
          <w:tcPr>
            <w:tcW w:w="2500" w:type="pct"/>
          </w:tcPr>
          <w:p w:rsidR="00122963" w:rsidRPr="00A8716A" w:rsidRDefault="00122963" w:rsidP="00A8716A">
            <w:pPr>
              <w:autoSpaceDE w:val="0"/>
              <w:autoSpaceDN w:val="0"/>
              <w:adjustRightInd w:val="0"/>
              <w:spacing w:after="0" w:line="240" w:lineRule="auto"/>
            </w:pPr>
            <w:r w:rsidRPr="00A8716A">
              <w:t xml:space="preserve">Ústecký kraj, realizace Inovační centrum Ústeckého kraje </w:t>
            </w:r>
          </w:p>
          <w:p w:rsidR="00122963" w:rsidRPr="00A8716A" w:rsidRDefault="00122963" w:rsidP="00A8716A">
            <w:pPr>
              <w:autoSpaceDE w:val="0"/>
              <w:autoSpaceDN w:val="0"/>
              <w:adjustRightInd w:val="0"/>
              <w:spacing w:after="0" w:line="240" w:lineRule="auto"/>
            </w:pPr>
          </w:p>
          <w:p w:rsidR="00122963" w:rsidRPr="00A8716A" w:rsidRDefault="00122963" w:rsidP="00A8716A">
            <w:pPr>
              <w:spacing w:after="0" w:line="240" w:lineRule="auto"/>
            </w:pPr>
            <w:r w:rsidRPr="00A8716A">
              <w:t xml:space="preserve">Spolupráce: KHK ÚK, RRA ÚK. </w:t>
            </w:r>
          </w:p>
        </w:tc>
      </w:tr>
      <w:tr w:rsidR="00122963" w:rsidRPr="00A8716A" w:rsidTr="00A8716A">
        <w:tc>
          <w:tcPr>
            <w:tcW w:w="2500" w:type="pct"/>
          </w:tcPr>
          <w:p w:rsidR="00122963" w:rsidRPr="00A8716A" w:rsidRDefault="00122963" w:rsidP="00A8716A">
            <w:pPr>
              <w:spacing w:after="0" w:line="240" w:lineRule="auto"/>
            </w:pPr>
            <w:r w:rsidRPr="00A8716A">
              <w:t>Harmonogram</w:t>
            </w:r>
          </w:p>
        </w:tc>
        <w:tc>
          <w:tcPr>
            <w:tcW w:w="2500" w:type="pct"/>
          </w:tcPr>
          <w:p w:rsidR="00122963" w:rsidRPr="00A8716A" w:rsidRDefault="00122963" w:rsidP="00A8716A">
            <w:pPr>
              <w:spacing w:after="0" w:line="240" w:lineRule="auto"/>
            </w:pPr>
            <w:r w:rsidRPr="00A8716A">
              <w:t>Od 2019</w:t>
            </w:r>
          </w:p>
        </w:tc>
      </w:tr>
      <w:tr w:rsidR="00122963" w:rsidRPr="00A8716A" w:rsidTr="00A8716A">
        <w:tc>
          <w:tcPr>
            <w:tcW w:w="2500" w:type="pct"/>
          </w:tcPr>
          <w:p w:rsidR="00122963" w:rsidRPr="00A8716A" w:rsidRDefault="00122963" w:rsidP="00A8716A">
            <w:pPr>
              <w:spacing w:after="0" w:line="240" w:lineRule="auto"/>
            </w:pPr>
            <w:r w:rsidRPr="00A8716A">
              <w:t>Finanční zdroj</w:t>
            </w:r>
          </w:p>
        </w:tc>
        <w:tc>
          <w:tcPr>
            <w:tcW w:w="2500" w:type="pct"/>
          </w:tcPr>
          <w:p w:rsidR="00122963" w:rsidRPr="00A8716A" w:rsidRDefault="00122963" w:rsidP="00A8716A">
            <w:pPr>
              <w:autoSpaceDE w:val="0"/>
              <w:autoSpaceDN w:val="0"/>
              <w:adjustRightInd w:val="0"/>
              <w:spacing w:after="0" w:line="240" w:lineRule="auto"/>
            </w:pPr>
            <w:r w:rsidRPr="00A8716A">
              <w:t xml:space="preserve">Ústecký kraj  </w:t>
            </w:r>
          </w:p>
          <w:p w:rsidR="00122963" w:rsidRPr="00A8716A" w:rsidRDefault="00122963" w:rsidP="00A8716A">
            <w:pPr>
              <w:autoSpaceDE w:val="0"/>
              <w:autoSpaceDN w:val="0"/>
              <w:adjustRightInd w:val="0"/>
              <w:spacing w:after="0" w:line="240" w:lineRule="auto"/>
            </w:pPr>
          </w:p>
          <w:p w:rsidR="00122963" w:rsidRPr="00A8716A" w:rsidRDefault="00122963" w:rsidP="00A8716A">
            <w:pPr>
              <w:autoSpaceDE w:val="0"/>
              <w:autoSpaceDN w:val="0"/>
              <w:adjustRightInd w:val="0"/>
              <w:spacing w:after="0" w:line="240" w:lineRule="auto"/>
            </w:pPr>
            <w:r w:rsidRPr="00A8716A">
              <w:t xml:space="preserve">Pilotní projekt: ročně </w:t>
            </w:r>
            <w:r>
              <w:t>2</w:t>
            </w:r>
            <w:r w:rsidRPr="00A8716A">
              <w:t xml:space="preserve"> kurz</w:t>
            </w:r>
            <w:r>
              <w:t>y</w:t>
            </w:r>
            <w:r w:rsidRPr="00A8716A">
              <w:t xml:space="preserve">, </w:t>
            </w:r>
            <w:r>
              <w:t>30 zapojených MSP, 60 proškolených osob (max. 2 osoby z 1 MSP).</w:t>
            </w:r>
            <w:r w:rsidRPr="00A8716A">
              <w:t xml:space="preserve"> </w:t>
            </w:r>
          </w:p>
          <w:p w:rsidR="00122963" w:rsidRPr="00A8716A" w:rsidRDefault="00122963" w:rsidP="00A8716A">
            <w:pPr>
              <w:autoSpaceDE w:val="0"/>
              <w:autoSpaceDN w:val="0"/>
              <w:adjustRightInd w:val="0"/>
              <w:spacing w:after="0" w:line="240" w:lineRule="auto"/>
            </w:pPr>
          </w:p>
          <w:p w:rsidR="00122963" w:rsidRPr="00A8716A" w:rsidRDefault="00122963" w:rsidP="00A8716A">
            <w:pPr>
              <w:autoSpaceDE w:val="0"/>
              <w:autoSpaceDN w:val="0"/>
              <w:adjustRightInd w:val="0"/>
              <w:spacing w:after="0" w:line="240" w:lineRule="auto"/>
            </w:pPr>
            <w:r>
              <w:t xml:space="preserve">Náklady 1 školicího kurzu: 25 tisíc Kč. </w:t>
            </w:r>
            <w:r w:rsidRPr="00A8716A">
              <w:t xml:space="preserve"> </w:t>
            </w:r>
            <w:r w:rsidRPr="00A8716A">
              <w:br/>
            </w:r>
            <w:r>
              <w:t xml:space="preserve">Max. celkové </w:t>
            </w:r>
            <w:r w:rsidRPr="00A8716A">
              <w:t xml:space="preserve">náklady opatření: 50 tisíc Kč.    </w:t>
            </w:r>
          </w:p>
          <w:p w:rsidR="00122963" w:rsidRPr="00A8716A" w:rsidRDefault="00122963" w:rsidP="00A8716A">
            <w:pPr>
              <w:spacing w:after="0" w:line="240" w:lineRule="auto"/>
            </w:pPr>
          </w:p>
        </w:tc>
      </w:tr>
    </w:tbl>
    <w:p w:rsidR="00122963" w:rsidRPr="00067ACC" w:rsidRDefault="00122963" w:rsidP="00C705DE"/>
    <w:p w:rsidR="00122963" w:rsidRPr="00C705DE" w:rsidRDefault="00122963" w:rsidP="00C705DE">
      <w:pPr>
        <w:pStyle w:val="Nadpis1"/>
        <w:pBdr>
          <w:bottom w:val="single" w:sz="6" w:space="6" w:color="E4E5E9"/>
        </w:pBdr>
        <w:rPr>
          <w:rFonts w:ascii="Calibri" w:hAnsi="Calibri"/>
          <w:b/>
          <w:sz w:val="28"/>
          <w:szCs w:val="28"/>
        </w:rPr>
      </w:pPr>
    </w:p>
    <w:p w:rsidR="00122963" w:rsidRPr="00AA65F9" w:rsidRDefault="00AA65F9" w:rsidP="00731993">
      <w:pPr>
        <w:jc w:val="both"/>
      </w:pPr>
      <w:r w:rsidRPr="00AA65F9">
        <w:t>Předběžný č</w:t>
      </w:r>
      <w:r w:rsidR="00122963" w:rsidRPr="00AA65F9">
        <w:t>asový harmonogram</w:t>
      </w:r>
    </w:p>
    <w:tbl>
      <w:tblPr>
        <w:tblpPr w:leftFromText="141" w:rightFromText="141" w:vertAnchor="text" w:horzAnchor="margin" w:tblpY="3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30"/>
        <w:gridCol w:w="1950"/>
      </w:tblGrid>
      <w:tr w:rsidR="00122963" w:rsidRPr="00AA65F9" w:rsidTr="00A8716A">
        <w:tc>
          <w:tcPr>
            <w:tcW w:w="7230" w:type="dxa"/>
          </w:tcPr>
          <w:p w:rsidR="00122963" w:rsidRPr="00AA65F9" w:rsidRDefault="00122963" w:rsidP="00A8716A">
            <w:pPr>
              <w:pStyle w:val="Odstavecseseznamem"/>
              <w:spacing w:after="0" w:line="240" w:lineRule="auto"/>
              <w:ind w:left="0"/>
              <w:jc w:val="both"/>
              <w:rPr>
                <w:b/>
              </w:rPr>
            </w:pPr>
            <w:r w:rsidRPr="00AA65F9">
              <w:rPr>
                <w:b/>
              </w:rPr>
              <w:t>Akce</w:t>
            </w:r>
          </w:p>
        </w:tc>
        <w:tc>
          <w:tcPr>
            <w:tcW w:w="1950" w:type="dxa"/>
          </w:tcPr>
          <w:p w:rsidR="00122963" w:rsidRPr="00AA65F9" w:rsidRDefault="00122963" w:rsidP="00A8716A">
            <w:pPr>
              <w:pStyle w:val="Odstavecseseznamem"/>
              <w:spacing w:after="0" w:line="240" w:lineRule="auto"/>
              <w:ind w:left="0"/>
              <w:jc w:val="both"/>
              <w:rPr>
                <w:b/>
              </w:rPr>
            </w:pPr>
            <w:r w:rsidRPr="00AA65F9">
              <w:rPr>
                <w:b/>
              </w:rPr>
              <w:t>termín</w:t>
            </w:r>
          </w:p>
        </w:tc>
      </w:tr>
      <w:tr w:rsidR="00122963" w:rsidRPr="00AA65F9" w:rsidTr="00A8716A">
        <w:tc>
          <w:tcPr>
            <w:tcW w:w="7230" w:type="dxa"/>
          </w:tcPr>
          <w:p w:rsidR="00122963" w:rsidRPr="00AA65F9" w:rsidRDefault="00122963" w:rsidP="00A8716A">
            <w:pPr>
              <w:pStyle w:val="Odstavecseseznamem"/>
              <w:spacing w:after="0" w:line="240" w:lineRule="auto"/>
              <w:ind w:left="0"/>
              <w:jc w:val="both"/>
            </w:pPr>
            <w:r w:rsidRPr="00AA65F9">
              <w:t>Schválení výstupu projektu RATIO ve formě projektu „Podpora kreativity MSP v Ústeckém kraji“ ve skupině „</w:t>
            </w:r>
            <w:proofErr w:type="spellStart"/>
            <w:r w:rsidRPr="00AA65F9">
              <w:t>stakeholder</w:t>
            </w:r>
            <w:proofErr w:type="spellEnd"/>
            <w:r w:rsidRPr="00AA65F9">
              <w:t xml:space="preserve"> </w:t>
            </w:r>
            <w:proofErr w:type="spellStart"/>
            <w:r w:rsidRPr="00AA65F9">
              <w:t>group</w:t>
            </w:r>
            <w:proofErr w:type="spellEnd"/>
            <w:r w:rsidRPr="00AA65F9">
              <w:t>“ projektu RATIO</w:t>
            </w:r>
          </w:p>
        </w:tc>
        <w:tc>
          <w:tcPr>
            <w:tcW w:w="1950" w:type="dxa"/>
          </w:tcPr>
          <w:p w:rsidR="00122963" w:rsidRPr="00AA65F9" w:rsidRDefault="00122963" w:rsidP="00A8716A">
            <w:pPr>
              <w:pStyle w:val="Odstavecseseznamem"/>
              <w:spacing w:after="0" w:line="240" w:lineRule="auto"/>
              <w:ind w:left="0"/>
              <w:jc w:val="both"/>
            </w:pPr>
            <w:r w:rsidRPr="00AA65F9">
              <w:t>březen 2018</w:t>
            </w:r>
          </w:p>
        </w:tc>
      </w:tr>
      <w:tr w:rsidR="00122963" w:rsidRPr="00AA65F9" w:rsidTr="00A8716A">
        <w:tc>
          <w:tcPr>
            <w:tcW w:w="7230" w:type="dxa"/>
          </w:tcPr>
          <w:p w:rsidR="00122963" w:rsidRPr="00AA65F9" w:rsidRDefault="00122963" w:rsidP="00A8716A">
            <w:pPr>
              <w:pStyle w:val="Odstavecseseznamem"/>
              <w:spacing w:after="0" w:line="240" w:lineRule="auto"/>
              <w:ind w:left="0"/>
              <w:jc w:val="both"/>
            </w:pPr>
            <w:r w:rsidRPr="00AA65F9">
              <w:t>Předložení projektu „Podpora kreativity MSP v Ústeckém kraji“ jako součást aktualizace Akčního plánu PRÚK 2014 – 2020 Ústeckému kraji</w:t>
            </w:r>
          </w:p>
        </w:tc>
        <w:tc>
          <w:tcPr>
            <w:tcW w:w="1950" w:type="dxa"/>
          </w:tcPr>
          <w:p w:rsidR="00122963" w:rsidRPr="00AA65F9" w:rsidRDefault="00122963" w:rsidP="00A8716A">
            <w:pPr>
              <w:pStyle w:val="Odstavecseseznamem"/>
              <w:spacing w:after="0" w:line="240" w:lineRule="auto"/>
              <w:ind w:left="0"/>
              <w:jc w:val="both"/>
            </w:pPr>
            <w:r w:rsidRPr="00AA65F9">
              <w:t>březen 2018</w:t>
            </w:r>
          </w:p>
        </w:tc>
      </w:tr>
      <w:tr w:rsidR="00122963" w:rsidRPr="00AA65F9" w:rsidTr="00A8716A">
        <w:tc>
          <w:tcPr>
            <w:tcW w:w="7230" w:type="dxa"/>
          </w:tcPr>
          <w:p w:rsidR="00122963" w:rsidRPr="00AA65F9" w:rsidRDefault="00122963" w:rsidP="00A8716A">
            <w:pPr>
              <w:pStyle w:val="Odstavecseseznamem"/>
              <w:spacing w:after="0" w:line="240" w:lineRule="auto"/>
              <w:ind w:left="0"/>
              <w:jc w:val="both"/>
            </w:pPr>
            <w:r w:rsidRPr="00AA65F9">
              <w:t>Jednání o podrobnostech a potřebných úpravách projektu s Ústeckým krajem</w:t>
            </w:r>
          </w:p>
        </w:tc>
        <w:tc>
          <w:tcPr>
            <w:tcW w:w="1950" w:type="dxa"/>
          </w:tcPr>
          <w:p w:rsidR="00122963" w:rsidRPr="00AA65F9" w:rsidRDefault="00122963" w:rsidP="00A8716A">
            <w:pPr>
              <w:pStyle w:val="Odstavecseseznamem"/>
              <w:spacing w:after="0" w:line="240" w:lineRule="auto"/>
              <w:ind w:left="0"/>
              <w:jc w:val="both"/>
            </w:pPr>
            <w:r w:rsidRPr="00AA65F9">
              <w:t>duben – červen 2018</w:t>
            </w:r>
          </w:p>
        </w:tc>
      </w:tr>
      <w:tr w:rsidR="00122963" w:rsidRPr="00AA65F9" w:rsidTr="00A8716A">
        <w:tc>
          <w:tcPr>
            <w:tcW w:w="7230" w:type="dxa"/>
          </w:tcPr>
          <w:p w:rsidR="00122963" w:rsidRPr="00AA65F9" w:rsidRDefault="00122963" w:rsidP="00A8716A">
            <w:pPr>
              <w:pStyle w:val="Odstavecseseznamem"/>
              <w:spacing w:after="0" w:line="240" w:lineRule="auto"/>
              <w:ind w:left="0"/>
              <w:jc w:val="both"/>
            </w:pPr>
            <w:r w:rsidRPr="00AA65F9">
              <w:lastRenderedPageBreak/>
              <w:t>Projednání a schválení projektu v orgánech Ústeckého kraje</w:t>
            </w:r>
          </w:p>
        </w:tc>
        <w:tc>
          <w:tcPr>
            <w:tcW w:w="1950" w:type="dxa"/>
          </w:tcPr>
          <w:p w:rsidR="00122963" w:rsidRPr="00AA65F9" w:rsidRDefault="00122963" w:rsidP="00A8716A">
            <w:pPr>
              <w:pStyle w:val="Odstavecseseznamem"/>
              <w:spacing w:after="0" w:line="240" w:lineRule="auto"/>
              <w:ind w:left="0"/>
              <w:jc w:val="both"/>
            </w:pPr>
            <w:r w:rsidRPr="00AA65F9">
              <w:t>září – říjen 2018</w:t>
            </w:r>
          </w:p>
        </w:tc>
      </w:tr>
      <w:tr w:rsidR="00122963" w:rsidRPr="00A8716A" w:rsidTr="00A8716A">
        <w:tc>
          <w:tcPr>
            <w:tcW w:w="7230" w:type="dxa"/>
          </w:tcPr>
          <w:p w:rsidR="00122963" w:rsidRPr="00AA65F9" w:rsidRDefault="00122963" w:rsidP="00A8716A">
            <w:pPr>
              <w:pStyle w:val="Odstavecseseznamem"/>
              <w:spacing w:after="0" w:line="240" w:lineRule="auto"/>
              <w:ind w:left="0"/>
              <w:jc w:val="both"/>
            </w:pPr>
            <w:r w:rsidRPr="00AA65F9">
              <w:t>Realizace projektu „Podpora kreativity MSP v Ústeckém kraji“ v rámci PRÚK</w:t>
            </w:r>
          </w:p>
        </w:tc>
        <w:tc>
          <w:tcPr>
            <w:tcW w:w="1950" w:type="dxa"/>
          </w:tcPr>
          <w:p w:rsidR="00122963" w:rsidRPr="00A8716A" w:rsidRDefault="00122963" w:rsidP="00A8716A">
            <w:pPr>
              <w:pStyle w:val="Odstavecseseznamem"/>
              <w:spacing w:after="0" w:line="240" w:lineRule="auto"/>
              <w:ind w:left="0"/>
              <w:jc w:val="both"/>
            </w:pPr>
            <w:r w:rsidRPr="00AA65F9">
              <w:t>leden – prosinec 2019</w:t>
            </w:r>
          </w:p>
        </w:tc>
      </w:tr>
    </w:tbl>
    <w:p w:rsidR="00122963" w:rsidRDefault="00122963" w:rsidP="00A81594">
      <w:pPr>
        <w:pStyle w:val="Odstavecseseznamem"/>
        <w:ind w:left="1440"/>
        <w:jc w:val="both"/>
      </w:pPr>
    </w:p>
    <w:p w:rsidR="00122963" w:rsidRDefault="00122963" w:rsidP="00A81594">
      <w:pPr>
        <w:pStyle w:val="Odstavecseseznamem"/>
        <w:ind w:left="1440"/>
        <w:jc w:val="both"/>
      </w:pPr>
    </w:p>
    <w:p w:rsidR="00122963" w:rsidRPr="00AA65F9" w:rsidRDefault="00122963" w:rsidP="00A81594">
      <w:pPr>
        <w:jc w:val="both"/>
        <w:rPr>
          <w:u w:val="single"/>
        </w:rPr>
      </w:pPr>
      <w:r w:rsidRPr="00AA65F9">
        <w:rPr>
          <w:u w:val="single"/>
        </w:rPr>
        <w:t>Finanční náročnost</w:t>
      </w:r>
    </w:p>
    <w:p w:rsidR="00122963" w:rsidRPr="0076233F" w:rsidRDefault="00122963" w:rsidP="00A81594">
      <w:pPr>
        <w:jc w:val="both"/>
      </w:pPr>
      <w:r w:rsidRPr="0076233F">
        <w:t>Nový pilotní projekt „Podpora kreativity MSP v Ústeckém kraji“, pokud bude zařazen mezi projekty podpořené v rámci PRÚK 2014 – 2020, bude financován z rozpočtu Ústeckého kraje.</w:t>
      </w:r>
    </w:p>
    <w:p w:rsidR="00122963" w:rsidRPr="0076233F" w:rsidRDefault="00122963" w:rsidP="00A81594">
      <w:pPr>
        <w:jc w:val="both"/>
      </w:pPr>
      <w:r w:rsidRPr="0076233F">
        <w:t xml:space="preserve">Variantní možností je realizace projektu formou </w:t>
      </w:r>
      <w:proofErr w:type="spellStart"/>
      <w:r w:rsidRPr="0076233F">
        <w:t>vícezdrojového</w:t>
      </w:r>
      <w:proofErr w:type="spellEnd"/>
      <w:r w:rsidRPr="0076233F">
        <w:t xml:space="preserve"> financování, kdy by se na financování podílel Ústecký kraj spolu se Statutárním městem Ústí nad Labem, např. v poměru 1 : 1 pod názvem Ústecké kreativní vouchery. </w:t>
      </w:r>
    </w:p>
    <w:p w:rsidR="00122963" w:rsidRPr="0076233F" w:rsidRDefault="00122963" w:rsidP="00A81594">
      <w:pPr>
        <w:jc w:val="both"/>
      </w:pPr>
      <w:r w:rsidRPr="0076233F">
        <w:t>Na základě průběžného monitorování a závěrečného vyhodnocení výsledků pilotního projektu existuje možnost vyhlášení stejného projektu v roce 2020.</w:t>
      </w:r>
    </w:p>
    <w:p w:rsidR="00122963" w:rsidRPr="0076233F" w:rsidRDefault="00122963" w:rsidP="00A81594">
      <w:pPr>
        <w:jc w:val="both"/>
      </w:pPr>
      <w:r w:rsidRPr="0076233F">
        <w:t>Pilotní projekt by podpořil až 20 vybraných projektů s dotací do 50 000,-Kč / projekt. Dále by uhradil výdaje 50 000,- Kč na vyškolení zaměstnanců MSP v oblasti kreativity.</w:t>
      </w:r>
    </w:p>
    <w:p w:rsidR="00122963" w:rsidRPr="0076233F" w:rsidRDefault="00122963" w:rsidP="00A81594">
      <w:pPr>
        <w:jc w:val="both"/>
      </w:pPr>
      <w:r w:rsidRPr="0076233F">
        <w:t>Celkové roční výdaje projektu:</w:t>
      </w:r>
    </w:p>
    <w:p w:rsidR="00122963" w:rsidRPr="0076233F" w:rsidRDefault="00122963" w:rsidP="00A81594">
      <w:pPr>
        <w:jc w:val="both"/>
      </w:pPr>
      <w:r w:rsidRPr="0076233F">
        <w:t xml:space="preserve">20 podpořených projektů  </w:t>
      </w:r>
      <w:r w:rsidRPr="0076233F">
        <w:tab/>
      </w:r>
      <w:r w:rsidRPr="0076233F">
        <w:tab/>
      </w:r>
      <w:r w:rsidRPr="0076233F">
        <w:tab/>
      </w:r>
      <w:r w:rsidRPr="0076233F">
        <w:tab/>
        <w:t>1 000 000,-Kč</w:t>
      </w:r>
    </w:p>
    <w:p w:rsidR="00122963" w:rsidRPr="0076233F" w:rsidRDefault="00122963" w:rsidP="00A81594">
      <w:pPr>
        <w:jc w:val="both"/>
      </w:pPr>
      <w:r w:rsidRPr="0076233F">
        <w:t>2 školení pro zaměstnance MSP v Ústeckém kraji</w:t>
      </w:r>
      <w:r w:rsidRPr="0076233F">
        <w:tab/>
        <w:t xml:space="preserve">      50 000,-Kč</w:t>
      </w:r>
    </w:p>
    <w:p w:rsidR="00122963" w:rsidRPr="007F4CB7" w:rsidRDefault="00122963" w:rsidP="00A81594">
      <w:pPr>
        <w:jc w:val="both"/>
        <w:rPr>
          <w:b/>
        </w:rPr>
      </w:pPr>
      <w:r w:rsidRPr="0076233F">
        <w:rPr>
          <w:b/>
        </w:rPr>
        <w:t>Celkem</w:t>
      </w:r>
      <w:r w:rsidRPr="0076233F">
        <w:rPr>
          <w:b/>
        </w:rPr>
        <w:tab/>
      </w:r>
      <w:r w:rsidRPr="0076233F">
        <w:rPr>
          <w:b/>
        </w:rPr>
        <w:tab/>
      </w:r>
      <w:r w:rsidRPr="0076233F">
        <w:rPr>
          <w:b/>
        </w:rPr>
        <w:tab/>
      </w:r>
      <w:r w:rsidRPr="0076233F">
        <w:rPr>
          <w:b/>
        </w:rPr>
        <w:tab/>
      </w:r>
      <w:r w:rsidRPr="0076233F">
        <w:rPr>
          <w:b/>
        </w:rPr>
        <w:tab/>
      </w:r>
      <w:r w:rsidRPr="0076233F">
        <w:rPr>
          <w:b/>
        </w:rPr>
        <w:tab/>
        <w:t xml:space="preserve">               1 050 000,-Kč</w:t>
      </w:r>
      <w:r w:rsidRPr="007F4CB7">
        <w:rPr>
          <w:b/>
        </w:rPr>
        <w:tab/>
      </w:r>
    </w:p>
    <w:p w:rsidR="00122963" w:rsidRPr="00E6414B" w:rsidRDefault="00122963" w:rsidP="00E6414B">
      <w:pPr>
        <w:jc w:val="both"/>
      </w:pPr>
    </w:p>
    <w:p w:rsidR="00122963" w:rsidRPr="002E6A6F" w:rsidRDefault="00122963" w:rsidP="00E6414B">
      <w:pPr>
        <w:jc w:val="both"/>
      </w:pPr>
    </w:p>
    <w:p w:rsidR="00122963" w:rsidRPr="000B18D0" w:rsidRDefault="00122963">
      <w:pPr>
        <w:jc w:val="both"/>
      </w:pPr>
    </w:p>
    <w:sectPr w:rsidR="00122963" w:rsidRPr="000B18D0" w:rsidSect="006F62B6">
      <w:headerReference w:type="default" r:id="rId19"/>
      <w:footerReference w:type="default" r:id="rId20"/>
      <w:headerReference w:type="first" r:id="rId2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E9B" w:rsidRDefault="009D5E9B" w:rsidP="00FE20DA">
      <w:pPr>
        <w:spacing w:after="0" w:line="240" w:lineRule="auto"/>
      </w:pPr>
      <w:r>
        <w:separator/>
      </w:r>
    </w:p>
  </w:endnote>
  <w:endnote w:type="continuationSeparator" w:id="0">
    <w:p w:rsidR="009D5E9B" w:rsidRDefault="009D5E9B" w:rsidP="00FE20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UI">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Bold">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E9B" w:rsidRDefault="009D5E9B">
    <w:pPr>
      <w:pStyle w:val="Zpat"/>
      <w:jc w:val="center"/>
    </w:pPr>
    <w:fldSimple w:instr=" PAGE   \* MERGEFORMAT ">
      <w:r w:rsidR="003C13AB">
        <w:rPr>
          <w:noProof/>
        </w:rPr>
        <w:t>36</w:t>
      </w:r>
    </w:fldSimple>
  </w:p>
  <w:p w:rsidR="009D5E9B" w:rsidRDefault="009D5E9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E9B" w:rsidRDefault="009D5E9B" w:rsidP="00FE20DA">
      <w:pPr>
        <w:spacing w:after="0" w:line="240" w:lineRule="auto"/>
      </w:pPr>
      <w:r>
        <w:separator/>
      </w:r>
    </w:p>
  </w:footnote>
  <w:footnote w:type="continuationSeparator" w:id="0">
    <w:p w:rsidR="009D5E9B" w:rsidRDefault="009D5E9B" w:rsidP="00FE20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E9B" w:rsidRDefault="009D5E9B">
    <w:pPr>
      <w:pStyle w:val="Zhlav"/>
    </w:pPr>
  </w:p>
  <w:p w:rsidR="009D5E9B" w:rsidRDefault="009D5E9B">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E9B" w:rsidRDefault="009D5E9B">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31" type="#_x0000_t75" style="width:421pt;height:133.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349B7"/>
    <w:multiLevelType w:val="hybridMultilevel"/>
    <w:tmpl w:val="87149F4C"/>
    <w:lvl w:ilvl="0" w:tplc="04050003">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0FEB5CD1"/>
    <w:multiLevelType w:val="hybridMultilevel"/>
    <w:tmpl w:val="192ACA88"/>
    <w:lvl w:ilvl="0" w:tplc="3808180C">
      <w:start w:val="1"/>
      <w:numFmt w:val="bullet"/>
      <w:lvlText w:val=""/>
      <w:lvlJc w:val="left"/>
      <w:pPr>
        <w:tabs>
          <w:tab w:val="num" w:pos="720"/>
        </w:tabs>
        <w:ind w:left="720" w:hanging="360"/>
      </w:pPr>
      <w:rPr>
        <w:rFonts w:ascii="Wingdings" w:hAnsi="Wingdings" w:hint="default"/>
      </w:rPr>
    </w:lvl>
    <w:lvl w:ilvl="1" w:tplc="F516116A" w:tentative="1">
      <w:start w:val="1"/>
      <w:numFmt w:val="bullet"/>
      <w:lvlText w:val=""/>
      <w:lvlJc w:val="left"/>
      <w:pPr>
        <w:tabs>
          <w:tab w:val="num" w:pos="1440"/>
        </w:tabs>
        <w:ind w:left="1440" w:hanging="360"/>
      </w:pPr>
      <w:rPr>
        <w:rFonts w:ascii="Wingdings" w:hAnsi="Wingdings" w:hint="default"/>
      </w:rPr>
    </w:lvl>
    <w:lvl w:ilvl="2" w:tplc="6F382E52" w:tentative="1">
      <w:start w:val="1"/>
      <w:numFmt w:val="bullet"/>
      <w:lvlText w:val=""/>
      <w:lvlJc w:val="left"/>
      <w:pPr>
        <w:tabs>
          <w:tab w:val="num" w:pos="2160"/>
        </w:tabs>
        <w:ind w:left="2160" w:hanging="360"/>
      </w:pPr>
      <w:rPr>
        <w:rFonts w:ascii="Wingdings" w:hAnsi="Wingdings" w:hint="default"/>
      </w:rPr>
    </w:lvl>
    <w:lvl w:ilvl="3" w:tplc="82C8CFC8" w:tentative="1">
      <w:start w:val="1"/>
      <w:numFmt w:val="bullet"/>
      <w:lvlText w:val=""/>
      <w:lvlJc w:val="left"/>
      <w:pPr>
        <w:tabs>
          <w:tab w:val="num" w:pos="2880"/>
        </w:tabs>
        <w:ind w:left="2880" w:hanging="360"/>
      </w:pPr>
      <w:rPr>
        <w:rFonts w:ascii="Wingdings" w:hAnsi="Wingdings" w:hint="default"/>
      </w:rPr>
    </w:lvl>
    <w:lvl w:ilvl="4" w:tplc="C56EB99C" w:tentative="1">
      <w:start w:val="1"/>
      <w:numFmt w:val="bullet"/>
      <w:lvlText w:val=""/>
      <w:lvlJc w:val="left"/>
      <w:pPr>
        <w:tabs>
          <w:tab w:val="num" w:pos="3600"/>
        </w:tabs>
        <w:ind w:left="3600" w:hanging="360"/>
      </w:pPr>
      <w:rPr>
        <w:rFonts w:ascii="Wingdings" w:hAnsi="Wingdings" w:hint="default"/>
      </w:rPr>
    </w:lvl>
    <w:lvl w:ilvl="5" w:tplc="4E04767E" w:tentative="1">
      <w:start w:val="1"/>
      <w:numFmt w:val="bullet"/>
      <w:lvlText w:val=""/>
      <w:lvlJc w:val="left"/>
      <w:pPr>
        <w:tabs>
          <w:tab w:val="num" w:pos="4320"/>
        </w:tabs>
        <w:ind w:left="4320" w:hanging="360"/>
      </w:pPr>
      <w:rPr>
        <w:rFonts w:ascii="Wingdings" w:hAnsi="Wingdings" w:hint="default"/>
      </w:rPr>
    </w:lvl>
    <w:lvl w:ilvl="6" w:tplc="1A40812C" w:tentative="1">
      <w:start w:val="1"/>
      <w:numFmt w:val="bullet"/>
      <w:lvlText w:val=""/>
      <w:lvlJc w:val="left"/>
      <w:pPr>
        <w:tabs>
          <w:tab w:val="num" w:pos="5040"/>
        </w:tabs>
        <w:ind w:left="5040" w:hanging="360"/>
      </w:pPr>
      <w:rPr>
        <w:rFonts w:ascii="Wingdings" w:hAnsi="Wingdings" w:hint="default"/>
      </w:rPr>
    </w:lvl>
    <w:lvl w:ilvl="7" w:tplc="16540920" w:tentative="1">
      <w:start w:val="1"/>
      <w:numFmt w:val="bullet"/>
      <w:lvlText w:val=""/>
      <w:lvlJc w:val="left"/>
      <w:pPr>
        <w:tabs>
          <w:tab w:val="num" w:pos="5760"/>
        </w:tabs>
        <w:ind w:left="5760" w:hanging="360"/>
      </w:pPr>
      <w:rPr>
        <w:rFonts w:ascii="Wingdings" w:hAnsi="Wingdings" w:hint="default"/>
      </w:rPr>
    </w:lvl>
    <w:lvl w:ilvl="8" w:tplc="7DE2A80C" w:tentative="1">
      <w:start w:val="1"/>
      <w:numFmt w:val="bullet"/>
      <w:lvlText w:val=""/>
      <w:lvlJc w:val="left"/>
      <w:pPr>
        <w:tabs>
          <w:tab w:val="num" w:pos="6480"/>
        </w:tabs>
        <w:ind w:left="6480" w:hanging="360"/>
      </w:pPr>
      <w:rPr>
        <w:rFonts w:ascii="Wingdings" w:hAnsi="Wingdings" w:hint="default"/>
      </w:rPr>
    </w:lvl>
  </w:abstractNum>
  <w:abstractNum w:abstractNumId="2">
    <w:nsid w:val="138E625A"/>
    <w:multiLevelType w:val="hybridMultilevel"/>
    <w:tmpl w:val="A96C10B6"/>
    <w:lvl w:ilvl="0" w:tplc="7428A166">
      <w:start w:val="1"/>
      <w:numFmt w:val="bullet"/>
      <w:lvlText w:val=""/>
      <w:lvlJc w:val="left"/>
      <w:pPr>
        <w:tabs>
          <w:tab w:val="num" w:pos="720"/>
        </w:tabs>
        <w:ind w:left="720" w:hanging="360"/>
      </w:pPr>
      <w:rPr>
        <w:rFonts w:ascii="Wingdings" w:hAnsi="Wingdings" w:hint="default"/>
      </w:rPr>
    </w:lvl>
    <w:lvl w:ilvl="1" w:tplc="60DEB508" w:tentative="1">
      <w:start w:val="1"/>
      <w:numFmt w:val="bullet"/>
      <w:lvlText w:val=""/>
      <w:lvlJc w:val="left"/>
      <w:pPr>
        <w:tabs>
          <w:tab w:val="num" w:pos="1440"/>
        </w:tabs>
        <w:ind w:left="1440" w:hanging="360"/>
      </w:pPr>
      <w:rPr>
        <w:rFonts w:ascii="Wingdings" w:hAnsi="Wingdings" w:hint="default"/>
      </w:rPr>
    </w:lvl>
    <w:lvl w:ilvl="2" w:tplc="82542ED4" w:tentative="1">
      <w:start w:val="1"/>
      <w:numFmt w:val="bullet"/>
      <w:lvlText w:val=""/>
      <w:lvlJc w:val="left"/>
      <w:pPr>
        <w:tabs>
          <w:tab w:val="num" w:pos="2160"/>
        </w:tabs>
        <w:ind w:left="2160" w:hanging="360"/>
      </w:pPr>
      <w:rPr>
        <w:rFonts w:ascii="Wingdings" w:hAnsi="Wingdings" w:hint="default"/>
      </w:rPr>
    </w:lvl>
    <w:lvl w:ilvl="3" w:tplc="D41CD5F6" w:tentative="1">
      <w:start w:val="1"/>
      <w:numFmt w:val="bullet"/>
      <w:lvlText w:val=""/>
      <w:lvlJc w:val="left"/>
      <w:pPr>
        <w:tabs>
          <w:tab w:val="num" w:pos="2880"/>
        </w:tabs>
        <w:ind w:left="2880" w:hanging="360"/>
      </w:pPr>
      <w:rPr>
        <w:rFonts w:ascii="Wingdings" w:hAnsi="Wingdings" w:hint="default"/>
      </w:rPr>
    </w:lvl>
    <w:lvl w:ilvl="4" w:tplc="DE20F23E" w:tentative="1">
      <w:start w:val="1"/>
      <w:numFmt w:val="bullet"/>
      <w:lvlText w:val=""/>
      <w:lvlJc w:val="left"/>
      <w:pPr>
        <w:tabs>
          <w:tab w:val="num" w:pos="3600"/>
        </w:tabs>
        <w:ind w:left="3600" w:hanging="360"/>
      </w:pPr>
      <w:rPr>
        <w:rFonts w:ascii="Wingdings" w:hAnsi="Wingdings" w:hint="default"/>
      </w:rPr>
    </w:lvl>
    <w:lvl w:ilvl="5" w:tplc="C6CADC48" w:tentative="1">
      <w:start w:val="1"/>
      <w:numFmt w:val="bullet"/>
      <w:lvlText w:val=""/>
      <w:lvlJc w:val="left"/>
      <w:pPr>
        <w:tabs>
          <w:tab w:val="num" w:pos="4320"/>
        </w:tabs>
        <w:ind w:left="4320" w:hanging="360"/>
      </w:pPr>
      <w:rPr>
        <w:rFonts w:ascii="Wingdings" w:hAnsi="Wingdings" w:hint="default"/>
      </w:rPr>
    </w:lvl>
    <w:lvl w:ilvl="6" w:tplc="5C9074A6" w:tentative="1">
      <w:start w:val="1"/>
      <w:numFmt w:val="bullet"/>
      <w:lvlText w:val=""/>
      <w:lvlJc w:val="left"/>
      <w:pPr>
        <w:tabs>
          <w:tab w:val="num" w:pos="5040"/>
        </w:tabs>
        <w:ind w:left="5040" w:hanging="360"/>
      </w:pPr>
      <w:rPr>
        <w:rFonts w:ascii="Wingdings" w:hAnsi="Wingdings" w:hint="default"/>
      </w:rPr>
    </w:lvl>
    <w:lvl w:ilvl="7" w:tplc="931069B0" w:tentative="1">
      <w:start w:val="1"/>
      <w:numFmt w:val="bullet"/>
      <w:lvlText w:val=""/>
      <w:lvlJc w:val="left"/>
      <w:pPr>
        <w:tabs>
          <w:tab w:val="num" w:pos="5760"/>
        </w:tabs>
        <w:ind w:left="5760" w:hanging="360"/>
      </w:pPr>
      <w:rPr>
        <w:rFonts w:ascii="Wingdings" w:hAnsi="Wingdings" w:hint="default"/>
      </w:rPr>
    </w:lvl>
    <w:lvl w:ilvl="8" w:tplc="212612BE" w:tentative="1">
      <w:start w:val="1"/>
      <w:numFmt w:val="bullet"/>
      <w:lvlText w:val=""/>
      <w:lvlJc w:val="left"/>
      <w:pPr>
        <w:tabs>
          <w:tab w:val="num" w:pos="6480"/>
        </w:tabs>
        <w:ind w:left="6480" w:hanging="360"/>
      </w:pPr>
      <w:rPr>
        <w:rFonts w:ascii="Wingdings" w:hAnsi="Wingdings" w:hint="default"/>
      </w:rPr>
    </w:lvl>
  </w:abstractNum>
  <w:abstractNum w:abstractNumId="3">
    <w:nsid w:val="1CEE06C6"/>
    <w:multiLevelType w:val="hybridMultilevel"/>
    <w:tmpl w:val="AAFAE772"/>
    <w:lvl w:ilvl="0" w:tplc="045EC6E4">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1D9225B6"/>
    <w:multiLevelType w:val="hybridMultilevel"/>
    <w:tmpl w:val="FC60820E"/>
    <w:lvl w:ilvl="0" w:tplc="4636E0F6">
      <w:start w:val="3"/>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4C14943"/>
    <w:multiLevelType w:val="multilevel"/>
    <w:tmpl w:val="A2E6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1657A4"/>
    <w:multiLevelType w:val="hybridMultilevel"/>
    <w:tmpl w:val="D020D12A"/>
    <w:lvl w:ilvl="0" w:tplc="04050003">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317B0B87"/>
    <w:multiLevelType w:val="hybridMultilevel"/>
    <w:tmpl w:val="1C72BC1E"/>
    <w:lvl w:ilvl="0" w:tplc="A04E8076">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3B335567"/>
    <w:multiLevelType w:val="hybridMultilevel"/>
    <w:tmpl w:val="0AACB430"/>
    <w:lvl w:ilvl="0" w:tplc="0214033A">
      <w:start w:val="1"/>
      <w:numFmt w:val="bullet"/>
      <w:lvlText w:val=""/>
      <w:lvlJc w:val="left"/>
      <w:pPr>
        <w:tabs>
          <w:tab w:val="num" w:pos="720"/>
        </w:tabs>
        <w:ind w:left="720" w:hanging="360"/>
      </w:pPr>
      <w:rPr>
        <w:rFonts w:ascii="Wingdings" w:hAnsi="Wingdings" w:hint="default"/>
      </w:rPr>
    </w:lvl>
    <w:lvl w:ilvl="1" w:tplc="40BE1FDA" w:tentative="1">
      <w:start w:val="1"/>
      <w:numFmt w:val="bullet"/>
      <w:lvlText w:val=""/>
      <w:lvlJc w:val="left"/>
      <w:pPr>
        <w:tabs>
          <w:tab w:val="num" w:pos="1440"/>
        </w:tabs>
        <w:ind w:left="1440" w:hanging="360"/>
      </w:pPr>
      <w:rPr>
        <w:rFonts w:ascii="Wingdings" w:hAnsi="Wingdings" w:hint="default"/>
      </w:rPr>
    </w:lvl>
    <w:lvl w:ilvl="2" w:tplc="6F849312" w:tentative="1">
      <w:start w:val="1"/>
      <w:numFmt w:val="bullet"/>
      <w:lvlText w:val=""/>
      <w:lvlJc w:val="left"/>
      <w:pPr>
        <w:tabs>
          <w:tab w:val="num" w:pos="2160"/>
        </w:tabs>
        <w:ind w:left="2160" w:hanging="360"/>
      </w:pPr>
      <w:rPr>
        <w:rFonts w:ascii="Wingdings" w:hAnsi="Wingdings" w:hint="default"/>
      </w:rPr>
    </w:lvl>
    <w:lvl w:ilvl="3" w:tplc="A0C080BE" w:tentative="1">
      <w:start w:val="1"/>
      <w:numFmt w:val="bullet"/>
      <w:lvlText w:val=""/>
      <w:lvlJc w:val="left"/>
      <w:pPr>
        <w:tabs>
          <w:tab w:val="num" w:pos="2880"/>
        </w:tabs>
        <w:ind w:left="2880" w:hanging="360"/>
      </w:pPr>
      <w:rPr>
        <w:rFonts w:ascii="Wingdings" w:hAnsi="Wingdings" w:hint="default"/>
      </w:rPr>
    </w:lvl>
    <w:lvl w:ilvl="4" w:tplc="63AADAD2" w:tentative="1">
      <w:start w:val="1"/>
      <w:numFmt w:val="bullet"/>
      <w:lvlText w:val=""/>
      <w:lvlJc w:val="left"/>
      <w:pPr>
        <w:tabs>
          <w:tab w:val="num" w:pos="3600"/>
        </w:tabs>
        <w:ind w:left="3600" w:hanging="360"/>
      </w:pPr>
      <w:rPr>
        <w:rFonts w:ascii="Wingdings" w:hAnsi="Wingdings" w:hint="default"/>
      </w:rPr>
    </w:lvl>
    <w:lvl w:ilvl="5" w:tplc="537E861E" w:tentative="1">
      <w:start w:val="1"/>
      <w:numFmt w:val="bullet"/>
      <w:lvlText w:val=""/>
      <w:lvlJc w:val="left"/>
      <w:pPr>
        <w:tabs>
          <w:tab w:val="num" w:pos="4320"/>
        </w:tabs>
        <w:ind w:left="4320" w:hanging="360"/>
      </w:pPr>
      <w:rPr>
        <w:rFonts w:ascii="Wingdings" w:hAnsi="Wingdings" w:hint="default"/>
      </w:rPr>
    </w:lvl>
    <w:lvl w:ilvl="6" w:tplc="B34C1058" w:tentative="1">
      <w:start w:val="1"/>
      <w:numFmt w:val="bullet"/>
      <w:lvlText w:val=""/>
      <w:lvlJc w:val="left"/>
      <w:pPr>
        <w:tabs>
          <w:tab w:val="num" w:pos="5040"/>
        </w:tabs>
        <w:ind w:left="5040" w:hanging="360"/>
      </w:pPr>
      <w:rPr>
        <w:rFonts w:ascii="Wingdings" w:hAnsi="Wingdings" w:hint="default"/>
      </w:rPr>
    </w:lvl>
    <w:lvl w:ilvl="7" w:tplc="7EB2F418" w:tentative="1">
      <w:start w:val="1"/>
      <w:numFmt w:val="bullet"/>
      <w:lvlText w:val=""/>
      <w:lvlJc w:val="left"/>
      <w:pPr>
        <w:tabs>
          <w:tab w:val="num" w:pos="5760"/>
        </w:tabs>
        <w:ind w:left="5760" w:hanging="360"/>
      </w:pPr>
      <w:rPr>
        <w:rFonts w:ascii="Wingdings" w:hAnsi="Wingdings" w:hint="default"/>
      </w:rPr>
    </w:lvl>
    <w:lvl w:ilvl="8" w:tplc="E1589C40" w:tentative="1">
      <w:start w:val="1"/>
      <w:numFmt w:val="bullet"/>
      <w:lvlText w:val=""/>
      <w:lvlJc w:val="left"/>
      <w:pPr>
        <w:tabs>
          <w:tab w:val="num" w:pos="6480"/>
        </w:tabs>
        <w:ind w:left="6480" w:hanging="360"/>
      </w:pPr>
      <w:rPr>
        <w:rFonts w:ascii="Wingdings" w:hAnsi="Wingdings" w:hint="default"/>
      </w:rPr>
    </w:lvl>
  </w:abstractNum>
  <w:abstractNum w:abstractNumId="9">
    <w:nsid w:val="44F94FF8"/>
    <w:multiLevelType w:val="hybridMultilevel"/>
    <w:tmpl w:val="93DCFBF4"/>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9072BE5"/>
    <w:multiLevelType w:val="hybridMultilevel"/>
    <w:tmpl w:val="1F66DEEE"/>
    <w:lvl w:ilvl="0" w:tplc="B6E88CE8">
      <w:start w:val="3"/>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FED4199"/>
    <w:multiLevelType w:val="hybridMultilevel"/>
    <w:tmpl w:val="256267D6"/>
    <w:lvl w:ilvl="0" w:tplc="04050003">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68974190"/>
    <w:multiLevelType w:val="hybridMultilevel"/>
    <w:tmpl w:val="6FD603C4"/>
    <w:lvl w:ilvl="0" w:tplc="04050003">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701A5F49"/>
    <w:multiLevelType w:val="hybridMultilevel"/>
    <w:tmpl w:val="77961A22"/>
    <w:lvl w:ilvl="0" w:tplc="04050003">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731543DE"/>
    <w:multiLevelType w:val="hybridMultilevel"/>
    <w:tmpl w:val="A1D638E0"/>
    <w:lvl w:ilvl="0" w:tplc="04050003">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75F219E4"/>
    <w:multiLevelType w:val="hybridMultilevel"/>
    <w:tmpl w:val="063ED65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60864B2"/>
    <w:multiLevelType w:val="hybridMultilevel"/>
    <w:tmpl w:val="9FE804C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7CD26324"/>
    <w:multiLevelType w:val="hybridMultilevel"/>
    <w:tmpl w:val="3620D142"/>
    <w:lvl w:ilvl="0" w:tplc="6C28DC50">
      <w:start w:val="1"/>
      <w:numFmt w:val="bullet"/>
      <w:lvlText w:val=""/>
      <w:lvlJc w:val="left"/>
      <w:pPr>
        <w:tabs>
          <w:tab w:val="num" w:pos="720"/>
        </w:tabs>
        <w:ind w:left="720" w:hanging="360"/>
      </w:pPr>
      <w:rPr>
        <w:rFonts w:ascii="Wingdings" w:hAnsi="Wingdings" w:hint="default"/>
      </w:rPr>
    </w:lvl>
    <w:lvl w:ilvl="1" w:tplc="80104EE6" w:tentative="1">
      <w:start w:val="1"/>
      <w:numFmt w:val="bullet"/>
      <w:lvlText w:val=""/>
      <w:lvlJc w:val="left"/>
      <w:pPr>
        <w:tabs>
          <w:tab w:val="num" w:pos="1440"/>
        </w:tabs>
        <w:ind w:left="1440" w:hanging="360"/>
      </w:pPr>
      <w:rPr>
        <w:rFonts w:ascii="Wingdings" w:hAnsi="Wingdings" w:hint="default"/>
      </w:rPr>
    </w:lvl>
    <w:lvl w:ilvl="2" w:tplc="3912DC38" w:tentative="1">
      <w:start w:val="1"/>
      <w:numFmt w:val="bullet"/>
      <w:lvlText w:val=""/>
      <w:lvlJc w:val="left"/>
      <w:pPr>
        <w:tabs>
          <w:tab w:val="num" w:pos="2160"/>
        </w:tabs>
        <w:ind w:left="2160" w:hanging="360"/>
      </w:pPr>
      <w:rPr>
        <w:rFonts w:ascii="Wingdings" w:hAnsi="Wingdings" w:hint="default"/>
      </w:rPr>
    </w:lvl>
    <w:lvl w:ilvl="3" w:tplc="F5AEDB26" w:tentative="1">
      <w:start w:val="1"/>
      <w:numFmt w:val="bullet"/>
      <w:lvlText w:val=""/>
      <w:lvlJc w:val="left"/>
      <w:pPr>
        <w:tabs>
          <w:tab w:val="num" w:pos="2880"/>
        </w:tabs>
        <w:ind w:left="2880" w:hanging="360"/>
      </w:pPr>
      <w:rPr>
        <w:rFonts w:ascii="Wingdings" w:hAnsi="Wingdings" w:hint="default"/>
      </w:rPr>
    </w:lvl>
    <w:lvl w:ilvl="4" w:tplc="D77A1CE0" w:tentative="1">
      <w:start w:val="1"/>
      <w:numFmt w:val="bullet"/>
      <w:lvlText w:val=""/>
      <w:lvlJc w:val="left"/>
      <w:pPr>
        <w:tabs>
          <w:tab w:val="num" w:pos="3600"/>
        </w:tabs>
        <w:ind w:left="3600" w:hanging="360"/>
      </w:pPr>
      <w:rPr>
        <w:rFonts w:ascii="Wingdings" w:hAnsi="Wingdings" w:hint="default"/>
      </w:rPr>
    </w:lvl>
    <w:lvl w:ilvl="5" w:tplc="23A6EE90" w:tentative="1">
      <w:start w:val="1"/>
      <w:numFmt w:val="bullet"/>
      <w:lvlText w:val=""/>
      <w:lvlJc w:val="left"/>
      <w:pPr>
        <w:tabs>
          <w:tab w:val="num" w:pos="4320"/>
        </w:tabs>
        <w:ind w:left="4320" w:hanging="360"/>
      </w:pPr>
      <w:rPr>
        <w:rFonts w:ascii="Wingdings" w:hAnsi="Wingdings" w:hint="default"/>
      </w:rPr>
    </w:lvl>
    <w:lvl w:ilvl="6" w:tplc="AA446100" w:tentative="1">
      <w:start w:val="1"/>
      <w:numFmt w:val="bullet"/>
      <w:lvlText w:val=""/>
      <w:lvlJc w:val="left"/>
      <w:pPr>
        <w:tabs>
          <w:tab w:val="num" w:pos="5040"/>
        </w:tabs>
        <w:ind w:left="5040" w:hanging="360"/>
      </w:pPr>
      <w:rPr>
        <w:rFonts w:ascii="Wingdings" w:hAnsi="Wingdings" w:hint="default"/>
      </w:rPr>
    </w:lvl>
    <w:lvl w:ilvl="7" w:tplc="A03EDB28" w:tentative="1">
      <w:start w:val="1"/>
      <w:numFmt w:val="bullet"/>
      <w:lvlText w:val=""/>
      <w:lvlJc w:val="left"/>
      <w:pPr>
        <w:tabs>
          <w:tab w:val="num" w:pos="5760"/>
        </w:tabs>
        <w:ind w:left="5760" w:hanging="360"/>
      </w:pPr>
      <w:rPr>
        <w:rFonts w:ascii="Wingdings" w:hAnsi="Wingdings" w:hint="default"/>
      </w:rPr>
    </w:lvl>
    <w:lvl w:ilvl="8" w:tplc="2CBEFED8" w:tentative="1">
      <w:start w:val="1"/>
      <w:numFmt w:val="bullet"/>
      <w:lvlText w:val=""/>
      <w:lvlJc w:val="left"/>
      <w:pPr>
        <w:tabs>
          <w:tab w:val="num" w:pos="6480"/>
        </w:tabs>
        <w:ind w:left="6480" w:hanging="360"/>
      </w:pPr>
      <w:rPr>
        <w:rFonts w:ascii="Wingdings" w:hAnsi="Wingdings" w:hint="default"/>
      </w:rPr>
    </w:lvl>
  </w:abstractNum>
  <w:abstractNum w:abstractNumId="18">
    <w:nsid w:val="7CEC4775"/>
    <w:multiLevelType w:val="multilevel"/>
    <w:tmpl w:val="B2AE463E"/>
    <w:lvl w:ilvl="0">
      <w:start w:val="1"/>
      <w:numFmt w:val="bullet"/>
      <w:lvlText w:val=""/>
      <w:lvlJc w:val="left"/>
      <w:pPr>
        <w:tabs>
          <w:tab w:val="num" w:pos="720"/>
        </w:tabs>
        <w:ind w:left="720" w:hanging="360"/>
      </w:pPr>
      <w:rPr>
        <w:rFonts w:ascii="Wingdings" w:hAnsi="Wingdings" w:hint="default"/>
        <w:sz w:val="20"/>
      </w:rPr>
    </w:lvl>
    <w:lvl w:ilvl="1">
      <w:start w:val="5"/>
      <w:numFmt w:val="bullet"/>
      <w:lvlText w:val="-"/>
      <w:lvlJc w:val="left"/>
      <w:pPr>
        <w:ind w:left="1440" w:hanging="360"/>
      </w:pPr>
      <w:rPr>
        <w:rFonts w:ascii="Calibri" w:eastAsia="Times New Roman"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6"/>
  </w:num>
  <w:num w:numId="3">
    <w:abstractNumId w:val="18"/>
  </w:num>
  <w:num w:numId="4">
    <w:abstractNumId w:val="5"/>
  </w:num>
  <w:num w:numId="5">
    <w:abstractNumId w:val="9"/>
  </w:num>
  <w:num w:numId="6">
    <w:abstractNumId w:val="2"/>
  </w:num>
  <w:num w:numId="7">
    <w:abstractNumId w:val="17"/>
  </w:num>
  <w:num w:numId="8">
    <w:abstractNumId w:val="8"/>
  </w:num>
  <w:num w:numId="9">
    <w:abstractNumId w:val="1"/>
  </w:num>
  <w:num w:numId="10">
    <w:abstractNumId w:val="11"/>
  </w:num>
  <w:num w:numId="11">
    <w:abstractNumId w:val="0"/>
  </w:num>
  <w:num w:numId="12">
    <w:abstractNumId w:val="6"/>
  </w:num>
  <w:num w:numId="13">
    <w:abstractNumId w:val="13"/>
  </w:num>
  <w:num w:numId="14">
    <w:abstractNumId w:val="12"/>
  </w:num>
  <w:num w:numId="15">
    <w:abstractNumId w:val="14"/>
  </w:num>
  <w:num w:numId="16">
    <w:abstractNumId w:val="3"/>
  </w:num>
  <w:num w:numId="17">
    <w:abstractNumId w:val="10"/>
  </w:num>
  <w:num w:numId="18">
    <w:abstractNumId w:val="4"/>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3441"/>
    <w:rsid w:val="00006644"/>
    <w:rsid w:val="0002390B"/>
    <w:rsid w:val="00044D0C"/>
    <w:rsid w:val="000557EB"/>
    <w:rsid w:val="00064EB0"/>
    <w:rsid w:val="00066CE4"/>
    <w:rsid w:val="00067ACC"/>
    <w:rsid w:val="00091DFF"/>
    <w:rsid w:val="00097414"/>
    <w:rsid w:val="000A25DE"/>
    <w:rsid w:val="000A5541"/>
    <w:rsid w:val="000B18D0"/>
    <w:rsid w:val="000E2E7D"/>
    <w:rsid w:val="000E7A51"/>
    <w:rsid w:val="000F6705"/>
    <w:rsid w:val="00102FD7"/>
    <w:rsid w:val="00103220"/>
    <w:rsid w:val="00104B9E"/>
    <w:rsid w:val="00113A00"/>
    <w:rsid w:val="001217AC"/>
    <w:rsid w:val="00122963"/>
    <w:rsid w:val="001242CD"/>
    <w:rsid w:val="00144F36"/>
    <w:rsid w:val="00153D0E"/>
    <w:rsid w:val="001548DD"/>
    <w:rsid w:val="00171CC7"/>
    <w:rsid w:val="00181654"/>
    <w:rsid w:val="0019152F"/>
    <w:rsid w:val="00195387"/>
    <w:rsid w:val="001A1D78"/>
    <w:rsid w:val="001B783B"/>
    <w:rsid w:val="001D06F8"/>
    <w:rsid w:val="001D255E"/>
    <w:rsid w:val="002202E0"/>
    <w:rsid w:val="00256FB8"/>
    <w:rsid w:val="002604E4"/>
    <w:rsid w:val="00286425"/>
    <w:rsid w:val="002912C4"/>
    <w:rsid w:val="00297000"/>
    <w:rsid w:val="002D2444"/>
    <w:rsid w:val="002E07AB"/>
    <w:rsid w:val="002E6277"/>
    <w:rsid w:val="002E6A6F"/>
    <w:rsid w:val="002F48AE"/>
    <w:rsid w:val="00306776"/>
    <w:rsid w:val="0031643F"/>
    <w:rsid w:val="00320178"/>
    <w:rsid w:val="00325D0E"/>
    <w:rsid w:val="003357FB"/>
    <w:rsid w:val="00340470"/>
    <w:rsid w:val="00350B9F"/>
    <w:rsid w:val="00362D18"/>
    <w:rsid w:val="003A00F2"/>
    <w:rsid w:val="003A3AC3"/>
    <w:rsid w:val="003C0231"/>
    <w:rsid w:val="003C12E5"/>
    <w:rsid w:val="003C13AB"/>
    <w:rsid w:val="003C40EF"/>
    <w:rsid w:val="003D250D"/>
    <w:rsid w:val="003D5F45"/>
    <w:rsid w:val="003E5C38"/>
    <w:rsid w:val="003F7098"/>
    <w:rsid w:val="00404E94"/>
    <w:rsid w:val="00424EE2"/>
    <w:rsid w:val="00425EA8"/>
    <w:rsid w:val="00452A9E"/>
    <w:rsid w:val="00453246"/>
    <w:rsid w:val="00454071"/>
    <w:rsid w:val="00455858"/>
    <w:rsid w:val="004A0AB9"/>
    <w:rsid w:val="004A1761"/>
    <w:rsid w:val="004A76D1"/>
    <w:rsid w:val="004C286B"/>
    <w:rsid w:val="004C6D73"/>
    <w:rsid w:val="004E09C1"/>
    <w:rsid w:val="004F5348"/>
    <w:rsid w:val="00503101"/>
    <w:rsid w:val="00506C68"/>
    <w:rsid w:val="00522B43"/>
    <w:rsid w:val="00581457"/>
    <w:rsid w:val="005A0410"/>
    <w:rsid w:val="005A2DBC"/>
    <w:rsid w:val="005B3FE5"/>
    <w:rsid w:val="005B6D12"/>
    <w:rsid w:val="005B6E1E"/>
    <w:rsid w:val="005C3B52"/>
    <w:rsid w:val="005E0E37"/>
    <w:rsid w:val="005E1056"/>
    <w:rsid w:val="00604F2B"/>
    <w:rsid w:val="006078C4"/>
    <w:rsid w:val="00625B6F"/>
    <w:rsid w:val="006307CB"/>
    <w:rsid w:val="0063273D"/>
    <w:rsid w:val="006413E7"/>
    <w:rsid w:val="00647F4A"/>
    <w:rsid w:val="006C16F9"/>
    <w:rsid w:val="006D3012"/>
    <w:rsid w:val="006E7C80"/>
    <w:rsid w:val="006F04FC"/>
    <w:rsid w:val="006F62B6"/>
    <w:rsid w:val="00711C57"/>
    <w:rsid w:val="00717D13"/>
    <w:rsid w:val="00726ADD"/>
    <w:rsid w:val="00727661"/>
    <w:rsid w:val="00731993"/>
    <w:rsid w:val="007409AF"/>
    <w:rsid w:val="0074631A"/>
    <w:rsid w:val="0075045C"/>
    <w:rsid w:val="00761B5E"/>
    <w:rsid w:val="0076233F"/>
    <w:rsid w:val="007930C4"/>
    <w:rsid w:val="007956C1"/>
    <w:rsid w:val="007B242D"/>
    <w:rsid w:val="007B5EDD"/>
    <w:rsid w:val="007C3624"/>
    <w:rsid w:val="007D49AD"/>
    <w:rsid w:val="007E1C4D"/>
    <w:rsid w:val="007F4CB7"/>
    <w:rsid w:val="007F5E5C"/>
    <w:rsid w:val="00844B54"/>
    <w:rsid w:val="00874CE5"/>
    <w:rsid w:val="008751B9"/>
    <w:rsid w:val="00893CE8"/>
    <w:rsid w:val="00895E60"/>
    <w:rsid w:val="008B665A"/>
    <w:rsid w:val="008C1445"/>
    <w:rsid w:val="008C1605"/>
    <w:rsid w:val="008C6D7D"/>
    <w:rsid w:val="008C7CE6"/>
    <w:rsid w:val="008D0DFF"/>
    <w:rsid w:val="008F2257"/>
    <w:rsid w:val="00900E1C"/>
    <w:rsid w:val="00902F33"/>
    <w:rsid w:val="009250FB"/>
    <w:rsid w:val="009531CA"/>
    <w:rsid w:val="00976363"/>
    <w:rsid w:val="00976CAE"/>
    <w:rsid w:val="00985A58"/>
    <w:rsid w:val="009929FF"/>
    <w:rsid w:val="00992F8B"/>
    <w:rsid w:val="009A077C"/>
    <w:rsid w:val="009B6391"/>
    <w:rsid w:val="009C765F"/>
    <w:rsid w:val="009D5E9B"/>
    <w:rsid w:val="009E130E"/>
    <w:rsid w:val="009E2A9B"/>
    <w:rsid w:val="00A04481"/>
    <w:rsid w:val="00A14ADA"/>
    <w:rsid w:val="00A16590"/>
    <w:rsid w:val="00A434C5"/>
    <w:rsid w:val="00A63E7B"/>
    <w:rsid w:val="00A747A1"/>
    <w:rsid w:val="00A81594"/>
    <w:rsid w:val="00A83906"/>
    <w:rsid w:val="00A8716A"/>
    <w:rsid w:val="00A929B5"/>
    <w:rsid w:val="00AA2020"/>
    <w:rsid w:val="00AA65F9"/>
    <w:rsid w:val="00AA7DD4"/>
    <w:rsid w:val="00AC078B"/>
    <w:rsid w:val="00AC450D"/>
    <w:rsid w:val="00B0199B"/>
    <w:rsid w:val="00B04ADB"/>
    <w:rsid w:val="00B34E4A"/>
    <w:rsid w:val="00B646FF"/>
    <w:rsid w:val="00B81391"/>
    <w:rsid w:val="00B85BE1"/>
    <w:rsid w:val="00B86786"/>
    <w:rsid w:val="00BA5D02"/>
    <w:rsid w:val="00BC367A"/>
    <w:rsid w:val="00BF4029"/>
    <w:rsid w:val="00C06BD9"/>
    <w:rsid w:val="00C0757B"/>
    <w:rsid w:val="00C17021"/>
    <w:rsid w:val="00C31E38"/>
    <w:rsid w:val="00C62712"/>
    <w:rsid w:val="00C705DE"/>
    <w:rsid w:val="00C77DD5"/>
    <w:rsid w:val="00C83881"/>
    <w:rsid w:val="00C92AE8"/>
    <w:rsid w:val="00CA3A76"/>
    <w:rsid w:val="00CB1D12"/>
    <w:rsid w:val="00CC2530"/>
    <w:rsid w:val="00CE1A18"/>
    <w:rsid w:val="00D018A1"/>
    <w:rsid w:val="00D13B1C"/>
    <w:rsid w:val="00D36F84"/>
    <w:rsid w:val="00D45729"/>
    <w:rsid w:val="00D46F4C"/>
    <w:rsid w:val="00D506FC"/>
    <w:rsid w:val="00D83E22"/>
    <w:rsid w:val="00D9715C"/>
    <w:rsid w:val="00DA0E0F"/>
    <w:rsid w:val="00DA1F09"/>
    <w:rsid w:val="00DC3208"/>
    <w:rsid w:val="00DC3441"/>
    <w:rsid w:val="00DD6B10"/>
    <w:rsid w:val="00DE7D16"/>
    <w:rsid w:val="00E16629"/>
    <w:rsid w:val="00E20FDC"/>
    <w:rsid w:val="00E4438C"/>
    <w:rsid w:val="00E50CBC"/>
    <w:rsid w:val="00E62C7B"/>
    <w:rsid w:val="00E6414B"/>
    <w:rsid w:val="00E76A81"/>
    <w:rsid w:val="00E77724"/>
    <w:rsid w:val="00EB2E9D"/>
    <w:rsid w:val="00EB5AB7"/>
    <w:rsid w:val="00EF6015"/>
    <w:rsid w:val="00F0372B"/>
    <w:rsid w:val="00F13500"/>
    <w:rsid w:val="00F33279"/>
    <w:rsid w:val="00F423CA"/>
    <w:rsid w:val="00F437A4"/>
    <w:rsid w:val="00F43862"/>
    <w:rsid w:val="00F47749"/>
    <w:rsid w:val="00F54810"/>
    <w:rsid w:val="00F72126"/>
    <w:rsid w:val="00F77BD6"/>
    <w:rsid w:val="00FA4248"/>
    <w:rsid w:val="00FB0B6F"/>
    <w:rsid w:val="00FC1417"/>
    <w:rsid w:val="00FC30F8"/>
    <w:rsid w:val="00FD7FE4"/>
    <w:rsid w:val="00FE20DA"/>
    <w:rsid w:val="00FE5AF1"/>
    <w:rsid w:val="00FE6985"/>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44D0C"/>
    <w:pPr>
      <w:spacing w:after="200" w:line="276" w:lineRule="auto"/>
    </w:pPr>
    <w:rPr>
      <w:sz w:val="22"/>
      <w:szCs w:val="22"/>
      <w:lang w:eastAsia="en-US"/>
    </w:rPr>
  </w:style>
  <w:style w:type="paragraph" w:styleId="Nadpis1">
    <w:name w:val="heading 1"/>
    <w:basedOn w:val="Normln"/>
    <w:link w:val="Nadpis1Char"/>
    <w:uiPriority w:val="99"/>
    <w:qFormat/>
    <w:rsid w:val="009250FB"/>
    <w:pPr>
      <w:pBdr>
        <w:bottom w:val="single" w:sz="6" w:space="5" w:color="E4E5E9"/>
      </w:pBdr>
      <w:spacing w:before="100" w:beforeAutospacing="1" w:after="100" w:afterAutospacing="1" w:line="252" w:lineRule="atLeast"/>
      <w:outlineLvl w:val="0"/>
    </w:pPr>
    <w:rPr>
      <w:rFonts w:ascii="SegoeUI" w:eastAsia="Times New Roman" w:hAnsi="SegoeUI"/>
      <w:kern w:val="36"/>
      <w:sz w:val="55"/>
      <w:szCs w:val="55"/>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9250FB"/>
    <w:rPr>
      <w:rFonts w:ascii="SegoeUI" w:hAnsi="SegoeUI" w:cs="Times New Roman"/>
      <w:kern w:val="36"/>
      <w:sz w:val="55"/>
      <w:szCs w:val="55"/>
      <w:lang w:eastAsia="cs-CZ"/>
    </w:rPr>
  </w:style>
  <w:style w:type="character" w:styleId="Siln">
    <w:name w:val="Strong"/>
    <w:basedOn w:val="Standardnpsmoodstavce"/>
    <w:uiPriority w:val="99"/>
    <w:qFormat/>
    <w:rsid w:val="00DC3441"/>
    <w:rPr>
      <w:rFonts w:cs="Times New Roman"/>
      <w:b/>
      <w:bCs/>
      <w:color w:val="333333"/>
    </w:rPr>
  </w:style>
  <w:style w:type="character" w:customStyle="1" w:styleId="externallink">
    <w:name w:val="externallink"/>
    <w:basedOn w:val="Standardnpsmoodstavce"/>
    <w:uiPriority w:val="99"/>
    <w:rsid w:val="00DC3441"/>
    <w:rPr>
      <w:rFonts w:cs="Times New Roman"/>
      <w:u w:val="none"/>
      <w:effect w:val="none"/>
      <w:shd w:val="clear" w:color="auto" w:fill="auto"/>
    </w:rPr>
  </w:style>
  <w:style w:type="paragraph" w:styleId="Zhlav">
    <w:name w:val="header"/>
    <w:basedOn w:val="Normln"/>
    <w:link w:val="ZhlavChar"/>
    <w:uiPriority w:val="99"/>
    <w:rsid w:val="00FE20DA"/>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FE20DA"/>
    <w:rPr>
      <w:rFonts w:cs="Times New Roman"/>
    </w:rPr>
  </w:style>
  <w:style w:type="paragraph" w:styleId="Zpat">
    <w:name w:val="footer"/>
    <w:basedOn w:val="Normln"/>
    <w:link w:val="ZpatChar"/>
    <w:uiPriority w:val="99"/>
    <w:rsid w:val="00FE20DA"/>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FE20DA"/>
    <w:rPr>
      <w:rFonts w:cs="Times New Roman"/>
    </w:rPr>
  </w:style>
  <w:style w:type="paragraph" w:styleId="Textbubliny">
    <w:name w:val="Balloon Text"/>
    <w:basedOn w:val="Normln"/>
    <w:link w:val="TextbublinyChar"/>
    <w:uiPriority w:val="99"/>
    <w:semiHidden/>
    <w:rsid w:val="00FE20D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FE20DA"/>
    <w:rPr>
      <w:rFonts w:ascii="Tahoma" w:hAnsi="Tahoma" w:cs="Tahoma"/>
      <w:sz w:val="16"/>
      <w:szCs w:val="16"/>
    </w:rPr>
  </w:style>
  <w:style w:type="paragraph" w:styleId="Odstavecseseznamem">
    <w:name w:val="List Paragraph"/>
    <w:basedOn w:val="Normln"/>
    <w:uiPriority w:val="99"/>
    <w:qFormat/>
    <w:rsid w:val="00893CE8"/>
    <w:pPr>
      <w:ind w:left="720"/>
      <w:contextualSpacing/>
    </w:pPr>
  </w:style>
  <w:style w:type="table" w:styleId="Mkatabulky">
    <w:name w:val="Table Grid"/>
    <w:basedOn w:val="Normlntabulka"/>
    <w:uiPriority w:val="99"/>
    <w:rsid w:val="00066C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rsid w:val="00B81391"/>
    <w:rPr>
      <w:rFonts w:cs="Times New Roman"/>
      <w:color w:val="0000FF"/>
      <w:u w:val="single"/>
    </w:rPr>
  </w:style>
  <w:style w:type="character" w:styleId="Zvraznn">
    <w:name w:val="Emphasis"/>
    <w:basedOn w:val="Standardnpsmoodstavce"/>
    <w:uiPriority w:val="99"/>
    <w:qFormat/>
    <w:rsid w:val="00B81391"/>
    <w:rPr>
      <w:rFonts w:cs="Times New Roman"/>
      <w:i/>
      <w:iCs/>
    </w:rPr>
  </w:style>
  <w:style w:type="paragraph" w:customStyle="1" w:styleId="Default">
    <w:name w:val="Default"/>
    <w:uiPriority w:val="99"/>
    <w:rsid w:val="00C17021"/>
    <w:pPr>
      <w:autoSpaceDE w:val="0"/>
      <w:autoSpaceDN w:val="0"/>
      <w:adjustRightInd w:val="0"/>
    </w:pPr>
    <w:rPr>
      <w:rFonts w:eastAsia="Times New Roman" w:cs="Calibri"/>
      <w:color w:val="000000"/>
      <w:sz w:val="24"/>
      <w:szCs w:val="24"/>
    </w:rPr>
  </w:style>
  <w:style w:type="paragraph" w:customStyle="1" w:styleId="Odstavecseseznamem1">
    <w:name w:val="Odstavec se seznamem1"/>
    <w:basedOn w:val="Normln"/>
    <w:uiPriority w:val="99"/>
    <w:rsid w:val="00C17021"/>
    <w:pPr>
      <w:ind w:left="720"/>
      <w:contextualSpacing/>
    </w:pPr>
    <w:rPr>
      <w:rFonts w:eastAsia="Times New Roman"/>
    </w:rPr>
  </w:style>
  <w:style w:type="paragraph" w:styleId="Nadpisobsahu">
    <w:name w:val="TOC Heading"/>
    <w:basedOn w:val="Nadpis1"/>
    <w:next w:val="Normln"/>
    <w:uiPriority w:val="39"/>
    <w:semiHidden/>
    <w:unhideWhenUsed/>
    <w:qFormat/>
    <w:rsid w:val="009D5E9B"/>
    <w:pPr>
      <w:keepNext/>
      <w:keepLines/>
      <w:pBdr>
        <w:bottom w:val="none" w:sz="0" w:space="0" w:color="auto"/>
      </w:pBdr>
      <w:spacing w:before="480" w:beforeAutospacing="0" w:after="0" w:afterAutospacing="0" w:line="276" w:lineRule="auto"/>
      <w:outlineLvl w:val="9"/>
    </w:pPr>
    <w:rPr>
      <w:rFonts w:ascii="Cambria" w:hAnsi="Cambria"/>
      <w:b/>
      <w:bCs/>
      <w:color w:val="365F91"/>
      <w:kern w:val="0"/>
      <w:sz w:val="28"/>
      <w:szCs w:val="28"/>
      <w:lang w:eastAsia="en-US"/>
    </w:rPr>
  </w:style>
  <w:style w:type="paragraph" w:styleId="Obsah1">
    <w:name w:val="toc 1"/>
    <w:basedOn w:val="Normln"/>
    <w:next w:val="Normln"/>
    <w:autoRedefine/>
    <w:uiPriority w:val="39"/>
    <w:locked/>
    <w:rsid w:val="009D5E9B"/>
  </w:style>
</w:styles>
</file>

<file path=word/webSettings.xml><?xml version="1.0" encoding="utf-8"?>
<w:webSettings xmlns:r="http://schemas.openxmlformats.org/officeDocument/2006/relationships" xmlns:w="http://schemas.openxmlformats.org/wordprocessingml/2006/main">
  <w:divs>
    <w:div w:id="434712471">
      <w:marLeft w:val="0"/>
      <w:marRight w:val="0"/>
      <w:marTop w:val="0"/>
      <w:marBottom w:val="0"/>
      <w:divBdr>
        <w:top w:val="none" w:sz="0" w:space="0" w:color="auto"/>
        <w:left w:val="none" w:sz="0" w:space="0" w:color="auto"/>
        <w:bottom w:val="none" w:sz="0" w:space="0" w:color="auto"/>
        <w:right w:val="none" w:sz="0" w:space="0" w:color="auto"/>
      </w:divBdr>
      <w:divsChild>
        <w:div w:id="434712470">
          <w:marLeft w:val="0"/>
          <w:marRight w:val="0"/>
          <w:marTop w:val="0"/>
          <w:marBottom w:val="0"/>
          <w:divBdr>
            <w:top w:val="none" w:sz="0" w:space="0" w:color="auto"/>
            <w:left w:val="none" w:sz="0" w:space="0" w:color="auto"/>
            <w:bottom w:val="none" w:sz="0" w:space="0" w:color="auto"/>
            <w:right w:val="none" w:sz="0" w:space="0" w:color="auto"/>
          </w:divBdr>
        </w:div>
      </w:divsChild>
    </w:div>
    <w:div w:id="4347124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c.europa.eu/regional_policy/sources/docoffic/official/regulation/pdf/2014/proposals/summaries/erdf/erdf_summary_en.pdf" TargetMode="External"/><Relationship Id="rId13" Type="http://schemas.openxmlformats.org/officeDocument/2006/relationships/hyperlink" Target="http://www.corkchamber.ie/innovationhealthcheck.cfm" TargetMode="External"/><Relationship Id="rId18" Type="http://schemas.openxmlformats.org/officeDocument/2006/relationships/hyperlink" Target="https://www.interregeurope.eu/ratio/"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ec.europa.eu/regional_policy/sources/docoffic/official/regulation/pdf/2014/proposals/summaries/erdf/erdf_summary_en.pdf" TargetMode="External"/><Relationship Id="rId12" Type="http://schemas.openxmlformats.org/officeDocument/2006/relationships/image" Target="media/image3.png"/><Relationship Id="rId17" Type="http://schemas.openxmlformats.org/officeDocument/2006/relationships/hyperlink" Target="https://www.jic.cz/kreativni-voucher/"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kr-ustecky.cz/assets/File.ashx?id_org=450018&amp;id_dokumenty=1708622"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36</Pages>
  <Words>12256</Words>
  <Characters>72312</Characters>
  <Application>Microsoft Office Word</Application>
  <DocSecurity>0</DocSecurity>
  <Lines>602</Lines>
  <Paragraphs>168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bocian</dc:creator>
  <cp:keywords/>
  <dc:description/>
  <cp:lastModifiedBy>bocian</cp:lastModifiedBy>
  <cp:revision>11</cp:revision>
  <cp:lastPrinted>2018-02-21T09:20:00Z</cp:lastPrinted>
  <dcterms:created xsi:type="dcterms:W3CDTF">2018-02-23T14:17:00Z</dcterms:created>
  <dcterms:modified xsi:type="dcterms:W3CDTF">2018-02-27T15:13:00Z</dcterms:modified>
</cp:coreProperties>
</file>