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C89" w:rsidRDefault="00F06C89" w:rsidP="00F06C89">
      <w:pPr>
        <w:jc w:val="center"/>
        <w:rPr>
          <w:rFonts w:ascii="Garamond" w:hAnsi="Garamond" w:cs="Arial"/>
          <w:b/>
          <w:color w:val="984806"/>
          <w:sz w:val="36"/>
          <w:szCs w:val="36"/>
        </w:rPr>
      </w:pPr>
      <w:bookmarkStart w:id="0" w:name="_GoBack"/>
      <w:bookmarkEnd w:id="0"/>
      <w:r>
        <w:rPr>
          <w:rFonts w:ascii="Garamond" w:hAnsi="Garamond" w:cs="Arial"/>
          <w:b/>
          <w:color w:val="984806"/>
          <w:sz w:val="36"/>
          <w:szCs w:val="36"/>
        </w:rPr>
        <w:t>Smlouva o dílo</w:t>
      </w:r>
    </w:p>
    <w:p w:rsidR="00F06C89" w:rsidRDefault="00F06C89" w:rsidP="00F06C89">
      <w:pPr>
        <w:jc w:val="center"/>
        <w:rPr>
          <w:rFonts w:ascii="Garamond" w:hAnsi="Garamond" w:cs="Palatino Linotype"/>
          <w:color w:val="000000"/>
        </w:rPr>
      </w:pPr>
      <w:r>
        <w:rPr>
          <w:rFonts w:ascii="Garamond" w:hAnsi="Garamond" w:cs="Palatino Linotype"/>
          <w:color w:val="000000"/>
        </w:rPr>
        <w:t xml:space="preserve">číslo smlouvy: </w:t>
      </w:r>
      <w:r>
        <w:rPr>
          <w:rFonts w:ascii="Garamond" w:hAnsi="Garamond"/>
        </w:rPr>
        <w:t>56/2018</w:t>
      </w:r>
    </w:p>
    <w:p w:rsidR="00F06C89" w:rsidRDefault="00F06C89" w:rsidP="00F06C89">
      <w:pPr>
        <w:jc w:val="both"/>
        <w:rPr>
          <w:rFonts w:ascii="Garamond" w:hAnsi="Garamond" w:cs="Arial"/>
        </w:rPr>
      </w:pPr>
      <w:r>
        <w:rPr>
          <w:rFonts w:ascii="Garamond" w:hAnsi="Garamond" w:cs="Palatino Linotype"/>
          <w:color w:val="000000"/>
        </w:rPr>
        <w:br/>
      </w:r>
    </w:p>
    <w:p w:rsidR="00F06C89" w:rsidRDefault="00F06C89" w:rsidP="00F06C89">
      <w:pPr>
        <w:jc w:val="both"/>
        <w:rPr>
          <w:rFonts w:ascii="Garamond" w:hAnsi="Garamond" w:cs="Arial"/>
        </w:rPr>
      </w:pPr>
      <w:r>
        <w:rPr>
          <w:rFonts w:ascii="Garamond" w:hAnsi="Garamond" w:cs="Arial"/>
        </w:rPr>
        <w:t>1.</w:t>
      </w:r>
      <w:r>
        <w:rPr>
          <w:rFonts w:ascii="Garamond" w:hAnsi="Garamond" w:cs="Arial"/>
          <w:b/>
        </w:rPr>
        <w:tab/>
        <w:t>Západočeská univerzita v Plzni</w:t>
      </w:r>
      <w:r>
        <w:rPr>
          <w:rFonts w:ascii="Garamond" w:hAnsi="Garamond" w:cs="Arial"/>
          <w:b/>
        </w:rPr>
        <w:tab/>
      </w:r>
    </w:p>
    <w:p w:rsidR="00F06C89" w:rsidRDefault="00F06C89" w:rsidP="00F06C89">
      <w:pPr>
        <w:spacing w:after="120"/>
        <w:jc w:val="both"/>
        <w:rPr>
          <w:rFonts w:ascii="Garamond" w:hAnsi="Garamond" w:cs="Arial"/>
        </w:rPr>
      </w:pPr>
      <w:r>
        <w:rPr>
          <w:rFonts w:ascii="Garamond" w:hAnsi="Garamond" w:cs="Arial"/>
        </w:rPr>
        <w:tab/>
        <w:t>Sídlo:</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t>Plzeň, Univerzitní 8, PSČ 306 14</w:t>
      </w:r>
    </w:p>
    <w:p w:rsidR="00F06C89" w:rsidRDefault="00F06C89" w:rsidP="00F06C89">
      <w:pPr>
        <w:spacing w:after="120"/>
        <w:jc w:val="both"/>
        <w:rPr>
          <w:rFonts w:ascii="Garamond" w:hAnsi="Garamond" w:cs="Arial"/>
        </w:rPr>
      </w:pPr>
      <w:r>
        <w:rPr>
          <w:rFonts w:ascii="Garamond" w:hAnsi="Garamond" w:cs="Arial"/>
        </w:rPr>
        <w:tab/>
        <w:t>IČ:</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t>49777513</w:t>
      </w:r>
    </w:p>
    <w:p w:rsidR="00F06C89" w:rsidRDefault="00F06C89" w:rsidP="00F06C89">
      <w:pPr>
        <w:spacing w:after="120"/>
        <w:jc w:val="both"/>
        <w:rPr>
          <w:rFonts w:ascii="Garamond" w:hAnsi="Garamond" w:cs="Arial"/>
        </w:rPr>
      </w:pPr>
      <w:r>
        <w:rPr>
          <w:rFonts w:ascii="Garamond" w:hAnsi="Garamond" w:cs="Arial"/>
        </w:rPr>
        <w:tab/>
        <w:t>DIČ:</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t>CZ49777513</w:t>
      </w:r>
    </w:p>
    <w:p w:rsidR="00F06C89" w:rsidRDefault="00F06C89" w:rsidP="00F06C89">
      <w:pPr>
        <w:pStyle w:val="Zkladntext"/>
        <w:tabs>
          <w:tab w:val="left" w:pos="0"/>
        </w:tabs>
        <w:rPr>
          <w:rFonts w:ascii="Garamond" w:hAnsi="Garamond" w:cs="Arial"/>
          <w:b/>
          <w:sz w:val="24"/>
          <w:szCs w:val="24"/>
        </w:rPr>
      </w:pPr>
      <w:r>
        <w:rPr>
          <w:rFonts w:ascii="Garamond" w:hAnsi="Garamond" w:cs="Arial"/>
          <w:sz w:val="24"/>
          <w:szCs w:val="24"/>
        </w:rPr>
        <w:tab/>
        <w:t>Zastoupená:</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sz w:val="24"/>
          <w:szCs w:val="24"/>
        </w:rPr>
        <w:t>Ing. Petr Beneš, kvestor</w:t>
      </w:r>
    </w:p>
    <w:p w:rsidR="00F06C89" w:rsidRDefault="00F06C89" w:rsidP="00F06C89">
      <w:pPr>
        <w:spacing w:after="120"/>
        <w:ind w:left="708" w:hanging="708"/>
        <w:jc w:val="both"/>
        <w:rPr>
          <w:rFonts w:ascii="Garamond" w:hAnsi="Garamond" w:cs="Arial"/>
        </w:rPr>
      </w:pPr>
      <w:r>
        <w:rPr>
          <w:rFonts w:ascii="Garamond" w:hAnsi="Garamond" w:cs="Arial"/>
        </w:rPr>
        <w:tab/>
        <w:t>Bankovní spojení:</w:t>
      </w:r>
      <w:r>
        <w:rPr>
          <w:rFonts w:ascii="Garamond" w:hAnsi="Garamond" w:cs="Arial"/>
        </w:rPr>
        <w:tab/>
      </w:r>
      <w:r>
        <w:rPr>
          <w:rFonts w:ascii="Garamond" w:hAnsi="Garamond" w:cs="Arial"/>
        </w:rPr>
        <w:tab/>
      </w:r>
      <w:r>
        <w:rPr>
          <w:rFonts w:ascii="Garamond" w:hAnsi="Garamond" w:cs="Arial"/>
        </w:rPr>
        <w:tab/>
        <w:t>4811530257/0100</w:t>
      </w:r>
    </w:p>
    <w:p w:rsidR="00F06C89" w:rsidRDefault="00F06C89" w:rsidP="00F06C89">
      <w:pPr>
        <w:spacing w:after="120"/>
        <w:ind w:left="4248" w:firstLine="5"/>
        <w:jc w:val="both"/>
        <w:rPr>
          <w:rFonts w:ascii="Garamond" w:hAnsi="Garamond" w:cs="Arial"/>
        </w:rPr>
      </w:pPr>
      <w:r>
        <w:rPr>
          <w:rFonts w:ascii="Garamond" w:hAnsi="Garamond" w:cs="Arial"/>
        </w:rPr>
        <w:t>Komerční banka, a.s., Plzeň – město</w:t>
      </w:r>
    </w:p>
    <w:p w:rsidR="00F06C89" w:rsidRDefault="00F06C89" w:rsidP="00F06C89">
      <w:pPr>
        <w:spacing w:after="120"/>
        <w:jc w:val="both"/>
        <w:rPr>
          <w:rFonts w:ascii="Garamond" w:hAnsi="Garamond" w:cs="Arial"/>
        </w:rPr>
      </w:pPr>
      <w:r>
        <w:rPr>
          <w:rFonts w:ascii="Garamond" w:hAnsi="Garamond" w:cs="Arial"/>
        </w:rPr>
        <w:tab/>
        <w:t>Zřízena zákonem č. 314/1991 Sb.</w:t>
      </w:r>
    </w:p>
    <w:p w:rsidR="00F06C89" w:rsidRDefault="00F06C89" w:rsidP="00F06C89">
      <w:pPr>
        <w:spacing w:after="120"/>
        <w:ind w:firstLine="708"/>
        <w:jc w:val="both"/>
        <w:rPr>
          <w:rFonts w:ascii="Garamond" w:hAnsi="Garamond" w:cs="Arial"/>
        </w:rPr>
      </w:pPr>
      <w:r>
        <w:rPr>
          <w:rFonts w:ascii="Garamond" w:eastAsia="Times New Roman" w:hAnsi="Garamond" w:cs="Palatino Linotype"/>
          <w:color w:val="000000"/>
        </w:rPr>
        <w:t>Osoba oprávněná zastupovat ve věcech technických:</w:t>
      </w:r>
      <w:r>
        <w:rPr>
          <w:rFonts w:ascii="Garamond" w:eastAsia="Times New Roman" w:hAnsi="Garamond" w:cs="Palatino Linotype"/>
          <w:color w:val="000000"/>
        </w:rPr>
        <w:tab/>
        <w:t xml:space="preserve"> Pavel </w:t>
      </w:r>
      <w:proofErr w:type="spellStart"/>
      <w:r>
        <w:rPr>
          <w:rFonts w:ascii="Garamond" w:eastAsia="Times New Roman" w:hAnsi="Garamond" w:cs="Palatino Linotype"/>
          <w:color w:val="000000"/>
        </w:rPr>
        <w:t>Hohaus</w:t>
      </w:r>
      <w:proofErr w:type="spellEnd"/>
      <w:r>
        <w:rPr>
          <w:rFonts w:ascii="Garamond" w:eastAsia="Times New Roman" w:hAnsi="Garamond" w:cs="Palatino Linotype"/>
          <w:color w:val="000000"/>
        </w:rPr>
        <w:t>,</w:t>
      </w:r>
      <w:r>
        <w:rPr>
          <w:rFonts w:ascii="Garamond" w:hAnsi="Garamond" w:cs="Arial"/>
        </w:rPr>
        <w:t xml:space="preserve"> tel. 377 631 706</w:t>
      </w:r>
    </w:p>
    <w:p w:rsidR="00F06C89" w:rsidRDefault="00F06C89" w:rsidP="00F06C89">
      <w:pPr>
        <w:jc w:val="both"/>
        <w:rPr>
          <w:rFonts w:ascii="Garamond" w:hAnsi="Garamond" w:cs="Arial"/>
        </w:rPr>
      </w:pPr>
      <w:r>
        <w:rPr>
          <w:rFonts w:ascii="Garamond" w:hAnsi="Garamond" w:cs="Arial"/>
        </w:rPr>
        <w:tab/>
        <w:t>(dále jen „</w:t>
      </w:r>
      <w:r>
        <w:rPr>
          <w:rFonts w:ascii="Garamond" w:hAnsi="Garamond" w:cs="Arial"/>
          <w:b/>
        </w:rPr>
        <w:t>Objednatel</w:t>
      </w:r>
      <w:r>
        <w:rPr>
          <w:rFonts w:ascii="Garamond" w:hAnsi="Garamond" w:cs="Arial"/>
        </w:rPr>
        <w:t>“ či „</w:t>
      </w:r>
      <w:r>
        <w:rPr>
          <w:rFonts w:ascii="Garamond" w:hAnsi="Garamond" w:cs="Arial"/>
          <w:b/>
        </w:rPr>
        <w:t>objednatel</w:t>
      </w:r>
      <w:r>
        <w:rPr>
          <w:rFonts w:ascii="Garamond" w:hAnsi="Garamond" w:cs="Arial"/>
        </w:rPr>
        <w:t>“)</w:t>
      </w:r>
    </w:p>
    <w:p w:rsidR="00F06C89" w:rsidRDefault="00F06C89" w:rsidP="00F06C89">
      <w:pPr>
        <w:jc w:val="both"/>
        <w:rPr>
          <w:rFonts w:ascii="Garamond" w:hAnsi="Garamond" w:cs="Arial"/>
        </w:rPr>
      </w:pPr>
    </w:p>
    <w:p w:rsidR="00F06C89" w:rsidRDefault="00F06C89" w:rsidP="00F06C89">
      <w:pPr>
        <w:jc w:val="both"/>
        <w:rPr>
          <w:rFonts w:ascii="Garamond" w:hAnsi="Garamond" w:cs="Arial"/>
          <w:b/>
        </w:rPr>
      </w:pPr>
      <w:r>
        <w:rPr>
          <w:rFonts w:ascii="Garamond" w:hAnsi="Garamond" w:cs="Arial"/>
        </w:rPr>
        <w:t>2.</w:t>
      </w:r>
      <w:r>
        <w:rPr>
          <w:rFonts w:ascii="Garamond" w:hAnsi="Garamond" w:cs="Arial"/>
        </w:rPr>
        <w:tab/>
      </w:r>
      <w:r w:rsidRPr="00F06C89">
        <w:rPr>
          <w:rFonts w:ascii="Garamond" w:hAnsi="Garamond"/>
          <w:b/>
        </w:rPr>
        <w:t>S</w:t>
      </w:r>
      <w:r>
        <w:rPr>
          <w:rFonts w:ascii="Garamond" w:hAnsi="Garamond"/>
          <w:b/>
        </w:rPr>
        <w:t>TAVBA</w:t>
      </w:r>
      <w:r w:rsidRPr="00F06C89">
        <w:rPr>
          <w:rFonts w:ascii="Garamond" w:hAnsi="Garamond"/>
          <w:b/>
        </w:rPr>
        <w:t xml:space="preserve"> Plzeň s.r.o.</w:t>
      </w:r>
    </w:p>
    <w:p w:rsidR="00F06C89" w:rsidRDefault="00F06C89" w:rsidP="00F06C89">
      <w:pPr>
        <w:spacing w:after="120"/>
        <w:jc w:val="both"/>
        <w:rPr>
          <w:rFonts w:ascii="Garamond" w:hAnsi="Garamond" w:cs="Arial"/>
        </w:rPr>
      </w:pPr>
      <w:r>
        <w:rPr>
          <w:rFonts w:ascii="Garamond" w:hAnsi="Garamond" w:cs="Arial"/>
        </w:rPr>
        <w:tab/>
        <w:t>Sídlo:</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rPr>
        <w:t>Republikánská 45, Plzeň, 31200</w:t>
      </w:r>
    </w:p>
    <w:p w:rsidR="00F06C89" w:rsidRDefault="00F06C89" w:rsidP="00F06C89">
      <w:pPr>
        <w:spacing w:after="120"/>
        <w:jc w:val="both"/>
        <w:rPr>
          <w:rFonts w:ascii="Garamond" w:hAnsi="Garamond"/>
          <w:lang w:val="en-US"/>
        </w:rPr>
      </w:pPr>
      <w:r>
        <w:rPr>
          <w:rFonts w:ascii="Garamond" w:hAnsi="Garamond" w:cs="Arial"/>
        </w:rPr>
        <w:tab/>
        <w:t>IČ:</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rPr>
        <w:t>00029122</w:t>
      </w:r>
    </w:p>
    <w:p w:rsidR="00F06C89" w:rsidRDefault="00F06C89" w:rsidP="00F06C89">
      <w:pPr>
        <w:spacing w:after="120"/>
        <w:jc w:val="both"/>
        <w:rPr>
          <w:rFonts w:ascii="Garamond" w:hAnsi="Garamond" w:cs="Arial"/>
        </w:rPr>
      </w:pPr>
      <w:r>
        <w:rPr>
          <w:rFonts w:ascii="Garamond" w:hAnsi="Garamond" w:cs="Arial"/>
        </w:rPr>
        <w:tab/>
        <w:t>DIČ:</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t>CZ</w:t>
      </w:r>
      <w:r>
        <w:rPr>
          <w:rFonts w:ascii="Garamond" w:hAnsi="Garamond"/>
        </w:rPr>
        <w:t>00029122</w:t>
      </w:r>
    </w:p>
    <w:p w:rsidR="00F06C89" w:rsidRDefault="00F06C89" w:rsidP="00F06C89">
      <w:pPr>
        <w:spacing w:after="120"/>
        <w:jc w:val="both"/>
        <w:rPr>
          <w:rFonts w:ascii="Garamond" w:hAnsi="Garamond" w:cs="Arial"/>
        </w:rPr>
      </w:pPr>
      <w:r>
        <w:rPr>
          <w:rFonts w:ascii="Garamond" w:hAnsi="Garamond" w:cs="Arial"/>
        </w:rPr>
        <w:tab/>
        <w:t>Zastoupený:</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00406D66">
        <w:rPr>
          <w:rFonts w:ascii="Garamond" w:hAnsi="Garamond"/>
        </w:rPr>
        <w:t xml:space="preserve">Jaromírem </w:t>
      </w:r>
      <w:proofErr w:type="spellStart"/>
      <w:r w:rsidR="00406D66">
        <w:rPr>
          <w:rFonts w:ascii="Garamond" w:hAnsi="Garamond"/>
        </w:rPr>
        <w:t>Hábrem</w:t>
      </w:r>
      <w:proofErr w:type="spellEnd"/>
      <w:r w:rsidR="00406D66">
        <w:rPr>
          <w:rFonts w:ascii="Garamond" w:hAnsi="Garamond"/>
        </w:rPr>
        <w:t xml:space="preserve"> - jednatelem</w:t>
      </w:r>
    </w:p>
    <w:p w:rsidR="00F06C89" w:rsidRDefault="00F06C89" w:rsidP="00F06C89">
      <w:pPr>
        <w:spacing w:after="120"/>
        <w:jc w:val="both"/>
        <w:rPr>
          <w:rFonts w:ascii="Garamond" w:hAnsi="Garamond" w:cs="Arial"/>
        </w:rPr>
      </w:pP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00406D66">
        <w:rPr>
          <w:rFonts w:ascii="Garamond" w:hAnsi="Garamond"/>
        </w:rPr>
        <w:t>Václavem Janouškovcem - jednatelem</w:t>
      </w:r>
    </w:p>
    <w:p w:rsidR="00F06C89" w:rsidRDefault="00F06C89" w:rsidP="00F06C89">
      <w:pPr>
        <w:spacing w:after="120"/>
        <w:jc w:val="both"/>
        <w:rPr>
          <w:rFonts w:ascii="Garamond" w:hAnsi="Garamond" w:cs="Arial"/>
        </w:rPr>
      </w:pPr>
      <w:r>
        <w:rPr>
          <w:rFonts w:ascii="Garamond" w:hAnsi="Garamond" w:cs="Arial"/>
        </w:rPr>
        <w:tab/>
        <w:t>Bankovní spojení:</w:t>
      </w:r>
      <w:r>
        <w:rPr>
          <w:rFonts w:ascii="Garamond" w:hAnsi="Garamond" w:cs="Arial"/>
        </w:rPr>
        <w:tab/>
      </w:r>
      <w:r>
        <w:rPr>
          <w:rFonts w:ascii="Garamond" w:hAnsi="Garamond" w:cs="Arial"/>
        </w:rPr>
        <w:tab/>
      </w:r>
      <w:r>
        <w:rPr>
          <w:rFonts w:ascii="Garamond" w:hAnsi="Garamond" w:cs="Arial"/>
        </w:rPr>
        <w:tab/>
      </w:r>
      <w:r w:rsidR="00406D66">
        <w:rPr>
          <w:rFonts w:ascii="Garamond" w:hAnsi="Garamond"/>
        </w:rPr>
        <w:t>718311/0100</w:t>
      </w:r>
    </w:p>
    <w:p w:rsidR="00F06C89" w:rsidRDefault="00F06C89" w:rsidP="00F06C89">
      <w:pPr>
        <w:spacing w:after="120"/>
        <w:jc w:val="both"/>
        <w:rPr>
          <w:rFonts w:ascii="Garamond" w:hAnsi="Garamond" w:cs="Arial"/>
        </w:rPr>
      </w:pPr>
      <w:r>
        <w:rPr>
          <w:rFonts w:ascii="Garamond" w:hAnsi="Garamond" w:cs="Arial"/>
        </w:rPr>
        <w:tab/>
        <w:t>Zapsaný v obchodním rejstříku:</w:t>
      </w:r>
      <w:r>
        <w:rPr>
          <w:rFonts w:ascii="Garamond" w:hAnsi="Garamond"/>
        </w:rPr>
        <w:t xml:space="preserve"> </w:t>
      </w:r>
      <w:r w:rsidR="00406D66">
        <w:rPr>
          <w:rFonts w:ascii="Garamond" w:hAnsi="Garamond"/>
        </w:rPr>
        <w:t xml:space="preserve">   </w:t>
      </w:r>
      <w:r>
        <w:rPr>
          <w:rFonts w:ascii="Garamond" w:hAnsi="Garamond"/>
        </w:rPr>
        <w:tab/>
      </w:r>
      <w:r w:rsidR="00406D66">
        <w:rPr>
          <w:rFonts w:ascii="Garamond" w:hAnsi="Garamond"/>
        </w:rPr>
        <w:t>u KS v Plzni, oddíl C, vložka 26564</w:t>
      </w:r>
    </w:p>
    <w:p w:rsidR="00F06C89" w:rsidRDefault="00F06C89" w:rsidP="00F06C89">
      <w:pPr>
        <w:jc w:val="both"/>
        <w:rPr>
          <w:rFonts w:ascii="Garamond" w:eastAsia="Times New Roman" w:hAnsi="Garamond" w:cs="Palatino Linotype"/>
          <w:color w:val="000000"/>
        </w:rPr>
      </w:pPr>
      <w:r>
        <w:rPr>
          <w:rFonts w:ascii="Garamond" w:hAnsi="Garamond" w:cs="Arial"/>
        </w:rPr>
        <w:tab/>
      </w:r>
      <w:r>
        <w:rPr>
          <w:rFonts w:ascii="Garamond" w:eastAsia="Times New Roman" w:hAnsi="Garamond" w:cs="Palatino Linotype"/>
          <w:color w:val="000000"/>
        </w:rPr>
        <w:t xml:space="preserve">Osoba oprávněna zastupovat ve věcech smluvních:  </w:t>
      </w:r>
    </w:p>
    <w:p w:rsidR="00F06C89" w:rsidRDefault="00F06C89" w:rsidP="00F06C89">
      <w:pPr>
        <w:tabs>
          <w:tab w:val="left" w:pos="383"/>
        </w:tabs>
        <w:spacing w:after="120"/>
        <w:ind w:left="709"/>
        <w:rPr>
          <w:rFonts w:ascii="Garamond" w:eastAsia="Times New Roman" w:hAnsi="Garamond" w:cs="Palatino Linotype"/>
          <w:color w:val="000000"/>
        </w:rPr>
      </w:pPr>
      <w:r>
        <w:rPr>
          <w:rFonts w:ascii="Garamond" w:eastAsia="Times New Roman" w:hAnsi="Garamond" w:cs="Palatino Linotype"/>
          <w:color w:val="000000"/>
        </w:rPr>
        <w:tab/>
      </w:r>
      <w:r w:rsidR="00406D66">
        <w:rPr>
          <w:rFonts w:ascii="Garamond" w:hAnsi="Garamond"/>
        </w:rPr>
        <w:t xml:space="preserve">Jaromír </w:t>
      </w:r>
      <w:proofErr w:type="spellStart"/>
      <w:r w:rsidR="00406D66">
        <w:rPr>
          <w:rFonts w:ascii="Garamond" w:hAnsi="Garamond"/>
        </w:rPr>
        <w:t>Hábr</w:t>
      </w:r>
      <w:proofErr w:type="spellEnd"/>
      <w:r w:rsidR="00C200DD">
        <w:rPr>
          <w:rFonts w:ascii="Garamond" w:hAnsi="Garamond"/>
        </w:rPr>
        <w:t>,</w:t>
      </w:r>
      <w:r w:rsidR="00406D66">
        <w:rPr>
          <w:rFonts w:ascii="Garamond" w:hAnsi="Garamond"/>
        </w:rPr>
        <w:t xml:space="preserve">  602 346 907</w:t>
      </w:r>
      <w:r>
        <w:rPr>
          <w:rFonts w:ascii="Garamond" w:eastAsia="Times New Roman" w:hAnsi="Garamond" w:cs="Palatino Linotype"/>
          <w:color w:val="000000"/>
        </w:rPr>
        <w:br/>
        <w:t>Osoba oprávněna jednat ve věcech technických:</w:t>
      </w:r>
    </w:p>
    <w:p w:rsidR="00F06C89" w:rsidRDefault="00F06C89" w:rsidP="00F06C89">
      <w:pPr>
        <w:tabs>
          <w:tab w:val="left" w:pos="383"/>
        </w:tabs>
        <w:spacing w:after="120"/>
        <w:ind w:left="709"/>
        <w:rPr>
          <w:rFonts w:ascii="Garamond" w:eastAsia="Times New Roman" w:hAnsi="Garamond" w:cs="Palatino Linotype"/>
          <w:color w:val="000000"/>
        </w:rPr>
      </w:pPr>
      <w:r>
        <w:rPr>
          <w:rFonts w:ascii="Garamond" w:eastAsia="Times New Roman" w:hAnsi="Garamond" w:cs="Palatino Linotype"/>
          <w:color w:val="000000"/>
        </w:rPr>
        <w:tab/>
      </w:r>
      <w:r w:rsidR="00406D66">
        <w:rPr>
          <w:rFonts w:ascii="Garamond" w:hAnsi="Garamond"/>
        </w:rPr>
        <w:t xml:space="preserve">Jaromír </w:t>
      </w:r>
      <w:proofErr w:type="spellStart"/>
      <w:r w:rsidR="00406D66">
        <w:rPr>
          <w:rFonts w:ascii="Garamond" w:hAnsi="Garamond"/>
        </w:rPr>
        <w:t>Hábr</w:t>
      </w:r>
      <w:proofErr w:type="spellEnd"/>
      <w:r w:rsidR="00C200DD">
        <w:rPr>
          <w:rFonts w:ascii="Garamond" w:hAnsi="Garamond"/>
        </w:rPr>
        <w:t>,</w:t>
      </w:r>
      <w:r w:rsidR="00406D66">
        <w:rPr>
          <w:rFonts w:ascii="Garamond" w:hAnsi="Garamond"/>
        </w:rPr>
        <w:t xml:space="preserve">  602 346 907</w:t>
      </w:r>
    </w:p>
    <w:p w:rsidR="00F06C89" w:rsidRDefault="00F06C89" w:rsidP="00F06C89">
      <w:pPr>
        <w:ind w:firstLine="708"/>
        <w:jc w:val="both"/>
        <w:rPr>
          <w:rFonts w:ascii="Garamond" w:hAnsi="Garamond" w:cs="Arial"/>
        </w:rPr>
      </w:pPr>
      <w:r>
        <w:rPr>
          <w:rFonts w:ascii="Garamond" w:hAnsi="Garamond" w:cs="Arial"/>
        </w:rPr>
        <w:t>(dále jen „</w:t>
      </w:r>
      <w:r>
        <w:rPr>
          <w:rFonts w:ascii="Garamond" w:hAnsi="Garamond" w:cs="Arial"/>
          <w:b/>
        </w:rPr>
        <w:t>Zhotovitel</w:t>
      </w:r>
      <w:r>
        <w:rPr>
          <w:rFonts w:ascii="Garamond" w:hAnsi="Garamond" w:cs="Arial"/>
        </w:rPr>
        <w:t>“ či „</w:t>
      </w:r>
      <w:r>
        <w:rPr>
          <w:rFonts w:ascii="Garamond" w:hAnsi="Garamond" w:cs="Arial"/>
          <w:b/>
        </w:rPr>
        <w:t>zhotovitel</w:t>
      </w:r>
      <w:r>
        <w:rPr>
          <w:rFonts w:ascii="Garamond" w:hAnsi="Garamond" w:cs="Arial"/>
        </w:rPr>
        <w:t>“)</w:t>
      </w:r>
    </w:p>
    <w:p w:rsidR="00F06C89" w:rsidRDefault="00F06C89" w:rsidP="00F06C89">
      <w:pPr>
        <w:ind w:firstLine="708"/>
        <w:jc w:val="both"/>
        <w:rPr>
          <w:rFonts w:ascii="Garamond" w:hAnsi="Garamond" w:cs="Arial"/>
        </w:rPr>
      </w:pPr>
    </w:p>
    <w:p w:rsidR="00F06C89" w:rsidRDefault="00F06C89" w:rsidP="00F06C89">
      <w:pPr>
        <w:jc w:val="both"/>
        <w:rPr>
          <w:rFonts w:ascii="Garamond" w:hAnsi="Garamond" w:cs="Arial"/>
        </w:rPr>
      </w:pPr>
    </w:p>
    <w:p w:rsidR="00F06C89" w:rsidRDefault="00F06C89" w:rsidP="00F06C89">
      <w:pPr>
        <w:ind w:firstLine="708"/>
        <w:jc w:val="both"/>
        <w:rPr>
          <w:rFonts w:ascii="Garamond" w:hAnsi="Garamond" w:cs="Arial"/>
        </w:rPr>
      </w:pPr>
      <w:r>
        <w:rPr>
          <w:rFonts w:ascii="Garamond" w:hAnsi="Garamond" w:cs="Arial"/>
        </w:rPr>
        <w:t>níže uvedeného dne, měsíce a roku uzavřely tuto</w:t>
      </w:r>
    </w:p>
    <w:p w:rsidR="00F06C89" w:rsidRDefault="00F06C89" w:rsidP="00F06C89">
      <w:pPr>
        <w:jc w:val="center"/>
        <w:rPr>
          <w:rFonts w:ascii="Garamond" w:hAnsi="Garamond" w:cs="Arial"/>
          <w:b/>
        </w:rPr>
      </w:pPr>
    </w:p>
    <w:p w:rsidR="00F06C89" w:rsidRDefault="00F06C89" w:rsidP="00F06C89">
      <w:pPr>
        <w:pStyle w:val="Nadpistabulky"/>
        <w:suppressLineNumbers w:val="0"/>
        <w:suppressAutoHyphens w:val="0"/>
        <w:rPr>
          <w:rFonts w:ascii="Garamond" w:eastAsia="MS Mincho" w:hAnsi="Garamond" w:cs="Arial"/>
          <w:bCs w:val="0"/>
          <w:lang w:eastAsia="cs-CZ"/>
        </w:rPr>
      </w:pPr>
      <w:r>
        <w:rPr>
          <w:rFonts w:ascii="Garamond" w:eastAsia="MS Mincho" w:hAnsi="Garamond" w:cs="Arial"/>
          <w:bCs w:val="0"/>
          <w:sz w:val="30"/>
          <w:szCs w:val="30"/>
          <w:lang w:eastAsia="cs-CZ"/>
        </w:rPr>
        <w:lastRenderedPageBreak/>
        <w:t>smlouvu o dílo</w:t>
      </w:r>
      <w:r>
        <w:rPr>
          <w:rFonts w:ascii="Garamond" w:eastAsia="MS Mincho" w:hAnsi="Garamond" w:cs="Arial"/>
          <w:bCs w:val="0"/>
          <w:lang w:eastAsia="cs-CZ"/>
        </w:rPr>
        <w:t xml:space="preserve">, </w:t>
      </w:r>
    </w:p>
    <w:p w:rsidR="00F06C89" w:rsidRDefault="00F06C89" w:rsidP="00F06C89">
      <w:pPr>
        <w:pStyle w:val="Nadpistabulky"/>
        <w:suppressLineNumbers w:val="0"/>
        <w:suppressAutoHyphens w:val="0"/>
        <w:spacing w:before="120"/>
        <w:rPr>
          <w:rFonts w:ascii="Garamond" w:eastAsia="MS Mincho" w:hAnsi="Garamond" w:cs="Arial"/>
          <w:b w:val="0"/>
          <w:bCs w:val="0"/>
          <w:lang w:eastAsia="cs-CZ"/>
        </w:rPr>
      </w:pPr>
      <w:r>
        <w:rPr>
          <w:rFonts w:ascii="Garamond" w:hAnsi="Garamond" w:cs="Palatino Linotype"/>
          <w:b w:val="0"/>
          <w:color w:val="000000"/>
        </w:rPr>
        <w:t xml:space="preserve"> (dále jen ''smlouva'')</w:t>
      </w:r>
    </w:p>
    <w:p w:rsidR="00F06C89" w:rsidRDefault="00F06C89" w:rsidP="00F06C89">
      <w:pPr>
        <w:spacing w:before="100" w:beforeAutospacing="1"/>
        <w:jc w:val="center"/>
        <w:rPr>
          <w:rFonts w:ascii="Garamond" w:hAnsi="Garamond" w:cs="Palatino Linotype"/>
          <w:color w:val="000000"/>
        </w:rPr>
      </w:pPr>
      <w:r>
        <w:rPr>
          <w:rFonts w:ascii="Garamond" w:hAnsi="Garamond" w:cs="Palatino Linotype"/>
          <w:color w:val="000000"/>
        </w:rPr>
        <w:t xml:space="preserve">ve </w:t>
      </w:r>
      <w:r>
        <w:rPr>
          <w:rFonts w:ascii="Garamond" w:hAnsi="Garamond" w:cs="Palatino Linotype"/>
          <w:i/>
          <w:color w:val="000000"/>
        </w:rPr>
        <w:t>smyslu § 2586 a násl. zákona č. 89/2012 Sb., občanský zákoník, ve znění pozdějších předpisů, dále jen ''NOZ''.</w:t>
      </w:r>
      <w:r>
        <w:rPr>
          <w:rFonts w:ascii="Garamond" w:hAnsi="Garamond" w:cs="Palatino Linotype"/>
          <w:i/>
          <w:color w:val="000000"/>
        </w:rPr>
        <w:tab/>
      </w:r>
    </w:p>
    <w:p w:rsidR="00F06C89" w:rsidRDefault="00F06C89" w:rsidP="00F06C89">
      <w:pPr>
        <w:jc w:val="center"/>
        <w:rPr>
          <w:rFonts w:ascii="Garamond" w:hAnsi="Garamond" w:cs="Palatino Linotype"/>
          <w:b/>
          <w:bCs/>
          <w:color w:val="000000"/>
        </w:rPr>
      </w:pPr>
      <w:r>
        <w:rPr>
          <w:rFonts w:ascii="Garamond" w:hAnsi="Garamond" w:cs="Palatino Linotype"/>
          <w:color w:val="000000"/>
        </w:rPr>
        <w:br/>
      </w:r>
      <w:r>
        <w:rPr>
          <w:rFonts w:ascii="Garamond" w:hAnsi="Garamond" w:cs="Palatino Linotype"/>
          <w:b/>
          <w:bCs/>
          <w:color w:val="000000"/>
        </w:rPr>
        <w:t>I.</w:t>
      </w:r>
    </w:p>
    <w:p w:rsidR="00F06C89" w:rsidRDefault="00F06C89" w:rsidP="00F06C89">
      <w:pPr>
        <w:jc w:val="center"/>
        <w:rPr>
          <w:rFonts w:ascii="Garamond" w:hAnsi="Garamond" w:cs="Palatino Linotype"/>
          <w:b/>
          <w:bCs/>
          <w:color w:val="000000"/>
        </w:rPr>
      </w:pPr>
      <w:r>
        <w:rPr>
          <w:rFonts w:ascii="Garamond" w:hAnsi="Garamond" w:cs="Palatino Linotype"/>
          <w:b/>
          <w:bCs/>
          <w:color w:val="000000"/>
        </w:rPr>
        <w:t>Předmět smlouvy</w:t>
      </w:r>
    </w:p>
    <w:p w:rsidR="00F06C89" w:rsidRDefault="00F06C89" w:rsidP="00F06C89">
      <w:pPr>
        <w:widowControl w:val="0"/>
        <w:numPr>
          <w:ilvl w:val="0"/>
          <w:numId w:val="1"/>
        </w:numPr>
        <w:tabs>
          <w:tab w:val="left" w:pos="2850"/>
        </w:tabs>
        <w:suppressAutoHyphens/>
        <w:spacing w:before="120" w:after="120" w:line="240" w:lineRule="auto"/>
        <w:jc w:val="both"/>
        <w:rPr>
          <w:rFonts w:ascii="Garamond" w:hAnsi="Garamond"/>
        </w:rPr>
      </w:pPr>
      <w:r>
        <w:rPr>
          <w:rFonts w:ascii="Garamond" w:hAnsi="Garamond"/>
        </w:rPr>
        <w:t xml:space="preserve">Předmětem plnění je provedení montážních prací jejichž účelem je rekonstrukce rozvodů UT, TUV a SV v prostoru KL 130, fakulty pedagogické Západočeské univerzity v Plzni, Klatovská 51, Plzeň . Stávající rozvody vody a topení budou nahrazeny novým plastovým PPR potrubím a potrubím z ušlechtilé oceli , dále bude provedena rekonstrukce požárních rozvodů a hydrantů. Nedílnou součástí této výměny rozvodů zdravotně technické instalace a UT je provedení demontáže stávajícího sádrokartonového podhledu a jeho nahrazení novým, kazetovým, uloženým  na systému profilů pro viditelné konstrukce. Podrobně je předmět plnění specifikován </w:t>
      </w:r>
      <w:r>
        <w:rPr>
          <w:rFonts w:ascii="Garamond" w:hAnsi="Garamond" w:cs="Palatino Linotype"/>
        </w:rPr>
        <w:t xml:space="preserve">položkovým rozpočtem stavby (oceněným soupisem </w:t>
      </w:r>
      <w:r>
        <w:rPr>
          <w:rFonts w:ascii="Garamond" w:hAnsi="Garamond"/>
          <w:bCs/>
        </w:rPr>
        <w:t>prací)</w:t>
      </w:r>
      <w:r>
        <w:rPr>
          <w:rFonts w:ascii="Garamond" w:hAnsi="Garamond" w:cs="Palatino Linotype"/>
        </w:rPr>
        <w:t xml:space="preserve">, který je součástí této smlouvy jako její příloha č. 1. </w:t>
      </w:r>
    </w:p>
    <w:p w:rsidR="00F06C89" w:rsidRDefault="00F06C89" w:rsidP="00F06C89">
      <w:pPr>
        <w:widowControl w:val="0"/>
        <w:numPr>
          <w:ilvl w:val="0"/>
          <w:numId w:val="1"/>
        </w:numPr>
        <w:tabs>
          <w:tab w:val="left" w:pos="720"/>
        </w:tabs>
        <w:suppressAutoHyphens/>
        <w:spacing w:before="120" w:after="120" w:line="240" w:lineRule="auto"/>
        <w:ind w:left="714" w:hanging="357"/>
        <w:jc w:val="both"/>
        <w:rPr>
          <w:rFonts w:ascii="Garamond" w:hAnsi="Garamond" w:cs="Palatino Linotype"/>
        </w:rPr>
      </w:pPr>
      <w:r>
        <w:rPr>
          <w:rFonts w:ascii="Garamond" w:hAnsi="Garamond" w:cs="Palatino Linotype"/>
        </w:rPr>
        <w:t>Dílem se rozumí jeho provedení, a to zejména provedení stavebních a montážních prací a konstrukcí, a poskytnutí dalších služeb, nutných k řádnému provedení díla.</w:t>
      </w:r>
    </w:p>
    <w:p w:rsidR="00F06C89" w:rsidRDefault="00F06C89" w:rsidP="00F06C89">
      <w:pPr>
        <w:widowControl w:val="0"/>
        <w:numPr>
          <w:ilvl w:val="0"/>
          <w:numId w:val="1"/>
        </w:numPr>
        <w:tabs>
          <w:tab w:val="left" w:pos="720"/>
        </w:tabs>
        <w:suppressAutoHyphens/>
        <w:spacing w:before="120" w:after="120" w:line="240" w:lineRule="auto"/>
        <w:ind w:left="714" w:hanging="357"/>
        <w:jc w:val="both"/>
        <w:rPr>
          <w:rFonts w:ascii="Garamond" w:hAnsi="Garamond" w:cs="Palatino Linotype"/>
        </w:rPr>
      </w:pPr>
      <w:r>
        <w:rPr>
          <w:rFonts w:ascii="Garamond" w:hAnsi="Garamond" w:cs="Palatino Linotype"/>
        </w:rPr>
        <w:t>Zhotovitel je povinen v rámci předmětu díla provést veškeré práce, služby, dodávky a výkony, kterých je třeba trvale nebo dočasně k zahájení, provedení, dokončení a předání díla a k jeho uvedení do řádného provozu.</w:t>
      </w:r>
    </w:p>
    <w:p w:rsidR="00F06C89" w:rsidRDefault="00F06C89" w:rsidP="00F06C89">
      <w:pPr>
        <w:widowControl w:val="0"/>
        <w:numPr>
          <w:ilvl w:val="0"/>
          <w:numId w:val="1"/>
        </w:numPr>
        <w:tabs>
          <w:tab w:val="left" w:pos="2268"/>
        </w:tabs>
        <w:suppressAutoHyphens/>
        <w:spacing w:before="120" w:after="120" w:line="240" w:lineRule="auto"/>
        <w:jc w:val="both"/>
        <w:outlineLvl w:val="0"/>
        <w:rPr>
          <w:rFonts w:ascii="Garamond" w:hAnsi="Garamond" w:cs="Courier New"/>
          <w:i/>
        </w:rPr>
      </w:pPr>
      <w:bookmarkStart w:id="1" w:name="_Toc394571754"/>
      <w:r>
        <w:rPr>
          <w:rFonts w:ascii="Garamond" w:hAnsi="Garamond" w:cs="Palatino Linotype"/>
          <w:color w:val="000000"/>
        </w:rPr>
        <w:t>Zhotovitel se touto smlouvou zavazuje provést shora uvedené dílo v souladu s Výzvou k podání nabídek a jejích příloh na veřejnou zakázku malého rozsahu a za dodržení podmínek dále uvedených. Objednatel se zavazuje zaplatit Zhotoviteli za provedení díla podle této smlouvy sjednanou cenu.</w:t>
      </w:r>
      <w:bookmarkEnd w:id="1"/>
      <w:r>
        <w:rPr>
          <w:rFonts w:ascii="Garamond" w:hAnsi="Garamond" w:cs="Palatino Linotype"/>
          <w:color w:val="000000"/>
        </w:rPr>
        <w:t xml:space="preserve"> </w:t>
      </w:r>
    </w:p>
    <w:p w:rsidR="00F06C89" w:rsidRDefault="00F06C89" w:rsidP="00F06C89">
      <w:pPr>
        <w:pStyle w:val="Pedformtovantext"/>
        <w:numPr>
          <w:ilvl w:val="0"/>
          <w:numId w:val="1"/>
        </w:numPr>
        <w:tabs>
          <w:tab w:val="left" w:pos="720"/>
          <w:tab w:val="left" w:pos="2268"/>
        </w:tabs>
        <w:spacing w:before="120" w:after="120"/>
        <w:ind w:left="714" w:hanging="357"/>
        <w:jc w:val="both"/>
        <w:outlineLvl w:val="0"/>
        <w:rPr>
          <w:rFonts w:ascii="Garamond" w:hAnsi="Garamond"/>
          <w:i/>
          <w:sz w:val="22"/>
          <w:szCs w:val="22"/>
        </w:rPr>
      </w:pPr>
      <w:r>
        <w:rPr>
          <w:rFonts w:ascii="Garamond" w:hAnsi="Garamond"/>
          <w:sz w:val="22"/>
          <w:szCs w:val="22"/>
        </w:rPr>
        <w:t xml:space="preserve">Dílo musí být provedeno odborně, kvalitně, musí mít vlastnosti v první jakosti kvality provedení a musí být zejména v souladu s </w:t>
      </w:r>
      <w:r>
        <w:rPr>
          <w:rFonts w:ascii="Garamond" w:hAnsi="Garamond" w:cs="Palatino Linotype"/>
          <w:color w:val="000000"/>
          <w:sz w:val="22"/>
          <w:szCs w:val="22"/>
        </w:rPr>
        <w:t>Výzvou k podání nabídek</w:t>
      </w:r>
      <w:r>
        <w:rPr>
          <w:rFonts w:ascii="Garamond" w:hAnsi="Garamond"/>
          <w:sz w:val="22"/>
          <w:szCs w:val="22"/>
        </w:rPr>
        <w:t>, s obecně závaznými právními předpisy a ČSN.</w:t>
      </w:r>
    </w:p>
    <w:p w:rsidR="00F06C89" w:rsidRDefault="00F06C89" w:rsidP="00F06C89">
      <w:pPr>
        <w:pStyle w:val="Pedformtovantext"/>
        <w:numPr>
          <w:ilvl w:val="0"/>
          <w:numId w:val="1"/>
        </w:numPr>
        <w:tabs>
          <w:tab w:val="left" w:pos="720"/>
          <w:tab w:val="left" w:pos="2268"/>
        </w:tabs>
        <w:spacing w:before="120" w:after="120"/>
        <w:ind w:left="714" w:hanging="357"/>
        <w:jc w:val="both"/>
        <w:outlineLvl w:val="0"/>
        <w:rPr>
          <w:rFonts w:ascii="Garamond" w:hAnsi="Garamond"/>
          <w:i/>
          <w:sz w:val="22"/>
          <w:szCs w:val="22"/>
        </w:rPr>
      </w:pPr>
      <w:r>
        <w:rPr>
          <w:rFonts w:ascii="Garamond" w:hAnsi="Garamond"/>
          <w:sz w:val="22"/>
          <w:szCs w:val="22"/>
        </w:rPr>
        <w:t>Dílo dále zahrnuje provedení, dodání a zajištění všech činností prací, služeb, věcí a dodávek nutných k realizaci díla, v tom zejména:</w:t>
      </w:r>
    </w:p>
    <w:p w:rsidR="00F06C89" w:rsidRDefault="00F06C89" w:rsidP="00F06C89">
      <w:pPr>
        <w:pStyle w:val="Pedformtovantext"/>
        <w:numPr>
          <w:ilvl w:val="1"/>
          <w:numId w:val="1"/>
        </w:numPr>
        <w:tabs>
          <w:tab w:val="left" w:pos="720"/>
          <w:tab w:val="left" w:pos="2268"/>
        </w:tabs>
        <w:spacing w:before="120" w:after="120"/>
        <w:jc w:val="both"/>
        <w:outlineLvl w:val="0"/>
        <w:rPr>
          <w:rFonts w:ascii="Garamond" w:hAnsi="Garamond"/>
          <w:sz w:val="22"/>
          <w:szCs w:val="22"/>
        </w:rPr>
      </w:pPr>
      <w:r>
        <w:rPr>
          <w:rFonts w:ascii="Garamond" w:hAnsi="Garamond"/>
          <w:sz w:val="22"/>
          <w:szCs w:val="22"/>
        </w:rPr>
        <w:t xml:space="preserve">zajištění zařízení staveniště, a to podle potřeby pro řádné provedení díla včetně jeho zřízení, údržby, odstranění a likvidace; </w:t>
      </w:r>
    </w:p>
    <w:p w:rsidR="00F06C89" w:rsidRDefault="00F06C89" w:rsidP="00F06C89">
      <w:pPr>
        <w:pStyle w:val="Pedformtovantext"/>
        <w:numPr>
          <w:ilvl w:val="1"/>
          <w:numId w:val="1"/>
        </w:numPr>
        <w:tabs>
          <w:tab w:val="left" w:pos="720"/>
          <w:tab w:val="left" w:pos="2268"/>
        </w:tabs>
        <w:spacing w:before="120" w:after="120"/>
        <w:jc w:val="both"/>
        <w:outlineLvl w:val="0"/>
        <w:rPr>
          <w:rFonts w:ascii="Garamond" w:hAnsi="Garamond"/>
          <w:sz w:val="22"/>
          <w:szCs w:val="22"/>
        </w:rPr>
      </w:pPr>
      <w:r>
        <w:rPr>
          <w:rFonts w:ascii="Garamond" w:hAnsi="Garamond"/>
          <w:sz w:val="22"/>
          <w:szCs w:val="22"/>
        </w:rPr>
        <w:t>provedení závěrečného úklidu místa plnění vč. úklidu stavby; uvedení pozemků a komunikací případně dotčených dílem do původního stavu, nebo do stavu dle podmínek orgánů státní správy;</w:t>
      </w:r>
    </w:p>
    <w:p w:rsidR="00F06C89" w:rsidRDefault="00F06C89" w:rsidP="00F06C89">
      <w:pPr>
        <w:pStyle w:val="Pedformtovantext"/>
        <w:numPr>
          <w:ilvl w:val="1"/>
          <w:numId w:val="1"/>
        </w:numPr>
        <w:tabs>
          <w:tab w:val="left" w:pos="2268"/>
        </w:tabs>
        <w:spacing w:before="120" w:after="120"/>
        <w:ind w:left="1134"/>
        <w:jc w:val="both"/>
        <w:outlineLvl w:val="0"/>
        <w:rPr>
          <w:rFonts w:ascii="Garamond" w:hAnsi="Garamond" w:cs="Palatino Linotype"/>
          <w:sz w:val="22"/>
          <w:szCs w:val="22"/>
        </w:rPr>
      </w:pPr>
      <w:r>
        <w:rPr>
          <w:rFonts w:ascii="Garamond" w:hAnsi="Garamond"/>
          <w:sz w:val="22"/>
          <w:szCs w:val="22"/>
        </w:rPr>
        <w:t>dodání všech příslušných atestů, prohlášení o shodě, provedení nezbytných zkoušek a revizí;</w:t>
      </w:r>
    </w:p>
    <w:p w:rsidR="00F06C89" w:rsidRDefault="00F06C89" w:rsidP="00F06C89">
      <w:pPr>
        <w:pStyle w:val="Pedformtovantext"/>
        <w:numPr>
          <w:ilvl w:val="1"/>
          <w:numId w:val="1"/>
        </w:numPr>
        <w:tabs>
          <w:tab w:val="num" w:pos="1134"/>
          <w:tab w:val="left" w:pos="2268"/>
        </w:tabs>
        <w:spacing w:before="120" w:after="120"/>
        <w:ind w:left="1134"/>
        <w:jc w:val="both"/>
        <w:outlineLvl w:val="0"/>
        <w:rPr>
          <w:rFonts w:ascii="Garamond" w:hAnsi="Garamond" w:cs="Palatino Linotype"/>
          <w:sz w:val="22"/>
          <w:szCs w:val="22"/>
        </w:rPr>
      </w:pPr>
      <w:r>
        <w:rPr>
          <w:rFonts w:ascii="Garamond" w:hAnsi="Garamond"/>
          <w:sz w:val="22"/>
          <w:szCs w:val="22"/>
        </w:rPr>
        <w:t xml:space="preserve">zajištění uložení stavební suti a ekologická likvidace stavebních odpadů a doložení </w:t>
      </w:r>
      <w:r>
        <w:rPr>
          <w:rFonts w:ascii="Garamond" w:hAnsi="Garamond" w:cs="Arial"/>
          <w:sz w:val="22"/>
          <w:szCs w:val="22"/>
        </w:rPr>
        <w:t xml:space="preserve">příslušných potvrzení </w:t>
      </w:r>
      <w:r>
        <w:rPr>
          <w:rFonts w:ascii="Garamond" w:hAnsi="Garamond"/>
          <w:sz w:val="22"/>
          <w:szCs w:val="22"/>
        </w:rPr>
        <w:t>o této likvidaci, včetně úhrady poplatků za toto uložení, likvidaci a dopravu</w:t>
      </w:r>
      <w:r>
        <w:rPr>
          <w:rFonts w:ascii="Garamond" w:hAnsi="Garamond" w:cs="Arial"/>
          <w:sz w:val="22"/>
          <w:szCs w:val="22"/>
        </w:rPr>
        <w:t>.</w:t>
      </w:r>
    </w:p>
    <w:p w:rsidR="00F06C89" w:rsidRDefault="00F06C89" w:rsidP="00F06C89">
      <w:pPr>
        <w:tabs>
          <w:tab w:val="num" w:pos="1080"/>
          <w:tab w:val="left" w:pos="7485"/>
        </w:tabs>
        <w:ind w:hanging="360"/>
        <w:jc w:val="center"/>
        <w:rPr>
          <w:rFonts w:ascii="Garamond" w:hAnsi="Garamond" w:cs="Palatino Linotype"/>
        </w:rPr>
      </w:pPr>
    </w:p>
    <w:p w:rsidR="00406D66" w:rsidRDefault="00406D66" w:rsidP="00F06C89">
      <w:pPr>
        <w:tabs>
          <w:tab w:val="num" w:pos="1080"/>
          <w:tab w:val="left" w:pos="7485"/>
        </w:tabs>
        <w:ind w:hanging="360"/>
        <w:jc w:val="center"/>
        <w:rPr>
          <w:rFonts w:ascii="Garamond" w:hAnsi="Garamond" w:cs="Palatino Linotype"/>
        </w:rPr>
      </w:pPr>
    </w:p>
    <w:p w:rsidR="00406D66" w:rsidRDefault="00406D66" w:rsidP="00F06C89">
      <w:pPr>
        <w:tabs>
          <w:tab w:val="num" w:pos="1080"/>
          <w:tab w:val="left" w:pos="7485"/>
        </w:tabs>
        <w:ind w:hanging="360"/>
        <w:jc w:val="center"/>
        <w:rPr>
          <w:rFonts w:ascii="Garamond" w:hAnsi="Garamond" w:cs="Palatino Linotype"/>
        </w:rPr>
      </w:pPr>
    </w:p>
    <w:p w:rsidR="00F06C89" w:rsidRDefault="00F06C89" w:rsidP="00F06C89">
      <w:pPr>
        <w:tabs>
          <w:tab w:val="num" w:pos="1080"/>
          <w:tab w:val="left" w:pos="7485"/>
        </w:tabs>
        <w:ind w:hanging="360"/>
        <w:jc w:val="center"/>
        <w:rPr>
          <w:rFonts w:ascii="Garamond" w:hAnsi="Garamond" w:cs="Palatino Linotype"/>
        </w:rPr>
      </w:pPr>
    </w:p>
    <w:p w:rsidR="00F06C89" w:rsidRDefault="00F06C89" w:rsidP="00F06C89">
      <w:pPr>
        <w:tabs>
          <w:tab w:val="num" w:pos="1080"/>
          <w:tab w:val="left" w:pos="7485"/>
        </w:tabs>
        <w:ind w:hanging="360"/>
        <w:jc w:val="center"/>
        <w:rPr>
          <w:rFonts w:ascii="Garamond" w:hAnsi="Garamond" w:cs="Palatino Linotype"/>
          <w:b/>
          <w:bCs/>
        </w:rPr>
      </w:pPr>
      <w:r>
        <w:rPr>
          <w:rFonts w:ascii="Garamond" w:hAnsi="Garamond" w:cs="Palatino Linotype"/>
        </w:rPr>
        <w:lastRenderedPageBreak/>
        <w:br/>
      </w:r>
      <w:r>
        <w:rPr>
          <w:rFonts w:ascii="Garamond" w:hAnsi="Garamond" w:cs="Palatino Linotype"/>
          <w:b/>
          <w:bCs/>
        </w:rPr>
        <w:t>II.</w:t>
      </w:r>
    </w:p>
    <w:p w:rsidR="00F06C89" w:rsidRDefault="00F06C89" w:rsidP="00F06C89">
      <w:pPr>
        <w:jc w:val="center"/>
        <w:rPr>
          <w:rFonts w:ascii="Garamond" w:hAnsi="Garamond" w:cs="Palatino Linotype"/>
          <w:b/>
          <w:bCs/>
        </w:rPr>
      </w:pPr>
      <w:r>
        <w:rPr>
          <w:rFonts w:ascii="Garamond" w:hAnsi="Garamond" w:cs="Palatino Linotype"/>
          <w:b/>
          <w:bCs/>
        </w:rPr>
        <w:t>Způsob provedení díla</w:t>
      </w:r>
    </w:p>
    <w:p w:rsidR="00F06C89" w:rsidRDefault="00F06C89" w:rsidP="00F06C89">
      <w:pPr>
        <w:widowControl w:val="0"/>
        <w:numPr>
          <w:ilvl w:val="0"/>
          <w:numId w:val="2"/>
        </w:numPr>
        <w:suppressAutoHyphens/>
        <w:spacing w:after="0" w:line="240" w:lineRule="auto"/>
        <w:jc w:val="both"/>
        <w:rPr>
          <w:rFonts w:ascii="Garamond" w:hAnsi="Garamond" w:cs="Palatino Linotype"/>
        </w:rPr>
      </w:pPr>
      <w:r>
        <w:rPr>
          <w:rFonts w:ascii="Garamond" w:hAnsi="Garamond"/>
        </w:rPr>
        <w:t>Kvalita Zhotovitelem uskutečněného plnění musí odpovídat veškerým požadavkům uvedeným v normách vztahujících se k plnění díla, zejména pak v ČSN, ČSN EN. Zhotovitel je povinen dodržet při provádění díla veškeré platné právní předpisy, jakož i všechny podmínky určené smlouvou. Dílo bude provedeno v souladu se zákonem č. 183/2006 Sb., stavební zákon, ve znění pozdějších předpisů a v souladu se souvisejícími předpisy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06C89" w:rsidRDefault="00F06C89" w:rsidP="00F06C89">
      <w:pPr>
        <w:widowControl w:val="0"/>
        <w:numPr>
          <w:ilvl w:val="0"/>
          <w:numId w:val="2"/>
        </w:numPr>
        <w:tabs>
          <w:tab w:val="left" w:pos="720"/>
        </w:tabs>
        <w:suppressAutoHyphens/>
        <w:spacing w:before="120" w:after="120" w:line="240" w:lineRule="auto"/>
        <w:ind w:left="714" w:hanging="357"/>
        <w:jc w:val="both"/>
        <w:rPr>
          <w:rFonts w:ascii="Garamond" w:hAnsi="Garamond" w:cs="Palatino Linotype"/>
          <w:color w:val="000000"/>
        </w:rPr>
      </w:pPr>
      <w:r>
        <w:rPr>
          <w:rFonts w:ascii="Garamond" w:hAnsi="Garamond" w:cs="Palatino Linotype"/>
          <w:color w:val="000000"/>
        </w:rPr>
        <w:t xml:space="preserve">O průběhu prací na díle vede Zhotovitel stavební deník podle § 157 zákona č.183/2006 Sb., stavebního zákona, ve znění pozdějších předpisů a přílohou č. 9 vyhlášky č. 499/2016 </w:t>
      </w:r>
      <w:proofErr w:type="spellStart"/>
      <w:r>
        <w:rPr>
          <w:rFonts w:ascii="Garamond" w:hAnsi="Garamond" w:cs="Palatino Linotype"/>
          <w:color w:val="000000"/>
        </w:rPr>
        <w:t>Sb</w:t>
      </w:r>
      <w:proofErr w:type="spellEnd"/>
      <w:r>
        <w:rPr>
          <w:rFonts w:ascii="Garamond" w:hAnsi="Garamond" w:cs="Palatino Linotype"/>
          <w:color w:val="000000"/>
        </w:rPr>
        <w:t xml:space="preserve">, o dokumentaci staveb, ve znění pozdějších předpisů. Během pracovní doby musí být stavební deník na staveništi trvale přístupný. Denní záznamy čitelně zapisuje a podepisuje stavbyvedoucí po provedení prací. Jestliže stavbyvedoucí nesouhlasí s provedeným záznamem ze strany Objednatele nebo jím pověřené osoby ve stavebním deníku, je povinen připojit k záznamu do 6 pracovních dnů svoje vyjádření, jinak se má </w:t>
      </w:r>
      <w:r>
        <w:rPr>
          <w:rFonts w:ascii="Garamond" w:hAnsi="Garamond" w:cs="Palatino Linotype"/>
        </w:rPr>
        <w:t>za to, že s obsahem záznamu souhlasí. Jestliže zástupce Objednatele nebo jím pověřená osoba nesouhlasí s provedeným záznamem ve stavebním deníku ze strany stavbyvedoucího, postupuje stejným způsobem. Kopii stavebního deníku uchovává Zhotovitel po dobu záruční doby na předmět smlouvy,</w:t>
      </w:r>
      <w:r>
        <w:rPr>
          <w:rFonts w:ascii="Garamond" w:hAnsi="Garamond" w:cs="Palatino Linotype"/>
          <w:color w:val="000000"/>
        </w:rPr>
        <w:t xml:space="preserve"> originál předá Objednateli při předání díla. Zápisy ve stavebním deníku se nepovažují za změnu smlouvy, ale slouží jako podklad pro možné vypracování písemných dodatků smlouvy o dílo. </w:t>
      </w:r>
    </w:p>
    <w:p w:rsidR="00F06C89" w:rsidRDefault="00F06C89" w:rsidP="00F06C89">
      <w:pPr>
        <w:widowControl w:val="0"/>
        <w:numPr>
          <w:ilvl w:val="0"/>
          <w:numId w:val="2"/>
        </w:numPr>
        <w:tabs>
          <w:tab w:val="left" w:pos="720"/>
        </w:tabs>
        <w:suppressAutoHyphens/>
        <w:spacing w:before="120" w:after="120" w:line="240" w:lineRule="auto"/>
        <w:ind w:left="714" w:hanging="357"/>
        <w:jc w:val="both"/>
        <w:rPr>
          <w:rFonts w:ascii="Garamond" w:hAnsi="Garamond" w:cs="Palatino Linotype"/>
          <w:color w:val="000000"/>
        </w:rPr>
      </w:pPr>
      <w:r>
        <w:rPr>
          <w:rFonts w:ascii="Garamond" w:hAnsi="Garamond" w:cs="Palatino Linotype"/>
          <w:color w:val="000000"/>
        </w:rPr>
        <w:t xml:space="preserve">Objednatel si vyhrazuje právo předem odsouhlasit veškeré postupy prací </w:t>
      </w:r>
      <w:r>
        <w:rPr>
          <w:rFonts w:ascii="Garamond" w:hAnsi="Garamond" w:cs="Palatino Linotype"/>
        </w:rPr>
        <w:t>a dodávek a dále</w:t>
      </w:r>
      <w:r>
        <w:rPr>
          <w:rFonts w:ascii="Garamond" w:hAnsi="Garamond" w:cs="Palatino Linotype"/>
          <w:color w:val="000000"/>
        </w:rPr>
        <w:t xml:space="preserve"> použité materiály a povrchové úpravy. </w:t>
      </w:r>
      <w:r>
        <w:rPr>
          <w:rFonts w:ascii="Garamond" w:hAnsi="Garamond" w:cs="Palatino Linotype"/>
          <w:color w:val="000000"/>
        </w:rPr>
        <w:tab/>
      </w:r>
    </w:p>
    <w:p w:rsidR="00F06C89" w:rsidRDefault="00F06C89" w:rsidP="00F06C89">
      <w:pPr>
        <w:widowControl w:val="0"/>
        <w:numPr>
          <w:ilvl w:val="0"/>
          <w:numId w:val="2"/>
        </w:numPr>
        <w:suppressAutoHyphens/>
        <w:spacing w:before="120" w:after="120" w:line="240" w:lineRule="auto"/>
        <w:ind w:left="714" w:hanging="357"/>
        <w:jc w:val="both"/>
        <w:rPr>
          <w:rFonts w:ascii="Garamond" w:hAnsi="Garamond" w:cs="Palatino Linotype"/>
          <w:color w:val="000000"/>
        </w:rPr>
      </w:pPr>
      <w:r>
        <w:rPr>
          <w:rFonts w:ascii="Garamond" w:hAnsi="Garamond" w:cs="Palatino Linotype"/>
          <w:color w:val="000000"/>
        </w:rPr>
        <w:t xml:space="preserve">Zhotovitel podpisem této smlouvy potvrzuje, že se před podpisem smlouvy podrobně seznámil se všemi podklady pro zhotovení díla a rovněž tak s místními podmínkami,  rozsahem a povahou díla, a že jsou mu známy veškeré technické, kvalitativní a jiné podmínky nezbytné k realizaci díla, a že disponuje takovými kapacitami a odbornými znalostmi, které jsou k provedení díla nezbytné. </w:t>
      </w:r>
    </w:p>
    <w:p w:rsidR="00F06C89" w:rsidRDefault="00F06C89" w:rsidP="00F06C89">
      <w:pPr>
        <w:widowControl w:val="0"/>
        <w:numPr>
          <w:ilvl w:val="0"/>
          <w:numId w:val="2"/>
        </w:numPr>
        <w:tabs>
          <w:tab w:val="left" w:pos="720"/>
        </w:tabs>
        <w:suppressAutoHyphens/>
        <w:spacing w:before="120" w:after="120" w:line="240" w:lineRule="auto"/>
        <w:ind w:left="714" w:hanging="357"/>
        <w:jc w:val="both"/>
        <w:rPr>
          <w:rFonts w:ascii="Garamond" w:hAnsi="Garamond" w:cs="Palatino Linotype"/>
          <w:color w:val="000000"/>
        </w:rPr>
      </w:pPr>
      <w:r>
        <w:rPr>
          <w:rFonts w:ascii="Garamond" w:hAnsi="Garamond" w:cs="Palatino Linotype"/>
          <w:color w:val="000000"/>
          <w:shd w:val="clear" w:color="auto" w:fill="FFFFFF"/>
        </w:rPr>
        <w:t xml:space="preserve">Změna rozsahu předmětu plnění díla může být provedena pouze, pokud tím nebudou porušeny technologické postupy, platné normy, nebo nebude mít toto rozhodnutí vliv na trvanlivost díla. </w:t>
      </w:r>
    </w:p>
    <w:p w:rsidR="00F06C89" w:rsidRDefault="00F06C89" w:rsidP="00F06C89">
      <w:pPr>
        <w:widowControl w:val="0"/>
        <w:numPr>
          <w:ilvl w:val="0"/>
          <w:numId w:val="2"/>
        </w:numPr>
        <w:suppressAutoHyphens/>
        <w:spacing w:before="120" w:after="120" w:line="240" w:lineRule="auto"/>
        <w:ind w:left="709" w:hanging="425"/>
        <w:jc w:val="both"/>
        <w:rPr>
          <w:rFonts w:ascii="Garamond" w:hAnsi="Garamond" w:cs="Palatino Linotype"/>
          <w:spacing w:val="-4"/>
        </w:rPr>
      </w:pPr>
      <w:r>
        <w:rPr>
          <w:rFonts w:ascii="Garamond" w:hAnsi="Garamond" w:cs="Palatino Linotype"/>
          <w:color w:val="000000"/>
          <w:spacing w:val="-4"/>
        </w:rPr>
        <w:t>Zhotovitel prohlašuje, že má uzavřenou pojistnou smlouvu na pojištění odpovědnosti za škody způsobené   třetím osobám v souvislosti s plněním předmětu činnosti dle Smlouvy</w:t>
      </w:r>
      <w:r>
        <w:rPr>
          <w:rFonts w:ascii="Garamond" w:hAnsi="Garamond" w:cs="Arial"/>
        </w:rPr>
        <w:t>, a to v minimální výši 400.000,- Kč (slovy: pět set tisíc korun českých) a zavazuje se udržet toto pojištění v platnosti a v účinnosti bez přerušení po dobu provádění díla až po jeho předání Objednateli bez vad a nedodělků. Pojištění musí být sjednáno ve vztahu k území České republiky a ve vztahu ke všem podnikatelským oprávněním, která jsou nutná pro plnění předmětu dle této Smlouvy. Doklad o uzavřeném pojištění předloží Zhotovitel Objednateli před podpisem této smlouvy. Nepředložení takového dokladu je považováno za neposkytnutí součinnosti se všemi důsledky z toho plynoucími.</w:t>
      </w:r>
    </w:p>
    <w:p w:rsidR="00F06C89" w:rsidRDefault="00F06C89" w:rsidP="00F06C89">
      <w:pPr>
        <w:widowControl w:val="0"/>
        <w:numPr>
          <w:ilvl w:val="0"/>
          <w:numId w:val="2"/>
        </w:numPr>
        <w:suppressAutoHyphens/>
        <w:spacing w:before="120" w:after="120" w:line="240" w:lineRule="auto"/>
        <w:ind w:left="709" w:hanging="425"/>
        <w:jc w:val="both"/>
        <w:rPr>
          <w:rFonts w:ascii="Garamond" w:hAnsi="Garamond" w:cs="Palatino Linotype"/>
          <w:spacing w:val="-4"/>
        </w:rPr>
      </w:pPr>
      <w:r>
        <w:rPr>
          <w:rFonts w:ascii="Garamond" w:hAnsi="Garamond" w:cs="Arial"/>
        </w:rPr>
        <w:t>Ob</w:t>
      </w:r>
      <w:r>
        <w:rPr>
          <w:rFonts w:ascii="Garamond" w:hAnsi="Garamond" w:cs="Palatino Linotype"/>
          <w:color w:val="000000"/>
          <w:spacing w:val="-4"/>
        </w:rPr>
        <w:t xml:space="preserve">jednatel umožní Zhotoviteli uskladnění nezbytně nutného materiálu a zařízení. Rozsah zařízení staveniště bude vymezen při předání staveniště. Zhotovitel je povinen zařízení staveniště na své náklady řádně zabezpečit (náklady na zařízení staveniště, jeho provoz a jeho pravidelný a konečný úklid Zhotovitel zahrnul do své smluvní ceny). Zhotovitel je povinen zajistit, aby staveniště bylo řádně označeno s výstrahou zákazu vstupu nepovolaným osobám. </w:t>
      </w:r>
      <w:r>
        <w:rPr>
          <w:rFonts w:ascii="Garamond" w:hAnsi="Garamond" w:cs="Palatino Linotype"/>
          <w:spacing w:val="-4"/>
        </w:rPr>
        <w:tab/>
        <w:t>Zhotovitel nese odpovědnost za škodu na jím vnesených a uskladněných věcech.</w:t>
      </w:r>
    </w:p>
    <w:p w:rsidR="00F06C89" w:rsidRDefault="00F06C89" w:rsidP="00F06C89">
      <w:pPr>
        <w:widowControl w:val="0"/>
        <w:numPr>
          <w:ilvl w:val="0"/>
          <w:numId w:val="2"/>
        </w:numPr>
        <w:suppressAutoHyphens/>
        <w:spacing w:before="120" w:after="120" w:line="240" w:lineRule="auto"/>
        <w:ind w:left="709" w:hanging="425"/>
        <w:jc w:val="both"/>
        <w:rPr>
          <w:rFonts w:ascii="Garamond" w:hAnsi="Garamond" w:cs="Palatino Linotype"/>
          <w:spacing w:val="-4"/>
        </w:rPr>
      </w:pPr>
      <w:r>
        <w:rPr>
          <w:rFonts w:ascii="Garamond" w:eastAsia="Times New Roman" w:hAnsi="Garamond" w:cs="Palatino Linotype"/>
          <w:spacing w:val="-4"/>
        </w:rPr>
        <w:t>Smluvní strany si touto smlouvou sjednávají, že kontrolní dny budou probíhat podle potřeby v návaznosti na vzniklou problematiku stavby,  a to</w:t>
      </w:r>
      <w:r>
        <w:rPr>
          <w:rFonts w:ascii="Garamond" w:eastAsia="Times New Roman" w:hAnsi="Garamond" w:cs="Palatino Linotype"/>
          <w:color w:val="000000"/>
          <w:spacing w:val="-4"/>
        </w:rPr>
        <w:t xml:space="preserve"> následujícím způsobem. Kontrolní den svolá </w:t>
      </w:r>
      <w:r>
        <w:rPr>
          <w:rFonts w:ascii="Garamond" w:eastAsia="Times New Roman" w:hAnsi="Garamond" w:cs="Palatino Linotype"/>
          <w:color w:val="000000"/>
          <w:spacing w:val="-4"/>
        </w:rPr>
        <w:lastRenderedPageBreak/>
        <w:t xml:space="preserve">zástupce Objednatele a zajistí písemný zápis o projednávaných skutečnostech, zejména ohledně </w:t>
      </w:r>
      <w:r>
        <w:rPr>
          <w:rFonts w:ascii="Garamond" w:eastAsia="Times New Roman" w:hAnsi="Garamond" w:cs="Palatino Linotype"/>
          <w:spacing w:val="-4"/>
        </w:rPr>
        <w:t>zjištěného stavu díla, zjištěných</w:t>
      </w:r>
      <w:r>
        <w:rPr>
          <w:rFonts w:ascii="Garamond" w:eastAsia="Times New Roman" w:hAnsi="Garamond" w:cs="Palatino Linotype"/>
          <w:color w:val="000000"/>
          <w:spacing w:val="-4"/>
        </w:rPr>
        <w:t xml:space="preserve"> problémech, požadavcích Zhotovitele či pokynů Objednatele. Zhotovitel je povinen zajistit v den konání kontrolního dne účast stavbyvedoucího. Kontrolní dny </w:t>
      </w:r>
      <w:r>
        <w:rPr>
          <w:rFonts w:ascii="Garamond" w:eastAsia="Times New Roman" w:hAnsi="Garamond" w:cs="Palatino Linotype"/>
          <w:spacing w:val="-4"/>
        </w:rPr>
        <w:t>budou probíhat za účasti zástupce Objednatele, stavbyvedoucího, příp. autorského dozoru, případně zás</w:t>
      </w:r>
      <w:r>
        <w:rPr>
          <w:rFonts w:ascii="Garamond" w:eastAsia="Times New Roman" w:hAnsi="Garamond" w:cs="Palatino Linotype"/>
          <w:color w:val="000000"/>
          <w:spacing w:val="-4"/>
        </w:rPr>
        <w:t>tupců smluvních stran a zástupců dotčených orgánů, které k účasti na jednání vyzve</w:t>
      </w:r>
      <w:r>
        <w:rPr>
          <w:rFonts w:ascii="Garamond" w:eastAsia="Times New Roman" w:hAnsi="Garamond" w:cs="Palatino Linotype"/>
          <w:color w:val="FF0000"/>
          <w:spacing w:val="-4"/>
        </w:rPr>
        <w:t xml:space="preserve"> </w:t>
      </w:r>
      <w:r>
        <w:rPr>
          <w:rFonts w:ascii="Garamond" w:eastAsia="Times New Roman" w:hAnsi="Garamond" w:cs="Palatino Linotype"/>
          <w:spacing w:val="-4"/>
        </w:rPr>
        <w:t>zástupce Objednatele.</w:t>
      </w:r>
    </w:p>
    <w:p w:rsidR="00F06C89" w:rsidRDefault="00F06C89" w:rsidP="00F06C89">
      <w:pPr>
        <w:ind w:left="720"/>
        <w:jc w:val="both"/>
        <w:rPr>
          <w:rFonts w:ascii="Garamond" w:hAnsi="Garamond" w:cs="Palatino Linotype"/>
          <w:b/>
          <w:bCs/>
        </w:rPr>
      </w:pPr>
    </w:p>
    <w:p w:rsidR="00F06C89" w:rsidRDefault="00F06C89" w:rsidP="00F06C89">
      <w:pPr>
        <w:jc w:val="center"/>
        <w:rPr>
          <w:rFonts w:ascii="Garamond" w:hAnsi="Garamond" w:cs="Palatino Linotype"/>
          <w:b/>
          <w:bCs/>
          <w:color w:val="000000"/>
        </w:rPr>
      </w:pPr>
      <w:r>
        <w:rPr>
          <w:rFonts w:ascii="Garamond" w:hAnsi="Garamond" w:cs="Palatino Linotype"/>
          <w:b/>
          <w:bCs/>
          <w:color w:val="000000"/>
        </w:rPr>
        <w:t>III.</w:t>
      </w:r>
    </w:p>
    <w:p w:rsidR="00F06C89" w:rsidRDefault="00F06C89" w:rsidP="00F06C89">
      <w:pPr>
        <w:jc w:val="center"/>
        <w:rPr>
          <w:rFonts w:ascii="Garamond" w:hAnsi="Garamond" w:cs="Palatino Linotype"/>
          <w:b/>
          <w:bCs/>
          <w:color w:val="000000"/>
        </w:rPr>
      </w:pPr>
      <w:r>
        <w:rPr>
          <w:rFonts w:ascii="Garamond" w:hAnsi="Garamond" w:cs="Palatino Linotype"/>
          <w:b/>
          <w:bCs/>
          <w:color w:val="000000"/>
        </w:rPr>
        <w:t>Termín plnění</w:t>
      </w:r>
    </w:p>
    <w:p w:rsidR="00F06C89" w:rsidRDefault="00F06C89" w:rsidP="00F06C89">
      <w:pPr>
        <w:widowControl w:val="0"/>
        <w:numPr>
          <w:ilvl w:val="0"/>
          <w:numId w:val="3"/>
        </w:numPr>
        <w:tabs>
          <w:tab w:val="left" w:pos="720"/>
        </w:tabs>
        <w:suppressAutoHyphens/>
        <w:spacing w:before="120" w:after="120" w:line="240" w:lineRule="auto"/>
        <w:jc w:val="both"/>
        <w:rPr>
          <w:rFonts w:ascii="Garamond" w:hAnsi="Garamond" w:cs="Palatino Linotype"/>
          <w:color w:val="000000"/>
        </w:rPr>
      </w:pPr>
      <w:r>
        <w:rPr>
          <w:rFonts w:ascii="Garamond" w:hAnsi="Garamond" w:cs="Palatino Linotype"/>
          <w:color w:val="000000"/>
        </w:rPr>
        <w:t>Smluvní strany předpokládají provést předání a převzetí staveniště  do pěti (5) dnů od účinnosti smlouvy.  Rozsah staveniště bude vymezen v předávacím protokolu staveniště.</w:t>
      </w:r>
    </w:p>
    <w:p w:rsidR="00F06C89" w:rsidRDefault="00F06C89" w:rsidP="00F06C89">
      <w:pPr>
        <w:widowControl w:val="0"/>
        <w:numPr>
          <w:ilvl w:val="0"/>
          <w:numId w:val="3"/>
        </w:numPr>
        <w:tabs>
          <w:tab w:val="left" w:pos="720"/>
        </w:tabs>
        <w:suppressAutoHyphens/>
        <w:spacing w:before="120" w:after="120" w:line="240" w:lineRule="auto"/>
        <w:jc w:val="both"/>
        <w:rPr>
          <w:rFonts w:ascii="Garamond" w:hAnsi="Garamond" w:cs="Palatino Linotype"/>
          <w:color w:val="000000"/>
        </w:rPr>
      </w:pPr>
      <w:r>
        <w:rPr>
          <w:rFonts w:ascii="Garamond" w:hAnsi="Garamond" w:cs="Palatino Linotype"/>
          <w:color w:val="000000"/>
        </w:rPr>
        <w:t>Smluvní strany se dohodly, že Zhotovitel je povinen předat Objednateli dílo řádně provedené v souladu s touto smlouvou takto:</w:t>
      </w:r>
    </w:p>
    <w:p w:rsidR="00F06C89" w:rsidRDefault="00F06C89" w:rsidP="00F06C89">
      <w:pPr>
        <w:spacing w:before="120" w:after="120"/>
        <w:ind w:left="708"/>
        <w:jc w:val="both"/>
        <w:rPr>
          <w:rFonts w:ascii="Garamond" w:hAnsi="Garamond" w:cs="Palatino Linotype"/>
        </w:rPr>
      </w:pPr>
      <w:r>
        <w:rPr>
          <w:rFonts w:ascii="Garamond" w:hAnsi="Garamond" w:cs="Palatino Linotype"/>
          <w:b/>
          <w:bCs/>
          <w:color w:val="000000"/>
        </w:rPr>
        <w:t>Zahájení díla</w:t>
      </w:r>
      <w:r>
        <w:rPr>
          <w:rFonts w:ascii="Garamond" w:hAnsi="Garamond" w:cs="Palatino Linotype"/>
          <w:b/>
          <w:color w:val="000000"/>
        </w:rPr>
        <w:t>:</w:t>
      </w:r>
      <w:r>
        <w:rPr>
          <w:rFonts w:ascii="Garamond" w:hAnsi="Garamond" w:cs="Palatino Linotype"/>
          <w:color w:val="000000"/>
        </w:rPr>
        <w:tab/>
      </w:r>
      <w:r>
        <w:rPr>
          <w:rFonts w:ascii="Garamond" w:hAnsi="Garamond" w:cs="Palatino Linotype"/>
          <w:color w:val="000000"/>
        </w:rPr>
        <w:tab/>
      </w:r>
      <w:r>
        <w:rPr>
          <w:rFonts w:ascii="Garamond" w:hAnsi="Garamond"/>
        </w:rPr>
        <w:t>ihned po nabytí účinnosti smlouvy</w:t>
      </w:r>
      <w:r>
        <w:rPr>
          <w:rFonts w:ascii="Garamond" w:hAnsi="Garamond" w:cs="Palatino Linotype"/>
        </w:rPr>
        <w:tab/>
      </w:r>
    </w:p>
    <w:p w:rsidR="00F06C89" w:rsidRDefault="00F06C89" w:rsidP="00F06C89">
      <w:pPr>
        <w:spacing w:before="120" w:after="120"/>
        <w:ind w:left="708"/>
        <w:jc w:val="both"/>
        <w:rPr>
          <w:rFonts w:ascii="Garamond" w:hAnsi="Garamond" w:cs="Palatino Linotype"/>
          <w:color w:val="000000"/>
        </w:rPr>
      </w:pPr>
      <w:r>
        <w:rPr>
          <w:rFonts w:ascii="Garamond" w:hAnsi="Garamond" w:cs="Palatino Linotype"/>
          <w:b/>
          <w:bCs/>
        </w:rPr>
        <w:t>Dokončení díla:</w:t>
      </w:r>
      <w:r>
        <w:rPr>
          <w:rFonts w:ascii="Garamond" w:hAnsi="Garamond" w:cs="Palatino Linotype"/>
        </w:rPr>
        <w:tab/>
        <w:t xml:space="preserve">nejpozději do 15.9.2018  </w:t>
      </w:r>
    </w:p>
    <w:p w:rsidR="00F06C89" w:rsidRDefault="00F06C89" w:rsidP="00F06C89">
      <w:pPr>
        <w:spacing w:before="120" w:after="120"/>
        <w:ind w:left="708"/>
        <w:jc w:val="both"/>
        <w:rPr>
          <w:rFonts w:ascii="Garamond" w:hAnsi="Garamond" w:cs="Palatino Linotype"/>
          <w:color w:val="000000"/>
        </w:rPr>
      </w:pPr>
      <w:r>
        <w:rPr>
          <w:rFonts w:ascii="Garamond" w:hAnsi="Garamond" w:cs="Palatino Linotype"/>
          <w:color w:val="000000"/>
        </w:rPr>
        <w:t xml:space="preserve">Za den dodání díla se pro účely posuzování sjednané doby plnění považuje den podle čl. IV., odst. 3. této smlouvy. </w:t>
      </w:r>
    </w:p>
    <w:p w:rsidR="00F06C89" w:rsidRDefault="00F06C89" w:rsidP="00F06C89">
      <w:pPr>
        <w:widowControl w:val="0"/>
        <w:numPr>
          <w:ilvl w:val="0"/>
          <w:numId w:val="3"/>
        </w:numPr>
        <w:tabs>
          <w:tab w:val="left" w:pos="720"/>
        </w:tabs>
        <w:suppressAutoHyphens/>
        <w:spacing w:before="120" w:after="120" w:line="240" w:lineRule="auto"/>
        <w:jc w:val="both"/>
        <w:rPr>
          <w:rFonts w:ascii="Garamond" w:hAnsi="Garamond" w:cs="Palatino Linotype"/>
          <w:color w:val="000000"/>
        </w:rPr>
      </w:pPr>
      <w:r>
        <w:rPr>
          <w:rFonts w:ascii="Garamond" w:hAnsi="Garamond" w:cs="Palatino Linotype"/>
          <w:color w:val="000000"/>
        </w:rPr>
        <w:t xml:space="preserve">Změna termínu dokončení díla je možná pouze za předpokladu provádění prací dle článku VI.  odst. 11 této smlouvy (vícepráce). </w:t>
      </w:r>
    </w:p>
    <w:p w:rsidR="00F06C89" w:rsidRDefault="00F06C89" w:rsidP="00F06C89">
      <w:pPr>
        <w:widowControl w:val="0"/>
        <w:numPr>
          <w:ilvl w:val="0"/>
          <w:numId w:val="3"/>
        </w:numPr>
        <w:tabs>
          <w:tab w:val="left" w:pos="720"/>
        </w:tabs>
        <w:suppressAutoHyphens/>
        <w:spacing w:after="0" w:line="240" w:lineRule="auto"/>
        <w:jc w:val="both"/>
        <w:rPr>
          <w:rFonts w:ascii="Garamond" w:hAnsi="Garamond" w:cs="Palatino Linotype"/>
          <w:bCs/>
          <w:color w:val="000000"/>
        </w:rPr>
      </w:pPr>
      <w:r>
        <w:rPr>
          <w:rFonts w:ascii="Garamond" w:hAnsi="Garamond" w:cs="Palatino Linotype"/>
          <w:color w:val="000000"/>
        </w:rPr>
        <w:t xml:space="preserve">Zhotovitel </w:t>
      </w:r>
      <w:r>
        <w:rPr>
          <w:rFonts w:ascii="Garamond" w:hAnsi="Garamond" w:cs="Palatino Linotype"/>
        </w:rPr>
        <w:t>staveniště vyklidí, uklidí a uvede do užívání schopného stavu a</w:t>
      </w:r>
      <w:r>
        <w:rPr>
          <w:rFonts w:ascii="Garamond" w:hAnsi="Garamond" w:cs="Palatino Linotype"/>
          <w:color w:val="000000"/>
        </w:rPr>
        <w:t xml:space="preserve"> předá Objednateli nejpozději ke dni předání díla bez vad a nedodělků. </w:t>
      </w:r>
      <w:r>
        <w:rPr>
          <w:rFonts w:ascii="Garamond" w:hAnsi="Garamond" w:cs="Palatino Linotype"/>
          <w:color w:val="000000"/>
        </w:rPr>
        <w:tab/>
      </w:r>
      <w:r>
        <w:rPr>
          <w:rFonts w:ascii="Garamond" w:hAnsi="Garamond" w:cs="Palatino Linotype"/>
          <w:color w:val="000000"/>
        </w:rPr>
        <w:br/>
      </w:r>
      <w:r>
        <w:rPr>
          <w:rFonts w:ascii="Garamond" w:hAnsi="Garamond" w:cs="Palatino Linotype"/>
          <w:color w:val="000000"/>
        </w:rPr>
        <w:br/>
      </w:r>
    </w:p>
    <w:p w:rsidR="00F06C89" w:rsidRDefault="00F06C89" w:rsidP="00F06C89">
      <w:pPr>
        <w:tabs>
          <w:tab w:val="left" w:pos="4320"/>
          <w:tab w:val="center" w:pos="4535"/>
        </w:tabs>
        <w:rPr>
          <w:rFonts w:ascii="Garamond" w:hAnsi="Garamond" w:cs="Palatino Linotype"/>
          <w:b/>
          <w:bCs/>
          <w:color w:val="000000"/>
        </w:rPr>
      </w:pPr>
      <w:r>
        <w:rPr>
          <w:rFonts w:ascii="Garamond" w:hAnsi="Garamond" w:cs="Palatino Linotype"/>
          <w:b/>
          <w:bCs/>
          <w:color w:val="000000"/>
        </w:rPr>
        <w:tab/>
      </w:r>
      <w:r>
        <w:rPr>
          <w:rFonts w:ascii="Garamond" w:hAnsi="Garamond" w:cs="Palatino Linotype"/>
          <w:b/>
          <w:bCs/>
          <w:color w:val="000000"/>
        </w:rPr>
        <w:tab/>
        <w:t>IV.</w:t>
      </w:r>
    </w:p>
    <w:p w:rsidR="00F06C89" w:rsidRDefault="00F06C89" w:rsidP="00F06C89">
      <w:pPr>
        <w:jc w:val="center"/>
        <w:rPr>
          <w:rFonts w:ascii="Garamond" w:hAnsi="Garamond" w:cs="Palatino Linotype"/>
          <w:b/>
          <w:bCs/>
          <w:color w:val="000000"/>
        </w:rPr>
      </w:pPr>
      <w:r>
        <w:rPr>
          <w:rFonts w:ascii="Garamond" w:hAnsi="Garamond" w:cs="Palatino Linotype"/>
          <w:b/>
          <w:bCs/>
          <w:color w:val="000000"/>
        </w:rPr>
        <w:t>Převzetí díla - předání díla</w:t>
      </w:r>
    </w:p>
    <w:p w:rsidR="00F06C89" w:rsidRDefault="00F06C89" w:rsidP="00F06C89">
      <w:pPr>
        <w:widowControl w:val="0"/>
        <w:numPr>
          <w:ilvl w:val="0"/>
          <w:numId w:val="4"/>
        </w:numPr>
        <w:tabs>
          <w:tab w:val="left" w:pos="720"/>
        </w:tabs>
        <w:suppressAutoHyphens/>
        <w:spacing w:after="0" w:line="240" w:lineRule="auto"/>
        <w:ind w:hanging="24"/>
        <w:jc w:val="both"/>
        <w:rPr>
          <w:rFonts w:ascii="Garamond" w:hAnsi="Garamond" w:cs="Palatino Linotype"/>
        </w:rPr>
      </w:pPr>
      <w:r>
        <w:rPr>
          <w:rFonts w:ascii="Garamond" w:hAnsi="Garamond" w:cs="Palatino Linotype"/>
          <w:color w:val="000000"/>
        </w:rPr>
        <w:t xml:space="preserve">Zhotovitel se zavazuje Objednateli </w:t>
      </w:r>
      <w:r>
        <w:rPr>
          <w:rFonts w:ascii="Garamond" w:hAnsi="Garamond" w:cs="Palatino Linotype"/>
        </w:rPr>
        <w:t xml:space="preserve">umožnit kdykoliv kontrolu rozestavěnosti prací. Objednatel </w:t>
      </w:r>
    </w:p>
    <w:p w:rsidR="00F06C89" w:rsidRDefault="00F06C89" w:rsidP="00F06C89">
      <w:pPr>
        <w:widowControl w:val="0"/>
        <w:tabs>
          <w:tab w:val="left" w:pos="720"/>
        </w:tabs>
        <w:suppressAutoHyphens/>
        <w:spacing w:after="0" w:line="240" w:lineRule="auto"/>
        <w:ind w:left="709" w:hanging="709"/>
        <w:jc w:val="both"/>
        <w:rPr>
          <w:rFonts w:ascii="Garamond" w:hAnsi="Garamond" w:cs="Palatino Linotype"/>
        </w:rPr>
      </w:pPr>
      <w:r>
        <w:rPr>
          <w:rFonts w:ascii="Garamond" w:hAnsi="Garamond" w:cs="Palatino Linotype"/>
        </w:rPr>
        <w:tab/>
        <w:t xml:space="preserve">se zavazuje provést kontrolu na vyzvání Zhotovitele nejpozději do 3 (tří) pracovních dnů od vyzvání. </w:t>
      </w:r>
    </w:p>
    <w:p w:rsidR="00F06C89" w:rsidRDefault="00F06C89" w:rsidP="00F06C89">
      <w:pPr>
        <w:widowControl w:val="0"/>
        <w:numPr>
          <w:ilvl w:val="0"/>
          <w:numId w:val="4"/>
        </w:numPr>
        <w:tabs>
          <w:tab w:val="clear" w:pos="450"/>
          <w:tab w:val="left" w:pos="720"/>
        </w:tabs>
        <w:suppressAutoHyphens/>
        <w:spacing w:before="120" w:after="120" w:line="240" w:lineRule="auto"/>
        <w:ind w:left="720" w:hanging="360"/>
        <w:jc w:val="both"/>
        <w:rPr>
          <w:rFonts w:ascii="Garamond" w:hAnsi="Garamond" w:cs="Palatino Linotype"/>
        </w:rPr>
      </w:pPr>
      <w:r>
        <w:rPr>
          <w:rFonts w:ascii="Garamond" w:hAnsi="Garamond" w:cs="Palatino Linotype"/>
        </w:rPr>
        <w:t>Objednatel se zavazuje provést při předání díla jeho řádnou prohlídku. Pokud nebude při prohlídce zjištěna žádná zjevná vada či nedodělek, zavazuje se Objednatel dílo převzít.</w:t>
      </w:r>
    </w:p>
    <w:p w:rsidR="00F06C89" w:rsidRDefault="00F06C89" w:rsidP="00F06C89">
      <w:pPr>
        <w:widowControl w:val="0"/>
        <w:numPr>
          <w:ilvl w:val="0"/>
          <w:numId w:val="4"/>
        </w:numPr>
        <w:tabs>
          <w:tab w:val="clear" w:pos="450"/>
          <w:tab w:val="left" w:pos="720"/>
        </w:tabs>
        <w:suppressAutoHyphens/>
        <w:spacing w:before="120" w:after="120" w:line="240" w:lineRule="auto"/>
        <w:ind w:left="720" w:hanging="360"/>
        <w:jc w:val="both"/>
        <w:rPr>
          <w:rFonts w:ascii="Garamond" w:hAnsi="Garamond" w:cs="Palatino Linotype"/>
        </w:rPr>
      </w:pPr>
      <w:r>
        <w:rPr>
          <w:rFonts w:ascii="Garamond" w:hAnsi="Garamond" w:cs="Palatino Linotype"/>
        </w:rPr>
        <w:t>Závazek Zhotovitele dodat dílo je splněn:</w:t>
      </w:r>
    </w:p>
    <w:p w:rsidR="00F06C89" w:rsidRDefault="00F06C89" w:rsidP="00F06C89">
      <w:pPr>
        <w:spacing w:before="120" w:after="120"/>
        <w:ind w:left="720"/>
        <w:jc w:val="both"/>
        <w:rPr>
          <w:rFonts w:ascii="Garamond" w:hAnsi="Garamond" w:cs="Palatino Linotype"/>
        </w:rPr>
      </w:pPr>
      <w:r>
        <w:rPr>
          <w:rFonts w:ascii="Garamond" w:hAnsi="Garamond" w:cs="Palatino Linotype"/>
        </w:rPr>
        <w:t>a) dnem, kdy Objednatel dílo převezme, nebo</w:t>
      </w:r>
    </w:p>
    <w:p w:rsidR="00F06C89" w:rsidRDefault="00F06C89" w:rsidP="00F06C89">
      <w:pPr>
        <w:spacing w:before="120" w:after="120"/>
        <w:ind w:left="720"/>
        <w:jc w:val="both"/>
        <w:rPr>
          <w:rFonts w:ascii="Garamond" w:hAnsi="Garamond" w:cs="Palatino Linotype"/>
        </w:rPr>
      </w:pPr>
      <w:r>
        <w:rPr>
          <w:rFonts w:ascii="Garamond" w:hAnsi="Garamond" w:cs="Palatino Linotype"/>
        </w:rPr>
        <w:t>b) dnem, kdy Zhotovitel umožní Objednateli převzít dílo bez vad a nedodělků.</w:t>
      </w:r>
    </w:p>
    <w:p w:rsidR="00F06C89" w:rsidRDefault="00F06C89" w:rsidP="00F06C89">
      <w:pPr>
        <w:widowControl w:val="0"/>
        <w:numPr>
          <w:ilvl w:val="0"/>
          <w:numId w:val="4"/>
        </w:numPr>
        <w:tabs>
          <w:tab w:val="clear" w:pos="450"/>
          <w:tab w:val="left" w:pos="720"/>
        </w:tabs>
        <w:suppressAutoHyphens/>
        <w:spacing w:before="120" w:after="120" w:line="240" w:lineRule="auto"/>
        <w:ind w:left="720" w:hanging="360"/>
        <w:jc w:val="both"/>
        <w:rPr>
          <w:rFonts w:ascii="Garamond" w:hAnsi="Garamond" w:cs="Palatino Linotype"/>
          <w:color w:val="000000"/>
        </w:rPr>
      </w:pPr>
      <w:r>
        <w:rPr>
          <w:rFonts w:ascii="Garamond" w:hAnsi="Garamond" w:cs="Palatino Linotype"/>
        </w:rPr>
        <w:t>Smluvní strany se dohodly, že předání a převzetí díla bude zapsáno do stavebního deníku a bude o něm sepsán protokol. Pokud Objednatel dílo nepřevezme, zavazuje se uvést v protokolu zdůvodnění a připojit svůj podpis. Pokud se Objednatel nedostaví k převzetí a prohlídce díla, ačkoliv byl Zhotovitelem řádně vyzván minimálně 3 (tři) pracovní dny předem, zaznamená tuto skutečnost Zhotovitel v zápisu ve stavebním deníku a připojí</w:t>
      </w:r>
      <w:r>
        <w:rPr>
          <w:rFonts w:ascii="Garamond" w:hAnsi="Garamond" w:cs="Palatino Linotype"/>
          <w:color w:val="000000"/>
        </w:rPr>
        <w:t xml:space="preserve"> svůj podpis.</w:t>
      </w:r>
    </w:p>
    <w:p w:rsidR="00F06C89" w:rsidRDefault="00F06C89" w:rsidP="00F06C89">
      <w:pPr>
        <w:jc w:val="both"/>
        <w:rPr>
          <w:rFonts w:ascii="Garamond" w:hAnsi="Garamond" w:cs="Palatino Linotype"/>
          <w:b/>
          <w:bCs/>
          <w:color w:val="000000"/>
        </w:rPr>
      </w:pPr>
    </w:p>
    <w:p w:rsidR="00F06C89" w:rsidRDefault="00F06C89" w:rsidP="00F06C89">
      <w:pPr>
        <w:jc w:val="both"/>
        <w:rPr>
          <w:rFonts w:ascii="Garamond" w:hAnsi="Garamond" w:cs="Palatino Linotype"/>
          <w:b/>
          <w:bCs/>
          <w:color w:val="000000"/>
        </w:rPr>
      </w:pPr>
    </w:p>
    <w:p w:rsidR="00F06C89" w:rsidRDefault="00F06C89" w:rsidP="00F06C89">
      <w:pPr>
        <w:jc w:val="both"/>
        <w:rPr>
          <w:rFonts w:ascii="Garamond" w:hAnsi="Garamond" w:cs="Palatino Linotype"/>
          <w:b/>
          <w:bCs/>
          <w:color w:val="000000"/>
        </w:rPr>
      </w:pPr>
    </w:p>
    <w:p w:rsidR="00F06C89" w:rsidRDefault="00F06C89" w:rsidP="00F06C89">
      <w:pPr>
        <w:jc w:val="center"/>
        <w:rPr>
          <w:rFonts w:ascii="Garamond" w:hAnsi="Garamond" w:cs="Palatino Linotype"/>
          <w:b/>
          <w:bCs/>
          <w:color w:val="000000"/>
        </w:rPr>
      </w:pPr>
      <w:r>
        <w:rPr>
          <w:rFonts w:ascii="Garamond" w:hAnsi="Garamond" w:cs="Palatino Linotype"/>
          <w:b/>
          <w:bCs/>
          <w:color w:val="000000"/>
        </w:rPr>
        <w:lastRenderedPageBreak/>
        <w:t>V.</w:t>
      </w:r>
    </w:p>
    <w:p w:rsidR="00F06C89" w:rsidRDefault="00F06C89" w:rsidP="00F06C89">
      <w:pPr>
        <w:jc w:val="center"/>
        <w:rPr>
          <w:rFonts w:ascii="Garamond" w:hAnsi="Garamond" w:cs="Palatino Linotype"/>
          <w:b/>
          <w:bCs/>
          <w:color w:val="000000"/>
        </w:rPr>
      </w:pPr>
      <w:r>
        <w:rPr>
          <w:rFonts w:ascii="Garamond" w:hAnsi="Garamond" w:cs="Palatino Linotype"/>
          <w:b/>
          <w:bCs/>
          <w:color w:val="000000"/>
        </w:rPr>
        <w:t>Smluvní pokuty</w:t>
      </w:r>
    </w:p>
    <w:p w:rsidR="00F06C89" w:rsidRDefault="00F06C89" w:rsidP="00F06C89">
      <w:pPr>
        <w:widowControl w:val="0"/>
        <w:numPr>
          <w:ilvl w:val="0"/>
          <w:numId w:val="5"/>
        </w:numPr>
        <w:tabs>
          <w:tab w:val="clear" w:pos="360"/>
          <w:tab w:val="num" w:pos="720"/>
        </w:tabs>
        <w:suppressAutoHyphens/>
        <w:spacing w:before="120" w:after="120" w:line="240" w:lineRule="auto"/>
        <w:ind w:left="720" w:hanging="357"/>
        <w:jc w:val="both"/>
        <w:rPr>
          <w:rFonts w:ascii="Garamond" w:hAnsi="Garamond" w:cs="Arial"/>
        </w:rPr>
      </w:pPr>
      <w:r>
        <w:rPr>
          <w:rFonts w:ascii="Garamond" w:hAnsi="Garamond" w:cs="Arial"/>
        </w:rPr>
        <w:t xml:space="preserve">Pro </w:t>
      </w:r>
      <w:r>
        <w:rPr>
          <w:rFonts w:ascii="Garamond" w:hAnsi="Garamond"/>
        </w:rPr>
        <w:t>případ porušení níže uvedených smluvních povinností dohodly smluvní strany tyto, ve smyslu ustanovení § 2048 a násl. NOZ, níže uvedené smluvní pokuty, jejichž sjednáním není dotčen nárok objednatele na náhradu újmy způsobené porušením povinnosti, zajištěné smluvní pokutou. Pohledávka objednatele na zaplacení smluvní pokuty může být započítána s pohledávkou zhotovitele na zaplacení ceny.</w:t>
      </w:r>
    </w:p>
    <w:p w:rsidR="00F06C89" w:rsidRDefault="00F06C89" w:rsidP="00F06C89">
      <w:pPr>
        <w:widowControl w:val="0"/>
        <w:numPr>
          <w:ilvl w:val="0"/>
          <w:numId w:val="5"/>
        </w:numPr>
        <w:tabs>
          <w:tab w:val="clear" w:pos="360"/>
          <w:tab w:val="num" w:pos="720"/>
        </w:tabs>
        <w:suppressAutoHyphens/>
        <w:spacing w:before="120" w:after="120" w:line="240" w:lineRule="auto"/>
        <w:ind w:left="720" w:hanging="357"/>
        <w:jc w:val="both"/>
        <w:rPr>
          <w:rFonts w:ascii="Garamond" w:hAnsi="Garamond" w:cs="Arial"/>
        </w:rPr>
      </w:pPr>
      <w:r>
        <w:rPr>
          <w:rFonts w:ascii="Garamond" w:hAnsi="Garamond" w:cs="Palatino Linotype"/>
          <w:color w:val="000000"/>
        </w:rPr>
        <w:t xml:space="preserve">Smluvní strany se dohodly, v </w:t>
      </w:r>
      <w:r>
        <w:rPr>
          <w:rFonts w:ascii="Garamond" w:hAnsi="Garamond" w:cs="Arial"/>
        </w:rPr>
        <w:t>případě prodlení Zhotovitele se splněním závazku dodat předmět plnění řádně a včas, včetně souvisejícího plnění, nebo porušení dalších smluvních povinností, je Objednatel oprávněn požadovat na Zhotoviteli zaplacení smluvní pokuty ve výši 0,5 % z celkové smluvní ceny bez DPH, a to vždy  za každý i jen započatý den prodlení Zhotovitele s plněním předmětu smlouvy, čímž není dotčen nárok Objednatele na náhradu újmy (materiální i nemateriální). Uhradit smluvní pokutu je Zhotovitel (resp. dlužník) povinen bez ohledu na zavinění. Zaplacením smluvní pokuty nezaniká nárok Objednatele na náhradu újmy (materiální i nemateriální).</w:t>
      </w:r>
    </w:p>
    <w:p w:rsidR="00F06C89" w:rsidRDefault="00F06C89" w:rsidP="00F06C89">
      <w:pPr>
        <w:widowControl w:val="0"/>
        <w:numPr>
          <w:ilvl w:val="0"/>
          <w:numId w:val="5"/>
        </w:numPr>
        <w:tabs>
          <w:tab w:val="clear" w:pos="360"/>
          <w:tab w:val="left" w:pos="706"/>
        </w:tabs>
        <w:suppressAutoHyphens/>
        <w:spacing w:before="120" w:after="120" w:line="240" w:lineRule="auto"/>
        <w:ind w:left="706" w:hanging="357"/>
        <w:jc w:val="both"/>
        <w:rPr>
          <w:rFonts w:ascii="Garamond" w:hAnsi="Garamond" w:cs="Palatino Linotype"/>
          <w:color w:val="000000"/>
        </w:rPr>
      </w:pPr>
      <w:r>
        <w:rPr>
          <w:rFonts w:ascii="Garamond" w:hAnsi="Garamond" w:cs="Palatino Linotype"/>
          <w:color w:val="000000"/>
        </w:rPr>
        <w:t xml:space="preserve">Smluvní strany se dohodly, v případě, že bude Objednatel v </w:t>
      </w:r>
      <w:r>
        <w:rPr>
          <w:rFonts w:ascii="Garamond" w:hAnsi="Garamond" w:cs="Arial"/>
        </w:rPr>
        <w:t xml:space="preserve">prodlení s úhradou faktury, je Zhotovitel oprávněn uplatnit vůči Objednateli smluvní pokutu ve výši 0,05 % z dlužné částky za každý i jen započatý den prodlení s úhradou faktury. </w:t>
      </w:r>
    </w:p>
    <w:p w:rsidR="00F06C89" w:rsidRDefault="00F06C89" w:rsidP="00F06C89">
      <w:pPr>
        <w:widowControl w:val="0"/>
        <w:numPr>
          <w:ilvl w:val="0"/>
          <w:numId w:val="5"/>
        </w:numPr>
        <w:tabs>
          <w:tab w:val="clear" w:pos="360"/>
          <w:tab w:val="left" w:pos="706"/>
        </w:tabs>
        <w:suppressAutoHyphens/>
        <w:spacing w:before="120" w:after="120" w:line="240" w:lineRule="auto"/>
        <w:ind w:left="703" w:hanging="357"/>
        <w:jc w:val="both"/>
        <w:rPr>
          <w:rFonts w:ascii="Garamond" w:hAnsi="Garamond" w:cs="Palatino Linotype"/>
          <w:color w:val="000000"/>
        </w:rPr>
      </w:pPr>
      <w:r>
        <w:rPr>
          <w:rFonts w:ascii="Garamond" w:hAnsi="Garamond" w:cs="Palatino Linotype"/>
        </w:rPr>
        <w:t>Smluvní pokuta je splatná do 30 (třiceti) dnů od data, kdy byla povinné straně doručena písemná výzva</w:t>
      </w:r>
      <w:r>
        <w:rPr>
          <w:rFonts w:ascii="Garamond" w:hAnsi="Garamond" w:cs="Palatino Linotype"/>
          <w:color w:val="000000"/>
        </w:rPr>
        <w:t xml:space="preserve"> k jejímu zaplacení ze strany oprávněného, a to na účet oprávněné strany uvedený v písemné výzvě. Ustanovením o smluvní pokutě není dotčeno právo oprávněné strany na náhradu škody/újmy v plné výši. </w:t>
      </w:r>
      <w:r>
        <w:rPr>
          <w:rFonts w:ascii="Garamond" w:hAnsi="Garamond" w:cs="Palatino Linotype"/>
          <w:color w:val="000000"/>
        </w:rPr>
        <w:tab/>
      </w:r>
    </w:p>
    <w:p w:rsidR="00F06C89" w:rsidRDefault="00F06C89" w:rsidP="00F06C89">
      <w:pPr>
        <w:widowControl w:val="0"/>
        <w:numPr>
          <w:ilvl w:val="0"/>
          <w:numId w:val="5"/>
        </w:numPr>
        <w:tabs>
          <w:tab w:val="clear" w:pos="360"/>
          <w:tab w:val="left" w:pos="706"/>
        </w:tabs>
        <w:suppressAutoHyphens/>
        <w:spacing w:before="120" w:after="120" w:line="240" w:lineRule="auto"/>
        <w:ind w:left="703" w:hanging="357"/>
        <w:jc w:val="both"/>
        <w:rPr>
          <w:rFonts w:ascii="Garamond" w:hAnsi="Garamond" w:cs="Palatino Linotype"/>
          <w:color w:val="000000"/>
        </w:rPr>
      </w:pPr>
      <w:r>
        <w:rPr>
          <w:rFonts w:ascii="Garamond" w:hAnsi="Garamond" w:cs="Palatino Linotype"/>
          <w:color w:val="000000"/>
        </w:rPr>
        <w:t xml:space="preserve">Smluvní strany si sjednávají pro případ prodlení kterékoliv smluvní strany s plněním peněžitého závazku dle této smlouvy úrok z prodlení ve výši 0,05 % (slovy: pět setin procenta) z neuhrazené části peněžitého závazku, a to za každý den prodlení. </w:t>
      </w:r>
    </w:p>
    <w:p w:rsidR="00F06C89" w:rsidRDefault="00F06C89" w:rsidP="00F06C89">
      <w:pPr>
        <w:widowControl w:val="0"/>
        <w:suppressAutoHyphens/>
        <w:spacing w:before="120" w:after="120"/>
        <w:ind w:left="346"/>
        <w:jc w:val="both"/>
        <w:rPr>
          <w:rFonts w:ascii="Garamond" w:hAnsi="Garamond" w:cs="Palatino Linotype"/>
          <w:color w:val="000000"/>
        </w:rPr>
      </w:pPr>
      <w:r>
        <w:rPr>
          <w:rFonts w:ascii="Garamond" w:hAnsi="Garamond" w:cs="Palatino Linotype"/>
          <w:color w:val="000000"/>
        </w:rPr>
        <w:br/>
      </w:r>
    </w:p>
    <w:p w:rsidR="00F06C89" w:rsidRDefault="00F06C89" w:rsidP="00F06C89">
      <w:pPr>
        <w:widowControl w:val="0"/>
        <w:suppressAutoHyphens/>
        <w:spacing w:before="120" w:after="120"/>
        <w:ind w:left="346"/>
        <w:jc w:val="both"/>
        <w:rPr>
          <w:rFonts w:ascii="Garamond" w:hAnsi="Garamond" w:cs="Palatino Linotype"/>
          <w:color w:val="000000"/>
        </w:rPr>
      </w:pPr>
    </w:p>
    <w:p w:rsidR="00F06C89" w:rsidRDefault="00F06C89" w:rsidP="00F06C89">
      <w:pPr>
        <w:jc w:val="center"/>
        <w:rPr>
          <w:rFonts w:ascii="Garamond" w:hAnsi="Garamond" w:cs="Palatino Linotype"/>
          <w:b/>
          <w:bCs/>
          <w:color w:val="000000"/>
        </w:rPr>
      </w:pPr>
      <w:r>
        <w:rPr>
          <w:rFonts w:ascii="Garamond" w:hAnsi="Garamond" w:cs="Palatino Linotype"/>
          <w:b/>
          <w:bCs/>
          <w:color w:val="000000"/>
        </w:rPr>
        <w:t>VI.</w:t>
      </w:r>
    </w:p>
    <w:p w:rsidR="00F06C89" w:rsidRDefault="00F06C89" w:rsidP="00F06C89">
      <w:pPr>
        <w:jc w:val="center"/>
        <w:rPr>
          <w:rFonts w:ascii="Garamond" w:hAnsi="Garamond" w:cs="Palatino Linotype"/>
          <w:b/>
          <w:bCs/>
          <w:color w:val="000000"/>
        </w:rPr>
      </w:pPr>
      <w:r>
        <w:rPr>
          <w:rFonts w:ascii="Garamond" w:hAnsi="Garamond" w:cs="Palatino Linotype"/>
          <w:b/>
          <w:bCs/>
          <w:color w:val="000000"/>
        </w:rPr>
        <w:t>Cena díla - platební podmínky</w:t>
      </w:r>
    </w:p>
    <w:p w:rsidR="00F06C89" w:rsidRDefault="00F06C89" w:rsidP="00F06C89">
      <w:pPr>
        <w:widowControl w:val="0"/>
        <w:numPr>
          <w:ilvl w:val="0"/>
          <w:numId w:val="6"/>
        </w:numPr>
        <w:tabs>
          <w:tab w:val="left" w:pos="720"/>
          <w:tab w:val="left" w:pos="2460"/>
          <w:tab w:val="left" w:pos="4620"/>
        </w:tabs>
        <w:suppressAutoHyphens/>
        <w:spacing w:after="0" w:line="240" w:lineRule="auto"/>
        <w:jc w:val="both"/>
        <w:rPr>
          <w:rFonts w:ascii="Garamond" w:hAnsi="Garamond" w:cs="Palatino Linotype"/>
        </w:rPr>
      </w:pPr>
      <w:r>
        <w:rPr>
          <w:rFonts w:ascii="Garamond" w:hAnsi="Garamond" w:cs="Palatino Linotype"/>
          <w:color w:val="000000"/>
        </w:rPr>
        <w:t xml:space="preserve">Cena za provedení díla je cena </w:t>
      </w:r>
      <w:r>
        <w:rPr>
          <w:rFonts w:ascii="Garamond" w:hAnsi="Garamond" w:cs="Palatino Linotype"/>
        </w:rPr>
        <w:t xml:space="preserve">smluvní s pevnými jednotkovými cenami. Cena díla vychází z oceněného soupisu prací, který Zhotovitel ocenil v rámci nabídky na předmětnou veřejnou zakázku, a jež tvoří přílohu č. 1 této smlouvy. </w:t>
      </w:r>
    </w:p>
    <w:p w:rsidR="00F06C89" w:rsidRDefault="00F06C89" w:rsidP="00F06C89">
      <w:pPr>
        <w:tabs>
          <w:tab w:val="left" w:pos="2460"/>
          <w:tab w:val="left" w:pos="4620"/>
        </w:tabs>
        <w:spacing w:before="120" w:after="120"/>
        <w:ind w:left="720"/>
        <w:jc w:val="both"/>
        <w:rPr>
          <w:rFonts w:ascii="Garamond" w:hAnsi="Garamond" w:cs="Palatino Linotype"/>
        </w:rPr>
      </w:pPr>
      <w:r>
        <w:rPr>
          <w:rFonts w:ascii="Garamond" w:hAnsi="Garamond" w:cs="Palatino Linotype"/>
        </w:rPr>
        <w:t xml:space="preserve">Celková cena za provedení díla činí ke dni uzavření této smlouvy částku ve výši </w:t>
      </w:r>
      <w:r w:rsidR="00406D66" w:rsidRPr="00406D66">
        <w:rPr>
          <w:rFonts w:ascii="Garamond" w:hAnsi="Garamond"/>
          <w:b/>
        </w:rPr>
        <w:t>452</w:t>
      </w:r>
      <w:r w:rsidR="00406D66">
        <w:rPr>
          <w:rFonts w:ascii="Garamond" w:hAnsi="Garamond"/>
          <w:b/>
        </w:rPr>
        <w:t> </w:t>
      </w:r>
      <w:r w:rsidR="00406D66" w:rsidRPr="00406D66">
        <w:rPr>
          <w:rFonts w:ascii="Garamond" w:hAnsi="Garamond"/>
          <w:b/>
        </w:rPr>
        <w:t>694</w:t>
      </w:r>
      <w:r w:rsidR="00406D66">
        <w:rPr>
          <w:rFonts w:ascii="Garamond" w:hAnsi="Garamond" w:cs="Palatino Linotype"/>
          <w:b/>
        </w:rPr>
        <w:t>,-</w:t>
      </w:r>
      <w:r>
        <w:rPr>
          <w:rFonts w:ascii="Garamond" w:hAnsi="Garamond" w:cs="Palatino Linotype"/>
          <w:b/>
        </w:rPr>
        <w:t xml:space="preserve"> Kč bez DPH.</w:t>
      </w:r>
    </w:p>
    <w:p w:rsidR="00F06C89" w:rsidRDefault="00F06C89" w:rsidP="00F06C89">
      <w:pPr>
        <w:tabs>
          <w:tab w:val="left" w:pos="2460"/>
          <w:tab w:val="left" w:pos="4620"/>
        </w:tabs>
        <w:spacing w:before="120" w:after="120"/>
        <w:ind w:left="720"/>
        <w:jc w:val="both"/>
        <w:rPr>
          <w:rFonts w:ascii="Garamond" w:hAnsi="Garamond" w:cs="Palatino Linotype"/>
        </w:rPr>
      </w:pPr>
      <w:r>
        <w:rPr>
          <w:rFonts w:ascii="Garamond" w:hAnsi="Garamond" w:cs="Palatino Linotype"/>
        </w:rPr>
        <w:t>Cena díla je stanovena bez daně z přidané hodnoty (dále také jako „DPH“), přičemž DPH bude Zhotovitelem účtováno v souladu s platnými právními předpisy.</w:t>
      </w:r>
    </w:p>
    <w:p w:rsidR="00F06C89" w:rsidRDefault="00F06C89" w:rsidP="00F06C89">
      <w:pPr>
        <w:widowControl w:val="0"/>
        <w:numPr>
          <w:ilvl w:val="0"/>
          <w:numId w:val="6"/>
        </w:numPr>
        <w:tabs>
          <w:tab w:val="left" w:pos="720"/>
        </w:tabs>
        <w:suppressAutoHyphens/>
        <w:spacing w:before="120" w:after="120" w:line="240" w:lineRule="auto"/>
        <w:jc w:val="both"/>
        <w:rPr>
          <w:rFonts w:ascii="Garamond" w:eastAsia="ArialNarrow-Italic" w:hAnsi="Garamond" w:cs="Palatino Linotype"/>
        </w:rPr>
      </w:pPr>
      <w:r>
        <w:rPr>
          <w:rFonts w:ascii="Garamond" w:eastAsia="ArialNarrow-Italic" w:hAnsi="Garamond" w:cs="Palatino Linotype"/>
        </w:rPr>
        <w:t xml:space="preserve">Výše uvedená </w:t>
      </w:r>
      <w:r>
        <w:rPr>
          <w:rStyle w:val="Zstupntext"/>
          <w:rFonts w:ascii="Garamond" w:hAnsi="Garamond"/>
        </w:rPr>
        <w:t>cena obsahuje</w:t>
      </w:r>
      <w:r>
        <w:rPr>
          <w:rFonts w:ascii="Garamond" w:hAnsi="Garamond" w:cs="Arial"/>
        </w:rPr>
        <w:t xml:space="preserve"> veškeré náklady na dodávky, montážní a stavební práce, veškeré poplatky, které jsou platnými zákony, předpisy a nařízeními požadovány pro splnění smluvních závazků vč. plnění, která nejsou výslovně uvedena v oceněném soupisu prací, ale o kterých Zhotovitel vzhledem ke svým odborným znalostem s vynaložením veškeré odborné péče věděl nebo vědět měl a mohl. Součástí ceny díla je rovněž cena příp. výpomocí, dopravy, svislé přepravy, zařízení staveniště, zábory komunikací atd., tzn. vše, co je nutné pro úplné a bezvadné provedení prací. </w:t>
      </w:r>
    </w:p>
    <w:p w:rsidR="00F06C89" w:rsidRDefault="00F06C89" w:rsidP="00F06C89">
      <w:pPr>
        <w:widowControl w:val="0"/>
        <w:suppressAutoHyphens/>
        <w:spacing w:before="120" w:after="120" w:line="240" w:lineRule="auto"/>
        <w:ind w:left="720"/>
        <w:jc w:val="both"/>
        <w:rPr>
          <w:rFonts w:ascii="Garamond" w:hAnsi="Garamond" w:cs="Arial"/>
        </w:rPr>
      </w:pPr>
    </w:p>
    <w:p w:rsidR="00F06C89" w:rsidRDefault="00F06C89" w:rsidP="00F06C89">
      <w:pPr>
        <w:widowControl w:val="0"/>
        <w:suppressAutoHyphens/>
        <w:spacing w:before="120" w:after="120" w:line="240" w:lineRule="auto"/>
        <w:ind w:left="720"/>
        <w:jc w:val="both"/>
        <w:rPr>
          <w:rFonts w:ascii="Garamond" w:eastAsia="ArialNarrow-Italic" w:hAnsi="Garamond" w:cs="Palatino Linotype"/>
        </w:rPr>
      </w:pPr>
    </w:p>
    <w:p w:rsidR="00F06C89" w:rsidRDefault="00F06C89" w:rsidP="00F06C89">
      <w:pPr>
        <w:widowControl w:val="0"/>
        <w:numPr>
          <w:ilvl w:val="0"/>
          <w:numId w:val="6"/>
        </w:numPr>
        <w:tabs>
          <w:tab w:val="left" w:pos="142"/>
          <w:tab w:val="left" w:pos="720"/>
        </w:tabs>
        <w:suppressAutoHyphens/>
        <w:spacing w:before="120" w:after="120" w:line="240" w:lineRule="auto"/>
        <w:ind w:left="714" w:hanging="357"/>
        <w:jc w:val="both"/>
        <w:rPr>
          <w:rFonts w:ascii="Garamond" w:eastAsia="ArialNarrow-Italic" w:hAnsi="Garamond" w:cs="Palatino Linotype"/>
        </w:rPr>
      </w:pPr>
      <w:r>
        <w:rPr>
          <w:rFonts w:ascii="Garamond" w:eastAsia="ArialNarrow-Italic" w:hAnsi="Garamond" w:cs="Palatino Linotype"/>
        </w:rPr>
        <w:t>Cena díla j</w:t>
      </w:r>
      <w:r>
        <w:rPr>
          <w:rFonts w:ascii="Garamond" w:hAnsi="Garamond"/>
        </w:rPr>
        <w:t>e sjednána jako cena nejvýše přípustná, která je překročitelná pouze v případě změny právních předpisů týkajících se změny sazby DPH u ceny sjednané touto smlouvou. Cena za provedení díla je dána položkovým rozpočtem (oceněným soupisem prací), který je Přílohou č. 1 této smlouvy</w:t>
      </w:r>
      <w:r>
        <w:rPr>
          <w:rFonts w:ascii="Garamond" w:eastAsia="ArialNarrow-Italic" w:hAnsi="Garamond" w:cs="Palatino Linotype"/>
        </w:rPr>
        <w:t>.</w:t>
      </w:r>
    </w:p>
    <w:p w:rsidR="00F06C89" w:rsidRDefault="00F06C89" w:rsidP="00F06C89">
      <w:pPr>
        <w:widowControl w:val="0"/>
        <w:numPr>
          <w:ilvl w:val="0"/>
          <w:numId w:val="6"/>
        </w:numPr>
        <w:tabs>
          <w:tab w:val="left" w:pos="720"/>
        </w:tabs>
        <w:suppressAutoHyphens/>
        <w:spacing w:before="120" w:after="120" w:line="240" w:lineRule="auto"/>
        <w:ind w:left="714" w:hanging="357"/>
        <w:jc w:val="both"/>
        <w:rPr>
          <w:rFonts w:ascii="Garamond" w:hAnsi="Garamond" w:cs="Palatino Linotype"/>
          <w:color w:val="000000"/>
        </w:rPr>
      </w:pPr>
      <w:r>
        <w:rPr>
          <w:rFonts w:ascii="Garamond" w:hAnsi="Garamond" w:cs="Palatino Linotype"/>
        </w:rPr>
        <w:t>Financování v průběhu provádění díla bude probíhat</w:t>
      </w:r>
      <w:r>
        <w:rPr>
          <w:rFonts w:ascii="Garamond" w:hAnsi="Garamond" w:cs="Palatino Linotype"/>
          <w:color w:val="000000"/>
        </w:rPr>
        <w:t xml:space="preserve"> na základě měsíčních faktur vystavených Zhotovitelem na základě zástupcem Objednatele odsouhlasených a potvrzených soupisů skutečně provedených prací. Konečná faktura bude vystavena do 15 dnů po protokolárním předání a řádném převzetí díla bez vad a nedodělků na základě protokolu o předání a převzetí díla. Platby budou prováděny bezhotovostním převodem z účtu Objednatele na účet Zhotovitele. Platby budou probíhat výhradně v CZK. </w:t>
      </w:r>
    </w:p>
    <w:p w:rsidR="00F06C89" w:rsidRDefault="00F06C89" w:rsidP="00F06C89">
      <w:pPr>
        <w:widowControl w:val="0"/>
        <w:numPr>
          <w:ilvl w:val="0"/>
          <w:numId w:val="6"/>
        </w:numPr>
        <w:tabs>
          <w:tab w:val="left" w:pos="720"/>
          <w:tab w:val="left" w:pos="2460"/>
          <w:tab w:val="left" w:pos="4620"/>
        </w:tabs>
        <w:suppressAutoHyphens/>
        <w:spacing w:before="120" w:after="120" w:line="240" w:lineRule="auto"/>
        <w:ind w:left="714" w:hanging="357"/>
        <w:jc w:val="both"/>
        <w:rPr>
          <w:rFonts w:ascii="Garamond" w:hAnsi="Garamond" w:cs="Palatino Linotype"/>
        </w:rPr>
      </w:pPr>
      <w:r>
        <w:rPr>
          <w:rFonts w:ascii="Garamond" w:hAnsi="Garamond" w:cs="Palatino Linotype"/>
          <w:color w:val="000000"/>
        </w:rPr>
        <w:t xml:space="preserve">Faktury dílčí i konečná budou mít splatnost 21 dnů </w:t>
      </w:r>
      <w:r>
        <w:rPr>
          <w:rFonts w:ascii="Garamond" w:hAnsi="Garamond" w:cs="Palatino Linotype"/>
        </w:rPr>
        <w:t>od jejich řádného doručení Objednateli</w:t>
      </w:r>
    </w:p>
    <w:p w:rsidR="00F06C89" w:rsidRDefault="00F06C89" w:rsidP="00F06C89">
      <w:pPr>
        <w:widowControl w:val="0"/>
        <w:numPr>
          <w:ilvl w:val="0"/>
          <w:numId w:val="6"/>
        </w:numPr>
        <w:tabs>
          <w:tab w:val="left" w:pos="720"/>
          <w:tab w:val="left" w:pos="2460"/>
          <w:tab w:val="left" w:pos="4620"/>
        </w:tabs>
        <w:suppressAutoHyphens/>
        <w:spacing w:before="120" w:after="120" w:line="240" w:lineRule="auto"/>
        <w:ind w:left="714" w:hanging="357"/>
        <w:jc w:val="both"/>
        <w:rPr>
          <w:rFonts w:ascii="Garamond" w:hAnsi="Garamond" w:cs="Palatino Linotype"/>
        </w:rPr>
      </w:pPr>
      <w:r>
        <w:rPr>
          <w:rFonts w:ascii="Garamond" w:hAnsi="Garamond" w:cs="Palatino Linotype"/>
        </w:rPr>
        <w:t>V</w:t>
      </w:r>
      <w:r>
        <w:rPr>
          <w:rFonts w:ascii="Garamond" w:hAnsi="Garamond" w:cs="Palatino Linotype"/>
          <w:color w:val="000000"/>
        </w:rPr>
        <w:t xml:space="preserve">ystavené faktury musí splňovat veškeré náležitost řádného účetního a daňového dokladu ve smyslu obecně závazných předpisů a čl. VI. odst. 10 této smlouvy. </w:t>
      </w:r>
      <w:r>
        <w:rPr>
          <w:rFonts w:ascii="Garamond" w:hAnsi="Garamond" w:cs="Palatino Linotype"/>
        </w:rPr>
        <w:t>V případě, že faktura 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v tomto odstavci tohoto článku této smlouvy. Nedílnou součástí každé faktury je soupis skutečně provedených prací a dodávek odsouhlasený zástupcem Objednatele.</w:t>
      </w:r>
    </w:p>
    <w:p w:rsidR="00F06C89" w:rsidRDefault="00F06C89" w:rsidP="00F06C89">
      <w:pPr>
        <w:widowControl w:val="0"/>
        <w:numPr>
          <w:ilvl w:val="0"/>
          <w:numId w:val="6"/>
        </w:numPr>
        <w:tabs>
          <w:tab w:val="left" w:pos="720"/>
          <w:tab w:val="left" w:pos="2460"/>
          <w:tab w:val="left" w:pos="4620"/>
        </w:tabs>
        <w:suppressAutoHyphens/>
        <w:spacing w:before="120" w:after="120" w:line="240" w:lineRule="auto"/>
        <w:ind w:left="714" w:hanging="357"/>
        <w:jc w:val="both"/>
        <w:rPr>
          <w:rFonts w:ascii="Garamond" w:hAnsi="Garamond" w:cs="Palatino Linotype"/>
        </w:rPr>
      </w:pPr>
      <w:r>
        <w:rPr>
          <w:rFonts w:ascii="Garamond" w:hAnsi="Garamond" w:cs="Palatino Linotype"/>
          <w:color w:val="000000"/>
        </w:rPr>
        <w:t>Zálohu ani platbu předem nebude Objednatel poskytovat.</w:t>
      </w:r>
    </w:p>
    <w:p w:rsidR="00F06C89" w:rsidRDefault="00F06C89" w:rsidP="00F06C89">
      <w:pPr>
        <w:widowControl w:val="0"/>
        <w:numPr>
          <w:ilvl w:val="0"/>
          <w:numId w:val="6"/>
        </w:numPr>
        <w:tabs>
          <w:tab w:val="left" w:pos="720"/>
          <w:tab w:val="left" w:pos="2460"/>
          <w:tab w:val="left" w:pos="4620"/>
        </w:tabs>
        <w:suppressAutoHyphens/>
        <w:spacing w:before="120" w:after="120" w:line="240" w:lineRule="auto"/>
        <w:ind w:left="639" w:hanging="355"/>
        <w:jc w:val="both"/>
        <w:rPr>
          <w:rFonts w:ascii="Garamond" w:hAnsi="Garamond" w:cs="Palatino Linotype"/>
          <w:color w:val="000000"/>
        </w:rPr>
      </w:pPr>
      <w:r>
        <w:rPr>
          <w:rFonts w:ascii="Garamond" w:eastAsia="Times New Roman" w:hAnsi="Garamond" w:cs="Palatino Linotype"/>
        </w:rPr>
        <w:t xml:space="preserve"> Zhotovitel se zavazuje, že na jím vydaných daňových dokladech bude </w:t>
      </w:r>
      <w:r>
        <w:rPr>
          <w:rFonts w:ascii="Garamond" w:hAnsi="Garamond" w:cs="Palatino Linotype"/>
        </w:rPr>
        <w:t>uvádět pouze čísla   bankovních účtů, která</w:t>
      </w:r>
      <w:r>
        <w:rPr>
          <w:rFonts w:ascii="Garamond" w:hAnsi="Garamond" w:cs="Palatino Linotype"/>
          <w:color w:val="000000"/>
        </w:rPr>
        <w:t xml:space="preserve"> jsou správcem daně zveřejněna způsobem umožňujícím dálkový přístup (§ 98 písm. d) zákona č. 235/2004 Sb., o dani z přidané hodnoty, v platném znění).  </w:t>
      </w:r>
    </w:p>
    <w:p w:rsidR="00F06C89" w:rsidRDefault="00F06C89" w:rsidP="00F06C89">
      <w:pPr>
        <w:widowControl w:val="0"/>
        <w:numPr>
          <w:ilvl w:val="0"/>
          <w:numId w:val="6"/>
        </w:numPr>
        <w:tabs>
          <w:tab w:val="left" w:pos="720"/>
          <w:tab w:val="left" w:pos="2460"/>
          <w:tab w:val="left" w:pos="4620"/>
        </w:tabs>
        <w:suppressAutoHyphens/>
        <w:spacing w:before="120" w:after="120" w:line="240" w:lineRule="auto"/>
        <w:ind w:hanging="436"/>
        <w:jc w:val="both"/>
        <w:rPr>
          <w:rFonts w:ascii="Garamond" w:hAnsi="Garamond" w:cs="Palatino Linotype"/>
          <w:color w:val="000000"/>
        </w:rPr>
      </w:pPr>
      <w:r>
        <w:rPr>
          <w:rFonts w:ascii="Garamond" w:hAnsi="Garamond" w:cs="Palatino Linotype"/>
          <w:color w:val="000000"/>
        </w:rPr>
        <w:t xml:space="preserve">Daňové doklady (faktury) musí splňovat náležitosti § 33 zákona č. 563/1991 Sb., o účetnictví, v platném znění. Dále pak daňové doklady (faktury) budou obsahovat zejména: </w:t>
      </w:r>
    </w:p>
    <w:p w:rsidR="00F06C89" w:rsidRDefault="00F06C89" w:rsidP="00F06C89">
      <w:pPr>
        <w:numPr>
          <w:ilvl w:val="0"/>
          <w:numId w:val="7"/>
        </w:numPr>
        <w:tabs>
          <w:tab w:val="left" w:pos="851"/>
          <w:tab w:val="left" w:pos="884"/>
        </w:tabs>
        <w:spacing w:after="0" w:line="240" w:lineRule="auto"/>
        <w:jc w:val="both"/>
        <w:rPr>
          <w:rFonts w:ascii="Garamond" w:hAnsi="Garamond" w:cs="Palatino Linotype"/>
        </w:rPr>
      </w:pPr>
      <w:r>
        <w:rPr>
          <w:rFonts w:ascii="Garamond" w:hAnsi="Garamond" w:cs="Palatino Linotype"/>
          <w:color w:val="000000"/>
        </w:rPr>
        <w:t xml:space="preserve">číslo a datum vystavení faktury, přesný název </w:t>
      </w:r>
      <w:r>
        <w:rPr>
          <w:rFonts w:ascii="Garamond" w:hAnsi="Garamond" w:cs="Palatino Linotype"/>
        </w:rPr>
        <w:t>stavby: „ Klatovská 51  - rekonstrukce rozvodů UT, TUV a SV “</w:t>
      </w:r>
    </w:p>
    <w:p w:rsidR="00F06C89" w:rsidRDefault="00F06C89" w:rsidP="00F06C89">
      <w:pPr>
        <w:numPr>
          <w:ilvl w:val="1"/>
          <w:numId w:val="8"/>
        </w:numPr>
        <w:tabs>
          <w:tab w:val="left" w:pos="720"/>
          <w:tab w:val="left" w:pos="884"/>
        </w:tabs>
        <w:spacing w:after="0" w:line="240" w:lineRule="auto"/>
        <w:ind w:left="1434" w:hanging="357"/>
        <w:jc w:val="both"/>
        <w:rPr>
          <w:rFonts w:ascii="Garamond" w:hAnsi="Garamond" w:cs="Palatino Linotype"/>
          <w:color w:val="000000"/>
        </w:rPr>
      </w:pPr>
      <w:r>
        <w:rPr>
          <w:rFonts w:ascii="Garamond" w:hAnsi="Garamond" w:cs="Palatino Linotype"/>
          <w:color w:val="000000"/>
        </w:rPr>
        <w:t xml:space="preserve">číslo smlouvy a datum jejího uzavření, </w:t>
      </w:r>
      <w:r>
        <w:rPr>
          <w:rFonts w:ascii="Garamond" w:hAnsi="Garamond" w:cs="Palatino Linotype"/>
          <w:color w:val="000000"/>
        </w:rPr>
        <w:tab/>
      </w:r>
    </w:p>
    <w:p w:rsidR="00F06C89" w:rsidRDefault="00F06C89" w:rsidP="00F06C89">
      <w:pPr>
        <w:numPr>
          <w:ilvl w:val="1"/>
          <w:numId w:val="8"/>
        </w:numPr>
        <w:tabs>
          <w:tab w:val="left" w:pos="720"/>
          <w:tab w:val="left" w:pos="884"/>
        </w:tabs>
        <w:spacing w:after="0" w:line="240" w:lineRule="auto"/>
        <w:ind w:left="1434" w:hanging="357"/>
        <w:jc w:val="both"/>
        <w:rPr>
          <w:rFonts w:ascii="Garamond" w:hAnsi="Garamond" w:cs="Palatino Linotype"/>
          <w:color w:val="000000"/>
        </w:rPr>
      </w:pPr>
      <w:r>
        <w:rPr>
          <w:rFonts w:ascii="Garamond" w:hAnsi="Garamond" w:cs="Palatino Linotype"/>
          <w:color w:val="000000"/>
        </w:rPr>
        <w:t>vlastnoruční podpis osoby, která fakturu vyhotovila, včetně kontaktního telefonu,</w:t>
      </w:r>
    </w:p>
    <w:p w:rsidR="00F06C89" w:rsidRDefault="00F06C89" w:rsidP="00F06C89">
      <w:pPr>
        <w:numPr>
          <w:ilvl w:val="1"/>
          <w:numId w:val="8"/>
        </w:numPr>
        <w:tabs>
          <w:tab w:val="left" w:pos="720"/>
          <w:tab w:val="left" w:pos="884"/>
        </w:tabs>
        <w:spacing w:after="0" w:line="240" w:lineRule="auto"/>
        <w:ind w:left="1434" w:hanging="357"/>
        <w:jc w:val="both"/>
        <w:rPr>
          <w:rFonts w:ascii="Garamond" w:hAnsi="Garamond" w:cs="Palatino Linotype"/>
          <w:color w:val="000000"/>
        </w:rPr>
      </w:pPr>
      <w:r>
        <w:rPr>
          <w:rFonts w:ascii="Garamond" w:hAnsi="Garamond" w:cs="Palatino Linotype"/>
          <w:color w:val="000000"/>
        </w:rPr>
        <w:t xml:space="preserve">vlastnoruční podpis oprávněného zástupce Objednatele stvrzující požadované  skutečnosti, včetně výše fakturované částky a provedených prací, </w:t>
      </w:r>
    </w:p>
    <w:p w:rsidR="00F06C89" w:rsidRDefault="00F06C89" w:rsidP="00F06C89">
      <w:pPr>
        <w:numPr>
          <w:ilvl w:val="1"/>
          <w:numId w:val="8"/>
        </w:numPr>
        <w:tabs>
          <w:tab w:val="left" w:pos="720"/>
          <w:tab w:val="left" w:pos="884"/>
        </w:tabs>
        <w:spacing w:after="0" w:line="240" w:lineRule="auto"/>
        <w:ind w:left="1434" w:hanging="357"/>
        <w:jc w:val="both"/>
        <w:rPr>
          <w:rFonts w:ascii="Garamond" w:hAnsi="Garamond" w:cs="Palatino Linotype"/>
          <w:color w:val="000000"/>
        </w:rPr>
      </w:pPr>
      <w:r>
        <w:rPr>
          <w:rFonts w:ascii="Garamond" w:hAnsi="Garamond" w:cs="Palatino Linotype"/>
          <w:color w:val="000000"/>
        </w:rPr>
        <w:t>rozsah provedené části díla (odkaz na konkrétní stavební objekt, na němž byly práce provedeny a odkaz na položky dle rozpočtu - nestačí odkaz na číslo smlouvy),</w:t>
      </w:r>
    </w:p>
    <w:p w:rsidR="00F06C89" w:rsidRDefault="00F06C89" w:rsidP="00F06C89">
      <w:pPr>
        <w:numPr>
          <w:ilvl w:val="1"/>
          <w:numId w:val="8"/>
        </w:numPr>
        <w:tabs>
          <w:tab w:val="left" w:pos="379"/>
          <w:tab w:val="left" w:pos="720"/>
          <w:tab w:val="left" w:pos="884"/>
        </w:tabs>
        <w:spacing w:after="0" w:line="240" w:lineRule="auto"/>
        <w:ind w:left="1434" w:hanging="357"/>
        <w:jc w:val="both"/>
        <w:rPr>
          <w:rFonts w:ascii="Garamond" w:hAnsi="Garamond" w:cs="Palatino Linotype"/>
          <w:color w:val="000000"/>
        </w:rPr>
      </w:pPr>
      <w:r>
        <w:rPr>
          <w:rFonts w:ascii="Garamond" w:hAnsi="Garamond" w:cs="Palatino Linotype"/>
          <w:color w:val="000000"/>
        </w:rPr>
        <w:t xml:space="preserve">označení banky a číslo tuzemského účtu zveřejněného v "Registru plátců DPH a identifikovaných osob" (dle § 96 ZDPH), </w:t>
      </w:r>
      <w:r>
        <w:rPr>
          <w:rFonts w:ascii="Garamond" w:hAnsi="Garamond" w:cs="Palatino Linotype"/>
          <w:color w:val="000000"/>
        </w:rPr>
        <w:tab/>
      </w:r>
    </w:p>
    <w:p w:rsidR="00F06C89" w:rsidRDefault="00F06C89" w:rsidP="00F06C89">
      <w:pPr>
        <w:numPr>
          <w:ilvl w:val="1"/>
          <w:numId w:val="8"/>
        </w:numPr>
        <w:tabs>
          <w:tab w:val="left" w:pos="379"/>
          <w:tab w:val="left" w:pos="720"/>
          <w:tab w:val="left" w:pos="884"/>
          <w:tab w:val="left" w:pos="1418"/>
          <w:tab w:val="left" w:pos="4620"/>
        </w:tabs>
        <w:spacing w:after="0" w:line="240" w:lineRule="auto"/>
        <w:jc w:val="both"/>
        <w:rPr>
          <w:rFonts w:ascii="Garamond" w:hAnsi="Garamond" w:cs="Palatino Linotype"/>
          <w:color w:val="000000"/>
        </w:rPr>
      </w:pPr>
      <w:r>
        <w:rPr>
          <w:rFonts w:ascii="Garamond" w:hAnsi="Garamond" w:cs="Palatino Linotype"/>
          <w:color w:val="000000"/>
        </w:rPr>
        <w:t>IČ a DIČ Objednatele a Zhotovitele, jejich přesné názvy a sídlo.</w:t>
      </w:r>
    </w:p>
    <w:p w:rsidR="00F06C89" w:rsidRDefault="00F06C89" w:rsidP="00F06C89">
      <w:pPr>
        <w:widowControl w:val="0"/>
        <w:numPr>
          <w:ilvl w:val="0"/>
          <w:numId w:val="6"/>
        </w:numPr>
        <w:tabs>
          <w:tab w:val="left" w:pos="720"/>
          <w:tab w:val="left" w:pos="2460"/>
          <w:tab w:val="left" w:pos="4620"/>
        </w:tabs>
        <w:suppressAutoHyphens/>
        <w:spacing w:before="120" w:after="180" w:line="240" w:lineRule="auto"/>
        <w:ind w:left="641" w:hanging="357"/>
        <w:jc w:val="both"/>
        <w:rPr>
          <w:rFonts w:ascii="Garamond" w:eastAsia="Times New Roman" w:hAnsi="Garamond" w:cs="Palatino Linotype"/>
        </w:rPr>
      </w:pPr>
      <w:r>
        <w:rPr>
          <w:rFonts w:ascii="Garamond" w:eastAsia="Times New Roman" w:hAnsi="Garamond" w:cs="Palatino Linotype"/>
        </w:rPr>
        <w:t>Cenu je možné překročit pouze v souvislosti se změnou daňových předpisů týkajících se DPH, anebo na základě smluvených víceprací, kdy Zhotovitel provede práce, služby nebo dodávky, které nejsou součástí předmětu díla.</w:t>
      </w:r>
    </w:p>
    <w:p w:rsidR="00F06C89" w:rsidRDefault="00F06C89" w:rsidP="00F06C89">
      <w:pPr>
        <w:spacing w:after="180" w:line="264" w:lineRule="auto"/>
        <w:ind w:left="993" w:hanging="284"/>
        <w:jc w:val="both"/>
        <w:rPr>
          <w:rFonts w:ascii="Garamond" w:hAnsi="Garamond" w:cs="Palatino Linotype"/>
          <w:color w:val="000000"/>
          <w:sz w:val="4"/>
          <w:szCs w:val="4"/>
        </w:rPr>
      </w:pPr>
      <w:r>
        <w:rPr>
          <w:rFonts w:ascii="Garamond" w:hAnsi="Garamond" w:cs="Palatino Linotype"/>
          <w:color w:val="000000"/>
        </w:rPr>
        <w:t xml:space="preserve">a) Vyskytnou-li se při provádění díla vícepráce, jejichž potřeba vznikla v důsledku nepředvídaných okolností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w:t>
      </w:r>
      <w:r>
        <w:rPr>
          <w:rFonts w:ascii="Garamond" w:hAnsi="Garamond" w:cs="Palatino Linotype"/>
        </w:rPr>
        <w:t xml:space="preserve">nemohl Zhotovitel zjistit ani při vynaložení odborné péče při prověřování vhodnosti těchto podkladů a při tvorbě smluvní ceny), je Zhotovitel povinen provést jejich přesný soupis včetně jejich ocenění dle rozpočtu a tento soupis předložit objednateli k projednání. Pokud uvedené práce (příslušné položky) nejsou uvedeny v základním rozpočtu díla, pak se ocenění provede dle ceny položky v aktuálním oficiálním materiálu pro české stavební standardy - </w:t>
      </w:r>
      <w:r>
        <w:rPr>
          <w:rFonts w:ascii="Garamond" w:hAnsi="Garamond" w:cs="Palatino Linotype"/>
        </w:rPr>
        <w:lastRenderedPageBreak/>
        <w:t>Ukazatele průměrné rozpočtové ceny na měrnou a účelovou jednotku pro období, v němž jsou práce realizovány, vydané společností ÚRS PRAHA, a.s. se sídlem Pražská 18, 102 00 Praha 10, IČ 47115645. Objednatel je povinen se k nim do 5 (pěti) pracovních dnů vyjádřit. Nedojde-li mezi oběma smluvními stranami k dohodě při odsouhlasení množství nebo druhu provedených prací a dodávek, je Zhotovitel oprávněn fakturovat pouze práce a dodávky, u kterých nedošlo k rozporu. Změna rozsahu díla bude předem písemně ze strany Objednatele doložena a následně bude písemně odsouhlasena oběma smluvními stranami formou písemného Dodatku ke Smlouvě o dílo. Provedení víceprací pak podléhá režimu zákona č. 137/2006 Sb</w:t>
      </w:r>
      <w:r>
        <w:rPr>
          <w:rFonts w:ascii="Garamond" w:hAnsi="Garamond" w:cs="Palatino Linotype"/>
          <w:color w:val="000000"/>
        </w:rPr>
        <w:t>. v platném znění.</w:t>
      </w:r>
      <w:r>
        <w:rPr>
          <w:rFonts w:ascii="Garamond" w:hAnsi="Garamond" w:cs="Palatino Linotype"/>
          <w:color w:val="000000"/>
        </w:rPr>
        <w:tab/>
      </w:r>
      <w:r>
        <w:rPr>
          <w:rFonts w:ascii="Garamond" w:hAnsi="Garamond" w:cs="Palatino Linotype"/>
          <w:color w:val="000000"/>
        </w:rPr>
        <w:br/>
      </w:r>
    </w:p>
    <w:p w:rsidR="00F06C89" w:rsidRDefault="00F06C89" w:rsidP="00F06C89">
      <w:pPr>
        <w:spacing w:after="180"/>
        <w:ind w:left="993" w:hanging="284"/>
        <w:jc w:val="both"/>
        <w:rPr>
          <w:rFonts w:ascii="Garamond" w:hAnsi="Garamond" w:cs="Palatino Linotype"/>
          <w:color w:val="000000"/>
          <w:sz w:val="4"/>
          <w:szCs w:val="4"/>
        </w:rPr>
      </w:pPr>
      <w:r>
        <w:rPr>
          <w:rFonts w:ascii="Garamond" w:hAnsi="Garamond" w:cs="Palatino Linotype"/>
          <w:color w:val="000000"/>
        </w:rPr>
        <w:t>b) Jestliže však nutnost provedení určitých prací vyplyne z rozhodnutí či jiného úkonu orgánu státního stavebního dohledu, příp. jiných orgánů příslušných ke kontrole staveb či jinými okolnostmi smluvními stranami nepředvídatelnými, rozhodnutími, resp. vyjádřeními veřejnoprávních orgánů, či změnami předpisů vyjma změny DPH a ČSN (EN) nebo z jiného objektivního důvodu, zavazuje se Zhotovitel tyto práce provést na základě písemného pokynu Objednatele a uzavřeného písemného Dodatku ke Smlouvě o dílo.</w:t>
      </w:r>
      <w:r>
        <w:rPr>
          <w:rFonts w:ascii="Garamond" w:hAnsi="Garamond" w:cs="Palatino Linotype"/>
          <w:color w:val="000000"/>
        </w:rPr>
        <w:tab/>
      </w:r>
      <w:r>
        <w:rPr>
          <w:rFonts w:ascii="Garamond" w:hAnsi="Garamond" w:cs="Palatino Linotype"/>
          <w:color w:val="000000"/>
        </w:rPr>
        <w:br/>
      </w:r>
    </w:p>
    <w:p w:rsidR="00F06C89" w:rsidRDefault="00F06C89" w:rsidP="00F06C89">
      <w:pPr>
        <w:spacing w:after="180"/>
        <w:ind w:left="993" w:hanging="284"/>
        <w:jc w:val="both"/>
        <w:rPr>
          <w:rFonts w:ascii="Garamond" w:hAnsi="Garamond" w:cs="Palatino Linotype"/>
          <w:color w:val="000000"/>
        </w:rPr>
      </w:pPr>
      <w:r>
        <w:rPr>
          <w:rFonts w:ascii="Garamond" w:hAnsi="Garamond" w:cs="Palatino Linotype"/>
          <w:color w:val="000000"/>
        </w:rPr>
        <w:t xml:space="preserve">c) V případě, kdy dojde k omezení rozsahu díla ze strany Objednatele, bude cena díla snížena o cenu </w:t>
      </w:r>
      <w:proofErr w:type="spellStart"/>
      <w:r>
        <w:rPr>
          <w:rFonts w:ascii="Garamond" w:hAnsi="Garamond" w:cs="Palatino Linotype"/>
          <w:color w:val="000000"/>
        </w:rPr>
        <w:t>méněprací</w:t>
      </w:r>
      <w:proofErr w:type="spellEnd"/>
      <w:r>
        <w:rPr>
          <w:rFonts w:ascii="Garamond" w:hAnsi="Garamond" w:cs="Palatino Linotype"/>
          <w:color w:val="000000"/>
        </w:rPr>
        <w:t xml:space="preserve">, a to v souladu s použitím </w:t>
      </w:r>
      <w:r>
        <w:rPr>
          <w:rFonts w:ascii="Garamond" w:hAnsi="Garamond" w:cs="Palatino Linotype"/>
        </w:rPr>
        <w:t xml:space="preserve">cen z oceněného soupisu prací (viz příloha č. 1 smlouvy) a není-li v rozpočtu díla příslušná položka obsažena, pak dle ceny položky v aktuálním oficiálním materiálu pro české stavební standardy - Ukazatele průměrné rozpočtové ceny na měrnou a účelovou jednotku pro období, v němž jsou práce realizovány, vydané společností ÚRS PRAHA, a.s. se sídlem Pražská 18, 102 00 Praha 10, IČ 47115645. Zhotovitel je povinen po dohodě s Objednatelem provést přesný soupis </w:t>
      </w:r>
      <w:proofErr w:type="spellStart"/>
      <w:r>
        <w:rPr>
          <w:rFonts w:ascii="Garamond" w:hAnsi="Garamond" w:cs="Palatino Linotype"/>
        </w:rPr>
        <w:t>méněprací</w:t>
      </w:r>
      <w:proofErr w:type="spellEnd"/>
      <w:r>
        <w:rPr>
          <w:rFonts w:ascii="Garamond" w:hAnsi="Garamond" w:cs="Palatino Linotype"/>
        </w:rPr>
        <w:t xml:space="preserve">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předem písemně ze strany Objednatele doložena a následně bude písemně odsouhlasena oběma smluvními stranami formou písemného dodatku ke smlouvě. Odsouhlasením </w:t>
      </w:r>
      <w:proofErr w:type="spellStart"/>
      <w:r>
        <w:rPr>
          <w:rFonts w:ascii="Garamond" w:hAnsi="Garamond" w:cs="Palatino Linotype"/>
        </w:rPr>
        <w:t>méněprací</w:t>
      </w:r>
      <w:proofErr w:type="spellEnd"/>
      <w:r>
        <w:rPr>
          <w:rFonts w:ascii="Garamond" w:hAnsi="Garamond" w:cs="Palatino Linotype"/>
        </w:rPr>
        <w:t xml:space="preserve"> zaniká Zhotoviteli nárok na zaplacení ceny takových prací (které jsou předmětem </w:t>
      </w:r>
      <w:proofErr w:type="spellStart"/>
      <w:r>
        <w:rPr>
          <w:rFonts w:ascii="Garamond" w:hAnsi="Garamond" w:cs="Palatino Linotype"/>
        </w:rPr>
        <w:t>méněprací</w:t>
      </w:r>
      <w:proofErr w:type="spellEnd"/>
      <w:r>
        <w:rPr>
          <w:rFonts w:ascii="Garamond" w:hAnsi="Garamond" w:cs="Palatino Linotype"/>
        </w:rPr>
        <w:t>)</w:t>
      </w:r>
      <w:r>
        <w:rPr>
          <w:rFonts w:ascii="Garamond" w:hAnsi="Garamond" w:cs="Palatino Linotype"/>
          <w:color w:val="000000"/>
        </w:rPr>
        <w:t>.</w:t>
      </w:r>
    </w:p>
    <w:p w:rsidR="00F06C89" w:rsidRDefault="00F06C89" w:rsidP="00F06C89">
      <w:pPr>
        <w:spacing w:before="120" w:after="180"/>
        <w:ind w:left="993" w:hanging="284"/>
        <w:jc w:val="both"/>
        <w:rPr>
          <w:rFonts w:ascii="Garamond" w:hAnsi="Garamond" w:cs="Palatino Linotype"/>
          <w:color w:val="000000"/>
        </w:rPr>
      </w:pPr>
      <w:r>
        <w:rPr>
          <w:rFonts w:ascii="Garamond" w:hAnsi="Garamond" w:cs="Palatino Linotype"/>
        </w:rPr>
        <w:t>d) Vyskytnou-li se při provádění díla vícepráce, jejichž potřeba vznikla z jiného důvodu než uvedeného shora v odst. 11 a) tohoto článku, nikoliv však zjevným porušením povinnosti důsledné kontroly obsahu podkladů pro zhotovení díla dle čl. II. této smlouvy, je Zhotovitel povinen provést jejich přesný soupis včetně jejich ocenění dle následující věty a tento soupis předložit Objednateli k odsouhlasení, přičemž bez předchozího písemného odsouhlasení Objednatelem a uzavření dodatku ke smlouvě nebo uzavření nové smlouvy není Zhotovitel oprávněn činit nárok na úhradu takových víceprací. Cena víceprací dle věty první tohoto odstavce se určuje na částku odpovídající ceně položky dle oceněného soupisu prací – viz příloha č. 1 smlouvy (buď v jednotkové ceně, nebo hodinové sazbě), a není-li v tomto soupisu položka obsažena, pak dle ceny položky v aktuálním oficiálním materiálu pro české stavební standardy - Ukazatele průměrné rozpočtové ceny na měrnou</w:t>
      </w:r>
      <w:r>
        <w:rPr>
          <w:rFonts w:ascii="Garamond" w:hAnsi="Garamond" w:cs="Palatino Linotype"/>
          <w:color w:val="FF0000"/>
        </w:rPr>
        <w:t xml:space="preserve"> </w:t>
      </w:r>
      <w:r>
        <w:rPr>
          <w:rFonts w:ascii="Garamond" w:hAnsi="Garamond" w:cs="Palatino Linotype"/>
          <w:color w:val="000000"/>
        </w:rPr>
        <w:t>a účelovou jednotku pro období, v němž jsou práce realizovány, vydaném společností ÚRS PRAHA, a.s. se sídlem Pražská 18, 102 00 Praha 10, IČ 47115645.</w:t>
      </w:r>
    </w:p>
    <w:p w:rsidR="00F06C89" w:rsidRDefault="00F06C89" w:rsidP="00F06C89">
      <w:pPr>
        <w:widowControl w:val="0"/>
        <w:numPr>
          <w:ilvl w:val="0"/>
          <w:numId w:val="6"/>
        </w:numPr>
        <w:tabs>
          <w:tab w:val="left" w:pos="720"/>
          <w:tab w:val="left" w:pos="2460"/>
          <w:tab w:val="left" w:pos="4620"/>
        </w:tabs>
        <w:suppressAutoHyphens/>
        <w:spacing w:before="120" w:after="120" w:line="240" w:lineRule="auto"/>
        <w:ind w:left="639" w:hanging="355"/>
        <w:jc w:val="both"/>
        <w:rPr>
          <w:rFonts w:ascii="Garamond" w:eastAsia="Times New Roman" w:hAnsi="Garamond" w:cs="Palatino Linotype"/>
        </w:rPr>
      </w:pPr>
      <w:r>
        <w:rPr>
          <w:rFonts w:ascii="Garamond" w:eastAsia="Times New Roman" w:hAnsi="Garamond" w:cs="Palatino Linotype"/>
        </w:rPr>
        <w:t>Požadavek Objednatele na provedení prací do soupisu prací nezahrnutých (základního rozpočtu) musí mít písemnou formu. Totéž platí pro zamítnutí nebo přijetí požadavku víceprací. V obou případech jsou smluvní strany povinny dodržovat postup dle zákona č. 134/2016 Sb., o zadávání veřejných zakázek, v platném znění a Zhotovitel je oprávněn provést práce nad rámec této Smlouvy výlučně po uzavření dodatku k této Smlouvě nebo po uzavření nové smlouvy o dílo.</w:t>
      </w:r>
    </w:p>
    <w:p w:rsidR="00F06C89" w:rsidRDefault="00F06C89" w:rsidP="00F06C89">
      <w:pPr>
        <w:widowControl w:val="0"/>
        <w:numPr>
          <w:ilvl w:val="0"/>
          <w:numId w:val="6"/>
        </w:numPr>
        <w:tabs>
          <w:tab w:val="left" w:pos="720"/>
          <w:tab w:val="left" w:pos="2460"/>
          <w:tab w:val="left" w:pos="4620"/>
        </w:tabs>
        <w:suppressAutoHyphens/>
        <w:spacing w:before="120" w:after="120" w:line="240" w:lineRule="auto"/>
        <w:ind w:left="639" w:hanging="355"/>
        <w:jc w:val="both"/>
        <w:rPr>
          <w:rFonts w:ascii="Garamond" w:eastAsia="Times New Roman" w:hAnsi="Garamond" w:cs="Palatino Linotype"/>
        </w:rPr>
      </w:pPr>
      <w:r>
        <w:rPr>
          <w:rFonts w:ascii="Garamond" w:eastAsia="Times New Roman" w:hAnsi="Garamond" w:cs="Palatino Linotype"/>
        </w:rPr>
        <w:lastRenderedPageBreak/>
        <w:t>Při realizaci díla může vyvstat nutnost provádění nových stavebních prací ve smyslu ustanovení nové stavební práce budou oceněny v souladu s čl. VI. odst. 11 této Smlouvy.</w:t>
      </w:r>
    </w:p>
    <w:p w:rsidR="00F06C89" w:rsidRDefault="00F06C89" w:rsidP="00F06C89">
      <w:pPr>
        <w:widowControl w:val="0"/>
        <w:numPr>
          <w:ilvl w:val="0"/>
          <w:numId w:val="6"/>
        </w:numPr>
        <w:tabs>
          <w:tab w:val="left" w:pos="720"/>
          <w:tab w:val="left" w:pos="2460"/>
          <w:tab w:val="left" w:pos="4620"/>
        </w:tabs>
        <w:suppressAutoHyphens/>
        <w:spacing w:before="120" w:after="120" w:line="240" w:lineRule="auto"/>
        <w:ind w:left="639" w:hanging="355"/>
        <w:jc w:val="both"/>
        <w:rPr>
          <w:rFonts w:ascii="Garamond" w:hAnsi="Garamond"/>
          <w:color w:val="000000"/>
        </w:rPr>
      </w:pPr>
      <w:r>
        <w:rPr>
          <w:rFonts w:ascii="Garamond" w:eastAsia="Times New Roman" w:hAnsi="Garamond" w:cs="Palatino Linotype"/>
        </w:rPr>
        <w:t>Smluvní strany se dohodly, že veškeré peněžité závazky Objednatele podle této smlouvy budou probíhat bezhotovostním převodem na bankovní účet určený Zhotovitelem. Povinnost uhradit peněžitý závazek podle této smlouvy se považuje za splněnou okamžikem, kdy bude příslušná částka připsána na účet Zhotovitele.</w:t>
      </w:r>
    </w:p>
    <w:p w:rsidR="00F06C89" w:rsidRDefault="00F06C89" w:rsidP="00F06C89">
      <w:pPr>
        <w:widowControl w:val="0"/>
        <w:tabs>
          <w:tab w:val="left" w:pos="2460"/>
          <w:tab w:val="left" w:pos="4620"/>
        </w:tabs>
        <w:suppressAutoHyphens/>
        <w:spacing w:before="120" w:after="120" w:line="240" w:lineRule="auto"/>
        <w:ind w:left="639"/>
        <w:jc w:val="both"/>
        <w:rPr>
          <w:rFonts w:ascii="Garamond" w:hAnsi="Garamond" w:cs="Palatino Linotype"/>
          <w:color w:val="000000"/>
        </w:rPr>
      </w:pPr>
      <w:r>
        <w:rPr>
          <w:rFonts w:ascii="Garamond" w:hAnsi="Garamond" w:cs="Palatino Linotype"/>
          <w:color w:val="000000"/>
        </w:rPr>
        <w:br/>
      </w:r>
    </w:p>
    <w:p w:rsidR="00F06C89" w:rsidRDefault="00F06C89" w:rsidP="00F06C89">
      <w:pPr>
        <w:jc w:val="center"/>
        <w:rPr>
          <w:rFonts w:ascii="Garamond" w:hAnsi="Garamond"/>
          <w:color w:val="000000"/>
        </w:rPr>
      </w:pPr>
      <w:r>
        <w:rPr>
          <w:rFonts w:ascii="Garamond" w:hAnsi="Garamond" w:cs="Palatino Linotype"/>
          <w:b/>
          <w:bCs/>
          <w:color w:val="000000"/>
        </w:rPr>
        <w:t>VII.</w:t>
      </w:r>
    </w:p>
    <w:p w:rsidR="00F06C89" w:rsidRDefault="00F06C89" w:rsidP="00F06C89">
      <w:pPr>
        <w:jc w:val="center"/>
        <w:rPr>
          <w:rFonts w:ascii="Garamond" w:hAnsi="Garamond" w:cs="Palatino Linotype"/>
          <w:b/>
          <w:bCs/>
          <w:color w:val="000000"/>
        </w:rPr>
      </w:pPr>
      <w:r>
        <w:rPr>
          <w:rFonts w:ascii="Garamond" w:hAnsi="Garamond" w:cs="Palatino Linotype"/>
          <w:b/>
          <w:bCs/>
          <w:color w:val="000000"/>
        </w:rPr>
        <w:t>Záruka za kvalitu díla</w:t>
      </w:r>
    </w:p>
    <w:p w:rsidR="00F06C89" w:rsidRDefault="00F06C89" w:rsidP="00F06C89">
      <w:pPr>
        <w:tabs>
          <w:tab w:val="left" w:pos="545"/>
        </w:tabs>
        <w:spacing w:before="120" w:after="120"/>
        <w:ind w:left="705" w:hanging="360"/>
        <w:jc w:val="both"/>
        <w:rPr>
          <w:rFonts w:ascii="Garamond" w:hAnsi="Garamond" w:cs="Palatino Linotype"/>
          <w:color w:val="000000"/>
        </w:rPr>
      </w:pPr>
      <w:r>
        <w:rPr>
          <w:rFonts w:ascii="Garamond" w:hAnsi="Garamond" w:cs="Palatino Linotype"/>
          <w:color w:val="000000"/>
        </w:rPr>
        <w:t xml:space="preserve">1. </w:t>
      </w:r>
      <w:r>
        <w:rPr>
          <w:rFonts w:ascii="Garamond" w:hAnsi="Garamond" w:cs="Palatino Linotype"/>
          <w:color w:val="000000"/>
        </w:rPr>
        <w:tab/>
        <w:t xml:space="preserve">Zhotovitel touto smlouvou přebírá závazek za jakost díla ode dne jeho předání  Objednateli. </w:t>
      </w:r>
    </w:p>
    <w:p w:rsidR="00F06C89" w:rsidRDefault="00F06C89" w:rsidP="00F06C89">
      <w:pPr>
        <w:spacing w:before="120" w:after="120"/>
        <w:ind w:left="705" w:hanging="360"/>
        <w:jc w:val="both"/>
        <w:rPr>
          <w:rFonts w:ascii="Garamond" w:hAnsi="Garamond" w:cs="Palatino Linotype"/>
          <w:color w:val="000000"/>
        </w:rPr>
      </w:pPr>
      <w:r>
        <w:rPr>
          <w:rFonts w:ascii="Garamond" w:hAnsi="Garamond" w:cs="Palatino Linotype"/>
          <w:color w:val="000000"/>
        </w:rPr>
        <w:t xml:space="preserve">2. </w:t>
      </w:r>
      <w:r>
        <w:rPr>
          <w:rFonts w:ascii="Garamond" w:hAnsi="Garamond" w:cs="Palatino Linotype"/>
          <w:color w:val="000000"/>
        </w:rPr>
        <w:tab/>
        <w:t>Záruční doba neběží po dobu, po kterou Objednatel nemůže užívat dílo pro vady, za  které odpovídá Zhotovitel.</w:t>
      </w:r>
    </w:p>
    <w:p w:rsidR="00F06C89" w:rsidRDefault="00F06C89" w:rsidP="00F06C89">
      <w:pPr>
        <w:widowControl w:val="0"/>
        <w:numPr>
          <w:ilvl w:val="0"/>
          <w:numId w:val="9"/>
        </w:numPr>
        <w:tabs>
          <w:tab w:val="left" w:pos="715"/>
          <w:tab w:val="num" w:pos="1800"/>
        </w:tabs>
        <w:suppressAutoHyphens/>
        <w:spacing w:before="120" w:after="120" w:line="240" w:lineRule="auto"/>
        <w:ind w:left="709" w:hanging="364"/>
        <w:jc w:val="both"/>
        <w:rPr>
          <w:rFonts w:ascii="Garamond" w:hAnsi="Garamond"/>
          <w:color w:val="000000"/>
        </w:rPr>
      </w:pPr>
      <w:r>
        <w:rPr>
          <w:rFonts w:ascii="Garamond" w:hAnsi="Garamond" w:cs="Palatino Linotype"/>
          <w:color w:val="000000"/>
        </w:rPr>
        <w:t xml:space="preserve">Záruka poskytnutá Zhotovitelem se vztahuje na celé dílo, vč. všech prací, dodávek a částí   </w:t>
      </w:r>
      <w:r>
        <w:rPr>
          <w:rFonts w:ascii="Garamond" w:hAnsi="Garamond" w:cs="Palatino Linotype"/>
          <w:color w:val="000000"/>
        </w:rPr>
        <w:br/>
        <w:t>v délce jejího trvání 60 měsíců. Záruční lhůta počíná běžet dnem podpisu protokolu o  odstranění poslední vady a nedodělku, vyplývajícího z protokolu o předání a převzetí díla. Po tuto dobu Zhotovitel odpovídá za vady, které se na díle vyskytnou.</w:t>
      </w:r>
    </w:p>
    <w:p w:rsidR="00F06C89" w:rsidRDefault="00F06C89" w:rsidP="00F06C89">
      <w:pPr>
        <w:widowControl w:val="0"/>
        <w:tabs>
          <w:tab w:val="left" w:pos="715"/>
        </w:tabs>
        <w:suppressAutoHyphens/>
        <w:spacing w:before="120" w:after="120" w:line="240" w:lineRule="auto"/>
        <w:ind w:left="709"/>
        <w:jc w:val="both"/>
        <w:rPr>
          <w:rFonts w:ascii="Garamond" w:hAnsi="Garamond"/>
          <w:color w:val="000000"/>
        </w:rPr>
      </w:pPr>
    </w:p>
    <w:p w:rsidR="00F06C89" w:rsidRDefault="00F06C89" w:rsidP="00F06C89">
      <w:pPr>
        <w:tabs>
          <w:tab w:val="left" w:pos="560"/>
        </w:tabs>
        <w:ind w:left="-435"/>
        <w:jc w:val="center"/>
        <w:rPr>
          <w:rFonts w:ascii="Garamond" w:hAnsi="Garamond" w:cs="Palatino Linotype"/>
          <w:b/>
          <w:bCs/>
          <w:color w:val="000000"/>
        </w:rPr>
      </w:pPr>
      <w:r>
        <w:rPr>
          <w:rFonts w:ascii="Garamond" w:hAnsi="Garamond" w:cs="Palatino Linotype"/>
          <w:b/>
          <w:bCs/>
          <w:color w:val="000000"/>
        </w:rPr>
        <w:t xml:space="preserve">                VIII.</w:t>
      </w:r>
    </w:p>
    <w:p w:rsidR="00F06C89" w:rsidRDefault="00F06C89" w:rsidP="00F06C89">
      <w:pPr>
        <w:jc w:val="center"/>
        <w:rPr>
          <w:rFonts w:ascii="Garamond" w:hAnsi="Garamond" w:cs="Palatino Linotype"/>
          <w:color w:val="000000"/>
        </w:rPr>
      </w:pPr>
      <w:r>
        <w:rPr>
          <w:rFonts w:ascii="Garamond" w:hAnsi="Garamond" w:cs="Palatino Linotype"/>
          <w:b/>
          <w:bCs/>
          <w:color w:val="000000"/>
        </w:rPr>
        <w:t xml:space="preserve">           Odpovědnost za vady díla </w:t>
      </w:r>
    </w:p>
    <w:p w:rsidR="00F06C89" w:rsidRDefault="00F06C89" w:rsidP="00F06C89">
      <w:pPr>
        <w:widowControl w:val="0"/>
        <w:numPr>
          <w:ilvl w:val="0"/>
          <w:numId w:val="10"/>
        </w:numPr>
        <w:suppressAutoHyphens/>
        <w:spacing w:before="120" w:after="120" w:line="240" w:lineRule="auto"/>
        <w:ind w:left="536" w:hanging="193"/>
        <w:jc w:val="both"/>
        <w:rPr>
          <w:rFonts w:ascii="Garamond" w:hAnsi="Garamond" w:cs="Palatino Linotype"/>
          <w:color w:val="000000"/>
        </w:rPr>
      </w:pPr>
      <w:r>
        <w:rPr>
          <w:rFonts w:ascii="Garamond" w:hAnsi="Garamond" w:cs="Palatino Linotype"/>
          <w:color w:val="000000"/>
        </w:rPr>
        <w:t>Pokud dílo neodpovídá dohodnutému rozsahu prací, platným technickým normám, a vydaným stanoviskům státní správy, má vady.</w:t>
      </w:r>
    </w:p>
    <w:p w:rsidR="00F06C89" w:rsidRDefault="00F06C89" w:rsidP="00F06C89">
      <w:pPr>
        <w:widowControl w:val="0"/>
        <w:numPr>
          <w:ilvl w:val="0"/>
          <w:numId w:val="10"/>
        </w:numPr>
        <w:suppressAutoHyphens/>
        <w:spacing w:before="120" w:after="120" w:line="240" w:lineRule="auto"/>
        <w:ind w:left="567" w:hanging="283"/>
        <w:jc w:val="both"/>
        <w:rPr>
          <w:rFonts w:ascii="Garamond" w:hAnsi="Garamond" w:cs="Palatino Linotype"/>
        </w:rPr>
      </w:pPr>
      <w:r>
        <w:rPr>
          <w:rFonts w:ascii="Garamond" w:hAnsi="Garamond" w:cs="Palatino Linotype"/>
          <w:color w:val="000000"/>
        </w:rPr>
        <w:t xml:space="preserve">Jestliže v záruční době vyjdou najevo vady díla, je Objednatel povinen Zhotovitele o této skutečnosti neprodleně po té, co je zjistí, informovat. V písemné reklamaci je Objednatel </w:t>
      </w:r>
      <w:r>
        <w:rPr>
          <w:rFonts w:ascii="Garamond" w:hAnsi="Garamond" w:cs="Palatino Linotype"/>
        </w:rPr>
        <w:t xml:space="preserve">povinen zjištěné vady blíže popsat. </w:t>
      </w:r>
    </w:p>
    <w:p w:rsidR="00F06C89" w:rsidRDefault="00F06C89" w:rsidP="00F06C89">
      <w:pPr>
        <w:widowControl w:val="0"/>
        <w:numPr>
          <w:ilvl w:val="0"/>
          <w:numId w:val="10"/>
        </w:numPr>
        <w:tabs>
          <w:tab w:val="num" w:pos="567"/>
        </w:tabs>
        <w:suppressAutoHyphens/>
        <w:spacing w:before="120" w:after="120" w:line="240" w:lineRule="auto"/>
        <w:ind w:left="567" w:hanging="283"/>
        <w:jc w:val="both"/>
        <w:rPr>
          <w:rFonts w:ascii="Garamond" w:hAnsi="Garamond" w:cs="Palatino Linotype"/>
        </w:rPr>
      </w:pPr>
      <w:r>
        <w:rPr>
          <w:rFonts w:ascii="Garamond" w:hAnsi="Garamond" w:cs="Palatino Linotype"/>
        </w:rPr>
        <w:t xml:space="preserve">Za písemnou formu reklamace se považuje i zaslání informace o výskytu vady emailovou zprávou do následující e-mailové schránky: </w:t>
      </w:r>
      <w:r w:rsidR="00265B1C">
        <w:rPr>
          <w:rFonts w:ascii="Garamond" w:hAnsi="Garamond"/>
        </w:rPr>
        <w:t>habr@stavbaplzen.cz</w:t>
      </w:r>
    </w:p>
    <w:p w:rsidR="00F06C89" w:rsidRDefault="00F06C89" w:rsidP="00F06C89">
      <w:pPr>
        <w:widowControl w:val="0"/>
        <w:numPr>
          <w:ilvl w:val="0"/>
          <w:numId w:val="10"/>
        </w:numPr>
        <w:tabs>
          <w:tab w:val="num" w:pos="567"/>
        </w:tabs>
        <w:suppressAutoHyphens/>
        <w:spacing w:before="120" w:after="120" w:line="240" w:lineRule="auto"/>
        <w:ind w:left="567" w:hanging="283"/>
        <w:jc w:val="both"/>
        <w:rPr>
          <w:rFonts w:ascii="Garamond" w:hAnsi="Garamond" w:cs="Palatino Linotype"/>
        </w:rPr>
      </w:pPr>
      <w:r>
        <w:rPr>
          <w:rFonts w:ascii="Garamond" w:hAnsi="Garamond" w:cs="Palatino Linotype"/>
        </w:rPr>
        <w:t>Objednatel je oprávněn v písemné reklamaci vad od Zhotovitele požadovat bezplatné odstranění zjištěných vad.</w:t>
      </w:r>
    </w:p>
    <w:p w:rsidR="00F06C89" w:rsidRDefault="00F06C89" w:rsidP="00F06C89">
      <w:pPr>
        <w:spacing w:before="120" w:after="120"/>
        <w:ind w:left="567" w:hanging="283"/>
        <w:jc w:val="both"/>
        <w:rPr>
          <w:rFonts w:ascii="Garamond" w:hAnsi="Garamond" w:cs="Palatino Linotype"/>
        </w:rPr>
      </w:pPr>
      <w:r>
        <w:rPr>
          <w:rFonts w:ascii="Garamond" w:hAnsi="Garamond" w:cs="Palatino Linotype"/>
        </w:rPr>
        <w:t>5.</w:t>
      </w:r>
      <w:r>
        <w:rPr>
          <w:rFonts w:ascii="Garamond" w:hAnsi="Garamond" w:cs="Palatino Linotype"/>
        </w:rPr>
        <w:tab/>
      </w:r>
      <w:r>
        <w:rPr>
          <w:rFonts w:ascii="Garamond" w:hAnsi="Garamond" w:cs="Arial"/>
        </w:rPr>
        <w:t>Objednatel je povinen ohlásit Zhotoviteli záruční vady neprodleně po té, co je zjistí. Záruční opravy provede Zhotovitel bezplatně a bezodkladně s ohledem na druh vady, nejpozději však do 3 (třech) kalendářních dnů, nebude-li dohodnuto jinak, od nahlášení vady Objednatelem. V této souvislosti bere Zhotovitel na vědomí, že k odstranění závad může nastoupit v nejbližší pracovní den v době od 8:00 hodin do 14:00 hodin. Bude-li vada Objednatelem nahlášena Zhotoviteli tak, že bezprostředně po nahlášení nenásleduje pracovní den, počíná běžet lhůta uvedená v první větě tohoto odstavce nejbližší pracovní den od nahlášení vady Objednatelem Zhotoviteli. V případě nedodržení uvedené (či jinak dohodnuté) lhůty pro provedení záruční opravy, je Objednatel oprávněn uplatnit (i opakovaně) na Zhotoviteli smluvní pokutu ve výši 2.000,- Kč  za každý i započatý den prodlení, čímž není dotčeno právo Objednatele na náhradu škody/újmy</w:t>
      </w:r>
      <w:r>
        <w:rPr>
          <w:rFonts w:ascii="Garamond" w:hAnsi="Garamond" w:cs="Palatino Linotype"/>
        </w:rPr>
        <w:t>. V případě záručních závad havarijního charakteru požaduje Objednatel zahájení odstraňování vad bez zbytečného odkladu, nejpozději však do 48 hodin od nahlášení, bude-li to v daném případě technicky možné.</w:t>
      </w:r>
    </w:p>
    <w:p w:rsidR="00F06C89" w:rsidRDefault="00F06C89" w:rsidP="00F06C89">
      <w:pPr>
        <w:tabs>
          <w:tab w:val="left" w:pos="334"/>
          <w:tab w:val="left" w:pos="560"/>
        </w:tabs>
        <w:spacing w:before="120" w:after="120"/>
        <w:ind w:left="567" w:hanging="283"/>
        <w:jc w:val="both"/>
        <w:rPr>
          <w:rFonts w:ascii="Garamond" w:hAnsi="Garamond" w:cs="Palatino Linotype"/>
          <w:color w:val="000000"/>
        </w:rPr>
      </w:pPr>
      <w:r>
        <w:rPr>
          <w:rFonts w:ascii="Garamond" w:hAnsi="Garamond" w:cs="Palatino Linotype"/>
        </w:rPr>
        <w:t xml:space="preserve">6. </w:t>
      </w:r>
      <w:r>
        <w:rPr>
          <w:rFonts w:ascii="Garamond" w:hAnsi="Garamond" w:cs="Palatino Linotype"/>
        </w:rPr>
        <w:tab/>
        <w:t xml:space="preserve">Nenastoupí-li Zhotovitel k odstranění reklamované vady ani do 10 (deseti) pracovních dnů po obdržení reklamace, je Objednatel oprávněn pověřit odstraněním vady třetí osobu nebo odstranit </w:t>
      </w:r>
      <w:r>
        <w:rPr>
          <w:rFonts w:ascii="Garamond" w:hAnsi="Garamond" w:cs="Palatino Linotype"/>
        </w:rPr>
        <w:lastRenderedPageBreak/>
        <w:t>vady sám</w:t>
      </w:r>
      <w:r>
        <w:rPr>
          <w:rFonts w:ascii="Garamond" w:hAnsi="Garamond" w:cs="Palatino Linotype"/>
          <w:color w:val="000000"/>
        </w:rPr>
        <w:t>. Veškeré náklady vzniklé Objednateli v souvislosti s odstraněním této vady třetí osobou (nebo sebou samým) uhradí Objednateli Zhotovitel.</w:t>
      </w:r>
    </w:p>
    <w:p w:rsidR="00F06C89" w:rsidRDefault="00F06C89" w:rsidP="00F06C89">
      <w:pPr>
        <w:tabs>
          <w:tab w:val="left" w:pos="334"/>
          <w:tab w:val="left" w:pos="560"/>
        </w:tabs>
        <w:spacing w:before="120" w:after="120"/>
        <w:ind w:left="567" w:hanging="283"/>
        <w:jc w:val="both"/>
        <w:rPr>
          <w:rFonts w:ascii="Garamond" w:hAnsi="Garamond" w:cs="Palatino Linotype"/>
        </w:rPr>
      </w:pPr>
      <w:r>
        <w:rPr>
          <w:rFonts w:ascii="Garamond" w:hAnsi="Garamond" w:cs="Palatino Linotype"/>
          <w:color w:val="000000"/>
        </w:rPr>
        <w:t xml:space="preserve">7. Objednatel je oprávněn započíst své splatné i nesplatné pohledávky z titulu nároků na zaplacení smluvních pokut či nároků na náhradu škody/újmy vůči jakékoliv splatné či nesplatné pohledávce Zhotovitele. Zhotovitel není oprávněn jakékoliv své pohledávky vůči Objednateli, vzniklé </w:t>
      </w:r>
      <w:r>
        <w:rPr>
          <w:rFonts w:ascii="Garamond" w:hAnsi="Garamond" w:cs="Palatino Linotype"/>
        </w:rPr>
        <w:t>z této smlouvy, zatížit zástavním právem.</w:t>
      </w:r>
    </w:p>
    <w:p w:rsidR="00F06C89" w:rsidRDefault="00F06C89" w:rsidP="00F06C89">
      <w:pPr>
        <w:jc w:val="center"/>
        <w:rPr>
          <w:rFonts w:ascii="Garamond" w:hAnsi="Garamond" w:cs="Palatino Linotype"/>
          <w:b/>
          <w:bCs/>
          <w:color w:val="000000"/>
        </w:rPr>
      </w:pPr>
    </w:p>
    <w:p w:rsidR="00F06C89" w:rsidRDefault="00F06C89" w:rsidP="00F06C89">
      <w:pPr>
        <w:jc w:val="center"/>
        <w:rPr>
          <w:rFonts w:ascii="Garamond" w:hAnsi="Garamond" w:cs="Palatino Linotype"/>
          <w:b/>
          <w:bCs/>
          <w:color w:val="000000"/>
        </w:rPr>
      </w:pPr>
      <w:r>
        <w:rPr>
          <w:rFonts w:ascii="Garamond" w:hAnsi="Garamond" w:cs="Palatino Linotype"/>
          <w:b/>
          <w:bCs/>
          <w:color w:val="000000"/>
        </w:rPr>
        <w:t>IX.</w:t>
      </w:r>
    </w:p>
    <w:p w:rsidR="00F06C89" w:rsidRDefault="00F06C89" w:rsidP="00F06C89">
      <w:pPr>
        <w:ind w:left="-375"/>
        <w:jc w:val="center"/>
        <w:rPr>
          <w:rFonts w:ascii="Garamond" w:hAnsi="Garamond" w:cs="Palatino Linotype"/>
          <w:color w:val="000000"/>
        </w:rPr>
      </w:pPr>
      <w:r>
        <w:rPr>
          <w:rFonts w:ascii="Garamond" w:hAnsi="Garamond" w:cs="Palatino Linotype"/>
          <w:b/>
          <w:bCs/>
          <w:color w:val="000000"/>
        </w:rPr>
        <w:t xml:space="preserve">      Spolupůsobení Zhotovitele </w:t>
      </w:r>
    </w:p>
    <w:p w:rsidR="00F06C89" w:rsidRDefault="00F06C89" w:rsidP="00F06C89">
      <w:pPr>
        <w:widowControl w:val="0"/>
        <w:numPr>
          <w:ilvl w:val="0"/>
          <w:numId w:val="11"/>
        </w:numPr>
        <w:tabs>
          <w:tab w:val="left" w:pos="693"/>
        </w:tabs>
        <w:suppressAutoHyphens/>
        <w:spacing w:before="120" w:after="120" w:line="240" w:lineRule="auto"/>
        <w:ind w:left="693" w:hanging="357"/>
        <w:jc w:val="both"/>
        <w:rPr>
          <w:rFonts w:ascii="Garamond" w:hAnsi="Garamond" w:cs="Palatino Linotype"/>
          <w:color w:val="000000"/>
        </w:rPr>
      </w:pPr>
      <w:r>
        <w:rPr>
          <w:rFonts w:ascii="Garamond" w:hAnsi="Garamond" w:cs="Palatino Linotype"/>
          <w:color w:val="000000"/>
        </w:rPr>
        <w:t>Zhotovitel přebírá plnou zodpovědnost za dodržování předpisů o bezpečnosti práce a ochraně zdraví při práci a dodržování požárních předpisů zák. 133/1985 Sb., o požární ochraně ve znění pozdějších předpisů a</w:t>
      </w:r>
      <w:r>
        <w:rPr>
          <w:rFonts w:ascii="Garamond" w:hAnsi="Garamond" w:cs="Palatino Linotype"/>
          <w:color w:val="000000"/>
          <w:shd w:val="clear" w:color="auto" w:fill="FFFFFF"/>
        </w:rPr>
        <w:t xml:space="preserve"> </w:t>
      </w:r>
      <w:proofErr w:type="spellStart"/>
      <w:r>
        <w:rPr>
          <w:rFonts w:ascii="Garamond" w:hAnsi="Garamond" w:cs="Palatino Linotype"/>
          <w:color w:val="000000"/>
          <w:shd w:val="clear" w:color="auto" w:fill="FFFFFF"/>
        </w:rPr>
        <w:t>vyhl</w:t>
      </w:r>
      <w:proofErr w:type="spellEnd"/>
      <w:r>
        <w:rPr>
          <w:rFonts w:ascii="Garamond" w:hAnsi="Garamond" w:cs="Palatino Linotype"/>
          <w:color w:val="000000"/>
          <w:shd w:val="clear" w:color="auto" w:fill="FFFFFF"/>
        </w:rPr>
        <w:t>. č. 246/2001 Sb., o stanovení podmínek požární bezpečnosti a výkonu státního požárního dozoru (vyhláška o požární prevenci).</w:t>
      </w:r>
      <w:r>
        <w:rPr>
          <w:rFonts w:ascii="Garamond" w:hAnsi="Garamond" w:cs="Palatino Linotype"/>
          <w:color w:val="000000"/>
        </w:rPr>
        <w:t xml:space="preserve"> </w:t>
      </w:r>
    </w:p>
    <w:p w:rsidR="00F06C89" w:rsidRDefault="00F06C89" w:rsidP="00F06C89">
      <w:pPr>
        <w:widowControl w:val="0"/>
        <w:numPr>
          <w:ilvl w:val="0"/>
          <w:numId w:val="11"/>
        </w:numPr>
        <w:tabs>
          <w:tab w:val="left" w:pos="693"/>
        </w:tabs>
        <w:suppressAutoHyphens/>
        <w:autoSpaceDE w:val="0"/>
        <w:autoSpaceDN w:val="0"/>
        <w:adjustRightInd w:val="0"/>
        <w:spacing w:before="120" w:after="120" w:line="240" w:lineRule="auto"/>
        <w:ind w:left="360" w:hanging="76"/>
        <w:jc w:val="both"/>
        <w:rPr>
          <w:rFonts w:ascii="Garamond" w:hAnsi="Garamond"/>
        </w:rPr>
      </w:pPr>
      <w:r>
        <w:rPr>
          <w:rFonts w:ascii="Garamond" w:hAnsi="Garamond" w:cs="Palatino Linotype"/>
          <w:color w:val="000000"/>
        </w:rPr>
        <w:t>Při provádění díla budou dodrženy příslušné ČSN, TP (technické předpisy) a ČSN EN.</w:t>
      </w:r>
    </w:p>
    <w:p w:rsidR="00F06C89" w:rsidRDefault="00F06C89" w:rsidP="00F06C89">
      <w:pPr>
        <w:widowControl w:val="0"/>
        <w:numPr>
          <w:ilvl w:val="0"/>
          <w:numId w:val="11"/>
        </w:numPr>
        <w:tabs>
          <w:tab w:val="left" w:pos="693"/>
        </w:tabs>
        <w:suppressAutoHyphens/>
        <w:autoSpaceDE w:val="0"/>
        <w:autoSpaceDN w:val="0"/>
        <w:adjustRightInd w:val="0"/>
        <w:spacing w:before="120" w:after="120" w:line="240" w:lineRule="auto"/>
        <w:ind w:left="709" w:hanging="425"/>
        <w:jc w:val="both"/>
        <w:rPr>
          <w:rFonts w:ascii="Garamond" w:hAnsi="Garamond"/>
        </w:rPr>
      </w:pPr>
      <w:r>
        <w:rPr>
          <w:rFonts w:ascii="Garamond" w:eastAsia="Times New Roman" w:hAnsi="Garamond" w:cs="Arial"/>
          <w:color w:val="000000"/>
        </w:rPr>
        <w:t>Zhotovitel bere na vědomí, že podle § 2 písm. e) zákona č. 320/2001 Sb., o finanční kontrole ve veřejné správě, v platném znění, je osobou povinnou spolupůsobit při výkonu finanční kontroly.</w:t>
      </w:r>
    </w:p>
    <w:p w:rsidR="00F06C89" w:rsidRDefault="00F06C89" w:rsidP="00F06C89">
      <w:pPr>
        <w:widowControl w:val="0"/>
        <w:numPr>
          <w:ilvl w:val="0"/>
          <w:numId w:val="11"/>
        </w:numPr>
        <w:tabs>
          <w:tab w:val="left" w:pos="693"/>
        </w:tabs>
        <w:suppressAutoHyphens/>
        <w:autoSpaceDE w:val="0"/>
        <w:autoSpaceDN w:val="0"/>
        <w:adjustRightInd w:val="0"/>
        <w:spacing w:before="120" w:after="120" w:line="240" w:lineRule="auto"/>
        <w:ind w:left="709" w:hanging="425"/>
        <w:jc w:val="both"/>
        <w:rPr>
          <w:rFonts w:ascii="Garamond" w:hAnsi="Garamond"/>
        </w:rPr>
      </w:pPr>
      <w:r>
        <w:rPr>
          <w:rFonts w:ascii="Garamond" w:hAnsi="Garamond" w:cs="Palatino Linotype"/>
        </w:rPr>
        <w:t>Zhotovitel je povinen připravit a doložit při předání a převzetí dokončeného díla zejména tyto doklady:</w:t>
      </w:r>
      <w:r>
        <w:rPr>
          <w:rFonts w:ascii="Garamond" w:hAnsi="Garamond" w:cs="Palatino Linotype"/>
        </w:rPr>
        <w:tab/>
      </w:r>
    </w:p>
    <w:p w:rsidR="00F06C89" w:rsidRDefault="00F06C89" w:rsidP="00F06C89">
      <w:pPr>
        <w:numPr>
          <w:ilvl w:val="0"/>
          <w:numId w:val="12"/>
        </w:numPr>
        <w:tabs>
          <w:tab w:val="left" w:pos="693"/>
          <w:tab w:val="left" w:pos="1068"/>
        </w:tabs>
        <w:autoSpaceDE w:val="0"/>
        <w:autoSpaceDN w:val="0"/>
        <w:adjustRightInd w:val="0"/>
        <w:spacing w:before="120" w:after="120" w:line="240" w:lineRule="auto"/>
        <w:jc w:val="both"/>
        <w:rPr>
          <w:rFonts w:ascii="Garamond" w:hAnsi="Garamond"/>
        </w:rPr>
      </w:pPr>
      <w:r>
        <w:rPr>
          <w:rFonts w:ascii="Garamond" w:hAnsi="Garamond"/>
        </w:rPr>
        <w:t xml:space="preserve">Prohlášení o shodě na zabudované materiály a výrobky, prohlášení Zhotovitele o vhodnosti použitých materiálů, certifikáty; </w:t>
      </w:r>
    </w:p>
    <w:p w:rsidR="00F06C89" w:rsidRDefault="00F06C89" w:rsidP="00F06C89">
      <w:pPr>
        <w:numPr>
          <w:ilvl w:val="0"/>
          <w:numId w:val="12"/>
        </w:numPr>
        <w:tabs>
          <w:tab w:val="left" w:pos="693"/>
          <w:tab w:val="left" w:pos="1068"/>
        </w:tabs>
        <w:autoSpaceDE w:val="0"/>
        <w:autoSpaceDN w:val="0"/>
        <w:adjustRightInd w:val="0"/>
        <w:spacing w:before="120" w:after="120" w:line="240" w:lineRule="auto"/>
        <w:jc w:val="both"/>
        <w:rPr>
          <w:rFonts w:ascii="Garamond" w:hAnsi="Garamond"/>
        </w:rPr>
      </w:pPr>
      <w:r>
        <w:rPr>
          <w:rFonts w:ascii="Garamond" w:hAnsi="Garamond"/>
        </w:rPr>
        <w:t>Protokoly o provedených zkouškách, revizí a měření;</w:t>
      </w:r>
    </w:p>
    <w:p w:rsidR="00F06C89" w:rsidRDefault="00F06C89" w:rsidP="00F06C89">
      <w:pPr>
        <w:numPr>
          <w:ilvl w:val="0"/>
          <w:numId w:val="12"/>
        </w:numPr>
        <w:tabs>
          <w:tab w:val="left" w:pos="693"/>
          <w:tab w:val="left" w:pos="1068"/>
        </w:tabs>
        <w:autoSpaceDE w:val="0"/>
        <w:autoSpaceDN w:val="0"/>
        <w:adjustRightInd w:val="0"/>
        <w:spacing w:before="120" w:after="120" w:line="240" w:lineRule="auto"/>
        <w:jc w:val="both"/>
        <w:rPr>
          <w:rFonts w:ascii="Garamond" w:hAnsi="Garamond"/>
        </w:rPr>
      </w:pPr>
      <w:r>
        <w:rPr>
          <w:rFonts w:ascii="Garamond" w:hAnsi="Garamond"/>
        </w:rPr>
        <w:t>Stavební deník – originál;</w:t>
      </w:r>
    </w:p>
    <w:p w:rsidR="00F06C89" w:rsidRDefault="00F06C89" w:rsidP="00F06C89">
      <w:pPr>
        <w:numPr>
          <w:ilvl w:val="0"/>
          <w:numId w:val="12"/>
        </w:numPr>
        <w:tabs>
          <w:tab w:val="left" w:pos="693"/>
          <w:tab w:val="left" w:pos="1068"/>
        </w:tabs>
        <w:autoSpaceDE w:val="0"/>
        <w:autoSpaceDN w:val="0"/>
        <w:adjustRightInd w:val="0"/>
        <w:spacing w:before="120" w:after="120" w:line="240" w:lineRule="auto"/>
        <w:jc w:val="both"/>
        <w:rPr>
          <w:rFonts w:ascii="Garamond" w:hAnsi="Garamond"/>
        </w:rPr>
      </w:pPr>
      <w:r>
        <w:rPr>
          <w:rFonts w:ascii="Garamond" w:hAnsi="Garamond"/>
        </w:rPr>
        <w:t>Předávací protokol díla;</w:t>
      </w:r>
    </w:p>
    <w:p w:rsidR="00F06C89" w:rsidRDefault="00F06C89" w:rsidP="00F06C89">
      <w:pPr>
        <w:numPr>
          <w:ilvl w:val="0"/>
          <w:numId w:val="12"/>
        </w:numPr>
        <w:tabs>
          <w:tab w:val="left" w:pos="693"/>
          <w:tab w:val="left" w:pos="1068"/>
        </w:tabs>
        <w:autoSpaceDE w:val="0"/>
        <w:autoSpaceDN w:val="0"/>
        <w:adjustRightInd w:val="0"/>
        <w:spacing w:before="120" w:after="120" w:line="240" w:lineRule="auto"/>
        <w:jc w:val="both"/>
        <w:rPr>
          <w:rFonts w:ascii="Garamond" w:hAnsi="Garamond"/>
        </w:rPr>
      </w:pPr>
      <w:r>
        <w:rPr>
          <w:rFonts w:ascii="Garamond" w:hAnsi="Garamond"/>
        </w:rPr>
        <w:t>Doklad o likvidaci a třídění odpadu;</w:t>
      </w:r>
    </w:p>
    <w:p w:rsidR="00F06C89" w:rsidRDefault="00F06C89" w:rsidP="00F06C89">
      <w:pPr>
        <w:numPr>
          <w:ilvl w:val="0"/>
          <w:numId w:val="12"/>
        </w:numPr>
        <w:tabs>
          <w:tab w:val="left" w:pos="693"/>
          <w:tab w:val="left" w:pos="1068"/>
        </w:tabs>
        <w:autoSpaceDE w:val="0"/>
        <w:autoSpaceDN w:val="0"/>
        <w:adjustRightInd w:val="0"/>
        <w:spacing w:before="120" w:after="120" w:line="240" w:lineRule="auto"/>
        <w:jc w:val="both"/>
        <w:rPr>
          <w:rFonts w:ascii="Garamond" w:hAnsi="Garamond"/>
        </w:rPr>
      </w:pPr>
      <w:r>
        <w:rPr>
          <w:rFonts w:ascii="Garamond" w:hAnsi="Garamond"/>
        </w:rPr>
        <w:t>Případně další doklady potřebné pro uvedení do trvalého užívání nebo další doklady pro potřeby Objednatele.</w:t>
      </w:r>
    </w:p>
    <w:p w:rsidR="00F06C89" w:rsidRDefault="00F06C89" w:rsidP="00F06C89">
      <w:pPr>
        <w:ind w:left="-375"/>
        <w:jc w:val="center"/>
        <w:rPr>
          <w:rFonts w:ascii="Garamond" w:hAnsi="Garamond" w:cs="Palatino Linotype"/>
          <w:b/>
          <w:bCs/>
          <w:color w:val="000000"/>
        </w:rPr>
      </w:pPr>
      <w:r>
        <w:rPr>
          <w:rFonts w:ascii="Garamond" w:hAnsi="Garamond" w:cs="Palatino Linotype"/>
          <w:b/>
          <w:bCs/>
          <w:color w:val="000000"/>
        </w:rPr>
        <w:br/>
      </w:r>
      <w:r>
        <w:rPr>
          <w:rFonts w:ascii="Garamond" w:hAnsi="Garamond" w:cs="Palatino Linotype"/>
          <w:b/>
          <w:bCs/>
          <w:color w:val="000000"/>
        </w:rPr>
        <w:br/>
        <w:t>X.</w:t>
      </w:r>
    </w:p>
    <w:p w:rsidR="00F06C89" w:rsidRDefault="00F06C89" w:rsidP="00F06C89">
      <w:pPr>
        <w:ind w:left="-375"/>
        <w:jc w:val="center"/>
        <w:rPr>
          <w:rFonts w:ascii="Garamond" w:hAnsi="Garamond" w:cs="Palatino Linotype"/>
          <w:color w:val="000000"/>
        </w:rPr>
      </w:pPr>
      <w:r>
        <w:rPr>
          <w:rFonts w:ascii="Garamond" w:hAnsi="Garamond" w:cs="Palatino Linotype"/>
          <w:b/>
          <w:bCs/>
          <w:color w:val="000000"/>
        </w:rPr>
        <w:t xml:space="preserve">Provádění kontrol </w:t>
      </w:r>
    </w:p>
    <w:p w:rsidR="00F06C89" w:rsidRDefault="00F06C89" w:rsidP="00F06C89">
      <w:pPr>
        <w:widowControl w:val="0"/>
        <w:numPr>
          <w:ilvl w:val="0"/>
          <w:numId w:val="13"/>
        </w:numPr>
        <w:tabs>
          <w:tab w:val="left" w:pos="720"/>
          <w:tab w:val="left" w:pos="5140"/>
        </w:tabs>
        <w:suppressAutoHyphens/>
        <w:spacing w:before="120" w:after="120" w:line="240" w:lineRule="auto"/>
        <w:jc w:val="both"/>
        <w:rPr>
          <w:rFonts w:ascii="Garamond" w:hAnsi="Garamond" w:cs="Palatino Linotype"/>
          <w:color w:val="000000"/>
        </w:rPr>
      </w:pPr>
      <w:r>
        <w:rPr>
          <w:rFonts w:ascii="Garamond" w:hAnsi="Garamond" w:cs="Palatino Linotype"/>
          <w:color w:val="000000"/>
        </w:rPr>
        <w:t xml:space="preserve">Zástupcem Zhotovitele pověřený vedením stavby je: </w:t>
      </w:r>
    </w:p>
    <w:p w:rsidR="00F06C89" w:rsidRDefault="0089117A" w:rsidP="00F06C89">
      <w:pPr>
        <w:widowControl w:val="0"/>
        <w:tabs>
          <w:tab w:val="left" w:pos="5140"/>
        </w:tabs>
        <w:suppressAutoHyphens/>
        <w:spacing w:before="120" w:after="120"/>
        <w:ind w:left="720"/>
        <w:jc w:val="both"/>
        <w:rPr>
          <w:rFonts w:ascii="Garamond" w:hAnsi="Garamond" w:cs="Palatino Linotype"/>
          <w:color w:val="000000"/>
        </w:rPr>
      </w:pPr>
      <w:r>
        <w:rPr>
          <w:rFonts w:ascii="Garamond" w:hAnsi="Garamond"/>
        </w:rPr>
        <w:t>XXX</w:t>
      </w:r>
      <w:r w:rsidR="001E5CAB">
        <w:rPr>
          <w:rFonts w:ascii="Garamond" w:hAnsi="Garamond"/>
        </w:rPr>
        <w:t xml:space="preserve">,  </w:t>
      </w:r>
      <w:r w:rsidR="00F06C89">
        <w:rPr>
          <w:rFonts w:ascii="Garamond" w:hAnsi="Garamond" w:cs="Palatino Linotype"/>
          <w:color w:val="000000"/>
        </w:rPr>
        <w:t xml:space="preserve">, tel.: </w:t>
      </w:r>
      <w:r>
        <w:rPr>
          <w:rFonts w:ascii="Garamond" w:hAnsi="Garamond"/>
        </w:rPr>
        <w:t>XXX</w:t>
      </w:r>
    </w:p>
    <w:p w:rsidR="00F06C89" w:rsidRDefault="00F06C89" w:rsidP="00F06C89">
      <w:pPr>
        <w:widowControl w:val="0"/>
        <w:numPr>
          <w:ilvl w:val="0"/>
          <w:numId w:val="13"/>
        </w:numPr>
        <w:tabs>
          <w:tab w:val="left" w:pos="720"/>
        </w:tabs>
        <w:suppressAutoHyphens/>
        <w:spacing w:before="120" w:after="120" w:line="240" w:lineRule="auto"/>
        <w:ind w:left="720" w:hanging="360"/>
        <w:jc w:val="both"/>
        <w:rPr>
          <w:rFonts w:ascii="Garamond" w:hAnsi="Garamond" w:cs="Palatino Linotype"/>
          <w:color w:val="000000"/>
        </w:rPr>
      </w:pPr>
      <w:r>
        <w:rPr>
          <w:rFonts w:ascii="Garamond" w:hAnsi="Garamond" w:cs="Palatino Linotype"/>
          <w:color w:val="000000"/>
        </w:rPr>
        <w:t>Před zakrytím prací a konstrukcí je Zhotovitel povinen včas (to je m</w:t>
      </w:r>
      <w:r>
        <w:rPr>
          <w:rFonts w:ascii="Garamond" w:hAnsi="Garamond" w:cs="Palatino Linotype"/>
          <w:color w:val="000000"/>
          <w:shd w:val="clear" w:color="auto" w:fill="FFFFFF"/>
        </w:rPr>
        <w:t>in. 3 prac</w:t>
      </w:r>
      <w:r>
        <w:rPr>
          <w:rFonts w:ascii="Garamond" w:hAnsi="Garamond" w:cs="Palatino Linotype"/>
          <w:color w:val="000000"/>
        </w:rPr>
        <w:t xml:space="preserve">ovní dny předem) vyzvat zástupce Objednatele (zápisem do stavebního deníku) k provedení kontroly. Případné vymezení rozsahu prací, které budou kontrolovány, bude vymezováno předem zápisem ve stavebním deníku. </w:t>
      </w:r>
    </w:p>
    <w:p w:rsidR="00F06C89" w:rsidRDefault="00F06C89" w:rsidP="00F06C89">
      <w:pPr>
        <w:widowControl w:val="0"/>
        <w:numPr>
          <w:ilvl w:val="0"/>
          <w:numId w:val="13"/>
        </w:numPr>
        <w:tabs>
          <w:tab w:val="left" w:pos="720"/>
        </w:tabs>
        <w:suppressAutoHyphens/>
        <w:spacing w:before="120" w:after="120" w:line="240" w:lineRule="auto"/>
        <w:ind w:left="720" w:hanging="360"/>
        <w:jc w:val="both"/>
        <w:rPr>
          <w:rFonts w:ascii="Garamond" w:hAnsi="Garamond" w:cs="Palatino Linotype"/>
          <w:color w:val="000000"/>
        </w:rPr>
      </w:pPr>
      <w:r>
        <w:rPr>
          <w:rFonts w:ascii="Garamond" w:hAnsi="Garamond" w:cs="Palatino Linotype"/>
          <w:color w:val="000000"/>
        </w:rPr>
        <w:t>Jestliže se zástupce Objednatele bez odůvodnění nedostaví do 3 (tří)</w:t>
      </w:r>
      <w:r>
        <w:rPr>
          <w:rFonts w:ascii="Garamond" w:hAnsi="Garamond" w:cs="Palatino Linotype"/>
          <w:color w:val="000000"/>
          <w:shd w:val="clear" w:color="auto" w:fill="FFFFFF"/>
        </w:rPr>
        <w:t xml:space="preserve"> pracovní dnů </w:t>
      </w:r>
      <w:r>
        <w:rPr>
          <w:rFonts w:ascii="Garamond" w:hAnsi="Garamond" w:cs="Palatino Linotype"/>
          <w:color w:val="000000"/>
        </w:rPr>
        <w:t xml:space="preserve">od vyzvání ke kontrole zakrývaných prací, má se za to, že s pracemi souhlasí. </w:t>
      </w:r>
    </w:p>
    <w:p w:rsidR="00F06C89" w:rsidRDefault="00F06C89" w:rsidP="00F06C89">
      <w:pPr>
        <w:tabs>
          <w:tab w:val="left" w:pos="720"/>
        </w:tabs>
        <w:jc w:val="both"/>
        <w:rPr>
          <w:rFonts w:ascii="Garamond" w:hAnsi="Garamond" w:cs="Palatino Linotype"/>
          <w:b/>
          <w:bCs/>
          <w:color w:val="000000"/>
        </w:rPr>
      </w:pPr>
    </w:p>
    <w:p w:rsidR="00F06C89" w:rsidRDefault="00F06C89" w:rsidP="00F06C89">
      <w:pPr>
        <w:ind w:left="15"/>
        <w:jc w:val="center"/>
        <w:rPr>
          <w:rFonts w:ascii="Garamond" w:hAnsi="Garamond" w:cs="Palatino Linotype"/>
          <w:b/>
          <w:bCs/>
          <w:color w:val="000000"/>
        </w:rPr>
      </w:pPr>
      <w:r>
        <w:rPr>
          <w:rFonts w:ascii="Garamond" w:hAnsi="Garamond" w:cs="Palatino Linotype"/>
          <w:b/>
          <w:bCs/>
          <w:color w:val="000000"/>
        </w:rPr>
        <w:t>XI.</w:t>
      </w:r>
    </w:p>
    <w:p w:rsidR="00F06C89" w:rsidRDefault="00F06C89" w:rsidP="00F06C89">
      <w:pPr>
        <w:ind w:left="15"/>
        <w:jc w:val="center"/>
        <w:rPr>
          <w:rFonts w:ascii="Garamond" w:hAnsi="Garamond" w:cs="Palatino Linotype"/>
          <w:b/>
          <w:bCs/>
          <w:color w:val="000000"/>
        </w:rPr>
      </w:pPr>
      <w:r>
        <w:rPr>
          <w:rFonts w:ascii="Garamond" w:hAnsi="Garamond" w:cs="Palatino Linotype"/>
          <w:b/>
          <w:bCs/>
          <w:color w:val="000000"/>
        </w:rPr>
        <w:lastRenderedPageBreak/>
        <w:t xml:space="preserve">Vlastnické právo a nebezpečí škody na díle </w:t>
      </w:r>
    </w:p>
    <w:p w:rsidR="00F06C89" w:rsidRDefault="00F06C89" w:rsidP="00F06C89">
      <w:pPr>
        <w:widowControl w:val="0"/>
        <w:numPr>
          <w:ilvl w:val="0"/>
          <w:numId w:val="14"/>
        </w:numPr>
        <w:tabs>
          <w:tab w:val="clear" w:pos="720"/>
          <w:tab w:val="left" w:pos="735"/>
        </w:tabs>
        <w:suppressAutoHyphens/>
        <w:spacing w:before="120" w:after="120" w:line="240" w:lineRule="auto"/>
        <w:ind w:hanging="357"/>
        <w:jc w:val="both"/>
        <w:rPr>
          <w:rFonts w:ascii="Garamond" w:hAnsi="Garamond" w:cs="Palatino Linotype"/>
          <w:color w:val="000000"/>
        </w:rPr>
      </w:pPr>
      <w:r>
        <w:rPr>
          <w:rFonts w:ascii="Garamond" w:hAnsi="Garamond" w:cs="Palatino Linotype"/>
          <w:color w:val="000000"/>
        </w:rPr>
        <w:t>Vlastníkem díla je od počátku zahájení plnění Objednatel.</w:t>
      </w:r>
    </w:p>
    <w:p w:rsidR="00F06C89" w:rsidRDefault="00F06C89" w:rsidP="00F06C89">
      <w:pPr>
        <w:widowControl w:val="0"/>
        <w:numPr>
          <w:ilvl w:val="0"/>
          <w:numId w:val="14"/>
        </w:numPr>
        <w:tabs>
          <w:tab w:val="clear" w:pos="720"/>
          <w:tab w:val="left" w:pos="735"/>
        </w:tabs>
        <w:suppressAutoHyphens/>
        <w:spacing w:before="120" w:after="120" w:line="240" w:lineRule="auto"/>
        <w:ind w:left="735" w:hanging="357"/>
        <w:jc w:val="both"/>
        <w:rPr>
          <w:rFonts w:ascii="Garamond" w:hAnsi="Garamond" w:cs="Palatino Linotype"/>
          <w:color w:val="000000"/>
        </w:rPr>
      </w:pPr>
      <w:r>
        <w:rPr>
          <w:rFonts w:ascii="Garamond" w:hAnsi="Garamond" w:cs="Palatino Linotype"/>
          <w:color w:val="000000"/>
        </w:rPr>
        <w:t xml:space="preserve">Nebezpečí škody na zhotoveném díle nese od uzavření smlouvy do doby předání řádně provedeného </w:t>
      </w:r>
      <w:r>
        <w:rPr>
          <w:rFonts w:ascii="Garamond" w:hAnsi="Garamond" w:cs="Palatino Linotype"/>
        </w:rPr>
        <w:t>díla Zhotovitel. Objednatel nese nebezpečí škody na zhotoveném díle ode dne, kdy převezme dílo bez zjevných vad a nedodělků.</w:t>
      </w:r>
    </w:p>
    <w:p w:rsidR="00F06C89" w:rsidRDefault="00F06C89" w:rsidP="00F06C89">
      <w:pPr>
        <w:widowControl w:val="0"/>
        <w:suppressAutoHyphens/>
        <w:spacing w:before="120" w:after="120"/>
        <w:ind w:left="735"/>
        <w:jc w:val="both"/>
        <w:rPr>
          <w:rFonts w:ascii="Garamond" w:hAnsi="Garamond" w:cs="Palatino Linotype"/>
        </w:rPr>
      </w:pPr>
    </w:p>
    <w:p w:rsidR="00F06C89" w:rsidRDefault="00F06C89" w:rsidP="00F06C89">
      <w:pPr>
        <w:widowControl w:val="0"/>
        <w:suppressAutoHyphens/>
        <w:spacing w:before="120" w:after="120"/>
        <w:ind w:left="735"/>
        <w:jc w:val="both"/>
        <w:rPr>
          <w:rFonts w:ascii="Garamond" w:hAnsi="Garamond" w:cs="Palatino Linotype"/>
          <w:color w:val="000000"/>
        </w:rPr>
      </w:pPr>
      <w:r>
        <w:rPr>
          <w:rFonts w:ascii="Garamond" w:hAnsi="Garamond" w:cs="Palatino Linotype"/>
        </w:rPr>
        <w:tab/>
      </w:r>
    </w:p>
    <w:p w:rsidR="00F06C89" w:rsidRDefault="00F06C89" w:rsidP="00F06C89">
      <w:pPr>
        <w:ind w:left="15"/>
        <w:jc w:val="center"/>
        <w:rPr>
          <w:rFonts w:ascii="Garamond" w:hAnsi="Garamond" w:cs="Palatino Linotype"/>
          <w:b/>
          <w:bCs/>
          <w:color w:val="000000"/>
        </w:rPr>
      </w:pPr>
      <w:r>
        <w:rPr>
          <w:rFonts w:ascii="Garamond" w:hAnsi="Garamond" w:cs="Palatino Linotype"/>
          <w:b/>
          <w:bCs/>
          <w:color w:val="000000"/>
        </w:rPr>
        <w:t>XII.</w:t>
      </w:r>
    </w:p>
    <w:p w:rsidR="00F06C89" w:rsidRDefault="00F06C89" w:rsidP="00F06C89">
      <w:pPr>
        <w:ind w:left="15"/>
        <w:jc w:val="center"/>
        <w:rPr>
          <w:rFonts w:ascii="Garamond" w:hAnsi="Garamond" w:cs="Palatino Linotype"/>
          <w:b/>
          <w:bCs/>
          <w:color w:val="000000"/>
        </w:rPr>
      </w:pPr>
      <w:r>
        <w:rPr>
          <w:rFonts w:ascii="Garamond" w:hAnsi="Garamond" w:cs="Palatino Linotype"/>
          <w:b/>
          <w:bCs/>
          <w:color w:val="000000"/>
        </w:rPr>
        <w:t>Závěrečná ustanovení</w:t>
      </w:r>
    </w:p>
    <w:p w:rsidR="00F06C89" w:rsidRDefault="00F06C89" w:rsidP="00F06C89">
      <w:pPr>
        <w:pStyle w:val="Odstavecseseznamem"/>
        <w:numPr>
          <w:ilvl w:val="0"/>
          <w:numId w:val="15"/>
        </w:numPr>
        <w:spacing w:after="120" w:line="240" w:lineRule="auto"/>
        <w:ind w:left="714" w:hanging="357"/>
        <w:jc w:val="both"/>
        <w:outlineLvl w:val="0"/>
        <w:rPr>
          <w:rFonts w:ascii="Garamond" w:hAnsi="Garamond" w:cs="Palatino Linotype"/>
          <w:color w:val="000000"/>
        </w:rPr>
      </w:pPr>
      <w:r>
        <w:rPr>
          <w:rFonts w:ascii="Garamond" w:hAnsi="Garamond" w:cs="Palatino Linotype"/>
          <w:color w:val="000000"/>
        </w:rPr>
        <w:t xml:space="preserve">Tato smlouva nabývá platnosti dnem jejího uzavření, tj. dnem podpisu smlouvy oběma smluvními stranami. Smlouva nabývá účinnosti dnem </w:t>
      </w:r>
      <w:r>
        <w:rPr>
          <w:rFonts w:ascii="Garamond" w:hAnsi="Garamond"/>
        </w:rPr>
        <w:t>jejího uzavření,</w:t>
      </w:r>
      <w:r>
        <w:rPr>
          <w:rFonts w:ascii="Garamond" w:hAnsi="Garamond" w:cs="Palatino Linotype"/>
          <w:color w:val="000000"/>
        </w:rPr>
        <w:t xml:space="preserve"> jde-li však o smlouvu podléhající zveřejnění v registru smluv dle zákona č. 340/2015 Sb., ve znění pozdějších předpisů, nabývá účinnosti nejdříve dnem zveřejnění v registru smluv. </w:t>
      </w:r>
    </w:p>
    <w:p w:rsidR="00F06C89" w:rsidRDefault="00F06C89" w:rsidP="00F06C89">
      <w:pPr>
        <w:pStyle w:val="Odstavecseseznamem"/>
        <w:spacing w:after="120" w:line="240" w:lineRule="auto"/>
        <w:ind w:left="714"/>
        <w:jc w:val="both"/>
        <w:outlineLvl w:val="0"/>
        <w:rPr>
          <w:rFonts w:ascii="Garamond" w:hAnsi="Garamond" w:cs="Palatino Linotype"/>
          <w:color w:val="000000"/>
        </w:rPr>
      </w:pPr>
    </w:p>
    <w:p w:rsidR="00F06C89" w:rsidRDefault="00F06C89" w:rsidP="00F06C89">
      <w:pPr>
        <w:pStyle w:val="Odstavecseseznamem"/>
        <w:widowControl w:val="0"/>
        <w:numPr>
          <w:ilvl w:val="0"/>
          <w:numId w:val="15"/>
        </w:numPr>
        <w:adjustRightInd w:val="0"/>
        <w:spacing w:before="120" w:after="120" w:line="240" w:lineRule="auto"/>
        <w:ind w:left="714" w:hanging="357"/>
        <w:jc w:val="both"/>
        <w:textAlignment w:val="baseline"/>
        <w:rPr>
          <w:rFonts w:ascii="Garamond" w:hAnsi="Garamond" w:cs="Palatino Linotype"/>
          <w:color w:val="000000"/>
        </w:rPr>
      </w:pPr>
      <w:r>
        <w:rPr>
          <w:rFonts w:ascii="Garamond" w:hAnsi="Garamond" w:cs="Palatino Linotype"/>
          <w:color w:val="000000"/>
        </w:rPr>
        <w:t>Zhotovitel bere na vědomí, že Objednatel je subjektem povinným zveřejňovat smlouvy dle zákona č. 340/2015 Sb., ve znění pozdějších předpisů, a pokud tato smlouva splňuje podmínky pro uveřejnění dané zákonem, Objednatel tuto smlouvu uveřejní v registru smluv.</w:t>
      </w:r>
    </w:p>
    <w:p w:rsidR="00F06C89" w:rsidRDefault="00F06C89" w:rsidP="00F06C89">
      <w:pPr>
        <w:widowControl w:val="0"/>
        <w:numPr>
          <w:ilvl w:val="0"/>
          <w:numId w:val="15"/>
        </w:numPr>
        <w:tabs>
          <w:tab w:val="clear" w:pos="720"/>
          <w:tab w:val="left" w:pos="735"/>
        </w:tabs>
        <w:suppressAutoHyphens/>
        <w:spacing w:before="120" w:after="120" w:line="240" w:lineRule="auto"/>
        <w:ind w:left="735"/>
        <w:jc w:val="both"/>
        <w:rPr>
          <w:rFonts w:ascii="Garamond" w:hAnsi="Garamond" w:cs="Palatino Linotype"/>
          <w:color w:val="000000"/>
        </w:rPr>
      </w:pPr>
      <w:r>
        <w:rPr>
          <w:rFonts w:ascii="Garamond" w:hAnsi="Garamond" w:cs="Palatino Linotype"/>
          <w:color w:val="000000"/>
        </w:rPr>
        <w:t xml:space="preserve">Tato smlouva může být měněna či doplňována pouze písemnou dohodou smluvních stran formou číslovaných dodatků podepsaných oběma stranami. Jiné zápisy, protokoly apod. se považují za podklad ke změně smlouvy, nikoliv za její změnu. </w:t>
      </w:r>
    </w:p>
    <w:p w:rsidR="00F06C89" w:rsidRDefault="00F06C89" w:rsidP="00F06C89">
      <w:pPr>
        <w:widowControl w:val="0"/>
        <w:numPr>
          <w:ilvl w:val="0"/>
          <w:numId w:val="15"/>
        </w:numPr>
        <w:tabs>
          <w:tab w:val="clear" w:pos="720"/>
          <w:tab w:val="left" w:pos="735"/>
        </w:tabs>
        <w:suppressAutoHyphens/>
        <w:spacing w:before="120" w:after="120" w:line="240" w:lineRule="auto"/>
        <w:ind w:left="735"/>
        <w:jc w:val="both"/>
        <w:rPr>
          <w:rFonts w:ascii="Garamond" w:hAnsi="Garamond" w:cs="Palatino Linotype"/>
          <w:color w:val="000000"/>
        </w:rPr>
      </w:pPr>
      <w:r>
        <w:rPr>
          <w:rFonts w:ascii="Garamond" w:hAnsi="Garamond" w:cs="Palatino Linotype"/>
          <w:color w:val="000000"/>
        </w:rPr>
        <w:t xml:space="preserve">Objednatel si vyhrazuje právo redukovat předmět plnění díla. </w:t>
      </w:r>
    </w:p>
    <w:p w:rsidR="00F06C89" w:rsidRDefault="00F06C89" w:rsidP="00F06C89">
      <w:pPr>
        <w:widowControl w:val="0"/>
        <w:numPr>
          <w:ilvl w:val="0"/>
          <w:numId w:val="15"/>
        </w:numPr>
        <w:tabs>
          <w:tab w:val="clear" w:pos="720"/>
          <w:tab w:val="left" w:pos="735"/>
        </w:tabs>
        <w:suppressAutoHyphens/>
        <w:spacing w:before="120" w:after="120" w:line="240" w:lineRule="auto"/>
        <w:ind w:left="735" w:hanging="357"/>
        <w:jc w:val="both"/>
        <w:rPr>
          <w:rFonts w:ascii="Garamond" w:hAnsi="Garamond" w:cs="Palatino Linotype"/>
          <w:color w:val="000000"/>
        </w:rPr>
      </w:pPr>
      <w:r>
        <w:rPr>
          <w:rFonts w:ascii="Garamond" w:hAnsi="Garamond" w:cs="Palatino Linotype"/>
          <w:color w:val="000000"/>
        </w:rPr>
        <w:t>Smluvní strany vlastnoručními podpisy svých oprávněných zástupců potvrzují, že tato smlouva bezvýhradně vyjadřuje jejich svobodnou vůli.</w:t>
      </w:r>
    </w:p>
    <w:p w:rsidR="00F06C89" w:rsidRDefault="00F06C89" w:rsidP="00F06C89">
      <w:pPr>
        <w:widowControl w:val="0"/>
        <w:numPr>
          <w:ilvl w:val="0"/>
          <w:numId w:val="15"/>
        </w:numPr>
        <w:tabs>
          <w:tab w:val="clear" w:pos="720"/>
          <w:tab w:val="left" w:pos="735"/>
        </w:tabs>
        <w:suppressAutoHyphens/>
        <w:spacing w:before="120" w:after="120" w:line="240" w:lineRule="auto"/>
        <w:ind w:hanging="357"/>
        <w:jc w:val="both"/>
        <w:rPr>
          <w:rFonts w:ascii="Garamond" w:hAnsi="Garamond" w:cs="Arial"/>
        </w:rPr>
      </w:pPr>
      <w:r>
        <w:rPr>
          <w:rFonts w:ascii="Garamond" w:hAnsi="Garamond" w:cs="Palatino Linotype"/>
          <w:color w:val="000000"/>
        </w:rPr>
        <w:t>Objednatel nebude přihlížet k požadavkům Zhotovitele na úpravu ceny za realizaci díla z titulu změny cen vstupních materiálů.</w:t>
      </w:r>
    </w:p>
    <w:p w:rsidR="00F06C89" w:rsidRDefault="00F06C89" w:rsidP="00F06C89">
      <w:pPr>
        <w:widowControl w:val="0"/>
        <w:numPr>
          <w:ilvl w:val="0"/>
          <w:numId w:val="15"/>
        </w:numPr>
        <w:tabs>
          <w:tab w:val="clear" w:pos="720"/>
          <w:tab w:val="left" w:pos="735"/>
        </w:tabs>
        <w:suppressAutoHyphens/>
        <w:spacing w:before="120" w:after="120" w:line="240" w:lineRule="auto"/>
        <w:ind w:left="735" w:hanging="357"/>
        <w:jc w:val="both"/>
        <w:rPr>
          <w:rFonts w:ascii="Garamond" w:hAnsi="Garamond" w:cs="Palatino Linotype"/>
        </w:rPr>
      </w:pPr>
      <w:r>
        <w:rPr>
          <w:rFonts w:ascii="Garamond" w:hAnsi="Garamond" w:cs="Palatino Linotype"/>
        </w:rPr>
        <w:t>Tato smlouva je vyhotovena ve 4 stejnopisech s platností originálu, z nichž každá smluvní strana obdrží 2 stejnopisy smlouvy.</w:t>
      </w:r>
    </w:p>
    <w:p w:rsidR="00F06C89" w:rsidRDefault="00F06C89" w:rsidP="00F06C89">
      <w:pPr>
        <w:widowControl w:val="0"/>
        <w:numPr>
          <w:ilvl w:val="0"/>
          <w:numId w:val="15"/>
        </w:numPr>
        <w:tabs>
          <w:tab w:val="clear" w:pos="720"/>
          <w:tab w:val="left" w:pos="735"/>
        </w:tabs>
        <w:suppressAutoHyphens/>
        <w:spacing w:before="120" w:after="120" w:line="240" w:lineRule="auto"/>
        <w:ind w:left="735" w:hanging="357"/>
        <w:jc w:val="both"/>
        <w:rPr>
          <w:rFonts w:ascii="Garamond" w:hAnsi="Garamond" w:cs="Palatino Linotype"/>
        </w:rPr>
      </w:pPr>
      <w:r>
        <w:rPr>
          <w:rFonts w:ascii="Garamond" w:hAnsi="Garamond" w:cs="Palatino Linotype"/>
        </w:rPr>
        <w:t xml:space="preserve">Zhotovitel prohlašuje a podpisem potvrzuje, že se před zahájením poptávkového řízení na veřejnou zakázku přesvědčil o dostatečnosti a úplnosti zadávacích podmínek, a že neshledal její nedostatky ani nevhodnost. </w:t>
      </w:r>
    </w:p>
    <w:p w:rsidR="00F06C89" w:rsidRDefault="00F06C89" w:rsidP="00F06C89">
      <w:pPr>
        <w:widowControl w:val="0"/>
        <w:numPr>
          <w:ilvl w:val="0"/>
          <w:numId w:val="15"/>
        </w:numPr>
        <w:tabs>
          <w:tab w:val="clear" w:pos="720"/>
          <w:tab w:val="left" w:pos="735"/>
        </w:tabs>
        <w:suppressAutoHyphens/>
        <w:spacing w:before="120" w:after="120" w:line="240" w:lineRule="auto"/>
        <w:ind w:left="735" w:hanging="357"/>
        <w:jc w:val="both"/>
        <w:rPr>
          <w:rFonts w:ascii="Garamond" w:hAnsi="Garamond" w:cs="Palatino Linotype"/>
        </w:rPr>
      </w:pPr>
      <w:r>
        <w:rPr>
          <w:rFonts w:ascii="Garamond" w:hAnsi="Garamond" w:cs="Palatino Linotype"/>
          <w:color w:val="000000"/>
        </w:rPr>
        <w:t>Smluvní strany si smlouvu přečetly, prohlašují, že byla sepsána na základě pravdivých údajů, a že jim nejsou známy žádné skutečnosti bránící uzavření smlouvy a plnění povinností z ní vyplývajících. Na důkaz souhlasu s obsahem smlouvy smluvní strany připojují své podpisy.</w:t>
      </w:r>
      <w:r>
        <w:rPr>
          <w:rFonts w:ascii="Garamond" w:hAnsi="Garamond" w:cs="Palatino Linotype"/>
          <w:color w:val="000000"/>
        </w:rPr>
        <w:tab/>
      </w:r>
      <w:r>
        <w:rPr>
          <w:rFonts w:ascii="Garamond" w:hAnsi="Garamond" w:cs="Palatino Linotype"/>
          <w:color w:val="000000"/>
        </w:rPr>
        <w:br/>
        <w:t xml:space="preserve"> </w:t>
      </w:r>
      <w:r>
        <w:rPr>
          <w:rFonts w:ascii="Garamond" w:hAnsi="Garamond" w:cs="Palatino Linotype"/>
        </w:rPr>
        <w:t>Nedílnou součástí této smlouvy tvoří jako přílohy smlouvy:</w:t>
      </w:r>
    </w:p>
    <w:p w:rsidR="00F06C89" w:rsidRDefault="00F06C89" w:rsidP="00F06C89">
      <w:pPr>
        <w:widowControl w:val="0"/>
        <w:tabs>
          <w:tab w:val="left" w:pos="735"/>
        </w:tabs>
        <w:suppressAutoHyphens/>
        <w:spacing w:before="120" w:after="120" w:line="240" w:lineRule="auto"/>
        <w:ind w:left="735"/>
        <w:jc w:val="both"/>
        <w:rPr>
          <w:rFonts w:ascii="Garamond" w:hAnsi="Garamond" w:cs="Palatino Linotype"/>
        </w:rPr>
      </w:pPr>
    </w:p>
    <w:p w:rsidR="00F06C89" w:rsidRDefault="00F06C89" w:rsidP="00F06C89">
      <w:pPr>
        <w:ind w:left="709"/>
        <w:jc w:val="both"/>
        <w:rPr>
          <w:rFonts w:ascii="Garamond" w:hAnsi="Garamond"/>
        </w:rPr>
      </w:pPr>
    </w:p>
    <w:p w:rsidR="00F06C89" w:rsidRDefault="00F06C89" w:rsidP="00F06C89">
      <w:pPr>
        <w:ind w:left="709"/>
        <w:jc w:val="both"/>
        <w:rPr>
          <w:rFonts w:ascii="Garamond" w:hAnsi="Garamond"/>
        </w:rPr>
      </w:pPr>
    </w:p>
    <w:p w:rsidR="00F06C89" w:rsidRDefault="00F06C89" w:rsidP="00F06C89">
      <w:pPr>
        <w:ind w:left="709"/>
        <w:jc w:val="both"/>
        <w:rPr>
          <w:rFonts w:ascii="Garamond" w:hAnsi="Garamond"/>
        </w:rPr>
      </w:pPr>
    </w:p>
    <w:p w:rsidR="00F06C89" w:rsidRDefault="00F06C89" w:rsidP="00F06C89">
      <w:pPr>
        <w:ind w:left="709"/>
        <w:jc w:val="both"/>
        <w:rPr>
          <w:rFonts w:ascii="Garamond" w:hAnsi="Garamond"/>
        </w:rPr>
      </w:pPr>
      <w:r>
        <w:rPr>
          <w:rFonts w:ascii="Garamond" w:hAnsi="Garamond"/>
        </w:rPr>
        <w:t xml:space="preserve">Příloha č. 1: </w:t>
      </w:r>
      <w:r>
        <w:rPr>
          <w:rFonts w:ascii="Garamond" w:hAnsi="Garamond"/>
        </w:rPr>
        <w:tab/>
        <w:t>Oceněný soupis prací (položkový rozpočet)</w:t>
      </w:r>
      <w:r>
        <w:rPr>
          <w:rFonts w:ascii="Garamond" w:hAnsi="Garamond" w:cs="Arial"/>
        </w:rPr>
        <w:t xml:space="preserve"> </w:t>
      </w:r>
      <w:r>
        <w:rPr>
          <w:rFonts w:ascii="Garamond" w:hAnsi="Garamond"/>
          <w:i/>
        </w:rPr>
        <w:tab/>
      </w:r>
      <w:r>
        <w:rPr>
          <w:rFonts w:ascii="Garamond" w:hAnsi="Garamond"/>
          <w:i/>
        </w:rPr>
        <w:tab/>
      </w:r>
    </w:p>
    <w:p w:rsidR="00F06C89" w:rsidRDefault="00F06C89" w:rsidP="00F06C89">
      <w:pPr>
        <w:widowControl w:val="0"/>
        <w:suppressAutoHyphens/>
        <w:spacing w:before="120" w:after="120" w:line="240" w:lineRule="auto"/>
        <w:ind w:left="735"/>
        <w:jc w:val="both"/>
        <w:rPr>
          <w:rFonts w:ascii="Garamond" w:hAnsi="Garamond" w:cs="Palatino Linotype"/>
          <w:color w:val="000000"/>
        </w:rPr>
      </w:pPr>
    </w:p>
    <w:p w:rsidR="00F06C89" w:rsidRDefault="00F06C89" w:rsidP="00F06C89">
      <w:pPr>
        <w:jc w:val="both"/>
        <w:rPr>
          <w:rFonts w:ascii="Garamond" w:hAnsi="Garamond" w:cs="Palatino Linotype"/>
          <w:color w:val="000000"/>
        </w:rPr>
      </w:pPr>
    </w:p>
    <w:p w:rsidR="00BD3C1C" w:rsidRDefault="00BD3C1C" w:rsidP="00F06C89">
      <w:pPr>
        <w:jc w:val="both"/>
        <w:rPr>
          <w:rFonts w:ascii="Garamond" w:hAnsi="Garamond" w:cs="Palatino Linotype"/>
          <w:color w:val="000000"/>
        </w:rPr>
      </w:pPr>
    </w:p>
    <w:p w:rsidR="00F06C89" w:rsidRDefault="00F06C89" w:rsidP="00F06C89">
      <w:pPr>
        <w:jc w:val="both"/>
        <w:rPr>
          <w:rFonts w:ascii="Garamond" w:hAnsi="Garamond" w:cs="Palatino Linotype"/>
          <w:color w:val="000000"/>
        </w:rPr>
      </w:pPr>
      <w:r>
        <w:rPr>
          <w:rFonts w:ascii="Garamond" w:hAnsi="Garamond" w:cs="Palatino Linotype"/>
          <w:color w:val="000000"/>
        </w:rPr>
        <w:t xml:space="preserve">Objednatel: </w:t>
      </w:r>
      <w:r>
        <w:rPr>
          <w:rFonts w:ascii="Garamond" w:hAnsi="Garamond" w:cs="Palatino Linotype"/>
          <w:color w:val="000000"/>
        </w:rPr>
        <w:tab/>
      </w:r>
      <w:r>
        <w:rPr>
          <w:rFonts w:ascii="Garamond" w:hAnsi="Garamond" w:cs="Palatino Linotype"/>
          <w:color w:val="000000"/>
        </w:rPr>
        <w:tab/>
      </w:r>
      <w:r>
        <w:rPr>
          <w:rFonts w:ascii="Garamond" w:hAnsi="Garamond" w:cs="Palatino Linotype"/>
          <w:color w:val="000000"/>
        </w:rPr>
        <w:tab/>
      </w:r>
      <w:r>
        <w:rPr>
          <w:rFonts w:ascii="Garamond" w:hAnsi="Garamond" w:cs="Palatino Linotype"/>
          <w:color w:val="000000"/>
        </w:rPr>
        <w:tab/>
      </w:r>
      <w:r>
        <w:rPr>
          <w:rFonts w:ascii="Garamond" w:hAnsi="Garamond" w:cs="Palatino Linotype"/>
          <w:color w:val="000000"/>
        </w:rPr>
        <w:tab/>
      </w:r>
      <w:r>
        <w:rPr>
          <w:rFonts w:ascii="Garamond" w:hAnsi="Garamond" w:cs="Palatino Linotype"/>
          <w:color w:val="000000"/>
        </w:rPr>
        <w:tab/>
        <w:t>Zhotovitel:</w:t>
      </w:r>
    </w:p>
    <w:p w:rsidR="00F06C89" w:rsidRDefault="00F06C89" w:rsidP="00BD3C1C">
      <w:pPr>
        <w:jc w:val="both"/>
        <w:rPr>
          <w:rFonts w:ascii="Garamond" w:hAnsi="Garamond"/>
        </w:rPr>
      </w:pPr>
      <w:r>
        <w:rPr>
          <w:rFonts w:ascii="Garamond" w:hAnsi="Garamond" w:cs="Palatino Linotype"/>
          <w:color w:val="000000"/>
        </w:rPr>
        <w:br/>
      </w:r>
      <w:r>
        <w:rPr>
          <w:rFonts w:ascii="Garamond" w:hAnsi="Garamond"/>
        </w:rPr>
        <w:t>V Plzni dne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V </w:t>
      </w:r>
      <w:r w:rsidR="001E5CAB">
        <w:rPr>
          <w:rFonts w:ascii="Garamond" w:hAnsi="Garamond"/>
        </w:rPr>
        <w:t>Plzni</w:t>
      </w:r>
      <w:r>
        <w:rPr>
          <w:rFonts w:ascii="Garamond" w:hAnsi="Garamond"/>
        </w:rPr>
        <w:t xml:space="preserve"> dne </w:t>
      </w:r>
      <w:r w:rsidR="00BD3C1C">
        <w:rPr>
          <w:rFonts w:ascii="Garamond" w:hAnsi="Garamond"/>
        </w:rPr>
        <w:t>……………</w:t>
      </w:r>
    </w:p>
    <w:p w:rsidR="00F06C89" w:rsidRDefault="00F06C89" w:rsidP="00F06C89">
      <w:pPr>
        <w:pStyle w:val="BodyText21"/>
        <w:widowControl/>
        <w:rPr>
          <w:rFonts w:ascii="Garamond" w:hAnsi="Garamond"/>
          <w:b/>
          <w:sz w:val="24"/>
          <w:szCs w:val="24"/>
        </w:rPr>
      </w:pPr>
    </w:p>
    <w:p w:rsidR="00F06C89" w:rsidRDefault="00F06C89" w:rsidP="00F06C89">
      <w:pPr>
        <w:pStyle w:val="BodyText21"/>
        <w:widowControl/>
        <w:rPr>
          <w:rFonts w:ascii="Garamond" w:hAnsi="Garamond"/>
          <w:b/>
          <w:sz w:val="24"/>
          <w:szCs w:val="24"/>
        </w:rPr>
      </w:pPr>
    </w:p>
    <w:p w:rsidR="00F06C89" w:rsidRDefault="00F06C89" w:rsidP="00F06C89">
      <w:pPr>
        <w:pStyle w:val="BodyText21"/>
        <w:widowControl/>
        <w:rPr>
          <w:rFonts w:ascii="Garamond" w:hAnsi="Garamond"/>
          <w:b/>
          <w:sz w:val="24"/>
          <w:szCs w:val="24"/>
        </w:rPr>
      </w:pPr>
    </w:p>
    <w:p w:rsidR="00F06C89" w:rsidRDefault="00F06C89" w:rsidP="00F06C89">
      <w:pPr>
        <w:pStyle w:val="BodyText21"/>
        <w:widowControl/>
        <w:rPr>
          <w:rFonts w:ascii="Garamond" w:hAnsi="Garamond"/>
          <w:bCs/>
          <w:sz w:val="24"/>
          <w:szCs w:val="24"/>
        </w:rPr>
      </w:pPr>
      <w:r>
        <w:rPr>
          <w:rFonts w:ascii="Garamond" w:hAnsi="Garamond"/>
          <w:bCs/>
          <w:sz w:val="24"/>
          <w:szCs w:val="24"/>
        </w:rPr>
        <w:t>…………………………</w:t>
      </w: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t>…………………………</w:t>
      </w:r>
      <w:r>
        <w:rPr>
          <w:rFonts w:ascii="Garamond" w:hAnsi="Garamond"/>
          <w:bCs/>
          <w:sz w:val="24"/>
          <w:szCs w:val="24"/>
        </w:rPr>
        <w:tab/>
      </w:r>
    </w:p>
    <w:p w:rsidR="00F06C89" w:rsidRDefault="00F06C89" w:rsidP="00F06C89">
      <w:pPr>
        <w:pStyle w:val="BodyText21"/>
        <w:widowControl/>
        <w:rPr>
          <w:rFonts w:ascii="Garamond" w:hAnsi="Garamond"/>
          <w:sz w:val="24"/>
          <w:szCs w:val="24"/>
        </w:rPr>
      </w:pPr>
      <w:r>
        <w:rPr>
          <w:rFonts w:ascii="Garamond" w:hAnsi="Garamond"/>
          <w:sz w:val="24"/>
          <w:szCs w:val="24"/>
        </w:rPr>
        <w:t>Ing. Petr Beneš,</w:t>
      </w:r>
      <w:r>
        <w:rPr>
          <w:rFonts w:ascii="Garamond" w:hAnsi="Garamond"/>
          <w:sz w:val="24"/>
          <w:szCs w:val="24"/>
        </w:rPr>
        <w:tab/>
      </w:r>
      <w:r>
        <w:rPr>
          <w:rFonts w:ascii="Garamond" w:hAnsi="Garamond"/>
          <w:sz w:val="24"/>
          <w:szCs w:val="24"/>
        </w:rPr>
        <w:tab/>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sidR="001E5CAB">
        <w:rPr>
          <w:rFonts w:ascii="Garamond" w:hAnsi="Garamond"/>
          <w:sz w:val="24"/>
          <w:szCs w:val="24"/>
        </w:rPr>
        <w:t xml:space="preserve">   STAVBA Plzeň s.r.o.</w:t>
      </w:r>
    </w:p>
    <w:p w:rsidR="00635AFA" w:rsidRDefault="00F06C89" w:rsidP="00F06C89">
      <w:pPr>
        <w:pStyle w:val="BodyText21"/>
        <w:widowControl/>
        <w:rPr>
          <w:rFonts w:ascii="Garamond" w:hAnsi="Garamond"/>
          <w:sz w:val="24"/>
          <w:szCs w:val="24"/>
        </w:rPr>
      </w:pPr>
      <w:r>
        <w:rPr>
          <w:rFonts w:ascii="Garamond" w:hAnsi="Garamond"/>
          <w:sz w:val="24"/>
          <w:szCs w:val="24"/>
        </w:rPr>
        <w:t>kvestor</w:t>
      </w:r>
      <w:r>
        <w:rPr>
          <w:rFonts w:ascii="Garamond" w:hAnsi="Garamond"/>
          <w:sz w:val="24"/>
          <w:szCs w:val="24"/>
        </w:rPr>
        <w:tab/>
      </w:r>
      <w:r w:rsidR="001E5CAB">
        <w:rPr>
          <w:rFonts w:ascii="Garamond" w:hAnsi="Garamond"/>
          <w:sz w:val="24"/>
          <w:szCs w:val="24"/>
        </w:rPr>
        <w:t xml:space="preserve">                                                                        Jaromír </w:t>
      </w:r>
      <w:proofErr w:type="spellStart"/>
      <w:r w:rsidR="001E5CAB">
        <w:rPr>
          <w:rFonts w:ascii="Garamond" w:hAnsi="Garamond"/>
          <w:sz w:val="24"/>
          <w:szCs w:val="24"/>
        </w:rPr>
        <w:t>Hábr</w:t>
      </w:r>
      <w:proofErr w:type="spellEnd"/>
      <w:r w:rsidR="001E5CAB">
        <w:rPr>
          <w:rFonts w:ascii="Garamond" w:hAnsi="Garamond"/>
          <w:sz w:val="24"/>
          <w:szCs w:val="24"/>
        </w:rPr>
        <w:t xml:space="preserve"> </w:t>
      </w:r>
      <w:r w:rsidR="00635AFA">
        <w:rPr>
          <w:rFonts w:ascii="Garamond" w:hAnsi="Garamond"/>
          <w:sz w:val="24"/>
          <w:szCs w:val="24"/>
        </w:rPr>
        <w:t>–</w:t>
      </w:r>
      <w:r w:rsidR="001E5CAB">
        <w:rPr>
          <w:rFonts w:ascii="Garamond" w:hAnsi="Garamond"/>
          <w:sz w:val="24"/>
          <w:szCs w:val="24"/>
        </w:rPr>
        <w:t xml:space="preserve"> jednatel</w:t>
      </w:r>
    </w:p>
    <w:p w:rsidR="00635AFA" w:rsidRDefault="00635AFA">
      <w:pPr>
        <w:rPr>
          <w:rFonts w:ascii="Garamond" w:eastAsia="Times New Roman" w:hAnsi="Garamond"/>
          <w:sz w:val="24"/>
          <w:szCs w:val="24"/>
          <w:lang w:eastAsia="cs-CZ"/>
        </w:rPr>
      </w:pPr>
      <w:r>
        <w:rPr>
          <w:rFonts w:ascii="Garamond" w:hAnsi="Garamond"/>
          <w:sz w:val="24"/>
          <w:szCs w:val="24"/>
        </w:rPr>
        <w:br w:type="page"/>
      </w:r>
    </w:p>
    <w:p w:rsidR="00F06C89" w:rsidRDefault="00E05509" w:rsidP="00F06C89">
      <w:pPr>
        <w:pStyle w:val="BodyText21"/>
        <w:widowControl/>
        <w:rPr>
          <w:rFonts w:ascii="Garamond" w:hAnsi="Garamond"/>
          <w:b/>
          <w:sz w:val="24"/>
          <w:szCs w:val="24"/>
        </w:rPr>
      </w:pPr>
      <w:r w:rsidRPr="00E05509">
        <w:rPr>
          <w:rFonts w:ascii="Garamond" w:hAnsi="Garamond"/>
          <w:noProof/>
          <w:sz w:val="24"/>
          <w:szCs w:val="24"/>
        </w:rPr>
        <w:lastRenderedPageBreak/>
        <mc:AlternateContent>
          <mc:Choice Requires="wps">
            <w:drawing>
              <wp:anchor distT="0" distB="0" distL="114300" distR="114300" simplePos="0" relativeHeight="251660288" behindDoc="1" locked="0" layoutInCell="1" allowOverlap="1" wp14:anchorId="7EDF657D" wp14:editId="5B456AF6">
                <wp:simplePos x="0" y="0"/>
                <wp:positionH relativeFrom="column">
                  <wp:posOffset>118110</wp:posOffset>
                </wp:positionH>
                <wp:positionV relativeFrom="paragraph">
                  <wp:posOffset>-591820</wp:posOffset>
                </wp:positionV>
                <wp:extent cx="3570605" cy="276860"/>
                <wp:effectExtent l="0" t="0" r="0" b="0"/>
                <wp:wrapTight wrapText="bothSides">
                  <wp:wrapPolygon edited="0">
                    <wp:start x="346" y="0"/>
                    <wp:lineTo x="346" y="19321"/>
                    <wp:lineTo x="21204" y="19321"/>
                    <wp:lineTo x="21204" y="0"/>
                    <wp:lineTo x="346" y="0"/>
                  </wp:wrapPolygon>
                </wp:wrapTight>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276860"/>
                        </a:xfrm>
                        <a:prstGeom prst="rect">
                          <a:avLst/>
                        </a:prstGeom>
                        <a:noFill/>
                        <a:ln w="9525">
                          <a:noFill/>
                          <a:miter lim="800000"/>
                          <a:headEnd/>
                          <a:tailEnd/>
                        </a:ln>
                      </wps:spPr>
                      <wps:txbx>
                        <w:txbxContent>
                          <w:p w:rsidR="00E05509" w:rsidRDefault="00E05509">
                            <w:r w:rsidRPr="00E05509">
                              <w:t xml:space="preserve">Příloha č. 1: </w:t>
                            </w:r>
                            <w:r>
                              <w:t xml:space="preserve">   </w:t>
                            </w:r>
                            <w:r w:rsidRPr="00E05509">
                              <w:t>Oceněný soupis prací (položkový rozpočet)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3pt;margin-top:-46.6pt;width:281.15pt;height:2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" filled="f" stroked="f">
                <v:textbox>
                  <w:txbxContent>
                    <w:p w:rsidR="00E05509" w:rsidRDefault="00E05509">
                      <w:r w:rsidRPr="00E05509">
                        <w:t xml:space="preserve">Příloha č. 1: </w:t>
                      </w:r>
                      <w:r>
                        <w:t xml:space="preserve">   </w:t>
                      </w:r>
                      <w:r w:rsidRPr="00E05509">
                        <w:t>Oceněný soupis prací (položkový rozpočet)</w:t>
                      </w:r>
                    </w:p>
                  </w:txbxContent>
                </v:textbox>
                <w10:wrap type="tight"/>
              </v:shape>
            </w:pict>
          </mc:Fallback>
        </mc:AlternateContent>
      </w:r>
      <w:r w:rsidR="00635AFA" w:rsidRPr="00635AFA">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-318770</wp:posOffset>
            </wp:positionV>
            <wp:extent cx="5770245" cy="9183370"/>
            <wp:effectExtent l="0" t="0" r="1905" b="0"/>
            <wp:wrapTight wrapText="bothSides">
              <wp:wrapPolygon edited="0">
                <wp:start x="0" y="0"/>
                <wp:lineTo x="0" y="17027"/>
                <wp:lineTo x="10768" y="17206"/>
                <wp:lineTo x="2353" y="17340"/>
                <wp:lineTo x="2353" y="21552"/>
                <wp:lineTo x="18469" y="21552"/>
                <wp:lineTo x="18612" y="18057"/>
                <wp:lineTo x="18184" y="17968"/>
                <wp:lineTo x="15047" y="17923"/>
                <wp:lineTo x="16615" y="17609"/>
                <wp:lineTo x="16401" y="17385"/>
                <wp:lineTo x="10768" y="17206"/>
                <wp:lineTo x="18541" y="17206"/>
                <wp:lineTo x="21536" y="17027"/>
                <wp:lineTo x="2153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0245" cy="9183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6C89" w:rsidRDefault="00F06C89" w:rsidP="00F06C89"/>
    <w:p w:rsidR="00F06C89" w:rsidRDefault="00F06C89" w:rsidP="00F06C89">
      <w:pPr>
        <w:pStyle w:val="Zkladntext2"/>
        <w:rPr>
          <w:rFonts w:ascii="Garamond" w:hAnsi="Garamond" w:cs="Arial"/>
          <w:sz w:val="22"/>
          <w:szCs w:val="22"/>
        </w:rPr>
      </w:pPr>
    </w:p>
    <w:p w:rsidR="00C701E0" w:rsidRDefault="00C701E0"/>
    <w:sectPr w:rsidR="00C701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543" w:rsidRDefault="00DF0543" w:rsidP="00E05509">
      <w:pPr>
        <w:spacing w:after="0" w:line="240" w:lineRule="auto"/>
      </w:pPr>
      <w:r>
        <w:separator/>
      </w:r>
    </w:p>
  </w:endnote>
  <w:endnote w:type="continuationSeparator" w:id="0">
    <w:p w:rsidR="00DF0543" w:rsidRDefault="00DF0543" w:rsidP="00E0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Narrow-Italic">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543" w:rsidRDefault="00DF0543" w:rsidP="00E05509">
      <w:pPr>
        <w:spacing w:after="0" w:line="240" w:lineRule="auto"/>
      </w:pPr>
      <w:r>
        <w:separator/>
      </w:r>
    </w:p>
  </w:footnote>
  <w:footnote w:type="continuationSeparator" w:id="0">
    <w:p w:rsidR="00DF0543" w:rsidRDefault="00DF0543" w:rsidP="00E055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9"/>
      <w:numFmt w:val="decimal"/>
      <w:lvlText w:val="%1"/>
      <w:lvlJc w:val="left"/>
      <w:pPr>
        <w:tabs>
          <w:tab w:val="num" w:pos="450"/>
        </w:tabs>
        <w:ind w:left="450" w:hanging="450"/>
      </w:pPr>
    </w:lvl>
    <w:lvl w:ilvl="1">
      <w:start w:val="1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
    <w:nsid w:val="00000005"/>
    <w:multiLevelType w:val="multilevel"/>
    <w:tmpl w:val="8CEE0176"/>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C686B43A"/>
    <w:name w:val="WW8Num1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8Num13"/>
    <w:lvl w:ilvl="0">
      <w:start w:val="3"/>
      <w:numFmt w:val="decimal"/>
      <w:lvlText w:val="%1."/>
      <w:lvlJc w:val="left"/>
      <w:pPr>
        <w:tabs>
          <w:tab w:val="num" w:pos="3606"/>
        </w:tabs>
        <w:ind w:left="3606" w:hanging="360"/>
      </w:pPr>
    </w:lvl>
    <w:lvl w:ilvl="1">
      <w:start w:val="1"/>
      <w:numFmt w:val="decimal"/>
      <w:lvlText w:val="%2."/>
      <w:lvlJc w:val="left"/>
      <w:pPr>
        <w:tabs>
          <w:tab w:val="num" w:pos="3966"/>
        </w:tabs>
        <w:ind w:left="3966" w:hanging="360"/>
      </w:pPr>
    </w:lvl>
    <w:lvl w:ilvl="2">
      <w:start w:val="1"/>
      <w:numFmt w:val="decimal"/>
      <w:lvlText w:val="%3."/>
      <w:lvlJc w:val="left"/>
      <w:pPr>
        <w:tabs>
          <w:tab w:val="num" w:pos="4326"/>
        </w:tabs>
        <w:ind w:left="4326" w:hanging="360"/>
      </w:pPr>
    </w:lvl>
    <w:lvl w:ilvl="3">
      <w:start w:val="1"/>
      <w:numFmt w:val="decimal"/>
      <w:lvlText w:val="%4."/>
      <w:lvlJc w:val="left"/>
      <w:pPr>
        <w:tabs>
          <w:tab w:val="num" w:pos="4686"/>
        </w:tabs>
        <w:ind w:left="4686" w:hanging="360"/>
      </w:pPr>
    </w:lvl>
    <w:lvl w:ilvl="4">
      <w:start w:val="1"/>
      <w:numFmt w:val="decimal"/>
      <w:lvlText w:val="%5."/>
      <w:lvlJc w:val="left"/>
      <w:pPr>
        <w:tabs>
          <w:tab w:val="num" w:pos="5046"/>
        </w:tabs>
        <w:ind w:left="5046" w:hanging="360"/>
      </w:pPr>
    </w:lvl>
    <w:lvl w:ilvl="5">
      <w:start w:val="1"/>
      <w:numFmt w:val="decimal"/>
      <w:lvlText w:val="%6."/>
      <w:lvlJc w:val="left"/>
      <w:pPr>
        <w:tabs>
          <w:tab w:val="num" w:pos="5406"/>
        </w:tabs>
        <w:ind w:left="5406" w:hanging="360"/>
      </w:pPr>
    </w:lvl>
    <w:lvl w:ilvl="6">
      <w:start w:val="1"/>
      <w:numFmt w:val="decimal"/>
      <w:lvlText w:val="%7."/>
      <w:lvlJc w:val="left"/>
      <w:pPr>
        <w:tabs>
          <w:tab w:val="num" w:pos="5766"/>
        </w:tabs>
        <w:ind w:left="5766" w:hanging="360"/>
      </w:pPr>
    </w:lvl>
    <w:lvl w:ilvl="7">
      <w:start w:val="1"/>
      <w:numFmt w:val="decimal"/>
      <w:lvlText w:val="%8."/>
      <w:lvlJc w:val="left"/>
      <w:pPr>
        <w:tabs>
          <w:tab w:val="num" w:pos="6126"/>
        </w:tabs>
        <w:ind w:left="6126" w:hanging="360"/>
      </w:pPr>
    </w:lvl>
    <w:lvl w:ilvl="8">
      <w:start w:val="1"/>
      <w:numFmt w:val="decimal"/>
      <w:lvlText w:val="%9."/>
      <w:lvlJc w:val="left"/>
      <w:pPr>
        <w:tabs>
          <w:tab w:val="num" w:pos="6486"/>
        </w:tabs>
        <w:ind w:left="6486" w:hanging="360"/>
      </w:pPr>
    </w:lvl>
  </w:abstractNum>
  <w:abstractNum w:abstractNumId="11">
    <w:nsid w:val="0A603321"/>
    <w:multiLevelType w:val="hybridMultilevel"/>
    <w:tmpl w:val="6B0C1A1A"/>
    <w:lvl w:ilvl="0" w:tplc="0AFCB62A">
      <w:start w:val="4"/>
      <w:numFmt w:val="bullet"/>
      <w:lvlText w:val="-"/>
      <w:lvlJc w:val="left"/>
      <w:pPr>
        <w:ind w:left="1440" w:hanging="360"/>
      </w:pPr>
      <w:rPr>
        <w:rFonts w:ascii="Garamond" w:eastAsia="MS Mincho" w:hAnsi="Garamond"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nsid w:val="325C3DC3"/>
    <w:multiLevelType w:val="hybridMultilevel"/>
    <w:tmpl w:val="272E8482"/>
    <w:lvl w:ilvl="0" w:tplc="0AFCB62A">
      <w:start w:val="4"/>
      <w:numFmt w:val="bullet"/>
      <w:lvlText w:val="-"/>
      <w:lvlJc w:val="left"/>
      <w:pPr>
        <w:ind w:left="720" w:hanging="360"/>
      </w:pPr>
      <w:rPr>
        <w:rFonts w:ascii="Garamond" w:eastAsia="MS Mincho" w:hAnsi="Garamond" w:cs="Times New Roman" w:hint="default"/>
      </w:rPr>
    </w:lvl>
    <w:lvl w:ilvl="1" w:tplc="0AFCB62A">
      <w:start w:val="4"/>
      <w:numFmt w:val="bullet"/>
      <w:lvlText w:val="-"/>
      <w:lvlJc w:val="left"/>
      <w:pPr>
        <w:ind w:left="1440" w:hanging="360"/>
      </w:pPr>
      <w:rPr>
        <w:rFonts w:ascii="Garamond" w:eastAsia="MS Mincho" w:hAnsi="Garamond"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416F7547"/>
    <w:multiLevelType w:val="hybridMultilevel"/>
    <w:tmpl w:val="0C18749C"/>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nsid w:val="5438282D"/>
    <w:multiLevelType w:val="multilevel"/>
    <w:tmpl w:val="F1DE8E96"/>
    <w:lvl w:ilvl="0">
      <w:start w:val="1"/>
      <w:numFmt w:val="decimal"/>
      <w:lvlText w:val="%1."/>
      <w:lvlJc w:val="left"/>
      <w:pPr>
        <w:tabs>
          <w:tab w:val="num" w:pos="880"/>
        </w:tabs>
        <w:ind w:left="880" w:hanging="340"/>
      </w:pPr>
      <w:rPr>
        <w:sz w:val="18"/>
        <w:szCs w:val="18"/>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89"/>
    <w:rsid w:val="001E5CAB"/>
    <w:rsid w:val="00265B1C"/>
    <w:rsid w:val="00406D66"/>
    <w:rsid w:val="00625D9B"/>
    <w:rsid w:val="00635AFA"/>
    <w:rsid w:val="00694753"/>
    <w:rsid w:val="006A1B07"/>
    <w:rsid w:val="00801E4E"/>
    <w:rsid w:val="0089117A"/>
    <w:rsid w:val="00BD3C1C"/>
    <w:rsid w:val="00C200DD"/>
    <w:rsid w:val="00C701E0"/>
    <w:rsid w:val="00DF0543"/>
    <w:rsid w:val="00E05509"/>
    <w:rsid w:val="00F06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C8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F06C89"/>
    <w:pPr>
      <w:spacing w:after="120"/>
    </w:pPr>
  </w:style>
  <w:style w:type="character" w:customStyle="1" w:styleId="ZkladntextChar">
    <w:name w:val="Základní text Char"/>
    <w:basedOn w:val="Standardnpsmoodstavce"/>
    <w:link w:val="Zkladntext"/>
    <w:semiHidden/>
    <w:rsid w:val="00F06C89"/>
    <w:rPr>
      <w:rFonts w:ascii="Calibri" w:eastAsia="Calibri" w:hAnsi="Calibri" w:cs="Times New Roman"/>
    </w:rPr>
  </w:style>
  <w:style w:type="paragraph" w:styleId="Zkladntext2">
    <w:name w:val="Body Text 2"/>
    <w:basedOn w:val="Normln"/>
    <w:link w:val="Zkladntext2Char"/>
    <w:semiHidden/>
    <w:unhideWhenUsed/>
    <w:rsid w:val="00F06C89"/>
    <w:pPr>
      <w:spacing w:after="0" w:line="240" w:lineRule="auto"/>
      <w:jc w:val="both"/>
    </w:pPr>
    <w:rPr>
      <w:rFonts w:ascii="Verdana" w:eastAsia="Times New Roman" w:hAnsi="Verdana"/>
      <w:sz w:val="20"/>
      <w:szCs w:val="24"/>
      <w:lang w:eastAsia="cs-CZ"/>
    </w:rPr>
  </w:style>
  <w:style w:type="character" w:customStyle="1" w:styleId="Zkladntext2Char">
    <w:name w:val="Základní text 2 Char"/>
    <w:basedOn w:val="Standardnpsmoodstavce"/>
    <w:link w:val="Zkladntext2"/>
    <w:semiHidden/>
    <w:rsid w:val="00F06C89"/>
    <w:rPr>
      <w:rFonts w:ascii="Verdana" w:eastAsia="Times New Roman" w:hAnsi="Verdana" w:cs="Times New Roman"/>
      <w:sz w:val="20"/>
      <w:szCs w:val="24"/>
      <w:lang w:eastAsia="cs-CZ"/>
    </w:rPr>
  </w:style>
  <w:style w:type="character" w:customStyle="1" w:styleId="OdstavecseseznamemChar">
    <w:name w:val="Odstavec se seznamem Char"/>
    <w:aliases w:val="Smlouva-Odst. Char"/>
    <w:link w:val="Odstavecseseznamem"/>
    <w:uiPriority w:val="34"/>
    <w:locked/>
    <w:rsid w:val="00F06C89"/>
  </w:style>
  <w:style w:type="paragraph" w:styleId="Odstavecseseznamem">
    <w:name w:val="List Paragraph"/>
    <w:aliases w:val="Smlouva-Odst."/>
    <w:basedOn w:val="Normln"/>
    <w:link w:val="OdstavecseseznamemChar"/>
    <w:uiPriority w:val="34"/>
    <w:qFormat/>
    <w:rsid w:val="00F06C89"/>
    <w:pPr>
      <w:ind w:left="720"/>
      <w:contextualSpacing/>
    </w:pPr>
    <w:rPr>
      <w:rFonts w:asciiTheme="minorHAnsi" w:eastAsiaTheme="minorHAnsi" w:hAnsiTheme="minorHAnsi" w:cstheme="minorBidi"/>
    </w:rPr>
  </w:style>
  <w:style w:type="paragraph" w:customStyle="1" w:styleId="BodyText21">
    <w:name w:val="Body Text 21"/>
    <w:basedOn w:val="Normln"/>
    <w:rsid w:val="00F06C89"/>
    <w:pPr>
      <w:widowControl w:val="0"/>
      <w:snapToGrid w:val="0"/>
      <w:spacing w:after="0" w:line="240" w:lineRule="auto"/>
      <w:jc w:val="both"/>
    </w:pPr>
    <w:rPr>
      <w:rFonts w:ascii="Times New Roman" w:eastAsia="Times New Roman" w:hAnsi="Times New Roman"/>
      <w:szCs w:val="20"/>
      <w:lang w:eastAsia="cs-CZ"/>
    </w:rPr>
  </w:style>
  <w:style w:type="paragraph" w:customStyle="1" w:styleId="Nadpistabulky">
    <w:name w:val="Nadpis tabulky"/>
    <w:basedOn w:val="Normln"/>
    <w:uiPriority w:val="99"/>
    <w:rsid w:val="00F06C89"/>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Pedformtovantext">
    <w:name w:val="Předformátovaný text"/>
    <w:basedOn w:val="Normln"/>
    <w:rsid w:val="00F06C89"/>
    <w:pPr>
      <w:widowControl w:val="0"/>
      <w:suppressAutoHyphens/>
      <w:spacing w:after="0" w:line="240" w:lineRule="auto"/>
    </w:pPr>
    <w:rPr>
      <w:rFonts w:ascii="Courier New" w:eastAsia="Courier New" w:hAnsi="Courier New" w:cs="Courier New"/>
      <w:kern w:val="2"/>
      <w:sz w:val="20"/>
      <w:szCs w:val="20"/>
      <w:lang w:eastAsia="cs-CZ"/>
    </w:rPr>
  </w:style>
  <w:style w:type="character" w:styleId="Zstupntext">
    <w:name w:val="Placeholder Text"/>
    <w:uiPriority w:val="99"/>
    <w:semiHidden/>
    <w:rsid w:val="00F06C89"/>
    <w:rPr>
      <w:rFonts w:ascii="Times New Roman" w:hAnsi="Times New Roman" w:cs="Times New Roman" w:hint="default"/>
      <w:color w:val="808080"/>
    </w:rPr>
  </w:style>
  <w:style w:type="paragraph" w:styleId="Textbubliny">
    <w:name w:val="Balloon Text"/>
    <w:basedOn w:val="Normln"/>
    <w:link w:val="TextbublinyChar"/>
    <w:uiPriority w:val="99"/>
    <w:semiHidden/>
    <w:unhideWhenUsed/>
    <w:rsid w:val="00635A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5AFA"/>
    <w:rPr>
      <w:rFonts w:ascii="Tahoma" w:eastAsia="Calibri" w:hAnsi="Tahoma" w:cs="Tahoma"/>
      <w:sz w:val="16"/>
      <w:szCs w:val="16"/>
    </w:rPr>
  </w:style>
  <w:style w:type="paragraph" w:styleId="Zhlav">
    <w:name w:val="header"/>
    <w:basedOn w:val="Normln"/>
    <w:link w:val="ZhlavChar"/>
    <w:uiPriority w:val="99"/>
    <w:unhideWhenUsed/>
    <w:rsid w:val="00E055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5509"/>
    <w:rPr>
      <w:rFonts w:ascii="Calibri" w:eastAsia="Calibri" w:hAnsi="Calibri" w:cs="Times New Roman"/>
    </w:rPr>
  </w:style>
  <w:style w:type="paragraph" w:styleId="Zpat">
    <w:name w:val="footer"/>
    <w:basedOn w:val="Normln"/>
    <w:link w:val="ZpatChar"/>
    <w:uiPriority w:val="99"/>
    <w:unhideWhenUsed/>
    <w:rsid w:val="00E05509"/>
    <w:pPr>
      <w:tabs>
        <w:tab w:val="center" w:pos="4536"/>
        <w:tab w:val="right" w:pos="9072"/>
      </w:tabs>
      <w:spacing w:after="0" w:line="240" w:lineRule="auto"/>
    </w:pPr>
  </w:style>
  <w:style w:type="character" w:customStyle="1" w:styleId="ZpatChar">
    <w:name w:val="Zápatí Char"/>
    <w:basedOn w:val="Standardnpsmoodstavce"/>
    <w:link w:val="Zpat"/>
    <w:uiPriority w:val="99"/>
    <w:rsid w:val="00E0550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C8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F06C89"/>
    <w:pPr>
      <w:spacing w:after="120"/>
    </w:pPr>
  </w:style>
  <w:style w:type="character" w:customStyle="1" w:styleId="ZkladntextChar">
    <w:name w:val="Základní text Char"/>
    <w:basedOn w:val="Standardnpsmoodstavce"/>
    <w:link w:val="Zkladntext"/>
    <w:semiHidden/>
    <w:rsid w:val="00F06C89"/>
    <w:rPr>
      <w:rFonts w:ascii="Calibri" w:eastAsia="Calibri" w:hAnsi="Calibri" w:cs="Times New Roman"/>
    </w:rPr>
  </w:style>
  <w:style w:type="paragraph" w:styleId="Zkladntext2">
    <w:name w:val="Body Text 2"/>
    <w:basedOn w:val="Normln"/>
    <w:link w:val="Zkladntext2Char"/>
    <w:semiHidden/>
    <w:unhideWhenUsed/>
    <w:rsid w:val="00F06C89"/>
    <w:pPr>
      <w:spacing w:after="0" w:line="240" w:lineRule="auto"/>
      <w:jc w:val="both"/>
    </w:pPr>
    <w:rPr>
      <w:rFonts w:ascii="Verdana" w:eastAsia="Times New Roman" w:hAnsi="Verdana"/>
      <w:sz w:val="20"/>
      <w:szCs w:val="24"/>
      <w:lang w:eastAsia="cs-CZ"/>
    </w:rPr>
  </w:style>
  <w:style w:type="character" w:customStyle="1" w:styleId="Zkladntext2Char">
    <w:name w:val="Základní text 2 Char"/>
    <w:basedOn w:val="Standardnpsmoodstavce"/>
    <w:link w:val="Zkladntext2"/>
    <w:semiHidden/>
    <w:rsid w:val="00F06C89"/>
    <w:rPr>
      <w:rFonts w:ascii="Verdana" w:eastAsia="Times New Roman" w:hAnsi="Verdana" w:cs="Times New Roman"/>
      <w:sz w:val="20"/>
      <w:szCs w:val="24"/>
      <w:lang w:eastAsia="cs-CZ"/>
    </w:rPr>
  </w:style>
  <w:style w:type="character" w:customStyle="1" w:styleId="OdstavecseseznamemChar">
    <w:name w:val="Odstavec se seznamem Char"/>
    <w:aliases w:val="Smlouva-Odst. Char"/>
    <w:link w:val="Odstavecseseznamem"/>
    <w:uiPriority w:val="34"/>
    <w:locked/>
    <w:rsid w:val="00F06C89"/>
  </w:style>
  <w:style w:type="paragraph" w:styleId="Odstavecseseznamem">
    <w:name w:val="List Paragraph"/>
    <w:aliases w:val="Smlouva-Odst."/>
    <w:basedOn w:val="Normln"/>
    <w:link w:val="OdstavecseseznamemChar"/>
    <w:uiPriority w:val="34"/>
    <w:qFormat/>
    <w:rsid w:val="00F06C89"/>
    <w:pPr>
      <w:ind w:left="720"/>
      <w:contextualSpacing/>
    </w:pPr>
    <w:rPr>
      <w:rFonts w:asciiTheme="minorHAnsi" w:eastAsiaTheme="minorHAnsi" w:hAnsiTheme="minorHAnsi" w:cstheme="minorBidi"/>
    </w:rPr>
  </w:style>
  <w:style w:type="paragraph" w:customStyle="1" w:styleId="BodyText21">
    <w:name w:val="Body Text 21"/>
    <w:basedOn w:val="Normln"/>
    <w:rsid w:val="00F06C89"/>
    <w:pPr>
      <w:widowControl w:val="0"/>
      <w:snapToGrid w:val="0"/>
      <w:spacing w:after="0" w:line="240" w:lineRule="auto"/>
      <w:jc w:val="both"/>
    </w:pPr>
    <w:rPr>
      <w:rFonts w:ascii="Times New Roman" w:eastAsia="Times New Roman" w:hAnsi="Times New Roman"/>
      <w:szCs w:val="20"/>
      <w:lang w:eastAsia="cs-CZ"/>
    </w:rPr>
  </w:style>
  <w:style w:type="paragraph" w:customStyle="1" w:styleId="Nadpistabulky">
    <w:name w:val="Nadpis tabulky"/>
    <w:basedOn w:val="Normln"/>
    <w:uiPriority w:val="99"/>
    <w:rsid w:val="00F06C89"/>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Pedformtovantext">
    <w:name w:val="Předformátovaný text"/>
    <w:basedOn w:val="Normln"/>
    <w:rsid w:val="00F06C89"/>
    <w:pPr>
      <w:widowControl w:val="0"/>
      <w:suppressAutoHyphens/>
      <w:spacing w:after="0" w:line="240" w:lineRule="auto"/>
    </w:pPr>
    <w:rPr>
      <w:rFonts w:ascii="Courier New" w:eastAsia="Courier New" w:hAnsi="Courier New" w:cs="Courier New"/>
      <w:kern w:val="2"/>
      <w:sz w:val="20"/>
      <w:szCs w:val="20"/>
      <w:lang w:eastAsia="cs-CZ"/>
    </w:rPr>
  </w:style>
  <w:style w:type="character" w:styleId="Zstupntext">
    <w:name w:val="Placeholder Text"/>
    <w:uiPriority w:val="99"/>
    <w:semiHidden/>
    <w:rsid w:val="00F06C89"/>
    <w:rPr>
      <w:rFonts w:ascii="Times New Roman" w:hAnsi="Times New Roman" w:cs="Times New Roman" w:hint="default"/>
      <w:color w:val="808080"/>
    </w:rPr>
  </w:style>
  <w:style w:type="paragraph" w:styleId="Textbubliny">
    <w:name w:val="Balloon Text"/>
    <w:basedOn w:val="Normln"/>
    <w:link w:val="TextbublinyChar"/>
    <w:uiPriority w:val="99"/>
    <w:semiHidden/>
    <w:unhideWhenUsed/>
    <w:rsid w:val="00635A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5AFA"/>
    <w:rPr>
      <w:rFonts w:ascii="Tahoma" w:eastAsia="Calibri" w:hAnsi="Tahoma" w:cs="Tahoma"/>
      <w:sz w:val="16"/>
      <w:szCs w:val="16"/>
    </w:rPr>
  </w:style>
  <w:style w:type="paragraph" w:styleId="Zhlav">
    <w:name w:val="header"/>
    <w:basedOn w:val="Normln"/>
    <w:link w:val="ZhlavChar"/>
    <w:uiPriority w:val="99"/>
    <w:unhideWhenUsed/>
    <w:rsid w:val="00E055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5509"/>
    <w:rPr>
      <w:rFonts w:ascii="Calibri" w:eastAsia="Calibri" w:hAnsi="Calibri" w:cs="Times New Roman"/>
    </w:rPr>
  </w:style>
  <w:style w:type="paragraph" w:styleId="Zpat">
    <w:name w:val="footer"/>
    <w:basedOn w:val="Normln"/>
    <w:link w:val="ZpatChar"/>
    <w:uiPriority w:val="99"/>
    <w:unhideWhenUsed/>
    <w:rsid w:val="00E05509"/>
    <w:pPr>
      <w:tabs>
        <w:tab w:val="center" w:pos="4536"/>
        <w:tab w:val="right" w:pos="9072"/>
      </w:tabs>
      <w:spacing w:after="0" w:line="240" w:lineRule="auto"/>
    </w:pPr>
  </w:style>
  <w:style w:type="character" w:customStyle="1" w:styleId="ZpatChar">
    <w:name w:val="Zápatí Char"/>
    <w:basedOn w:val="Standardnpsmoodstavce"/>
    <w:link w:val="Zpat"/>
    <w:uiPriority w:val="99"/>
    <w:rsid w:val="00E055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0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4133</Words>
  <Characters>24391</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HOHAUS</dc:creator>
  <cp:lastModifiedBy>Blanka GREBEŇOVÁ</cp:lastModifiedBy>
  <cp:revision>2</cp:revision>
  <dcterms:created xsi:type="dcterms:W3CDTF">2018-07-31T09:18:00Z</dcterms:created>
  <dcterms:modified xsi:type="dcterms:W3CDTF">2018-07-31T09:18:00Z</dcterms:modified>
</cp:coreProperties>
</file>