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20" w:rsidRDefault="00D500CA">
      <w:pPr>
        <w:spacing w:line="635" w:lineRule="exact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08.95pt;margin-top:5.05pt;width:22.55pt;height:16.3pt;z-index:-251667456;mso-wrap-distance-left:5pt;mso-wrap-distance-right:5pt;mso-position-horizontal-relative:margin" wrapcoords="0 0">
            <v:imagedata r:id="rId8" o:title="image1"/>
            <w10:wrap anchorx="margin"/>
          </v:shape>
        </w:pict>
      </w:r>
      <w:r>
        <w:pict>
          <v:shape id="_x0000_s1027" type="#_x0000_t75" style="position:absolute;margin-left:441.6pt;margin-top:0;width:57.6pt;height:32.15pt;z-index:-251665408;mso-wrap-distance-left:5pt;mso-wrap-distance-right:5pt;mso-position-horizontal-relative:margin" wrapcoords="0 0">
            <v:imagedata r:id="rId9" o:title="image2"/>
            <w10:wrap anchorx="margin"/>
          </v:shape>
        </w:pict>
      </w:r>
    </w:p>
    <w:p w:rsidR="00936E20" w:rsidRDefault="00936E20">
      <w:pPr>
        <w:rPr>
          <w:sz w:val="2"/>
          <w:szCs w:val="2"/>
        </w:rPr>
        <w:sectPr w:rsidR="00936E20">
          <w:type w:val="continuous"/>
          <w:pgSz w:w="11900" w:h="16840"/>
          <w:pgMar w:top="853" w:right="355" w:bottom="1216" w:left="741" w:header="0" w:footer="3" w:gutter="0"/>
          <w:cols w:space="720"/>
          <w:noEndnote/>
          <w:docGrid w:linePitch="360"/>
        </w:sectPr>
      </w:pPr>
    </w:p>
    <w:p w:rsidR="00936E20" w:rsidRDefault="00936E20">
      <w:pPr>
        <w:spacing w:line="140" w:lineRule="exact"/>
        <w:rPr>
          <w:sz w:val="11"/>
          <w:szCs w:val="11"/>
        </w:rPr>
      </w:pPr>
    </w:p>
    <w:p w:rsidR="00936E20" w:rsidRDefault="00936E20">
      <w:pPr>
        <w:rPr>
          <w:sz w:val="2"/>
          <w:szCs w:val="2"/>
        </w:rPr>
        <w:sectPr w:rsidR="00936E20">
          <w:type w:val="continuous"/>
          <w:pgSz w:w="11900" w:h="16840"/>
          <w:pgMar w:top="1655" w:right="0" w:bottom="4802" w:left="0" w:header="0" w:footer="3" w:gutter="0"/>
          <w:cols w:space="720"/>
          <w:noEndnote/>
          <w:docGrid w:linePitch="360"/>
        </w:sectPr>
      </w:pPr>
    </w:p>
    <w:p w:rsidR="00936E20" w:rsidRDefault="00D500CA">
      <w:pPr>
        <w:pStyle w:val="Bodytext30"/>
        <w:shd w:val="clear" w:color="auto" w:fill="auto"/>
        <w:spacing w:after="245"/>
        <w:ind w:left="3920"/>
      </w:pPr>
      <w:r>
        <w:rPr>
          <w:rStyle w:val="Bodytext31"/>
          <w:b/>
          <w:bCs/>
        </w:rPr>
        <w:lastRenderedPageBreak/>
        <w:t>NÁJEMNÍ SMLOUVA.</w:t>
      </w:r>
    </w:p>
    <w:p w:rsidR="00936E20" w:rsidRDefault="00D500CA">
      <w:pPr>
        <w:pStyle w:val="Bodytext20"/>
        <w:shd w:val="clear" w:color="auto" w:fill="auto"/>
        <w:spacing w:before="0" w:after="268"/>
        <w:ind w:firstLine="0"/>
      </w:pPr>
      <w:r>
        <w:t>uzavřená ve smyslu zákona č. 116/90 Sb., o nájmu a podnájmu nebytových prostor</w:t>
      </w:r>
    </w:p>
    <w:p w:rsidR="00936E20" w:rsidRDefault="00D500CA">
      <w:pPr>
        <w:pStyle w:val="Bodytext20"/>
        <w:shd w:val="clear" w:color="auto" w:fill="auto"/>
        <w:spacing w:before="0" w:after="604" w:line="259" w:lineRule="exact"/>
        <w:ind w:firstLine="0"/>
        <w:jc w:val="left"/>
      </w:pPr>
      <w:r>
        <w:t xml:space="preserve">Na základě smlouvy o uzavření smlouvy o prodeji části podniku uzavřené mezi prodávajícím Ing. Jaroslavem </w:t>
      </w:r>
      <w:proofErr w:type="spellStart"/>
      <w:r>
        <w:t>Kořánkem</w:t>
      </w:r>
      <w:proofErr w:type="spellEnd"/>
      <w:r>
        <w:t xml:space="preserve">, (nájemcem stavebně souvisejících objektů čp. 127 na nám. E. Beneše a čp. 128 v Riegrově ul. v Milevsku, ve vlastnictví Města Milevska) a kupujícím DOMITA </w:t>
      </w:r>
      <w:proofErr w:type="spellStart"/>
      <w:r>
        <w:t>a.s</w:t>
      </w:r>
      <w:proofErr w:type="spellEnd"/>
      <w:r>
        <w:t xml:space="preserve"> Tábor ze dne </w:t>
      </w:r>
      <w:proofErr w:type="gramStart"/>
      <w:r>
        <w:t>30.9.1998</w:t>
      </w:r>
      <w:proofErr w:type="gramEnd"/>
      <w:r>
        <w:t xml:space="preserve"> byla uzavřena dnešního dne tato</w:t>
      </w:r>
    </w:p>
    <w:p w:rsidR="00936E20" w:rsidRDefault="00D500CA">
      <w:pPr>
        <w:pStyle w:val="Heading30"/>
        <w:keepNext/>
        <w:keepLines/>
        <w:shd w:val="clear" w:color="auto" w:fill="auto"/>
        <w:spacing w:before="0" w:after="1048"/>
        <w:ind w:left="3140"/>
      </w:pPr>
      <w:bookmarkStart w:id="1" w:name="bookmark0"/>
      <w:r>
        <w:t>nájemní smlouva,</w:t>
      </w:r>
      <w:bookmarkEnd w:id="1"/>
    </w:p>
    <w:p w:rsidR="00936E20" w:rsidRDefault="00D500CA">
      <w:pPr>
        <w:pStyle w:val="Heading320"/>
        <w:keepNext/>
        <w:keepLines/>
        <w:shd w:val="clear" w:color="auto" w:fill="auto"/>
        <w:spacing w:before="0"/>
        <w:ind w:left="4800"/>
      </w:pPr>
      <w:bookmarkStart w:id="2" w:name="bookmark1"/>
      <w:r>
        <w:t>i.</w:t>
      </w:r>
      <w:bookmarkEnd w:id="2"/>
    </w:p>
    <w:p w:rsidR="00936E20" w:rsidRDefault="00D500CA">
      <w:pPr>
        <w:pStyle w:val="Heading40"/>
        <w:keepNext/>
        <w:keepLines/>
        <w:shd w:val="clear" w:color="auto" w:fill="auto"/>
        <w:spacing w:before="0" w:after="268"/>
      </w:pPr>
      <w:bookmarkStart w:id="3" w:name="bookmark2"/>
      <w:r>
        <w:rPr>
          <w:rStyle w:val="Heading41"/>
          <w:b/>
          <w:bCs/>
        </w:rPr>
        <w:t>Smluvní stran</w:t>
      </w:r>
      <w:r>
        <w:rPr>
          <w:rStyle w:val="Heading41"/>
          <w:b/>
          <w:bCs/>
        </w:rPr>
        <w:t>y:</w:t>
      </w:r>
      <w:bookmarkEnd w:id="3"/>
    </w:p>
    <w:p w:rsidR="00936E20" w:rsidRDefault="00D500CA">
      <w:pPr>
        <w:pStyle w:val="Bodytext20"/>
        <w:shd w:val="clear" w:color="auto" w:fill="auto"/>
        <w:tabs>
          <w:tab w:val="left" w:pos="1651"/>
        </w:tabs>
        <w:spacing w:before="0" w:after="0" w:line="259" w:lineRule="exact"/>
        <w:ind w:firstLine="0"/>
        <w:jc w:val="both"/>
      </w:pPr>
      <w:r>
        <w:rPr>
          <w:rStyle w:val="Bodytext2Bold"/>
        </w:rPr>
        <w:t>Pronajímatel:</w:t>
      </w:r>
      <w:r>
        <w:rPr>
          <w:rStyle w:val="Bodytext2Bold"/>
        </w:rPr>
        <w:tab/>
      </w:r>
      <w:r>
        <w:t>Město Milevsko, IČO 249831, DIČ 098-00249831, zastoupené</w:t>
      </w:r>
    </w:p>
    <w:p w:rsidR="00936E20" w:rsidRDefault="00D500CA">
      <w:pPr>
        <w:pStyle w:val="Bodytext20"/>
        <w:shd w:val="clear" w:color="auto" w:fill="auto"/>
        <w:spacing w:before="0" w:after="0" w:line="259" w:lineRule="exact"/>
        <w:ind w:left="1680" w:firstLine="0"/>
        <w:jc w:val="left"/>
      </w:pPr>
      <w:r>
        <w:t xml:space="preserve">starostou panem Ladislavem </w:t>
      </w:r>
      <w:r>
        <w:rPr>
          <w:rStyle w:val="Bodytext2Spacing2pt"/>
        </w:rPr>
        <w:t>KALINOU,</w:t>
      </w:r>
    </w:p>
    <w:p w:rsidR="00936E20" w:rsidRDefault="00D500CA">
      <w:pPr>
        <w:pStyle w:val="Bodytext20"/>
        <w:shd w:val="clear" w:color="auto" w:fill="auto"/>
        <w:spacing w:before="0" w:after="292" w:line="259" w:lineRule="exact"/>
        <w:ind w:left="1680" w:firstLine="0"/>
        <w:jc w:val="left"/>
      </w:pPr>
      <w:r>
        <w:t xml:space="preserve">vlastník stavebně souvisejících objektů čp. 127 na </w:t>
      </w:r>
      <w:proofErr w:type="gramStart"/>
      <w:r>
        <w:t>nám.</w:t>
      </w:r>
      <w:proofErr w:type="gramEnd"/>
      <w:r>
        <w:t xml:space="preserve"> E. Beneše a čp. 128 Riegrově ul. v Milevsku /dále jen pronajímatel/</w:t>
      </w:r>
    </w:p>
    <w:p w:rsidR="00936E20" w:rsidRDefault="00D500CA">
      <w:pPr>
        <w:pStyle w:val="Bodytext20"/>
        <w:shd w:val="clear" w:color="auto" w:fill="auto"/>
        <w:spacing w:before="0" w:after="268"/>
        <w:ind w:left="4800" w:firstLine="0"/>
        <w:jc w:val="left"/>
      </w:pPr>
      <w:r>
        <w:t>a</w:t>
      </w:r>
    </w:p>
    <w:p w:rsidR="00936E20" w:rsidRDefault="00D500CA">
      <w:pPr>
        <w:pStyle w:val="Bodytext20"/>
        <w:shd w:val="clear" w:color="auto" w:fill="auto"/>
        <w:tabs>
          <w:tab w:val="left" w:pos="1651"/>
        </w:tabs>
        <w:spacing w:before="0" w:after="0" w:line="259" w:lineRule="exact"/>
        <w:ind w:firstLine="0"/>
        <w:jc w:val="both"/>
      </w:pPr>
      <w:r>
        <w:rPr>
          <w:rStyle w:val="Bodytext2Bold"/>
        </w:rPr>
        <w:t>Nájemce:</w:t>
      </w:r>
      <w:r>
        <w:rPr>
          <w:rStyle w:val="Bodytext2Bold"/>
        </w:rPr>
        <w:tab/>
      </w:r>
      <w:r>
        <w:t xml:space="preserve">DOMITA </w:t>
      </w:r>
      <w:r>
        <w:t>a.s., IČO 406 15 871, DIČ 110-40615871, zastoupená</w:t>
      </w:r>
    </w:p>
    <w:p w:rsidR="00936E20" w:rsidRDefault="00D500CA">
      <w:pPr>
        <w:pStyle w:val="Bodytext20"/>
        <w:shd w:val="clear" w:color="auto" w:fill="auto"/>
        <w:spacing w:before="0" w:after="204" w:line="259" w:lineRule="exact"/>
        <w:ind w:left="1680" w:firstLine="0"/>
        <w:jc w:val="left"/>
      </w:pPr>
      <w:r>
        <w:t>Panem Josefem Kůtou, místopředsedou představenstva /dále jen nájemce/</w:t>
      </w:r>
    </w:p>
    <w:p w:rsidR="00936E20" w:rsidRDefault="00D500CA">
      <w:pPr>
        <w:pStyle w:val="Heading20"/>
        <w:keepNext/>
        <w:keepLines/>
        <w:shd w:val="clear" w:color="auto" w:fill="auto"/>
        <w:spacing w:before="0" w:after="520"/>
        <w:ind w:left="4800"/>
      </w:pPr>
      <w:bookmarkStart w:id="4" w:name="bookmark3"/>
      <w:r>
        <w:t>n.</w:t>
      </w:r>
      <w:bookmarkEnd w:id="4"/>
    </w:p>
    <w:p w:rsidR="00936E20" w:rsidRDefault="00D500CA">
      <w:pPr>
        <w:pStyle w:val="Heading40"/>
        <w:keepNext/>
        <w:keepLines/>
        <w:shd w:val="clear" w:color="auto" w:fill="auto"/>
        <w:spacing w:before="0" w:after="0" w:line="254" w:lineRule="exact"/>
        <w:jc w:val="both"/>
      </w:pPr>
      <w:bookmarkStart w:id="5" w:name="bookmark4"/>
      <w:r>
        <w:t xml:space="preserve">- </w:t>
      </w:r>
      <w:r>
        <w:rPr>
          <w:rStyle w:val="Heading41"/>
          <w:b/>
          <w:bCs/>
        </w:rPr>
        <w:t>-</w:t>
      </w:r>
      <w:proofErr w:type="spellStart"/>
      <w:r>
        <w:rPr>
          <w:rStyle w:val="Heading41"/>
          <w:b/>
          <w:bCs/>
        </w:rPr>
        <w:t>dničt</w:t>
      </w:r>
      <w:proofErr w:type="spellEnd"/>
      <w:r>
        <w:rPr>
          <w:rStyle w:val="Heading41"/>
          <w:b/>
          <w:bCs/>
        </w:rPr>
        <w:t xml:space="preserve"> nájmu:</w:t>
      </w:r>
      <w:bookmarkEnd w:id="5"/>
    </w:p>
    <w:p w:rsidR="00936E20" w:rsidRDefault="00D500CA">
      <w:pPr>
        <w:pStyle w:val="Bodytext20"/>
        <w:shd w:val="clear" w:color="auto" w:fill="auto"/>
        <w:spacing w:before="0" w:after="288" w:line="254" w:lineRule="exact"/>
        <w:ind w:firstLine="0"/>
        <w:jc w:val="left"/>
      </w:pPr>
      <w:r>
        <w:t xml:space="preserve">Předmětem nájmu jsou následující nebytové prostory v čp. 127 nám. E. Beneše a v čp. 128 </w:t>
      </w:r>
      <w:proofErr w:type="spellStart"/>
      <w:r>
        <w:t>Riegrovaul</w:t>
      </w:r>
      <w:proofErr w:type="spellEnd"/>
      <w:r>
        <w:t>. v Milevsku:</w:t>
      </w:r>
    </w:p>
    <w:p w:rsidR="00936E20" w:rsidRDefault="00D500CA">
      <w:pPr>
        <w:pStyle w:val="Heading40"/>
        <w:keepNext/>
        <w:keepLines/>
        <w:shd w:val="clear" w:color="auto" w:fill="auto"/>
        <w:tabs>
          <w:tab w:val="left" w:leader="underscore" w:pos="6048"/>
          <w:tab w:val="left" w:leader="underscore" w:pos="6754"/>
        </w:tabs>
        <w:spacing w:before="0" w:after="0"/>
        <w:jc w:val="both"/>
        <w:sectPr w:rsidR="00936E20">
          <w:type w:val="continuous"/>
          <w:pgSz w:w="11900" w:h="16840"/>
          <w:pgMar w:top="1655" w:right="2433" w:bottom="4802" w:left="741" w:header="0" w:footer="3" w:gutter="0"/>
          <w:cols w:space="720"/>
          <w:noEndnote/>
          <w:docGrid w:linePitch="360"/>
        </w:sectPr>
      </w:pPr>
      <w:bookmarkStart w:id="6" w:name="bookmark5"/>
      <w:proofErr w:type="spellStart"/>
      <w:r>
        <w:rPr>
          <w:rStyle w:val="Heading41"/>
          <w:b/>
          <w:bCs/>
        </w:rPr>
        <w:t>Poř</w:t>
      </w:r>
      <w:proofErr w:type="spellEnd"/>
      <w:r>
        <w:rPr>
          <w:rStyle w:val="Heading41"/>
          <w:b/>
          <w:bCs/>
        </w:rPr>
        <w:t xml:space="preserve">. č. </w:t>
      </w:r>
      <w:proofErr w:type="spellStart"/>
      <w:r>
        <w:rPr>
          <w:rStyle w:val="Heading41"/>
          <w:b/>
          <w:bCs/>
        </w:rPr>
        <w:t>místnostiÚčel</w:t>
      </w:r>
      <w:proofErr w:type="spellEnd"/>
      <w:r>
        <w:rPr>
          <w:rStyle w:val="Heading41"/>
          <w:b/>
          <w:bCs/>
        </w:rPr>
        <w:t xml:space="preserve"> využití</w:t>
      </w:r>
      <w:r>
        <w:tab/>
      </w:r>
      <w:r>
        <w:tab/>
      </w:r>
      <w:r>
        <w:rPr>
          <w:rStyle w:val="Heading41"/>
          <w:b/>
          <w:bCs/>
        </w:rPr>
        <w:t>Podlahová plocha</w:t>
      </w:r>
      <w:bookmarkEnd w:id="6"/>
    </w:p>
    <w:p w:rsidR="00936E20" w:rsidRDefault="00936E20">
      <w:pPr>
        <w:spacing w:line="207" w:lineRule="exact"/>
        <w:rPr>
          <w:sz w:val="17"/>
          <w:szCs w:val="17"/>
        </w:rPr>
      </w:pPr>
    </w:p>
    <w:p w:rsidR="00936E20" w:rsidRDefault="00936E20">
      <w:pPr>
        <w:rPr>
          <w:sz w:val="2"/>
          <w:szCs w:val="2"/>
        </w:rPr>
        <w:sectPr w:rsidR="00936E20">
          <w:type w:val="continuous"/>
          <w:pgSz w:w="11900" w:h="16840"/>
          <w:pgMar w:top="853" w:right="0" w:bottom="853" w:left="0" w:header="0" w:footer="3" w:gutter="0"/>
          <w:cols w:space="720"/>
          <w:noEndnote/>
          <w:docGrid w:linePitch="360"/>
        </w:sectPr>
      </w:pPr>
    </w:p>
    <w:p w:rsidR="00936E20" w:rsidRDefault="00D500CA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7pt;margin-top:0;width:38.65pt;height:15.65pt;z-index:251650048;mso-wrap-distance-left:5pt;mso-wrap-distance-right:5pt;mso-position-horizontal-relative:margin" filled="f" stroked="f">
            <v:textbox style="mso-fit-shape-to-text:t" inset="0,0,0,0">
              <w:txbxContent>
                <w:p w:rsidR="00936E20" w:rsidRDefault="00D500CA">
                  <w:pPr>
                    <w:pStyle w:val="Bodytext20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Čp. 127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53.3pt;margin-top:.1pt;width:12.25pt;height:145.15pt;z-index:251652096;mso-wrap-distance-left:5pt;mso-wrap-distance-right:5pt;mso-position-horizontal-relative:margin" filled="f" stroked="f">
            <v:textbox style="mso-fit-shape-to-text:t" inset="0,0,0,0">
              <w:txbxContent>
                <w:p w:rsidR="00936E20" w:rsidRDefault="00D500CA">
                  <w:pPr>
                    <w:pStyle w:val="Bodytext20"/>
                    <w:shd w:val="clear" w:color="auto" w:fill="auto"/>
                    <w:spacing w:before="0" w:after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1</w:t>
                  </w:r>
                </w:p>
                <w:p w:rsidR="00936E20" w:rsidRDefault="00D500CA">
                  <w:pPr>
                    <w:pStyle w:val="Bodytext4"/>
                    <w:shd w:val="clear" w:color="auto" w:fill="auto"/>
                  </w:pPr>
                  <w:r>
                    <w:t>2</w:t>
                  </w:r>
                </w:p>
                <w:p w:rsidR="00936E20" w:rsidRDefault="00D500CA">
                  <w:pPr>
                    <w:pStyle w:val="Bodytext20"/>
                    <w:shd w:val="clear" w:color="auto" w:fill="auto"/>
                    <w:spacing w:before="0" w:after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3</w:t>
                  </w:r>
                </w:p>
                <w:p w:rsidR="00936E20" w:rsidRDefault="00D500CA">
                  <w:pPr>
                    <w:pStyle w:val="Bodytext20"/>
                    <w:shd w:val="clear" w:color="auto" w:fill="auto"/>
                    <w:spacing w:before="0" w:after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4</w:t>
                  </w:r>
                </w:p>
                <w:p w:rsidR="00936E20" w:rsidRDefault="00D500CA">
                  <w:pPr>
                    <w:pStyle w:val="Bodytext20"/>
                    <w:shd w:val="clear" w:color="auto" w:fill="auto"/>
                    <w:spacing w:before="0" w:after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5</w:t>
                  </w:r>
                </w:p>
                <w:p w:rsidR="00936E20" w:rsidRDefault="00D500CA">
                  <w:pPr>
                    <w:pStyle w:val="Bodytext5"/>
                    <w:shd w:val="clear" w:color="auto" w:fill="auto"/>
                  </w:pPr>
                  <w:r>
                    <w:t>6</w:t>
                  </w:r>
                </w:p>
                <w:p w:rsidR="00936E20" w:rsidRDefault="00D500CA">
                  <w:pPr>
                    <w:pStyle w:val="Bodytext20"/>
                    <w:shd w:val="clear" w:color="auto" w:fill="auto"/>
                    <w:spacing w:before="0" w:after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7</w:t>
                  </w:r>
                </w:p>
                <w:p w:rsidR="00936E20" w:rsidRDefault="00D500CA">
                  <w:pPr>
                    <w:pStyle w:val="Bodytext6"/>
                    <w:numPr>
                      <w:ilvl w:val="0"/>
                      <w:numId w:val="1"/>
                    </w:numPr>
                    <w:shd w:val="clear" w:color="auto" w:fill="auto"/>
                  </w:pPr>
                  <w:r>
                    <w:t xml:space="preserve"> </w:t>
                  </w:r>
                  <w:r>
                    <w:rPr>
                      <w:rStyle w:val="Bodytext611ptExact"/>
                    </w:rPr>
                    <w:t>9</w:t>
                  </w:r>
                </w:p>
                <w:p w:rsidR="00936E20" w:rsidRDefault="00D500CA">
                  <w:pPr>
                    <w:pStyle w:val="Bodytext7"/>
                    <w:shd w:val="clear" w:color="auto" w:fill="auto"/>
                  </w:pPr>
                  <w:r>
                    <w:t>10</w:t>
                  </w:r>
                </w:p>
                <w:p w:rsidR="00936E20" w:rsidRDefault="00D500CA">
                  <w:pPr>
                    <w:pStyle w:val="Bodytext8"/>
                    <w:shd w:val="clear" w:color="auto" w:fill="auto"/>
                  </w:pPr>
                  <w:r>
                    <w:t>11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47.85pt;margin-top:.1pt;width:73.2pt;height:145.2pt;z-index:251653120;mso-wrap-distance-left:5pt;mso-wrap-distance-right:5pt;mso-position-horizontal-relative:margin" filled="f" stroked="f">
            <v:textbox style="mso-fit-shape-to-text:t" inset="0,0,0,0">
              <w:txbxContent>
                <w:p w:rsidR="00936E20" w:rsidRDefault="00D500CA">
                  <w:pPr>
                    <w:pStyle w:val="Bodytext20"/>
                    <w:shd w:val="clear" w:color="auto" w:fill="auto"/>
                    <w:tabs>
                      <w:tab w:val="left" w:leader="dot" w:pos="1430"/>
                    </w:tabs>
                    <w:spacing w:before="0" w:after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prodejna</w:t>
                  </w:r>
                  <w:r>
                    <w:rPr>
                      <w:rStyle w:val="Bodytext2Exact"/>
                    </w:rPr>
                    <w:tab/>
                  </w:r>
                </w:p>
                <w:p w:rsidR="00936E20" w:rsidRDefault="00D500CA">
                  <w:pPr>
                    <w:pStyle w:val="Bodytext20"/>
                    <w:shd w:val="clear" w:color="auto" w:fill="auto"/>
                    <w:tabs>
                      <w:tab w:val="left" w:leader="dot" w:pos="1430"/>
                    </w:tabs>
                    <w:spacing w:before="0" w:after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výlohy</w:t>
                  </w:r>
                  <w:r>
                    <w:rPr>
                      <w:rStyle w:val="Bodytext2Exact"/>
                    </w:rPr>
                    <w:tab/>
                  </w:r>
                </w:p>
                <w:p w:rsidR="00936E20" w:rsidRDefault="00D500CA">
                  <w:pPr>
                    <w:pStyle w:val="Bodytext20"/>
                    <w:shd w:val="clear" w:color="auto" w:fill="auto"/>
                    <w:tabs>
                      <w:tab w:val="left" w:leader="dot" w:pos="1454"/>
                    </w:tabs>
                    <w:spacing w:before="0" w:after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.kancelář</w:t>
                  </w:r>
                  <w:r>
                    <w:rPr>
                      <w:rStyle w:val="Bodytext2Exact"/>
                    </w:rPr>
                    <w:tab/>
                  </w:r>
                </w:p>
                <w:p w:rsidR="00936E20" w:rsidRDefault="00D500CA">
                  <w:pPr>
                    <w:pStyle w:val="Bodytext20"/>
                    <w:shd w:val="clear" w:color="auto" w:fill="auto"/>
                    <w:spacing w:before="0" w:after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sklad - přízemí sklad - 1. patro</w:t>
                  </w:r>
                </w:p>
                <w:p w:rsidR="00936E20" w:rsidRDefault="00D500CA">
                  <w:pPr>
                    <w:pStyle w:val="Bodytext20"/>
                    <w:shd w:val="clear" w:color="auto" w:fill="auto"/>
                    <w:tabs>
                      <w:tab w:val="left" w:leader="dot" w:pos="1416"/>
                    </w:tabs>
                    <w:spacing w:before="0" w:after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sklad</w:t>
                  </w:r>
                  <w:r>
                    <w:rPr>
                      <w:rStyle w:val="Bodytext2Exact"/>
                    </w:rPr>
                    <w:tab/>
                  </w:r>
                </w:p>
                <w:p w:rsidR="00936E20" w:rsidRDefault="00D500CA">
                  <w:pPr>
                    <w:pStyle w:val="Bodytext20"/>
                    <w:shd w:val="clear" w:color="auto" w:fill="auto"/>
                    <w:tabs>
                      <w:tab w:val="left" w:leader="dot" w:pos="1416"/>
                    </w:tabs>
                    <w:spacing w:before="0" w:after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sklad</w:t>
                  </w:r>
                  <w:r>
                    <w:rPr>
                      <w:rStyle w:val="Bodytext2Exact"/>
                    </w:rPr>
                    <w:tab/>
                  </w:r>
                </w:p>
                <w:p w:rsidR="00936E20" w:rsidRDefault="00D500CA">
                  <w:pPr>
                    <w:pStyle w:val="Bodytext20"/>
                    <w:shd w:val="clear" w:color="auto" w:fill="auto"/>
                    <w:tabs>
                      <w:tab w:val="left" w:leader="dot" w:pos="1411"/>
                    </w:tabs>
                    <w:spacing w:before="0" w:after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.výtah</w:t>
                  </w:r>
                  <w:r>
                    <w:rPr>
                      <w:rStyle w:val="Bodytext2Exact"/>
                    </w:rPr>
                    <w:tab/>
                  </w:r>
                </w:p>
                <w:p w:rsidR="00936E20" w:rsidRDefault="00D500CA">
                  <w:pPr>
                    <w:pStyle w:val="Bodytext20"/>
                    <w:shd w:val="clear" w:color="auto" w:fill="auto"/>
                    <w:tabs>
                      <w:tab w:val="left" w:leader="dot" w:pos="1406"/>
                    </w:tabs>
                    <w:spacing w:before="0" w:after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 xml:space="preserve">mraz. </w:t>
                  </w:r>
                  <w:proofErr w:type="gramStart"/>
                  <w:r>
                    <w:rPr>
                      <w:rStyle w:val="Bodytext2Exact"/>
                    </w:rPr>
                    <w:t>box</w:t>
                  </w:r>
                  <w:proofErr w:type="gramEnd"/>
                  <w:r>
                    <w:rPr>
                      <w:rStyle w:val="Bodytext2Exact"/>
                    </w:rPr>
                    <w:tab/>
                  </w:r>
                </w:p>
                <w:p w:rsidR="00936E20" w:rsidRDefault="00D500CA">
                  <w:pPr>
                    <w:pStyle w:val="Bodytext20"/>
                    <w:shd w:val="clear" w:color="auto" w:fill="auto"/>
                    <w:tabs>
                      <w:tab w:val="left" w:leader="dot" w:pos="1392"/>
                    </w:tabs>
                    <w:spacing w:before="0" w:after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sprcha</w:t>
                  </w:r>
                  <w:r>
                    <w:rPr>
                      <w:rStyle w:val="Bodytext2Exact"/>
                    </w:rPr>
                    <w:tab/>
                  </w:r>
                </w:p>
                <w:p w:rsidR="00936E20" w:rsidRDefault="00D500CA">
                  <w:pPr>
                    <w:pStyle w:val="Bodytext20"/>
                    <w:shd w:val="clear" w:color="auto" w:fill="auto"/>
                    <w:tabs>
                      <w:tab w:val="left" w:leader="dot" w:pos="1392"/>
                    </w:tabs>
                    <w:spacing w:before="0" w:after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WC</w:t>
                  </w:r>
                  <w:r>
                    <w:rPr>
                      <w:rStyle w:val="Body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75" style="position:absolute;margin-left:235.45pt;margin-top:31.9pt;width:60pt;height:19.7pt;z-index:-251662336;mso-wrap-distance-left:5pt;mso-wrap-distance-right:5pt;mso-position-horizontal-relative:margin" wrapcoords="0 0">
            <v:imagedata r:id="rId10" o:title="image3"/>
            <w10:wrap anchorx="margin"/>
          </v:shape>
        </w:pict>
      </w:r>
      <w:r>
        <w:pict>
          <v:shape id="_x0000_s1032" type="#_x0000_t202" style="position:absolute;margin-left:338.15pt;margin-top:.1pt;width:51.35pt;height:144.65pt;z-index:251655168;mso-wrap-distance-left:5pt;mso-wrap-distance-right:5pt;mso-position-horizontal-relative:margin" filled="f" stroked="f">
            <v:textbox style="mso-fit-shape-to-text:t" inset="0,0,0,0">
              <w:txbxContent>
                <w:p w:rsidR="00936E20" w:rsidRDefault="00D500CA">
                  <w:pPr>
                    <w:pStyle w:val="Bodytext20"/>
                    <w:shd w:val="clear" w:color="auto" w:fill="auto"/>
                    <w:spacing w:before="0" w:after="0" w:line="254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 xml:space="preserve">161,08 m2 ... 5,04 m2 „16,38 </w:t>
                  </w:r>
                  <w:proofErr w:type="gramStart"/>
                  <w:r>
                    <w:rPr>
                      <w:rStyle w:val="Bodytext2Exact"/>
                    </w:rPr>
                    <w:t>m2 .62,99</w:t>
                  </w:r>
                  <w:proofErr w:type="gramEnd"/>
                  <w:r>
                    <w:rPr>
                      <w:rStyle w:val="Bodytext2Exact"/>
                    </w:rPr>
                    <w:t xml:space="preserve"> m2 .36,74 m2 ..44,52 m2 ..31,80 m2 ...2,00 m2 ... 2,60 m2 ...2,25 m2 ...1,08 m2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404.4pt;margin-top:22.2pt;width:134.9pt;height:115.1pt;z-index:251657216;mso-wrap-distance-left:5pt;mso-wrap-distance-right:5pt;mso-position-horizontal-relative:margin" filled="f" stroked="f">
            <v:textbox style="mso-fit-shape-to-text:t" inset="0,0,0,0">
              <w:txbxContent>
                <w:p w:rsidR="00936E20" w:rsidRDefault="00D500CA">
                  <w:pPr>
                    <w:pStyle w:val="Bodytext9"/>
                    <w:shd w:val="clear" w:color="auto" w:fill="auto"/>
                    <w:ind w:left="420"/>
                  </w:pPr>
                  <w:r>
                    <w:t>Y~-C ff/</w:t>
                  </w:r>
                  <w:proofErr w:type="spellStart"/>
                  <w:r>
                    <w:t>fóísÁi</w:t>
                  </w:r>
                  <w:proofErr w:type="spellEnd"/>
                  <w:r>
                    <w:t>}</w:t>
                  </w:r>
                </w:p>
                <w:p w:rsidR="00936E20" w:rsidRDefault="00D500CA">
                  <w:pPr>
                    <w:pStyle w:val="Bodytext10"/>
                    <w:shd w:val="clear" w:color="auto" w:fill="auto"/>
                    <w:ind w:left="220"/>
                  </w:pPr>
                  <w:r>
                    <w:rPr>
                      <w:rStyle w:val="Bodytext1065ptNotItalicExact"/>
                    </w:rPr>
                    <w:t xml:space="preserve">í//VZ- </w:t>
                  </w:r>
                  <w:r>
                    <w:t>/ff&lt;r-£</w:t>
                  </w:r>
                  <w:proofErr w:type="spellStart"/>
                  <w:r>
                    <w:t>cA'cC</w:t>
                  </w:r>
                  <w:proofErr w:type="spellEnd"/>
                  <w:r>
                    <w:t>-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535.7pt;margin-top:151.4pt;width:4.55pt;height:19.5pt;z-index:251659264;mso-wrap-distance-left:5pt;mso-wrap-distance-right:5pt;mso-position-horizontal-relative:margin" filled="f" stroked="f">
            <v:textbox style="mso-fit-shape-to-text:t" inset="0,0,0,0">
              <w:txbxContent>
                <w:p w:rsidR="00936E20" w:rsidRDefault="00D500CA">
                  <w:pPr>
                    <w:pStyle w:val="Bodytext11"/>
                    <w:shd w:val="clear" w:color="auto" w:fill="auto"/>
                  </w:pPr>
                  <w:r>
                    <w:rPr>
                      <w:vertAlign w:val="subscript"/>
                    </w:rPr>
                    <w:t>!</w:t>
                  </w:r>
                </w:p>
              </w:txbxContent>
            </v:textbox>
            <w10:wrap anchorx="margin"/>
          </v:shape>
        </w:pict>
      </w:r>
    </w:p>
    <w:p w:rsidR="00936E20" w:rsidRDefault="00936E20">
      <w:pPr>
        <w:spacing w:line="360" w:lineRule="exact"/>
      </w:pPr>
    </w:p>
    <w:p w:rsidR="00936E20" w:rsidRDefault="00936E20">
      <w:pPr>
        <w:spacing w:line="360" w:lineRule="exact"/>
      </w:pPr>
    </w:p>
    <w:p w:rsidR="00936E20" w:rsidRDefault="00936E20">
      <w:pPr>
        <w:spacing w:line="360" w:lineRule="exact"/>
      </w:pPr>
    </w:p>
    <w:p w:rsidR="00936E20" w:rsidRDefault="00936E20">
      <w:pPr>
        <w:spacing w:line="360" w:lineRule="exact"/>
      </w:pPr>
    </w:p>
    <w:p w:rsidR="00936E20" w:rsidRDefault="00936E20">
      <w:pPr>
        <w:spacing w:line="360" w:lineRule="exact"/>
      </w:pPr>
    </w:p>
    <w:p w:rsidR="00936E20" w:rsidRDefault="00936E20">
      <w:pPr>
        <w:spacing w:line="360" w:lineRule="exact"/>
      </w:pPr>
    </w:p>
    <w:p w:rsidR="00936E20" w:rsidRDefault="00936E20">
      <w:pPr>
        <w:spacing w:line="360" w:lineRule="exact"/>
      </w:pPr>
    </w:p>
    <w:p w:rsidR="00936E20" w:rsidRDefault="00936E20">
      <w:pPr>
        <w:spacing w:line="472" w:lineRule="exact"/>
      </w:pPr>
    </w:p>
    <w:p w:rsidR="00936E20" w:rsidRDefault="00936E20">
      <w:pPr>
        <w:rPr>
          <w:sz w:val="2"/>
          <w:szCs w:val="2"/>
        </w:rPr>
        <w:sectPr w:rsidR="00936E20">
          <w:type w:val="continuous"/>
          <w:pgSz w:w="11900" w:h="16840"/>
          <w:pgMar w:top="853" w:right="355" w:bottom="853" w:left="741" w:header="0" w:footer="3" w:gutter="0"/>
          <w:cols w:space="720"/>
          <w:noEndnote/>
          <w:docGrid w:linePitch="360"/>
        </w:sectPr>
      </w:pPr>
    </w:p>
    <w:p w:rsidR="00936E20" w:rsidRDefault="00D500CA">
      <w:pPr>
        <w:pStyle w:val="Bodytext120"/>
        <w:shd w:val="clear" w:color="auto" w:fill="auto"/>
        <w:ind w:left="2820" w:right="2260"/>
      </w:pPr>
      <w:r>
        <w:lastRenderedPageBreak/>
        <w:t xml:space="preserve">24,00 </w:t>
      </w:r>
      <w:proofErr w:type="gramStart"/>
      <w:r>
        <w:t xml:space="preserve">m2 </w:t>
      </w:r>
      <w:r>
        <w:rPr>
          <w:rStyle w:val="Bodytext12NotItalic"/>
        </w:rPr>
        <w:t>.5,14</w:t>
      </w:r>
      <w:proofErr w:type="gramEnd"/>
      <w:r>
        <w:rPr>
          <w:rStyle w:val="Bodytext12NotItalic"/>
        </w:rPr>
        <w:t xml:space="preserve"> m2</w:t>
      </w:r>
    </w:p>
    <w:p w:rsidR="00936E20" w:rsidRDefault="00D500CA">
      <w:pPr>
        <w:pStyle w:val="Bodytext20"/>
        <w:shd w:val="clear" w:color="auto" w:fill="auto"/>
        <w:tabs>
          <w:tab w:val="left" w:leader="dot" w:pos="1862"/>
          <w:tab w:val="left" w:leader="dot" w:pos="5520"/>
        </w:tabs>
        <w:spacing w:before="0" w:after="276" w:line="264" w:lineRule="exact"/>
        <w:ind w:firstLine="0"/>
        <w:jc w:val="both"/>
      </w:pPr>
      <w:r>
        <w:pict>
          <v:shape id="_x0000_s1035" type="#_x0000_t202" style="position:absolute;left:0;text-align:left;margin-left:18pt;margin-top:-28.85pt;width:176.15pt;height:38.6pt;z-index:-251652096;mso-wrap-distance-left:5pt;mso-wrap-distance-right:5pt;mso-position-horizontal-relative:margin" filled="f" stroked="f">
            <v:textbox style="mso-fit-shape-to-text:t" inset="0,0,0,0">
              <w:txbxContent>
                <w:p w:rsidR="00936E20" w:rsidRDefault="00D500CA">
                  <w:pPr>
                    <w:pStyle w:val="Bodytext20"/>
                    <w:shd w:val="clear" w:color="auto" w:fill="auto"/>
                    <w:tabs>
                      <w:tab w:val="left" w:pos="677"/>
                      <w:tab w:val="left" w:leader="dot" w:pos="2554"/>
                    </w:tabs>
                    <w:spacing w:before="0" w:after="0" w:line="254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j 28</w:t>
                  </w:r>
                  <w:r>
                    <w:rPr>
                      <w:rStyle w:val="Bodytext2Exact"/>
                    </w:rPr>
                    <w:tab/>
                    <w:t>12</w:t>
                  </w:r>
                  <w:r>
                    <w:rPr>
                      <w:rStyle w:val="Bodytext2Exact"/>
                    </w:rPr>
                    <w:tab/>
                    <w:t>prodejna.</w:t>
                  </w:r>
                </w:p>
                <w:p w:rsidR="00936E20" w:rsidRDefault="00D500CA">
                  <w:pPr>
                    <w:pStyle w:val="Body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981"/>
                      <w:tab w:val="left" w:leader="dot" w:pos="2555"/>
                    </w:tabs>
                    <w:spacing w:before="0" w:after="0" w:line="254" w:lineRule="exact"/>
                    <w:ind w:left="760" w:firstLine="0"/>
                    <w:jc w:val="left"/>
                  </w:pPr>
                  <w:r>
                    <w:rPr>
                      <w:rStyle w:val="Bodytext2Exact"/>
                    </w:rPr>
                    <w:tab/>
                  </w:r>
                  <w:proofErr w:type="gramStart"/>
                  <w:r>
                    <w:rPr>
                      <w:rStyle w:val="Bodytext2Exact"/>
                    </w:rPr>
                    <w:t>výlohy...</w:t>
                  </w:r>
                  <w:proofErr w:type="gramEnd"/>
                </w:p>
                <w:p w:rsidR="00936E20" w:rsidRDefault="00D500CA">
                  <w:pPr>
                    <w:pStyle w:val="Body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2598"/>
                      <w:tab w:val="left" w:leader="underscore" w:pos="3458"/>
                    </w:tabs>
                    <w:spacing w:before="0" w:after="0" w:line="254" w:lineRule="exact"/>
                    <w:ind w:left="760" w:firstLine="0"/>
                    <w:jc w:val="left"/>
                  </w:pPr>
                  <w:r>
                    <w:rPr>
                      <w:rStyle w:val="Bodytext2Exact"/>
                    </w:rPr>
                    <w:t>.sklad</w:t>
                  </w:r>
                  <w:r>
                    <w:rPr>
                      <w:rStyle w:val="Bodytext2Exact"/>
                    </w:rPr>
                    <w:tab/>
                  </w:r>
                </w:p>
              </w:txbxContent>
            </v:textbox>
            <w10:wrap type="square" anchorx="margin"/>
          </v:shape>
        </w:pict>
      </w:r>
      <w:r>
        <w:rPr>
          <w:rStyle w:val="Bodytext29pt"/>
        </w:rPr>
        <w:t>14</w:t>
      </w:r>
      <w:r>
        <w:rPr>
          <w:rStyle w:val="Bodytext29ptBold"/>
        </w:rPr>
        <w:tab/>
      </w:r>
      <w:proofErr w:type="spellStart"/>
      <w:r>
        <w:rPr>
          <w:rStyle w:val="Bodytext29ptBold"/>
        </w:rPr>
        <w:t>SKiaa</w:t>
      </w:r>
      <w:proofErr w:type="spellEnd"/>
      <w:r>
        <w:tab/>
        <w:t>32,54 m2</w:t>
      </w:r>
    </w:p>
    <w:p w:rsidR="00936E20" w:rsidRDefault="00D500CA">
      <w:pPr>
        <w:pStyle w:val="Bodytext20"/>
        <w:shd w:val="clear" w:color="auto" w:fill="auto"/>
        <w:spacing w:before="0" w:after="972"/>
        <w:ind w:firstLine="0"/>
        <w:jc w:val="both"/>
      </w:pPr>
      <w:r>
        <w:t>Celkem se nájemci pronajímá 428,16 m2 nebytových prostor.</w:t>
      </w:r>
    </w:p>
    <w:p w:rsidR="00936E20" w:rsidRDefault="00D500CA">
      <w:pPr>
        <w:pStyle w:val="Heading10"/>
        <w:keepNext/>
        <w:keepLines/>
        <w:shd w:val="clear" w:color="auto" w:fill="auto"/>
        <w:spacing w:before="0" w:after="260"/>
        <w:ind w:left="4740"/>
      </w:pPr>
      <w:bookmarkStart w:id="7" w:name="bookmark6"/>
      <w:r>
        <w:t>m.</w:t>
      </w:r>
      <w:bookmarkEnd w:id="7"/>
    </w:p>
    <w:p w:rsidR="00936E20" w:rsidRDefault="00D500CA">
      <w:pPr>
        <w:pStyle w:val="Heading40"/>
        <w:keepNext/>
        <w:keepLines/>
        <w:shd w:val="clear" w:color="auto" w:fill="auto"/>
        <w:spacing w:before="0" w:after="0" w:line="254" w:lineRule="exact"/>
        <w:jc w:val="both"/>
      </w:pPr>
      <w:bookmarkStart w:id="8" w:name="bookmark7"/>
      <w:r>
        <w:rPr>
          <w:rStyle w:val="Heading41"/>
          <w:b/>
          <w:bCs/>
        </w:rPr>
        <w:t>Účel nájmu, oprávnění nájemce:</w:t>
      </w:r>
      <w:bookmarkEnd w:id="8"/>
    </w:p>
    <w:p w:rsidR="00936E20" w:rsidRDefault="00D500CA">
      <w:pPr>
        <w:pStyle w:val="Bodytext20"/>
        <w:shd w:val="clear" w:color="auto" w:fill="auto"/>
        <w:spacing w:before="0" w:after="0" w:line="254" w:lineRule="exact"/>
        <w:ind w:firstLine="0"/>
        <w:jc w:val="both"/>
      </w:pPr>
      <w:r>
        <w:t xml:space="preserve">Pronajímatel přenechává smluvené nebytové prostory do užívání nájemci za účelem provozování obchodní činnosti (koupě zboží za účelem jeho dalšího </w:t>
      </w:r>
      <w:r>
        <w:t>prodeje a prodej s výjimkou zboží uvedeného v příloze 2 a 3 zák. č. 455/91 Sb.)</w:t>
      </w:r>
    </w:p>
    <w:p w:rsidR="00936E20" w:rsidRDefault="00D500CA">
      <w:pPr>
        <w:pStyle w:val="Bodytext20"/>
        <w:shd w:val="clear" w:color="auto" w:fill="auto"/>
        <w:spacing w:before="0" w:after="268" w:line="254" w:lineRule="exact"/>
        <w:ind w:firstLine="0"/>
        <w:jc w:val="both"/>
      </w:pPr>
      <w:r>
        <w:t>Nájemce je oprávněn používat pronajaté prostory v rozsahu a k účelu, daném touto smlouvou.</w:t>
      </w:r>
    </w:p>
    <w:p w:rsidR="00936E20" w:rsidRDefault="00D500CA">
      <w:pPr>
        <w:pStyle w:val="Bodytext20"/>
        <w:shd w:val="clear" w:color="auto" w:fill="auto"/>
        <w:spacing w:before="0" w:after="260"/>
        <w:ind w:left="4740" w:firstLine="0"/>
        <w:jc w:val="left"/>
      </w:pPr>
      <w:r>
        <w:t>IV.</w:t>
      </w:r>
    </w:p>
    <w:p w:rsidR="00936E20" w:rsidRDefault="00D500CA">
      <w:pPr>
        <w:pStyle w:val="Heading40"/>
        <w:keepNext/>
        <w:keepLines/>
        <w:shd w:val="clear" w:color="auto" w:fill="auto"/>
        <w:spacing w:before="0" w:after="248"/>
        <w:jc w:val="both"/>
      </w:pPr>
      <w:bookmarkStart w:id="9" w:name="bookmark8"/>
      <w:r>
        <w:rPr>
          <w:rStyle w:val="Heading41"/>
          <w:b/>
          <w:bCs/>
        </w:rPr>
        <w:t xml:space="preserve">Délka nájemního poměru, trvání výpovědní </w:t>
      </w:r>
      <w:proofErr w:type="spellStart"/>
      <w:r>
        <w:rPr>
          <w:rStyle w:val="Heading41"/>
          <w:b/>
          <w:bCs/>
        </w:rPr>
        <w:t>lhůtv</w:t>
      </w:r>
      <w:bookmarkEnd w:id="9"/>
      <w:proofErr w:type="spellEnd"/>
    </w:p>
    <w:p w:rsidR="00936E20" w:rsidRDefault="00D500CA">
      <w:pPr>
        <w:pStyle w:val="Bodytext20"/>
        <w:shd w:val="clear" w:color="auto" w:fill="auto"/>
        <w:spacing w:before="0" w:after="260" w:line="259" w:lineRule="exact"/>
        <w:ind w:firstLine="0"/>
        <w:jc w:val="left"/>
      </w:pPr>
      <w:r>
        <w:t xml:space="preserve">Nájemní poměr se sjednává s </w:t>
      </w:r>
      <w:r>
        <w:t xml:space="preserve">účinností </w:t>
      </w:r>
      <w:proofErr w:type="gramStart"/>
      <w:r>
        <w:t>od 1.října</w:t>
      </w:r>
      <w:proofErr w:type="gramEnd"/>
      <w:r>
        <w:t xml:space="preserve"> 1998 na dobu neurčitou s výpovědní lhůtou 1 rok, s tím, že ze strany pronajímatele nemůže být výpověď podána před 31.12.2002, s výjimkou výpovědi z důvodu podstatného porušení nájemní smlouvy. V tomto případě se sjednává výpovědní lhůt</w:t>
      </w:r>
      <w:r>
        <w:t>a 3 měsíce, která může být podána kdykoliv, jakmile se pronajímatel o podstatném porušení smlouvy dozví. Výpovědní lhůta začíná běžet vždy prvním dnem měsíce následujícího po doručení výpovědi.</w:t>
      </w:r>
    </w:p>
    <w:p w:rsidR="00936E20" w:rsidRDefault="00D500CA">
      <w:pPr>
        <w:pStyle w:val="Bodytext20"/>
        <w:shd w:val="clear" w:color="auto" w:fill="auto"/>
        <w:spacing w:before="0" w:after="0" w:line="259" w:lineRule="exact"/>
        <w:ind w:firstLine="0"/>
        <w:jc w:val="both"/>
      </w:pPr>
      <w:r>
        <w:t>Za podstatné porušení nájemní smlouvy se považuje:</w:t>
      </w:r>
    </w:p>
    <w:p w:rsidR="00936E20" w:rsidRDefault="00D500CA">
      <w:pPr>
        <w:pStyle w:val="Bodytext20"/>
        <w:numPr>
          <w:ilvl w:val="0"/>
          <w:numId w:val="3"/>
        </w:numPr>
        <w:shd w:val="clear" w:color="auto" w:fill="auto"/>
        <w:tabs>
          <w:tab w:val="left" w:pos="370"/>
        </w:tabs>
        <w:spacing w:before="0" w:after="0" w:line="259" w:lineRule="exact"/>
        <w:ind w:firstLine="0"/>
        <w:jc w:val="both"/>
      </w:pPr>
      <w:r>
        <w:t>nájemce uží</w:t>
      </w:r>
      <w:r>
        <w:t>vá nebytový prostor v rozporu se smlouvou,</w:t>
      </w:r>
    </w:p>
    <w:p w:rsidR="00936E20" w:rsidRDefault="00D500CA">
      <w:pPr>
        <w:pStyle w:val="Bodytext20"/>
        <w:numPr>
          <w:ilvl w:val="0"/>
          <w:numId w:val="3"/>
        </w:numPr>
        <w:shd w:val="clear" w:color="auto" w:fill="auto"/>
        <w:tabs>
          <w:tab w:val="left" w:pos="374"/>
        </w:tabs>
        <w:spacing w:before="0" w:after="0" w:line="259" w:lineRule="exact"/>
        <w:ind w:left="380"/>
        <w:jc w:val="left"/>
      </w:pPr>
      <w:r>
        <w:t>nájemce je o více než tři měsíce v prodlení s placením nájemného nebo úhrady za služby, jejichž poskytování je spojeno s nájmem,</w:t>
      </w:r>
    </w:p>
    <w:p w:rsidR="00936E20" w:rsidRDefault="00D500CA">
      <w:pPr>
        <w:pStyle w:val="Bodytext20"/>
        <w:numPr>
          <w:ilvl w:val="0"/>
          <w:numId w:val="3"/>
        </w:numPr>
        <w:shd w:val="clear" w:color="auto" w:fill="auto"/>
        <w:tabs>
          <w:tab w:val="left" w:pos="374"/>
        </w:tabs>
        <w:spacing w:before="0" w:after="0" w:line="259" w:lineRule="exact"/>
        <w:ind w:left="380"/>
        <w:jc w:val="left"/>
      </w:pPr>
      <w:r>
        <w:t>nájemce nebo osoby, které s ním užívají nebytové prostory, přes písemné upozornění h</w:t>
      </w:r>
      <w:r>
        <w:t>rubě porušují klid a pořádek,</w:t>
      </w:r>
    </w:p>
    <w:p w:rsidR="00936E20" w:rsidRDefault="00D500CA">
      <w:pPr>
        <w:pStyle w:val="Bodytext20"/>
        <w:numPr>
          <w:ilvl w:val="0"/>
          <w:numId w:val="3"/>
        </w:numPr>
        <w:shd w:val="clear" w:color="auto" w:fill="auto"/>
        <w:tabs>
          <w:tab w:val="left" w:pos="379"/>
        </w:tabs>
        <w:spacing w:before="0" w:after="1072" w:line="259" w:lineRule="exact"/>
        <w:ind w:left="160" w:hanging="160"/>
        <w:jc w:val="left"/>
      </w:pPr>
      <w:r>
        <w:t xml:space="preserve">bylo rozhodnuto o odstranění stavby nebo o změnách stavby, jež brání užívání nebytového prostoru, </w:t>
      </w:r>
      <w:proofErr w:type="spellStart"/>
      <w:r>
        <w:t>jjj</w:t>
      </w:r>
      <w:proofErr w:type="spellEnd"/>
      <w:r>
        <w:t xml:space="preserve"> nájemce přenechá nebytový prostor nebo jeho část do podnájmu bez souhlasu pronajímatele.</w:t>
      </w:r>
    </w:p>
    <w:p w:rsidR="00936E20" w:rsidRDefault="00D500CA">
      <w:pPr>
        <w:pStyle w:val="Bodytext130"/>
        <w:shd w:val="clear" w:color="auto" w:fill="auto"/>
        <w:spacing w:before="0"/>
        <w:ind w:left="4740"/>
      </w:pPr>
      <w:r>
        <w:t>V.</w:t>
      </w:r>
    </w:p>
    <w:p w:rsidR="00936E20" w:rsidRDefault="00D500CA">
      <w:pPr>
        <w:pStyle w:val="Heading40"/>
        <w:keepNext/>
        <w:keepLines/>
        <w:shd w:val="clear" w:color="auto" w:fill="auto"/>
        <w:spacing w:before="0" w:after="248"/>
        <w:jc w:val="both"/>
      </w:pPr>
      <w:bookmarkStart w:id="10" w:name="bookmark9"/>
      <w:r>
        <w:rPr>
          <w:rStyle w:val="Heading41"/>
          <w:b/>
          <w:bCs/>
        </w:rPr>
        <w:t xml:space="preserve">Služby, spojené s nájmem </w:t>
      </w:r>
      <w:r>
        <w:rPr>
          <w:rStyle w:val="Heading41"/>
          <w:b/>
          <w:bCs/>
        </w:rPr>
        <w:t>nebytových prostor:</w:t>
      </w:r>
      <w:bookmarkEnd w:id="10"/>
    </w:p>
    <w:p w:rsidR="00936E20" w:rsidRDefault="00D500CA">
      <w:pPr>
        <w:pStyle w:val="Bodytext20"/>
        <w:shd w:val="clear" w:color="auto" w:fill="auto"/>
        <w:spacing w:before="0" w:after="0" w:line="259" w:lineRule="exact"/>
        <w:ind w:firstLine="0"/>
        <w:jc w:val="both"/>
      </w:pPr>
      <w:r>
        <w:t>Nájemci budou pronajímatelem zajišťovány následující služby: dodávka tepla, vody, odvádění vod do veřejné kanalizace.</w:t>
      </w:r>
    </w:p>
    <w:p w:rsidR="00936E20" w:rsidRDefault="00D500CA">
      <w:pPr>
        <w:pStyle w:val="Bodytext20"/>
        <w:shd w:val="clear" w:color="auto" w:fill="auto"/>
        <w:spacing w:before="0" w:after="0" w:line="259" w:lineRule="exact"/>
        <w:ind w:firstLine="0"/>
        <w:jc w:val="both"/>
      </w:pPr>
      <w:r>
        <w:t xml:space="preserve">Pro dodávku el. </w:t>
      </w:r>
      <w:proofErr w:type="gramStart"/>
      <w:r>
        <w:t>energie</w:t>
      </w:r>
      <w:proofErr w:type="gramEnd"/>
      <w:r>
        <w:t xml:space="preserve"> má nájemce po dobu trvání nájemního poměru se souhlasem pronajímatele oprávnění pro instalaci </w:t>
      </w:r>
      <w:r>
        <w:t xml:space="preserve">samostatného </w:t>
      </w:r>
      <w:proofErr w:type="spellStart"/>
      <w:r>
        <w:t>elektroměm</w:t>
      </w:r>
      <w:proofErr w:type="spellEnd"/>
      <w:r>
        <w:t xml:space="preserve"> pro předmět nájmu.</w:t>
      </w:r>
    </w:p>
    <w:p w:rsidR="00936E20" w:rsidRDefault="00D500CA">
      <w:pPr>
        <w:pStyle w:val="Bodytext20"/>
        <w:shd w:val="clear" w:color="auto" w:fill="auto"/>
        <w:spacing w:before="0" w:after="0" w:line="259" w:lineRule="exact"/>
        <w:ind w:firstLine="0"/>
        <w:jc w:val="both"/>
      </w:pPr>
      <w:r>
        <w:t>Odvoz odpadků a náklady s tím spojené si zajišťuje a hradí přímo nájemce, rovněž tak nájemce po dohodě s dalšími uživateli bytů a nebytových prostor v čp 127 a 128 zajišťuje úklid přilehlého chodníku a sněhu na ně</w:t>
      </w:r>
      <w:r>
        <w:t>m v celé šíři chodníku.</w:t>
      </w:r>
      <w:r>
        <w:br w:type="page"/>
      </w:r>
    </w:p>
    <w:p w:rsidR="00936E20" w:rsidRDefault="00D500CA">
      <w:pPr>
        <w:pStyle w:val="Bodytext140"/>
        <w:shd w:val="clear" w:color="auto" w:fill="auto"/>
        <w:ind w:left="4720"/>
      </w:pPr>
      <w:r>
        <w:lastRenderedPageBreak/>
        <w:t>VI.</w:t>
      </w:r>
    </w:p>
    <w:p w:rsidR="00936E20" w:rsidRDefault="00D500CA">
      <w:pPr>
        <w:pStyle w:val="Heading40"/>
        <w:keepNext/>
        <w:keepLines/>
        <w:shd w:val="clear" w:color="auto" w:fill="auto"/>
        <w:spacing w:before="0" w:after="260"/>
      </w:pPr>
      <w:bookmarkStart w:id="11" w:name="bookmark10"/>
      <w:r>
        <w:rPr>
          <w:rStyle w:val="Heading41"/>
          <w:b/>
          <w:bCs/>
        </w:rPr>
        <w:t>Vypočet nájemného a výše plateb na služby, termíny a způsob platby:</w:t>
      </w:r>
      <w:bookmarkEnd w:id="11"/>
    </w:p>
    <w:p w:rsidR="00936E20" w:rsidRDefault="00D500CA">
      <w:pPr>
        <w:pStyle w:val="Bodytext20"/>
        <w:shd w:val="clear" w:color="auto" w:fill="auto"/>
        <w:spacing w:before="0" w:after="0"/>
        <w:ind w:firstLine="0"/>
        <w:jc w:val="left"/>
      </w:pPr>
      <w:r>
        <w:rPr>
          <w:rStyle w:val="Bodytext2Bold0"/>
        </w:rPr>
        <w:t xml:space="preserve">Nájemné </w:t>
      </w:r>
      <w:r>
        <w:rPr>
          <w:rStyle w:val="Bodytext21"/>
        </w:rPr>
        <w:t xml:space="preserve">z </w:t>
      </w:r>
      <w:r>
        <w:rPr>
          <w:rStyle w:val="Bodytext2Bold0"/>
        </w:rPr>
        <w:t>podlahové plochy</w:t>
      </w:r>
      <w:r>
        <w:rPr>
          <w:rStyle w:val="Bodytext2Bold"/>
        </w:rPr>
        <w:t xml:space="preserve"> </w:t>
      </w:r>
      <w:r>
        <w:t>je stanoveno dohodou smluvní cenou ve výši 305.784,-Kč ročně.</w:t>
      </w:r>
    </w:p>
    <w:p w:rsidR="00936E20" w:rsidRDefault="00D500CA">
      <w:pPr>
        <w:pStyle w:val="Bodytext20"/>
        <w:shd w:val="clear" w:color="auto" w:fill="auto"/>
        <w:spacing w:before="0" w:after="256" w:line="264" w:lineRule="exact"/>
        <w:ind w:firstLine="0"/>
        <w:jc w:val="left"/>
      </w:pPr>
      <w:r>
        <w:t xml:space="preserve">Pro další roky trvání nájmu bude nájemné upravováno v závislosti na </w:t>
      </w:r>
      <w:r>
        <w:t xml:space="preserve">vyhlašovaném nárůstu míry inflace, vždy k </w:t>
      </w:r>
      <w:proofErr w:type="gramStart"/>
      <w:r>
        <w:t>1.7</w:t>
      </w:r>
      <w:proofErr w:type="gramEnd"/>
      <w:r>
        <w:t>. běžného roku.</w:t>
      </w:r>
    </w:p>
    <w:p w:rsidR="00936E20" w:rsidRDefault="00D500CA">
      <w:pPr>
        <w:pStyle w:val="Bodytext20"/>
        <w:shd w:val="clear" w:color="auto" w:fill="auto"/>
        <w:spacing w:before="0" w:after="0" w:line="269" w:lineRule="exact"/>
        <w:ind w:firstLine="0"/>
        <w:jc w:val="left"/>
      </w:pPr>
      <w:r>
        <w:rPr>
          <w:rStyle w:val="Bodytext2Bold0"/>
        </w:rPr>
        <w:t>Termíny splatnosti:</w:t>
      </w:r>
      <w:r>
        <w:rPr>
          <w:rStyle w:val="Bodytext2Bold"/>
        </w:rPr>
        <w:t xml:space="preserve"> </w:t>
      </w:r>
      <w:r>
        <w:t xml:space="preserve">nájemné bude hrazeno čtvrtletně v termínech do 5.2., 5.5., 5.8. a 5.11. běžného roku a to na účet </w:t>
      </w:r>
      <w:proofErr w:type="gramStart"/>
      <w:r>
        <w:t>pronajímatele..</w:t>
      </w:r>
      <w:proofErr w:type="gramEnd"/>
    </w:p>
    <w:p w:rsidR="00936E20" w:rsidRDefault="00D500CA">
      <w:pPr>
        <w:pStyle w:val="Bodytext20"/>
        <w:shd w:val="clear" w:color="auto" w:fill="auto"/>
        <w:spacing w:before="0" w:after="248"/>
        <w:ind w:firstLine="0"/>
        <w:jc w:val="left"/>
      </w:pPr>
      <w:r>
        <w:t>Pro rok 1998 činí čtvrtletní výše nájemného 76. 446,- Kč.</w:t>
      </w:r>
    </w:p>
    <w:p w:rsidR="00936E20" w:rsidRDefault="00D500CA">
      <w:pPr>
        <w:pStyle w:val="Heading40"/>
        <w:keepNext/>
        <w:keepLines/>
        <w:shd w:val="clear" w:color="auto" w:fill="auto"/>
        <w:spacing w:before="0" w:after="0" w:line="259" w:lineRule="exact"/>
      </w:pPr>
      <w:bookmarkStart w:id="12" w:name="bookmark11"/>
      <w:r>
        <w:rPr>
          <w:rStyle w:val="Heading41"/>
          <w:b/>
          <w:bCs/>
        </w:rPr>
        <w:t>Pla</w:t>
      </w:r>
      <w:r>
        <w:rPr>
          <w:rStyle w:val="Heading41"/>
          <w:b/>
          <w:bCs/>
        </w:rPr>
        <w:t xml:space="preserve">tby za služby spojené s </w:t>
      </w:r>
      <w:proofErr w:type="spellStart"/>
      <w:r>
        <w:rPr>
          <w:rStyle w:val="Heading41"/>
          <w:b/>
          <w:bCs/>
        </w:rPr>
        <w:t>náimem</w:t>
      </w:r>
      <w:proofErr w:type="spellEnd"/>
      <w:r>
        <w:rPr>
          <w:rStyle w:val="Heading41"/>
          <w:b/>
          <w:bCs/>
        </w:rPr>
        <w:t xml:space="preserve"> nebytových prostor</w:t>
      </w:r>
      <w:bookmarkEnd w:id="12"/>
    </w:p>
    <w:p w:rsidR="00936E20" w:rsidRDefault="00D500CA">
      <w:pPr>
        <w:pStyle w:val="Bodytext20"/>
        <w:shd w:val="clear" w:color="auto" w:fill="auto"/>
        <w:spacing w:before="0" w:after="0" w:line="259" w:lineRule="exact"/>
        <w:ind w:firstLine="0"/>
        <w:jc w:val="left"/>
      </w:pPr>
      <w:r>
        <w:t>Ve stejných termínech, tj. nejpozději do pátého dne druhého měsíce příslušného čtvrtletí budou hrazeny zálohové platby za poskytované služby, podle předpisu úhrad, vypracovaného městským úřadem.</w:t>
      </w:r>
    </w:p>
    <w:p w:rsidR="00936E20" w:rsidRDefault="00D500CA">
      <w:pPr>
        <w:pStyle w:val="Bodytext20"/>
        <w:shd w:val="clear" w:color="auto" w:fill="auto"/>
        <w:spacing w:before="0" w:after="0" w:line="259" w:lineRule="exact"/>
        <w:ind w:firstLine="0"/>
        <w:jc w:val="left"/>
      </w:pPr>
      <w:r>
        <w:t xml:space="preserve">Na základě </w:t>
      </w:r>
      <w:r>
        <w:t xml:space="preserve">faktur dodavatelských organizací zajišťujících služby, budou </w:t>
      </w:r>
      <w:proofErr w:type="spellStart"/>
      <w:r>
        <w:t>lx</w:t>
      </w:r>
      <w:proofErr w:type="spellEnd"/>
      <w:r>
        <w:t xml:space="preserve"> ročně vyúčtovány zálohy </w:t>
      </w:r>
      <w:proofErr w:type="spellStart"/>
      <w:r>
        <w:t>onroti</w:t>
      </w:r>
      <w:proofErr w:type="spellEnd"/>
      <w:r>
        <w:t xml:space="preserve"> skutečným nákladům.</w:t>
      </w:r>
    </w:p>
    <w:p w:rsidR="00936E20" w:rsidRDefault="00D500CA">
      <w:pPr>
        <w:pStyle w:val="Bodytext20"/>
        <w:shd w:val="clear" w:color="auto" w:fill="auto"/>
        <w:spacing w:before="0" w:after="264" w:line="259" w:lineRule="exact"/>
        <w:ind w:firstLine="0"/>
        <w:jc w:val="left"/>
      </w:pPr>
      <w:proofErr w:type="gramStart"/>
      <w:r>
        <w:t>i .díl</w:t>
      </w:r>
      <w:proofErr w:type="gramEnd"/>
      <w:r>
        <w:t xml:space="preserve"> mezi zálohovým platbami a skutečnými náklady za poskytované služby, uhradí nájemce na základě vyúčtování a to nejpozději do 15-ti dnů </w:t>
      </w:r>
      <w:r>
        <w:t>ode dne obdržení faktury. Případný přeplatek bude vrácen pronajímatelem na účet nájemce ve stejném termínu.</w:t>
      </w:r>
    </w:p>
    <w:p w:rsidR="00936E20" w:rsidRDefault="00D500CA">
      <w:pPr>
        <w:pStyle w:val="Heading40"/>
        <w:keepNext/>
        <w:keepLines/>
        <w:shd w:val="clear" w:color="auto" w:fill="auto"/>
        <w:spacing w:before="0" w:after="0" w:line="254" w:lineRule="exact"/>
      </w:pPr>
      <w:bookmarkStart w:id="13" w:name="bookmark12"/>
      <w:r>
        <w:rPr>
          <w:rStyle w:val="Heading41"/>
          <w:b/>
          <w:bCs/>
        </w:rPr>
        <w:t>Platební dispozice</w:t>
      </w:r>
      <w:bookmarkEnd w:id="13"/>
    </w:p>
    <w:p w:rsidR="00936E20" w:rsidRDefault="00D500CA">
      <w:pPr>
        <w:pStyle w:val="Bodytext140"/>
        <w:shd w:val="clear" w:color="auto" w:fill="auto"/>
        <w:tabs>
          <w:tab w:val="left" w:pos="725"/>
        </w:tabs>
        <w:spacing w:after="0" w:line="254" w:lineRule="exact"/>
        <w:jc w:val="both"/>
      </w:pPr>
      <w:r>
        <w:t>Učet:</w:t>
      </w:r>
      <w:r>
        <w:tab/>
      </w:r>
      <w:r>
        <w:rPr>
          <w:rStyle w:val="Bodytext141"/>
          <w:b/>
          <w:bCs/>
        </w:rPr>
        <w:t>č. 9021-285156-278/0800</w:t>
      </w:r>
    </w:p>
    <w:p w:rsidR="00936E20" w:rsidRDefault="00D500CA">
      <w:pPr>
        <w:pStyle w:val="Bodytext20"/>
        <w:shd w:val="clear" w:color="auto" w:fill="auto"/>
        <w:spacing w:before="0" w:after="0" w:line="254" w:lineRule="exact"/>
        <w:ind w:firstLine="0"/>
        <w:jc w:val="both"/>
      </w:pPr>
      <w:r>
        <w:t>Veden u České spořitelny a.s., pobočka Milevsko</w:t>
      </w:r>
    </w:p>
    <w:p w:rsidR="00936E20" w:rsidRDefault="00D500CA">
      <w:pPr>
        <w:pStyle w:val="Bodytext20"/>
        <w:shd w:val="clear" w:color="auto" w:fill="auto"/>
        <w:tabs>
          <w:tab w:val="left" w:pos="2038"/>
        </w:tabs>
        <w:spacing w:before="0" w:after="0" w:line="254" w:lineRule="exact"/>
        <w:ind w:firstLine="0"/>
        <w:jc w:val="both"/>
      </w:pPr>
      <w:r>
        <w:t>Variabilní symbol:</w:t>
      </w:r>
      <w:r>
        <w:tab/>
        <w:t>8802</w:t>
      </w:r>
    </w:p>
    <w:p w:rsidR="00936E20" w:rsidRDefault="00D500CA">
      <w:pPr>
        <w:pStyle w:val="Bodytext20"/>
        <w:shd w:val="clear" w:color="auto" w:fill="auto"/>
        <w:tabs>
          <w:tab w:val="left" w:pos="2038"/>
        </w:tabs>
        <w:spacing w:before="0" w:after="660" w:line="254" w:lineRule="exact"/>
        <w:ind w:firstLine="0"/>
        <w:jc w:val="both"/>
      </w:pPr>
      <w:r>
        <w:t>Konstantní symbol:</w:t>
      </w:r>
      <w:r>
        <w:tab/>
        <w:t>308</w:t>
      </w:r>
    </w:p>
    <w:p w:rsidR="00936E20" w:rsidRDefault="00D500CA">
      <w:pPr>
        <w:pStyle w:val="Heading330"/>
        <w:keepNext/>
        <w:keepLines/>
        <w:shd w:val="clear" w:color="auto" w:fill="auto"/>
        <w:spacing w:before="0" w:after="248"/>
        <w:ind w:left="4720"/>
      </w:pPr>
      <w:bookmarkStart w:id="14" w:name="bookmark13"/>
      <w:proofErr w:type="spellStart"/>
      <w:r>
        <w:t>vn</w:t>
      </w:r>
      <w:proofErr w:type="spellEnd"/>
      <w:r>
        <w:t>.</w:t>
      </w:r>
      <w:bookmarkEnd w:id="14"/>
    </w:p>
    <w:p w:rsidR="00936E20" w:rsidRDefault="00D500CA">
      <w:pPr>
        <w:pStyle w:val="Heading40"/>
        <w:keepNext/>
        <w:keepLines/>
        <w:shd w:val="clear" w:color="auto" w:fill="auto"/>
        <w:spacing w:before="0" w:after="0"/>
        <w:jc w:val="both"/>
      </w:pPr>
      <w:bookmarkStart w:id="15" w:name="bookmark14"/>
      <w:r>
        <w:rPr>
          <w:rStyle w:val="Heading41"/>
          <w:b/>
          <w:bCs/>
        </w:rPr>
        <w:t>Opravy a údržba pronajatých prostor:</w:t>
      </w:r>
      <w:bookmarkEnd w:id="15"/>
    </w:p>
    <w:p w:rsidR="00936E20" w:rsidRDefault="00D500CA">
      <w:pPr>
        <w:pStyle w:val="Bodytext20"/>
        <w:shd w:val="clear" w:color="auto" w:fill="auto"/>
        <w:spacing w:before="0" w:after="0" w:line="259" w:lineRule="exact"/>
        <w:ind w:firstLine="0"/>
        <w:jc w:val="left"/>
      </w:pPr>
      <w:r>
        <w:t xml:space="preserve">Pronajímatel přenechává nájemci do užívání smluvené nebytové prostory a zavazuje se provádět opravy a </w:t>
      </w:r>
      <w:r>
        <w:rPr>
          <w:rStyle w:val="Bodytext2Italic"/>
        </w:rPr>
        <w:t>ý</w:t>
      </w:r>
      <w:r>
        <w:t xml:space="preserve"> </w:t>
      </w:r>
      <w:proofErr w:type="spellStart"/>
      <w:r>
        <w:rPr>
          <w:vertAlign w:val="superscript"/>
        </w:rPr>
        <w:t>Jt</w:t>
      </w:r>
      <w:r>
        <w:t>~hu</w:t>
      </w:r>
      <w:proofErr w:type="spellEnd"/>
      <w:r>
        <w:t xml:space="preserve">, </w:t>
      </w:r>
      <w:r>
        <w:rPr>
          <w:rStyle w:val="Bodytext2Bold0"/>
        </w:rPr>
        <w:t>jejichž potřeba vznikne v době trvání užívacího poměru</w:t>
      </w:r>
      <w:r>
        <w:rPr>
          <w:rStyle w:val="Bodytext2Bold"/>
        </w:rPr>
        <w:t xml:space="preserve"> </w:t>
      </w:r>
      <w:r>
        <w:t>- jedná se pouze o opravy a údržbu ^</w:t>
      </w:r>
      <w:proofErr w:type="spellStart"/>
      <w:r>
        <w:t>ř.ťnovávající</w:t>
      </w:r>
      <w:proofErr w:type="spellEnd"/>
      <w:r>
        <w:t xml:space="preserve"> pod</w:t>
      </w:r>
      <w:r>
        <w:t>statu objektu /střecha, fasáda objektu, výměny oken, radiátorů a další úpravy trvalého a neměnného charakteru/.</w:t>
      </w:r>
    </w:p>
    <w:p w:rsidR="00936E20" w:rsidRDefault="00D500CA">
      <w:pPr>
        <w:pStyle w:val="Bodytext20"/>
        <w:shd w:val="clear" w:color="auto" w:fill="auto"/>
        <w:spacing w:before="0" w:after="0" w:line="259" w:lineRule="exact"/>
        <w:ind w:firstLine="0"/>
        <w:jc w:val="left"/>
      </w:pPr>
      <w:r>
        <w:t>Požadavky na tyto práce předkládá nájemce městu písemně a o jejich zařazení do harmonogramu oprav rozhoduje výhradně pronajímatel.</w:t>
      </w:r>
    </w:p>
    <w:p w:rsidR="00936E20" w:rsidRDefault="00D500CA">
      <w:pPr>
        <w:pStyle w:val="Bodytext20"/>
        <w:shd w:val="clear" w:color="auto" w:fill="auto"/>
        <w:spacing w:before="0" w:after="256" w:line="259" w:lineRule="exact"/>
        <w:ind w:firstLine="0"/>
        <w:jc w:val="left"/>
      </w:pPr>
      <w:r>
        <w:t xml:space="preserve">Nájemce je </w:t>
      </w:r>
      <w:r>
        <w:t>povinen umožnit provedení nutných oprav a údržby, jinak plně zodpovídá za veškeré škody, které nesplněním této povinnosti vzniknou.</w:t>
      </w:r>
    </w:p>
    <w:p w:rsidR="00936E20" w:rsidRDefault="00D500CA">
      <w:pPr>
        <w:pStyle w:val="Bodytext20"/>
        <w:shd w:val="clear" w:color="auto" w:fill="auto"/>
        <w:spacing w:before="0" w:after="264" w:line="264" w:lineRule="exact"/>
        <w:ind w:firstLine="0"/>
        <w:jc w:val="left"/>
      </w:pPr>
      <w:r>
        <w:t>Nájemce se zavazuje, že nebude bez předchozího souhlasu vlastníka provádět žádné stavební úpravy nebytových prostor.</w:t>
      </w:r>
    </w:p>
    <w:p w:rsidR="00936E20" w:rsidRDefault="00D500CA">
      <w:pPr>
        <w:pStyle w:val="Bodytext20"/>
        <w:shd w:val="clear" w:color="auto" w:fill="auto"/>
        <w:spacing w:before="0" w:after="260" w:line="259" w:lineRule="exact"/>
        <w:ind w:firstLine="0"/>
        <w:jc w:val="left"/>
      </w:pPr>
      <w:r>
        <w:t>U přípa</w:t>
      </w:r>
      <w:r>
        <w:t xml:space="preserve">dné investice trvalého charakteru je podmínkou uzavření písemné dohody, zahrnující způsob vypořádání v případě ukončení </w:t>
      </w:r>
      <w:proofErr w:type="gramStart"/>
      <w:r>
        <w:t>nájmu..</w:t>
      </w:r>
      <w:proofErr w:type="gramEnd"/>
    </w:p>
    <w:p w:rsidR="00936E20" w:rsidRDefault="00D500CA">
      <w:pPr>
        <w:pStyle w:val="Bodytext20"/>
        <w:shd w:val="clear" w:color="auto" w:fill="auto"/>
        <w:spacing w:before="0" w:after="0" w:line="259" w:lineRule="exact"/>
        <w:ind w:firstLine="0"/>
        <w:jc w:val="both"/>
      </w:pPr>
      <w:r>
        <w:t xml:space="preserve">Nájemce prohlašuje, že je mu znám stav nebytových prostor, přenechávaných touto </w:t>
      </w:r>
      <w:proofErr w:type="gramStart"/>
      <w:r>
        <w:t>smlouvou . Zavazuje</w:t>
      </w:r>
      <w:proofErr w:type="gramEnd"/>
      <w:r>
        <w:t xml:space="preserve"> se udržovat nebytové prostor</w:t>
      </w:r>
      <w:r>
        <w:t>y ve stavu způsobilém a hradit náklady, spojené s obvyklým udržováním nebytových prostor - běžné opravy a údržba.</w:t>
      </w:r>
    </w:p>
    <w:p w:rsidR="00936E20" w:rsidRDefault="00D500CA">
      <w:pPr>
        <w:pStyle w:val="Bodytext120"/>
        <w:shd w:val="clear" w:color="auto" w:fill="auto"/>
        <w:spacing w:after="248" w:line="244" w:lineRule="exact"/>
        <w:jc w:val="both"/>
      </w:pPr>
      <w:r>
        <w:rPr>
          <w:rStyle w:val="Bodytext12NotItalic"/>
        </w:rPr>
        <w:lastRenderedPageBreak/>
        <w:t xml:space="preserve">Zři případných </w:t>
      </w:r>
      <w:proofErr w:type="gramStart"/>
      <w:r>
        <w:rPr>
          <w:rStyle w:val="Bodytext12NotItalic"/>
        </w:rPr>
        <w:t>úpravách</w:t>
      </w:r>
      <w:proofErr w:type="gramEnd"/>
      <w:r>
        <w:rPr>
          <w:rStyle w:val="Bodytext12NotItalic"/>
        </w:rPr>
        <w:t xml:space="preserve"> </w:t>
      </w:r>
      <w:r>
        <w:t>je povinností nájemce dodržet následující postup:</w:t>
      </w:r>
    </w:p>
    <w:p w:rsidR="00936E20" w:rsidRDefault="00D500CA">
      <w:pPr>
        <w:pStyle w:val="Bodytext20"/>
        <w:shd w:val="clear" w:color="auto" w:fill="auto"/>
        <w:spacing w:before="0" w:after="0" w:line="259" w:lineRule="exact"/>
        <w:ind w:firstLine="0"/>
        <w:jc w:val="both"/>
      </w:pPr>
      <w:r>
        <w:t>A/ vyžádat si písemné stanovisko pronajímatele</w:t>
      </w:r>
    </w:p>
    <w:p w:rsidR="00936E20" w:rsidRDefault="00D500CA">
      <w:pPr>
        <w:pStyle w:val="Bodytext20"/>
        <w:shd w:val="clear" w:color="auto" w:fill="auto"/>
        <w:spacing w:before="0" w:after="0" w:line="259" w:lineRule="exact"/>
        <w:ind w:firstLine="0"/>
        <w:jc w:val="both"/>
      </w:pPr>
      <w:r>
        <w:t>B/ vyžádat si odborné</w:t>
      </w:r>
      <w:r>
        <w:t xml:space="preserve"> stanovisko odboru výstavby a ŽP - stavební povolení, pokud rozsah prací toto vyžaduje</w:t>
      </w:r>
    </w:p>
    <w:p w:rsidR="00936E20" w:rsidRDefault="00D500CA">
      <w:pPr>
        <w:pStyle w:val="Bodytext20"/>
        <w:shd w:val="clear" w:color="auto" w:fill="auto"/>
        <w:spacing w:before="0" w:after="444" w:line="259" w:lineRule="exact"/>
        <w:ind w:firstLine="0"/>
        <w:jc w:val="both"/>
      </w:pPr>
      <w:r>
        <w:t xml:space="preserve">C/ budou-li demontovány některé součásti inventáře budovy- okna, dveře </w:t>
      </w:r>
      <w:proofErr w:type="spellStart"/>
      <w:r>
        <w:rPr>
          <w:lang w:val="en-US" w:eastAsia="en-US" w:bidi="en-US"/>
        </w:rPr>
        <w:t>apod</w:t>
      </w:r>
      <w:proofErr w:type="spellEnd"/>
      <w:r>
        <w:rPr>
          <w:lang w:val="en-US" w:eastAsia="en-US" w:bidi="en-US"/>
        </w:rPr>
        <w:t xml:space="preserve">., </w:t>
      </w:r>
      <w:r>
        <w:t>a nájemce pro ně nebude mít další použití, je nutná písemná dohoda obou smluvních stran o z</w:t>
      </w:r>
      <w:r>
        <w:t>působu uskladnění těchto součástí a stanovení odpovědnosti za jejich uložení.</w:t>
      </w:r>
    </w:p>
    <w:p w:rsidR="00936E20" w:rsidRDefault="00D500CA">
      <w:pPr>
        <w:pStyle w:val="Heading330"/>
        <w:keepNext/>
        <w:keepLines/>
        <w:shd w:val="clear" w:color="auto" w:fill="auto"/>
        <w:spacing w:before="0" w:after="228"/>
        <w:ind w:left="4680"/>
      </w:pPr>
      <w:bookmarkStart w:id="16" w:name="bookmark15"/>
      <w:proofErr w:type="spellStart"/>
      <w:r>
        <w:t>vni</w:t>
      </w:r>
      <w:proofErr w:type="spellEnd"/>
      <w:r>
        <w:t>.</w:t>
      </w:r>
      <w:bookmarkEnd w:id="16"/>
    </w:p>
    <w:p w:rsidR="00936E20" w:rsidRDefault="00D500CA">
      <w:pPr>
        <w:pStyle w:val="Bodytext130"/>
        <w:shd w:val="clear" w:color="auto" w:fill="auto"/>
        <w:spacing w:before="0" w:after="0"/>
        <w:jc w:val="both"/>
      </w:pPr>
      <w:r>
        <w:rPr>
          <w:rStyle w:val="Bodytext131"/>
          <w:b/>
          <w:bCs/>
        </w:rPr>
        <w:t>Základní povinnosti nájemce:</w:t>
      </w:r>
    </w:p>
    <w:p w:rsidR="00936E20" w:rsidRDefault="00D500CA">
      <w:pPr>
        <w:pStyle w:val="Bodytext20"/>
        <w:shd w:val="clear" w:color="auto" w:fill="auto"/>
        <w:spacing w:before="0" w:after="0" w:line="259" w:lineRule="exact"/>
        <w:ind w:left="260" w:right="1820" w:hanging="260"/>
        <w:jc w:val="left"/>
      </w:pPr>
      <w:r>
        <w:t xml:space="preserve">1/Nájemce je povinen umožnit pronajímateli přístup do nebytových prostor za účelem: a/ kontroly, zda jsou prostory užívány řádně a ve smyslu </w:t>
      </w:r>
      <w:r>
        <w:t>této smlouvy</w:t>
      </w:r>
    </w:p>
    <w:p w:rsidR="00936E20" w:rsidRDefault="00D500CA">
      <w:pPr>
        <w:pStyle w:val="Bodytext20"/>
        <w:shd w:val="clear" w:color="auto" w:fill="auto"/>
        <w:spacing w:before="0" w:after="256" w:line="259" w:lineRule="exact"/>
        <w:ind w:left="260" w:right="640" w:firstLine="0"/>
        <w:jc w:val="left"/>
      </w:pPr>
      <w:proofErr w:type="spellStart"/>
      <w:r>
        <w:rPr>
          <w:vertAlign w:val="subscript"/>
        </w:rPr>
        <w:t>f</w:t>
      </w:r>
      <w:r>
        <w:t>b</w:t>
      </w:r>
      <w:proofErr w:type="spellEnd"/>
      <w:r>
        <w:t>/ kontroly, zda nebyly provedeny stavební nebo jiné zásahy do předmětu nájmu bez předchozího souhlasu pronajímatele c/ provedení potřebných oprav</w:t>
      </w:r>
    </w:p>
    <w:p w:rsidR="00936E20" w:rsidRDefault="00D500CA">
      <w:pPr>
        <w:pStyle w:val="Bodytext20"/>
        <w:shd w:val="clear" w:color="auto" w:fill="auto"/>
        <w:spacing w:before="0" w:after="0" w:line="264" w:lineRule="exact"/>
        <w:ind w:firstLine="0"/>
        <w:jc w:val="left"/>
      </w:pPr>
      <w:r>
        <w:t xml:space="preserve">2/ Nájemce nemůže bez předchozího souhlasu pronajímatele přenechat předmět nájmu ani jeho část </w:t>
      </w:r>
      <w:r>
        <w:t>jiné právnické nebo fyzické osobě do podnájmu.</w:t>
      </w:r>
    </w:p>
    <w:p w:rsidR="00936E20" w:rsidRDefault="00D500CA">
      <w:pPr>
        <w:pStyle w:val="Bodytext20"/>
        <w:shd w:val="clear" w:color="auto" w:fill="auto"/>
        <w:spacing w:before="0" w:after="272" w:line="259" w:lineRule="exact"/>
        <w:ind w:firstLine="0"/>
        <w:jc w:val="both"/>
      </w:pPr>
      <w:r>
        <w:t>3/ Nájemce je povinen v případě ukončení nájemního poměru pronajaté prostory vyklidit a řádně - formou protokolu je předat zpět pronajímateli.</w:t>
      </w:r>
    </w:p>
    <w:p w:rsidR="00936E20" w:rsidRDefault="00D500CA">
      <w:pPr>
        <w:pStyle w:val="Heading40"/>
        <w:keepNext/>
        <w:keepLines/>
        <w:shd w:val="clear" w:color="auto" w:fill="auto"/>
        <w:spacing w:before="0" w:after="248"/>
        <w:ind w:left="4680"/>
      </w:pPr>
      <w:bookmarkStart w:id="17" w:name="bookmark16"/>
      <w:r>
        <w:t>IX.</w:t>
      </w:r>
      <w:bookmarkEnd w:id="17"/>
    </w:p>
    <w:p w:rsidR="00936E20" w:rsidRDefault="00D500CA">
      <w:pPr>
        <w:pStyle w:val="Heading40"/>
        <w:keepNext/>
        <w:keepLines/>
        <w:shd w:val="clear" w:color="auto" w:fill="auto"/>
        <w:spacing w:before="0" w:after="0" w:line="259" w:lineRule="exact"/>
        <w:jc w:val="both"/>
      </w:pPr>
      <w:bookmarkStart w:id="18" w:name="bookmark17"/>
      <w:r>
        <w:rPr>
          <w:rStyle w:val="Heading41"/>
          <w:b/>
          <w:bCs/>
        </w:rPr>
        <w:t>Další ujednání:</w:t>
      </w:r>
      <w:bookmarkEnd w:id="18"/>
    </w:p>
    <w:p w:rsidR="00936E20" w:rsidRDefault="00D500CA">
      <w:pPr>
        <w:pStyle w:val="Bodytext20"/>
        <w:shd w:val="clear" w:color="auto" w:fill="auto"/>
        <w:spacing w:before="0" w:after="272" w:line="259" w:lineRule="exact"/>
        <w:ind w:firstLine="0"/>
        <w:jc w:val="left"/>
      </w:pPr>
      <w:r>
        <w:t xml:space="preserve">Nájemce se zavazuje, že od </w:t>
      </w:r>
      <w:proofErr w:type="gramStart"/>
      <w:r>
        <w:t>1.1.2000</w:t>
      </w:r>
      <w:proofErr w:type="gramEnd"/>
      <w:r>
        <w:t xml:space="preserve"> bude </w:t>
      </w:r>
      <w:r>
        <w:t xml:space="preserve">provádět zásobování provozovny výhradně ze dvora domu (ulicí </w:t>
      </w:r>
      <w:proofErr w:type="spellStart"/>
      <w:r>
        <w:t>Souhrádka</w:t>
      </w:r>
      <w:proofErr w:type="spellEnd"/>
      <w:r>
        <w:t>), pokud budou pro tento způsob zásobování pronajímatelem zajištěny všechny předpoklady.</w:t>
      </w:r>
    </w:p>
    <w:p w:rsidR="00936E20" w:rsidRDefault="00D500CA">
      <w:pPr>
        <w:pStyle w:val="Bodytext20"/>
        <w:shd w:val="clear" w:color="auto" w:fill="auto"/>
        <w:spacing w:before="0" w:after="140"/>
        <w:ind w:firstLine="0"/>
        <w:jc w:val="both"/>
      </w:pPr>
      <w:r>
        <w:t>Pronajímatel souhlasí s uzavřením podnájemní smlouvy mezi nájemcem a firmou DOMITA - obchod</w:t>
      </w:r>
    </w:p>
    <w:p w:rsidR="00936E20" w:rsidRDefault="00D500CA">
      <w:pPr>
        <w:pStyle w:val="Bodytext20"/>
        <w:shd w:val="clear" w:color="auto" w:fill="auto"/>
        <w:spacing w:before="0" w:after="132"/>
        <w:ind w:firstLine="0"/>
        <w:jc w:val="both"/>
      </w:pPr>
      <w:r>
        <w:t>*</w:t>
      </w:r>
    </w:p>
    <w:p w:rsidR="00936E20" w:rsidRDefault="00D500CA">
      <w:pPr>
        <w:pStyle w:val="Bodytext20"/>
        <w:shd w:val="clear" w:color="auto" w:fill="auto"/>
        <w:spacing w:before="0" w:after="256" w:line="254" w:lineRule="exact"/>
        <w:ind w:firstLine="0"/>
        <w:jc w:val="left"/>
      </w:pPr>
      <w:r>
        <w:t>Náj</w:t>
      </w:r>
      <w:r>
        <w:t>emce se zavazuje, že veškeré škody, které po dobu trvání nájemního poměru vzniknou na předmětu nájmu v souvislosti s jeho činností, dá na vlastní nálady odstranit. Stejně tak se zavazuje nahradit škody, které byly na předmětu nájmu a jeho trvalých součástí</w:t>
      </w:r>
      <w:r>
        <w:t xml:space="preserve"> způsobeny jím nebo jinými subjekty, které jsou či byly v jeho službách, pracovním, obchodním Či jiném spojení.</w:t>
      </w:r>
    </w:p>
    <w:p w:rsidR="00936E20" w:rsidRDefault="00D500CA">
      <w:pPr>
        <w:pStyle w:val="Bodytext20"/>
        <w:shd w:val="clear" w:color="auto" w:fill="auto"/>
        <w:spacing w:before="0" w:after="268" w:line="259" w:lineRule="exact"/>
        <w:ind w:firstLine="0"/>
        <w:jc w:val="left"/>
      </w:pPr>
      <w:r>
        <w:t>Změny nebo úpravy nájemní smlouvy jsou závislé na vydání nových nebo doplňujících předpisů ke stávající legislativě /pronájem nebytových prostor</w:t>
      </w:r>
      <w:r>
        <w:t>, míra inflace, zvýšení ceny služeb apod./.</w:t>
      </w:r>
    </w:p>
    <w:p w:rsidR="00936E20" w:rsidRDefault="00D500CA">
      <w:pPr>
        <w:pStyle w:val="Bodytext20"/>
        <w:shd w:val="clear" w:color="auto" w:fill="auto"/>
        <w:spacing w:before="0" w:after="265" w:line="250" w:lineRule="exact"/>
        <w:ind w:firstLine="0"/>
        <w:jc w:val="left"/>
      </w:pPr>
      <w:r>
        <w:t>Rovněž tak může být smlouva upravena a doplněna v návaznosti na změnu místních podmínek nebo potřeby pronajímatele.</w:t>
      </w:r>
    </w:p>
    <w:p w:rsidR="00936E20" w:rsidRDefault="00D500CA">
      <w:pPr>
        <w:pStyle w:val="Bodytext20"/>
        <w:shd w:val="clear" w:color="auto" w:fill="auto"/>
        <w:spacing w:before="0" w:after="248"/>
        <w:ind w:firstLine="0"/>
        <w:jc w:val="both"/>
      </w:pPr>
      <w:r>
        <w:t>Veškeré změny nebo dodatky smlouvy musí mít písemnou formu, jinak jsou neplatné.</w:t>
      </w:r>
    </w:p>
    <w:p w:rsidR="00936E20" w:rsidRDefault="00D500CA">
      <w:pPr>
        <w:pStyle w:val="Bodytext20"/>
        <w:shd w:val="clear" w:color="auto" w:fill="auto"/>
        <w:spacing w:before="0" w:after="0" w:line="259" w:lineRule="exact"/>
        <w:ind w:right="1100" w:firstLine="0"/>
        <w:jc w:val="left"/>
      </w:pPr>
      <w:r>
        <w:t xml:space="preserve">Nájemce se </w:t>
      </w:r>
      <w:r>
        <w:t>zavazuje neprodleně oznamovat pronajímateli veškeré pojistné události, k nimž na pronajatých prostorách dojde.</w:t>
      </w:r>
      <w:r>
        <w:br w:type="page"/>
      </w:r>
    </w:p>
    <w:p w:rsidR="00936E20" w:rsidRDefault="00D500CA">
      <w:pPr>
        <w:pStyle w:val="Bodytext20"/>
        <w:shd w:val="clear" w:color="auto" w:fill="auto"/>
        <w:spacing w:before="0" w:after="272"/>
        <w:ind w:firstLine="0"/>
        <w:jc w:val="both"/>
      </w:pPr>
      <w:r>
        <w:lastRenderedPageBreak/>
        <w:t>Pojištění vnitřního vybavení je věcí nájemce.</w:t>
      </w:r>
    </w:p>
    <w:p w:rsidR="00936E20" w:rsidRDefault="00D500CA">
      <w:pPr>
        <w:pStyle w:val="Bodytext20"/>
        <w:shd w:val="clear" w:color="auto" w:fill="auto"/>
        <w:spacing w:before="0" w:after="528" w:line="254" w:lineRule="exact"/>
        <w:ind w:firstLine="0"/>
        <w:jc w:val="left"/>
      </w:pPr>
      <w:r>
        <w:t>Další práva a povinnosti pronajímatele a nájemce, smlouvou blíže nespecifikované se řídí příslušný</w:t>
      </w:r>
      <w:r>
        <w:t>m ustanovením zák. č. 116/90 Sb.</w:t>
      </w:r>
    </w:p>
    <w:p w:rsidR="00936E20" w:rsidRDefault="00D500CA">
      <w:pPr>
        <w:pStyle w:val="Bodytext20"/>
        <w:shd w:val="clear" w:color="auto" w:fill="auto"/>
        <w:spacing w:before="0" w:after="268"/>
        <w:ind w:left="4780" w:firstLine="0"/>
        <w:jc w:val="left"/>
      </w:pPr>
      <w:r>
        <w:t>X.</w:t>
      </w:r>
    </w:p>
    <w:p w:rsidR="00936E20" w:rsidRDefault="00D500CA">
      <w:pPr>
        <w:pStyle w:val="Bodytext20"/>
        <w:shd w:val="clear" w:color="auto" w:fill="auto"/>
        <w:spacing w:before="0" w:after="0" w:line="259" w:lineRule="exact"/>
        <w:ind w:firstLine="0"/>
        <w:jc w:val="both"/>
      </w:pPr>
      <w:r>
        <w:t xml:space="preserve">Nájemní smlouva na pronájem nebytových prostor ve stavebně souvisejících objektech čp. 127 na </w:t>
      </w:r>
      <w:proofErr w:type="gramStart"/>
      <w:r>
        <w:t>nám.</w:t>
      </w:r>
      <w:proofErr w:type="gramEnd"/>
      <w:r>
        <w:t xml:space="preserve"> E. Beneše a čp. 128 v Riegrově ul. V Milevsku se vyhotovuje ve 4 výtiscích, z nichž každý má platnost originálu.</w:t>
      </w:r>
    </w:p>
    <w:p w:rsidR="00936E20" w:rsidRDefault="00D500CA">
      <w:pPr>
        <w:pStyle w:val="Bodytext20"/>
        <w:shd w:val="clear" w:color="auto" w:fill="auto"/>
        <w:spacing w:before="0" w:after="292" w:line="259" w:lineRule="exact"/>
        <w:ind w:firstLine="0"/>
        <w:jc w:val="both"/>
      </w:pPr>
      <w:r>
        <w:t xml:space="preserve">Smluvní </w:t>
      </w:r>
      <w:r>
        <w:t>strany obdrží po 2 vyhotoveních.</w:t>
      </w:r>
    </w:p>
    <w:p w:rsidR="00936E20" w:rsidRDefault="00D500CA">
      <w:pPr>
        <w:pStyle w:val="Bodytext20"/>
        <w:shd w:val="clear" w:color="auto" w:fill="auto"/>
        <w:spacing w:before="0" w:after="268"/>
        <w:ind w:left="4780" w:firstLine="0"/>
        <w:jc w:val="left"/>
      </w:pPr>
      <w:r>
        <w:t>XI.</w:t>
      </w:r>
    </w:p>
    <w:p w:rsidR="00936E20" w:rsidRDefault="00D500CA">
      <w:pPr>
        <w:pStyle w:val="Bodytext20"/>
        <w:shd w:val="clear" w:color="auto" w:fill="auto"/>
        <w:spacing w:before="0" w:after="532" w:line="259" w:lineRule="exact"/>
        <w:ind w:firstLine="0"/>
        <w:jc w:val="left"/>
      </w:pPr>
      <w:r>
        <w:t xml:space="preserve">Účastníci smlouvy po jejím přečtení prohlašují, že smlouvaje projevem jejich pravé a svobodné vůle, </w:t>
      </w:r>
      <w:proofErr w:type="spellStart"/>
      <w:r>
        <w:t>r^bvla</w:t>
      </w:r>
      <w:proofErr w:type="spellEnd"/>
      <w:r>
        <w:t xml:space="preserve"> uzavřena v tísni ani za nápadně nevýhodných podmínek pro některou z nich, což stvrzují svými &gt;■ ■.</w:t>
      </w:r>
      <w:proofErr w:type="gramStart"/>
      <w:r>
        <w:t>v.-</w:t>
      </w:r>
      <w:proofErr w:type="spellStart"/>
      <w:r>
        <w:t>moručními</w:t>
      </w:r>
      <w:proofErr w:type="spellEnd"/>
      <w:proofErr w:type="gramEnd"/>
      <w:r>
        <w:t xml:space="preserve"> p</w:t>
      </w:r>
      <w:r>
        <w:t>odpisy.</w:t>
      </w:r>
    </w:p>
    <w:p w:rsidR="00936E20" w:rsidRDefault="00D500CA">
      <w:pPr>
        <w:pStyle w:val="Bodytext20"/>
        <w:shd w:val="clear" w:color="auto" w:fill="auto"/>
        <w:spacing w:before="0"/>
        <w:ind w:firstLine="0"/>
        <w:jc w:val="both"/>
      </w:pPr>
      <w:r>
        <w:pict>
          <v:shape id="_x0000_s1036" type="#_x0000_t202" style="position:absolute;left:0;text-align:left;margin-left:99.35pt;margin-top:-8.1pt;width:61.45pt;height:18.45pt;z-index:-251651072;mso-wrap-distance-left:20.9pt;mso-wrap-distance-right:226.55pt;mso-wrap-distance-bottom:28.8pt;mso-position-horizontal-relative:margin" filled="f" stroked="f">
            <v:textbox style="mso-fit-shape-to-text:t" inset="0,0,0,0">
              <w:txbxContent>
                <w:p w:rsidR="00936E20" w:rsidRDefault="00D500CA">
                  <w:pPr>
                    <w:pStyle w:val="Bodytext15"/>
                    <w:shd w:val="clear" w:color="auto" w:fill="auto"/>
                  </w:pPr>
                  <w:r>
                    <w:t>3 O -09- 13S8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7" type="#_x0000_t202" style="position:absolute;left:0;text-align:left;margin-left:330pt;margin-top:24.1pt;width:57.35pt;height:15.35pt;z-index:-251650048;mso-wrap-distance-left:251.5pt;mso-wrap-distance-top:30.8pt;mso-wrap-distance-right:5pt;mso-position-horizontal-relative:margin" filled="f" stroked="f">
            <v:textbox style="mso-fit-shape-to-text:t" inset="0,0,0,0">
              <w:txbxContent>
                <w:p w:rsidR="00936E20" w:rsidRDefault="00D500CA">
                  <w:pPr>
                    <w:pStyle w:val="Bodytext20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Za nájemce:</w:t>
                  </w:r>
                </w:p>
              </w:txbxContent>
            </v:textbox>
            <w10:wrap type="square" side="left" anchorx="margin"/>
          </v:shape>
        </w:pict>
      </w:r>
      <w:r>
        <w:t>V Milevsku dne:</w:t>
      </w:r>
    </w:p>
    <w:p w:rsidR="00936E20" w:rsidRDefault="00D500CA">
      <w:pPr>
        <w:pStyle w:val="Bodytext20"/>
        <w:shd w:val="clear" w:color="auto" w:fill="auto"/>
        <w:spacing w:before="0" w:after="0"/>
        <w:ind w:firstLine="0"/>
        <w:jc w:val="both"/>
        <w:sectPr w:rsidR="00936E20">
          <w:pgSz w:w="11900" w:h="16840"/>
          <w:pgMar w:top="2080" w:right="1415" w:bottom="1727" w:left="688" w:header="0" w:footer="3" w:gutter="0"/>
          <w:cols w:space="720"/>
          <w:noEndnote/>
          <w:docGrid w:linePitch="360"/>
        </w:sectPr>
      </w:pPr>
      <w:r>
        <w:t>Za pronajímatele:</w:t>
      </w:r>
    </w:p>
    <w:p w:rsidR="00936E20" w:rsidRDefault="00936E20">
      <w:pPr>
        <w:spacing w:line="130" w:lineRule="exact"/>
        <w:rPr>
          <w:sz w:val="10"/>
          <w:szCs w:val="10"/>
        </w:rPr>
      </w:pPr>
    </w:p>
    <w:p w:rsidR="00936E20" w:rsidRDefault="00936E20">
      <w:pPr>
        <w:rPr>
          <w:sz w:val="2"/>
          <w:szCs w:val="2"/>
        </w:rPr>
        <w:sectPr w:rsidR="00936E20">
          <w:type w:val="continuous"/>
          <w:pgSz w:w="11900" w:h="16840"/>
          <w:pgMar w:top="2195" w:right="0" w:bottom="2195" w:left="0" w:header="0" w:footer="3" w:gutter="0"/>
          <w:cols w:space="720"/>
          <w:noEndnote/>
          <w:docGrid w:linePitch="360"/>
        </w:sectPr>
      </w:pPr>
    </w:p>
    <w:p w:rsidR="00936E20" w:rsidRDefault="00D500CA">
      <w:pPr>
        <w:spacing w:line="360" w:lineRule="exact"/>
      </w:pPr>
      <w:r>
        <w:lastRenderedPageBreak/>
        <w:pict>
          <v:shape id="_x0000_s1038" type="#_x0000_t202" style="position:absolute;margin-left:11.3pt;margin-top:54.95pt;width:78.25pt;height:28.55pt;z-index:251660288;mso-wrap-distance-left:5pt;mso-wrap-distance-right:5pt;mso-position-horizontal-relative:margin" filled="f" stroked="f">
            <v:textbox style="mso-fit-shape-to-text:t" inset="0,0,0,0">
              <w:txbxContent>
                <w:p w:rsidR="00936E20" w:rsidRDefault="00D500CA">
                  <w:pPr>
                    <w:pStyle w:val="Picturecaption"/>
                    <w:shd w:val="clear" w:color="auto" w:fill="auto"/>
                  </w:pPr>
                  <w:r>
                    <w:t>Ladislav Kalina starosta města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75" style="position:absolute;margin-left:1.7pt;margin-top:16.55pt;width:119.5pt;height:49.9pt;z-index:-251660288;mso-wrap-distance-left:5pt;mso-wrap-distance-right:5pt;mso-position-horizontal-relative:margin" wrapcoords="0 0">
            <v:imagedata r:id="rId11" o:title="image4"/>
            <w10:wrap anchorx="margin"/>
          </v:shape>
        </w:pict>
      </w:r>
      <w:r>
        <w:pict>
          <v:shape id="_x0000_s1040" type="#_x0000_t202" style="position:absolute;margin-left:312.5pt;margin-top:.5pt;width:97.2pt;height:52.95pt;z-index:251661312;mso-wrap-distance-left:5pt;mso-wrap-distance-right:5pt;mso-position-horizontal-relative:margin" filled="f" stroked="f">
            <v:textbox style="mso-fit-shape-to-text:t" inset="0,0,0,0">
              <w:txbxContent>
                <w:p w:rsidR="00936E20" w:rsidRDefault="00D500CA">
                  <w:pPr>
                    <w:pStyle w:val="Picturecaption2"/>
                    <w:shd w:val="clear" w:color="auto" w:fill="auto"/>
                  </w:pPr>
                  <w:r>
                    <w:t>d-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75" style="position:absolute;margin-left:427pt;margin-top:0;width:87.35pt;height:40.8pt;z-index:-251658240;mso-wrap-distance-left:5pt;mso-wrap-distance-right:5pt;mso-position-horizontal-relative:margin" wrapcoords="0 0">
            <v:imagedata r:id="rId12" o:title="image5"/>
            <w10:wrap anchorx="margin"/>
          </v:shape>
        </w:pict>
      </w:r>
      <w:r>
        <w:pict>
          <v:shape id="_x0000_s1042" type="#_x0000_t202" style="position:absolute;margin-left:315.85pt;margin-top:56.25pt;width:138.7pt;height:28.8pt;z-index:251662336;mso-wrap-distance-left:5pt;mso-wrap-distance-right:5pt;mso-position-horizontal-relative:margin" filled="f" stroked="f">
            <v:textbox style="mso-fit-shape-to-text:t" inset="0,0,0,0">
              <w:txbxContent>
                <w:p w:rsidR="00936E20" w:rsidRDefault="00D500CA">
                  <w:pPr>
                    <w:pStyle w:val="Bodytext20"/>
                    <w:shd w:val="clear" w:color="auto" w:fill="auto"/>
                    <w:spacing w:before="0" w:after="0"/>
                    <w:ind w:left="340" w:firstLine="0"/>
                    <w:jc w:val="center"/>
                  </w:pPr>
                  <w:r>
                    <w:rPr>
                      <w:rStyle w:val="Bodytext2Exact"/>
                    </w:rPr>
                    <w:t>Josef Kuta</w:t>
                  </w:r>
                </w:p>
                <w:p w:rsidR="00936E20" w:rsidRDefault="00D500CA">
                  <w:pPr>
                    <w:pStyle w:val="Bodytext20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místopředseda představenstva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2.45pt;margin-top:121.55pt;width:22.3pt;height:13.4pt;z-index:251663360;mso-wrap-distance-left:5pt;mso-wrap-distance-right:5pt;mso-position-horizontal-relative:margin" filled="f" stroked="f">
            <v:textbox style="mso-fit-shape-to-text:t" inset="0,0,0,0">
              <w:txbxContent>
                <w:p w:rsidR="00936E20" w:rsidRDefault="00D500CA">
                  <w:pPr>
                    <w:pStyle w:val="Bodytext130"/>
                    <w:shd w:val="clear" w:color="auto" w:fill="auto"/>
                    <w:spacing w:before="0" w:after="0"/>
                  </w:pPr>
                  <w:r>
                    <w:rPr>
                      <w:rStyle w:val="Bodytext13Exact"/>
                      <w:b/>
                      <w:bCs/>
                    </w:rPr>
                    <w:t>.dm</w:t>
                  </w:r>
                </w:p>
              </w:txbxContent>
            </v:textbox>
            <w10:wrap anchorx="margin"/>
          </v:shape>
        </w:pict>
      </w:r>
    </w:p>
    <w:p w:rsidR="00936E20" w:rsidRDefault="00936E20">
      <w:pPr>
        <w:spacing w:line="360" w:lineRule="exact"/>
      </w:pPr>
    </w:p>
    <w:p w:rsidR="00936E20" w:rsidRDefault="00936E20">
      <w:pPr>
        <w:spacing w:line="360" w:lineRule="exact"/>
      </w:pPr>
    </w:p>
    <w:p w:rsidR="00936E20" w:rsidRDefault="00936E20">
      <w:pPr>
        <w:spacing w:line="360" w:lineRule="exact"/>
      </w:pPr>
    </w:p>
    <w:p w:rsidR="00936E20" w:rsidRDefault="00936E20">
      <w:pPr>
        <w:spacing w:line="360" w:lineRule="exact"/>
      </w:pPr>
    </w:p>
    <w:p w:rsidR="00936E20" w:rsidRDefault="00936E20">
      <w:pPr>
        <w:spacing w:line="360" w:lineRule="exact"/>
      </w:pPr>
    </w:p>
    <w:p w:rsidR="00936E20" w:rsidRDefault="00936E20">
      <w:pPr>
        <w:spacing w:line="496" w:lineRule="exact"/>
      </w:pPr>
    </w:p>
    <w:p w:rsidR="00936E20" w:rsidRDefault="00D500CA">
      <w:pPr>
        <w:rPr>
          <w:sz w:val="2"/>
          <w:szCs w:val="2"/>
        </w:rPr>
      </w:pPr>
      <w:r>
        <w:br w:type="page"/>
      </w:r>
    </w:p>
    <w:sectPr w:rsidR="00936E20">
      <w:type w:val="continuous"/>
      <w:pgSz w:w="11900" w:h="16840"/>
      <w:pgMar w:top="2195" w:right="806" w:bottom="2195" w:left="7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00CA">
      <w:r>
        <w:separator/>
      </w:r>
    </w:p>
  </w:endnote>
  <w:endnote w:type="continuationSeparator" w:id="0">
    <w:p w:rsidR="00000000" w:rsidRDefault="00D5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20" w:rsidRDefault="00936E20"/>
  </w:footnote>
  <w:footnote w:type="continuationSeparator" w:id="0">
    <w:p w:rsidR="00936E20" w:rsidRDefault="00936E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5C57"/>
    <w:multiLevelType w:val="multilevel"/>
    <w:tmpl w:val="9B489608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437096"/>
    <w:multiLevelType w:val="multilevel"/>
    <w:tmpl w:val="106427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685E29"/>
    <w:multiLevelType w:val="multilevel"/>
    <w:tmpl w:val="42D8AFB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36E20"/>
    <w:rsid w:val="00936E20"/>
    <w:rsid w:val="00D5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Standardnpsmoodstavce"/>
    <w:link w:val="Heading30"/>
    <w:rPr>
      <w:b w:val="0"/>
      <w:bCs w:val="0"/>
      <w:i w:val="0"/>
      <w:iCs w:val="0"/>
      <w:smallCaps w:val="0"/>
      <w:strike w:val="0"/>
      <w:spacing w:val="90"/>
      <w:sz w:val="32"/>
      <w:szCs w:val="32"/>
      <w:u w:val="none"/>
    </w:rPr>
  </w:style>
  <w:style w:type="character" w:customStyle="1" w:styleId="Heading32">
    <w:name w:val="Heading #3 (2)_"/>
    <w:basedOn w:val="Standardnpsmoodstavce"/>
    <w:link w:val="Heading3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">
    <w:name w:val="Heading #4_"/>
    <w:basedOn w:val="Standardnpsmoodstavce"/>
    <w:link w:val="Heading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1">
    <w:name w:val="Heading #4"/>
    <w:basedOn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Spacing2pt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Standardnpsmoodstavce"/>
    <w:link w:val="Bodytext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">
    <w:name w:val="Body text (6) Exact"/>
    <w:basedOn w:val="Standardnpsmoodstavce"/>
    <w:link w:val="Bodytext6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1ptExact">
    <w:name w:val="Body text (6) + 11 pt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Exact">
    <w:name w:val="Body text (8) Exact"/>
    <w:basedOn w:val="Standardnpsmoodstavce"/>
    <w:link w:val="Bodytext8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9Exact">
    <w:name w:val="Body text (9) Exact"/>
    <w:basedOn w:val="Standardnpsmoodstavce"/>
    <w:link w:val="Bodytext9"/>
    <w:rPr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Bodytext10Exact">
    <w:name w:val="Body text (10) Exact"/>
    <w:basedOn w:val="Standardnpsmoodstavce"/>
    <w:link w:val="Bodytext10"/>
    <w:rPr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1065ptNotItalicExact">
    <w:name w:val="Body text (10) + 6.5 pt;Not Italic Exact"/>
    <w:basedOn w:val="Bodytext10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5Exact">
    <w:name w:val="Body text (15) Exact"/>
    <w:basedOn w:val="Standardnpsmoodstavce"/>
    <w:link w:val="Bodytext15"/>
    <w:rPr>
      <w:b w:val="0"/>
      <w:bCs w:val="0"/>
      <w:i w:val="0"/>
      <w:iCs w:val="0"/>
      <w:smallCaps w:val="0"/>
      <w:strike w:val="0"/>
      <w:w w:val="66"/>
      <w:sz w:val="26"/>
      <w:szCs w:val="26"/>
      <w:u w:val="none"/>
    </w:rPr>
  </w:style>
  <w:style w:type="character" w:customStyle="1" w:styleId="Bodytext12">
    <w:name w:val="Body text (12)_"/>
    <w:basedOn w:val="Standardnpsmoodstavce"/>
    <w:link w:val="Bodytext12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2NotItalic">
    <w:name w:val="Body text (12) + Not Italic"/>
    <w:basedOn w:val="Body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9pt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13">
    <w:name w:val="Body text (13)_"/>
    <w:basedOn w:val="Standardnpsmoodstavce"/>
    <w:link w:val="Bodytext1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4">
    <w:name w:val="Body text (14)_"/>
    <w:basedOn w:val="Standardnpsmoodstavce"/>
    <w:link w:val="Bodytext1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141">
    <w:name w:val="Body text (14)"/>
    <w:basedOn w:val="Bodytext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ing33">
    <w:name w:val="Heading #3 (3)_"/>
    <w:basedOn w:val="Standardnpsmoodstavce"/>
    <w:link w:val="Heading33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31">
    <w:name w:val="Body text (13)"/>
    <w:basedOn w:val="Body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13Exact">
    <w:name w:val="Body text (13)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80" w:line="200" w:lineRule="exact"/>
    </w:pPr>
    <w:rPr>
      <w:b/>
      <w:bCs/>
      <w:sz w:val="18"/>
      <w:szCs w:val="1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80" w:after="280" w:line="244" w:lineRule="exact"/>
      <w:ind w:hanging="380"/>
      <w:jc w:val="right"/>
    </w:pPr>
    <w:rPr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680" w:after="960" w:line="354" w:lineRule="exact"/>
      <w:outlineLvl w:val="2"/>
    </w:pPr>
    <w:rPr>
      <w:spacing w:val="90"/>
      <w:sz w:val="32"/>
      <w:szCs w:val="32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before="960" w:after="540" w:line="244" w:lineRule="exact"/>
      <w:outlineLvl w:val="2"/>
    </w:pPr>
    <w:rPr>
      <w:sz w:val="22"/>
      <w:szCs w:val="22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540" w:after="280" w:line="244" w:lineRule="exact"/>
      <w:outlineLvl w:val="3"/>
    </w:pPr>
    <w:rPr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80" w:after="440" w:line="354" w:lineRule="exact"/>
      <w:outlineLvl w:val="1"/>
    </w:pPr>
    <w:rPr>
      <w:sz w:val="32"/>
      <w:szCs w:val="32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59" w:lineRule="exact"/>
      <w:jc w:val="both"/>
    </w:pPr>
    <w:rPr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59" w:lineRule="exact"/>
      <w:jc w:val="both"/>
    </w:pPr>
    <w:rPr>
      <w:sz w:val="22"/>
      <w:szCs w:val="22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59" w:lineRule="exact"/>
      <w:jc w:val="both"/>
    </w:pPr>
    <w:rPr>
      <w:sz w:val="21"/>
      <w:szCs w:val="21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59" w:lineRule="exact"/>
    </w:pPr>
    <w:rPr>
      <w:sz w:val="21"/>
      <w:szCs w:val="21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59" w:lineRule="exact"/>
    </w:pPr>
    <w:rPr>
      <w:sz w:val="21"/>
      <w:szCs w:val="21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310" w:lineRule="exact"/>
    </w:pPr>
    <w:rPr>
      <w:b/>
      <w:bCs/>
      <w:i/>
      <w:iCs/>
      <w:sz w:val="28"/>
      <w:szCs w:val="28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188" w:lineRule="exact"/>
      <w:jc w:val="center"/>
    </w:pPr>
    <w:rPr>
      <w:i/>
      <w:iCs/>
      <w:sz w:val="17"/>
      <w:szCs w:val="17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Bodytext15">
    <w:name w:val="Body text (15)"/>
    <w:basedOn w:val="Normln"/>
    <w:link w:val="Bodytext15Exact"/>
    <w:pPr>
      <w:shd w:val="clear" w:color="auto" w:fill="FFFFFF"/>
      <w:spacing w:line="288" w:lineRule="exact"/>
    </w:pPr>
    <w:rPr>
      <w:w w:val="66"/>
      <w:sz w:val="26"/>
      <w:szCs w:val="26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264" w:lineRule="exact"/>
    </w:pPr>
    <w:rPr>
      <w:i/>
      <w:i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060" w:after="180" w:line="354" w:lineRule="exact"/>
      <w:outlineLvl w:val="0"/>
    </w:pPr>
    <w:rPr>
      <w:b/>
      <w:bCs/>
      <w:sz w:val="32"/>
      <w:szCs w:val="32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before="1060" w:after="260" w:line="244" w:lineRule="exact"/>
    </w:pPr>
    <w:rPr>
      <w:b/>
      <w:bCs/>
      <w:sz w:val="22"/>
      <w:szCs w:val="22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after="260" w:line="244" w:lineRule="exact"/>
    </w:pPr>
    <w:rPr>
      <w:b/>
      <w:bCs/>
      <w:sz w:val="22"/>
      <w:szCs w:val="22"/>
    </w:rPr>
  </w:style>
  <w:style w:type="paragraph" w:customStyle="1" w:styleId="Heading330">
    <w:name w:val="Heading #3 (3)"/>
    <w:basedOn w:val="Normln"/>
    <w:link w:val="Heading33"/>
    <w:pPr>
      <w:shd w:val="clear" w:color="auto" w:fill="FFFFFF"/>
      <w:spacing w:before="740" w:after="160" w:line="354" w:lineRule="exact"/>
      <w:outlineLvl w:val="2"/>
    </w:pPr>
    <w:rPr>
      <w:b/>
      <w:bCs/>
      <w:sz w:val="32"/>
      <w:szCs w:val="3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64" w:lineRule="exact"/>
      <w:jc w:val="both"/>
    </w:pPr>
    <w:rPr>
      <w:sz w:val="22"/>
      <w:szCs w:val="2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354" w:lineRule="exact"/>
      <w:jc w:val="right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1233</Words>
  <Characters>7276</Characters>
  <Application>Microsoft Office Word</Application>
  <DocSecurity>4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Michal Kolář</dc:creator>
  <cp:lastModifiedBy>Michal Kolář</cp:lastModifiedBy>
  <cp:revision>2</cp:revision>
  <dcterms:created xsi:type="dcterms:W3CDTF">2016-08-03T14:38:00Z</dcterms:created>
  <dcterms:modified xsi:type="dcterms:W3CDTF">2016-08-03T14:38:00Z</dcterms:modified>
</cp:coreProperties>
</file>