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B" w:rsidRDefault="003A013E">
      <w:pPr>
        <w:pStyle w:val="Heading110"/>
        <w:framePr w:w="9288" w:h="671" w:hRule="exact" w:wrap="none" w:vAnchor="page" w:hAnchor="page" w:x="1406" w:y="2384"/>
        <w:shd w:val="clear" w:color="auto" w:fill="auto"/>
        <w:ind w:right="120"/>
      </w:pPr>
      <w:bookmarkStart w:id="0" w:name="bookmark0"/>
      <w:bookmarkStart w:id="1" w:name="_GoBack"/>
      <w:bookmarkEnd w:id="1"/>
      <w:r>
        <w:t>SMLOUVA O DÍLO</w:t>
      </w:r>
      <w:bookmarkEnd w:id="0"/>
    </w:p>
    <w:p w:rsidR="008468BB" w:rsidRDefault="003A013E">
      <w:pPr>
        <w:pStyle w:val="Bodytext20"/>
        <w:framePr w:w="9288" w:h="671" w:hRule="exact" w:wrap="none" w:vAnchor="page" w:hAnchor="page" w:x="1406" w:y="2384"/>
        <w:shd w:val="clear" w:color="auto" w:fill="auto"/>
        <w:spacing w:after="0"/>
        <w:ind w:right="120" w:firstLine="0"/>
      </w:pPr>
      <w:r>
        <w:t>Dle § 631 a násl. zákona č. 40/1964 Sb., občanského zákoníku</w:t>
      </w:r>
    </w:p>
    <w:p w:rsidR="008468BB" w:rsidRDefault="003A013E">
      <w:pPr>
        <w:pStyle w:val="Bodytext20"/>
        <w:framePr w:w="9288" w:h="2363" w:hRule="exact" w:wrap="none" w:vAnchor="page" w:hAnchor="page" w:x="1406" w:y="3270"/>
        <w:shd w:val="clear" w:color="auto" w:fill="auto"/>
        <w:spacing w:after="253"/>
        <w:ind w:firstLine="0"/>
        <w:jc w:val="left"/>
      </w:pPr>
      <w:r>
        <w:t>Smluvní strany</w:t>
      </w:r>
    </w:p>
    <w:p w:rsidR="008468BB" w:rsidRDefault="003A013E">
      <w:pPr>
        <w:pStyle w:val="Heading210"/>
        <w:framePr w:w="9288" w:h="2363" w:hRule="exact" w:wrap="none" w:vAnchor="page" w:hAnchor="page" w:x="1406" w:y="3270"/>
        <w:shd w:val="clear" w:color="auto" w:fill="auto"/>
        <w:spacing w:before="0"/>
      </w:pPr>
      <w:bookmarkStart w:id="2" w:name="bookmark1"/>
      <w:r>
        <w:t>Střední škola logistiky a chemie.</w:t>
      </w:r>
      <w:bookmarkEnd w:id="2"/>
    </w:p>
    <w:p w:rsidR="008468BB" w:rsidRDefault="003A013E">
      <w:pPr>
        <w:pStyle w:val="Bodytext20"/>
        <w:framePr w:w="9288" w:h="2363" w:hRule="exact" w:wrap="none" w:vAnchor="page" w:hAnchor="page" w:x="1406" w:y="3270"/>
        <w:shd w:val="clear" w:color="auto" w:fill="auto"/>
        <w:tabs>
          <w:tab w:val="left" w:pos="768"/>
        </w:tabs>
        <w:spacing w:after="0" w:line="254" w:lineRule="exact"/>
        <w:ind w:right="4920" w:firstLine="0"/>
        <w:jc w:val="left"/>
      </w:pPr>
      <w:r>
        <w:t>se sídlem: U Hradiska 29, 779 00 Olomouc IČ:</w:t>
      </w:r>
      <w:r>
        <w:tab/>
        <w:t>00845337</w:t>
      </w:r>
    </w:p>
    <w:p w:rsidR="008468BB" w:rsidRDefault="003A013E">
      <w:pPr>
        <w:pStyle w:val="Bodytext20"/>
        <w:framePr w:w="9288" w:h="2363" w:hRule="exact" w:wrap="none" w:vAnchor="page" w:hAnchor="page" w:x="1406" w:y="3270"/>
        <w:shd w:val="clear" w:color="auto" w:fill="auto"/>
        <w:spacing w:after="267" w:line="254" w:lineRule="exact"/>
        <w:ind w:right="4920" w:firstLine="0"/>
        <w:jc w:val="left"/>
      </w:pPr>
      <w:r>
        <w:t>DIČ: CZ00845337 zastoupena: PaedDr. Daruše Mádrová</w:t>
      </w:r>
    </w:p>
    <w:p w:rsidR="008468BB" w:rsidRDefault="003A013E">
      <w:pPr>
        <w:pStyle w:val="Bodytext30"/>
        <w:framePr w:w="9288" w:h="2363" w:hRule="exact" w:wrap="none" w:vAnchor="page" w:hAnchor="page" w:x="1406" w:y="3270"/>
        <w:shd w:val="clear" w:color="auto" w:fill="auto"/>
        <w:spacing w:before="0"/>
      </w:pPr>
      <w:r>
        <w:rPr>
          <w:rStyle w:val="Bodytext3NotBold"/>
        </w:rPr>
        <w:t xml:space="preserve">(dále jen </w:t>
      </w:r>
      <w:r>
        <w:t>„objednatel")</w:t>
      </w:r>
    </w:p>
    <w:p w:rsidR="008468BB" w:rsidRDefault="003A013E">
      <w:pPr>
        <w:pStyle w:val="Other10"/>
        <w:framePr w:wrap="none" w:vAnchor="page" w:hAnchor="page" w:x="1478" w:y="5859"/>
        <w:shd w:val="clear" w:color="auto" w:fill="auto"/>
        <w:spacing w:line="220" w:lineRule="exact"/>
        <w:jc w:val="both"/>
      </w:pPr>
      <w:r>
        <w:rPr>
          <w:rStyle w:val="Other1Arial11pt"/>
        </w:rPr>
        <w:t>a</w:t>
      </w:r>
    </w:p>
    <w:p w:rsidR="008468BB" w:rsidRDefault="003A013E">
      <w:pPr>
        <w:pStyle w:val="Heading210"/>
        <w:framePr w:w="4790" w:h="567" w:hRule="exact" w:wrap="none" w:vAnchor="page" w:hAnchor="page" w:x="1469" w:y="6352"/>
        <w:shd w:val="clear" w:color="auto" w:fill="auto"/>
        <w:spacing w:before="0" w:line="246" w:lineRule="exact"/>
      </w:pPr>
      <w:bookmarkStart w:id="3" w:name="bookmark2"/>
      <w:r>
        <w:t>Zdeněk Telíšek</w:t>
      </w:r>
      <w:bookmarkEnd w:id="3"/>
    </w:p>
    <w:p w:rsidR="008468BB" w:rsidRDefault="003A013E">
      <w:pPr>
        <w:pStyle w:val="Bodytext20"/>
        <w:framePr w:w="4790" w:h="567" w:hRule="exact" w:wrap="none" w:vAnchor="page" w:hAnchor="page" w:x="1469" w:y="6352"/>
        <w:shd w:val="clear" w:color="auto" w:fill="auto"/>
        <w:spacing w:after="0"/>
        <w:ind w:firstLine="0"/>
        <w:jc w:val="right"/>
      </w:pPr>
      <w:r>
        <w:t>em: Na Zahrádkách 486, 783 14 Bohuňovice</w:t>
      </w:r>
    </w:p>
    <w:p w:rsidR="008468BB" w:rsidRDefault="003A013E">
      <w:pPr>
        <w:framePr w:wrap="none" w:vAnchor="page" w:hAnchor="page" w:x="1502" w:y="667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>
            <v:imagedata r:id="rId8" r:href="rId9"/>
          </v:shape>
        </w:pict>
      </w:r>
      <w:r>
        <w:fldChar w:fldCharType="end"/>
      </w:r>
    </w:p>
    <w:p w:rsidR="008468BB" w:rsidRDefault="003A013E">
      <w:pPr>
        <w:pStyle w:val="Bodytext20"/>
        <w:framePr w:w="2285" w:h="778" w:hRule="exact" w:wrap="none" w:vAnchor="page" w:hAnchor="page" w:x="1474" w:y="6880"/>
        <w:shd w:val="clear" w:color="auto" w:fill="auto"/>
        <w:tabs>
          <w:tab w:val="left" w:pos="691"/>
        </w:tabs>
        <w:spacing w:after="0" w:line="245" w:lineRule="exact"/>
        <w:ind w:firstLine="0"/>
        <w:jc w:val="both"/>
      </w:pPr>
      <w:r>
        <w:t>IC:</w:t>
      </w:r>
      <w:r>
        <w:tab/>
        <w:t>420 60 010</w:t>
      </w:r>
    </w:p>
    <w:p w:rsidR="008468BB" w:rsidRDefault="003A013E">
      <w:pPr>
        <w:pStyle w:val="Bodytext20"/>
        <w:framePr w:w="2285" w:h="778" w:hRule="exact" w:wrap="none" w:vAnchor="page" w:hAnchor="page" w:x="1474" w:y="6880"/>
        <w:shd w:val="clear" w:color="auto" w:fill="auto"/>
        <w:spacing w:after="0" w:line="245" w:lineRule="exact"/>
        <w:ind w:firstLine="0"/>
        <w:jc w:val="both"/>
      </w:pPr>
      <w:r>
        <w:t xml:space="preserve">DIČ: CZ6301201620 </w:t>
      </w:r>
      <w:r>
        <w:rPr>
          <w:rStyle w:val="Bodytext2Bold"/>
        </w:rPr>
        <w:t xml:space="preserve">(dále </w:t>
      </w:r>
      <w:r>
        <w:t>jen</w:t>
      </w:r>
      <w:r>
        <w:t xml:space="preserve"> </w:t>
      </w:r>
      <w:r>
        <w:rPr>
          <w:rStyle w:val="Bodytext2Bold"/>
        </w:rPr>
        <w:t>„zhotovitel")</w:t>
      </w:r>
    </w:p>
    <w:p w:rsidR="008468BB" w:rsidRDefault="003A013E">
      <w:pPr>
        <w:pStyle w:val="Bodytext20"/>
        <w:framePr w:w="9288" w:h="304" w:hRule="exact" w:wrap="none" w:vAnchor="page" w:hAnchor="page" w:x="1406" w:y="8113"/>
        <w:shd w:val="clear" w:color="auto" w:fill="auto"/>
        <w:spacing w:after="0"/>
        <w:ind w:firstLine="0"/>
      </w:pPr>
      <w:r>
        <w:t xml:space="preserve">uzavřely dnešního dne, měsíce a roku tuto </w:t>
      </w:r>
      <w:r>
        <w:rPr>
          <w:rStyle w:val="Bodytext2Bold0"/>
        </w:rPr>
        <w:t>smlouvu o dílo</w:t>
      </w:r>
      <w:r>
        <w:rPr>
          <w:rStyle w:val="Bodytext2Bold"/>
        </w:rPr>
        <w:t>.</w:t>
      </w:r>
    </w:p>
    <w:p w:rsidR="008468BB" w:rsidRDefault="003A013E">
      <w:pPr>
        <w:pStyle w:val="Heading210"/>
        <w:framePr w:w="9288" w:h="575" w:hRule="exact" w:wrap="none" w:vAnchor="page" w:hAnchor="page" w:x="1406" w:y="8848"/>
        <w:shd w:val="clear" w:color="auto" w:fill="auto"/>
        <w:spacing w:before="0"/>
        <w:jc w:val="center"/>
      </w:pPr>
      <w:bookmarkStart w:id="4" w:name="bookmark3"/>
      <w:r>
        <w:t>Článek I.</w:t>
      </w:r>
      <w:r>
        <w:br/>
        <w:t>Předmět plnění</w:t>
      </w:r>
      <w:bookmarkEnd w:id="4"/>
    </w:p>
    <w:p w:rsidR="008468BB" w:rsidRDefault="003A013E">
      <w:pPr>
        <w:pStyle w:val="Bodytext20"/>
        <w:framePr w:w="9288" w:h="2342" w:hRule="exact" w:wrap="none" w:vAnchor="page" w:hAnchor="page" w:x="1406" w:y="9600"/>
        <w:numPr>
          <w:ilvl w:val="0"/>
          <w:numId w:val="1"/>
        </w:numPr>
        <w:shd w:val="clear" w:color="auto" w:fill="auto"/>
        <w:tabs>
          <w:tab w:val="left" w:pos="708"/>
        </w:tabs>
        <w:spacing w:after="236" w:line="254" w:lineRule="exact"/>
        <w:ind w:left="760"/>
        <w:jc w:val="left"/>
      </w:pPr>
      <w:r>
        <w:t>Předmětem plnění této smlouvy je provedení malířských a natěračských prací v učebnách školy a v pokojích domova mládeže objednatele</w:t>
      </w:r>
    </w:p>
    <w:p w:rsidR="008468BB" w:rsidRDefault="003A013E">
      <w:pPr>
        <w:pStyle w:val="Bodytext20"/>
        <w:framePr w:w="9288" w:h="2342" w:hRule="exact" w:wrap="none" w:vAnchor="page" w:hAnchor="page" w:x="1406" w:y="9600"/>
        <w:numPr>
          <w:ilvl w:val="1"/>
          <w:numId w:val="1"/>
        </w:numPr>
        <w:shd w:val="clear" w:color="auto" w:fill="auto"/>
        <w:tabs>
          <w:tab w:val="left" w:pos="708"/>
        </w:tabs>
        <w:spacing w:after="251" w:line="259" w:lineRule="exact"/>
        <w:ind w:left="760"/>
        <w:jc w:val="left"/>
      </w:pPr>
      <w:r>
        <w:t xml:space="preserve">Zhotovitel se touto </w:t>
      </w:r>
      <w:r>
        <w:t>smlouvou zavazuje k provedení následujících úkonů a k jejich následnému předání objednateli:</w:t>
      </w:r>
    </w:p>
    <w:p w:rsidR="008468BB" w:rsidRDefault="003A013E">
      <w:pPr>
        <w:pStyle w:val="Bodytext20"/>
        <w:framePr w:w="9288" w:h="2342" w:hRule="exact" w:wrap="none" w:vAnchor="page" w:hAnchor="page" w:x="1406" w:y="9600"/>
        <w:numPr>
          <w:ilvl w:val="0"/>
          <w:numId w:val="2"/>
        </w:numPr>
        <w:shd w:val="clear" w:color="auto" w:fill="auto"/>
        <w:tabs>
          <w:tab w:val="left" w:pos="1469"/>
        </w:tabs>
        <w:spacing w:after="0"/>
        <w:ind w:left="760" w:firstLine="0"/>
        <w:jc w:val="left"/>
      </w:pPr>
      <w:r>
        <w:t>Malířské práce v učebnách školy, v pokojích domova mládeže, v tělocvičnách</w:t>
      </w:r>
    </w:p>
    <w:p w:rsidR="008468BB" w:rsidRDefault="003A013E">
      <w:pPr>
        <w:pStyle w:val="Bodytext20"/>
        <w:framePr w:w="9288" w:h="2342" w:hRule="exact" w:wrap="none" w:vAnchor="page" w:hAnchor="page" w:x="1406" w:y="960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54" w:lineRule="exact"/>
        <w:ind w:left="760" w:firstLine="0"/>
        <w:jc w:val="left"/>
      </w:pPr>
      <w:r>
        <w:t>Natěračské práce - nátěry soklů , radiátorů</w:t>
      </w:r>
    </w:p>
    <w:p w:rsidR="008468BB" w:rsidRDefault="003A013E">
      <w:pPr>
        <w:pStyle w:val="Bodytext20"/>
        <w:framePr w:w="9288" w:h="2342" w:hRule="exact" w:wrap="none" w:vAnchor="page" w:hAnchor="page" w:x="1406" w:y="960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54" w:lineRule="exact"/>
        <w:ind w:left="760" w:firstLine="0"/>
        <w:jc w:val="left"/>
      </w:pPr>
      <w:r>
        <w:t xml:space="preserve">Natěračské práce - nátěry železných </w:t>
      </w:r>
      <w:r>
        <w:t>konstrukcí, tj. plotu, dveří, zábradlí apod.</w:t>
      </w:r>
    </w:p>
    <w:p w:rsidR="008468BB" w:rsidRDefault="003A013E">
      <w:pPr>
        <w:pStyle w:val="Heading210"/>
        <w:framePr w:w="9288" w:h="582" w:hRule="exact" w:wrap="none" w:vAnchor="page" w:hAnchor="page" w:x="1406" w:y="12899"/>
        <w:shd w:val="clear" w:color="auto" w:fill="auto"/>
        <w:spacing w:before="0" w:line="246" w:lineRule="exact"/>
        <w:jc w:val="center"/>
      </w:pPr>
      <w:bookmarkStart w:id="5" w:name="bookmark4"/>
      <w:r>
        <w:t>Článek II.</w:t>
      </w:r>
      <w:bookmarkEnd w:id="5"/>
    </w:p>
    <w:p w:rsidR="008468BB" w:rsidRDefault="003A013E">
      <w:pPr>
        <w:pStyle w:val="Heading210"/>
        <w:framePr w:w="9288" w:h="582" w:hRule="exact" w:wrap="none" w:vAnchor="page" w:hAnchor="page" w:x="1406" w:y="12899"/>
        <w:shd w:val="clear" w:color="auto" w:fill="auto"/>
        <w:spacing w:before="0" w:line="246" w:lineRule="exact"/>
        <w:jc w:val="center"/>
      </w:pPr>
      <w:bookmarkStart w:id="6" w:name="bookmark5"/>
      <w:r>
        <w:t>Cena za dílo a doba plnění</w:t>
      </w:r>
      <w:bookmarkEnd w:id="6"/>
    </w:p>
    <w:p w:rsidR="008468BB" w:rsidRDefault="003A013E">
      <w:pPr>
        <w:pStyle w:val="Bodytext20"/>
        <w:framePr w:w="9288" w:h="2088" w:hRule="exact" w:wrap="none" w:vAnchor="page" w:hAnchor="page" w:x="1406" w:y="13677"/>
        <w:shd w:val="clear" w:color="auto" w:fill="auto"/>
        <w:spacing w:after="247" w:line="254" w:lineRule="exact"/>
        <w:ind w:left="760"/>
        <w:jc w:val="left"/>
      </w:pPr>
      <w:r>
        <w:rPr>
          <w:rStyle w:val="Bodytext210ptBold"/>
        </w:rPr>
        <w:t xml:space="preserve">2.1 </w:t>
      </w:r>
      <w:r>
        <w:t xml:space="preserve">Objednatel zaplatí zhotoviteli za výše uvedené práce částku ve výši </w:t>
      </w:r>
      <w:r>
        <w:rPr>
          <w:rStyle w:val="Bodytext210ptBold"/>
        </w:rPr>
        <w:t xml:space="preserve">206 572.- Kč </w:t>
      </w:r>
      <w:r>
        <w:t>(bez DPH) dle přiložené cenové nabídky</w:t>
      </w:r>
    </w:p>
    <w:p w:rsidR="008468BB" w:rsidRDefault="003A013E">
      <w:pPr>
        <w:pStyle w:val="Bodytext40"/>
        <w:framePr w:w="9288" w:h="2088" w:hRule="exact" w:wrap="none" w:vAnchor="page" w:hAnchor="page" w:x="1406" w:y="13677"/>
        <w:numPr>
          <w:ilvl w:val="0"/>
          <w:numId w:val="3"/>
        </w:numPr>
        <w:shd w:val="clear" w:color="auto" w:fill="auto"/>
        <w:tabs>
          <w:tab w:val="left" w:pos="708"/>
        </w:tabs>
        <w:spacing w:before="0"/>
        <w:ind w:left="760"/>
      </w:pPr>
      <w:r>
        <w:t xml:space="preserve">Zhotovitel </w:t>
      </w:r>
      <w:r>
        <w:rPr>
          <w:rStyle w:val="Bodytext411ptNotBold"/>
        </w:rPr>
        <w:t xml:space="preserve">se </w:t>
      </w:r>
      <w:r>
        <w:t xml:space="preserve">zavazuie_Drovádét </w:t>
      </w:r>
      <w:r>
        <w:rPr>
          <w:rStyle w:val="Bodytext411ptNotBold"/>
        </w:rPr>
        <w:t xml:space="preserve">práce </w:t>
      </w:r>
      <w:r>
        <w:t>v termínu:</w:t>
      </w:r>
    </w:p>
    <w:p w:rsidR="008468BB" w:rsidRDefault="003A013E">
      <w:pPr>
        <w:pStyle w:val="Bodytext40"/>
        <w:framePr w:w="9288" w:h="2088" w:hRule="exact" w:wrap="none" w:vAnchor="page" w:hAnchor="page" w:x="1406" w:y="13677"/>
        <w:shd w:val="clear" w:color="auto" w:fill="auto"/>
        <w:spacing w:before="0" w:after="216" w:line="224" w:lineRule="exact"/>
        <w:ind w:left="1040" w:firstLine="0"/>
      </w:pPr>
      <w:r>
        <w:t>1.7.2018-31.12.2018</w:t>
      </w:r>
    </w:p>
    <w:p w:rsidR="008468BB" w:rsidRDefault="003A013E">
      <w:pPr>
        <w:pStyle w:val="Bodytext20"/>
        <w:framePr w:w="9288" w:h="2088" w:hRule="exact" w:wrap="none" w:vAnchor="page" w:hAnchor="page" w:x="1406" w:y="13677"/>
        <w:numPr>
          <w:ilvl w:val="0"/>
          <w:numId w:val="3"/>
        </w:numPr>
        <w:shd w:val="clear" w:color="auto" w:fill="auto"/>
        <w:tabs>
          <w:tab w:val="left" w:pos="708"/>
        </w:tabs>
        <w:spacing w:after="0" w:line="254" w:lineRule="exact"/>
        <w:ind w:left="760"/>
        <w:jc w:val="left"/>
      </w:pPr>
      <w:r>
        <w:t>Objednatel se zavazuje vytvořit podmínky pro to, aby zhotovitel mohl činnosti řádně a včas splnit a za uvedené činnosti zaplatit zhotoviteli sjednanou cenu.</w:t>
      </w:r>
    </w:p>
    <w:p w:rsidR="008468BB" w:rsidRDefault="003A013E">
      <w:pPr>
        <w:pStyle w:val="Headerorfooter10"/>
        <w:framePr w:wrap="none" w:vAnchor="page" w:hAnchor="page" w:x="5942" w:y="16120"/>
        <w:shd w:val="clear" w:color="auto" w:fill="auto"/>
      </w:pPr>
      <w:r>
        <w:t>1</w:t>
      </w:r>
    </w:p>
    <w:p w:rsidR="008468BB" w:rsidRDefault="008468BB">
      <w:pPr>
        <w:rPr>
          <w:sz w:val="2"/>
          <w:szCs w:val="2"/>
        </w:rPr>
        <w:sectPr w:rsidR="008468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8BB" w:rsidRDefault="003A013E">
      <w:pPr>
        <w:pStyle w:val="Heading210"/>
        <w:framePr w:w="9106" w:h="577" w:hRule="exact" w:wrap="none" w:vAnchor="page" w:hAnchor="page" w:x="1498" w:y="2411"/>
        <w:shd w:val="clear" w:color="auto" w:fill="auto"/>
        <w:spacing w:before="0" w:line="246" w:lineRule="exact"/>
        <w:jc w:val="center"/>
      </w:pPr>
      <w:bookmarkStart w:id="7" w:name="bookmark6"/>
      <w:r>
        <w:lastRenderedPageBreak/>
        <w:t xml:space="preserve">Článek </w:t>
      </w:r>
      <w:r>
        <w:rPr>
          <w:lang w:val="en-US" w:eastAsia="en-US" w:bidi="en-US"/>
        </w:rPr>
        <w:t>III.</w:t>
      </w:r>
      <w:bookmarkEnd w:id="7"/>
    </w:p>
    <w:p w:rsidR="008468BB" w:rsidRDefault="003A013E">
      <w:pPr>
        <w:pStyle w:val="Heading210"/>
        <w:framePr w:w="9106" w:h="577" w:hRule="exact" w:wrap="none" w:vAnchor="page" w:hAnchor="page" w:x="1498" w:y="2411"/>
        <w:shd w:val="clear" w:color="auto" w:fill="auto"/>
        <w:spacing w:before="0" w:line="246" w:lineRule="exact"/>
        <w:jc w:val="center"/>
      </w:pPr>
      <w:bookmarkStart w:id="8" w:name="bookmark7"/>
      <w:r>
        <w:t>Způsob a forma placení</w:t>
      </w:r>
      <w:bookmarkEnd w:id="8"/>
    </w:p>
    <w:p w:rsidR="008468BB" w:rsidRDefault="003A013E">
      <w:pPr>
        <w:pStyle w:val="Bodytext20"/>
        <w:framePr w:w="9106" w:h="2587" w:hRule="exact" w:wrap="none" w:vAnchor="page" w:hAnchor="page" w:x="1498" w:y="3190"/>
        <w:numPr>
          <w:ilvl w:val="1"/>
          <w:numId w:val="3"/>
        </w:numPr>
        <w:shd w:val="clear" w:color="auto" w:fill="auto"/>
        <w:tabs>
          <w:tab w:val="left" w:pos="696"/>
        </w:tabs>
        <w:spacing w:after="240" w:line="250" w:lineRule="exact"/>
        <w:ind w:left="740" w:hanging="740"/>
        <w:jc w:val="both"/>
      </w:pPr>
      <w:r>
        <w:t xml:space="preserve">Objednatel uhradí </w:t>
      </w:r>
      <w:r>
        <w:t>zhotoviteli cenu za dílo na základě faktury, která bude splňovat náležitosti daňového dokladu . Objednatel neposkytuje zálohy na provedené práce, fakturu uhradí až po předání zhotovených prací.</w:t>
      </w:r>
    </w:p>
    <w:p w:rsidR="008468BB" w:rsidRDefault="003A013E">
      <w:pPr>
        <w:pStyle w:val="Bodytext20"/>
        <w:framePr w:w="9106" w:h="2587" w:hRule="exact" w:wrap="none" w:vAnchor="page" w:hAnchor="page" w:x="1498" w:y="3190"/>
        <w:numPr>
          <w:ilvl w:val="1"/>
          <w:numId w:val="3"/>
        </w:numPr>
        <w:shd w:val="clear" w:color="auto" w:fill="auto"/>
        <w:tabs>
          <w:tab w:val="left" w:pos="696"/>
        </w:tabs>
        <w:spacing w:after="243" w:line="250" w:lineRule="exact"/>
        <w:ind w:left="740" w:hanging="740"/>
        <w:jc w:val="both"/>
      </w:pPr>
      <w:r>
        <w:t>V případě, že faktura nebude obsahovat náležitosti uvedené v t</w:t>
      </w:r>
      <w:r>
        <w:t>éto smlouvě, je objednatel oprávněný vrátit jí zhotoviteli na doplnění. V takovém případě se přeruší plynutí lhůty splatnosti a nová lhůta splatnosti začne plynout doručením opravené faktury objednateli.</w:t>
      </w:r>
    </w:p>
    <w:p w:rsidR="008468BB" w:rsidRDefault="003A013E">
      <w:pPr>
        <w:pStyle w:val="Bodytext20"/>
        <w:framePr w:w="9106" w:h="2587" w:hRule="exact" w:wrap="none" w:vAnchor="page" w:hAnchor="page" w:x="1498" w:y="3190"/>
        <w:numPr>
          <w:ilvl w:val="1"/>
          <w:numId w:val="3"/>
        </w:numPr>
        <w:shd w:val="clear" w:color="auto" w:fill="auto"/>
        <w:tabs>
          <w:tab w:val="left" w:pos="696"/>
        </w:tabs>
        <w:spacing w:after="0"/>
        <w:ind w:left="740" w:hanging="740"/>
        <w:jc w:val="both"/>
      </w:pPr>
      <w:r>
        <w:t>Lhůta splatnosti faktury je 14 dní od doručení.</w:t>
      </w:r>
    </w:p>
    <w:p w:rsidR="008468BB" w:rsidRDefault="003A013E">
      <w:pPr>
        <w:pStyle w:val="Heading210"/>
        <w:framePr w:w="9106" w:h="577" w:hRule="exact" w:wrap="none" w:vAnchor="page" w:hAnchor="page" w:x="1498" w:y="6697"/>
        <w:shd w:val="clear" w:color="auto" w:fill="auto"/>
        <w:spacing w:before="0" w:line="246" w:lineRule="exact"/>
        <w:jc w:val="center"/>
      </w:pPr>
      <w:bookmarkStart w:id="9" w:name="bookmark8"/>
      <w:r>
        <w:t>Článek IV.</w:t>
      </w:r>
      <w:bookmarkEnd w:id="9"/>
    </w:p>
    <w:p w:rsidR="008468BB" w:rsidRDefault="003A013E">
      <w:pPr>
        <w:pStyle w:val="Heading210"/>
        <w:framePr w:w="9106" w:h="577" w:hRule="exact" w:wrap="none" w:vAnchor="page" w:hAnchor="page" w:x="1498" w:y="6697"/>
        <w:shd w:val="clear" w:color="auto" w:fill="auto"/>
        <w:spacing w:before="0" w:line="246" w:lineRule="exact"/>
        <w:jc w:val="center"/>
      </w:pPr>
      <w:bookmarkStart w:id="10" w:name="bookmark9"/>
      <w:r>
        <w:t>Závěrečná ustanovení</w:t>
      </w:r>
      <w:bookmarkEnd w:id="10"/>
    </w:p>
    <w:p w:rsidR="008468BB" w:rsidRDefault="003A013E">
      <w:pPr>
        <w:pStyle w:val="Bodytext20"/>
        <w:framePr w:w="9106" w:h="1300" w:hRule="exact" w:wrap="none" w:vAnchor="page" w:hAnchor="page" w:x="1498" w:y="7467"/>
        <w:numPr>
          <w:ilvl w:val="0"/>
          <w:numId w:val="4"/>
        </w:numPr>
        <w:shd w:val="clear" w:color="auto" w:fill="auto"/>
        <w:tabs>
          <w:tab w:val="left" w:pos="696"/>
        </w:tabs>
        <w:spacing w:after="244" w:line="250" w:lineRule="exact"/>
        <w:ind w:left="740" w:hanging="740"/>
        <w:jc w:val="both"/>
      </w:pPr>
      <w:r>
        <w:t>Tato smlouva nabývá platnosti a účinnosti dnem jejího podpisu oběma smluvními stranami.</w:t>
      </w:r>
    </w:p>
    <w:p w:rsidR="008468BB" w:rsidRDefault="003A013E">
      <w:pPr>
        <w:pStyle w:val="Bodytext20"/>
        <w:framePr w:w="9106" w:h="1300" w:hRule="exact" w:wrap="none" w:vAnchor="page" w:hAnchor="page" w:x="1498" w:y="7467"/>
        <w:numPr>
          <w:ilvl w:val="0"/>
          <w:numId w:val="4"/>
        </w:numPr>
        <w:shd w:val="clear" w:color="auto" w:fill="auto"/>
        <w:tabs>
          <w:tab w:val="left" w:pos="696"/>
        </w:tabs>
        <w:spacing w:after="0" w:line="245" w:lineRule="exact"/>
        <w:ind w:left="740" w:hanging="740"/>
        <w:jc w:val="both"/>
      </w:pPr>
      <w:r>
        <w:t>Změny této smlouvy lze činit pouze formou písemných dodatků, které budou podepsány oběma smluvními stranami.</w:t>
      </w:r>
    </w:p>
    <w:p w:rsidR="008468BB" w:rsidRDefault="003A013E">
      <w:pPr>
        <w:pStyle w:val="Bodytext20"/>
        <w:framePr w:w="9106" w:h="571" w:hRule="exact" w:wrap="none" w:vAnchor="page" w:hAnchor="page" w:x="1498" w:y="9197"/>
        <w:numPr>
          <w:ilvl w:val="0"/>
          <w:numId w:val="4"/>
        </w:numPr>
        <w:shd w:val="clear" w:color="auto" w:fill="auto"/>
        <w:tabs>
          <w:tab w:val="left" w:pos="696"/>
        </w:tabs>
        <w:spacing w:after="0" w:line="254" w:lineRule="exact"/>
        <w:ind w:left="740" w:hanging="740"/>
        <w:jc w:val="both"/>
      </w:pPr>
      <w:r>
        <w:t>Tato smlouva je vypracována</w:t>
      </w:r>
      <w:r>
        <w:t xml:space="preserve"> ve 2 vyhotoveních, ze kterých 1 si ponechá zhotovitel a 1 objednatel.</w:t>
      </w:r>
    </w:p>
    <w:p w:rsidR="008468BB" w:rsidRDefault="003A013E">
      <w:pPr>
        <w:pStyle w:val="Bodytext20"/>
        <w:framePr w:wrap="none" w:vAnchor="page" w:hAnchor="page" w:x="1498" w:y="10456"/>
        <w:shd w:val="clear" w:color="auto" w:fill="auto"/>
        <w:spacing w:after="0"/>
        <w:ind w:left="740" w:right="7444" w:hanging="740"/>
        <w:jc w:val="both"/>
      </w:pPr>
      <w:r>
        <w:t>V Olomouci dne</w:t>
      </w:r>
    </w:p>
    <w:p w:rsidR="008468BB" w:rsidRDefault="003A013E">
      <w:pPr>
        <w:framePr w:wrap="none" w:vAnchor="page" w:hAnchor="page" w:x="3931" w:y="102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"C:\\Users\\Adamkova\\AppData\\Local\\Microsoft\\Windows\\INetCache\\Content.Outlook\\WWT8YV0L\\media\\image2.jpeg" \* MERGEFORMATINET</w:instrText>
      </w:r>
      <w:r>
        <w:instrText xml:space="preserve"> </w:instrText>
      </w:r>
      <w:r>
        <w:fldChar w:fldCharType="separate"/>
      </w:r>
      <w:r w:rsidR="00AC21EE">
        <w:pict>
          <v:shape id="_x0000_i1026" type="#_x0000_t75" style="width:65.25pt;height:18pt">
            <v:imagedata r:id="rId10" r:href="rId11"/>
          </v:shape>
        </w:pict>
      </w:r>
      <w:r>
        <w:fldChar w:fldCharType="end"/>
      </w:r>
    </w:p>
    <w:p w:rsidR="008468BB" w:rsidRDefault="003A013E">
      <w:pPr>
        <w:framePr w:wrap="none" w:vAnchor="page" w:hAnchor="page" w:x="2242" w:y="125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</w:instrText>
      </w:r>
      <w:r>
        <w:instrText>RE  "C:\\Users\\Adamkova\\AppData\\Local\\Microsoft\\Windows\\INetCache\\Content.Outlook\\WWT8YV0L\\media\\image3.jpeg" \* MERGEFORMATINET</w:instrText>
      </w:r>
      <w:r>
        <w:instrText xml:space="preserve"> </w:instrText>
      </w:r>
      <w:r>
        <w:fldChar w:fldCharType="separate"/>
      </w:r>
      <w:r w:rsidR="00AC21EE">
        <w:pict>
          <v:shape id="_x0000_i1027" type="#_x0000_t75" style="width:141.75pt;height:27.75pt">
            <v:imagedata r:id="rId12" r:href="rId13"/>
          </v:shape>
        </w:pict>
      </w:r>
      <w:r>
        <w:fldChar w:fldCharType="end"/>
      </w:r>
    </w:p>
    <w:p w:rsidR="008468BB" w:rsidRDefault="003A013E">
      <w:pPr>
        <w:pStyle w:val="Picturecaption10"/>
        <w:framePr w:w="2669" w:h="848" w:hRule="exact" w:wrap="none" w:vAnchor="page" w:hAnchor="page" w:x="2491" w:y="11733"/>
        <w:shd w:val="clear" w:color="auto" w:fill="auto"/>
      </w:pPr>
      <w:r>
        <w:rPr>
          <w:rStyle w:val="Picturecaption11"/>
          <w:b/>
          <w:bCs/>
        </w:rPr>
        <w:t xml:space="preserve">Střední škola logistiky </w:t>
      </w:r>
      <w:r>
        <w:rPr>
          <w:rStyle w:val="Picturecaption1Arial11ptItalic"/>
          <w:b/>
          <w:bCs/>
        </w:rPr>
        <w:t>&amp; chemie,</w:t>
      </w:r>
      <w:r>
        <w:rPr>
          <w:rStyle w:val="Picturecaption11"/>
          <w:b/>
          <w:bCs/>
        </w:rPr>
        <w:t xml:space="preserve"> .j. Olomouc, U Hradiska 29</w:t>
      </w:r>
    </w:p>
    <w:p w:rsidR="008468BB" w:rsidRDefault="003A013E">
      <w:pPr>
        <w:pStyle w:val="Picturecaption30"/>
        <w:framePr w:wrap="none" w:vAnchor="page" w:hAnchor="page" w:x="7570" w:y="12424"/>
        <w:shd w:val="clear" w:color="auto" w:fill="auto"/>
      </w:pPr>
      <w:r>
        <w:rPr>
          <w:rStyle w:val="Picturecaption31"/>
          <w:b/>
          <w:bCs/>
        </w:rPr>
        <w:t>ZDEWI&amp; TELiSEK</w:t>
      </w:r>
    </w:p>
    <w:p w:rsidR="008468BB" w:rsidRDefault="003A013E">
      <w:pPr>
        <w:framePr w:wrap="none" w:vAnchor="page" w:hAnchor="page" w:x="7738" w:y="126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"C:\\Users\\Adamkov</w:instrText>
      </w:r>
      <w:r>
        <w:instrText>a\\AppData\\Local\\Microsoft\\Windows\\INetCache\\Content.Outlook\\WWT8YV0L\\media\\image4.jpeg" \* MERGEFORMATINET</w:instrText>
      </w:r>
      <w:r>
        <w:instrText xml:space="preserve"> </w:instrText>
      </w:r>
      <w:r>
        <w:fldChar w:fldCharType="separate"/>
      </w:r>
      <w:r w:rsidR="00AC21EE">
        <w:pict>
          <v:shape id="_x0000_i1028" type="#_x0000_t75" style="width:96pt;height:27pt">
            <v:imagedata r:id="rId14" r:href="rId15"/>
          </v:shape>
        </w:pict>
      </w:r>
      <w:r>
        <w:fldChar w:fldCharType="end"/>
      </w:r>
    </w:p>
    <w:p w:rsidR="008468BB" w:rsidRDefault="003A013E">
      <w:pPr>
        <w:pStyle w:val="Picturecaption20"/>
        <w:framePr w:wrap="none" w:vAnchor="page" w:hAnchor="page" w:x="2904" w:y="13225"/>
        <w:shd w:val="clear" w:color="auto" w:fill="auto"/>
      </w:pPr>
      <w:r>
        <w:t>objednatel</w:t>
      </w:r>
    </w:p>
    <w:p w:rsidR="008468BB" w:rsidRDefault="003A013E">
      <w:pPr>
        <w:pStyle w:val="Picturecaption40"/>
        <w:framePr w:wrap="none" w:vAnchor="page" w:hAnchor="page" w:x="7440" w:y="13206"/>
        <w:shd w:val="clear" w:color="auto" w:fill="auto"/>
        <w:tabs>
          <w:tab w:val="left" w:pos="1416"/>
        </w:tabs>
      </w:pPr>
      <w:r>
        <w:rPr>
          <w:rStyle w:val="Picturecaption411pt"/>
        </w:rPr>
        <w:t>ičo</w:t>
      </w:r>
      <w:r>
        <w:rPr>
          <w:rStyle w:val="Picturecaption411pt"/>
        </w:rPr>
        <w:tab/>
      </w:r>
      <w:r>
        <w:rPr>
          <w:rStyle w:val="Picturecaption41"/>
        </w:rPr>
        <w:t>CZ630’2!1620</w:t>
      </w:r>
    </w:p>
    <w:p w:rsidR="008468BB" w:rsidRDefault="008468BB">
      <w:pPr>
        <w:rPr>
          <w:sz w:val="2"/>
          <w:szCs w:val="2"/>
        </w:rPr>
      </w:pPr>
    </w:p>
    <w:sectPr w:rsidR="008468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3E" w:rsidRDefault="003A013E">
      <w:r>
        <w:separator/>
      </w:r>
    </w:p>
  </w:endnote>
  <w:endnote w:type="continuationSeparator" w:id="0">
    <w:p w:rsidR="003A013E" w:rsidRDefault="003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3E" w:rsidRDefault="003A013E"/>
  </w:footnote>
  <w:footnote w:type="continuationSeparator" w:id="0">
    <w:p w:rsidR="003A013E" w:rsidRDefault="003A01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F1"/>
    <w:multiLevelType w:val="multilevel"/>
    <w:tmpl w:val="42E25D1C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2"/>
      <w:numFmt w:val="decimal"/>
      <w:lvlText w:val="%1.%2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F1206"/>
    <w:multiLevelType w:val="multilevel"/>
    <w:tmpl w:val="299E20F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A44CD"/>
    <w:multiLevelType w:val="multilevel"/>
    <w:tmpl w:val="3EBAF49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2091F"/>
    <w:multiLevelType w:val="multilevel"/>
    <w:tmpl w:val="5C0487FE"/>
    <w:lvl w:ilvl="0">
      <w:start w:val="2"/>
      <w:numFmt w:val="decimal"/>
      <w:lvlText w:val="2.%1.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68BB"/>
    <w:rsid w:val="003A013E"/>
    <w:rsid w:val="008468BB"/>
    <w:rsid w:val="00A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1ptNotBold">
    <w:name w:val="Body text|4 + 11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u w:val="none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61D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Arial11ptItalic">
    <w:name w:val="Picture caption|1 + Arial;11 pt;Italic"/>
    <w:basedOn w:val="Picturecaption1"/>
    <w:rPr>
      <w:rFonts w:ascii="Arial" w:eastAsia="Arial" w:hAnsi="Arial" w:cs="Arial"/>
      <w:b/>
      <w:bCs/>
      <w:i/>
      <w:iCs/>
      <w:smallCaps w:val="0"/>
      <w:strike w:val="0"/>
      <w:color w:val="3E61D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3E61D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11pt">
    <w:name w:val="Picture caption|4 + 11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3E61D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3E61D8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60" w:line="246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254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line="246" w:lineRule="exact"/>
      <w:ind w:hanging="76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4" w:lineRule="exact"/>
      <w:jc w:val="right"/>
    </w:pPr>
    <w:rPr>
      <w:b/>
      <w:bCs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Adamkova\AppData\Local\Microsoft\Windows\INetCache\Content.Outlook\WWT8YV0L\media\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damkova\AppData\Local\Microsoft\Windows\INetCache\Content.Outlook\WWT8YV0L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Adamkova\AppData\Local\Microsoft\Windows\INetCache\Content.Outlook\WWT8YV0L\media\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Adamkova\AppData\Local\Microsoft\Windows\INetCache\Content.Outlook\WWT8YV0L\media\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2</cp:revision>
  <dcterms:created xsi:type="dcterms:W3CDTF">2018-07-30T11:59:00Z</dcterms:created>
  <dcterms:modified xsi:type="dcterms:W3CDTF">2018-07-30T11:59:00Z</dcterms:modified>
</cp:coreProperties>
</file>