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8" w:rsidRPr="00F305C9" w:rsidRDefault="009C0D58" w:rsidP="009C0D58">
      <w:pPr>
        <w:pStyle w:val="Nadpis1"/>
        <w:jc w:val="center"/>
        <w:rPr>
          <w:rFonts w:asciiTheme="minorHAnsi" w:hAnsiTheme="minorHAnsi" w:cstheme="minorHAnsi"/>
          <w:sz w:val="24"/>
          <w:szCs w:val="22"/>
          <w:u w:val="none"/>
        </w:rPr>
      </w:pPr>
      <w:bookmarkStart w:id="0" w:name="_Toc225840983"/>
    </w:p>
    <w:p w:rsidR="009C0D58" w:rsidRPr="00F305C9" w:rsidRDefault="009C0D58" w:rsidP="000B328F">
      <w:pPr>
        <w:pStyle w:val="Nadpis1"/>
        <w:jc w:val="center"/>
        <w:rPr>
          <w:rFonts w:asciiTheme="minorHAnsi" w:hAnsiTheme="minorHAnsi" w:cstheme="minorHAnsi"/>
          <w:szCs w:val="22"/>
          <w:u w:val="none"/>
        </w:rPr>
      </w:pPr>
      <w:r w:rsidRPr="00F305C9">
        <w:rPr>
          <w:rFonts w:asciiTheme="minorHAnsi" w:hAnsiTheme="minorHAnsi" w:cstheme="minorHAnsi"/>
          <w:szCs w:val="22"/>
          <w:u w:val="none"/>
        </w:rPr>
        <w:t>SMLOUVA</w:t>
      </w:r>
      <w:bookmarkStart w:id="1" w:name="_Toc225840984"/>
      <w:bookmarkEnd w:id="0"/>
      <w:r w:rsidR="000B328F" w:rsidRPr="00F305C9">
        <w:rPr>
          <w:rFonts w:asciiTheme="minorHAnsi" w:hAnsiTheme="minorHAnsi" w:cstheme="minorHAnsi"/>
          <w:szCs w:val="22"/>
          <w:u w:val="none"/>
        </w:rPr>
        <w:t xml:space="preserve"> </w:t>
      </w:r>
      <w:r w:rsidRPr="00F305C9">
        <w:rPr>
          <w:rFonts w:asciiTheme="minorHAnsi" w:hAnsiTheme="minorHAnsi" w:cstheme="minorHAnsi"/>
          <w:szCs w:val="22"/>
          <w:u w:val="none"/>
        </w:rPr>
        <w:t xml:space="preserve">O </w:t>
      </w:r>
      <w:bookmarkEnd w:id="1"/>
      <w:r w:rsidR="004F0474" w:rsidRPr="00F305C9">
        <w:rPr>
          <w:rFonts w:asciiTheme="minorHAnsi" w:hAnsiTheme="minorHAnsi" w:cstheme="minorHAnsi"/>
          <w:szCs w:val="22"/>
          <w:u w:val="none"/>
        </w:rPr>
        <w:t>DÍLO</w:t>
      </w:r>
    </w:p>
    <w:p w:rsidR="009C0D58" w:rsidRPr="00F305C9" w:rsidRDefault="009C0D58" w:rsidP="009C0D58">
      <w:pPr>
        <w:ind w:right="-98"/>
        <w:jc w:val="center"/>
        <w:rPr>
          <w:rFonts w:asciiTheme="minorHAnsi" w:hAnsiTheme="minorHAnsi" w:cstheme="minorHAnsi"/>
          <w:szCs w:val="22"/>
        </w:rPr>
      </w:pPr>
    </w:p>
    <w:p w:rsidR="009C0D58" w:rsidRPr="00414095" w:rsidRDefault="009C0D58" w:rsidP="009C0D58">
      <w:pPr>
        <w:ind w:right="-9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14095">
        <w:rPr>
          <w:rFonts w:asciiTheme="minorHAnsi" w:hAnsiTheme="minorHAnsi" w:cstheme="minorHAnsi"/>
          <w:bCs/>
          <w:sz w:val="22"/>
          <w:szCs w:val="22"/>
        </w:rPr>
        <w:t xml:space="preserve">uzavřená podle </w:t>
      </w:r>
      <w:r w:rsidR="00414095" w:rsidRPr="00414095">
        <w:rPr>
          <w:rFonts w:asciiTheme="minorHAnsi" w:hAnsiTheme="minorHAnsi" w:cstheme="minorHAnsi"/>
          <w:bCs/>
          <w:sz w:val="22"/>
          <w:szCs w:val="22"/>
        </w:rPr>
        <w:t>§ 2586 a následujících občanského zákoníku v platném znění mezi níže uvedenými smluvními stranami</w:t>
      </w:r>
    </w:p>
    <w:p w:rsidR="009C0D58" w:rsidRPr="00414095" w:rsidRDefault="009C0D58" w:rsidP="009C0D58">
      <w:pPr>
        <w:ind w:right="-9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C0D58" w:rsidRPr="00414095" w:rsidRDefault="009C0D58" w:rsidP="00B06840">
      <w:pPr>
        <w:pStyle w:val="StylNadpis2zarovnnnasted"/>
      </w:pPr>
      <w:bookmarkStart w:id="2" w:name="_Toc225840985"/>
      <w:r w:rsidRPr="00414095">
        <w:t>I. Smluvní strany</w:t>
      </w:r>
      <w:bookmarkEnd w:id="2"/>
    </w:p>
    <w:p w:rsidR="009C0D58" w:rsidRPr="00414095" w:rsidRDefault="009C0D58" w:rsidP="009C0D58">
      <w:pPr>
        <w:ind w:right="-98"/>
        <w:jc w:val="both"/>
        <w:rPr>
          <w:rFonts w:asciiTheme="minorHAnsi" w:hAnsiTheme="minorHAnsi" w:cstheme="minorHAnsi"/>
          <w:sz w:val="22"/>
          <w:szCs w:val="22"/>
        </w:rPr>
      </w:pPr>
    </w:p>
    <w:p w:rsidR="00483363" w:rsidRPr="00EC09D5" w:rsidRDefault="00483363" w:rsidP="00483363">
      <w:pPr>
        <w:pStyle w:val="StylZarovnatdobloku"/>
      </w:pPr>
      <w:r w:rsidRPr="00EC09D5">
        <w:t xml:space="preserve">Domov pro osoby se zdravotním postižením Brtníky, </w:t>
      </w:r>
      <w:proofErr w:type="spellStart"/>
      <w:proofErr w:type="gramStart"/>
      <w:r w:rsidRPr="00EC09D5">
        <w:t>p.o</w:t>
      </w:r>
      <w:proofErr w:type="spellEnd"/>
      <w:r w:rsidRPr="00EC09D5">
        <w:t>.</w:t>
      </w:r>
      <w:proofErr w:type="gramEnd"/>
    </w:p>
    <w:p w:rsidR="00483363" w:rsidRPr="00EC09D5" w:rsidRDefault="00483363" w:rsidP="00483363">
      <w:pPr>
        <w:pStyle w:val="StylZarovnatdobloku"/>
        <w:rPr>
          <w:b w:val="0"/>
        </w:rPr>
      </w:pPr>
      <w:r w:rsidRPr="00EC09D5">
        <w:rPr>
          <w:b w:val="0"/>
        </w:rPr>
        <w:t>Sídlo:</w:t>
      </w:r>
      <w:r w:rsidRPr="00EC09D5">
        <w:rPr>
          <w:b w:val="0"/>
        </w:rPr>
        <w:tab/>
      </w:r>
      <w:r w:rsidRPr="00EC09D5">
        <w:rPr>
          <w:b w:val="0"/>
        </w:rPr>
        <w:tab/>
      </w:r>
      <w:r w:rsidRPr="00EC09D5">
        <w:rPr>
          <w:b w:val="0"/>
        </w:rPr>
        <w:tab/>
        <w:t>Staré Křečany 119, 407 60 Brtníky</w:t>
      </w:r>
    </w:p>
    <w:p w:rsidR="00483363" w:rsidRPr="00EC09D5" w:rsidRDefault="00483363" w:rsidP="00483363">
      <w:pPr>
        <w:pStyle w:val="StylZarovnatdobloku"/>
        <w:rPr>
          <w:b w:val="0"/>
        </w:rPr>
      </w:pPr>
      <w:r w:rsidRPr="00EC09D5">
        <w:rPr>
          <w:b w:val="0"/>
        </w:rPr>
        <w:t>IČ:</w:t>
      </w:r>
      <w:r w:rsidRPr="00EC09D5">
        <w:rPr>
          <w:b w:val="0"/>
        </w:rPr>
        <w:tab/>
      </w:r>
      <w:r w:rsidRPr="00EC09D5">
        <w:rPr>
          <w:b w:val="0"/>
        </w:rPr>
        <w:tab/>
      </w:r>
      <w:r w:rsidRPr="00EC09D5">
        <w:rPr>
          <w:b w:val="0"/>
        </w:rPr>
        <w:tab/>
        <w:t>47274484</w:t>
      </w:r>
    </w:p>
    <w:p w:rsidR="00483363" w:rsidRPr="00EC09D5" w:rsidRDefault="00483363" w:rsidP="00483363">
      <w:pPr>
        <w:pStyle w:val="StylZarovnatdobloku"/>
        <w:rPr>
          <w:b w:val="0"/>
        </w:rPr>
      </w:pPr>
      <w:r w:rsidRPr="00EC09D5">
        <w:rPr>
          <w:b w:val="0"/>
        </w:rPr>
        <w:t>Zastoupena:</w:t>
      </w:r>
      <w:r w:rsidRPr="00EC09D5">
        <w:rPr>
          <w:b w:val="0"/>
        </w:rPr>
        <w:tab/>
      </w:r>
      <w:r w:rsidRPr="00EC09D5">
        <w:rPr>
          <w:b w:val="0"/>
        </w:rPr>
        <w:tab/>
        <w:t>Mgr. Ilona Trojanová</w:t>
      </w:r>
      <w:r>
        <w:rPr>
          <w:b w:val="0"/>
        </w:rPr>
        <w:t xml:space="preserve"> </w:t>
      </w:r>
      <w:r w:rsidRPr="00EC09D5">
        <w:rPr>
          <w:b w:val="0"/>
        </w:rPr>
        <w:t xml:space="preserve">– ředitelka </w:t>
      </w:r>
    </w:p>
    <w:p w:rsidR="00483363" w:rsidRPr="00EC09D5" w:rsidRDefault="00483363" w:rsidP="00483363">
      <w:pPr>
        <w:pStyle w:val="Identifikacestran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C09D5">
        <w:rPr>
          <w:rFonts w:asciiTheme="minorHAnsi" w:hAnsiTheme="minorHAnsi" w:cstheme="minorHAnsi"/>
          <w:sz w:val="22"/>
          <w:szCs w:val="22"/>
        </w:rPr>
        <w:t>Bankovní spojení:</w:t>
      </w:r>
      <w:r w:rsidRPr="00EC09D5">
        <w:rPr>
          <w:rFonts w:asciiTheme="minorHAnsi" w:hAnsiTheme="minorHAnsi" w:cstheme="minorHAnsi"/>
          <w:sz w:val="22"/>
          <w:szCs w:val="22"/>
        </w:rPr>
        <w:tab/>
      </w:r>
      <w:r w:rsidRPr="00EC09D5">
        <w:rPr>
          <w:rFonts w:asciiTheme="minorHAnsi" w:hAnsiTheme="minorHAnsi" w:cstheme="minorHAnsi"/>
          <w:sz w:val="22"/>
          <w:szCs w:val="22"/>
          <w:lang w:eastAsia="cs-CZ"/>
        </w:rPr>
        <w:t xml:space="preserve">152624824/0600 </w:t>
      </w:r>
      <w:r w:rsidRPr="00EC09D5">
        <w:rPr>
          <w:rFonts w:asciiTheme="minorHAnsi" w:hAnsiTheme="minorHAnsi" w:cstheme="minorHAnsi"/>
          <w:sz w:val="22"/>
          <w:szCs w:val="22"/>
        </w:rPr>
        <w:tab/>
      </w:r>
    </w:p>
    <w:p w:rsidR="00483363" w:rsidRPr="00EC09D5" w:rsidRDefault="00483363" w:rsidP="00483363">
      <w:pPr>
        <w:jc w:val="both"/>
        <w:rPr>
          <w:rFonts w:asciiTheme="minorHAnsi" w:hAnsiTheme="minorHAnsi" w:cstheme="minorHAnsi"/>
          <w:sz w:val="22"/>
          <w:szCs w:val="22"/>
        </w:rPr>
      </w:pPr>
      <w:r w:rsidRPr="00EC09D5">
        <w:rPr>
          <w:rFonts w:asciiTheme="minorHAnsi" w:hAnsiTheme="minorHAnsi" w:cstheme="minorHAnsi"/>
          <w:sz w:val="22"/>
          <w:szCs w:val="22"/>
        </w:rPr>
        <w:t xml:space="preserve">dále jen </w:t>
      </w:r>
      <w:r w:rsidRPr="00EC09D5">
        <w:rPr>
          <w:rFonts w:asciiTheme="minorHAnsi" w:hAnsiTheme="minorHAnsi" w:cstheme="minorHAnsi"/>
          <w:i/>
          <w:sz w:val="22"/>
          <w:szCs w:val="22"/>
        </w:rPr>
        <w:t>objednatel</w:t>
      </w:r>
    </w:p>
    <w:p w:rsidR="009C0D58" w:rsidRPr="00414095" w:rsidRDefault="009C0D58" w:rsidP="009C0D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0D58" w:rsidRPr="00414095" w:rsidRDefault="009C0D58" w:rsidP="009C0D58">
      <w:pPr>
        <w:jc w:val="both"/>
        <w:rPr>
          <w:rFonts w:asciiTheme="minorHAnsi" w:hAnsiTheme="minorHAnsi" w:cstheme="minorHAnsi"/>
          <w:sz w:val="22"/>
          <w:szCs w:val="22"/>
        </w:rPr>
      </w:pPr>
      <w:r w:rsidRPr="00414095">
        <w:rPr>
          <w:rFonts w:asciiTheme="minorHAnsi" w:hAnsiTheme="minorHAnsi" w:cstheme="minorHAnsi"/>
          <w:sz w:val="22"/>
          <w:szCs w:val="22"/>
        </w:rPr>
        <w:t>a</w:t>
      </w:r>
    </w:p>
    <w:p w:rsidR="009C0D58" w:rsidRPr="00414095" w:rsidRDefault="009C0D58" w:rsidP="009C0D58">
      <w:pPr>
        <w:ind w:right="-98"/>
        <w:jc w:val="both"/>
        <w:rPr>
          <w:rFonts w:asciiTheme="minorHAnsi" w:hAnsiTheme="minorHAnsi" w:cstheme="minorHAnsi"/>
          <w:sz w:val="22"/>
          <w:szCs w:val="22"/>
        </w:rPr>
      </w:pPr>
    </w:p>
    <w:p w:rsidR="009C0D58" w:rsidRPr="00414095" w:rsidRDefault="000B328F" w:rsidP="009C0D58">
      <w:pPr>
        <w:pStyle w:val="Identifikacestran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14095">
        <w:rPr>
          <w:rFonts w:asciiTheme="minorHAnsi" w:hAnsiTheme="minorHAnsi" w:cstheme="minorHAnsi"/>
          <w:b/>
          <w:sz w:val="22"/>
          <w:szCs w:val="22"/>
        </w:rPr>
        <w:t>2Fabion s.r.o.</w:t>
      </w:r>
    </w:p>
    <w:p w:rsidR="000B328F" w:rsidRPr="00414095" w:rsidRDefault="000B328F" w:rsidP="009C0D58">
      <w:pPr>
        <w:pStyle w:val="Identifikacestran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14095">
        <w:rPr>
          <w:rFonts w:asciiTheme="minorHAnsi" w:hAnsiTheme="minorHAnsi" w:cstheme="minorHAnsi"/>
          <w:sz w:val="22"/>
          <w:szCs w:val="22"/>
        </w:rPr>
        <w:t xml:space="preserve">sídlo: </w:t>
      </w:r>
      <w:r w:rsidRPr="00414095">
        <w:rPr>
          <w:rFonts w:asciiTheme="minorHAnsi" w:hAnsiTheme="minorHAnsi" w:cstheme="minorHAnsi"/>
          <w:sz w:val="22"/>
          <w:szCs w:val="22"/>
        </w:rPr>
        <w:tab/>
      </w:r>
      <w:r w:rsidRPr="00414095">
        <w:rPr>
          <w:rFonts w:asciiTheme="minorHAnsi" w:hAnsiTheme="minorHAnsi" w:cstheme="minorHAnsi"/>
          <w:sz w:val="22"/>
          <w:szCs w:val="22"/>
        </w:rPr>
        <w:tab/>
      </w:r>
      <w:r w:rsidR="00DE758B">
        <w:rPr>
          <w:rFonts w:asciiTheme="minorHAnsi" w:hAnsiTheme="minorHAnsi" w:cstheme="minorHAnsi"/>
          <w:sz w:val="22"/>
          <w:szCs w:val="22"/>
        </w:rPr>
        <w:tab/>
      </w:r>
      <w:r w:rsidRPr="00414095">
        <w:rPr>
          <w:rFonts w:asciiTheme="minorHAnsi" w:hAnsiTheme="minorHAnsi" w:cstheme="minorHAnsi"/>
          <w:sz w:val="22"/>
          <w:szCs w:val="22"/>
        </w:rPr>
        <w:t>Štefánikova 261/6, Ústí nad Labem, 400 01</w:t>
      </w:r>
    </w:p>
    <w:p w:rsidR="000B328F" w:rsidRPr="00414095" w:rsidRDefault="000B328F" w:rsidP="009C0D58">
      <w:pPr>
        <w:pStyle w:val="Identifikacestran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14095">
        <w:rPr>
          <w:rFonts w:asciiTheme="minorHAnsi" w:hAnsiTheme="minorHAnsi" w:cstheme="minorHAnsi"/>
          <w:sz w:val="22"/>
          <w:szCs w:val="22"/>
        </w:rPr>
        <w:t>IČ:</w:t>
      </w:r>
      <w:r w:rsidRPr="00414095">
        <w:rPr>
          <w:rFonts w:asciiTheme="minorHAnsi" w:hAnsiTheme="minorHAnsi" w:cstheme="minorHAnsi"/>
          <w:sz w:val="22"/>
          <w:szCs w:val="22"/>
        </w:rPr>
        <w:tab/>
      </w:r>
      <w:r w:rsidRPr="00414095">
        <w:rPr>
          <w:rFonts w:asciiTheme="minorHAnsi" w:hAnsiTheme="minorHAnsi" w:cstheme="minorHAnsi"/>
          <w:sz w:val="22"/>
          <w:szCs w:val="22"/>
        </w:rPr>
        <w:tab/>
      </w:r>
      <w:r w:rsidR="00DE758B">
        <w:rPr>
          <w:rFonts w:asciiTheme="minorHAnsi" w:hAnsiTheme="minorHAnsi" w:cstheme="minorHAnsi"/>
          <w:sz w:val="22"/>
          <w:szCs w:val="22"/>
        </w:rPr>
        <w:tab/>
      </w:r>
      <w:r w:rsidRPr="00414095">
        <w:rPr>
          <w:rFonts w:asciiTheme="minorHAnsi" w:hAnsiTheme="minorHAnsi" w:cstheme="minorHAnsi"/>
          <w:sz w:val="22"/>
          <w:szCs w:val="22"/>
        </w:rPr>
        <w:t>04609808</w:t>
      </w:r>
    </w:p>
    <w:p w:rsidR="000B328F" w:rsidRPr="00414095" w:rsidRDefault="000B328F" w:rsidP="009C0D58">
      <w:pPr>
        <w:pStyle w:val="Identifikacestran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14095">
        <w:rPr>
          <w:rFonts w:asciiTheme="minorHAnsi" w:hAnsiTheme="minorHAnsi" w:cstheme="minorHAnsi"/>
          <w:sz w:val="22"/>
          <w:szCs w:val="22"/>
        </w:rPr>
        <w:t>Zastoupena:</w:t>
      </w:r>
      <w:r w:rsidRPr="00414095">
        <w:rPr>
          <w:rFonts w:asciiTheme="minorHAnsi" w:hAnsiTheme="minorHAnsi" w:cstheme="minorHAnsi"/>
          <w:sz w:val="22"/>
          <w:szCs w:val="22"/>
        </w:rPr>
        <w:tab/>
      </w:r>
      <w:r w:rsidR="00DE758B">
        <w:rPr>
          <w:rFonts w:asciiTheme="minorHAnsi" w:hAnsiTheme="minorHAnsi" w:cstheme="minorHAnsi"/>
          <w:sz w:val="22"/>
          <w:szCs w:val="22"/>
        </w:rPr>
        <w:tab/>
      </w:r>
      <w:r w:rsidRPr="00414095">
        <w:rPr>
          <w:rFonts w:asciiTheme="minorHAnsi" w:hAnsiTheme="minorHAnsi" w:cstheme="minorHAnsi"/>
          <w:sz w:val="22"/>
          <w:szCs w:val="22"/>
        </w:rPr>
        <w:t xml:space="preserve">Mgr. Dagmar Francová </w:t>
      </w:r>
      <w:r w:rsidR="00F305C9">
        <w:rPr>
          <w:rFonts w:asciiTheme="minorHAnsi" w:hAnsiTheme="minorHAnsi" w:cstheme="minorHAnsi"/>
          <w:sz w:val="22"/>
          <w:szCs w:val="22"/>
        </w:rPr>
        <w:t>- jednatelka</w:t>
      </w:r>
    </w:p>
    <w:p w:rsidR="009C0D58" w:rsidRPr="00414095" w:rsidRDefault="009C0D58" w:rsidP="009C0D58">
      <w:pPr>
        <w:pStyle w:val="Identifikacestran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14095">
        <w:rPr>
          <w:rFonts w:asciiTheme="minorHAnsi" w:hAnsiTheme="minorHAnsi" w:cstheme="minorHAnsi"/>
          <w:sz w:val="22"/>
          <w:szCs w:val="22"/>
        </w:rPr>
        <w:t>Bank</w:t>
      </w:r>
      <w:r w:rsidR="001A572B">
        <w:rPr>
          <w:rFonts w:asciiTheme="minorHAnsi" w:hAnsiTheme="minorHAnsi" w:cstheme="minorHAnsi"/>
          <w:sz w:val="22"/>
          <w:szCs w:val="22"/>
        </w:rPr>
        <w:t>ovní spojení:</w:t>
      </w:r>
      <w:r w:rsidR="001A572B">
        <w:rPr>
          <w:rFonts w:asciiTheme="minorHAnsi" w:hAnsiTheme="minorHAnsi" w:cstheme="minorHAnsi"/>
          <w:sz w:val="22"/>
          <w:szCs w:val="22"/>
        </w:rPr>
        <w:tab/>
      </w:r>
      <w:r w:rsidR="000B328F" w:rsidRPr="00414095">
        <w:rPr>
          <w:rFonts w:asciiTheme="minorHAnsi" w:hAnsiTheme="minorHAnsi" w:cstheme="minorHAnsi"/>
          <w:sz w:val="22"/>
          <w:szCs w:val="22"/>
        </w:rPr>
        <w:tab/>
      </w:r>
    </w:p>
    <w:p w:rsidR="009C0D58" w:rsidRPr="00414095" w:rsidRDefault="009C0D58" w:rsidP="009C0D58">
      <w:pPr>
        <w:jc w:val="both"/>
        <w:rPr>
          <w:rFonts w:asciiTheme="minorHAnsi" w:hAnsiTheme="minorHAnsi" w:cstheme="minorHAnsi"/>
          <w:sz w:val="22"/>
          <w:szCs w:val="22"/>
        </w:rPr>
      </w:pPr>
      <w:r w:rsidRPr="00414095">
        <w:rPr>
          <w:rFonts w:asciiTheme="minorHAnsi" w:hAnsiTheme="minorHAnsi" w:cstheme="minorHAnsi"/>
          <w:sz w:val="22"/>
          <w:szCs w:val="22"/>
        </w:rPr>
        <w:t xml:space="preserve">dále jen </w:t>
      </w:r>
      <w:r w:rsidRPr="00414095">
        <w:rPr>
          <w:rFonts w:asciiTheme="minorHAnsi" w:hAnsiTheme="minorHAnsi" w:cstheme="minorHAnsi"/>
          <w:i/>
          <w:sz w:val="22"/>
          <w:szCs w:val="22"/>
        </w:rPr>
        <w:t xml:space="preserve">dodavatel </w:t>
      </w:r>
    </w:p>
    <w:p w:rsidR="009C0D58" w:rsidRPr="00414095" w:rsidRDefault="009C0D58" w:rsidP="009C0D58">
      <w:pPr>
        <w:pStyle w:val="Identifikacestran"/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C0D58" w:rsidRPr="00414095" w:rsidRDefault="009C0D58" w:rsidP="009C0D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0D58" w:rsidRPr="00414095" w:rsidRDefault="009C0D58" w:rsidP="009C0D58">
      <w:pPr>
        <w:jc w:val="both"/>
        <w:rPr>
          <w:rFonts w:asciiTheme="minorHAnsi" w:hAnsiTheme="minorHAnsi" w:cstheme="minorHAnsi"/>
          <w:sz w:val="22"/>
          <w:szCs w:val="22"/>
        </w:rPr>
      </w:pPr>
      <w:r w:rsidRPr="00414095">
        <w:rPr>
          <w:rFonts w:asciiTheme="minorHAnsi" w:hAnsiTheme="minorHAnsi" w:cstheme="minorHAnsi"/>
          <w:sz w:val="22"/>
          <w:szCs w:val="22"/>
        </w:rPr>
        <w:t>uzavřely následující smlouvu:</w:t>
      </w:r>
    </w:p>
    <w:p w:rsidR="009C0D58" w:rsidRPr="00414095" w:rsidRDefault="009C0D58" w:rsidP="009C0D58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9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0D58" w:rsidRPr="00414095" w:rsidRDefault="009C0D58" w:rsidP="00B06840">
      <w:pPr>
        <w:pStyle w:val="StylNadpis2zarovnnnasted"/>
      </w:pPr>
      <w:bookmarkStart w:id="3" w:name="_Ref270079445"/>
      <w:r w:rsidRPr="00414095">
        <w:t>II. Účel smlouvy</w:t>
      </w:r>
      <w:bookmarkEnd w:id="3"/>
    </w:p>
    <w:p w:rsidR="009C0D58" w:rsidRPr="00DE758B" w:rsidRDefault="009C0D58" w:rsidP="00077345">
      <w:pPr>
        <w:jc w:val="both"/>
        <w:rPr>
          <w:rFonts w:asciiTheme="minorHAnsi" w:hAnsiTheme="minorHAnsi" w:cstheme="minorHAnsi"/>
          <w:sz w:val="22"/>
          <w:szCs w:val="22"/>
        </w:rPr>
      </w:pPr>
      <w:r w:rsidRPr="00DE758B">
        <w:rPr>
          <w:rFonts w:asciiTheme="minorHAnsi" w:hAnsiTheme="minorHAnsi" w:cstheme="minorHAnsi"/>
          <w:sz w:val="22"/>
          <w:szCs w:val="22"/>
        </w:rPr>
        <w:t xml:space="preserve">Účelem této </w:t>
      </w:r>
      <w:r w:rsidR="00720E9D" w:rsidRPr="00DE758B">
        <w:rPr>
          <w:rFonts w:asciiTheme="minorHAnsi" w:hAnsiTheme="minorHAnsi" w:cstheme="minorHAnsi"/>
          <w:sz w:val="22"/>
          <w:szCs w:val="22"/>
        </w:rPr>
        <w:t>S</w:t>
      </w:r>
      <w:r w:rsidRPr="00DE758B">
        <w:rPr>
          <w:rFonts w:asciiTheme="minorHAnsi" w:hAnsiTheme="minorHAnsi" w:cstheme="minorHAnsi"/>
          <w:sz w:val="22"/>
          <w:szCs w:val="22"/>
        </w:rPr>
        <w:t xml:space="preserve">mlouvy </w:t>
      </w:r>
      <w:r w:rsidR="003C43CC" w:rsidRPr="00DE758B">
        <w:rPr>
          <w:rFonts w:asciiTheme="minorHAnsi" w:hAnsiTheme="minorHAnsi" w:cstheme="minorHAnsi"/>
          <w:sz w:val="22"/>
          <w:szCs w:val="22"/>
        </w:rPr>
        <w:t xml:space="preserve">o </w:t>
      </w:r>
      <w:r w:rsidR="004F0474">
        <w:rPr>
          <w:rFonts w:asciiTheme="minorHAnsi" w:hAnsiTheme="minorHAnsi" w:cstheme="minorHAnsi"/>
          <w:sz w:val="22"/>
          <w:szCs w:val="22"/>
        </w:rPr>
        <w:t>dílo</w:t>
      </w:r>
      <w:r w:rsidR="003C43CC" w:rsidRPr="00DE758B">
        <w:rPr>
          <w:rFonts w:asciiTheme="minorHAnsi" w:hAnsiTheme="minorHAnsi" w:cstheme="minorHAnsi"/>
          <w:sz w:val="22"/>
          <w:szCs w:val="22"/>
        </w:rPr>
        <w:t xml:space="preserve"> (dále jen Smlouva) </w:t>
      </w:r>
      <w:r w:rsidRPr="00DE758B">
        <w:rPr>
          <w:rFonts w:asciiTheme="minorHAnsi" w:hAnsiTheme="minorHAnsi" w:cstheme="minorHAnsi"/>
          <w:sz w:val="22"/>
          <w:szCs w:val="22"/>
        </w:rPr>
        <w:t xml:space="preserve">je </w:t>
      </w:r>
      <w:r w:rsidR="003C43CC" w:rsidRPr="00DE758B">
        <w:rPr>
          <w:rFonts w:asciiTheme="minorHAnsi" w:hAnsiTheme="minorHAnsi" w:cstheme="minorHAnsi"/>
          <w:sz w:val="22"/>
          <w:szCs w:val="22"/>
        </w:rPr>
        <w:t>upravit</w:t>
      </w:r>
      <w:r w:rsidRPr="00DE758B">
        <w:rPr>
          <w:rFonts w:asciiTheme="minorHAnsi" w:hAnsiTheme="minorHAnsi" w:cstheme="minorHAnsi"/>
          <w:sz w:val="22"/>
          <w:szCs w:val="22"/>
        </w:rPr>
        <w:t xml:space="preserve"> podrobné podm</w:t>
      </w:r>
      <w:r w:rsidR="003C43CC" w:rsidRPr="00DE758B">
        <w:rPr>
          <w:rFonts w:asciiTheme="minorHAnsi" w:hAnsiTheme="minorHAnsi" w:cstheme="minorHAnsi"/>
          <w:sz w:val="22"/>
          <w:szCs w:val="22"/>
        </w:rPr>
        <w:t xml:space="preserve">ínky </w:t>
      </w:r>
      <w:r w:rsidR="004F0474">
        <w:rPr>
          <w:rFonts w:asciiTheme="minorHAnsi" w:hAnsiTheme="minorHAnsi" w:cstheme="minorHAnsi"/>
          <w:sz w:val="22"/>
          <w:szCs w:val="22"/>
        </w:rPr>
        <w:t xml:space="preserve">pro </w:t>
      </w:r>
      <w:r w:rsidR="00077345">
        <w:rPr>
          <w:rFonts w:asciiTheme="minorHAnsi" w:hAnsiTheme="minorHAnsi" w:cstheme="minorHAnsi"/>
          <w:sz w:val="22"/>
          <w:szCs w:val="22"/>
        </w:rPr>
        <w:t>administraci</w:t>
      </w:r>
      <w:r w:rsidR="004F0474">
        <w:rPr>
          <w:rFonts w:asciiTheme="minorHAnsi" w:hAnsiTheme="minorHAnsi" w:cstheme="minorHAnsi"/>
          <w:sz w:val="22"/>
          <w:szCs w:val="22"/>
        </w:rPr>
        <w:t xml:space="preserve"> </w:t>
      </w:r>
      <w:r w:rsidRPr="00DE758B">
        <w:rPr>
          <w:rFonts w:asciiTheme="minorHAnsi" w:hAnsiTheme="minorHAnsi" w:cstheme="minorHAnsi"/>
          <w:sz w:val="22"/>
          <w:szCs w:val="22"/>
        </w:rPr>
        <w:t xml:space="preserve">projektu </w:t>
      </w:r>
      <w:r w:rsidR="00483363" w:rsidRPr="00EC09D5">
        <w:rPr>
          <w:rFonts w:asciiTheme="minorHAnsi" w:hAnsiTheme="minorHAnsi" w:cstheme="minorHAnsi"/>
          <w:b/>
          <w:sz w:val="22"/>
          <w:szCs w:val="22"/>
        </w:rPr>
        <w:t>„Podpora procesů ve službách a podpora rozvoje sociální práce v</w:t>
      </w:r>
      <w:r w:rsidR="00483363">
        <w:rPr>
          <w:rFonts w:asciiTheme="minorHAnsi" w:hAnsiTheme="minorHAnsi" w:cstheme="minorHAnsi"/>
          <w:b/>
          <w:sz w:val="22"/>
          <w:szCs w:val="22"/>
        </w:rPr>
        <w:t> </w:t>
      </w:r>
      <w:r w:rsidR="00483363" w:rsidRPr="00EC09D5">
        <w:rPr>
          <w:rFonts w:asciiTheme="minorHAnsi" w:hAnsiTheme="minorHAnsi" w:cstheme="minorHAnsi"/>
          <w:b/>
          <w:sz w:val="22"/>
          <w:szCs w:val="22"/>
        </w:rPr>
        <w:t>DOZP</w:t>
      </w:r>
      <w:r w:rsidR="004833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3363" w:rsidRPr="00EC09D5">
        <w:rPr>
          <w:rFonts w:asciiTheme="minorHAnsi" w:hAnsiTheme="minorHAnsi" w:cstheme="minorHAnsi"/>
          <w:b/>
          <w:sz w:val="22"/>
          <w:szCs w:val="22"/>
        </w:rPr>
        <w:t xml:space="preserve">Brtníky, </w:t>
      </w:r>
      <w:proofErr w:type="spellStart"/>
      <w:proofErr w:type="gramStart"/>
      <w:r w:rsidR="00483363" w:rsidRPr="00EC09D5">
        <w:rPr>
          <w:rFonts w:asciiTheme="minorHAnsi" w:hAnsiTheme="minorHAnsi" w:cstheme="minorHAnsi"/>
          <w:b/>
          <w:sz w:val="22"/>
          <w:szCs w:val="22"/>
        </w:rPr>
        <w:t>p.o</w:t>
      </w:r>
      <w:proofErr w:type="spellEnd"/>
      <w:r w:rsidR="00483363" w:rsidRPr="00EC09D5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483363" w:rsidRPr="00EC09D5">
        <w:rPr>
          <w:rFonts w:asciiTheme="minorHAnsi" w:hAnsiTheme="minorHAnsi" w:cstheme="minorHAnsi"/>
          <w:b/>
          <w:sz w:val="22"/>
          <w:szCs w:val="22"/>
        </w:rPr>
        <w:t>“ registrační číslo CZ.03.2.63/0.0/0.0/17_071/0007556</w:t>
      </w:r>
      <w:r w:rsidR="00483363">
        <w:rPr>
          <w:rFonts w:asciiTheme="minorHAnsi" w:hAnsiTheme="minorHAnsi" w:cstheme="minorHAnsi"/>
          <w:b/>
          <w:sz w:val="22"/>
          <w:szCs w:val="22"/>
        </w:rPr>
        <w:t>“</w:t>
      </w:r>
      <w:r w:rsidRPr="00DE758B">
        <w:rPr>
          <w:rFonts w:asciiTheme="minorHAnsi" w:hAnsiTheme="minorHAnsi" w:cstheme="minorHAnsi"/>
          <w:sz w:val="22"/>
          <w:szCs w:val="22"/>
        </w:rPr>
        <w:t xml:space="preserve">. Projekt je financovaný z prostředků ESF prostřednictvím Operačního programu </w:t>
      </w:r>
      <w:r w:rsidR="00414095" w:rsidRPr="00DE758B">
        <w:rPr>
          <w:rFonts w:asciiTheme="minorHAnsi" w:hAnsiTheme="minorHAnsi" w:cstheme="minorHAnsi"/>
          <w:sz w:val="22"/>
          <w:szCs w:val="22"/>
        </w:rPr>
        <w:t>Z</w:t>
      </w:r>
      <w:r w:rsidR="003C43CC" w:rsidRPr="00DE758B">
        <w:rPr>
          <w:rFonts w:asciiTheme="minorHAnsi" w:hAnsiTheme="minorHAnsi" w:cstheme="minorHAnsi"/>
          <w:sz w:val="22"/>
          <w:szCs w:val="22"/>
        </w:rPr>
        <w:t>aměstnanost</w:t>
      </w:r>
      <w:r w:rsidRPr="00DE758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14095" w:rsidRPr="00414095" w:rsidRDefault="00414095" w:rsidP="00F305C9">
      <w:pPr>
        <w:pStyle w:val="StylZarovnatdobloku"/>
      </w:pPr>
    </w:p>
    <w:p w:rsidR="009C0D58" w:rsidRPr="00414095" w:rsidRDefault="009C0D58" w:rsidP="00B06840">
      <w:pPr>
        <w:pStyle w:val="StylNadpis2zarovnnnasted"/>
      </w:pPr>
      <w:r w:rsidRPr="00414095">
        <w:t>III. Předmět smlouvy</w:t>
      </w:r>
    </w:p>
    <w:p w:rsidR="009C0D58" w:rsidRPr="00414095" w:rsidRDefault="00414095" w:rsidP="003C43C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Smlouvy je </w:t>
      </w:r>
      <w:r w:rsidR="00A13240">
        <w:rPr>
          <w:rFonts w:asciiTheme="minorHAnsi" w:hAnsiTheme="minorHAnsi" w:cstheme="minorHAnsi"/>
          <w:sz w:val="22"/>
          <w:szCs w:val="22"/>
        </w:rPr>
        <w:t>administrace</w:t>
      </w:r>
      <w:r w:rsidR="004F0474">
        <w:rPr>
          <w:rFonts w:asciiTheme="minorHAnsi" w:hAnsiTheme="minorHAnsi" w:cstheme="minorHAnsi"/>
          <w:sz w:val="22"/>
          <w:szCs w:val="22"/>
        </w:rPr>
        <w:t xml:space="preserve"> projektu </w:t>
      </w:r>
      <w:r w:rsidR="00077345">
        <w:rPr>
          <w:rFonts w:asciiTheme="minorHAnsi" w:hAnsiTheme="minorHAnsi" w:cstheme="minorHAnsi"/>
          <w:sz w:val="22"/>
          <w:szCs w:val="22"/>
        </w:rPr>
        <w:t xml:space="preserve">(projektové a finanční řízení projektu) </w:t>
      </w:r>
      <w:r w:rsidR="004F0474">
        <w:rPr>
          <w:rFonts w:asciiTheme="minorHAnsi" w:hAnsiTheme="minorHAnsi" w:cstheme="minorHAnsi"/>
          <w:sz w:val="22"/>
          <w:szCs w:val="22"/>
        </w:rPr>
        <w:t xml:space="preserve">včetně přípravy podkladů pro Zprávy o realizaci a Žádosti o platbu a včetně podkladů pro správné a řádné vedení účetnictví v projektu. </w:t>
      </w:r>
    </w:p>
    <w:p w:rsidR="003C43CC" w:rsidRPr="00414095" w:rsidRDefault="003C43CC" w:rsidP="003C43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0D58" w:rsidRPr="00414095" w:rsidRDefault="009C0D58" w:rsidP="003C43CC">
      <w:pPr>
        <w:jc w:val="both"/>
        <w:rPr>
          <w:rFonts w:asciiTheme="minorHAnsi" w:hAnsiTheme="minorHAnsi" w:cstheme="minorHAnsi"/>
          <w:sz w:val="22"/>
          <w:szCs w:val="22"/>
        </w:rPr>
      </w:pPr>
      <w:r w:rsidRPr="00414095">
        <w:rPr>
          <w:rFonts w:asciiTheme="minorHAnsi" w:hAnsiTheme="minorHAnsi" w:cstheme="minorHAnsi"/>
          <w:sz w:val="22"/>
          <w:szCs w:val="22"/>
        </w:rPr>
        <w:t xml:space="preserve">Dodavatel se zavazuje provádět pro objednatele </w:t>
      </w:r>
      <w:r w:rsidR="00077345">
        <w:rPr>
          <w:rFonts w:asciiTheme="minorHAnsi" w:hAnsiTheme="minorHAnsi" w:cstheme="minorHAnsi"/>
          <w:sz w:val="22"/>
          <w:szCs w:val="22"/>
        </w:rPr>
        <w:t xml:space="preserve">projektové a </w:t>
      </w:r>
      <w:r w:rsidR="004F0474">
        <w:rPr>
          <w:rFonts w:asciiTheme="minorHAnsi" w:hAnsiTheme="minorHAnsi" w:cstheme="minorHAnsi"/>
          <w:sz w:val="22"/>
          <w:szCs w:val="22"/>
        </w:rPr>
        <w:t xml:space="preserve">finanční řízení projektu průběžně dle potřeb a v součinnosti s objednatelem. </w:t>
      </w:r>
    </w:p>
    <w:p w:rsidR="003C43CC" w:rsidRPr="00414095" w:rsidRDefault="003C43CC" w:rsidP="003C43CC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9C0D58" w:rsidRPr="00414095" w:rsidRDefault="009C0D58" w:rsidP="003C43CC">
      <w:pPr>
        <w:jc w:val="both"/>
        <w:rPr>
          <w:rFonts w:asciiTheme="minorHAnsi" w:hAnsiTheme="minorHAnsi" w:cstheme="minorHAnsi"/>
          <w:sz w:val="22"/>
          <w:szCs w:val="22"/>
        </w:rPr>
      </w:pPr>
      <w:r w:rsidRPr="00414095">
        <w:rPr>
          <w:rFonts w:asciiTheme="minorHAnsi" w:hAnsiTheme="minorHAnsi" w:cstheme="minorHAnsi"/>
          <w:sz w:val="22"/>
          <w:szCs w:val="22"/>
        </w:rPr>
        <w:t xml:space="preserve">Objednatel se zavazuje zaplatit dodavateli za provedení </w:t>
      </w:r>
      <w:r w:rsidR="004F0474">
        <w:rPr>
          <w:rFonts w:asciiTheme="minorHAnsi" w:hAnsiTheme="minorHAnsi" w:cstheme="minorHAnsi"/>
          <w:sz w:val="22"/>
          <w:szCs w:val="22"/>
        </w:rPr>
        <w:t>předmětu smlouvy</w:t>
      </w:r>
      <w:r w:rsidRPr="00414095">
        <w:rPr>
          <w:rFonts w:asciiTheme="minorHAnsi" w:hAnsiTheme="minorHAnsi" w:cstheme="minorHAnsi"/>
          <w:sz w:val="22"/>
          <w:szCs w:val="22"/>
        </w:rPr>
        <w:t xml:space="preserve"> cenu </w:t>
      </w:r>
      <w:r w:rsidR="004F0474" w:rsidRPr="00B06840">
        <w:rPr>
          <w:rFonts w:asciiTheme="minorHAnsi" w:hAnsiTheme="minorHAnsi" w:cstheme="minorHAnsi"/>
          <w:sz w:val="22"/>
          <w:szCs w:val="22"/>
        </w:rPr>
        <w:t xml:space="preserve">dle článku VII. </w:t>
      </w:r>
      <w:r w:rsidRPr="00B06840">
        <w:rPr>
          <w:rFonts w:asciiTheme="minorHAnsi" w:hAnsiTheme="minorHAnsi" w:cstheme="minorHAnsi"/>
          <w:sz w:val="22"/>
          <w:szCs w:val="22"/>
        </w:rPr>
        <w:t>této</w:t>
      </w:r>
      <w:r w:rsidRPr="00414095">
        <w:rPr>
          <w:rFonts w:asciiTheme="minorHAnsi" w:hAnsiTheme="minorHAnsi" w:cstheme="minorHAnsi"/>
          <w:sz w:val="22"/>
          <w:szCs w:val="22"/>
        </w:rPr>
        <w:t xml:space="preserve"> </w:t>
      </w:r>
      <w:r w:rsidR="00414095">
        <w:rPr>
          <w:rFonts w:asciiTheme="minorHAnsi" w:hAnsiTheme="minorHAnsi" w:cstheme="minorHAnsi"/>
          <w:sz w:val="22"/>
          <w:szCs w:val="22"/>
        </w:rPr>
        <w:t>S</w:t>
      </w:r>
      <w:r w:rsidRPr="00414095">
        <w:rPr>
          <w:rFonts w:asciiTheme="minorHAnsi" w:hAnsiTheme="minorHAnsi" w:cstheme="minorHAnsi"/>
          <w:sz w:val="22"/>
          <w:szCs w:val="22"/>
        </w:rPr>
        <w:t xml:space="preserve">mlouvy. </w:t>
      </w:r>
    </w:p>
    <w:p w:rsidR="003C43CC" w:rsidRPr="00414095" w:rsidRDefault="003C43CC" w:rsidP="003C43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0D58" w:rsidRPr="00690559" w:rsidRDefault="009C0D58" w:rsidP="00B06840">
      <w:pPr>
        <w:pStyle w:val="StylNadpis2zarovnnnasted"/>
      </w:pPr>
      <w:r w:rsidRPr="00690559">
        <w:t xml:space="preserve">IV. Místo a doba plnění </w:t>
      </w:r>
    </w:p>
    <w:p w:rsidR="009C0D58" w:rsidRPr="00690559" w:rsidRDefault="00077345" w:rsidP="003C43C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Projektové a f</w:t>
      </w:r>
      <w:r w:rsidR="004F0474">
        <w:rPr>
          <w:rFonts w:asciiTheme="minorHAnsi" w:hAnsiTheme="minorHAnsi" w:cstheme="minorHAnsi"/>
          <w:sz w:val="22"/>
          <w:szCs w:val="22"/>
        </w:rPr>
        <w:t>inanční řízení bude probíhat v sídle dodavatele</w:t>
      </w:r>
      <w:r w:rsidR="009C0D58" w:rsidRPr="00DE758B">
        <w:rPr>
          <w:rFonts w:asciiTheme="minorHAnsi" w:hAnsiTheme="minorHAnsi" w:cstheme="minorHAnsi"/>
          <w:sz w:val="22"/>
          <w:szCs w:val="22"/>
        </w:rPr>
        <w:t>.</w:t>
      </w:r>
    </w:p>
    <w:p w:rsidR="003C43CC" w:rsidRPr="00690559" w:rsidRDefault="003C43CC" w:rsidP="003C43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0D58" w:rsidRPr="007F792E" w:rsidRDefault="004F0474" w:rsidP="00F305C9">
      <w:pPr>
        <w:pStyle w:val="StylZarovnatdobloku"/>
      </w:pPr>
      <w:r w:rsidRPr="00F305C9">
        <w:rPr>
          <w:b w:val="0"/>
        </w:rPr>
        <w:lastRenderedPageBreak/>
        <w:t>Doba plnění byla dohodnuta na dobu realizace projektu, a to</w:t>
      </w:r>
      <w:r w:rsidRPr="007F792E">
        <w:t xml:space="preserve"> od </w:t>
      </w:r>
      <w:proofErr w:type="gramStart"/>
      <w:r w:rsidRPr="007F792E">
        <w:t>1.</w:t>
      </w:r>
      <w:r w:rsidR="0069204E">
        <w:t>7</w:t>
      </w:r>
      <w:r w:rsidRPr="007F792E">
        <w:t>.2018</w:t>
      </w:r>
      <w:proofErr w:type="gramEnd"/>
      <w:r w:rsidRPr="007F792E">
        <w:t xml:space="preserve"> do 31.</w:t>
      </w:r>
      <w:r w:rsidR="00077345">
        <w:t>3</w:t>
      </w:r>
      <w:r w:rsidRPr="007F792E">
        <w:t xml:space="preserve">.2020. </w:t>
      </w:r>
    </w:p>
    <w:p w:rsidR="00077345" w:rsidRDefault="00077345" w:rsidP="00B06840">
      <w:pPr>
        <w:pStyle w:val="StylNadpis2zarovnnnasted"/>
      </w:pPr>
      <w:bookmarkStart w:id="4" w:name="_Ref270697967"/>
    </w:p>
    <w:p w:rsidR="009C0D58" w:rsidRPr="00F77C09" w:rsidRDefault="009C0D58" w:rsidP="00B06840">
      <w:pPr>
        <w:pStyle w:val="StylNadpis2zarovnnnasted"/>
      </w:pPr>
      <w:r w:rsidRPr="00F77C09">
        <w:t>V. Závazky dodavatele</w:t>
      </w:r>
      <w:bookmarkEnd w:id="4"/>
    </w:p>
    <w:p w:rsidR="009C0D58" w:rsidRPr="00DB6A0B" w:rsidRDefault="009C0D58" w:rsidP="003C43CC">
      <w:pPr>
        <w:jc w:val="both"/>
        <w:rPr>
          <w:rFonts w:asciiTheme="minorHAnsi" w:hAnsiTheme="minorHAnsi" w:cstheme="minorHAnsi"/>
          <w:sz w:val="22"/>
          <w:szCs w:val="22"/>
        </w:rPr>
      </w:pPr>
      <w:r w:rsidRPr="00DB6A0B">
        <w:rPr>
          <w:rFonts w:asciiTheme="minorHAnsi" w:hAnsiTheme="minorHAnsi" w:cstheme="minorHAnsi"/>
          <w:sz w:val="22"/>
          <w:szCs w:val="22"/>
        </w:rPr>
        <w:t xml:space="preserve">Dodavatel se po dobu účinnosti této </w:t>
      </w:r>
      <w:r w:rsidR="00690559" w:rsidRPr="00DB6A0B">
        <w:rPr>
          <w:rFonts w:asciiTheme="minorHAnsi" w:hAnsiTheme="minorHAnsi" w:cstheme="minorHAnsi"/>
          <w:sz w:val="22"/>
          <w:szCs w:val="22"/>
        </w:rPr>
        <w:t>S</w:t>
      </w:r>
      <w:r w:rsidRPr="00DB6A0B">
        <w:rPr>
          <w:rFonts w:asciiTheme="minorHAnsi" w:hAnsiTheme="minorHAnsi" w:cstheme="minorHAnsi"/>
          <w:sz w:val="22"/>
          <w:szCs w:val="22"/>
        </w:rPr>
        <w:t xml:space="preserve">mlouvy zavazuje řádně a s odbornou péčí zajišťovat pro objednatele </w:t>
      </w:r>
      <w:r w:rsidR="00243722">
        <w:rPr>
          <w:rFonts w:asciiTheme="minorHAnsi" w:hAnsiTheme="minorHAnsi" w:cstheme="minorHAnsi"/>
          <w:sz w:val="22"/>
          <w:szCs w:val="22"/>
        </w:rPr>
        <w:t>předmět Smlouvy</w:t>
      </w:r>
      <w:r w:rsidRPr="00DB6A0B">
        <w:rPr>
          <w:rFonts w:asciiTheme="minorHAnsi" w:hAnsiTheme="minorHAnsi" w:cstheme="minorHAnsi"/>
          <w:sz w:val="22"/>
          <w:szCs w:val="22"/>
        </w:rPr>
        <w:t>.</w:t>
      </w:r>
    </w:p>
    <w:p w:rsidR="003C43CC" w:rsidRPr="00DB6A0B" w:rsidRDefault="003C43CC" w:rsidP="003C43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0D58" w:rsidRPr="00DB6A0B" w:rsidRDefault="009C0D58" w:rsidP="003C43CC">
      <w:pPr>
        <w:jc w:val="both"/>
        <w:rPr>
          <w:rFonts w:asciiTheme="minorHAnsi" w:hAnsiTheme="minorHAnsi" w:cstheme="minorHAnsi"/>
          <w:sz w:val="22"/>
          <w:szCs w:val="22"/>
        </w:rPr>
      </w:pPr>
      <w:r w:rsidRPr="00DB6A0B">
        <w:rPr>
          <w:rFonts w:asciiTheme="minorHAnsi" w:hAnsiTheme="minorHAnsi" w:cstheme="minorHAnsi"/>
          <w:sz w:val="22"/>
          <w:szCs w:val="22"/>
        </w:rPr>
        <w:t xml:space="preserve">Dodavatel se dále zavazuje realizovat </w:t>
      </w:r>
      <w:r w:rsidR="00243722">
        <w:rPr>
          <w:rFonts w:asciiTheme="minorHAnsi" w:hAnsiTheme="minorHAnsi" w:cstheme="minorHAnsi"/>
          <w:sz w:val="22"/>
          <w:szCs w:val="22"/>
        </w:rPr>
        <w:t>předmět Smlouvy</w:t>
      </w:r>
      <w:r w:rsidRPr="00DB6A0B">
        <w:rPr>
          <w:rFonts w:asciiTheme="minorHAnsi" w:hAnsiTheme="minorHAnsi" w:cstheme="minorHAnsi"/>
          <w:sz w:val="22"/>
          <w:szCs w:val="22"/>
        </w:rPr>
        <w:t xml:space="preserve"> za </w:t>
      </w:r>
      <w:r w:rsidR="00243722">
        <w:rPr>
          <w:rFonts w:asciiTheme="minorHAnsi" w:hAnsiTheme="minorHAnsi" w:cstheme="minorHAnsi"/>
          <w:sz w:val="22"/>
          <w:szCs w:val="22"/>
        </w:rPr>
        <w:t>těchto</w:t>
      </w:r>
      <w:r w:rsidRPr="00DB6A0B">
        <w:rPr>
          <w:rFonts w:asciiTheme="minorHAnsi" w:hAnsiTheme="minorHAnsi" w:cstheme="minorHAnsi"/>
          <w:sz w:val="22"/>
          <w:szCs w:val="22"/>
        </w:rPr>
        <w:t xml:space="preserve"> podmínek:</w:t>
      </w:r>
    </w:p>
    <w:p w:rsidR="009C0D58" w:rsidRPr="00F305C9" w:rsidRDefault="009C0D58" w:rsidP="00F305C9">
      <w:pPr>
        <w:pStyle w:val="StylZarovnatdobloku"/>
        <w:numPr>
          <w:ilvl w:val="0"/>
          <w:numId w:val="10"/>
        </w:numPr>
        <w:rPr>
          <w:b w:val="0"/>
        </w:rPr>
      </w:pPr>
      <w:r w:rsidRPr="00F305C9">
        <w:rPr>
          <w:b w:val="0"/>
        </w:rPr>
        <w:t xml:space="preserve">provádět </w:t>
      </w:r>
      <w:r w:rsidR="00243722" w:rsidRPr="00F305C9">
        <w:rPr>
          <w:b w:val="0"/>
        </w:rPr>
        <w:t>finanční řízení</w:t>
      </w:r>
      <w:r w:rsidRPr="00F305C9">
        <w:rPr>
          <w:b w:val="0"/>
        </w:rPr>
        <w:t xml:space="preserve"> </w:t>
      </w:r>
      <w:r w:rsidR="00690559" w:rsidRPr="00F305C9">
        <w:rPr>
          <w:b w:val="0"/>
        </w:rPr>
        <w:t>kvalifikovaným</w:t>
      </w:r>
      <w:r w:rsidRPr="00F305C9">
        <w:rPr>
          <w:b w:val="0"/>
        </w:rPr>
        <w:t xml:space="preserve"> </w:t>
      </w:r>
      <w:r w:rsidR="00243722" w:rsidRPr="00F305C9">
        <w:rPr>
          <w:b w:val="0"/>
        </w:rPr>
        <w:t>finančním manažerem</w:t>
      </w:r>
      <w:r w:rsidR="00077345">
        <w:rPr>
          <w:b w:val="0"/>
        </w:rPr>
        <w:t xml:space="preserve"> a projektové řízení kvalifikovaným projektovým manažerem</w:t>
      </w:r>
      <w:r w:rsidRPr="00F305C9">
        <w:rPr>
          <w:b w:val="0"/>
        </w:rPr>
        <w:t>,</w:t>
      </w:r>
    </w:p>
    <w:p w:rsidR="009C0D58" w:rsidRPr="00F305C9" w:rsidRDefault="00737EF1" w:rsidP="00F305C9">
      <w:pPr>
        <w:pStyle w:val="StylZarovnatdobloku"/>
        <w:numPr>
          <w:ilvl w:val="0"/>
          <w:numId w:val="10"/>
        </w:numPr>
        <w:rPr>
          <w:b w:val="0"/>
        </w:rPr>
      </w:pPr>
      <w:r w:rsidRPr="00F305C9">
        <w:rPr>
          <w:b w:val="0"/>
        </w:rPr>
        <w:t xml:space="preserve">neprodleně </w:t>
      </w:r>
      <w:r w:rsidR="009C0D58" w:rsidRPr="00F305C9">
        <w:rPr>
          <w:b w:val="0"/>
        </w:rPr>
        <w:t xml:space="preserve">informovat objednatele, </w:t>
      </w:r>
      <w:r w:rsidR="00243722" w:rsidRPr="00F305C9">
        <w:rPr>
          <w:b w:val="0"/>
        </w:rPr>
        <w:t xml:space="preserve">pokud </w:t>
      </w:r>
      <w:r w:rsidR="009C0D58" w:rsidRPr="00F305C9">
        <w:rPr>
          <w:b w:val="0"/>
        </w:rPr>
        <w:t>nastanou závažné skutečnosti</w:t>
      </w:r>
      <w:r w:rsidR="00243722" w:rsidRPr="00F305C9">
        <w:rPr>
          <w:b w:val="0"/>
        </w:rPr>
        <w:t xml:space="preserve"> týkající se </w:t>
      </w:r>
      <w:r w:rsidR="00077345">
        <w:rPr>
          <w:b w:val="0"/>
        </w:rPr>
        <w:t xml:space="preserve">věcné části nebo </w:t>
      </w:r>
      <w:r w:rsidR="00243722" w:rsidRPr="00F305C9">
        <w:rPr>
          <w:b w:val="0"/>
        </w:rPr>
        <w:t>rozpočtu projektu</w:t>
      </w:r>
      <w:r w:rsidR="009C0D58" w:rsidRPr="00F305C9">
        <w:rPr>
          <w:b w:val="0"/>
        </w:rPr>
        <w:t xml:space="preserve">, </w:t>
      </w:r>
    </w:p>
    <w:p w:rsidR="00243722" w:rsidRPr="00F305C9" w:rsidRDefault="00243722" w:rsidP="00F305C9">
      <w:pPr>
        <w:pStyle w:val="StylZarovnatdobloku"/>
        <w:numPr>
          <w:ilvl w:val="0"/>
          <w:numId w:val="10"/>
        </w:numPr>
        <w:rPr>
          <w:b w:val="0"/>
        </w:rPr>
      </w:pPr>
      <w:r w:rsidRPr="00F305C9">
        <w:rPr>
          <w:b w:val="0"/>
        </w:rPr>
        <w:t>komunikovat s</w:t>
      </w:r>
      <w:r w:rsidR="00077345">
        <w:rPr>
          <w:b w:val="0"/>
        </w:rPr>
        <w:t xml:space="preserve"> kontaktními osobami </w:t>
      </w:r>
      <w:r w:rsidR="00483363">
        <w:rPr>
          <w:b w:val="0"/>
        </w:rPr>
        <w:t>DOZP Brtníky</w:t>
      </w:r>
      <w:r w:rsidRPr="00F305C9">
        <w:rPr>
          <w:b w:val="0"/>
        </w:rPr>
        <w:t xml:space="preserve"> v oblasti </w:t>
      </w:r>
      <w:r w:rsidR="00077345">
        <w:rPr>
          <w:b w:val="0"/>
        </w:rPr>
        <w:t xml:space="preserve">projektového a </w:t>
      </w:r>
      <w:r w:rsidRPr="00F305C9">
        <w:rPr>
          <w:b w:val="0"/>
        </w:rPr>
        <w:t>finančního řízení</w:t>
      </w:r>
    </w:p>
    <w:p w:rsidR="00243722" w:rsidRPr="00F305C9" w:rsidRDefault="00243722" w:rsidP="00F305C9">
      <w:pPr>
        <w:pStyle w:val="StylZarovnatdobloku"/>
        <w:numPr>
          <w:ilvl w:val="0"/>
          <w:numId w:val="10"/>
        </w:numPr>
        <w:rPr>
          <w:b w:val="0"/>
        </w:rPr>
      </w:pPr>
      <w:r w:rsidRPr="00F305C9">
        <w:rPr>
          <w:b w:val="0"/>
        </w:rPr>
        <w:t>uchovávat podklady od realizátora projektu v souladu s platnou legislativou</w:t>
      </w:r>
    </w:p>
    <w:p w:rsidR="00243722" w:rsidRPr="00F305C9" w:rsidRDefault="00243722" w:rsidP="00F305C9">
      <w:pPr>
        <w:pStyle w:val="StylZarovnatdobloku"/>
        <w:numPr>
          <w:ilvl w:val="0"/>
          <w:numId w:val="10"/>
        </w:numPr>
        <w:rPr>
          <w:b w:val="0"/>
        </w:rPr>
      </w:pPr>
      <w:r w:rsidRPr="00F305C9">
        <w:rPr>
          <w:b w:val="0"/>
        </w:rPr>
        <w:t>poskytnout veškeré podklady k</w:t>
      </w:r>
      <w:r w:rsidR="00077345">
        <w:rPr>
          <w:b w:val="0"/>
        </w:rPr>
        <w:t xml:space="preserve"> projektovému a </w:t>
      </w:r>
      <w:r w:rsidRPr="00F305C9">
        <w:rPr>
          <w:b w:val="0"/>
        </w:rPr>
        <w:t>finančnímu řízení pro případnou kontrolu</w:t>
      </w:r>
    </w:p>
    <w:p w:rsidR="00243722" w:rsidRPr="00F305C9" w:rsidRDefault="00243722" w:rsidP="00F305C9">
      <w:pPr>
        <w:pStyle w:val="StylZarovnatdobloku"/>
        <w:numPr>
          <w:ilvl w:val="0"/>
          <w:numId w:val="10"/>
        </w:numPr>
        <w:rPr>
          <w:b w:val="0"/>
        </w:rPr>
      </w:pPr>
      <w:r w:rsidRPr="00F305C9">
        <w:rPr>
          <w:b w:val="0"/>
        </w:rPr>
        <w:t xml:space="preserve">poskytnout nutnou součinnost při všech kontrolách projektu </w:t>
      </w:r>
    </w:p>
    <w:p w:rsidR="009C0D58" w:rsidRPr="00F305C9" w:rsidRDefault="00737EF1" w:rsidP="00F305C9">
      <w:pPr>
        <w:pStyle w:val="StylZarovnatdobloku"/>
        <w:numPr>
          <w:ilvl w:val="0"/>
          <w:numId w:val="10"/>
        </w:numPr>
        <w:rPr>
          <w:b w:val="0"/>
        </w:rPr>
      </w:pPr>
      <w:r w:rsidRPr="00F305C9">
        <w:rPr>
          <w:b w:val="0"/>
        </w:rPr>
        <w:t>neprodleně</w:t>
      </w:r>
      <w:r w:rsidR="009C0D58" w:rsidRPr="00F305C9">
        <w:rPr>
          <w:b w:val="0"/>
        </w:rPr>
        <w:t xml:space="preserve"> informovat objednatele, pokud vzniknou překážky, které znemožní pokračování </w:t>
      </w:r>
      <w:r w:rsidR="00243722" w:rsidRPr="00F305C9">
        <w:rPr>
          <w:b w:val="0"/>
        </w:rPr>
        <w:t>jeho práce</w:t>
      </w:r>
      <w:r w:rsidR="009C0D58" w:rsidRPr="00F305C9">
        <w:rPr>
          <w:b w:val="0"/>
        </w:rPr>
        <w:t>,</w:t>
      </w:r>
    </w:p>
    <w:p w:rsidR="00737EF1" w:rsidRPr="00F305C9" w:rsidRDefault="009C0D58" w:rsidP="00F305C9">
      <w:pPr>
        <w:pStyle w:val="StylZarovnatdobloku"/>
        <w:numPr>
          <w:ilvl w:val="0"/>
          <w:numId w:val="10"/>
        </w:numPr>
        <w:rPr>
          <w:b w:val="0"/>
        </w:rPr>
      </w:pPr>
      <w:r w:rsidRPr="00F305C9">
        <w:rPr>
          <w:b w:val="0"/>
        </w:rPr>
        <w:t>umožnit objednateli kontrolu dodržování sjednaných podmínek</w:t>
      </w:r>
      <w:r w:rsidR="00737EF1" w:rsidRPr="00F305C9">
        <w:rPr>
          <w:b w:val="0"/>
        </w:rPr>
        <w:t>;</w:t>
      </w:r>
    </w:p>
    <w:p w:rsidR="003C43CC" w:rsidRPr="00F305C9" w:rsidRDefault="009C0D58" w:rsidP="00F305C9">
      <w:pPr>
        <w:pStyle w:val="StylZarovnatdobloku"/>
        <w:numPr>
          <w:ilvl w:val="0"/>
          <w:numId w:val="10"/>
        </w:numPr>
        <w:rPr>
          <w:b w:val="0"/>
        </w:rPr>
      </w:pPr>
      <w:r w:rsidRPr="00F305C9">
        <w:rPr>
          <w:b w:val="0"/>
        </w:rPr>
        <w:t xml:space="preserve">používat </w:t>
      </w:r>
      <w:r w:rsidR="00243722" w:rsidRPr="00F305C9">
        <w:rPr>
          <w:b w:val="0"/>
        </w:rPr>
        <w:t xml:space="preserve">veškeré </w:t>
      </w:r>
      <w:r w:rsidRPr="00F305C9">
        <w:rPr>
          <w:b w:val="0"/>
        </w:rPr>
        <w:t xml:space="preserve">osobní údaje poskytnuté objednatelem v souladu se zákonem </w:t>
      </w:r>
      <w:r w:rsidR="00243722" w:rsidRPr="00F305C9">
        <w:rPr>
          <w:b w:val="0"/>
        </w:rPr>
        <w:br/>
      </w:r>
      <w:r w:rsidRPr="00F305C9">
        <w:rPr>
          <w:b w:val="0"/>
        </w:rPr>
        <w:t xml:space="preserve">č. 101/2000 Sb., o ochraně </w:t>
      </w:r>
      <w:r w:rsidR="00F305C9" w:rsidRPr="00F305C9">
        <w:rPr>
          <w:b w:val="0"/>
        </w:rPr>
        <w:t>osobních údajů, v platném znění.</w:t>
      </w:r>
    </w:p>
    <w:p w:rsidR="00737EF1" w:rsidRPr="00F77C09" w:rsidRDefault="00737EF1" w:rsidP="00F305C9">
      <w:pPr>
        <w:pStyle w:val="StylZarovnatdobloku"/>
      </w:pPr>
    </w:p>
    <w:p w:rsidR="009C0D58" w:rsidRPr="00737EF1" w:rsidRDefault="009C0D58" w:rsidP="003C43CC">
      <w:pPr>
        <w:jc w:val="both"/>
        <w:rPr>
          <w:rFonts w:asciiTheme="minorHAnsi" w:hAnsiTheme="minorHAnsi" w:cstheme="minorHAnsi"/>
          <w:sz w:val="22"/>
          <w:szCs w:val="22"/>
        </w:rPr>
      </w:pPr>
      <w:r w:rsidRPr="00737EF1">
        <w:rPr>
          <w:rFonts w:asciiTheme="minorHAnsi" w:hAnsiTheme="minorHAnsi" w:cstheme="minorHAnsi"/>
          <w:sz w:val="22"/>
          <w:szCs w:val="22"/>
        </w:rPr>
        <w:t xml:space="preserve">Dodavatel bere na vědomí, že je jako dodavatel služeb hrazených z veřejných finančních prostředků osobou povinnou spolupůsobit při výkonu finanční kontroly </w:t>
      </w:r>
      <w:r w:rsidRPr="006B4861">
        <w:rPr>
          <w:rFonts w:asciiTheme="minorHAnsi" w:hAnsiTheme="minorHAnsi" w:cstheme="minorHAnsi"/>
          <w:sz w:val="22"/>
          <w:szCs w:val="22"/>
        </w:rPr>
        <w:t xml:space="preserve">ve smyslu § 2, písm. e) zákona </w:t>
      </w:r>
      <w:r w:rsidR="00243722">
        <w:rPr>
          <w:rFonts w:asciiTheme="minorHAnsi" w:hAnsiTheme="minorHAnsi" w:cstheme="minorHAnsi"/>
          <w:sz w:val="22"/>
          <w:szCs w:val="22"/>
        </w:rPr>
        <w:br/>
      </w:r>
      <w:r w:rsidRPr="006B4861">
        <w:rPr>
          <w:rFonts w:asciiTheme="minorHAnsi" w:hAnsiTheme="minorHAnsi" w:cstheme="minorHAnsi"/>
          <w:sz w:val="22"/>
          <w:szCs w:val="22"/>
        </w:rPr>
        <w:t>č. 320/2001 Sb. o finanční kontrole ve veřejné správě a o změně některých</w:t>
      </w:r>
      <w:r w:rsidRPr="00737EF1">
        <w:rPr>
          <w:rFonts w:asciiTheme="minorHAnsi" w:hAnsiTheme="minorHAnsi" w:cstheme="minorHAnsi"/>
          <w:sz w:val="22"/>
          <w:szCs w:val="22"/>
        </w:rPr>
        <w:t xml:space="preserve"> zákonů.</w:t>
      </w:r>
    </w:p>
    <w:p w:rsidR="003C43CC" w:rsidRPr="00737EF1" w:rsidRDefault="003C43CC" w:rsidP="003C43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0D58" w:rsidRPr="00737EF1" w:rsidRDefault="009C0D58" w:rsidP="003C43CC">
      <w:pPr>
        <w:jc w:val="both"/>
        <w:rPr>
          <w:rFonts w:asciiTheme="minorHAnsi" w:hAnsiTheme="minorHAnsi" w:cstheme="minorHAnsi"/>
          <w:sz w:val="22"/>
          <w:szCs w:val="22"/>
        </w:rPr>
      </w:pPr>
      <w:r w:rsidRPr="00737EF1">
        <w:rPr>
          <w:rFonts w:asciiTheme="minorHAnsi" w:hAnsiTheme="minorHAnsi" w:cstheme="minorHAnsi"/>
          <w:sz w:val="22"/>
          <w:szCs w:val="22"/>
        </w:rPr>
        <w:t xml:space="preserve">Dodavatel je povinen po celou dobu realizace </w:t>
      </w:r>
      <w:r w:rsidR="00243722">
        <w:rPr>
          <w:rFonts w:asciiTheme="minorHAnsi" w:hAnsiTheme="minorHAnsi" w:cstheme="minorHAnsi"/>
          <w:sz w:val="22"/>
          <w:szCs w:val="22"/>
        </w:rPr>
        <w:t>projektu</w:t>
      </w:r>
      <w:r w:rsidRPr="00737EF1">
        <w:rPr>
          <w:rFonts w:asciiTheme="minorHAnsi" w:hAnsiTheme="minorHAnsi" w:cstheme="minorHAnsi"/>
          <w:sz w:val="22"/>
          <w:szCs w:val="22"/>
        </w:rPr>
        <w:t xml:space="preserve"> dodržovat informační povinnost dle Manuálů pro p</w:t>
      </w:r>
      <w:r w:rsidR="00737EF1" w:rsidRPr="00737EF1">
        <w:rPr>
          <w:rFonts w:asciiTheme="minorHAnsi" w:hAnsiTheme="minorHAnsi" w:cstheme="minorHAnsi"/>
          <w:sz w:val="22"/>
          <w:szCs w:val="22"/>
        </w:rPr>
        <w:t>ublicitu a vizuální identitu OP</w:t>
      </w:r>
      <w:r w:rsidRPr="00737EF1">
        <w:rPr>
          <w:rFonts w:asciiTheme="minorHAnsi" w:hAnsiTheme="minorHAnsi" w:cstheme="minorHAnsi"/>
          <w:sz w:val="22"/>
          <w:szCs w:val="22"/>
        </w:rPr>
        <w:t xml:space="preserve">Z, které jsou součástí </w:t>
      </w:r>
      <w:r w:rsidR="006B4861">
        <w:rPr>
          <w:rFonts w:asciiTheme="minorHAnsi" w:hAnsiTheme="minorHAnsi" w:cstheme="minorHAnsi"/>
          <w:sz w:val="22"/>
          <w:szCs w:val="22"/>
        </w:rPr>
        <w:t xml:space="preserve">Obecné části pravidel pro žadatele </w:t>
      </w:r>
      <w:r w:rsidR="00243722">
        <w:rPr>
          <w:rFonts w:asciiTheme="minorHAnsi" w:hAnsiTheme="minorHAnsi" w:cstheme="minorHAnsi"/>
          <w:sz w:val="22"/>
          <w:szCs w:val="22"/>
        </w:rPr>
        <w:br/>
      </w:r>
      <w:r w:rsidR="006B4861">
        <w:rPr>
          <w:rFonts w:asciiTheme="minorHAnsi" w:hAnsiTheme="minorHAnsi" w:cstheme="minorHAnsi"/>
          <w:sz w:val="22"/>
          <w:szCs w:val="22"/>
        </w:rPr>
        <w:t>a příjemce OP Zaměstnanost 2014-2020</w:t>
      </w:r>
      <w:r w:rsidRPr="00737EF1">
        <w:rPr>
          <w:rFonts w:asciiTheme="minorHAnsi" w:hAnsiTheme="minorHAnsi" w:cstheme="minorHAnsi"/>
          <w:sz w:val="22"/>
          <w:szCs w:val="22"/>
        </w:rPr>
        <w:t>, a na veškerých materiálech a dokladech uvádět povinné informace a předmětná loga.</w:t>
      </w:r>
    </w:p>
    <w:p w:rsidR="009C0D58" w:rsidRPr="00F77C09" w:rsidRDefault="009C0D58" w:rsidP="00F305C9">
      <w:pPr>
        <w:pStyle w:val="StylZarovnatdobloku"/>
      </w:pPr>
    </w:p>
    <w:p w:rsidR="009C0D58" w:rsidRPr="00F77C09" w:rsidRDefault="009C0D58" w:rsidP="00B06840">
      <w:pPr>
        <w:pStyle w:val="StylNadpis2zarovnnnasted"/>
      </w:pPr>
      <w:r w:rsidRPr="00F77C09">
        <w:t xml:space="preserve"> VI. Závazky objednatele</w:t>
      </w:r>
    </w:p>
    <w:p w:rsidR="00737EF1" w:rsidRPr="00737EF1" w:rsidRDefault="009C0D58" w:rsidP="003C43CC">
      <w:pPr>
        <w:jc w:val="both"/>
        <w:rPr>
          <w:rFonts w:asciiTheme="minorHAnsi" w:hAnsiTheme="minorHAnsi" w:cstheme="minorHAnsi"/>
          <w:sz w:val="22"/>
          <w:szCs w:val="22"/>
        </w:rPr>
      </w:pPr>
      <w:r w:rsidRPr="00737EF1">
        <w:rPr>
          <w:rFonts w:asciiTheme="minorHAnsi" w:hAnsiTheme="minorHAnsi" w:cstheme="minorHAnsi"/>
          <w:sz w:val="22"/>
          <w:szCs w:val="22"/>
        </w:rPr>
        <w:t xml:space="preserve">Objednatel se zavazuje </w:t>
      </w:r>
      <w:r w:rsidR="00737EF1" w:rsidRPr="00737EF1">
        <w:rPr>
          <w:rFonts w:asciiTheme="minorHAnsi" w:hAnsiTheme="minorHAnsi" w:cstheme="minorHAnsi"/>
          <w:sz w:val="22"/>
          <w:szCs w:val="22"/>
        </w:rPr>
        <w:t>zajistit</w:t>
      </w:r>
      <w:r w:rsidRPr="00737EF1">
        <w:rPr>
          <w:rFonts w:asciiTheme="minorHAnsi" w:hAnsiTheme="minorHAnsi" w:cstheme="minorHAnsi"/>
          <w:sz w:val="22"/>
          <w:szCs w:val="22"/>
        </w:rPr>
        <w:t xml:space="preserve"> </w:t>
      </w:r>
      <w:r w:rsidR="00243722">
        <w:rPr>
          <w:rFonts w:asciiTheme="minorHAnsi" w:hAnsiTheme="minorHAnsi" w:cstheme="minorHAnsi"/>
          <w:sz w:val="22"/>
          <w:szCs w:val="22"/>
        </w:rPr>
        <w:t>potřebnou součinnost</w:t>
      </w:r>
      <w:r w:rsidR="00737EF1" w:rsidRPr="00737EF1">
        <w:rPr>
          <w:rFonts w:asciiTheme="minorHAnsi" w:hAnsiTheme="minorHAnsi" w:cstheme="minorHAnsi"/>
          <w:sz w:val="22"/>
          <w:szCs w:val="22"/>
        </w:rPr>
        <w:t xml:space="preserve">, tak aby </w:t>
      </w:r>
      <w:r w:rsidR="00243722">
        <w:rPr>
          <w:rFonts w:asciiTheme="minorHAnsi" w:hAnsiTheme="minorHAnsi" w:cstheme="minorHAnsi"/>
          <w:sz w:val="22"/>
          <w:szCs w:val="22"/>
        </w:rPr>
        <w:t>předmět Smlouvy mohl být</w:t>
      </w:r>
      <w:r w:rsidR="00737EF1" w:rsidRPr="00737EF1">
        <w:rPr>
          <w:rFonts w:asciiTheme="minorHAnsi" w:hAnsiTheme="minorHAnsi" w:cstheme="minorHAnsi"/>
          <w:sz w:val="22"/>
          <w:szCs w:val="22"/>
        </w:rPr>
        <w:t xml:space="preserve"> řádně realizován. </w:t>
      </w:r>
      <w:r w:rsidR="00243722">
        <w:rPr>
          <w:rFonts w:asciiTheme="minorHAnsi" w:hAnsiTheme="minorHAnsi" w:cstheme="minorHAnsi"/>
          <w:sz w:val="22"/>
          <w:szCs w:val="22"/>
        </w:rPr>
        <w:t xml:space="preserve">Potřebnou součinností se rozumí včasné předávání potřebných podkladů, umožnění zástupci dodavatele přítomnost na projektových poradách, přístup ke kontaktům na </w:t>
      </w:r>
      <w:r w:rsidR="00077345">
        <w:rPr>
          <w:rFonts w:asciiTheme="minorHAnsi" w:hAnsiTheme="minorHAnsi" w:cstheme="minorHAnsi"/>
          <w:sz w:val="22"/>
          <w:szCs w:val="22"/>
        </w:rPr>
        <w:t xml:space="preserve">kontaktní osoby </w:t>
      </w:r>
      <w:r w:rsidR="00243722">
        <w:rPr>
          <w:rFonts w:asciiTheme="minorHAnsi" w:hAnsiTheme="minorHAnsi" w:cstheme="minorHAnsi"/>
          <w:sz w:val="22"/>
          <w:szCs w:val="22"/>
        </w:rPr>
        <w:t xml:space="preserve">projektu, umožnění přístupu do potřebných dokumentů projektu apod. O míře součinnosti rozhoduje </w:t>
      </w:r>
      <w:r w:rsidR="00077345">
        <w:rPr>
          <w:rFonts w:asciiTheme="minorHAnsi" w:hAnsiTheme="minorHAnsi" w:cstheme="minorHAnsi"/>
          <w:sz w:val="22"/>
          <w:szCs w:val="22"/>
        </w:rPr>
        <w:t>projektový manažer dodavatele ve spolupráci s ředitelem objednatele</w:t>
      </w:r>
      <w:r w:rsidR="0024372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C0D58" w:rsidRPr="00F77C09" w:rsidRDefault="009C0D58" w:rsidP="009C0D58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right="-9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9C0D58" w:rsidRPr="00F77C09" w:rsidRDefault="009C0D58" w:rsidP="00B06840">
      <w:pPr>
        <w:pStyle w:val="StylNadpis2zarovnnnasted"/>
      </w:pPr>
      <w:bookmarkStart w:id="5" w:name="_Ref270079056"/>
      <w:r w:rsidRPr="00F77C09">
        <w:t xml:space="preserve">VII. Cena, </w:t>
      </w:r>
      <w:bookmarkEnd w:id="5"/>
      <w:r w:rsidRPr="00F77C09">
        <w:t>platební podmínky</w:t>
      </w:r>
    </w:p>
    <w:p w:rsidR="003C43CC" w:rsidRPr="003565B0" w:rsidRDefault="003C43CC" w:rsidP="00F305C9">
      <w:pPr>
        <w:pStyle w:val="StylZarovnatdobloku"/>
      </w:pPr>
    </w:p>
    <w:p w:rsidR="00077345" w:rsidRDefault="006A3E37" w:rsidP="00F305C9">
      <w:pPr>
        <w:pStyle w:val="StylZarovnatdobloku"/>
        <w:rPr>
          <w:b w:val="0"/>
        </w:rPr>
      </w:pPr>
      <w:r w:rsidRPr="00F305C9">
        <w:rPr>
          <w:b w:val="0"/>
        </w:rPr>
        <w:t>Cen</w:t>
      </w:r>
      <w:r w:rsidR="00243722" w:rsidRPr="00F305C9">
        <w:rPr>
          <w:b w:val="0"/>
        </w:rPr>
        <w:t>a</w:t>
      </w:r>
      <w:r w:rsidR="009C0D58" w:rsidRPr="00F305C9">
        <w:rPr>
          <w:b w:val="0"/>
        </w:rPr>
        <w:t xml:space="preserve"> za provedení </w:t>
      </w:r>
      <w:r w:rsidR="00B06840" w:rsidRPr="00F305C9">
        <w:rPr>
          <w:b w:val="0"/>
        </w:rPr>
        <w:t>předmětu</w:t>
      </w:r>
      <w:r w:rsidR="00243722" w:rsidRPr="00F305C9">
        <w:rPr>
          <w:b w:val="0"/>
        </w:rPr>
        <w:t xml:space="preserve"> této Smlouvy je domluvena takto: </w:t>
      </w:r>
    </w:p>
    <w:p w:rsidR="00077345" w:rsidRDefault="00077345" w:rsidP="00F305C9">
      <w:pPr>
        <w:pStyle w:val="StylZarovnatdobloku"/>
        <w:rPr>
          <w:b w:val="0"/>
        </w:rPr>
      </w:pPr>
    </w:p>
    <w:p w:rsidR="00E45CCA" w:rsidRPr="00540263" w:rsidRDefault="00E45CCA" w:rsidP="00077345">
      <w:pPr>
        <w:pStyle w:val="StylZarovnatdobloku"/>
        <w:numPr>
          <w:ilvl w:val="0"/>
          <w:numId w:val="18"/>
        </w:numPr>
        <w:rPr>
          <w:b w:val="0"/>
        </w:rPr>
      </w:pPr>
      <w:r w:rsidRPr="00540263">
        <w:rPr>
          <w:b w:val="0"/>
        </w:rPr>
        <w:t xml:space="preserve">objednatel dodavateli uhradí </w:t>
      </w:r>
      <w:r w:rsidR="00243722" w:rsidRPr="00540263">
        <w:rPr>
          <w:b w:val="0"/>
        </w:rPr>
        <w:t xml:space="preserve">za každý kalendářní </w:t>
      </w:r>
      <w:r w:rsidR="00540263" w:rsidRPr="00540263">
        <w:rPr>
          <w:b w:val="0"/>
        </w:rPr>
        <w:t xml:space="preserve">měsíc </w:t>
      </w:r>
      <w:r w:rsidRPr="00540263">
        <w:rPr>
          <w:b w:val="0"/>
        </w:rPr>
        <w:t xml:space="preserve">projektového a finančního řízení projektu </w:t>
      </w:r>
      <w:r w:rsidR="00540263" w:rsidRPr="00540263">
        <w:rPr>
          <w:b w:val="0"/>
        </w:rPr>
        <w:t>7.900</w:t>
      </w:r>
      <w:r w:rsidR="007F792E" w:rsidRPr="00540263">
        <w:rPr>
          <w:b w:val="0"/>
        </w:rPr>
        <w:t>,-</w:t>
      </w:r>
      <w:r w:rsidR="00243722" w:rsidRPr="00540263">
        <w:rPr>
          <w:b w:val="0"/>
        </w:rPr>
        <w:t xml:space="preserve"> Kč. </w:t>
      </w:r>
    </w:p>
    <w:p w:rsidR="00E45CCA" w:rsidRDefault="00E45CCA" w:rsidP="00E45CCA">
      <w:pPr>
        <w:pStyle w:val="StylZarovnatdobloku"/>
        <w:rPr>
          <w:b w:val="0"/>
        </w:rPr>
      </w:pPr>
    </w:p>
    <w:p w:rsidR="009C0D58" w:rsidRPr="00E45CCA" w:rsidRDefault="00E45CCA" w:rsidP="00E45CCA">
      <w:pPr>
        <w:pStyle w:val="StylZarovnatdobloku"/>
        <w:rPr>
          <w:b w:val="0"/>
        </w:rPr>
      </w:pPr>
      <w:r>
        <w:rPr>
          <w:b w:val="0"/>
        </w:rPr>
        <w:t xml:space="preserve">Smluvní strany se dohodly, že </w:t>
      </w:r>
      <w:r w:rsidR="00243722" w:rsidRPr="00E45CCA">
        <w:rPr>
          <w:b w:val="0"/>
        </w:rPr>
        <w:t xml:space="preserve">cena </w:t>
      </w:r>
      <w:r>
        <w:rPr>
          <w:b w:val="0"/>
        </w:rPr>
        <w:t xml:space="preserve">za projektové a finanční řízení projektu </w:t>
      </w:r>
      <w:r w:rsidR="00243722" w:rsidRPr="00540263">
        <w:rPr>
          <w:b w:val="0"/>
        </w:rPr>
        <w:t>bude fakturována 1x3měsíce</w:t>
      </w:r>
      <w:r w:rsidRPr="00540263">
        <w:rPr>
          <w:b w:val="0"/>
        </w:rPr>
        <w:t xml:space="preserve"> ve výši </w:t>
      </w:r>
      <w:r w:rsidR="00540263" w:rsidRPr="00540263">
        <w:rPr>
          <w:b w:val="0"/>
        </w:rPr>
        <w:t>23.700,-</w:t>
      </w:r>
      <w:r w:rsidRPr="00540263">
        <w:rPr>
          <w:b w:val="0"/>
        </w:rPr>
        <w:t xml:space="preserve"> Kč.</w:t>
      </w:r>
      <w:r>
        <w:rPr>
          <w:b w:val="0"/>
        </w:rPr>
        <w:t xml:space="preserve"> </w:t>
      </w:r>
      <w:r w:rsidR="00243722" w:rsidRPr="00E45CCA">
        <w:rPr>
          <w:b w:val="0"/>
        </w:rPr>
        <w:t xml:space="preserve"> </w:t>
      </w:r>
    </w:p>
    <w:p w:rsidR="003C43CC" w:rsidRPr="00F305C9" w:rsidRDefault="003C43CC" w:rsidP="00F305C9">
      <w:pPr>
        <w:pStyle w:val="StylZarovnatdobloku"/>
        <w:rPr>
          <w:b w:val="0"/>
        </w:rPr>
      </w:pPr>
    </w:p>
    <w:p w:rsidR="009C0D58" w:rsidRPr="00F305C9" w:rsidRDefault="009C0D58" w:rsidP="00F305C9">
      <w:pPr>
        <w:pStyle w:val="StylZarovnatdobloku"/>
        <w:rPr>
          <w:b w:val="0"/>
        </w:rPr>
      </w:pPr>
      <w:r w:rsidRPr="00F305C9">
        <w:rPr>
          <w:b w:val="0"/>
        </w:rPr>
        <w:t xml:space="preserve">Cena bude objednatelem placena dodavateli bezhotovostně na jeho účet na základě doručení daňového dokladu (faktury). Splatnost každé faktury je sjednána </w:t>
      </w:r>
      <w:r w:rsidR="006A3E37" w:rsidRPr="00F305C9">
        <w:rPr>
          <w:b w:val="0"/>
        </w:rPr>
        <w:t xml:space="preserve">maximálně </w:t>
      </w:r>
      <w:r w:rsidRPr="00F305C9">
        <w:rPr>
          <w:b w:val="0"/>
        </w:rPr>
        <w:t xml:space="preserve">na </w:t>
      </w:r>
      <w:r w:rsidR="00E45CCA">
        <w:rPr>
          <w:b w:val="0"/>
          <w:lang w:eastAsia="x-none"/>
        </w:rPr>
        <w:t>30</w:t>
      </w:r>
      <w:r w:rsidRPr="00F305C9">
        <w:rPr>
          <w:b w:val="0"/>
        </w:rPr>
        <w:t xml:space="preserve"> dn</w:t>
      </w:r>
      <w:r w:rsidR="006A3E37" w:rsidRPr="00F305C9">
        <w:rPr>
          <w:b w:val="0"/>
        </w:rPr>
        <w:t>ů po jejím doručení objednateli</w:t>
      </w:r>
      <w:r w:rsidRPr="00F305C9">
        <w:rPr>
          <w:b w:val="0"/>
        </w:rPr>
        <w:t>. Zaplacením ceny se rozumí odepsání částky z účtu objednatele ve prospěch účtu dodavatele.</w:t>
      </w:r>
      <w:r w:rsidR="007F792E" w:rsidRPr="00F305C9">
        <w:rPr>
          <w:b w:val="0"/>
        </w:rPr>
        <w:t xml:space="preserve"> Podmínkou pro zaplacení faktury je předání všech domluvených dokladů souvisejících s realizací Smlouvy.</w:t>
      </w:r>
    </w:p>
    <w:p w:rsidR="003C43CC" w:rsidRPr="00F305C9" w:rsidRDefault="003C43CC" w:rsidP="00F305C9">
      <w:pPr>
        <w:pStyle w:val="StylZarovnatdobloku"/>
        <w:rPr>
          <w:b w:val="0"/>
        </w:rPr>
      </w:pPr>
    </w:p>
    <w:p w:rsidR="003C43CC" w:rsidRPr="00F305C9" w:rsidRDefault="009C0D58" w:rsidP="00F305C9">
      <w:pPr>
        <w:pStyle w:val="StylZarovnatdobloku"/>
        <w:rPr>
          <w:b w:val="0"/>
        </w:rPr>
      </w:pPr>
      <w:r w:rsidRPr="00F305C9">
        <w:rPr>
          <w:b w:val="0"/>
        </w:rPr>
        <w:t>Objednatel je oprávněn vrátit dodavateli jakoukoliv fakturu před uplynutím lhůty její splatnosti bez zaplacení v případě, že neobsahuje zákonné či sjednané náležitosti. Objednatel uvede důvod vrácení faktury. V případě vrácení faktury dodavateli běží nová lhůta splatnosti ode dne doručení opravené faktury objednateli.</w:t>
      </w:r>
    </w:p>
    <w:p w:rsidR="003C43CC" w:rsidRPr="00F305C9" w:rsidRDefault="003C43CC" w:rsidP="00F305C9">
      <w:pPr>
        <w:pStyle w:val="StylZarovnatdobloku"/>
        <w:rPr>
          <w:b w:val="0"/>
        </w:rPr>
      </w:pPr>
    </w:p>
    <w:p w:rsidR="009C0D58" w:rsidRPr="00F305C9" w:rsidRDefault="009C0D58" w:rsidP="00F305C9">
      <w:pPr>
        <w:pStyle w:val="StylZarovnatdobloku"/>
        <w:rPr>
          <w:b w:val="0"/>
        </w:rPr>
      </w:pPr>
      <w:r w:rsidRPr="00F305C9">
        <w:rPr>
          <w:b w:val="0"/>
        </w:rPr>
        <w:t>Dodavatel je povinen vrátit poskytnuté finanční prostředky nebo jejich část, pokud nedodrží sjednané podmínky nebo pokud mu jeho zaviněním byly poskytnuty neprávem ne</w:t>
      </w:r>
      <w:r w:rsidR="006B4861" w:rsidRPr="00F305C9">
        <w:rPr>
          <w:b w:val="0"/>
        </w:rPr>
        <w:t xml:space="preserve">bo ve vyšší částce než náležely. </w:t>
      </w:r>
      <w:r w:rsidRPr="00F305C9">
        <w:rPr>
          <w:b w:val="0"/>
        </w:rPr>
        <w:t xml:space="preserve">Vrácení bude provedeno ve lhůtě a způsobem stanoveným ve výzvě objednatele. </w:t>
      </w:r>
    </w:p>
    <w:p w:rsidR="003C43CC" w:rsidRPr="003565B0" w:rsidRDefault="003C43CC" w:rsidP="00F305C9">
      <w:pPr>
        <w:pStyle w:val="StylZarovnatdobloku"/>
      </w:pPr>
    </w:p>
    <w:p w:rsidR="009C0D58" w:rsidRPr="00B06840" w:rsidRDefault="000E1B54" w:rsidP="00B06840">
      <w:pPr>
        <w:pStyle w:val="StylNadpis2zarovnnnasted"/>
      </w:pPr>
      <w:r w:rsidRPr="00B06840">
        <w:t>VIII</w:t>
      </w:r>
      <w:r w:rsidR="009C0D58" w:rsidRPr="00B06840">
        <w:t xml:space="preserve">. Doba platnosti </w:t>
      </w:r>
      <w:r w:rsidR="006A3E37" w:rsidRPr="00B06840">
        <w:t>S</w:t>
      </w:r>
      <w:r w:rsidR="009C0D58" w:rsidRPr="00B06840">
        <w:t>mlouvy</w:t>
      </w:r>
    </w:p>
    <w:p w:rsidR="009C0D58" w:rsidRPr="00F305C9" w:rsidRDefault="009C0D58" w:rsidP="00F305C9">
      <w:pPr>
        <w:pStyle w:val="StylZarovnatdobloku"/>
        <w:rPr>
          <w:b w:val="0"/>
        </w:rPr>
      </w:pPr>
      <w:r w:rsidRPr="00F305C9">
        <w:rPr>
          <w:b w:val="0"/>
        </w:rPr>
        <w:t xml:space="preserve">Doba </w:t>
      </w:r>
      <w:r w:rsidR="006A3E37" w:rsidRPr="00F305C9">
        <w:rPr>
          <w:b w:val="0"/>
        </w:rPr>
        <w:t>platnost</w:t>
      </w:r>
      <w:r w:rsidR="00FD106B">
        <w:rPr>
          <w:b w:val="0"/>
        </w:rPr>
        <w:t>i</w:t>
      </w:r>
      <w:r w:rsidRPr="00F305C9">
        <w:rPr>
          <w:b w:val="0"/>
        </w:rPr>
        <w:t xml:space="preserve"> této </w:t>
      </w:r>
      <w:r w:rsidR="006A3E37" w:rsidRPr="00F305C9">
        <w:rPr>
          <w:b w:val="0"/>
        </w:rPr>
        <w:t>S</w:t>
      </w:r>
      <w:r w:rsidRPr="00F305C9">
        <w:rPr>
          <w:b w:val="0"/>
        </w:rPr>
        <w:t xml:space="preserve">mlouvy začíná dnem podpisu této </w:t>
      </w:r>
      <w:r w:rsidR="006A3E37" w:rsidRPr="00F305C9">
        <w:rPr>
          <w:b w:val="0"/>
        </w:rPr>
        <w:t>S</w:t>
      </w:r>
      <w:r w:rsidRPr="00F305C9">
        <w:rPr>
          <w:b w:val="0"/>
        </w:rPr>
        <w:t xml:space="preserve">mlouvy. </w:t>
      </w:r>
      <w:r w:rsidR="006A3E37" w:rsidRPr="00F305C9">
        <w:rPr>
          <w:b w:val="0"/>
        </w:rPr>
        <w:t xml:space="preserve">Smlouva bude ukončena nejpozději do </w:t>
      </w:r>
      <w:proofErr w:type="gramStart"/>
      <w:r w:rsidR="00B06840" w:rsidRPr="00F305C9">
        <w:rPr>
          <w:b w:val="0"/>
        </w:rPr>
        <w:t>31.</w:t>
      </w:r>
      <w:r w:rsidR="00E45CCA">
        <w:rPr>
          <w:b w:val="0"/>
        </w:rPr>
        <w:t>3</w:t>
      </w:r>
      <w:r w:rsidR="00B06840" w:rsidRPr="00F305C9">
        <w:rPr>
          <w:b w:val="0"/>
        </w:rPr>
        <w:t>.2020</w:t>
      </w:r>
      <w:proofErr w:type="gramEnd"/>
      <w:r w:rsidR="00B06840" w:rsidRPr="00F305C9">
        <w:rPr>
          <w:b w:val="0"/>
        </w:rPr>
        <w:t xml:space="preserve">. </w:t>
      </w:r>
      <w:r w:rsidR="006A3E37" w:rsidRPr="00F305C9">
        <w:rPr>
          <w:b w:val="0"/>
        </w:rPr>
        <w:t xml:space="preserve"> </w:t>
      </w:r>
      <w:r w:rsidRPr="00F305C9">
        <w:rPr>
          <w:b w:val="0"/>
        </w:rPr>
        <w:t xml:space="preserve">Platby musí být vypořádány nejpozději do </w:t>
      </w:r>
      <w:proofErr w:type="gramStart"/>
      <w:r w:rsidR="00B06840" w:rsidRPr="00F305C9">
        <w:rPr>
          <w:b w:val="0"/>
        </w:rPr>
        <w:t>30.</w:t>
      </w:r>
      <w:r w:rsidR="00E45CCA">
        <w:rPr>
          <w:b w:val="0"/>
        </w:rPr>
        <w:t>4</w:t>
      </w:r>
      <w:r w:rsidR="00B06840" w:rsidRPr="00F305C9">
        <w:rPr>
          <w:b w:val="0"/>
        </w:rPr>
        <w:t>.2020</w:t>
      </w:r>
      <w:proofErr w:type="gramEnd"/>
      <w:r w:rsidRPr="00F305C9">
        <w:rPr>
          <w:b w:val="0"/>
        </w:rPr>
        <w:t>.</w:t>
      </w:r>
    </w:p>
    <w:p w:rsidR="003C43CC" w:rsidRPr="00F305C9" w:rsidRDefault="003C43CC" w:rsidP="00F305C9">
      <w:pPr>
        <w:pStyle w:val="StylZarovnatdobloku"/>
        <w:rPr>
          <w:b w:val="0"/>
        </w:rPr>
      </w:pPr>
    </w:p>
    <w:p w:rsidR="009C0D58" w:rsidRPr="00F305C9" w:rsidRDefault="009C0D58" w:rsidP="00F305C9">
      <w:pPr>
        <w:pStyle w:val="StylZarovnatdobloku"/>
        <w:rPr>
          <w:b w:val="0"/>
        </w:rPr>
      </w:pPr>
      <w:r w:rsidRPr="00F305C9">
        <w:rPr>
          <w:b w:val="0"/>
        </w:rPr>
        <w:t xml:space="preserve">Tato </w:t>
      </w:r>
      <w:r w:rsidR="006A3E37" w:rsidRPr="00F305C9">
        <w:rPr>
          <w:b w:val="0"/>
        </w:rPr>
        <w:t>S</w:t>
      </w:r>
      <w:r w:rsidRPr="00F305C9">
        <w:rPr>
          <w:b w:val="0"/>
        </w:rPr>
        <w:t>mlouva může být ukončena:</w:t>
      </w:r>
    </w:p>
    <w:p w:rsidR="009C0D58" w:rsidRPr="00F305C9" w:rsidRDefault="009C0D58" w:rsidP="00F305C9">
      <w:pPr>
        <w:pStyle w:val="StylZarovnatdobloku"/>
        <w:numPr>
          <w:ilvl w:val="0"/>
          <w:numId w:val="10"/>
        </w:numPr>
        <w:rPr>
          <w:b w:val="0"/>
        </w:rPr>
      </w:pPr>
      <w:r w:rsidRPr="00F305C9">
        <w:rPr>
          <w:b w:val="0"/>
        </w:rPr>
        <w:t xml:space="preserve">uplynutím lhůty, na kterou byla tato </w:t>
      </w:r>
      <w:r w:rsidR="006A3E37" w:rsidRPr="00F305C9">
        <w:rPr>
          <w:b w:val="0"/>
        </w:rPr>
        <w:t>S</w:t>
      </w:r>
      <w:r w:rsidRPr="00F305C9">
        <w:rPr>
          <w:b w:val="0"/>
        </w:rPr>
        <w:t>mlouva uzavřena;</w:t>
      </w:r>
    </w:p>
    <w:p w:rsidR="009C0D58" w:rsidRPr="00F305C9" w:rsidRDefault="009C0D58" w:rsidP="00F305C9">
      <w:pPr>
        <w:pStyle w:val="StylZarovnatdobloku"/>
        <w:numPr>
          <w:ilvl w:val="0"/>
          <w:numId w:val="10"/>
        </w:numPr>
        <w:rPr>
          <w:b w:val="0"/>
        </w:rPr>
      </w:pPr>
      <w:r w:rsidRPr="00F305C9">
        <w:rPr>
          <w:b w:val="0"/>
        </w:rPr>
        <w:t>písemnou dohodou obou stran;</w:t>
      </w:r>
    </w:p>
    <w:p w:rsidR="003C43CC" w:rsidRPr="00F305C9" w:rsidRDefault="009C0D58" w:rsidP="00F305C9">
      <w:pPr>
        <w:pStyle w:val="StylZarovnatdobloku"/>
        <w:numPr>
          <w:ilvl w:val="0"/>
          <w:numId w:val="10"/>
        </w:numPr>
        <w:rPr>
          <w:b w:val="0"/>
        </w:rPr>
      </w:pPr>
      <w:r w:rsidRPr="00F305C9">
        <w:rPr>
          <w:b w:val="0"/>
        </w:rPr>
        <w:t xml:space="preserve">odstoupením od této </w:t>
      </w:r>
      <w:r w:rsidR="006A3E37" w:rsidRPr="00F305C9">
        <w:rPr>
          <w:b w:val="0"/>
        </w:rPr>
        <w:t>S</w:t>
      </w:r>
      <w:r w:rsidRPr="00F305C9">
        <w:rPr>
          <w:b w:val="0"/>
        </w:rPr>
        <w:t xml:space="preserve">mlouvy v případech, kdy některá ze smluvních stran poruší některou povinnost uvedenou v této </w:t>
      </w:r>
      <w:r w:rsidR="006A3E37" w:rsidRPr="00F305C9">
        <w:rPr>
          <w:b w:val="0"/>
        </w:rPr>
        <w:t>S</w:t>
      </w:r>
      <w:r w:rsidRPr="00F305C9">
        <w:rPr>
          <w:b w:val="0"/>
        </w:rPr>
        <w:t xml:space="preserve">mlouvě, případně obecně závazné právní předpisy. Odstoupit od této </w:t>
      </w:r>
      <w:r w:rsidR="00B06840" w:rsidRPr="00F305C9">
        <w:rPr>
          <w:b w:val="0"/>
        </w:rPr>
        <w:t>S</w:t>
      </w:r>
      <w:r w:rsidRPr="00F305C9">
        <w:rPr>
          <w:b w:val="0"/>
        </w:rPr>
        <w:t xml:space="preserve">mlouvy je oprávněna ta smluvní strana, která svou povinnost neporušila. Objednatel může odstoupit od </w:t>
      </w:r>
      <w:r w:rsidR="006A3E37" w:rsidRPr="00F305C9">
        <w:rPr>
          <w:b w:val="0"/>
        </w:rPr>
        <w:t>S</w:t>
      </w:r>
      <w:r w:rsidRPr="00F305C9">
        <w:rPr>
          <w:b w:val="0"/>
        </w:rPr>
        <w:t xml:space="preserve">mlouvy rovněž v případě, že dodavatel je v úpadku, a to i před zahájením insolvenčního řízení. Objednatel je dále oprávněn odstoupit od </w:t>
      </w:r>
      <w:r w:rsidR="006A3E37" w:rsidRPr="00F305C9">
        <w:rPr>
          <w:b w:val="0"/>
        </w:rPr>
        <w:t>S</w:t>
      </w:r>
      <w:r w:rsidRPr="00F305C9">
        <w:rPr>
          <w:b w:val="0"/>
        </w:rPr>
        <w:t xml:space="preserve">mlouvy v případě, že dodavatel ztratí právními předpisy oprávnění pro provádění </w:t>
      </w:r>
      <w:r w:rsidR="00B06840" w:rsidRPr="00F305C9">
        <w:rPr>
          <w:b w:val="0"/>
        </w:rPr>
        <w:t>předmětu díla</w:t>
      </w:r>
      <w:r w:rsidRPr="00F305C9">
        <w:rPr>
          <w:b w:val="0"/>
        </w:rPr>
        <w:t xml:space="preserve">. Odstoupení od této </w:t>
      </w:r>
      <w:r w:rsidR="006A3E37" w:rsidRPr="00F305C9">
        <w:rPr>
          <w:b w:val="0"/>
        </w:rPr>
        <w:t>S</w:t>
      </w:r>
      <w:r w:rsidRPr="00F305C9">
        <w:rPr>
          <w:b w:val="0"/>
        </w:rPr>
        <w:t xml:space="preserve">mlouvy musí být učiněno písemně </w:t>
      </w:r>
      <w:r w:rsidR="00E45CCA">
        <w:rPr>
          <w:b w:val="0"/>
        </w:rPr>
        <w:br/>
      </w:r>
      <w:r w:rsidRPr="00F305C9">
        <w:rPr>
          <w:b w:val="0"/>
        </w:rPr>
        <w:t xml:space="preserve">a doručeno druhé smluvní straně. Odstoupení od této </w:t>
      </w:r>
      <w:r w:rsidR="006A3E37" w:rsidRPr="00F305C9">
        <w:rPr>
          <w:b w:val="0"/>
        </w:rPr>
        <w:t>S</w:t>
      </w:r>
      <w:r w:rsidRPr="00F305C9">
        <w:rPr>
          <w:b w:val="0"/>
        </w:rPr>
        <w:t xml:space="preserve">mlouvy je účinné dnem jeho doručení druhé smluvní straně. </w:t>
      </w:r>
    </w:p>
    <w:p w:rsidR="006A3E37" w:rsidRPr="003565B0" w:rsidRDefault="006A3E37" w:rsidP="00F305C9">
      <w:pPr>
        <w:pStyle w:val="StylZarovnatdobloku"/>
      </w:pPr>
    </w:p>
    <w:p w:rsidR="009C0D58" w:rsidRPr="003565B0" w:rsidRDefault="000E1B54" w:rsidP="00B06840">
      <w:pPr>
        <w:pStyle w:val="StylNadpis2zarovnnnasted"/>
      </w:pPr>
      <w:r w:rsidRPr="003565B0">
        <w:t>I</w:t>
      </w:r>
      <w:r w:rsidR="009C0D58" w:rsidRPr="003565B0">
        <w:t>X. Závěrečná ustanovení</w:t>
      </w:r>
    </w:p>
    <w:p w:rsidR="009C0D58" w:rsidRPr="00F305C9" w:rsidRDefault="009C0D58" w:rsidP="00F305C9">
      <w:pPr>
        <w:pStyle w:val="StylZarovnatdobloku"/>
        <w:rPr>
          <w:b w:val="0"/>
        </w:rPr>
      </w:pPr>
      <w:r w:rsidRPr="00F305C9">
        <w:rPr>
          <w:b w:val="0"/>
        </w:rPr>
        <w:t xml:space="preserve">Práva a povinnosti smluvních stran vzniklé na základě této </w:t>
      </w:r>
      <w:r w:rsidR="006A3E37" w:rsidRPr="00F305C9">
        <w:rPr>
          <w:b w:val="0"/>
        </w:rPr>
        <w:t>S</w:t>
      </w:r>
      <w:r w:rsidRPr="00F305C9">
        <w:rPr>
          <w:b w:val="0"/>
        </w:rPr>
        <w:t xml:space="preserve">mlouvy nebo v souvislosti s touto </w:t>
      </w:r>
      <w:r w:rsidR="006A3E37" w:rsidRPr="00F305C9">
        <w:rPr>
          <w:b w:val="0"/>
        </w:rPr>
        <w:t>S</w:t>
      </w:r>
      <w:r w:rsidRPr="00F305C9">
        <w:rPr>
          <w:b w:val="0"/>
        </w:rPr>
        <w:t xml:space="preserve">mlouvou, stejně jako otázky v této </w:t>
      </w:r>
      <w:r w:rsidR="006A3E37" w:rsidRPr="00F305C9">
        <w:rPr>
          <w:b w:val="0"/>
        </w:rPr>
        <w:t>S</w:t>
      </w:r>
      <w:r w:rsidRPr="00F305C9">
        <w:rPr>
          <w:b w:val="0"/>
        </w:rPr>
        <w:t xml:space="preserve">mlouvě neupravené nebo upravené jen částečně se řídí právním řádem České republiky, zejména </w:t>
      </w:r>
      <w:r w:rsidR="006A3E37" w:rsidRPr="00F305C9">
        <w:rPr>
          <w:b w:val="0"/>
        </w:rPr>
        <w:t>Občanským zákoníkem v platném znění</w:t>
      </w:r>
      <w:r w:rsidRPr="00F305C9">
        <w:rPr>
          <w:b w:val="0"/>
        </w:rPr>
        <w:t>.</w:t>
      </w:r>
    </w:p>
    <w:p w:rsidR="003C43CC" w:rsidRPr="00F305C9" w:rsidRDefault="003C43CC" w:rsidP="00F305C9">
      <w:pPr>
        <w:pStyle w:val="StylZarovnatdobloku"/>
        <w:rPr>
          <w:b w:val="0"/>
        </w:rPr>
      </w:pPr>
    </w:p>
    <w:p w:rsidR="009C0D58" w:rsidRPr="00F305C9" w:rsidRDefault="009C0D58" w:rsidP="00F305C9">
      <w:pPr>
        <w:pStyle w:val="StylZarovnatdobloku"/>
        <w:rPr>
          <w:b w:val="0"/>
        </w:rPr>
      </w:pPr>
      <w:r w:rsidRPr="00F305C9">
        <w:rPr>
          <w:b w:val="0"/>
        </w:rPr>
        <w:t xml:space="preserve">Obě strany se zavazují, že během plnění této </w:t>
      </w:r>
      <w:r w:rsidR="006A3E37" w:rsidRPr="00F305C9">
        <w:rPr>
          <w:b w:val="0"/>
        </w:rPr>
        <w:t>S</w:t>
      </w:r>
      <w:r w:rsidRPr="00F305C9">
        <w:rPr>
          <w:b w:val="0"/>
        </w:rPr>
        <w:t xml:space="preserve">mlouvy i po jejím ukončení budou zachovávat mlčenlivost o všech skutečnostech, o kterých se dozví od druhé smluvní strany v souvislosti s plněním této </w:t>
      </w:r>
      <w:r w:rsidR="006A3E37" w:rsidRPr="00F305C9">
        <w:rPr>
          <w:b w:val="0"/>
        </w:rPr>
        <w:t>S</w:t>
      </w:r>
      <w:r w:rsidRPr="00F305C9">
        <w:rPr>
          <w:b w:val="0"/>
        </w:rPr>
        <w:t>mlouvy.</w:t>
      </w:r>
    </w:p>
    <w:p w:rsidR="003C43CC" w:rsidRPr="00F305C9" w:rsidRDefault="003C43CC" w:rsidP="00F305C9">
      <w:pPr>
        <w:pStyle w:val="StylZarovnatdobloku"/>
        <w:rPr>
          <w:b w:val="0"/>
        </w:rPr>
      </w:pPr>
    </w:p>
    <w:p w:rsidR="009C0D58" w:rsidRPr="00F305C9" w:rsidRDefault="009C0D58" w:rsidP="00F305C9">
      <w:pPr>
        <w:pStyle w:val="StylZarovnatdobloku"/>
        <w:rPr>
          <w:b w:val="0"/>
        </w:rPr>
      </w:pPr>
      <w:r w:rsidRPr="00F305C9">
        <w:rPr>
          <w:b w:val="0"/>
        </w:rPr>
        <w:t xml:space="preserve">Smluvní strany mají povinnost po dobu 10 let od skončení plnění </w:t>
      </w:r>
      <w:r w:rsidR="006A3E37" w:rsidRPr="00F305C9">
        <w:rPr>
          <w:b w:val="0"/>
        </w:rPr>
        <w:t>Smlouvy</w:t>
      </w:r>
      <w:r w:rsidRPr="00F305C9">
        <w:rPr>
          <w:b w:val="0"/>
        </w:rPr>
        <w:t xml:space="preserve"> uchovávat doklady související s plněním </w:t>
      </w:r>
      <w:r w:rsidR="006A3E37" w:rsidRPr="00F305C9">
        <w:rPr>
          <w:b w:val="0"/>
        </w:rPr>
        <w:t>předmětu Smlouvy</w:t>
      </w:r>
      <w:r w:rsidRPr="00F305C9">
        <w:rPr>
          <w:b w:val="0"/>
        </w:rPr>
        <w:t xml:space="preserve"> a umožnit osobám oprávněným k výkonu kontroly projektu (zejména se jedná o poskytovatele, MPSV, MF, NKÚ, EK, Evropský účetní dvůr), z něhož je </w:t>
      </w:r>
      <w:r w:rsidR="006A3E37" w:rsidRPr="00F305C9">
        <w:rPr>
          <w:b w:val="0"/>
        </w:rPr>
        <w:t>předmět Smlouvy</w:t>
      </w:r>
      <w:r w:rsidRPr="00F305C9">
        <w:rPr>
          <w:b w:val="0"/>
        </w:rPr>
        <w:t xml:space="preserve"> hrazen, provést kontrolu těchto dokladů. Desetiletá lhůta začíná běžet od 1. ledna kalendářního roku následujícího po roce, kdy došlo k finančnímu vypořádání projektu, z něhož je </w:t>
      </w:r>
      <w:r w:rsidR="00677CB9" w:rsidRPr="00F305C9">
        <w:rPr>
          <w:b w:val="0"/>
        </w:rPr>
        <w:t>předmět Smlouvy</w:t>
      </w:r>
      <w:r w:rsidRPr="00F305C9">
        <w:rPr>
          <w:b w:val="0"/>
        </w:rPr>
        <w:t xml:space="preserve"> hrazen.</w:t>
      </w:r>
    </w:p>
    <w:p w:rsidR="003C43CC" w:rsidRPr="00F305C9" w:rsidRDefault="003C43CC" w:rsidP="00F305C9">
      <w:pPr>
        <w:pStyle w:val="StylZarovnatdobloku"/>
        <w:rPr>
          <w:b w:val="0"/>
        </w:rPr>
      </w:pPr>
    </w:p>
    <w:p w:rsidR="009C0D58" w:rsidRPr="00F305C9" w:rsidRDefault="009C0D58" w:rsidP="00F305C9">
      <w:pPr>
        <w:pStyle w:val="StylZarovnatdobloku"/>
        <w:rPr>
          <w:b w:val="0"/>
        </w:rPr>
      </w:pPr>
      <w:r w:rsidRPr="00F305C9">
        <w:rPr>
          <w:b w:val="0"/>
        </w:rPr>
        <w:lastRenderedPageBreak/>
        <w:t xml:space="preserve">Pokud budou jakákoliv ustanovení této </w:t>
      </w:r>
      <w:r w:rsidR="00677CB9" w:rsidRPr="00F305C9">
        <w:rPr>
          <w:b w:val="0"/>
        </w:rPr>
        <w:t>Smlouvy uznány</w:t>
      </w:r>
      <w:r w:rsidRPr="00F305C9">
        <w:rPr>
          <w:b w:val="0"/>
        </w:rPr>
        <w:t xml:space="preserve"> neplatnými či právně neúčinnými, zbývající část </w:t>
      </w:r>
      <w:r w:rsidR="00677CB9" w:rsidRPr="00F305C9">
        <w:rPr>
          <w:b w:val="0"/>
        </w:rPr>
        <w:t>S</w:t>
      </w:r>
      <w:r w:rsidRPr="00F305C9">
        <w:rPr>
          <w:b w:val="0"/>
        </w:rPr>
        <w:t xml:space="preserve">mlouvy zůstane nadále plně v platnosti a účinnosti, pokud zůstane funkčním nástrojem </w:t>
      </w:r>
      <w:r w:rsidR="00B06840" w:rsidRPr="00F305C9">
        <w:rPr>
          <w:b w:val="0"/>
        </w:rPr>
        <w:br/>
      </w:r>
      <w:r w:rsidRPr="00F305C9">
        <w:rPr>
          <w:b w:val="0"/>
        </w:rPr>
        <w:t xml:space="preserve">k dosažení záměrů obou stran. Smluvní strany dále souhlasí s tím, že nahradí neplatná </w:t>
      </w:r>
      <w:r w:rsidR="00B06840" w:rsidRPr="00F305C9">
        <w:rPr>
          <w:b w:val="0"/>
        </w:rPr>
        <w:br/>
      </w:r>
      <w:r w:rsidRPr="00F305C9">
        <w:rPr>
          <w:b w:val="0"/>
        </w:rPr>
        <w:t>a nevykonatelná ustanovení vzájemně přijatelným platným, zákonným a vykonatelným ustanovením, které bude odrážet záměry smluvních stran obsažené v původním ustanovení. Nedojde-li k dohodě smluvních stran, namísto neplatného či neúčinného ustanovení</w:t>
      </w:r>
      <w:r w:rsidR="00677CB9" w:rsidRPr="00F305C9">
        <w:rPr>
          <w:b w:val="0"/>
        </w:rPr>
        <w:t>,</w:t>
      </w:r>
      <w:r w:rsidRPr="00F305C9">
        <w:rPr>
          <w:b w:val="0"/>
        </w:rPr>
        <w:t xml:space="preserve"> platí za smluvené to ustanovení obecně závazných právních předpisů České republiky, které se svým smyslem a účelem neplatnému či neúčinnému ustanovení nejvíce přibližuje.</w:t>
      </w:r>
    </w:p>
    <w:p w:rsidR="003C43CC" w:rsidRPr="00F305C9" w:rsidRDefault="003C43CC" w:rsidP="00F305C9">
      <w:pPr>
        <w:pStyle w:val="StylZarovnatdobloku"/>
        <w:rPr>
          <w:b w:val="0"/>
        </w:rPr>
      </w:pPr>
    </w:p>
    <w:p w:rsidR="009C0D58" w:rsidRPr="00F305C9" w:rsidRDefault="009C0D58" w:rsidP="00F305C9">
      <w:pPr>
        <w:pStyle w:val="StylZarovnatdobloku"/>
        <w:rPr>
          <w:b w:val="0"/>
        </w:rPr>
      </w:pPr>
      <w:r w:rsidRPr="00F305C9">
        <w:rPr>
          <w:b w:val="0"/>
        </w:rPr>
        <w:t xml:space="preserve">Veškeré spory, které vzniknou z této </w:t>
      </w:r>
      <w:r w:rsidR="00677CB9" w:rsidRPr="00F305C9">
        <w:rPr>
          <w:b w:val="0"/>
        </w:rPr>
        <w:t>S</w:t>
      </w:r>
      <w:r w:rsidRPr="00F305C9">
        <w:rPr>
          <w:b w:val="0"/>
        </w:rPr>
        <w:t>mlouvy nebo v souvislosti s</w:t>
      </w:r>
      <w:r w:rsidR="00677CB9" w:rsidRPr="00F305C9">
        <w:rPr>
          <w:b w:val="0"/>
        </w:rPr>
        <w:t> ní,</w:t>
      </w:r>
      <w:r w:rsidRPr="00F305C9">
        <w:rPr>
          <w:b w:val="0"/>
        </w:rPr>
        <w:t xml:space="preserve"> budou řešeny obecnými soudy České republiky. Bude-li dána v prvním stupni věcná příslušnost okresního soudu, je místně příslušným soudem soud v Ústí nad Labem. Bude-li dána v prvním stupni věcná příslušnost krajského soudu, je místně příslušným soudem </w:t>
      </w:r>
      <w:r w:rsidR="00677CB9" w:rsidRPr="00F305C9">
        <w:rPr>
          <w:b w:val="0"/>
        </w:rPr>
        <w:t xml:space="preserve">Krajský </w:t>
      </w:r>
      <w:r w:rsidRPr="00F305C9">
        <w:rPr>
          <w:b w:val="0"/>
        </w:rPr>
        <w:t>soud v Ústí nad Labem.</w:t>
      </w:r>
    </w:p>
    <w:p w:rsidR="003C43CC" w:rsidRPr="00F305C9" w:rsidRDefault="003C43CC" w:rsidP="00F305C9">
      <w:pPr>
        <w:pStyle w:val="StylZarovnatdobloku"/>
        <w:rPr>
          <w:b w:val="0"/>
        </w:rPr>
      </w:pPr>
    </w:p>
    <w:p w:rsidR="009C0D58" w:rsidRPr="00F305C9" w:rsidRDefault="009C0D58" w:rsidP="00F305C9">
      <w:pPr>
        <w:pStyle w:val="StylZarovnatdobloku"/>
        <w:rPr>
          <w:b w:val="0"/>
        </w:rPr>
      </w:pPr>
      <w:r w:rsidRPr="00F305C9">
        <w:rPr>
          <w:b w:val="0"/>
        </w:rPr>
        <w:t xml:space="preserve">Tato </w:t>
      </w:r>
      <w:r w:rsidR="00677CB9" w:rsidRPr="00F305C9">
        <w:rPr>
          <w:b w:val="0"/>
        </w:rPr>
        <w:t>S</w:t>
      </w:r>
      <w:r w:rsidRPr="00F305C9">
        <w:rPr>
          <w:b w:val="0"/>
        </w:rPr>
        <w:t xml:space="preserve">mlouva je vypracována ve </w:t>
      </w:r>
      <w:r w:rsidR="00677CB9" w:rsidRPr="00F305C9">
        <w:rPr>
          <w:b w:val="0"/>
          <w:lang w:eastAsia="x-none"/>
        </w:rPr>
        <w:t>dvou</w:t>
      </w:r>
      <w:r w:rsidRPr="00F305C9">
        <w:rPr>
          <w:b w:val="0"/>
        </w:rPr>
        <w:t xml:space="preserve"> (</w:t>
      </w:r>
      <w:r w:rsidR="00677CB9" w:rsidRPr="00F305C9">
        <w:rPr>
          <w:b w:val="0"/>
          <w:lang w:eastAsia="x-none"/>
        </w:rPr>
        <w:t>2</w:t>
      </w:r>
      <w:r w:rsidRPr="00F305C9">
        <w:rPr>
          <w:b w:val="0"/>
        </w:rPr>
        <w:t xml:space="preserve">) vyhotoveních s platností originálu, z nichž </w:t>
      </w:r>
      <w:r w:rsidRPr="00F305C9">
        <w:rPr>
          <w:b w:val="0"/>
          <w:lang w:eastAsia="x-none"/>
        </w:rPr>
        <w:t xml:space="preserve">dodavatel obdrží jedno vyhotovení a objednatel </w:t>
      </w:r>
      <w:r w:rsidR="00677CB9" w:rsidRPr="00F305C9">
        <w:rPr>
          <w:b w:val="0"/>
          <w:lang w:eastAsia="x-none"/>
        </w:rPr>
        <w:t>jedno</w:t>
      </w:r>
      <w:r w:rsidRPr="00F305C9">
        <w:rPr>
          <w:b w:val="0"/>
          <w:lang w:eastAsia="x-none"/>
        </w:rPr>
        <w:t xml:space="preserve"> vyhotovení</w:t>
      </w:r>
      <w:r w:rsidRPr="00F305C9">
        <w:rPr>
          <w:b w:val="0"/>
        </w:rPr>
        <w:t>.</w:t>
      </w:r>
    </w:p>
    <w:p w:rsidR="003C43CC" w:rsidRPr="003565B0" w:rsidRDefault="003C43CC" w:rsidP="00F305C9">
      <w:pPr>
        <w:pStyle w:val="StylZarovnatdobloku"/>
      </w:pPr>
    </w:p>
    <w:p w:rsidR="009C0D58" w:rsidRPr="00F305C9" w:rsidRDefault="009C0D58" w:rsidP="00F305C9">
      <w:pPr>
        <w:pStyle w:val="StylZarovnatdobloku"/>
        <w:rPr>
          <w:b w:val="0"/>
        </w:rPr>
      </w:pPr>
      <w:r w:rsidRPr="00F305C9">
        <w:rPr>
          <w:b w:val="0"/>
        </w:rPr>
        <w:t xml:space="preserve">Tato </w:t>
      </w:r>
      <w:r w:rsidR="00677CB9" w:rsidRPr="00F305C9">
        <w:rPr>
          <w:b w:val="0"/>
        </w:rPr>
        <w:t>S</w:t>
      </w:r>
      <w:r w:rsidRPr="00F305C9">
        <w:rPr>
          <w:b w:val="0"/>
        </w:rPr>
        <w:t xml:space="preserve">mlouva může být doplňována nebo </w:t>
      </w:r>
      <w:r w:rsidR="00677CB9" w:rsidRPr="00F305C9">
        <w:rPr>
          <w:b w:val="0"/>
        </w:rPr>
        <w:t xml:space="preserve">měněna pouze písemnými dodatky </w:t>
      </w:r>
      <w:r w:rsidRPr="00F305C9">
        <w:rPr>
          <w:b w:val="0"/>
        </w:rPr>
        <w:t xml:space="preserve">podepsanými oběma smluvními stranami. Písemnou formu musí mít také veškeré jiné dohody smluvních stran související </w:t>
      </w:r>
      <w:r w:rsidR="00B06840" w:rsidRPr="00F305C9">
        <w:rPr>
          <w:b w:val="0"/>
        </w:rPr>
        <w:br/>
      </w:r>
      <w:r w:rsidRPr="00F305C9">
        <w:rPr>
          <w:b w:val="0"/>
        </w:rPr>
        <w:t xml:space="preserve">s touto </w:t>
      </w:r>
      <w:r w:rsidR="00677CB9" w:rsidRPr="00F305C9">
        <w:rPr>
          <w:b w:val="0"/>
        </w:rPr>
        <w:t>S</w:t>
      </w:r>
      <w:r w:rsidRPr="00F305C9">
        <w:rPr>
          <w:b w:val="0"/>
        </w:rPr>
        <w:t>mlouvou.</w:t>
      </w:r>
      <w:r w:rsidR="00677CB9" w:rsidRPr="00F305C9">
        <w:rPr>
          <w:b w:val="0"/>
        </w:rPr>
        <w:t xml:space="preserve"> Za písemnou formu se při dojednávání jednotlivých termínů </w:t>
      </w:r>
      <w:r w:rsidR="00B06840" w:rsidRPr="00F305C9">
        <w:rPr>
          <w:b w:val="0"/>
        </w:rPr>
        <w:t xml:space="preserve">souvisejících s plněním předmětu této Smlouvy </w:t>
      </w:r>
      <w:r w:rsidR="00677CB9" w:rsidRPr="00F305C9">
        <w:rPr>
          <w:b w:val="0"/>
        </w:rPr>
        <w:t xml:space="preserve">považuje také forma elektronická. </w:t>
      </w:r>
    </w:p>
    <w:p w:rsidR="003C43CC" w:rsidRPr="00F305C9" w:rsidRDefault="003C43CC" w:rsidP="00F305C9">
      <w:pPr>
        <w:pStyle w:val="StylZarovnatdobloku"/>
        <w:rPr>
          <w:b w:val="0"/>
        </w:rPr>
      </w:pPr>
    </w:p>
    <w:p w:rsidR="009C0D58" w:rsidRPr="00F305C9" w:rsidRDefault="00677CB9" w:rsidP="00F305C9">
      <w:pPr>
        <w:pStyle w:val="StylZarovnatdobloku"/>
        <w:rPr>
          <w:b w:val="0"/>
        </w:rPr>
      </w:pPr>
      <w:r w:rsidRPr="00F305C9">
        <w:rPr>
          <w:b w:val="0"/>
        </w:rPr>
        <w:t>Tato</w:t>
      </w:r>
      <w:r w:rsidR="009C0D58" w:rsidRPr="00F305C9">
        <w:rPr>
          <w:b w:val="0"/>
        </w:rPr>
        <w:t xml:space="preserve"> </w:t>
      </w:r>
      <w:r w:rsidRPr="00F305C9">
        <w:rPr>
          <w:b w:val="0"/>
        </w:rPr>
        <w:t>S</w:t>
      </w:r>
      <w:r w:rsidR="009C0D58" w:rsidRPr="00F305C9">
        <w:rPr>
          <w:b w:val="0"/>
        </w:rPr>
        <w:t>mlouva nabývá platnosti a účinnosti dnem podpisu oběma smluvními stranami.</w:t>
      </w:r>
    </w:p>
    <w:p w:rsidR="00677CB9" w:rsidRPr="00F305C9" w:rsidRDefault="00677CB9" w:rsidP="00F305C9">
      <w:pPr>
        <w:pStyle w:val="StylZarovnatdobloku"/>
        <w:rPr>
          <w:b w:val="0"/>
        </w:rPr>
      </w:pPr>
    </w:p>
    <w:p w:rsidR="009C0D58" w:rsidRPr="00F305C9" w:rsidRDefault="009C0D58" w:rsidP="00F305C9">
      <w:pPr>
        <w:pStyle w:val="StylZarovnatdobloku"/>
        <w:rPr>
          <w:b w:val="0"/>
        </w:rPr>
      </w:pPr>
      <w:r w:rsidRPr="00F305C9">
        <w:rPr>
          <w:b w:val="0"/>
        </w:rPr>
        <w:t xml:space="preserve">Smluvní strany prohlašují, že si text </w:t>
      </w:r>
      <w:r w:rsidR="00677CB9" w:rsidRPr="00F305C9">
        <w:rPr>
          <w:b w:val="0"/>
        </w:rPr>
        <w:t>S</w:t>
      </w:r>
      <w:r w:rsidRPr="00F305C9">
        <w:rPr>
          <w:b w:val="0"/>
        </w:rPr>
        <w:t xml:space="preserve">mlouvy řádně přečetly, souhlasí s jejím obsahem; </w:t>
      </w:r>
      <w:r w:rsidR="00677CB9" w:rsidRPr="00F305C9">
        <w:rPr>
          <w:b w:val="0"/>
        </w:rPr>
        <w:t>S</w:t>
      </w:r>
      <w:r w:rsidRPr="00F305C9">
        <w:rPr>
          <w:b w:val="0"/>
        </w:rPr>
        <w:t xml:space="preserve">mlouva nebyla sepsána v tísni ani pod nátlakem, vyjadřuje svobodnou vůli obou smluvních stran a není jednostranně nevýhodná pro žádnou smluvní stranu. Na důkaz svého souhlasu tuto </w:t>
      </w:r>
      <w:r w:rsidR="00677CB9" w:rsidRPr="00F305C9">
        <w:rPr>
          <w:b w:val="0"/>
        </w:rPr>
        <w:t>S</w:t>
      </w:r>
      <w:r w:rsidRPr="00F305C9">
        <w:rPr>
          <w:b w:val="0"/>
        </w:rPr>
        <w:t>mlouvu obě smluvní strany potvrzují svými podpisy.</w:t>
      </w:r>
    </w:p>
    <w:p w:rsidR="009C0D58" w:rsidRDefault="009C0D58" w:rsidP="00F305C9">
      <w:pPr>
        <w:pStyle w:val="StylZarovnatdobloku"/>
      </w:pPr>
    </w:p>
    <w:p w:rsidR="008D491A" w:rsidRPr="003565B0" w:rsidRDefault="008D491A" w:rsidP="00F305C9">
      <w:pPr>
        <w:pStyle w:val="StylZarovnatdobloku"/>
      </w:pPr>
    </w:p>
    <w:p w:rsidR="008D491A" w:rsidRPr="008D491A" w:rsidRDefault="009C0D58" w:rsidP="00F305C9">
      <w:pPr>
        <w:pStyle w:val="StylZarovnatdobloku"/>
        <w:rPr>
          <w:b w:val="0"/>
        </w:rPr>
      </w:pPr>
      <w:r w:rsidRPr="008D491A">
        <w:rPr>
          <w:b w:val="0"/>
        </w:rPr>
        <w:t>V</w:t>
      </w:r>
      <w:r w:rsidR="00F305C9" w:rsidRPr="008D491A">
        <w:rPr>
          <w:b w:val="0"/>
        </w:rPr>
        <w:t> </w:t>
      </w:r>
      <w:r w:rsidR="00483363">
        <w:rPr>
          <w:b w:val="0"/>
        </w:rPr>
        <w:t>Brtníkách</w:t>
      </w:r>
      <w:r w:rsidR="003C43CC" w:rsidRPr="008D491A">
        <w:rPr>
          <w:b w:val="0"/>
        </w:rPr>
        <w:t>,</w:t>
      </w:r>
      <w:r w:rsidRPr="008D491A">
        <w:rPr>
          <w:b w:val="0"/>
        </w:rPr>
        <w:t xml:space="preserve"> dne </w:t>
      </w:r>
      <w:proofErr w:type="gramStart"/>
      <w:r w:rsidR="00483363">
        <w:rPr>
          <w:b w:val="0"/>
        </w:rPr>
        <w:t>1</w:t>
      </w:r>
      <w:r w:rsidR="0069204E">
        <w:rPr>
          <w:b w:val="0"/>
        </w:rPr>
        <w:t>.7.2018</w:t>
      </w:r>
      <w:proofErr w:type="gramEnd"/>
      <w:r w:rsidRPr="008D491A">
        <w:rPr>
          <w:b w:val="0"/>
        </w:rPr>
        <w:t xml:space="preserve">                      </w:t>
      </w:r>
      <w:r w:rsidR="002A73C8" w:rsidRPr="008D491A">
        <w:rPr>
          <w:b w:val="0"/>
        </w:rPr>
        <w:tab/>
      </w:r>
      <w:r w:rsidR="002A73C8" w:rsidRPr="008D491A">
        <w:rPr>
          <w:b w:val="0"/>
        </w:rPr>
        <w:tab/>
      </w:r>
      <w:r w:rsidR="002A73C8" w:rsidRPr="008D491A">
        <w:rPr>
          <w:b w:val="0"/>
        </w:rPr>
        <w:tab/>
      </w:r>
      <w:r w:rsidRPr="008D491A">
        <w:rPr>
          <w:b w:val="0"/>
        </w:rPr>
        <w:t xml:space="preserve"> V Ústí nad Labem, dne </w:t>
      </w:r>
      <w:r w:rsidR="00483363">
        <w:rPr>
          <w:b w:val="0"/>
        </w:rPr>
        <w:t>1</w:t>
      </w:r>
      <w:r w:rsidR="0069204E">
        <w:rPr>
          <w:b w:val="0"/>
        </w:rPr>
        <w:t>.7.2018</w:t>
      </w:r>
    </w:p>
    <w:p w:rsidR="009C0D58" w:rsidRDefault="003C43CC" w:rsidP="00F305C9">
      <w:pPr>
        <w:pStyle w:val="StylZarovnatdobloku"/>
        <w:rPr>
          <w:b w:val="0"/>
        </w:rPr>
      </w:pPr>
      <w:r w:rsidRPr="008D491A">
        <w:rPr>
          <w:b w:val="0"/>
        </w:rPr>
        <w:t xml:space="preserve">                     </w:t>
      </w:r>
    </w:p>
    <w:p w:rsidR="008D491A" w:rsidRPr="008D491A" w:rsidRDefault="008D491A" w:rsidP="00F305C9">
      <w:pPr>
        <w:pStyle w:val="StylZarovnatdobloku"/>
        <w:rPr>
          <w:b w:val="0"/>
        </w:rPr>
      </w:pPr>
    </w:p>
    <w:p w:rsidR="009C0D58" w:rsidRPr="008D491A" w:rsidRDefault="009C0D58" w:rsidP="00F305C9">
      <w:pPr>
        <w:pStyle w:val="StylZarovnatdobloku"/>
        <w:rPr>
          <w:b w:val="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D491A" w:rsidRPr="008D491A" w:rsidTr="008D491A">
        <w:tc>
          <w:tcPr>
            <w:tcW w:w="4606" w:type="dxa"/>
            <w:vAlign w:val="center"/>
          </w:tcPr>
          <w:p w:rsidR="008D491A" w:rsidRPr="008D491A" w:rsidRDefault="008D491A" w:rsidP="008D491A">
            <w:pPr>
              <w:pStyle w:val="StylZarovnatdobloku"/>
              <w:jc w:val="center"/>
              <w:rPr>
                <w:b w:val="0"/>
              </w:rPr>
            </w:pPr>
            <w:r w:rsidRPr="008D491A">
              <w:rPr>
                <w:b w:val="0"/>
              </w:rPr>
              <w:t>…………………………………………</w:t>
            </w:r>
          </w:p>
        </w:tc>
        <w:tc>
          <w:tcPr>
            <w:tcW w:w="4606" w:type="dxa"/>
            <w:vAlign w:val="center"/>
          </w:tcPr>
          <w:p w:rsidR="008D491A" w:rsidRPr="008D491A" w:rsidRDefault="008D491A" w:rsidP="008D491A">
            <w:pPr>
              <w:pStyle w:val="StylZarovnatdobloku"/>
              <w:jc w:val="center"/>
              <w:rPr>
                <w:b w:val="0"/>
              </w:rPr>
            </w:pPr>
            <w:r w:rsidRPr="008D491A">
              <w:rPr>
                <w:b w:val="0"/>
              </w:rPr>
              <w:t>…………………………………………</w:t>
            </w:r>
          </w:p>
        </w:tc>
      </w:tr>
      <w:tr w:rsidR="008D491A" w:rsidRPr="008D491A" w:rsidTr="008D491A">
        <w:tc>
          <w:tcPr>
            <w:tcW w:w="4606" w:type="dxa"/>
            <w:vAlign w:val="center"/>
          </w:tcPr>
          <w:p w:rsidR="008D491A" w:rsidRPr="008D491A" w:rsidRDefault="00483363" w:rsidP="008D491A">
            <w:pPr>
              <w:pStyle w:val="StylZarovnatdobloku"/>
              <w:jc w:val="center"/>
              <w:rPr>
                <w:b w:val="0"/>
              </w:rPr>
            </w:pPr>
            <w:r>
              <w:rPr>
                <w:b w:val="0"/>
              </w:rPr>
              <w:t>Mgr. Ilona Trojanová</w:t>
            </w:r>
          </w:p>
        </w:tc>
        <w:tc>
          <w:tcPr>
            <w:tcW w:w="4606" w:type="dxa"/>
            <w:vAlign w:val="center"/>
          </w:tcPr>
          <w:p w:rsidR="008D491A" w:rsidRPr="008D491A" w:rsidRDefault="008D491A" w:rsidP="008D491A">
            <w:pPr>
              <w:pStyle w:val="StylZarovnatdobloku"/>
              <w:jc w:val="center"/>
              <w:rPr>
                <w:b w:val="0"/>
              </w:rPr>
            </w:pPr>
            <w:r w:rsidRPr="008D491A">
              <w:rPr>
                <w:b w:val="0"/>
              </w:rPr>
              <w:t>Mgr. Dagmar Francová</w:t>
            </w:r>
          </w:p>
          <w:p w:rsidR="008D491A" w:rsidRPr="008D491A" w:rsidRDefault="008D491A" w:rsidP="008D491A">
            <w:pPr>
              <w:pStyle w:val="StylZarovnatdobloku"/>
              <w:jc w:val="center"/>
              <w:rPr>
                <w:b w:val="0"/>
              </w:rPr>
            </w:pPr>
          </w:p>
        </w:tc>
      </w:tr>
      <w:tr w:rsidR="008D491A" w:rsidRPr="008D491A" w:rsidTr="008D491A">
        <w:tc>
          <w:tcPr>
            <w:tcW w:w="4606" w:type="dxa"/>
            <w:vAlign w:val="center"/>
          </w:tcPr>
          <w:p w:rsidR="008D491A" w:rsidRPr="008D491A" w:rsidRDefault="008D491A" w:rsidP="008D491A">
            <w:pPr>
              <w:pStyle w:val="StylZarovnatdobloku"/>
              <w:jc w:val="center"/>
              <w:rPr>
                <w:b w:val="0"/>
              </w:rPr>
            </w:pPr>
            <w:r w:rsidRPr="008D491A">
              <w:rPr>
                <w:b w:val="0"/>
              </w:rPr>
              <w:t>ředitel</w:t>
            </w:r>
            <w:r w:rsidR="00483363">
              <w:rPr>
                <w:b w:val="0"/>
              </w:rPr>
              <w:t>ka</w:t>
            </w:r>
          </w:p>
        </w:tc>
        <w:tc>
          <w:tcPr>
            <w:tcW w:w="4606" w:type="dxa"/>
            <w:vAlign w:val="center"/>
          </w:tcPr>
          <w:p w:rsidR="008D491A" w:rsidRPr="008D491A" w:rsidRDefault="008D491A" w:rsidP="008D491A">
            <w:pPr>
              <w:pStyle w:val="StylZarovnatdobloku"/>
              <w:jc w:val="center"/>
              <w:rPr>
                <w:b w:val="0"/>
              </w:rPr>
            </w:pPr>
            <w:r w:rsidRPr="008D491A">
              <w:rPr>
                <w:b w:val="0"/>
              </w:rPr>
              <w:t>jednatelka</w:t>
            </w:r>
          </w:p>
          <w:p w:rsidR="008D491A" w:rsidRPr="008D491A" w:rsidRDefault="008D491A" w:rsidP="008D491A">
            <w:pPr>
              <w:pStyle w:val="StylZarovnatdobloku"/>
              <w:jc w:val="center"/>
              <w:rPr>
                <w:b w:val="0"/>
              </w:rPr>
            </w:pPr>
          </w:p>
        </w:tc>
      </w:tr>
      <w:tr w:rsidR="008D491A" w:rsidRPr="008D491A" w:rsidTr="008D491A">
        <w:tc>
          <w:tcPr>
            <w:tcW w:w="4606" w:type="dxa"/>
            <w:vAlign w:val="center"/>
          </w:tcPr>
          <w:p w:rsidR="008D491A" w:rsidRPr="008D491A" w:rsidRDefault="00483363" w:rsidP="008D491A">
            <w:pPr>
              <w:pStyle w:val="StylZarovnatdobloku"/>
              <w:jc w:val="center"/>
              <w:rPr>
                <w:b w:val="0"/>
              </w:rPr>
            </w:pPr>
            <w:r>
              <w:rPr>
                <w:b w:val="0"/>
              </w:rPr>
              <w:t>DOZP Brtníky</w:t>
            </w:r>
            <w:r w:rsidR="008D491A" w:rsidRPr="008D491A">
              <w:rPr>
                <w:b w:val="0"/>
              </w:rPr>
              <w:t xml:space="preserve">, </w:t>
            </w:r>
            <w:proofErr w:type="spellStart"/>
            <w:proofErr w:type="gramStart"/>
            <w:r w:rsidR="008D491A" w:rsidRPr="008D491A">
              <w:rPr>
                <w:b w:val="0"/>
              </w:rPr>
              <w:t>p.o</w:t>
            </w:r>
            <w:proofErr w:type="spellEnd"/>
            <w:r w:rsidR="008D491A" w:rsidRPr="008D491A">
              <w:rPr>
                <w:b w:val="0"/>
              </w:rPr>
              <w:t>.</w:t>
            </w:r>
            <w:proofErr w:type="gramEnd"/>
          </w:p>
        </w:tc>
        <w:tc>
          <w:tcPr>
            <w:tcW w:w="4606" w:type="dxa"/>
            <w:vAlign w:val="center"/>
          </w:tcPr>
          <w:p w:rsidR="008D491A" w:rsidRPr="008D491A" w:rsidRDefault="008D491A" w:rsidP="008D491A">
            <w:pPr>
              <w:pStyle w:val="StylZarovnatdobloku"/>
              <w:jc w:val="center"/>
              <w:rPr>
                <w:b w:val="0"/>
              </w:rPr>
            </w:pPr>
            <w:r w:rsidRPr="008D491A">
              <w:rPr>
                <w:b w:val="0"/>
              </w:rPr>
              <w:t>2Fabion s.r.o.</w:t>
            </w:r>
          </w:p>
          <w:p w:rsidR="008D491A" w:rsidRPr="008D491A" w:rsidRDefault="008D491A" w:rsidP="008D491A">
            <w:pPr>
              <w:pStyle w:val="StylZarovnatdobloku"/>
              <w:jc w:val="center"/>
              <w:rPr>
                <w:b w:val="0"/>
              </w:rPr>
            </w:pPr>
          </w:p>
        </w:tc>
      </w:tr>
    </w:tbl>
    <w:p w:rsidR="004F6D51" w:rsidRPr="006A3E37" w:rsidRDefault="004F6D51" w:rsidP="008D491A">
      <w:pPr>
        <w:pStyle w:val="StylZarovnatdobloku"/>
        <w:rPr>
          <w:color w:val="FF0000"/>
        </w:rPr>
      </w:pPr>
      <w:bookmarkStart w:id="6" w:name="_GoBack"/>
      <w:bookmarkEnd w:id="6"/>
    </w:p>
    <w:sectPr w:rsidR="004F6D51" w:rsidRPr="006A3E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E6" w:rsidRDefault="006070E6" w:rsidP="00151B5D">
      <w:r>
        <w:separator/>
      </w:r>
    </w:p>
  </w:endnote>
  <w:endnote w:type="continuationSeparator" w:id="0">
    <w:p w:rsidR="006070E6" w:rsidRDefault="006070E6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486190"/>
      <w:docPartObj>
        <w:docPartGallery w:val="Page Numbers (Bottom of Page)"/>
        <w:docPartUnique/>
      </w:docPartObj>
    </w:sdtPr>
    <w:sdtEndPr/>
    <w:sdtContent>
      <w:p w:rsidR="003C43CC" w:rsidRDefault="003C43C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72B">
          <w:rPr>
            <w:noProof/>
          </w:rPr>
          <w:t>4</w:t>
        </w:r>
        <w:r>
          <w:fldChar w:fldCharType="end"/>
        </w:r>
      </w:p>
    </w:sdtContent>
  </w:sdt>
  <w:p w:rsidR="003C43CC" w:rsidRDefault="003C43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E6" w:rsidRDefault="006070E6" w:rsidP="00151B5D">
      <w:r>
        <w:separator/>
      </w:r>
    </w:p>
  </w:footnote>
  <w:footnote w:type="continuationSeparator" w:id="0">
    <w:p w:rsidR="006070E6" w:rsidRDefault="006070E6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662"/>
    <w:multiLevelType w:val="hybridMultilevel"/>
    <w:tmpl w:val="04A0D510"/>
    <w:lvl w:ilvl="0" w:tplc="8806D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315FC"/>
    <w:multiLevelType w:val="multilevel"/>
    <w:tmpl w:val="13DA1A12"/>
    <w:lvl w:ilvl="0">
      <w:start w:val="1"/>
      <w:numFmt w:val="decimal"/>
      <w:lvlText w:val="%1."/>
      <w:lvlJc w:val="center"/>
      <w:pPr>
        <w:ind w:left="357" w:hanging="357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100F54AC"/>
    <w:multiLevelType w:val="multilevel"/>
    <w:tmpl w:val="6FE408D4"/>
    <w:lvl w:ilvl="0">
      <w:start w:val="1"/>
      <w:numFmt w:val="decimal"/>
      <w:lvlText w:val="%1."/>
      <w:lvlJc w:val="center"/>
      <w:pPr>
        <w:ind w:left="357" w:hanging="357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1632373C"/>
    <w:multiLevelType w:val="hybridMultilevel"/>
    <w:tmpl w:val="86142CA2"/>
    <w:lvl w:ilvl="0" w:tplc="BFD4D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43DB8"/>
    <w:multiLevelType w:val="hybridMultilevel"/>
    <w:tmpl w:val="A1B2D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DF2F56"/>
    <w:multiLevelType w:val="hybridMultilevel"/>
    <w:tmpl w:val="E6ACD54E"/>
    <w:lvl w:ilvl="0" w:tplc="1D84C212">
      <w:start w:val="1"/>
      <w:numFmt w:val="lowerLetter"/>
      <w:lvlText w:val="%1)"/>
      <w:lvlJc w:val="left"/>
      <w:pPr>
        <w:ind w:left="375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47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19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9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6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3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0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7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516" w:hanging="180"/>
      </w:pPr>
      <w:rPr>
        <w:rFonts w:cs="Times New Roman"/>
      </w:rPr>
    </w:lvl>
  </w:abstractNum>
  <w:abstractNum w:abstractNumId="6">
    <w:nsid w:val="28076137"/>
    <w:multiLevelType w:val="hybridMultilevel"/>
    <w:tmpl w:val="E16A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E929AA"/>
    <w:multiLevelType w:val="hybridMultilevel"/>
    <w:tmpl w:val="2C74D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D48FF"/>
    <w:multiLevelType w:val="hybridMultilevel"/>
    <w:tmpl w:val="A7F603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6660D6"/>
    <w:multiLevelType w:val="hybridMultilevel"/>
    <w:tmpl w:val="5BAE7E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165388"/>
    <w:multiLevelType w:val="hybridMultilevel"/>
    <w:tmpl w:val="34B674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470A8F"/>
    <w:multiLevelType w:val="hybridMultilevel"/>
    <w:tmpl w:val="A1B2D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2F1F70"/>
    <w:multiLevelType w:val="hybridMultilevel"/>
    <w:tmpl w:val="E16A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B1043C"/>
    <w:multiLevelType w:val="hybridMultilevel"/>
    <w:tmpl w:val="222E828A"/>
    <w:lvl w:ilvl="0" w:tplc="2A14C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D5A9C"/>
    <w:multiLevelType w:val="hybridMultilevel"/>
    <w:tmpl w:val="1C88DC92"/>
    <w:lvl w:ilvl="0" w:tplc="7FF8A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8D6723"/>
    <w:multiLevelType w:val="hybridMultilevel"/>
    <w:tmpl w:val="89261A30"/>
    <w:lvl w:ilvl="0" w:tplc="F6B8B58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8C13D3C"/>
    <w:multiLevelType w:val="hybridMultilevel"/>
    <w:tmpl w:val="96DA9A56"/>
    <w:lvl w:ilvl="0" w:tplc="6B68D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1E6892"/>
    <w:multiLevelType w:val="multilevel"/>
    <w:tmpl w:val="6FE408D4"/>
    <w:lvl w:ilvl="0">
      <w:start w:val="1"/>
      <w:numFmt w:val="decimal"/>
      <w:lvlText w:val="%1."/>
      <w:lvlJc w:val="center"/>
      <w:pPr>
        <w:ind w:left="357" w:hanging="357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3"/>
  </w:num>
  <w:num w:numId="10">
    <w:abstractNumId w:val="15"/>
  </w:num>
  <w:num w:numId="11">
    <w:abstractNumId w:val="5"/>
  </w:num>
  <w:num w:numId="12">
    <w:abstractNumId w:val="16"/>
  </w:num>
  <w:num w:numId="13">
    <w:abstractNumId w:val="8"/>
  </w:num>
  <w:num w:numId="14">
    <w:abstractNumId w:val="10"/>
  </w:num>
  <w:num w:numId="15">
    <w:abstractNumId w:val="4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77345"/>
    <w:rsid w:val="00085745"/>
    <w:rsid w:val="000B328F"/>
    <w:rsid w:val="000E1B54"/>
    <w:rsid w:val="0015137D"/>
    <w:rsid w:val="00151B5D"/>
    <w:rsid w:val="001A572B"/>
    <w:rsid w:val="00220652"/>
    <w:rsid w:val="00243722"/>
    <w:rsid w:val="002A73C8"/>
    <w:rsid w:val="002F6E7F"/>
    <w:rsid w:val="00342D22"/>
    <w:rsid w:val="003565B0"/>
    <w:rsid w:val="003727EF"/>
    <w:rsid w:val="003C43CC"/>
    <w:rsid w:val="003C69CB"/>
    <w:rsid w:val="00401E7B"/>
    <w:rsid w:val="00414095"/>
    <w:rsid w:val="00483363"/>
    <w:rsid w:val="004A7F65"/>
    <w:rsid w:val="004F0474"/>
    <w:rsid w:val="004F6D51"/>
    <w:rsid w:val="00540263"/>
    <w:rsid w:val="006070E6"/>
    <w:rsid w:val="00644883"/>
    <w:rsid w:val="0066318C"/>
    <w:rsid w:val="00677CB9"/>
    <w:rsid w:val="00690559"/>
    <w:rsid w:val="0069204E"/>
    <w:rsid w:val="006A3E37"/>
    <w:rsid w:val="006B4861"/>
    <w:rsid w:val="00720E9D"/>
    <w:rsid w:val="00737EF1"/>
    <w:rsid w:val="007F792E"/>
    <w:rsid w:val="008D491A"/>
    <w:rsid w:val="009437A7"/>
    <w:rsid w:val="00947219"/>
    <w:rsid w:val="009C0D58"/>
    <w:rsid w:val="00A13240"/>
    <w:rsid w:val="00A837A8"/>
    <w:rsid w:val="00B06840"/>
    <w:rsid w:val="00C06FE9"/>
    <w:rsid w:val="00C07AB7"/>
    <w:rsid w:val="00C82FED"/>
    <w:rsid w:val="00CC6C65"/>
    <w:rsid w:val="00D31FF7"/>
    <w:rsid w:val="00DB6A0B"/>
    <w:rsid w:val="00DE758B"/>
    <w:rsid w:val="00E225C5"/>
    <w:rsid w:val="00E31AF4"/>
    <w:rsid w:val="00E36875"/>
    <w:rsid w:val="00E45CCA"/>
    <w:rsid w:val="00E65A4E"/>
    <w:rsid w:val="00F30269"/>
    <w:rsid w:val="00F305C9"/>
    <w:rsid w:val="00F77C09"/>
    <w:rsid w:val="00F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0D58"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225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225C5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25C5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9C0D58"/>
    <w:rPr>
      <w:rFonts w:ascii="Arial" w:eastAsia="Times New Roman" w:hAnsi="Arial" w:cs="Arial"/>
      <w:b/>
      <w:bCs/>
      <w:color w:val="000000"/>
      <w:sz w:val="28"/>
      <w:szCs w:val="24"/>
      <w:u w:val="single"/>
      <w:lang w:eastAsia="cs-CZ"/>
    </w:rPr>
  </w:style>
  <w:style w:type="paragraph" w:customStyle="1" w:styleId="StylNadpis2zarovnnnasted">
    <w:name w:val="Styl Nadpis 2 + zarovnání na střed"/>
    <w:basedOn w:val="Nadpis2"/>
    <w:autoRedefine/>
    <w:rsid w:val="00B06840"/>
    <w:pPr>
      <w:keepLines w:val="0"/>
      <w:tabs>
        <w:tab w:val="num" w:pos="537"/>
      </w:tabs>
      <w:snapToGrid w:val="0"/>
      <w:spacing w:before="60" w:after="120"/>
      <w:ind w:left="537" w:hanging="180"/>
      <w:jc w:val="center"/>
    </w:pPr>
    <w:rPr>
      <w:rFonts w:asciiTheme="minorHAnsi" w:eastAsia="Arial Unicode MS" w:hAnsiTheme="minorHAnsi" w:cstheme="minorHAnsi"/>
      <w:color w:val="auto"/>
      <w:sz w:val="22"/>
      <w:szCs w:val="22"/>
      <w:lang w:eastAsia="ar-SA"/>
    </w:rPr>
  </w:style>
  <w:style w:type="paragraph" w:customStyle="1" w:styleId="StylZarovnatdobloku">
    <w:name w:val="Styl Zarovnat do bloku"/>
    <w:basedOn w:val="Normln"/>
    <w:link w:val="StylZarovnatdoblokuChar"/>
    <w:autoRedefine/>
    <w:rsid w:val="00F305C9"/>
    <w:pPr>
      <w:jc w:val="both"/>
    </w:pPr>
    <w:rPr>
      <w:rFonts w:asciiTheme="minorHAnsi" w:hAnsiTheme="minorHAnsi" w:cstheme="minorHAnsi"/>
      <w:b/>
      <w:sz w:val="22"/>
      <w:szCs w:val="22"/>
    </w:rPr>
  </w:style>
  <w:style w:type="character" w:customStyle="1" w:styleId="StylZarovnatdoblokuChar">
    <w:name w:val="Styl Zarovnat do bloku Char"/>
    <w:link w:val="StylZarovnatdobloku"/>
    <w:locked/>
    <w:rsid w:val="00F305C9"/>
    <w:rPr>
      <w:rFonts w:eastAsia="Times New Roman" w:cstheme="minorHAnsi"/>
      <w:b/>
      <w:lang w:eastAsia="cs-CZ"/>
    </w:rPr>
  </w:style>
  <w:style w:type="paragraph" w:customStyle="1" w:styleId="Identifikacestran">
    <w:name w:val="Identifikace stran"/>
    <w:basedOn w:val="Normln"/>
    <w:rsid w:val="009C0D58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eastAsia="en-US"/>
    </w:rPr>
  </w:style>
  <w:style w:type="paragraph" w:customStyle="1" w:styleId="Smluvnstrana">
    <w:name w:val="Smluvní strana"/>
    <w:basedOn w:val="Normln"/>
    <w:rsid w:val="009C0D58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b/>
      <w:sz w:val="28"/>
      <w:szCs w:val="2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8D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0D58"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225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225C5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25C5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9C0D58"/>
    <w:rPr>
      <w:rFonts w:ascii="Arial" w:eastAsia="Times New Roman" w:hAnsi="Arial" w:cs="Arial"/>
      <w:b/>
      <w:bCs/>
      <w:color w:val="000000"/>
      <w:sz w:val="28"/>
      <w:szCs w:val="24"/>
      <w:u w:val="single"/>
      <w:lang w:eastAsia="cs-CZ"/>
    </w:rPr>
  </w:style>
  <w:style w:type="paragraph" w:customStyle="1" w:styleId="StylNadpis2zarovnnnasted">
    <w:name w:val="Styl Nadpis 2 + zarovnání na střed"/>
    <w:basedOn w:val="Nadpis2"/>
    <w:autoRedefine/>
    <w:rsid w:val="00B06840"/>
    <w:pPr>
      <w:keepLines w:val="0"/>
      <w:tabs>
        <w:tab w:val="num" w:pos="537"/>
      </w:tabs>
      <w:snapToGrid w:val="0"/>
      <w:spacing w:before="60" w:after="120"/>
      <w:ind w:left="537" w:hanging="180"/>
      <w:jc w:val="center"/>
    </w:pPr>
    <w:rPr>
      <w:rFonts w:asciiTheme="minorHAnsi" w:eastAsia="Arial Unicode MS" w:hAnsiTheme="minorHAnsi" w:cstheme="minorHAnsi"/>
      <w:color w:val="auto"/>
      <w:sz w:val="22"/>
      <w:szCs w:val="22"/>
      <w:lang w:eastAsia="ar-SA"/>
    </w:rPr>
  </w:style>
  <w:style w:type="paragraph" w:customStyle="1" w:styleId="StylZarovnatdobloku">
    <w:name w:val="Styl Zarovnat do bloku"/>
    <w:basedOn w:val="Normln"/>
    <w:link w:val="StylZarovnatdoblokuChar"/>
    <w:autoRedefine/>
    <w:rsid w:val="00F305C9"/>
    <w:pPr>
      <w:jc w:val="both"/>
    </w:pPr>
    <w:rPr>
      <w:rFonts w:asciiTheme="minorHAnsi" w:hAnsiTheme="minorHAnsi" w:cstheme="minorHAnsi"/>
      <w:b/>
      <w:sz w:val="22"/>
      <w:szCs w:val="22"/>
    </w:rPr>
  </w:style>
  <w:style w:type="character" w:customStyle="1" w:styleId="StylZarovnatdoblokuChar">
    <w:name w:val="Styl Zarovnat do bloku Char"/>
    <w:link w:val="StylZarovnatdobloku"/>
    <w:locked/>
    <w:rsid w:val="00F305C9"/>
    <w:rPr>
      <w:rFonts w:eastAsia="Times New Roman" w:cstheme="minorHAnsi"/>
      <w:b/>
      <w:lang w:eastAsia="cs-CZ"/>
    </w:rPr>
  </w:style>
  <w:style w:type="paragraph" w:customStyle="1" w:styleId="Identifikacestran">
    <w:name w:val="Identifikace stran"/>
    <w:basedOn w:val="Normln"/>
    <w:rsid w:val="009C0D58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eastAsia="en-US"/>
    </w:rPr>
  </w:style>
  <w:style w:type="paragraph" w:customStyle="1" w:styleId="Smluvnstrana">
    <w:name w:val="Smluvní strana"/>
    <w:basedOn w:val="Normln"/>
    <w:rsid w:val="009C0D58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b/>
      <w:sz w:val="28"/>
      <w:szCs w:val="2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8D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1333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Luboš Charvát</cp:lastModifiedBy>
  <cp:revision>6</cp:revision>
  <cp:lastPrinted>2017-03-26T19:56:00Z</cp:lastPrinted>
  <dcterms:created xsi:type="dcterms:W3CDTF">2018-07-27T10:54:00Z</dcterms:created>
  <dcterms:modified xsi:type="dcterms:W3CDTF">2018-07-30T07:53:00Z</dcterms:modified>
</cp:coreProperties>
</file>