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  <w:sz w:val="32"/>
        </w:rPr>
      </w:pPr>
      <w:r w:rsidRPr="007A6461">
        <w:rPr>
          <w:b/>
          <w:sz w:val="32"/>
        </w:rPr>
        <w:t>Dodatek č. 1 ev. č</w:t>
      </w:r>
      <w:r w:rsidR="008E1280">
        <w:rPr>
          <w:b/>
          <w:sz w:val="32"/>
        </w:rPr>
        <w:t xml:space="preserve">. </w:t>
      </w:r>
      <w:r w:rsidR="001D714C">
        <w:rPr>
          <w:b/>
          <w:sz w:val="32"/>
        </w:rPr>
        <w:t>DS 201600844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  <w:sz w:val="32"/>
        </w:rPr>
      </w:pPr>
      <w:r w:rsidRPr="007A6461">
        <w:rPr>
          <w:b/>
          <w:sz w:val="32"/>
        </w:rPr>
        <w:t xml:space="preserve">ke smlouvě o dílo </w:t>
      </w:r>
      <w:r w:rsidRPr="007A6461">
        <w:rPr>
          <w:b/>
          <w:color w:val="000000"/>
          <w:sz w:val="32"/>
        </w:rPr>
        <w:t>ev. č.</w:t>
      </w:r>
      <w:r w:rsidRPr="007A6461">
        <w:rPr>
          <w:b/>
          <w:color w:val="FF0000"/>
          <w:sz w:val="32"/>
        </w:rPr>
        <w:t xml:space="preserve"> </w:t>
      </w:r>
      <w:r w:rsidRPr="007A6461">
        <w:rPr>
          <w:b/>
          <w:color w:val="000000"/>
          <w:sz w:val="32"/>
        </w:rPr>
        <w:t xml:space="preserve">DS </w:t>
      </w:r>
      <w:r w:rsidR="00F428D9" w:rsidRPr="001D714C">
        <w:rPr>
          <w:b/>
          <w:color w:val="000000"/>
          <w:sz w:val="32"/>
          <w:szCs w:val="32"/>
        </w:rPr>
        <w:t>201600795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textAlignment w:val="auto"/>
      </w:pPr>
      <w:r w:rsidRPr="007A6461">
        <w:rPr>
          <w:b/>
          <w:sz w:val="32"/>
        </w:rPr>
        <w:t xml:space="preserve">                    </w:t>
      </w:r>
      <w:r w:rsidRPr="007A6461">
        <w:t>uzavřen</w:t>
      </w:r>
      <w:r w:rsidR="00532535">
        <w:t>é</w:t>
      </w:r>
      <w:r w:rsidRPr="007A6461">
        <w:t xml:space="preserve"> dle § 2586 a násl. zák. č. 89/2012 Sb., občanský zákoník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</w:rPr>
      </w:pPr>
      <w:r w:rsidRPr="007A6461">
        <w:rPr>
          <w:b/>
        </w:rPr>
        <w:t>I. Smluvní strany: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FE42E8">
        <w:rPr>
          <w:b/>
        </w:rPr>
        <w:t>Objednatel</w:t>
      </w:r>
      <w:r w:rsidRPr="00FE42E8">
        <w:rPr>
          <w:b/>
          <w:color w:val="000000"/>
        </w:rPr>
        <w:t>:</w:t>
      </w:r>
      <w:r w:rsidRPr="007A6461">
        <w:rPr>
          <w:color w:val="000000"/>
        </w:rPr>
        <w:tab/>
      </w:r>
      <w:r w:rsidRPr="007A6461">
        <w:rPr>
          <w:color w:val="000000"/>
        </w:rPr>
        <w:tab/>
        <w:t>s</w:t>
      </w:r>
      <w:r w:rsidRPr="007A6461">
        <w:t>tatutární město Liberec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ind w:left="1416" w:firstLine="708"/>
        <w:jc w:val="both"/>
        <w:textAlignment w:val="auto"/>
      </w:pPr>
      <w:r w:rsidRPr="007A6461">
        <w:t>Nám. Dr. E. Beneše 1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 xml:space="preserve">                               </w:t>
      </w:r>
      <w:r w:rsidRPr="007A6461">
        <w:tab/>
        <w:t>460 59 Liberec 1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 xml:space="preserve">                                </w:t>
      </w:r>
      <w:r w:rsidRPr="007A6461">
        <w:tab/>
        <w:t xml:space="preserve">IČ: 00 26 29 78 </w:t>
      </w:r>
    </w:p>
    <w:p w:rsidR="00384FEB" w:rsidRPr="00FE42E8" w:rsidRDefault="00384FEB" w:rsidP="00FE42E8">
      <w:pPr>
        <w:spacing w:line="360" w:lineRule="auto"/>
        <w:ind w:left="2127"/>
        <w:jc w:val="both"/>
        <w:rPr>
          <w:szCs w:val="24"/>
        </w:rPr>
      </w:pPr>
      <w:r w:rsidRPr="007A6461">
        <w:t>Zastoupené Tiborem Batthyánym, primátorem města, ve věcech této smlouvy zastoupené: Ing. Karolínou Hrbkovou, náměstkyní primátora pro územní plánování, veřejnou zeleň a životní prostředí</w:t>
      </w:r>
      <w:r w:rsidR="00FE42E8">
        <w:t xml:space="preserve">, </w:t>
      </w:r>
      <w:r w:rsidR="00FE42E8" w:rsidRPr="006E15C8">
        <w:rPr>
          <w:szCs w:val="24"/>
        </w:rPr>
        <w:t>Ve věcech technických zastoupené Ing. Lucií Sládkovou, vedoucí odboru ekologie a veřejného prostoru</w:t>
      </w:r>
    </w:p>
    <w:p w:rsidR="00384FEB" w:rsidRPr="007A6461" w:rsidRDefault="00384FEB" w:rsidP="00FE42E8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>/dále jen objednatel/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textAlignment w:val="auto"/>
      </w:pPr>
    </w:p>
    <w:p w:rsidR="00FE42E8" w:rsidRPr="00221F09" w:rsidRDefault="00384FEB" w:rsidP="00FE42E8">
      <w:pPr>
        <w:spacing w:line="360" w:lineRule="auto"/>
        <w:jc w:val="both"/>
        <w:rPr>
          <w:szCs w:val="24"/>
        </w:rPr>
      </w:pPr>
      <w:r w:rsidRPr="00FE42E8">
        <w:rPr>
          <w:b/>
        </w:rPr>
        <w:t>Zhotovitel</w:t>
      </w:r>
      <w:r w:rsidR="00FE42E8">
        <w:t>:</w:t>
      </w:r>
      <w:r w:rsidRPr="007A6461">
        <w:tab/>
      </w:r>
      <w:r w:rsidRPr="007A6461">
        <w:tab/>
      </w:r>
      <w:r w:rsidR="00FE42E8" w:rsidRPr="00221F09">
        <w:rPr>
          <w:szCs w:val="24"/>
        </w:rPr>
        <w:t>TEWIKO systems, s. r. o.</w:t>
      </w:r>
    </w:p>
    <w:p w:rsidR="00FE42E8" w:rsidRPr="00221F09" w:rsidRDefault="00FE42E8" w:rsidP="00FE42E8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21F09">
        <w:rPr>
          <w:szCs w:val="24"/>
        </w:rPr>
        <w:t>Dr. Milady Horákové 185/66</w:t>
      </w:r>
    </w:p>
    <w:p w:rsidR="00FE42E8" w:rsidRPr="00221F09" w:rsidRDefault="00FE42E8" w:rsidP="00FE42E8">
      <w:pPr>
        <w:spacing w:line="360" w:lineRule="auto"/>
        <w:jc w:val="both"/>
        <w:rPr>
          <w:szCs w:val="24"/>
        </w:rPr>
      </w:pPr>
      <w:r w:rsidRPr="00221F09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21F09">
        <w:rPr>
          <w:szCs w:val="24"/>
        </w:rPr>
        <w:t>460 07 Liberec</w:t>
      </w:r>
    </w:p>
    <w:p w:rsidR="00FE42E8" w:rsidRPr="00221F09" w:rsidRDefault="00FE42E8" w:rsidP="00FE42E8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21F09">
        <w:rPr>
          <w:szCs w:val="24"/>
        </w:rPr>
        <w:t>IČ: 25472887</w:t>
      </w:r>
    </w:p>
    <w:p w:rsidR="00384FEB" w:rsidRPr="007A6461" w:rsidRDefault="00FE42E8" w:rsidP="00FE42E8">
      <w:pPr>
        <w:overflowPunct/>
        <w:autoSpaceDE/>
        <w:autoSpaceDN/>
        <w:adjustRightInd/>
        <w:spacing w:before="0" w:line="336" w:lineRule="auto"/>
        <w:jc w:val="both"/>
        <w:textAlignment w:val="auto"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21F09">
        <w:rPr>
          <w:szCs w:val="24"/>
        </w:rPr>
        <w:t>zastoupené Radimem Kozákem, jednatelem společnosti</w:t>
      </w:r>
      <w:r w:rsidR="00384FEB" w:rsidRPr="007A6461">
        <w:tab/>
      </w:r>
      <w:r w:rsidR="00384FEB" w:rsidRPr="007A6461">
        <w:tab/>
        <w:t xml:space="preserve">                                                     /dále jen zhotovitel/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center"/>
        <w:textAlignment w:val="auto"/>
        <w:rPr>
          <w:b/>
        </w:rPr>
      </w:pPr>
      <w:r w:rsidRPr="007A6461">
        <w:rPr>
          <w:b/>
        </w:rPr>
        <w:t>Článek I.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center"/>
        <w:textAlignment w:val="auto"/>
        <w:rPr>
          <w:b/>
        </w:rPr>
      </w:pPr>
      <w:r w:rsidRPr="007A6461">
        <w:rPr>
          <w:b/>
        </w:rPr>
        <w:t>Předmět dodatku</w:t>
      </w:r>
    </w:p>
    <w:p w:rsidR="00F428D9" w:rsidRPr="00F428D9" w:rsidRDefault="00384FEB" w:rsidP="00F428D9">
      <w:pPr>
        <w:ind w:left="360"/>
        <w:rPr>
          <w:rFonts w:eastAsiaTheme="minorHAnsi"/>
          <w:noProof/>
          <w:color w:val="000000"/>
          <w:szCs w:val="24"/>
          <w:lang w:eastAsia="en-US"/>
        </w:rPr>
      </w:pPr>
      <w:r w:rsidRPr="007A6461">
        <w:t xml:space="preserve">1.1 Smluvní strany uzavřely dne </w:t>
      </w:r>
      <w:r w:rsidR="00F428D9">
        <w:t>12.10</w:t>
      </w:r>
      <w:r w:rsidRPr="007A6461">
        <w:t xml:space="preserve">.2016 Smlouvu o dílo ev. č. DS </w:t>
      </w:r>
      <w:r w:rsidR="00F428D9" w:rsidRPr="001D714C">
        <w:rPr>
          <w:color w:val="000000"/>
          <w:szCs w:val="24"/>
        </w:rPr>
        <w:t>201600795</w:t>
      </w:r>
      <w:r w:rsidRPr="007A6461">
        <w:t xml:space="preserve"> (dále jen „Smlouva“), jejímž předmětem je </w:t>
      </w:r>
      <w:r w:rsidR="00FE42E8">
        <w:t xml:space="preserve">realizace akce </w:t>
      </w:r>
      <w:r w:rsidR="00F428D9" w:rsidRPr="00F428D9">
        <w:rPr>
          <w:rFonts w:eastAsiaTheme="minorHAnsi"/>
          <w:color w:val="000000"/>
          <w:szCs w:val="24"/>
          <w:lang w:eastAsia="en-US"/>
        </w:rPr>
        <w:t>„Horní Kopečná - revitalizace plochy“</w:t>
      </w:r>
    </w:p>
    <w:p w:rsidR="00384FEB" w:rsidRPr="007A6461" w:rsidRDefault="00F428D9" w:rsidP="00F428D9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Del="00F428D9">
        <w:t xml:space="preserve"> 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1D714C" w:rsidRDefault="00384FEB" w:rsidP="001D714C">
      <w:pPr>
        <w:numPr>
          <w:ilvl w:val="0"/>
          <w:numId w:val="1"/>
        </w:numPr>
        <w:overflowPunct/>
        <w:autoSpaceDE/>
        <w:autoSpaceDN/>
        <w:adjustRightInd/>
        <w:contextualSpacing/>
        <w:jc w:val="both"/>
        <w:textAlignment w:val="auto"/>
        <w:rPr>
          <w:rFonts w:eastAsiaTheme="minorHAnsi"/>
          <w:szCs w:val="24"/>
          <w:lang w:eastAsia="en-US"/>
        </w:rPr>
      </w:pPr>
      <w:r w:rsidRPr="007A6461">
        <w:t xml:space="preserve">1.2 Rozsah díla a bližší specifikace byla stanovena </w:t>
      </w:r>
      <w:r w:rsidR="00FE42E8">
        <w:t>zadávací dokumentací veřejné zakázky</w:t>
      </w:r>
      <w:r w:rsidR="00923D55">
        <w:t xml:space="preserve"> a </w:t>
      </w:r>
      <w:r w:rsidRPr="007A6461">
        <w:t xml:space="preserve">nabídkou </w:t>
      </w:r>
      <w:r w:rsidR="00923D55">
        <w:t xml:space="preserve">zhotovitele </w:t>
      </w:r>
      <w:r w:rsidRPr="007A6461">
        <w:t xml:space="preserve">ze </w:t>
      </w:r>
      <w:r w:rsidRPr="00676B55">
        <w:t xml:space="preserve">dne </w:t>
      </w:r>
      <w:r w:rsidR="00DE5046">
        <w:rPr>
          <w:szCs w:val="24"/>
        </w:rPr>
        <w:t>3. 10. 2016</w:t>
      </w:r>
      <w:r w:rsidRPr="00676B55">
        <w:t xml:space="preserve"> a zahrnuje </w:t>
      </w:r>
      <w:r w:rsidR="00DE5046">
        <w:rPr>
          <w:rFonts w:eastAsiaTheme="minorHAnsi"/>
          <w:szCs w:val="24"/>
          <w:lang w:eastAsia="en-US"/>
        </w:rPr>
        <w:t>regeneraci</w:t>
      </w:r>
      <w:r w:rsidR="00DE5046" w:rsidRPr="00DE5046">
        <w:rPr>
          <w:rFonts w:eastAsiaTheme="minorHAnsi"/>
          <w:szCs w:val="24"/>
          <w:lang w:eastAsia="en-US"/>
        </w:rPr>
        <w:t xml:space="preserve"> plochy parku Horní Kopečná</w:t>
      </w:r>
      <w:r w:rsidR="004D2313">
        <w:rPr>
          <w:rFonts w:eastAsiaTheme="minorHAnsi"/>
          <w:szCs w:val="24"/>
          <w:lang w:eastAsia="en-US"/>
        </w:rPr>
        <w:t xml:space="preserve"> (</w:t>
      </w:r>
      <w:r w:rsidR="00FC31D8">
        <w:rPr>
          <w:rFonts w:eastAsiaTheme="minorHAnsi"/>
          <w:szCs w:val="24"/>
          <w:lang w:eastAsia="en-US"/>
        </w:rPr>
        <w:t xml:space="preserve">p.p.č. </w:t>
      </w:r>
      <w:r w:rsidR="00FC31D8">
        <w:rPr>
          <w:szCs w:val="24"/>
        </w:rPr>
        <w:t xml:space="preserve">1282/2 </w:t>
      </w:r>
      <w:r w:rsidR="00FC31D8" w:rsidRPr="00F97DA9">
        <w:rPr>
          <w:szCs w:val="24"/>
        </w:rPr>
        <w:t>a 1134/2</w:t>
      </w:r>
      <w:r w:rsidR="00FC31D8">
        <w:rPr>
          <w:szCs w:val="24"/>
        </w:rPr>
        <w:t xml:space="preserve">, k.ú. </w:t>
      </w:r>
      <w:r w:rsidR="004D2313">
        <w:rPr>
          <w:szCs w:val="24"/>
        </w:rPr>
        <w:t>Rochlice u Liberce</w:t>
      </w:r>
      <w:r w:rsidR="00FC31D8">
        <w:rPr>
          <w:szCs w:val="24"/>
        </w:rPr>
        <w:t>)</w:t>
      </w:r>
      <w:r w:rsidR="00DE5046" w:rsidRPr="00DE5046">
        <w:rPr>
          <w:rFonts w:eastAsiaTheme="minorHAnsi"/>
          <w:szCs w:val="24"/>
          <w:lang w:eastAsia="en-US"/>
        </w:rPr>
        <w:t xml:space="preserve">, dle projektové dokumentace </w:t>
      </w:r>
      <w:r w:rsidR="00DE5046" w:rsidRPr="00DE5046">
        <w:rPr>
          <w:rFonts w:eastAsiaTheme="minorHAnsi"/>
          <w:szCs w:val="24"/>
          <w:lang w:eastAsia="en-US"/>
        </w:rPr>
        <w:lastRenderedPageBreak/>
        <w:t>PARK HORNÍ KOPEČNÁ</w:t>
      </w:r>
      <w:r w:rsidR="00DE5046">
        <w:rPr>
          <w:rFonts w:eastAsiaTheme="minorHAnsi"/>
          <w:szCs w:val="24"/>
          <w:lang w:eastAsia="en-US"/>
        </w:rPr>
        <w:t xml:space="preserve"> ze dne 27.6.2016 (stupeň DPS, </w:t>
      </w:r>
      <w:r w:rsidR="00DE5046" w:rsidRPr="00DE5046">
        <w:rPr>
          <w:rFonts w:eastAsiaTheme="minorHAnsi"/>
          <w:szCs w:val="24"/>
          <w:lang w:eastAsia="en-US"/>
        </w:rPr>
        <w:t>zpracovatelem projektu jsou RE: ARCHITEKTI</w:t>
      </w:r>
      <w:r w:rsidR="00DE5046">
        <w:rPr>
          <w:rFonts w:eastAsiaTheme="minorHAnsi"/>
          <w:szCs w:val="24"/>
          <w:lang w:eastAsia="en-US"/>
        </w:rPr>
        <w:t>)</w:t>
      </w:r>
      <w:r w:rsidR="00DE5046" w:rsidRPr="00DE5046">
        <w:rPr>
          <w:rFonts w:eastAsiaTheme="minorHAnsi"/>
          <w:szCs w:val="24"/>
          <w:lang w:eastAsia="en-US"/>
        </w:rPr>
        <w:t>.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 xml:space="preserve">1.3 </w:t>
      </w:r>
      <w:r w:rsidR="00532535">
        <w:t>Vzhledem k tomu, že se v průběhu plnění díla vyskytla potřeba víceprací, které nebylo možné předvídat, dohodly se s</w:t>
      </w:r>
      <w:r w:rsidRPr="007A6461">
        <w:t xml:space="preserve">mluvní strany na následujících změnách a doplnění „Smlouvy“: </w:t>
      </w:r>
    </w:p>
    <w:p w:rsidR="0022533B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rFonts w:ascii="Arial" w:hAnsi="Arial" w:cs="Arial"/>
          <w:bCs/>
          <w:sz w:val="20"/>
        </w:rPr>
      </w:pPr>
      <w:r w:rsidRPr="007A6461">
        <w:t xml:space="preserve">a) změna </w:t>
      </w:r>
      <w:r w:rsidR="002E0D31">
        <w:t>předmětu plnění smlouvy o dílo</w:t>
      </w:r>
      <w:r w:rsidRPr="007A6461">
        <w:t xml:space="preserve">: čl. II. odst. </w:t>
      </w:r>
      <w:r w:rsidR="002E0D31">
        <w:t>2</w:t>
      </w:r>
      <w:r w:rsidR="009508E9">
        <w:t xml:space="preserve"> písmeno b)</w:t>
      </w:r>
      <w:r w:rsidRPr="007A6461">
        <w:t xml:space="preserve"> „Smlouvy“ ve znění „</w:t>
      </w:r>
      <w:r w:rsidR="009508E9" w:rsidRPr="00F97DA9">
        <w:rPr>
          <w:szCs w:val="24"/>
        </w:rPr>
        <w:t>Návrh obnovy zachovává charakter parku, kde dojde k obnově cestní sítě, obnově a navýšení vstupů do parku, vybavení plochy herními zařízeními pro menší děti a doplnění mobiliáře</w:t>
      </w:r>
      <w:r w:rsidRPr="00492872">
        <w:t xml:space="preserve">“ se nahrazuje textem: </w:t>
      </w:r>
      <w:r w:rsidR="002E0D31" w:rsidRPr="00492872">
        <w:t>„</w:t>
      </w:r>
      <w:r w:rsidR="009508E9" w:rsidRPr="00F97DA9">
        <w:rPr>
          <w:szCs w:val="24"/>
        </w:rPr>
        <w:t>Návrh obnovy zachovává charakter parku, kde dojde k obnově cestní sítě, obnově a navýšení vstupů do parku,</w:t>
      </w:r>
      <w:r w:rsidR="009508E9">
        <w:rPr>
          <w:szCs w:val="24"/>
        </w:rPr>
        <w:t xml:space="preserve"> vybudování nízké opěrné zídky proti erozi</w:t>
      </w:r>
      <w:r w:rsidR="006B6EA1">
        <w:rPr>
          <w:szCs w:val="24"/>
        </w:rPr>
        <w:t>,</w:t>
      </w:r>
      <w:r w:rsidR="009508E9" w:rsidRPr="00F97DA9">
        <w:rPr>
          <w:szCs w:val="24"/>
        </w:rPr>
        <w:t xml:space="preserve"> vybavení plochy herními zařízeními pro menší děti a doplnění mobiliáře</w:t>
      </w:r>
      <w:r w:rsidR="009508E9" w:rsidRPr="00492872" w:rsidDel="009508E9">
        <w:t xml:space="preserve"> </w:t>
      </w:r>
      <w:r w:rsidRPr="00492872">
        <w:t>“.</w:t>
      </w:r>
      <w:r w:rsidR="00A40730" w:rsidRPr="00A40730">
        <w:rPr>
          <w:rFonts w:ascii="Arial" w:hAnsi="Arial" w:cs="Arial"/>
          <w:bCs/>
          <w:sz w:val="20"/>
        </w:rPr>
        <w:t xml:space="preserve"> </w:t>
      </w:r>
    </w:p>
    <w:p w:rsidR="009336C0" w:rsidRDefault="009336C0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>
        <w:t xml:space="preserve">b) </w:t>
      </w:r>
      <w:r w:rsidRPr="0022533B">
        <w:t xml:space="preserve">změna termínu plnění: čl. III. </w:t>
      </w:r>
      <w:r w:rsidR="00532535">
        <w:t>věta druhá</w:t>
      </w:r>
      <w:r w:rsidRPr="0022533B">
        <w:t xml:space="preserve"> „Smlouvy“ ve znění: „</w:t>
      </w:r>
      <w:r w:rsidR="00A40730" w:rsidRPr="0022533B">
        <w:t>Dokončení a předání stavby:</w:t>
      </w:r>
      <w:r w:rsidR="001D714C">
        <w:t xml:space="preserve"> „do čtyř týdnů od podpisu smlouvy</w:t>
      </w:r>
      <w:r w:rsidRPr="0022533B">
        <w:t xml:space="preserve">“ se </w:t>
      </w:r>
      <w:r w:rsidR="00492872" w:rsidRPr="0022533B">
        <w:t>na základě nepředpokládaných technických problémů, které nešly specifikovat již v zadávací dokumentaci</w:t>
      </w:r>
      <w:r w:rsidR="00532535">
        <w:t>,</w:t>
      </w:r>
      <w:r w:rsidR="00492872" w:rsidRPr="0022533B">
        <w:t xml:space="preserve"> </w:t>
      </w:r>
      <w:r w:rsidRPr="0022533B">
        <w:t>nahrazuje text</w:t>
      </w:r>
      <w:r w:rsidR="00492872" w:rsidRPr="0022533B">
        <w:t>em: „ Dokončení a předání stavby:</w:t>
      </w:r>
      <w:r w:rsidR="00715DDC">
        <w:t xml:space="preserve"> do šesti týdnů od podpisu smlouvy</w:t>
      </w:r>
      <w:r w:rsidRPr="0022533B">
        <w:t xml:space="preserve"> “.</w:t>
      </w:r>
    </w:p>
    <w:p w:rsidR="0022533B" w:rsidRDefault="009336C0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highlight w:val="yellow"/>
        </w:rPr>
      </w:pPr>
      <w:r>
        <w:t xml:space="preserve">c) změna ceny za dílo: čl. </w:t>
      </w:r>
      <w:r w:rsidR="0022533B">
        <w:t>IV. odst. 1 „Smlouvy“ ve znění:</w:t>
      </w:r>
      <w:r w:rsidR="0022533B">
        <w:rPr>
          <w:highlight w:val="yellow"/>
        </w:rPr>
        <w:t xml:space="preserve"> </w:t>
      </w:r>
    </w:p>
    <w:p w:rsidR="0022533B" w:rsidRPr="0022533B" w:rsidRDefault="0022533B" w:rsidP="0022533B">
      <w:pPr>
        <w:overflowPunct/>
        <w:autoSpaceDE/>
        <w:autoSpaceDN/>
        <w:adjustRightInd/>
        <w:spacing w:before="0" w:after="160" w:line="259" w:lineRule="auto"/>
        <w:textAlignment w:val="auto"/>
        <w:rPr>
          <w:rFonts w:eastAsiaTheme="minorHAnsi"/>
          <w:b/>
          <w:caps/>
          <w:szCs w:val="24"/>
          <w:lang w:eastAsia="en-US"/>
        </w:rPr>
      </w:pP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60"/>
        <w:gridCol w:w="3160"/>
      </w:tblGrid>
      <w:tr w:rsidR="0022533B" w:rsidRPr="0022533B" w:rsidTr="002279CC">
        <w:trPr>
          <w:trHeight w:val="455"/>
        </w:trPr>
        <w:tc>
          <w:tcPr>
            <w:tcW w:w="3160" w:type="dxa"/>
            <w:tcBorders>
              <w:top w:val="single" w:sz="4" w:space="0" w:color="auto"/>
            </w:tcBorders>
            <w:vAlign w:val="center"/>
          </w:tcPr>
          <w:p w:rsidR="0022533B" w:rsidRPr="0022533B" w:rsidRDefault="0022533B" w:rsidP="0022533B">
            <w:pPr>
              <w:overflowPunct/>
              <w:autoSpaceDE/>
              <w:autoSpaceDN/>
              <w:adjustRightInd/>
              <w:spacing w:before="0" w:after="160" w:line="259" w:lineRule="auto"/>
              <w:jc w:val="both"/>
              <w:textAlignment w:val="auto"/>
              <w:rPr>
                <w:rFonts w:eastAsiaTheme="minorHAnsi"/>
                <w:szCs w:val="24"/>
                <w:lang w:eastAsia="en-US"/>
              </w:rPr>
            </w:pPr>
            <w:r w:rsidRPr="0022533B">
              <w:rPr>
                <w:rFonts w:eastAsiaTheme="minorHAnsi"/>
                <w:szCs w:val="24"/>
                <w:lang w:eastAsia="en-US"/>
              </w:rPr>
              <w:t>Cena celkem bez DPH</w:t>
            </w:r>
          </w:p>
        </w:tc>
        <w:tc>
          <w:tcPr>
            <w:tcW w:w="316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533B" w:rsidRPr="0022533B" w:rsidRDefault="006B6EA1" w:rsidP="0022533B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418 777</w:t>
            </w:r>
            <w:r w:rsidRPr="006E15C8">
              <w:rPr>
                <w:b/>
                <w:szCs w:val="24"/>
              </w:rPr>
              <w:t xml:space="preserve"> Kč</w:t>
            </w:r>
            <w:r w:rsidR="0022533B" w:rsidRPr="0022533B">
              <w:rPr>
                <w:rFonts w:eastAsiaTheme="minorHAnsi"/>
                <w:b/>
                <w:szCs w:val="24"/>
                <w:lang w:eastAsia="en-US"/>
              </w:rPr>
              <w:t xml:space="preserve">       </w:t>
            </w:r>
            <w:r w:rsidR="00F07B6F">
              <w:rPr>
                <w:rFonts w:eastAsiaTheme="minorHAnsi"/>
                <w:b/>
                <w:szCs w:val="24"/>
                <w:lang w:eastAsia="en-US"/>
              </w:rPr>
              <w:t xml:space="preserve">  </w:t>
            </w:r>
            <w:r w:rsidR="0022533B" w:rsidRPr="0022533B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</w:p>
        </w:tc>
      </w:tr>
      <w:tr w:rsidR="0022533B" w:rsidRPr="0022533B" w:rsidTr="002279CC">
        <w:trPr>
          <w:trHeight w:val="455"/>
        </w:trPr>
        <w:tc>
          <w:tcPr>
            <w:tcW w:w="3160" w:type="dxa"/>
            <w:vAlign w:val="center"/>
          </w:tcPr>
          <w:p w:rsidR="0022533B" w:rsidRPr="0022533B" w:rsidRDefault="0022533B" w:rsidP="0022533B">
            <w:pPr>
              <w:keepNext/>
              <w:keepLines/>
              <w:overflowPunct/>
              <w:autoSpaceDE/>
              <w:autoSpaceDN/>
              <w:adjustRightInd/>
              <w:spacing w:before="40" w:line="259" w:lineRule="auto"/>
              <w:textAlignment w:val="auto"/>
              <w:outlineLvl w:val="5"/>
              <w:rPr>
                <w:rFonts w:eastAsiaTheme="majorEastAsia"/>
                <w:color w:val="1F4D78" w:themeColor="accent1" w:themeShade="7F"/>
                <w:szCs w:val="24"/>
                <w:lang w:eastAsia="en-US"/>
              </w:rPr>
            </w:pPr>
            <w:r w:rsidRPr="0022533B">
              <w:rPr>
                <w:rFonts w:eastAsiaTheme="majorEastAsia"/>
                <w:color w:val="000000" w:themeColor="text1"/>
                <w:szCs w:val="24"/>
                <w:lang w:eastAsia="en-US"/>
              </w:rPr>
              <w:t>Daň z přidané hodnoty 21%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22533B" w:rsidRPr="0022533B" w:rsidRDefault="006B6EA1" w:rsidP="0022533B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szCs w:val="24"/>
                <w:lang w:eastAsia="en-US"/>
              </w:rPr>
            </w:pPr>
            <w:r>
              <w:rPr>
                <w:b/>
                <w:szCs w:val="24"/>
              </w:rPr>
              <w:t>87 943</w:t>
            </w:r>
            <w:r w:rsidRPr="006E15C8">
              <w:rPr>
                <w:b/>
                <w:szCs w:val="24"/>
              </w:rPr>
              <w:t xml:space="preserve"> Kč</w:t>
            </w:r>
            <w:r w:rsidR="0022533B" w:rsidRPr="0022533B">
              <w:rPr>
                <w:rFonts w:eastAsiaTheme="minorHAnsi"/>
                <w:b/>
                <w:szCs w:val="24"/>
                <w:lang w:eastAsia="en-US"/>
              </w:rPr>
              <w:t xml:space="preserve">     </w:t>
            </w:r>
            <w:r w:rsidR="00F07B6F">
              <w:rPr>
                <w:rFonts w:eastAsiaTheme="minorHAnsi"/>
                <w:b/>
                <w:szCs w:val="24"/>
                <w:lang w:eastAsia="en-US"/>
              </w:rPr>
              <w:t xml:space="preserve">      </w:t>
            </w:r>
            <w:r w:rsidR="0022533B" w:rsidRPr="0022533B"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</w:p>
        </w:tc>
      </w:tr>
      <w:tr w:rsidR="0022533B" w:rsidRPr="0022533B" w:rsidTr="002279CC">
        <w:trPr>
          <w:cantSplit/>
          <w:trHeight w:val="455"/>
        </w:trPr>
        <w:tc>
          <w:tcPr>
            <w:tcW w:w="3160" w:type="dxa"/>
            <w:shd w:val="clear" w:color="auto" w:fill="C0C0C0"/>
            <w:vAlign w:val="center"/>
          </w:tcPr>
          <w:p w:rsidR="0022533B" w:rsidRPr="0022533B" w:rsidRDefault="0022533B" w:rsidP="0022533B">
            <w:pPr>
              <w:overflowPunct/>
              <w:autoSpaceDE/>
              <w:autoSpaceDN/>
              <w:adjustRightInd/>
              <w:spacing w:before="0" w:after="160" w:line="259" w:lineRule="auto"/>
              <w:jc w:val="both"/>
              <w:textAlignment w:val="auto"/>
              <w:rPr>
                <w:rFonts w:eastAsiaTheme="minorHAnsi"/>
                <w:b/>
                <w:color w:val="000000"/>
                <w:szCs w:val="24"/>
                <w:lang w:eastAsia="en-US"/>
              </w:rPr>
            </w:pPr>
            <w:r w:rsidRPr="0022533B">
              <w:rPr>
                <w:rFonts w:eastAsiaTheme="minorHAnsi"/>
                <w:b/>
                <w:color w:val="000000"/>
                <w:szCs w:val="24"/>
                <w:lang w:eastAsia="en-US"/>
              </w:rPr>
              <w:t>Cena celkem vč. DPH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shd w:val="clear" w:color="auto" w:fill="C0C0C0"/>
            <w:vAlign w:val="center"/>
          </w:tcPr>
          <w:p w:rsidR="0022533B" w:rsidRPr="0022533B" w:rsidRDefault="006B6EA1" w:rsidP="0022533B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color w:val="000000"/>
                <w:szCs w:val="24"/>
                <w:lang w:eastAsia="en-US"/>
              </w:rPr>
            </w:pPr>
            <w:r>
              <w:rPr>
                <w:b/>
                <w:color w:val="000000"/>
                <w:szCs w:val="24"/>
              </w:rPr>
              <w:t>506 720</w:t>
            </w:r>
            <w:r w:rsidRPr="006E15C8">
              <w:rPr>
                <w:b/>
                <w:color w:val="000000"/>
                <w:szCs w:val="24"/>
              </w:rPr>
              <w:t xml:space="preserve"> Kč</w:t>
            </w:r>
            <w:r w:rsidR="00F07B6F">
              <w:rPr>
                <w:rFonts w:eastAsiaTheme="minorHAnsi"/>
                <w:b/>
                <w:color w:val="000000"/>
                <w:szCs w:val="24"/>
                <w:lang w:eastAsia="en-US"/>
              </w:rPr>
              <w:t xml:space="preserve">          </w:t>
            </w:r>
          </w:p>
        </w:tc>
      </w:tr>
    </w:tbl>
    <w:p w:rsidR="0022533B" w:rsidRDefault="0022533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highlight w:val="yellow"/>
        </w:rPr>
      </w:pPr>
    </w:p>
    <w:p w:rsidR="00F07B6F" w:rsidRPr="00F07B6F" w:rsidRDefault="00F07B6F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F07B6F">
        <w:t xml:space="preserve"> se nahrazuje textem: </w:t>
      </w:r>
    </w:p>
    <w:p w:rsidR="00F07B6F" w:rsidRPr="00F07B6F" w:rsidRDefault="00F07B6F" w:rsidP="00F07B6F">
      <w:pPr>
        <w:overflowPunct/>
        <w:autoSpaceDE/>
        <w:autoSpaceDN/>
        <w:adjustRightInd/>
        <w:spacing w:before="0" w:after="160" w:line="259" w:lineRule="auto"/>
        <w:textAlignment w:val="auto"/>
        <w:rPr>
          <w:rFonts w:eastAsiaTheme="minorHAnsi"/>
          <w:b/>
          <w:caps/>
          <w:szCs w:val="24"/>
          <w:lang w:eastAsia="en-US"/>
        </w:rPr>
      </w:pP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60"/>
        <w:gridCol w:w="3160"/>
      </w:tblGrid>
      <w:tr w:rsidR="00F07B6F" w:rsidRPr="00F07B6F" w:rsidTr="002279CC">
        <w:trPr>
          <w:trHeight w:val="455"/>
        </w:trPr>
        <w:tc>
          <w:tcPr>
            <w:tcW w:w="3160" w:type="dxa"/>
            <w:tcBorders>
              <w:top w:val="single" w:sz="4" w:space="0" w:color="auto"/>
            </w:tcBorders>
            <w:vAlign w:val="center"/>
          </w:tcPr>
          <w:p w:rsidR="00F07B6F" w:rsidRPr="00F07B6F" w:rsidRDefault="00F07B6F" w:rsidP="00F07B6F">
            <w:pPr>
              <w:overflowPunct/>
              <w:autoSpaceDE/>
              <w:autoSpaceDN/>
              <w:adjustRightInd/>
              <w:spacing w:before="0" w:after="160" w:line="259" w:lineRule="auto"/>
              <w:jc w:val="both"/>
              <w:textAlignment w:val="auto"/>
              <w:rPr>
                <w:rFonts w:eastAsiaTheme="minorHAnsi"/>
                <w:szCs w:val="24"/>
                <w:lang w:eastAsia="en-US"/>
              </w:rPr>
            </w:pPr>
            <w:r w:rsidRPr="00F07B6F">
              <w:rPr>
                <w:rFonts w:eastAsiaTheme="minorHAnsi"/>
                <w:szCs w:val="24"/>
                <w:lang w:eastAsia="en-US"/>
              </w:rPr>
              <w:t>Cena celkem bez DPH</w:t>
            </w:r>
          </w:p>
        </w:tc>
        <w:tc>
          <w:tcPr>
            <w:tcW w:w="316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7B6F" w:rsidRPr="00F07B6F" w:rsidRDefault="00F07B6F" w:rsidP="00F07B6F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szCs w:val="24"/>
                <w:lang w:eastAsia="en-US"/>
              </w:rPr>
            </w:pPr>
            <w:r w:rsidRPr="00F07B6F">
              <w:rPr>
                <w:rFonts w:eastAsiaTheme="minorHAnsi"/>
                <w:b/>
                <w:szCs w:val="24"/>
                <w:lang w:eastAsia="en-US"/>
              </w:rPr>
              <w:t xml:space="preserve">              </w:t>
            </w:r>
            <w:r w:rsidR="006B6EA1">
              <w:rPr>
                <w:rFonts w:eastAsiaTheme="minorHAnsi"/>
                <w:b/>
                <w:szCs w:val="24"/>
                <w:lang w:eastAsia="en-US"/>
              </w:rPr>
              <w:t>434 377</w:t>
            </w:r>
            <w:r w:rsidRPr="00F07B6F">
              <w:rPr>
                <w:rFonts w:eastAsiaTheme="minorHAnsi"/>
                <w:b/>
                <w:szCs w:val="24"/>
                <w:lang w:eastAsia="en-US"/>
              </w:rPr>
              <w:t xml:space="preserve"> Kč</w:t>
            </w:r>
          </w:p>
        </w:tc>
      </w:tr>
      <w:tr w:rsidR="00F07B6F" w:rsidRPr="00F07B6F" w:rsidTr="002279CC">
        <w:trPr>
          <w:trHeight w:val="455"/>
        </w:trPr>
        <w:tc>
          <w:tcPr>
            <w:tcW w:w="3160" w:type="dxa"/>
            <w:vAlign w:val="center"/>
          </w:tcPr>
          <w:p w:rsidR="00F07B6F" w:rsidRPr="00F07B6F" w:rsidRDefault="00F07B6F" w:rsidP="00F07B6F">
            <w:pPr>
              <w:keepNext/>
              <w:keepLines/>
              <w:overflowPunct/>
              <w:autoSpaceDE/>
              <w:autoSpaceDN/>
              <w:adjustRightInd/>
              <w:spacing w:before="40" w:line="259" w:lineRule="auto"/>
              <w:textAlignment w:val="auto"/>
              <w:outlineLvl w:val="5"/>
              <w:rPr>
                <w:rFonts w:eastAsiaTheme="majorEastAsia"/>
                <w:color w:val="1F4D78" w:themeColor="accent1" w:themeShade="7F"/>
                <w:szCs w:val="24"/>
                <w:lang w:eastAsia="en-US"/>
              </w:rPr>
            </w:pPr>
            <w:r w:rsidRPr="00F07B6F">
              <w:rPr>
                <w:rFonts w:eastAsiaTheme="majorEastAsia"/>
                <w:color w:val="000000" w:themeColor="text1"/>
                <w:szCs w:val="24"/>
                <w:lang w:eastAsia="en-US"/>
              </w:rPr>
              <w:t>Daň z přidané hodnoty 21%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F07B6F" w:rsidRPr="00F07B6F" w:rsidRDefault="00F07B6F" w:rsidP="001D714C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szCs w:val="24"/>
                <w:lang w:eastAsia="en-US"/>
              </w:rPr>
            </w:pPr>
            <w:r w:rsidRPr="00F07B6F">
              <w:rPr>
                <w:rFonts w:eastAsiaTheme="minorHAnsi"/>
                <w:b/>
                <w:szCs w:val="24"/>
                <w:lang w:eastAsia="en-US"/>
              </w:rPr>
              <w:t xml:space="preserve">            </w:t>
            </w:r>
            <w:r>
              <w:rPr>
                <w:rFonts w:eastAsiaTheme="minorHAnsi"/>
                <w:b/>
                <w:szCs w:val="24"/>
                <w:lang w:eastAsia="en-US"/>
              </w:rPr>
              <w:t xml:space="preserve">   </w:t>
            </w:r>
            <w:r w:rsidR="006B6EA1">
              <w:rPr>
                <w:rFonts w:eastAsiaTheme="minorHAnsi"/>
                <w:b/>
                <w:szCs w:val="24"/>
                <w:lang w:eastAsia="en-US"/>
              </w:rPr>
              <w:t>91 219</w:t>
            </w:r>
            <w:r>
              <w:rPr>
                <w:rFonts w:eastAsiaTheme="minorHAnsi"/>
                <w:b/>
                <w:szCs w:val="24"/>
                <w:lang w:eastAsia="en-US"/>
              </w:rPr>
              <w:t xml:space="preserve"> </w:t>
            </w:r>
            <w:r w:rsidRPr="00F07B6F">
              <w:rPr>
                <w:rFonts w:eastAsiaTheme="minorHAnsi"/>
                <w:b/>
                <w:szCs w:val="24"/>
                <w:lang w:eastAsia="en-US"/>
              </w:rPr>
              <w:t>Kč</w:t>
            </w:r>
          </w:p>
        </w:tc>
      </w:tr>
      <w:tr w:rsidR="00F07B6F" w:rsidRPr="00F07B6F" w:rsidTr="002279CC">
        <w:trPr>
          <w:cantSplit/>
          <w:trHeight w:val="455"/>
        </w:trPr>
        <w:tc>
          <w:tcPr>
            <w:tcW w:w="3160" w:type="dxa"/>
            <w:shd w:val="clear" w:color="auto" w:fill="C0C0C0"/>
            <w:vAlign w:val="center"/>
          </w:tcPr>
          <w:p w:rsidR="00F07B6F" w:rsidRPr="00F07B6F" w:rsidRDefault="00F07B6F" w:rsidP="00F07B6F">
            <w:pPr>
              <w:overflowPunct/>
              <w:autoSpaceDE/>
              <w:autoSpaceDN/>
              <w:adjustRightInd/>
              <w:spacing w:before="0" w:after="160" w:line="259" w:lineRule="auto"/>
              <w:jc w:val="both"/>
              <w:textAlignment w:val="auto"/>
              <w:rPr>
                <w:rFonts w:eastAsiaTheme="minorHAnsi"/>
                <w:b/>
                <w:color w:val="000000"/>
                <w:szCs w:val="24"/>
                <w:lang w:eastAsia="en-US"/>
              </w:rPr>
            </w:pPr>
            <w:r w:rsidRPr="00F07B6F">
              <w:rPr>
                <w:rFonts w:eastAsiaTheme="minorHAnsi"/>
                <w:b/>
                <w:color w:val="000000"/>
                <w:szCs w:val="24"/>
                <w:lang w:eastAsia="en-US"/>
              </w:rPr>
              <w:t>Cena celkem vč. DPH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shd w:val="clear" w:color="auto" w:fill="C0C0C0"/>
            <w:vAlign w:val="center"/>
          </w:tcPr>
          <w:p w:rsidR="00F07B6F" w:rsidRPr="00F07B6F" w:rsidRDefault="00F07B6F" w:rsidP="00F07B6F">
            <w:pPr>
              <w:overflowPunct/>
              <w:autoSpaceDE/>
              <w:autoSpaceDN/>
              <w:adjustRightInd/>
              <w:spacing w:before="0" w:after="160" w:line="259" w:lineRule="auto"/>
              <w:jc w:val="center"/>
              <w:textAlignment w:val="auto"/>
              <w:rPr>
                <w:rFonts w:eastAsiaTheme="minorHAnsi"/>
                <w:b/>
                <w:color w:val="000000"/>
                <w:szCs w:val="24"/>
                <w:lang w:eastAsia="en-US"/>
              </w:rPr>
            </w:pPr>
            <w:r w:rsidRPr="00F07B6F">
              <w:rPr>
                <w:rFonts w:eastAsiaTheme="minorHAnsi"/>
                <w:b/>
                <w:color w:val="000000"/>
                <w:szCs w:val="24"/>
                <w:lang w:eastAsia="en-US"/>
              </w:rPr>
              <w:t xml:space="preserve">            </w:t>
            </w:r>
            <w:r>
              <w:rPr>
                <w:rFonts w:eastAsiaTheme="minorHAnsi"/>
                <w:b/>
                <w:color w:val="000000"/>
                <w:szCs w:val="24"/>
                <w:lang w:eastAsia="en-US"/>
              </w:rPr>
              <w:t xml:space="preserve"> 5</w:t>
            </w:r>
            <w:r w:rsidR="006B6EA1">
              <w:rPr>
                <w:rFonts w:eastAsiaTheme="minorHAnsi"/>
                <w:b/>
                <w:color w:val="000000"/>
                <w:szCs w:val="24"/>
                <w:lang w:eastAsia="en-US"/>
              </w:rPr>
              <w:t>25 596</w:t>
            </w:r>
            <w:r>
              <w:rPr>
                <w:rFonts w:eastAsiaTheme="minorHAnsi"/>
                <w:b/>
                <w:color w:val="000000"/>
                <w:szCs w:val="24"/>
                <w:lang w:eastAsia="en-US"/>
              </w:rPr>
              <w:t xml:space="preserve"> </w:t>
            </w:r>
            <w:r w:rsidRPr="00F07B6F">
              <w:rPr>
                <w:rFonts w:eastAsiaTheme="minorHAnsi"/>
                <w:b/>
                <w:color w:val="000000"/>
                <w:szCs w:val="24"/>
                <w:lang w:eastAsia="en-US"/>
              </w:rPr>
              <w:t>Kč</w:t>
            </w:r>
          </w:p>
        </w:tc>
      </w:tr>
    </w:tbl>
    <w:p w:rsidR="00F07B6F" w:rsidRDefault="00F07B6F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highlight w:val="yellow"/>
        </w:rPr>
      </w:pPr>
    </w:p>
    <w:p w:rsidR="009336C0" w:rsidRDefault="009336C0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>
        <w:t>Cena víceprací je určena cenovou</w:t>
      </w:r>
      <w:r w:rsidR="00F07B6F">
        <w:t xml:space="preserve"> nabídkou zhotovitele ze dne </w:t>
      </w:r>
      <w:r w:rsidR="006B6EA1">
        <w:t>26.10</w:t>
      </w:r>
      <w:r w:rsidR="00F07B6F">
        <w:t>.2016,</w:t>
      </w:r>
      <w:r>
        <w:t xml:space="preserve"> která tvoří přílohu č. 1 tohoto dodatku.</w:t>
      </w:r>
    </w:p>
    <w:p w:rsidR="0075115D" w:rsidRPr="007A6461" w:rsidRDefault="0075115D" w:rsidP="00961D7F">
      <w:pPr>
        <w:spacing w:line="276" w:lineRule="auto"/>
        <w:jc w:val="both"/>
      </w:pPr>
      <w:r>
        <w:rPr>
          <w:szCs w:val="24"/>
        </w:rPr>
        <w:t xml:space="preserve">Vzhledem k pokročilé fázi realizace projektu, znalosti místních podmínek zhotovitelem a </w:t>
      </w:r>
      <w:r>
        <w:rPr>
          <w:szCs w:val="24"/>
        </w:rPr>
        <w:t>projednáním</w:t>
      </w:r>
      <w:r>
        <w:rPr>
          <w:szCs w:val="24"/>
        </w:rPr>
        <w:t xml:space="preserve"> s projektante</w:t>
      </w:r>
      <w:r>
        <w:rPr>
          <w:szCs w:val="24"/>
        </w:rPr>
        <w:t>m</w:t>
      </w:r>
      <w:r>
        <w:rPr>
          <w:szCs w:val="24"/>
        </w:rPr>
        <w:t xml:space="preserve"> by změna dodavatele způsobila značné obtíže a  výrazné zvýšení nákladů, dále by způsobila i značnou časovou tíseň s ohledem na nutnost realizace prací za vhodných klimatických podmínek. Celkový rozsah těchto dodatečných stavebních prací nepřekračuje 30 % z ceny původní veřejn</w:t>
      </w:r>
      <w:bookmarkStart w:id="0" w:name="_GoBack"/>
      <w:bookmarkEnd w:id="0"/>
      <w:r>
        <w:rPr>
          <w:szCs w:val="24"/>
        </w:rPr>
        <w:t xml:space="preserve">é zakázky. 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center"/>
        <w:textAlignment w:val="auto"/>
        <w:rPr>
          <w:b/>
        </w:rPr>
      </w:pPr>
      <w:r w:rsidRPr="007A6461">
        <w:rPr>
          <w:b/>
        </w:rPr>
        <w:lastRenderedPageBreak/>
        <w:t>Článek II.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center"/>
        <w:textAlignment w:val="auto"/>
        <w:rPr>
          <w:b/>
        </w:rPr>
      </w:pPr>
      <w:r w:rsidRPr="007A6461">
        <w:rPr>
          <w:b/>
        </w:rPr>
        <w:t>Ostatní ujednání</w:t>
      </w:r>
    </w:p>
    <w:p w:rsidR="00384FEB" w:rsidRPr="007A6461" w:rsidRDefault="00384FEB" w:rsidP="001D714C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>2.1 Ostatní ujednání „Smlouvy“ nejsou tímto dodatkem dotčen</w:t>
      </w:r>
      <w:r w:rsidR="00FF3CC7">
        <w:t>a</w:t>
      </w:r>
      <w:r w:rsidRPr="007A6461">
        <w:t xml:space="preserve"> a zůstávají v platnosti.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</w:rPr>
      </w:pPr>
      <w:r w:rsidRPr="007A6461">
        <w:rPr>
          <w:b/>
        </w:rPr>
        <w:t>Článek III.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  <w:bCs/>
        </w:rPr>
      </w:pPr>
      <w:r w:rsidRPr="007A6461">
        <w:rPr>
          <w:b/>
          <w:bCs/>
        </w:rPr>
        <w:t>Doložky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Cs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  <w:r w:rsidRPr="007A6461">
        <w:t xml:space="preserve">3.1 Smluvní strany berou na vědomí, že </w:t>
      </w:r>
      <w:r w:rsidR="002E0D31">
        <w:t>tento dodatek</w:t>
      </w:r>
      <w:r w:rsidRPr="007A6461">
        <w:t xml:space="preserve"> bude zveřejněn v registru smluv podle zákona č. 340/2015 Sb., o zvláštních podmínkách účinnosti některých smluv, uveřejňování těchto smluv a o registru smluv (zákon o registru smluv).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  <w:r w:rsidRPr="007A6461">
        <w:t xml:space="preserve">3.2 Smluvní strany berou na vědomí, </w:t>
      </w:r>
      <w:r w:rsidR="002E0D31">
        <w:t>že jsou povinny označit údaje v</w:t>
      </w:r>
      <w:r w:rsidRPr="007A6461">
        <w:t xml:space="preserve"> </w:t>
      </w:r>
      <w:r w:rsidR="002E0D31">
        <w:t>dodatku</w:t>
      </w:r>
      <w:r w:rsidRPr="007A6461">
        <w:t xml:space="preserve">, které jsou chráněny zvláštními zákony (obchodní, bankovní tajemství, osobní údaje, …) a nemohou být poskytnuty, a to šedou barvou zvýraznění textu. Smluvní strana, která </w:t>
      </w:r>
      <w:r w:rsidR="002E0D31">
        <w:t>dodatek</w:t>
      </w:r>
      <w:r w:rsidRPr="007A6461">
        <w:t xml:space="preserve"> zveřejní, za zveřejnění neoznačených údajů podle předešlé věty nenese žádnou odpovědnost.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  <w:r w:rsidRPr="007A6461">
        <w:rPr>
          <w:bCs/>
        </w:rPr>
        <w:t xml:space="preserve">3.3 </w:t>
      </w:r>
      <w:r w:rsidR="002E0D31">
        <w:rPr>
          <w:bCs/>
        </w:rPr>
        <w:t>Dodatek</w:t>
      </w:r>
      <w:r w:rsidRPr="007A6461">
        <w:rPr>
          <w:bCs/>
        </w:rPr>
        <w:t xml:space="preserve"> nabývá účinnosti nejdříve dnem uveřejnění v registru smluv v souladu s § 6 odst. 1 zákona č. 340/2015 Sb., o zvláštních podmínkách účinnosti některých smluv, uveřejňování těchto smluv a o registru smluv (zákon o registru smluv). 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  <w:r w:rsidRPr="007A6461">
        <w:rPr>
          <w:bCs/>
        </w:rPr>
        <w:t xml:space="preserve">3.4 Smluvní strany berou na vědomí, že plnění podle </w:t>
      </w:r>
      <w:r w:rsidR="002E0D31">
        <w:rPr>
          <w:bCs/>
        </w:rPr>
        <w:t>tohoto dodatku</w:t>
      </w:r>
      <w:r w:rsidRPr="007A6461">
        <w:rPr>
          <w:bCs/>
        </w:rPr>
        <w:t xml:space="preserve"> poskytnutá před </w:t>
      </w:r>
      <w:r w:rsidR="009336C0">
        <w:rPr>
          <w:bCs/>
        </w:rPr>
        <w:t>jeho</w:t>
      </w:r>
      <w:r w:rsidRPr="007A6461">
        <w:rPr>
          <w:bCs/>
        </w:rPr>
        <w:t xml:space="preserve"> účinností jsou plnění bez právního důvodu a strana, která by plnila před účinností této smlouvy, nese veškerou odpovědnost za případné škody takového plnění bez právního důvodu, a to i v případě, že druhá strana takové plnění přijme a potvrdí jeho přijetí. </w:t>
      </w:r>
    </w:p>
    <w:p w:rsidR="00384FEB" w:rsidRPr="007A6461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</w:p>
    <w:p w:rsidR="00384FEB" w:rsidRPr="00B47A2D" w:rsidRDefault="00384FEB" w:rsidP="00384FEB">
      <w:pPr>
        <w:overflowPunct/>
        <w:autoSpaceDE/>
        <w:autoSpaceDN/>
        <w:adjustRightInd/>
        <w:spacing w:before="0" w:line="360" w:lineRule="auto"/>
        <w:jc w:val="both"/>
        <w:textAlignment w:val="auto"/>
        <w:rPr>
          <w:bCs/>
        </w:rPr>
      </w:pPr>
      <w:r w:rsidRPr="007A6461">
        <w:rPr>
          <w:bCs/>
        </w:rPr>
        <w:t xml:space="preserve">3.5 Smluvní strany shodně prohlašují, že cena určená </w:t>
      </w:r>
      <w:r w:rsidR="009336C0">
        <w:rPr>
          <w:bCs/>
        </w:rPr>
        <w:t>v dodatku</w:t>
      </w:r>
      <w:r w:rsidRPr="007A6461">
        <w:rPr>
          <w:bCs/>
        </w:rPr>
        <w:t xml:space="preserve"> je cenou obvyklou ve smyslu § 2999 zákona č. 89/2012 Sb., občanský zákoník.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</w:rPr>
      </w:pPr>
      <w:r w:rsidRPr="007A6461">
        <w:rPr>
          <w:b/>
        </w:rPr>
        <w:t>Článek IV.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textAlignment w:val="auto"/>
        <w:rPr>
          <w:b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center"/>
        <w:textAlignment w:val="auto"/>
        <w:rPr>
          <w:b/>
          <w:szCs w:val="24"/>
        </w:rPr>
      </w:pPr>
      <w:r w:rsidRPr="007A6461">
        <w:rPr>
          <w:b/>
          <w:szCs w:val="24"/>
        </w:rPr>
        <w:t>Závěrečná ujednání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4</w:t>
      </w:r>
      <w:r w:rsidRPr="007A6461">
        <w:t>.1 Obě strany prohlašují, že tento dodatek podepsaly prosty omylu a tísně a toto své prohlášení stvrzují svými podpisy.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  <w:rPr>
          <w:b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  <w:rPr>
          <w:b/>
        </w:rPr>
      </w:pPr>
      <w:r>
        <w:t>4</w:t>
      </w:r>
      <w:r w:rsidRPr="007A6461">
        <w:t>.2 Dodatek je vyhotoven ve čtyřech stejnopisech, z nichž každá ze stran obdrží po dvou.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  <w:rPr>
          <w:b/>
        </w:rPr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4</w:t>
      </w:r>
      <w:r w:rsidRPr="007A6461">
        <w:t>.3 Dodatek nabývá platnosti dnem podpisu obou stran.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lastRenderedPageBreak/>
        <w:t>4.4</w:t>
      </w:r>
      <w:r w:rsidRPr="007A6461">
        <w:t xml:space="preserve"> Pokud není uvedeno jinak, řídí se smluvní vztahy této smlouvy občanským zákoníkem.</w:t>
      </w:r>
    </w:p>
    <w:p w:rsidR="001D714C" w:rsidRPr="007A6461" w:rsidRDefault="001D714C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4</w:t>
      </w:r>
      <w:r w:rsidRPr="007A6461">
        <w:t>.6</w:t>
      </w:r>
      <w:r w:rsidRPr="007A6461">
        <w:rPr>
          <w:b/>
        </w:rPr>
        <w:t xml:space="preserve"> </w:t>
      </w:r>
      <w:r w:rsidRPr="007A6461">
        <w:t>Smluvní strany souhlasí, že tento dodatek může být zveřejněn na webových stránkách statutárního města Liberec (www.liberec.cz), s výjimkou osobních údajů fyzických osob uvedených v tomto dodatku.</w:t>
      </w:r>
    </w:p>
    <w:p w:rsidR="00384FEB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9336C0" w:rsidRDefault="009336C0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9336C0" w:rsidRDefault="009336C0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Přílohy:</w:t>
      </w:r>
    </w:p>
    <w:p w:rsidR="009336C0" w:rsidRDefault="009336C0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Příloha č. 1: cenová nabídka zhotovitele na vícepráce</w:t>
      </w:r>
    </w:p>
    <w:p w:rsidR="003D1204" w:rsidRDefault="003D1204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D1204" w:rsidRDefault="003D1204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 w:rsidRPr="007A6461">
        <w:t>V</w:t>
      </w:r>
      <w:r w:rsidR="00645B7F">
        <w:t xml:space="preserve"> Liberci </w:t>
      </w:r>
      <w:r w:rsidR="00645B7F">
        <w:tab/>
      </w:r>
      <w:r w:rsidR="00645B7F">
        <w:tab/>
      </w:r>
      <w:r w:rsidR="00645B7F">
        <w:tab/>
      </w:r>
      <w:r w:rsidR="00645B7F">
        <w:tab/>
      </w:r>
    </w:p>
    <w:p w:rsidR="00384FEB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Pr="007A6461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 w:rsidRPr="007A6461">
        <w:t>dne:………………………….</w:t>
      </w:r>
      <w:r w:rsidRPr="007A6461">
        <w:tab/>
      </w:r>
      <w:r w:rsidRPr="007A6461">
        <w:tab/>
      </w:r>
      <w:r w:rsidRPr="007A6461">
        <w:tab/>
        <w:t xml:space="preserve">dne:…………………………………..        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…………………………………….</w:t>
      </w:r>
      <w:r>
        <w:tab/>
      </w:r>
      <w:r>
        <w:tab/>
      </w:r>
      <w:r>
        <w:tab/>
        <w:t>………………………………………..</w:t>
      </w:r>
    </w:p>
    <w:p w:rsidR="00384FEB" w:rsidRPr="007A6461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 w:rsidRPr="007A6461">
        <w:t xml:space="preserve">Ing. Karolína Hrbková                            </w:t>
      </w:r>
      <w:r w:rsidRPr="007A6461">
        <w:tab/>
        <w:t xml:space="preserve">         </w:t>
      </w:r>
      <w:r w:rsidR="006C499E">
        <w:t xml:space="preserve">   </w:t>
      </w:r>
      <w:r w:rsidR="003D1204">
        <w:tab/>
      </w:r>
      <w:r w:rsidR="006C499E">
        <w:t>Radim Kozák</w:t>
      </w:r>
    </w:p>
    <w:p w:rsidR="00384FEB" w:rsidRPr="007A6461" w:rsidRDefault="006C499E" w:rsidP="006C499E">
      <w:pPr>
        <w:overflowPunct/>
        <w:autoSpaceDE/>
        <w:autoSpaceDN/>
        <w:adjustRightInd/>
        <w:spacing w:before="0"/>
        <w:jc w:val="both"/>
        <w:textAlignment w:val="auto"/>
      </w:pPr>
      <w:r>
        <w:t>n</w:t>
      </w:r>
      <w:r w:rsidR="00384FEB" w:rsidRPr="007A6461">
        <w:t xml:space="preserve">áměstkyně </w:t>
      </w:r>
      <w:r>
        <w:t>primátora</w:t>
      </w:r>
      <w:r>
        <w:tab/>
      </w:r>
      <w:r>
        <w:tab/>
      </w:r>
      <w:r>
        <w:tab/>
      </w:r>
      <w:r>
        <w:tab/>
      </w:r>
      <w:r w:rsidR="003D1204">
        <w:tab/>
      </w:r>
      <w:r>
        <w:t>jednatel</w:t>
      </w:r>
    </w:p>
    <w:p w:rsidR="007508D5" w:rsidRDefault="00384FEB" w:rsidP="00384FEB">
      <w:pPr>
        <w:overflowPunct/>
        <w:autoSpaceDE/>
        <w:autoSpaceDN/>
        <w:adjustRightInd/>
        <w:spacing w:before="0"/>
        <w:jc w:val="both"/>
        <w:textAlignment w:val="auto"/>
      </w:pPr>
      <w:r w:rsidRPr="007A6461">
        <w:t xml:space="preserve">Za objednatele                                       </w:t>
      </w:r>
      <w:r>
        <w:t xml:space="preserve">                  </w:t>
      </w:r>
      <w:r w:rsidR="006C499E">
        <w:t xml:space="preserve"> </w:t>
      </w:r>
      <w:r w:rsidR="003D1204">
        <w:tab/>
      </w:r>
      <w:r w:rsidR="003D1204">
        <w:tab/>
        <w:t>Z</w:t>
      </w:r>
      <w:r>
        <w:t>a zhotovitele</w:t>
      </w:r>
    </w:p>
    <w:p w:rsidR="006C499E" w:rsidRDefault="006C499E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75115D" w:rsidRDefault="0075115D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75115D" w:rsidRDefault="0075115D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75115D" w:rsidRDefault="0075115D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  <w:r>
        <w:t>Příloha č.1</w:t>
      </w:r>
    </w:p>
    <w:p w:rsidR="00645B7F" w:rsidRDefault="00645B7F" w:rsidP="00384FEB">
      <w:pPr>
        <w:overflowPunct/>
        <w:autoSpaceDE/>
        <w:autoSpaceDN/>
        <w:adjustRightInd/>
        <w:spacing w:before="0"/>
        <w:jc w:val="both"/>
        <w:textAlignment w:val="auto"/>
      </w:pPr>
    </w:p>
    <w:p w:rsidR="00645B7F" w:rsidRDefault="001D714C" w:rsidP="00384FEB">
      <w:pPr>
        <w:overflowPunct/>
        <w:autoSpaceDE/>
        <w:autoSpaceDN/>
        <w:adjustRightInd/>
        <w:spacing w:before="0"/>
        <w:jc w:val="both"/>
        <w:textAlignment w:val="auto"/>
      </w:pPr>
      <w:r w:rsidRPr="001D714C">
        <w:rPr>
          <w:noProof/>
        </w:rPr>
        <w:lastRenderedPageBreak/>
        <w:drawing>
          <wp:inline distT="0" distB="0" distL="0" distR="0">
            <wp:extent cx="5867054" cy="8301006"/>
            <wp:effectExtent l="0" t="0" r="635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56" cy="830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149" w:rsidRDefault="007F3149" w:rsidP="00850ED3">
      <w:pPr>
        <w:spacing w:before="0"/>
      </w:pPr>
      <w:r>
        <w:separator/>
      </w:r>
    </w:p>
  </w:endnote>
  <w:endnote w:type="continuationSeparator" w:id="0">
    <w:p w:rsidR="007F3149" w:rsidRDefault="007F3149" w:rsidP="00850ED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149" w:rsidRDefault="007F3149" w:rsidP="00850ED3">
      <w:pPr>
        <w:spacing w:before="0"/>
      </w:pPr>
      <w:r>
        <w:separator/>
      </w:r>
    </w:p>
  </w:footnote>
  <w:footnote w:type="continuationSeparator" w:id="0">
    <w:p w:rsidR="007F3149" w:rsidRDefault="007F3149" w:rsidP="00850ED3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2A5F21"/>
    <w:multiLevelType w:val="multilevel"/>
    <w:tmpl w:val="443050F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FEB"/>
    <w:rsid w:val="0013332D"/>
    <w:rsid w:val="001D714C"/>
    <w:rsid w:val="001E319C"/>
    <w:rsid w:val="0022533B"/>
    <w:rsid w:val="002515F0"/>
    <w:rsid w:val="002E0D31"/>
    <w:rsid w:val="00384FEB"/>
    <w:rsid w:val="003D1204"/>
    <w:rsid w:val="00492872"/>
    <w:rsid w:val="004D2313"/>
    <w:rsid w:val="00532535"/>
    <w:rsid w:val="00645B7F"/>
    <w:rsid w:val="0067493D"/>
    <w:rsid w:val="00676B55"/>
    <w:rsid w:val="006B6EA1"/>
    <w:rsid w:val="006C499E"/>
    <w:rsid w:val="00715DDC"/>
    <w:rsid w:val="007508D5"/>
    <w:rsid w:val="0075115D"/>
    <w:rsid w:val="007F3149"/>
    <w:rsid w:val="0081737D"/>
    <w:rsid w:val="00850ED3"/>
    <w:rsid w:val="008E1280"/>
    <w:rsid w:val="009053DC"/>
    <w:rsid w:val="00923D55"/>
    <w:rsid w:val="009336C0"/>
    <w:rsid w:val="009508E9"/>
    <w:rsid w:val="00961D7F"/>
    <w:rsid w:val="00A40730"/>
    <w:rsid w:val="00DE5046"/>
    <w:rsid w:val="00EC3FAA"/>
    <w:rsid w:val="00F07B6F"/>
    <w:rsid w:val="00F4124C"/>
    <w:rsid w:val="00F428D9"/>
    <w:rsid w:val="00F97514"/>
    <w:rsid w:val="00FC31D8"/>
    <w:rsid w:val="00FE42E8"/>
    <w:rsid w:val="00FF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5B9E9-7144-498A-91C5-756F02F53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4FEB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737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37D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50ED3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850ED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0ED3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850ED3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1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836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MML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Drbalová Klára</dc:creator>
  <cp:keywords/>
  <dc:description/>
  <cp:lastModifiedBy>Sládková Lucie</cp:lastModifiedBy>
  <cp:revision>2</cp:revision>
  <cp:lastPrinted>2016-11-09T16:38:00Z</cp:lastPrinted>
  <dcterms:created xsi:type="dcterms:W3CDTF">2016-11-09T16:44:00Z</dcterms:created>
  <dcterms:modified xsi:type="dcterms:W3CDTF">2016-11-09T16:44:00Z</dcterms:modified>
</cp:coreProperties>
</file>