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7374C5">
        <w:rPr>
          <w:rFonts w:ascii="Garamond" w:hAnsi="Garamond"/>
        </w:rPr>
        <w:t xml:space="preserve">licence, </w:t>
      </w:r>
      <w:r w:rsidR="00D16998" w:rsidRPr="00D16998">
        <w:rPr>
          <w:rFonts w:ascii="Garamond" w:hAnsi="Garamond"/>
        </w:rPr>
        <w:t xml:space="preserve">přístupu k update, technické podpoře a možnosti rozšiřovat licenci </w:t>
      </w:r>
      <w:r w:rsidR="00F94DE4" w:rsidRPr="005D40ED">
        <w:rPr>
          <w:rFonts w:ascii="Garamond" w:hAnsi="Garamond"/>
        </w:rPr>
        <w:t xml:space="preserve">č. </w:t>
      </w:r>
      <w:r w:rsidR="008C3AB3">
        <w:rPr>
          <w:rFonts w:ascii="Garamond" w:hAnsi="Garamond"/>
        </w:rPr>
        <w:t>P</w:t>
      </w:r>
      <w:r w:rsidR="00E14021">
        <w:rPr>
          <w:rFonts w:ascii="Garamond" w:hAnsi="Garamond"/>
        </w:rPr>
        <w:t>18</w:t>
      </w:r>
      <w:r w:rsidR="00F94DE4" w:rsidRPr="0082200B">
        <w:rPr>
          <w:rFonts w:ascii="Garamond" w:hAnsi="Garamond"/>
        </w:rPr>
        <w:t>V</w:t>
      </w:r>
      <w:r w:rsidR="004718F0">
        <w:rPr>
          <w:rFonts w:ascii="Garamond" w:hAnsi="Garamond"/>
        </w:rPr>
        <w:t>0</w:t>
      </w:r>
      <w:r w:rsidR="00F94DE4" w:rsidRPr="0082200B">
        <w:rPr>
          <w:rFonts w:ascii="Garamond" w:hAnsi="Garamond"/>
        </w:rPr>
        <w:t>000</w:t>
      </w:r>
      <w:r w:rsidR="00911A9D">
        <w:rPr>
          <w:rFonts w:ascii="Garamond" w:hAnsi="Garamond"/>
        </w:rPr>
        <w:t>0</w:t>
      </w:r>
      <w:r w:rsidR="00E14021">
        <w:rPr>
          <w:rFonts w:ascii="Garamond" w:hAnsi="Garamond"/>
        </w:rPr>
        <w:t>3</w:t>
      </w:r>
      <w:r w:rsidR="00A35BD3">
        <w:rPr>
          <w:rFonts w:ascii="Garamond" w:hAnsi="Garamond"/>
        </w:rPr>
        <w:t>57</w:t>
      </w:r>
      <w:r w:rsidR="00F94DE4">
        <w:rPr>
          <w:rFonts w:ascii="Garamond" w:hAnsi="Garamond"/>
        </w:rPr>
        <w:t>/</w:t>
      </w:r>
      <w:permStart w:id="1026781422" w:edGrp="everyone"/>
      <w:r w:rsidR="008779D4" w:rsidRPr="00A25112">
        <w:rPr>
          <w:rFonts w:ascii="Garamond" w:hAnsi="Garamond"/>
        </w:rPr>
        <w:t>162/18</w:t>
      </w:r>
      <w:permEnd w:id="1026781422"/>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proofErr w:type="spellStart"/>
      <w:r w:rsidR="00B365B4">
        <w:rPr>
          <w:rFonts w:ascii="Garamond" w:hAnsi="Garamond" w:cs="Arial"/>
          <w:i/>
        </w:rPr>
        <w:t>ust</w:t>
      </w:r>
      <w:proofErr w:type="spellEnd"/>
      <w:r w:rsidR="00B365B4">
        <w:rPr>
          <w:rFonts w:ascii="Garamond" w:hAnsi="Garamond" w:cs="Arial"/>
          <w:i/>
        </w:rPr>
        <w:t xml:space="preserve">. </w:t>
      </w:r>
      <w:r w:rsidRPr="00D16998">
        <w:rPr>
          <w:rFonts w:ascii="Garamond" w:hAnsi="Garamond" w:cs="Arial"/>
          <w:i/>
        </w:rPr>
        <w:t xml:space="preserve">§ 2358 a násl. a </w:t>
      </w:r>
      <w:proofErr w:type="spellStart"/>
      <w:r w:rsidR="00B365B4">
        <w:rPr>
          <w:rFonts w:ascii="Garamond" w:hAnsi="Garamond" w:cs="Arial"/>
          <w:i/>
        </w:rPr>
        <w:t>ust</w:t>
      </w:r>
      <w:proofErr w:type="spellEnd"/>
      <w:r w:rsidR="00B365B4">
        <w:rPr>
          <w:rFonts w:ascii="Garamond" w:hAnsi="Garamond" w:cs="Arial"/>
          <w:i/>
        </w:rPr>
        <w:t xml:space="preserve">. </w:t>
      </w:r>
      <w:r w:rsidRPr="00D16998">
        <w:rPr>
          <w:rFonts w:ascii="Garamond" w:hAnsi="Garamond" w:cs="Arial"/>
          <w:i/>
        </w:rPr>
        <w:t>§ 2586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E43644"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9073CA">
        <w:rPr>
          <w:rFonts w:ascii="Garamond" w:hAnsi="Garamond" w:cs="Arial"/>
          <w:b/>
          <w:sz w:val="22"/>
          <w:szCs w:val="22"/>
        </w:rPr>
        <w:t>Nabyv</w:t>
      </w:r>
      <w:r w:rsidR="005620A5" w:rsidRPr="00C62C69">
        <w:rPr>
          <w:rFonts w:ascii="Garamond" w:hAnsi="Garamond" w:cs="Arial"/>
          <w:b/>
          <w:sz w:val="22"/>
          <w:szCs w:val="22"/>
        </w:rPr>
        <w:t>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4811530257/0100</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3165AA">
        <w:rPr>
          <w:rFonts w:ascii="Garamond" w:hAnsi="Garamond"/>
        </w:rPr>
        <w:t>Objedn</w:t>
      </w:r>
      <w:r w:rsidR="003352FA">
        <w:rPr>
          <w:rFonts w:ascii="Garamond" w:hAnsi="Garamond"/>
        </w:rPr>
        <w:t>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324098" w:rsidRDefault="00752A39" w:rsidP="00551D0A">
      <w:pPr>
        <w:pStyle w:val="Odstavec11"/>
        <w:numPr>
          <w:ilvl w:val="0"/>
          <w:numId w:val="0"/>
        </w:numPr>
        <w:spacing w:before="0" w:after="60" w:line="276" w:lineRule="auto"/>
        <w:ind w:left="567"/>
        <w:rPr>
          <w:rFonts w:ascii="Garamond" w:hAnsi="Garamond" w:cs="Arial"/>
          <w:sz w:val="22"/>
          <w:szCs w:val="22"/>
        </w:rPr>
      </w:pPr>
      <w:permStart w:id="631513200" w:edGrp="everyone"/>
      <w:r>
        <w:rPr>
          <w:rFonts w:ascii="Garamond" w:hAnsi="Garamond"/>
          <w:b/>
          <w:sz w:val="22"/>
          <w:szCs w:val="22"/>
        </w:rPr>
        <w:t>Dodavatel</w:t>
      </w:r>
      <w:r w:rsidR="00C32F37" w:rsidRPr="00551D0A">
        <w:rPr>
          <w:rFonts w:ascii="Garamond" w:hAnsi="Garamond"/>
          <w:b/>
          <w:sz w:val="22"/>
          <w:szCs w:val="22"/>
        </w:rPr>
        <w:t xml:space="preserve"> a </w:t>
      </w:r>
      <w:r w:rsidR="005620A5" w:rsidRPr="00551D0A">
        <w:rPr>
          <w:rFonts w:ascii="Garamond" w:hAnsi="Garamond"/>
          <w:b/>
          <w:sz w:val="22"/>
          <w:szCs w:val="22"/>
        </w:rPr>
        <w:t>Poskytovatel</w:t>
      </w:r>
      <w:r w:rsidR="003165AA" w:rsidRPr="00551D0A">
        <w:rPr>
          <w:rFonts w:ascii="Garamond" w:hAnsi="Garamond"/>
          <w:sz w:val="22"/>
          <w:szCs w:val="22"/>
        </w:rPr>
        <w:t>:</w:t>
      </w:r>
      <w:r w:rsidR="003165AA" w:rsidRPr="00551D0A">
        <w:rPr>
          <w:rFonts w:ascii="Garamond" w:hAnsi="Garamond"/>
          <w:sz w:val="22"/>
          <w:szCs w:val="22"/>
        </w:rPr>
        <w:tab/>
      </w:r>
      <w:r w:rsidR="003165AA" w:rsidRPr="00551D0A">
        <w:rPr>
          <w:rFonts w:ascii="Garamond" w:hAnsi="Garamond"/>
          <w:sz w:val="22"/>
          <w:szCs w:val="22"/>
        </w:rPr>
        <w:tab/>
      </w:r>
      <w:r w:rsidR="008779D4" w:rsidRPr="00A25112">
        <w:rPr>
          <w:rFonts w:ascii="Garamond" w:hAnsi="Garamond"/>
          <w:b/>
          <w:sz w:val="22"/>
          <w:szCs w:val="22"/>
        </w:rPr>
        <w:t>MECAS ESI s.r.o.</w:t>
      </w:r>
      <w:r w:rsidR="00551D0A">
        <w:rPr>
          <w:rFonts w:ascii="Garamond" w:hAnsi="Garamond" w:cs="Arial"/>
          <w:sz w:val="22"/>
          <w:szCs w:val="22"/>
        </w:rPr>
        <w:tab/>
        <w:t xml:space="preserve">        </w:t>
      </w:r>
    </w:p>
    <w:p w:rsidR="00551D0A" w:rsidRDefault="00551D0A" w:rsidP="00324098">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w:t>
      </w:r>
      <w:r w:rsidR="008779D4">
        <w:rPr>
          <w:rFonts w:ascii="Garamond" w:hAnsi="Garamond" w:cs="Arial"/>
          <w:sz w:val="22"/>
          <w:szCs w:val="22"/>
        </w:rPr>
        <w:t>/místo podnikání:</w:t>
      </w:r>
      <w:r w:rsidR="008779D4">
        <w:rPr>
          <w:rFonts w:ascii="Garamond" w:hAnsi="Garamond" w:cs="Arial"/>
          <w:sz w:val="22"/>
          <w:szCs w:val="22"/>
        </w:rPr>
        <w:tab/>
      </w:r>
      <w:r w:rsidR="008779D4">
        <w:rPr>
          <w:rFonts w:ascii="Garamond" w:hAnsi="Garamond" w:cs="Arial"/>
          <w:sz w:val="22"/>
          <w:szCs w:val="22"/>
        </w:rPr>
        <w:tab/>
      </w:r>
      <w:r w:rsidR="008779D4" w:rsidRPr="00A25112">
        <w:rPr>
          <w:rFonts w:ascii="Garamond" w:hAnsi="Garamond"/>
          <w:sz w:val="22"/>
          <w:szCs w:val="22"/>
        </w:rPr>
        <w:t>Brojova 2113/16, 326 00 Plzeň</w:t>
      </w:r>
    </w:p>
    <w:p w:rsidR="005620A5" w:rsidRPr="00C62C69" w:rsidRDefault="005620A5" w:rsidP="00551D0A">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8779D4" w:rsidRPr="00A25112">
        <w:rPr>
          <w:rFonts w:ascii="Garamond" w:hAnsi="Garamond"/>
          <w:sz w:val="22"/>
          <w:szCs w:val="22"/>
        </w:rPr>
        <w:t>Dr. Ing. Karel Luňáček</w:t>
      </w:r>
    </w:p>
    <w:p w:rsidR="005620A5" w:rsidRPr="00C62C69" w:rsidRDefault="008779D4"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9C38AD">
        <w:rPr>
          <w:rFonts w:ascii="Garamond" w:hAnsi="Garamond"/>
          <w:sz w:val="22"/>
          <w:szCs w:val="22"/>
        </w:rPr>
        <w:t>Československá obcho</w:t>
      </w:r>
      <w:r>
        <w:rPr>
          <w:rFonts w:ascii="Garamond" w:hAnsi="Garamond"/>
          <w:sz w:val="22"/>
          <w:szCs w:val="22"/>
        </w:rPr>
        <w:t xml:space="preserve">dní banka, Americká 60, </w:t>
      </w:r>
      <w:r w:rsidRPr="009C38AD">
        <w:rPr>
          <w:rFonts w:ascii="Garamond" w:hAnsi="Garamond"/>
          <w:sz w:val="22"/>
          <w:szCs w:val="22"/>
        </w:rPr>
        <w:t>Plzeň</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8779D4" w:rsidRPr="009C38AD">
        <w:rPr>
          <w:rFonts w:ascii="Garamond" w:hAnsi="Garamond"/>
          <w:sz w:val="22"/>
          <w:szCs w:val="22"/>
        </w:rPr>
        <w:t>279250583/0300</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8779D4" w:rsidRPr="009C38AD">
        <w:rPr>
          <w:rFonts w:ascii="Garamond" w:hAnsi="Garamond"/>
        </w:rPr>
        <w:t>61778966</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8779D4" w:rsidRPr="009C38AD">
        <w:rPr>
          <w:rFonts w:ascii="Garamond" w:hAnsi="Garamond"/>
        </w:rPr>
        <w:t>CZ61778966</w:t>
      </w:r>
    </w:p>
    <w:p w:rsidR="005620A5" w:rsidRPr="00C62C69" w:rsidRDefault="005620A5" w:rsidP="005620A5">
      <w:pPr>
        <w:spacing w:after="60"/>
        <w:ind w:left="1135"/>
        <w:rPr>
          <w:rFonts w:ascii="Garamond" w:hAnsi="Garamond" w:cs="Arial"/>
        </w:rPr>
      </w:pPr>
      <w:r w:rsidRPr="00C62C69">
        <w:rPr>
          <w:rFonts w:ascii="Garamond" w:hAnsi="Garamond" w:cs="Arial"/>
        </w:rPr>
        <w:t xml:space="preserve">zapsaný v OR vedeném </w:t>
      </w:r>
      <w:r w:rsidR="008779D4" w:rsidRPr="009C38AD">
        <w:rPr>
          <w:rFonts w:ascii="Garamond" w:hAnsi="Garamond"/>
        </w:rPr>
        <w:t>KS Plzeň</w:t>
      </w:r>
      <w:r w:rsidRPr="00C62C69">
        <w:rPr>
          <w:rFonts w:ascii="Garamond" w:hAnsi="Garamond"/>
        </w:rPr>
        <w:t xml:space="preserve">, </w:t>
      </w:r>
      <w:r w:rsidRPr="00C62C69">
        <w:rPr>
          <w:rFonts w:ascii="Garamond" w:hAnsi="Garamond" w:cs="Arial"/>
        </w:rPr>
        <w:t xml:space="preserve">oddíl </w:t>
      </w:r>
      <w:r w:rsidR="008779D4">
        <w:rPr>
          <w:rFonts w:ascii="Garamond" w:hAnsi="Garamond"/>
        </w:rPr>
        <w:t>C</w:t>
      </w:r>
      <w:r w:rsidRPr="00C62C69">
        <w:rPr>
          <w:rFonts w:ascii="Garamond" w:hAnsi="Garamond" w:cs="Arial"/>
        </w:rPr>
        <w:t xml:space="preserve">, vložka </w:t>
      </w:r>
      <w:r w:rsidR="008779D4">
        <w:rPr>
          <w:rFonts w:ascii="Garamond" w:hAnsi="Garamond" w:cs="Arial"/>
        </w:rPr>
        <w:t>5947</w:t>
      </w:r>
    </w:p>
    <w:permEnd w:id="631513200"/>
    <w:p w:rsidR="005620A5" w:rsidRDefault="005620A5" w:rsidP="00CE787B">
      <w:pPr>
        <w:spacing w:after="60"/>
        <w:ind w:left="681" w:firstLine="28"/>
        <w:rPr>
          <w:rFonts w:ascii="Garamond" w:hAnsi="Garamond"/>
        </w:rPr>
      </w:pPr>
      <w:r w:rsidRPr="00C62C69">
        <w:rPr>
          <w:rFonts w:ascii="Garamond" w:hAnsi="Garamond" w:cs="Arial"/>
        </w:rPr>
        <w:t>(dále jen „</w:t>
      </w:r>
      <w:r w:rsidR="00752A39">
        <w:rPr>
          <w:rFonts w:ascii="Garamond" w:hAnsi="Garamond" w:cs="Arial"/>
        </w:rPr>
        <w:t>Dodavatel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0" w:name="_Toc389112392"/>
      <w:bookmarkStart w:id="1" w:name="_Toc390866402"/>
      <w:r w:rsidRPr="00C62C69">
        <w:rPr>
          <w:rFonts w:ascii="Garamond" w:hAnsi="Garamond"/>
          <w:snapToGrid w:val="0"/>
          <w:color w:val="000000"/>
          <w:sz w:val="22"/>
          <w:szCs w:val="22"/>
        </w:rPr>
        <w:t>uzavírají tuto Smlouvu</w:t>
      </w:r>
      <w:bookmarkEnd w:id="0"/>
      <w:bookmarkEnd w:id="1"/>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FE323D" w:rsidRPr="00FE323D" w:rsidRDefault="00FE323D" w:rsidP="00FE323D">
      <w:pPr>
        <w:rPr>
          <w:lang w:eastAsia="cs-CZ"/>
        </w:rPr>
      </w:pPr>
    </w:p>
    <w:p w:rsidR="00783D1A" w:rsidRPr="00783D1A" w:rsidRDefault="00783D1A" w:rsidP="00783D1A">
      <w:pPr>
        <w:rPr>
          <w:lang w:eastAsia="cs-CZ"/>
        </w:rPr>
      </w:pPr>
    </w:p>
    <w:p w:rsidR="005620A5" w:rsidRPr="00C62C69" w:rsidRDefault="004C308C" w:rsidP="004C308C">
      <w:pPr>
        <w:spacing w:after="120"/>
        <w:outlineLvl w:val="0"/>
        <w:rPr>
          <w:rFonts w:ascii="Garamond" w:hAnsi="Garamond" w:cs="Arial"/>
          <w:b/>
        </w:rPr>
      </w:pPr>
      <w:bookmarkStart w:id="2" w:name="_Toc389112393"/>
      <w:bookmarkStart w:id="3"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2"/>
      <w:bookmarkEnd w:id="3"/>
    </w:p>
    <w:p w:rsidR="00651A78" w:rsidRDefault="005620A5" w:rsidP="004C308C">
      <w:pPr>
        <w:spacing w:before="140" w:after="0"/>
        <w:ind w:left="703" w:hanging="703"/>
        <w:jc w:val="both"/>
        <w:rPr>
          <w:rFonts w:ascii="Garamond" w:hAnsi="Garamond" w:cs="Arial"/>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752A39">
        <w:rPr>
          <w:rFonts w:ascii="Garamond" w:hAnsi="Garamond"/>
        </w:rPr>
        <w:t>Dodavatele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II</w:t>
      </w:r>
      <w:r w:rsidR="005C0A7B">
        <w:rPr>
          <w:rFonts w:ascii="Garamond" w:hAnsi="Garamond"/>
        </w:rPr>
        <w:t>I</w:t>
      </w:r>
      <w:r w:rsidR="00D021D1">
        <w:rPr>
          <w:rFonts w:ascii="Garamond" w:hAnsi="Garamond"/>
        </w:rPr>
        <w:t xml:space="preserve"> </w:t>
      </w:r>
      <w:r w:rsidR="00651A78" w:rsidRPr="00651A78">
        <w:rPr>
          <w:rFonts w:ascii="Garamond" w:hAnsi="Garamond"/>
        </w:rPr>
        <w:t>0</w:t>
      </w:r>
      <w:r w:rsidR="005C0A7B">
        <w:rPr>
          <w:rFonts w:ascii="Garamond" w:hAnsi="Garamond"/>
        </w:rPr>
        <w:t>1</w:t>
      </w:r>
      <w:r w:rsidR="008C416B">
        <w:rPr>
          <w:rFonts w:ascii="Garamond" w:hAnsi="Garamond"/>
        </w:rPr>
        <w:t>3</w:t>
      </w:r>
      <w:r w:rsidR="00D021D1">
        <w:rPr>
          <w:rFonts w:ascii="Garamond" w:hAnsi="Garamond"/>
        </w:rPr>
        <w:t xml:space="preserve"> – 201</w:t>
      </w:r>
      <w:r w:rsidR="005C0A7B">
        <w:rPr>
          <w:rFonts w:ascii="Garamond" w:hAnsi="Garamond"/>
        </w:rPr>
        <w:t>8</w:t>
      </w:r>
      <w:r w:rsidR="00651A78" w:rsidRPr="00651A78">
        <w:rPr>
          <w:rFonts w:ascii="Garamond" w:hAnsi="Garamond"/>
        </w:rPr>
        <w:t>“ v rámci zavedeného dynamického nákupního systému „</w:t>
      </w:r>
      <w:r w:rsidR="00D021D1" w:rsidRPr="00D021D1">
        <w:rPr>
          <w:rFonts w:ascii="Garamond" w:hAnsi="Garamond"/>
        </w:rPr>
        <w:t xml:space="preserve">Dynamický </w:t>
      </w:r>
      <w:r w:rsidR="00D021D1" w:rsidRPr="00D021D1">
        <w:rPr>
          <w:rFonts w:ascii="Garamond" w:hAnsi="Garamond"/>
        </w:rPr>
        <w:lastRenderedPageBreak/>
        <w:t xml:space="preserve">nákupní systém na </w:t>
      </w:r>
      <w:r w:rsidR="006C2C1B">
        <w:rPr>
          <w:rFonts w:ascii="Garamond" w:hAnsi="Garamond"/>
        </w:rPr>
        <w:t>software (I</w:t>
      </w:r>
      <w:r w:rsidR="005C0A7B">
        <w:rPr>
          <w:rFonts w:ascii="Garamond" w:hAnsi="Garamond"/>
        </w:rPr>
        <w:t>I</w:t>
      </w:r>
      <w:r w:rsidR="006C2C1B">
        <w:rPr>
          <w:rFonts w:ascii="Garamond" w:hAnsi="Garamond"/>
        </w:rPr>
        <w:t>I.)</w:t>
      </w:r>
      <w:r w:rsidR="00651A78" w:rsidRPr="00651A78">
        <w:rPr>
          <w:rFonts w:ascii="Garamond" w:hAnsi="Garamond"/>
        </w:rPr>
        <w:t>“ (ev. č. zakázky v IS VZ</w:t>
      </w:r>
      <w:r w:rsidR="005C0A7B" w:rsidRPr="005C0A7B">
        <w:t xml:space="preserve"> </w:t>
      </w:r>
      <w:r w:rsidR="005C0A7B" w:rsidRPr="005C0A7B">
        <w:rPr>
          <w:rFonts w:ascii="Garamond" w:hAnsi="Garamond"/>
        </w:rPr>
        <w:t>Z2017-033247</w:t>
      </w:r>
      <w:r w:rsidR="00651A78" w:rsidRPr="00651A78">
        <w:rPr>
          <w:rFonts w:ascii="Garamond" w:hAnsi="Garamond"/>
        </w:rPr>
        <w:t>) 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752A39">
        <w:rPr>
          <w:rFonts w:ascii="Garamond" w:hAnsi="Garamond" w:cs="Arial"/>
        </w:rPr>
        <w:t>Dodavatele</w:t>
      </w:r>
      <w:r w:rsidR="00D021D1" w:rsidRPr="00A34D33">
        <w:rPr>
          <w:rFonts w:ascii="Garamond" w:hAnsi="Garamond" w:cs="Arial"/>
        </w:rPr>
        <w:t>.</w:t>
      </w:r>
    </w:p>
    <w:p w:rsidR="003D3CE9" w:rsidRPr="00514B24" w:rsidRDefault="003D3CE9" w:rsidP="004C308C">
      <w:pPr>
        <w:spacing w:before="140" w:after="0"/>
        <w:ind w:left="703" w:hanging="703"/>
        <w:jc w:val="both"/>
        <w:rPr>
          <w:rFonts w:ascii="Garamond" w:eastAsiaTheme="minorEastAsia" w:hAnsi="Garamond" w:cs="Arial"/>
          <w:lang w:eastAsia="cs-CZ"/>
        </w:rPr>
      </w:pPr>
    </w:p>
    <w:p w:rsidR="007374C5" w:rsidRPr="00514B24" w:rsidRDefault="00514B24" w:rsidP="00514B24">
      <w:pPr>
        <w:autoSpaceDE w:val="0"/>
        <w:autoSpaceDN w:val="0"/>
        <w:adjustRightInd w:val="0"/>
        <w:spacing w:after="120"/>
        <w:ind w:left="709" w:hanging="709"/>
        <w:jc w:val="both"/>
        <w:rPr>
          <w:rFonts w:ascii="Garamond" w:hAnsi="Garamond"/>
        </w:rPr>
      </w:pPr>
      <w:r w:rsidRPr="00514B24">
        <w:rPr>
          <w:rFonts w:ascii="Garamond" w:hAnsi="Garamond"/>
        </w:rPr>
        <w:t>2.2</w:t>
      </w:r>
      <w:r w:rsidR="00651A78" w:rsidRPr="00514B24">
        <w:rPr>
          <w:rFonts w:ascii="Garamond" w:hAnsi="Garamond"/>
        </w:rPr>
        <w:tab/>
      </w:r>
      <w:r w:rsidR="00425F25" w:rsidRPr="00514B24">
        <w:rPr>
          <w:rFonts w:ascii="Garamond" w:hAnsi="Garamond"/>
        </w:rPr>
        <w:t>Předmětem této Smlouvy j</w:t>
      </w:r>
      <w:r w:rsidR="009E4157" w:rsidRPr="00514B24">
        <w:rPr>
          <w:rFonts w:ascii="Garamond" w:hAnsi="Garamond"/>
        </w:rPr>
        <w:t xml:space="preserve">e dodávka 5 samostatných plovoucích licencí k software, který obsahuje následující moduly: </w:t>
      </w:r>
      <w:r w:rsidR="0054417F" w:rsidRPr="00514B24">
        <w:rPr>
          <w:rFonts w:ascii="Garamond" w:hAnsi="Garamond"/>
        </w:rPr>
        <w:t xml:space="preserve"> </w:t>
      </w:r>
      <w:r w:rsidR="00A14B7D" w:rsidRPr="00514B24">
        <w:rPr>
          <w:rFonts w:ascii="Garamond" w:hAnsi="Garamond"/>
        </w:rPr>
        <w:t>modul</w:t>
      </w:r>
      <w:r w:rsidR="009E4157" w:rsidRPr="00514B24">
        <w:rPr>
          <w:rFonts w:ascii="Garamond" w:hAnsi="Garamond"/>
        </w:rPr>
        <w:t xml:space="preserve"> </w:t>
      </w:r>
      <w:r w:rsidR="00A14B7D" w:rsidRPr="00514B24">
        <w:rPr>
          <w:rFonts w:ascii="Garamond" w:hAnsi="Garamond"/>
        </w:rPr>
        <w:t xml:space="preserve">pro </w:t>
      </w:r>
      <w:proofErr w:type="spellStart"/>
      <w:r w:rsidR="00A14B7D" w:rsidRPr="00514B24">
        <w:rPr>
          <w:rFonts w:ascii="Garamond" w:hAnsi="Garamond"/>
        </w:rPr>
        <w:t>crash</w:t>
      </w:r>
      <w:proofErr w:type="spellEnd"/>
      <w:r w:rsidR="00A14B7D" w:rsidRPr="00514B24">
        <w:rPr>
          <w:rFonts w:ascii="Garamond" w:hAnsi="Garamond"/>
        </w:rPr>
        <w:t xml:space="preserve"> výpočty, modul pro statické výpočty, modul pro identifikaci</w:t>
      </w:r>
      <w:r w:rsidR="00033DDE" w:rsidRPr="00514B24">
        <w:rPr>
          <w:rFonts w:ascii="Garamond" w:hAnsi="Garamond"/>
        </w:rPr>
        <w:t xml:space="preserve"> materiálových parametrů, modul pro optimalizaci konstrukcí, modul pro řešení pasivní a aktivní bezpečnosti, modul pro </w:t>
      </w:r>
      <w:proofErr w:type="spellStart"/>
      <w:r w:rsidR="00033DDE" w:rsidRPr="00514B24">
        <w:rPr>
          <w:rFonts w:ascii="Garamond" w:hAnsi="Garamond"/>
        </w:rPr>
        <w:t>pre</w:t>
      </w:r>
      <w:proofErr w:type="spellEnd"/>
      <w:r w:rsidR="00033DDE" w:rsidRPr="00514B24">
        <w:rPr>
          <w:rFonts w:ascii="Garamond" w:hAnsi="Garamond"/>
        </w:rPr>
        <w:t xml:space="preserve">- a post- </w:t>
      </w:r>
      <w:proofErr w:type="spellStart"/>
      <w:r w:rsidR="00033DDE" w:rsidRPr="00514B24">
        <w:rPr>
          <w:rFonts w:ascii="Garamond" w:hAnsi="Garamond"/>
        </w:rPr>
        <w:t>procesing</w:t>
      </w:r>
      <w:proofErr w:type="spellEnd"/>
      <w:r w:rsidR="00CD1BDA" w:rsidRPr="00514B24">
        <w:rPr>
          <w:rFonts w:ascii="Garamond" w:hAnsi="Garamond"/>
        </w:rPr>
        <w:t>.</w:t>
      </w:r>
      <w:r w:rsidR="00752A39" w:rsidRPr="00514B24">
        <w:rPr>
          <w:rFonts w:ascii="Garamond" w:hAnsi="Garamond"/>
        </w:rPr>
        <w:t xml:space="preserve"> Požadavky na jednotlivé moduly jsou dále specifikovány v Příloze č. 1 této smlouvy.</w:t>
      </w:r>
      <w:r w:rsidR="00CD1BDA" w:rsidRPr="00514B24">
        <w:rPr>
          <w:rFonts w:ascii="Garamond" w:hAnsi="Garamond"/>
        </w:rPr>
        <w:t xml:space="preserve"> </w:t>
      </w:r>
      <w:r w:rsidR="009E4157" w:rsidRPr="00514B24">
        <w:rPr>
          <w:rFonts w:ascii="Garamond" w:hAnsi="Garamond"/>
        </w:rPr>
        <w:t xml:space="preserve">Součástí dodávky jsou také související softwarové služby podpory na roky 2018-2022. </w:t>
      </w:r>
      <w:r w:rsidR="00CD1BDA" w:rsidRPr="00514B24">
        <w:rPr>
          <w:rFonts w:ascii="Garamond" w:hAnsi="Garamond"/>
        </w:rPr>
        <w:t>Softwarové služby zahrnují</w:t>
      </w:r>
      <w:r w:rsidR="00425F25" w:rsidRPr="00514B24">
        <w:rPr>
          <w:rFonts w:ascii="Garamond" w:hAnsi="Garamond"/>
        </w:rPr>
        <w:t>:</w:t>
      </w:r>
      <w:r>
        <w:rPr>
          <w:rFonts w:ascii="Garamond" w:hAnsi="Garamond"/>
        </w:rPr>
        <w:t xml:space="preserve"> </w:t>
      </w:r>
      <w:r w:rsidR="007374C5" w:rsidRPr="00514B24">
        <w:rPr>
          <w:rFonts w:ascii="Garamond" w:hAnsi="Garamond"/>
        </w:rPr>
        <w:t xml:space="preserve">Servis/údržba </w:t>
      </w:r>
      <w:r w:rsidR="00586401" w:rsidRPr="00514B24">
        <w:rPr>
          <w:rFonts w:ascii="Garamond" w:hAnsi="Garamond"/>
        </w:rPr>
        <w:t>(dále jen „Podpora“) spočívající</w:t>
      </w:r>
      <w:r w:rsidR="007374C5" w:rsidRPr="00514B24">
        <w:rPr>
          <w:rFonts w:ascii="Garamond" w:hAnsi="Garamond"/>
        </w:rPr>
        <w:t xml:space="preserve"> v telefonické </w:t>
      </w:r>
      <w:r w:rsidR="00586401" w:rsidRPr="00514B24">
        <w:rPr>
          <w:rFonts w:ascii="Garamond" w:hAnsi="Garamond"/>
        </w:rPr>
        <w:t xml:space="preserve">technické podpoře </w:t>
      </w:r>
      <w:r w:rsidR="007374C5" w:rsidRPr="00514B24">
        <w:rPr>
          <w:rFonts w:ascii="Garamond" w:hAnsi="Garamond"/>
        </w:rPr>
        <w:t xml:space="preserve"> uživatele/hot-line na kontakt uživatele a </w:t>
      </w:r>
      <w:r w:rsidR="00C147A5" w:rsidRPr="00514B24">
        <w:rPr>
          <w:rFonts w:ascii="Garamond" w:hAnsi="Garamond"/>
        </w:rPr>
        <w:t>poskytování</w:t>
      </w:r>
      <w:r w:rsidR="00C147A5" w:rsidRPr="00C147A5">
        <w:t xml:space="preserve"> </w:t>
      </w:r>
      <w:r w:rsidR="00C147A5" w:rsidRPr="00514B24">
        <w:rPr>
          <w:rFonts w:ascii="Garamond" w:hAnsi="Garamond"/>
        </w:rPr>
        <w:t>aktuálních nově vydaných verzí software</w:t>
      </w:r>
      <w:r w:rsidR="007374C5" w:rsidRPr="00514B24">
        <w:rPr>
          <w:rFonts w:ascii="Garamond" w:hAnsi="Garamond"/>
        </w:rPr>
        <w:t>.</w:t>
      </w:r>
    </w:p>
    <w:p w:rsidR="008816EF" w:rsidRDefault="008816EF" w:rsidP="008816EF">
      <w:pPr>
        <w:autoSpaceDE w:val="0"/>
        <w:autoSpaceDN w:val="0"/>
        <w:adjustRightInd w:val="0"/>
        <w:spacing w:after="120" w:line="240" w:lineRule="auto"/>
        <w:ind w:left="709" w:hanging="1"/>
        <w:jc w:val="both"/>
        <w:rPr>
          <w:rFonts w:ascii="Garamond" w:hAnsi="Garamond"/>
        </w:rPr>
      </w:pPr>
      <w:r>
        <w:rPr>
          <w:rFonts w:ascii="Garamond" w:hAnsi="Garamond"/>
        </w:rPr>
        <w:tab/>
      </w:r>
      <w:r w:rsidR="00752A39">
        <w:rPr>
          <w:rFonts w:ascii="Garamond" w:hAnsi="Garamond"/>
        </w:rPr>
        <w:t>Dodavatel</w:t>
      </w:r>
      <w:r w:rsidRPr="007C19EC">
        <w:rPr>
          <w:rFonts w:ascii="Garamond" w:hAnsi="Garamond"/>
        </w:rPr>
        <w:t xml:space="preserve"> je povinen poskytnout</w:t>
      </w:r>
      <w:r w:rsidR="00586401">
        <w:rPr>
          <w:rFonts w:ascii="Garamond" w:hAnsi="Garamond"/>
        </w:rPr>
        <w:t xml:space="preserve"> </w:t>
      </w:r>
      <w:r w:rsidR="006F5D11">
        <w:rPr>
          <w:rFonts w:ascii="Garamond" w:hAnsi="Garamond"/>
        </w:rPr>
        <w:t>výše uvedené licence</w:t>
      </w:r>
      <w:r w:rsidR="00586401">
        <w:rPr>
          <w:rFonts w:ascii="Garamond" w:hAnsi="Garamond"/>
        </w:rPr>
        <w:t xml:space="preserve"> </w:t>
      </w:r>
      <w:r w:rsidRPr="007C19EC">
        <w:rPr>
          <w:rFonts w:ascii="Garamond" w:hAnsi="Garamond"/>
        </w:rPr>
        <w:t xml:space="preserve"> </w:t>
      </w:r>
      <w:r>
        <w:rPr>
          <w:rFonts w:ascii="Garamond" w:hAnsi="Garamond"/>
        </w:rPr>
        <w:t>a</w:t>
      </w:r>
      <w:r w:rsidR="00586401">
        <w:rPr>
          <w:rFonts w:ascii="Garamond" w:hAnsi="Garamond"/>
        </w:rPr>
        <w:t xml:space="preserve"> poskytnout a</w:t>
      </w:r>
      <w:r w:rsidR="00A779FD">
        <w:rPr>
          <w:rFonts w:ascii="Garamond" w:hAnsi="Garamond"/>
        </w:rPr>
        <w:t xml:space="preserve"> </w:t>
      </w:r>
      <w:r>
        <w:rPr>
          <w:rFonts w:ascii="Garamond" w:hAnsi="Garamond"/>
        </w:rPr>
        <w:t>provést Podporu k výše uvedeným produktům tak</w:t>
      </w:r>
      <w:r w:rsidRPr="007C19EC">
        <w:rPr>
          <w:rFonts w:ascii="Garamond" w:hAnsi="Garamond"/>
        </w:rPr>
        <w:t xml:space="preserve">, </w:t>
      </w:r>
      <w:r>
        <w:rPr>
          <w:rFonts w:ascii="Garamond" w:hAnsi="Garamond"/>
        </w:rPr>
        <w:t>aby</w:t>
      </w:r>
      <w:r w:rsidRPr="007C19EC">
        <w:rPr>
          <w:rFonts w:ascii="Garamond" w:hAnsi="Garamond"/>
        </w:rPr>
        <w:t xml:space="preserve"> </w:t>
      </w:r>
      <w:r>
        <w:rPr>
          <w:rFonts w:ascii="Garamond" w:hAnsi="Garamond"/>
        </w:rPr>
        <w:t>splňovala</w:t>
      </w:r>
      <w:r w:rsidRPr="007C19EC">
        <w:rPr>
          <w:rFonts w:ascii="Garamond" w:hAnsi="Garamond"/>
        </w:rPr>
        <w:t xml:space="preserve"> technické podmínky dle</w:t>
      </w:r>
      <w:r w:rsidR="006F5D11">
        <w:rPr>
          <w:rFonts w:ascii="Garamond" w:hAnsi="Garamond"/>
        </w:rPr>
        <w:t xml:space="preserve"> výše uvedeného popisu nebo</w:t>
      </w:r>
      <w:r w:rsidRPr="007C19EC">
        <w:rPr>
          <w:rFonts w:ascii="Garamond" w:hAnsi="Garamond"/>
        </w:rPr>
        <w:t xml:space="preserve"> popisu uvedeného v přílohách této Smlouvy.</w:t>
      </w:r>
    </w:p>
    <w:p w:rsidR="000727AC" w:rsidRDefault="000727AC" w:rsidP="000727AC">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sidR="003352FA">
        <w:rPr>
          <w:rFonts w:ascii="Garamond" w:hAnsi="Garamond"/>
        </w:rPr>
        <w:t>poskytnutí licence a</w:t>
      </w:r>
      <w:r w:rsidRPr="000727AC">
        <w:rPr>
          <w:rFonts w:ascii="Garamond" w:hAnsi="Garamond"/>
        </w:rPr>
        <w:t xml:space="preserve"> </w:t>
      </w:r>
      <w:r w:rsidR="003352FA">
        <w:rPr>
          <w:rFonts w:ascii="Garamond" w:hAnsi="Garamond"/>
        </w:rPr>
        <w:t>p</w:t>
      </w:r>
      <w:r w:rsidRPr="000727AC">
        <w:rPr>
          <w:rFonts w:ascii="Garamond" w:hAnsi="Garamond"/>
        </w:rPr>
        <w:t xml:space="preserve">odpory jsou upraveny v Příloze č. </w:t>
      </w:r>
      <w:r w:rsidR="00123024">
        <w:rPr>
          <w:rFonts w:ascii="Garamond" w:hAnsi="Garamond"/>
        </w:rPr>
        <w:t>2</w:t>
      </w:r>
      <w:r w:rsidRPr="000727AC">
        <w:rPr>
          <w:rFonts w:ascii="Garamond" w:hAnsi="Garamond"/>
        </w:rPr>
        <w:t xml:space="preserve"> této Smlouvy. V případě rozporu Přílohy č. </w:t>
      </w:r>
      <w:r w:rsidR="00123024">
        <w:rPr>
          <w:rFonts w:ascii="Garamond" w:hAnsi="Garamond"/>
        </w:rPr>
        <w:t>2</w:t>
      </w:r>
      <w:r w:rsidRPr="000727AC">
        <w:rPr>
          <w:rFonts w:ascii="Garamond" w:hAnsi="Garamond"/>
        </w:rPr>
        <w:t xml:space="preserve"> a ostatních částí Smlouvy, mají přednost ostatní části smlouvy a předmětná část Přílohy č. </w:t>
      </w:r>
      <w:r w:rsidR="00123024">
        <w:rPr>
          <w:rFonts w:ascii="Garamond" w:hAnsi="Garamond"/>
        </w:rPr>
        <w:t>2</w:t>
      </w:r>
      <w:r w:rsidRPr="000727AC">
        <w:rPr>
          <w:rFonts w:ascii="Garamond" w:hAnsi="Garamond"/>
        </w:rPr>
        <w:t xml:space="preserve"> nemá právní účinky.</w:t>
      </w:r>
    </w:p>
    <w:p w:rsidR="009A1B68" w:rsidRDefault="009A1B68" w:rsidP="000727AC">
      <w:pPr>
        <w:widowControl w:val="0"/>
        <w:adjustRightInd w:val="0"/>
        <w:spacing w:after="120" w:line="240" w:lineRule="auto"/>
        <w:ind w:left="709" w:hanging="1"/>
        <w:jc w:val="both"/>
        <w:textAlignment w:val="baseline"/>
        <w:rPr>
          <w:rFonts w:ascii="Garamond" w:hAnsi="Garamond"/>
        </w:rPr>
      </w:pPr>
    </w:p>
    <w:p w:rsidR="009A1B68" w:rsidRPr="009A1B68" w:rsidRDefault="009A1B68" w:rsidP="009A1B68">
      <w:pPr>
        <w:widowControl w:val="0"/>
        <w:adjustRightInd w:val="0"/>
        <w:spacing w:after="120" w:line="240" w:lineRule="auto"/>
        <w:ind w:left="709" w:hanging="1"/>
        <w:jc w:val="both"/>
        <w:textAlignment w:val="baseline"/>
        <w:rPr>
          <w:rFonts w:ascii="Garamond" w:hAnsi="Garamond"/>
          <w:i/>
        </w:rPr>
      </w:pPr>
      <w:r w:rsidRPr="009A1B68">
        <w:rPr>
          <w:rFonts w:ascii="Garamond" w:hAnsi="Garamond"/>
          <w:i/>
        </w:rPr>
        <w:t xml:space="preserve">Název projektu: Aplikace moderních technologií v medicíně a průmyslu (AMTMI) </w:t>
      </w:r>
    </w:p>
    <w:p w:rsidR="009A1B68" w:rsidRDefault="009A1B68" w:rsidP="009A1B68">
      <w:pPr>
        <w:widowControl w:val="0"/>
        <w:adjustRightInd w:val="0"/>
        <w:spacing w:after="120" w:line="240" w:lineRule="auto"/>
        <w:ind w:left="709" w:hanging="1"/>
        <w:jc w:val="both"/>
        <w:textAlignment w:val="baseline"/>
        <w:rPr>
          <w:rFonts w:ascii="Garamond" w:hAnsi="Garamond"/>
          <w:i/>
        </w:rPr>
      </w:pPr>
      <w:r w:rsidRPr="009A1B68">
        <w:rPr>
          <w:rFonts w:ascii="Garamond" w:hAnsi="Garamond"/>
          <w:i/>
        </w:rPr>
        <w:t xml:space="preserve"> Číslo projektu: CZ 02.1.01/0.0/0.0/17_048/0007280</w:t>
      </w:r>
    </w:p>
    <w:p w:rsidR="009A1B68" w:rsidRPr="009A1B68" w:rsidRDefault="009A1B68" w:rsidP="009A1B68">
      <w:pPr>
        <w:widowControl w:val="0"/>
        <w:adjustRightInd w:val="0"/>
        <w:spacing w:after="120" w:line="240" w:lineRule="auto"/>
        <w:ind w:left="709" w:hanging="1"/>
        <w:jc w:val="both"/>
        <w:textAlignment w:val="baseline"/>
        <w:rPr>
          <w:rFonts w:ascii="Garamond" w:hAnsi="Garamond"/>
          <w:i/>
        </w:rPr>
      </w:pPr>
    </w:p>
    <w:p w:rsidR="00610686" w:rsidRDefault="00D021D1" w:rsidP="00610686">
      <w:pPr>
        <w:widowControl w:val="0"/>
        <w:adjustRightInd w:val="0"/>
        <w:spacing w:after="120" w:line="240" w:lineRule="auto"/>
        <w:ind w:left="709" w:hanging="709"/>
        <w:jc w:val="both"/>
        <w:textAlignment w:val="baseline"/>
        <w:rPr>
          <w:rFonts w:ascii="Garamond" w:hAnsi="Garamond"/>
        </w:rPr>
      </w:pPr>
      <w:r>
        <w:rPr>
          <w:rFonts w:ascii="Garamond" w:hAnsi="Garamond"/>
        </w:rPr>
        <w:t>2.</w:t>
      </w:r>
      <w:r w:rsidR="004971FB">
        <w:rPr>
          <w:rFonts w:ascii="Garamond" w:hAnsi="Garamond"/>
        </w:rPr>
        <w:t>3</w:t>
      </w:r>
      <w:r w:rsidR="005620A5" w:rsidRPr="007C17F2">
        <w:rPr>
          <w:rFonts w:ascii="Garamond" w:hAnsi="Garamond"/>
        </w:rPr>
        <w:tab/>
      </w:r>
      <w:r w:rsidR="003165AA">
        <w:rPr>
          <w:rFonts w:ascii="Garamond" w:hAnsi="Garamond" w:cs="Arial"/>
        </w:rPr>
        <w:t>Objednatel</w:t>
      </w:r>
      <w:r w:rsidR="00904CFA" w:rsidRPr="00904CFA">
        <w:rPr>
          <w:rFonts w:ascii="Garamond" w:hAnsi="Garamond" w:cs="Arial"/>
        </w:rPr>
        <w:t xml:space="preserve"> se zavazuje za </w:t>
      </w:r>
      <w:r w:rsidR="00CC5A1F">
        <w:rPr>
          <w:rFonts w:ascii="Garamond" w:hAnsi="Garamond" w:cs="Arial"/>
        </w:rPr>
        <w:t>plnění</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r w:rsidR="00610686" w:rsidRPr="00610686">
        <w:rPr>
          <w:rFonts w:ascii="Garamond" w:hAnsi="Garamond"/>
        </w:rPr>
        <w:t xml:space="preserve"> </w:t>
      </w:r>
    </w:p>
    <w:p w:rsidR="00610686" w:rsidRDefault="00610686" w:rsidP="000F03C9">
      <w:pPr>
        <w:widowControl w:val="0"/>
        <w:adjustRightInd w:val="0"/>
        <w:spacing w:after="120" w:line="240" w:lineRule="auto"/>
        <w:ind w:left="705" w:hanging="705"/>
        <w:jc w:val="both"/>
        <w:textAlignment w:val="baseline"/>
        <w:rPr>
          <w:rFonts w:ascii="Garamond" w:hAnsi="Garamond"/>
        </w:rPr>
      </w:pPr>
      <w:r>
        <w:rPr>
          <w:rFonts w:ascii="Garamond" w:hAnsi="Garamond"/>
        </w:rPr>
        <w:t>2.4</w:t>
      </w:r>
      <w:r>
        <w:rPr>
          <w:rFonts w:ascii="Garamond" w:hAnsi="Garamond"/>
        </w:rPr>
        <w:tab/>
      </w:r>
      <w:r w:rsidR="005D0702">
        <w:rPr>
          <w:rFonts w:ascii="Garamond" w:hAnsi="Garamond"/>
        </w:rPr>
        <w:t xml:space="preserve">Dodavatel </w:t>
      </w:r>
      <w:r w:rsidRPr="00C62C69">
        <w:rPr>
          <w:rFonts w:ascii="Garamond" w:hAnsi="Garamond"/>
        </w:rPr>
        <w:t>l výslovně prohlašuje, že je na základě s</w:t>
      </w:r>
      <w:r>
        <w:rPr>
          <w:rFonts w:ascii="Garamond" w:hAnsi="Garamond"/>
        </w:rPr>
        <w:t>vého právního vztahu s autorem/</w:t>
      </w:r>
      <w:r w:rsidRPr="00C62C69">
        <w:rPr>
          <w:rFonts w:ascii="Garamond" w:hAnsi="Garamond"/>
        </w:rPr>
        <w:t>vykonavatelem majetkových práv k </w:t>
      </w:r>
      <w:r>
        <w:rPr>
          <w:rFonts w:ascii="Garamond" w:hAnsi="Garamond"/>
        </w:rPr>
        <w:t>SW</w:t>
      </w:r>
      <w:r w:rsidRPr="00C62C69">
        <w:rPr>
          <w:rFonts w:ascii="Garamond" w:hAnsi="Garamond"/>
        </w:rPr>
        <w:t xml:space="preserve"> oprávněn poskytnout nebo zprostředkovat poskytnutí licenc</w:t>
      </w:r>
      <w:r w:rsidR="006F5D11">
        <w:rPr>
          <w:rFonts w:ascii="Garamond" w:hAnsi="Garamond"/>
        </w:rPr>
        <w:t>í</w:t>
      </w:r>
      <w:r>
        <w:rPr>
          <w:rFonts w:ascii="Garamond" w:hAnsi="Garamond"/>
        </w:rPr>
        <w:t xml:space="preserve"> dle bodu 2.2.</w:t>
      </w:r>
      <w:r w:rsidRPr="00C62C69">
        <w:rPr>
          <w:rFonts w:ascii="Garamond" w:hAnsi="Garamond"/>
        </w:rPr>
        <w:t xml:space="preserve"> Za pravdivost tohoto prohlášení nese Poskytovatel plnou odpovědnost</w:t>
      </w:r>
      <w:r>
        <w:rPr>
          <w:rFonts w:ascii="Garamond" w:hAnsi="Garamond"/>
        </w:rPr>
        <w:t>.</w:t>
      </w:r>
    </w:p>
    <w:p w:rsidR="000E2049" w:rsidRDefault="00904CFA" w:rsidP="004E06C2">
      <w:pPr>
        <w:ind w:left="705" w:hanging="705"/>
        <w:jc w:val="both"/>
        <w:rPr>
          <w:rFonts w:ascii="Garamond" w:hAnsi="Garamond" w:cs="Arial"/>
        </w:rPr>
      </w:pPr>
      <w:r w:rsidRPr="00904CFA">
        <w:rPr>
          <w:rFonts w:ascii="Garamond" w:hAnsi="Garamond" w:cs="Arial"/>
        </w:rPr>
        <w:t>2.</w:t>
      </w:r>
      <w:r w:rsidR="00610686">
        <w:rPr>
          <w:rFonts w:ascii="Garamond" w:hAnsi="Garamond" w:cs="Arial"/>
        </w:rPr>
        <w:t>5</w:t>
      </w:r>
      <w:r w:rsidRPr="00904CFA">
        <w:rPr>
          <w:rFonts w:ascii="Garamond" w:hAnsi="Garamond" w:cs="Arial"/>
        </w:rPr>
        <w:t xml:space="preserve">. </w:t>
      </w:r>
      <w:r w:rsidRPr="00904CFA">
        <w:rPr>
          <w:rFonts w:ascii="Garamond" w:hAnsi="Garamond" w:cs="Arial"/>
        </w:rPr>
        <w:tab/>
      </w:r>
      <w:r w:rsidR="000E2049" w:rsidRPr="000E2049">
        <w:rPr>
          <w:rFonts w:ascii="Garamond" w:hAnsi="Garamond" w:cs="Arial"/>
        </w:rPr>
        <w:t xml:space="preserve">V případě, že bude v rámci Podpory poskytnuta vyšší a novější verze SW, update apod. jsou podmínky poskytnutí licence upraveny v Příloze č. </w:t>
      </w:r>
      <w:r w:rsidR="00046E78">
        <w:rPr>
          <w:rFonts w:ascii="Garamond" w:hAnsi="Garamond" w:cs="Arial"/>
        </w:rPr>
        <w:t>2</w:t>
      </w:r>
      <w:r w:rsidR="000E2049" w:rsidRPr="000E2049">
        <w:rPr>
          <w:rFonts w:ascii="Garamond" w:hAnsi="Garamond" w:cs="Arial"/>
        </w:rPr>
        <w:t xml:space="preserve">této Smlouvy. V případě rozporu Přílohy č. </w:t>
      </w:r>
      <w:r w:rsidR="00046E78">
        <w:rPr>
          <w:rFonts w:ascii="Garamond" w:hAnsi="Garamond" w:cs="Arial"/>
        </w:rPr>
        <w:t>2</w:t>
      </w:r>
      <w:r w:rsidR="000E2049" w:rsidRPr="000E2049">
        <w:rPr>
          <w:rFonts w:ascii="Garamond" w:hAnsi="Garamond" w:cs="Arial"/>
        </w:rPr>
        <w:t xml:space="preserve"> a ostatních částí Smlouvy, mají přednost ostatní části smlouvy a předmětná část Přílohy č. </w:t>
      </w:r>
      <w:r w:rsidR="00046E78">
        <w:rPr>
          <w:rFonts w:ascii="Garamond" w:hAnsi="Garamond" w:cs="Arial"/>
        </w:rPr>
        <w:t>2</w:t>
      </w:r>
      <w:r w:rsidR="000E2049" w:rsidRPr="000E2049">
        <w:rPr>
          <w:rFonts w:ascii="Garamond" w:hAnsi="Garamond" w:cs="Arial"/>
        </w:rPr>
        <w:t xml:space="preserve"> nemá právní účinky. </w:t>
      </w:r>
      <w:r w:rsidR="00752A39">
        <w:rPr>
          <w:rFonts w:ascii="Garamond" w:hAnsi="Garamond" w:cs="Arial"/>
        </w:rPr>
        <w:t>Dodavatel</w:t>
      </w:r>
      <w:r w:rsidR="000E2049" w:rsidRPr="000E2049">
        <w:rPr>
          <w:rFonts w:ascii="Garamond" w:hAnsi="Garamond" w:cs="Arial"/>
        </w:rPr>
        <w:t xml:space="preserve"> v tomto případě vystupuje jako Poskytovatel nebo zprostředkovatel (dále v tomto odstavci jako “Poskytovatel“) poskytnutí licence a  je povinen poskytnout nebo zp</w:t>
      </w:r>
      <w:r w:rsidR="000E2049">
        <w:rPr>
          <w:rFonts w:ascii="Garamond" w:hAnsi="Garamond" w:cs="Arial"/>
        </w:rPr>
        <w:t>rostředkovat poskytnutí licence</w:t>
      </w:r>
      <w:r w:rsidR="000E2049" w:rsidRPr="000E2049">
        <w:rPr>
          <w:rFonts w:ascii="Garamond" w:hAnsi="Garamond" w:cs="Arial"/>
        </w:rPr>
        <w:t xml:space="preserve"> k výše uvedenému SW podle technické specifikace obsažené v podmínkách Podpory. Poskytovatel prohlašuje, že užitím díla dle této smlouvy nebude porušeno žádné právo třetí osoby ani právní předpis. Poskytovatel výslovně prohlašuje, že je na základě svého právního vztahu s autorem/vykonavatelem majetkových práv k SW oprávněn poskytnout nebo zprostředkovat poskytnutí licence. Za pravdivost tohoto prohlášení nese Poskytovatel plnou odpovědnost. Poskytovatel odpovídá za škodu, která by nabyvateli vznikla, pokud by toto prohlášení bylo nepravdivé.</w:t>
      </w:r>
    </w:p>
    <w:p w:rsidR="00D15C6E" w:rsidRDefault="00D15C6E" w:rsidP="004E06C2">
      <w:pPr>
        <w:ind w:left="705" w:hanging="705"/>
        <w:jc w:val="both"/>
        <w:rPr>
          <w:rFonts w:ascii="Garamond" w:hAnsi="Garamond"/>
        </w:rPr>
      </w:pPr>
      <w:r>
        <w:rPr>
          <w:rFonts w:ascii="Garamond" w:hAnsi="Garamond" w:cs="Arial"/>
        </w:rPr>
        <w:t>2.</w:t>
      </w:r>
      <w:r w:rsidR="00610686">
        <w:rPr>
          <w:rFonts w:ascii="Garamond" w:hAnsi="Garamond" w:cs="Arial"/>
        </w:rPr>
        <w:t>6</w:t>
      </w:r>
      <w:r>
        <w:rPr>
          <w:rFonts w:ascii="Garamond" w:hAnsi="Garamond" w:cs="Arial"/>
        </w:rPr>
        <w:tab/>
      </w:r>
      <w:r w:rsidR="00752A39">
        <w:rPr>
          <w:rFonts w:ascii="Garamond" w:hAnsi="Garamond"/>
        </w:rPr>
        <w:t>Dodavatel</w:t>
      </w:r>
      <w:r w:rsidRPr="00C34FC1">
        <w:rPr>
          <w:rFonts w:ascii="Garamond" w:hAnsi="Garamond"/>
        </w:rPr>
        <w:t xml:space="preserve"> bere na vědomí, že </w:t>
      </w:r>
      <w:r w:rsidR="006E6C24">
        <w:rPr>
          <w:rFonts w:ascii="Garamond" w:hAnsi="Garamond"/>
        </w:rPr>
        <w:t xml:space="preserve">Objednatel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w:t>
      </w:r>
      <w:r w:rsidRPr="00C34FC1">
        <w:rPr>
          <w:rFonts w:ascii="Garamond" w:hAnsi="Garamond"/>
        </w:rPr>
        <w:lastRenderedPageBreak/>
        <w:t xml:space="preserve">smlouva splňuje podmínky pro uveřejnění, </w:t>
      </w:r>
      <w:r w:rsidR="006E6C24">
        <w:rPr>
          <w:rFonts w:ascii="Garamond" w:hAnsi="Garamond"/>
        </w:rPr>
        <w:t>Objednatel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A24120" w:rsidRPr="000727AC" w:rsidRDefault="00A24120" w:rsidP="004E06C2">
      <w:pPr>
        <w:ind w:left="705" w:hanging="705"/>
        <w:jc w:val="both"/>
        <w:rPr>
          <w:rFonts w:ascii="Garamond" w:hAnsi="Garamond" w:cs="Arial"/>
        </w:rPr>
      </w:pPr>
    </w:p>
    <w:p w:rsidR="005620A5" w:rsidRPr="00C62C69" w:rsidRDefault="00D15C6E" w:rsidP="00D15C6E">
      <w:pPr>
        <w:spacing w:after="120"/>
        <w:outlineLvl w:val="0"/>
        <w:rPr>
          <w:rFonts w:ascii="Garamond" w:hAnsi="Garamond" w:cs="Arial"/>
          <w:b/>
        </w:rPr>
      </w:pPr>
      <w:bookmarkStart w:id="4" w:name="_Toc389112394"/>
      <w:bookmarkStart w:id="5"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4"/>
      <w:bookmarkEnd w:id="5"/>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752A39">
        <w:rPr>
          <w:rFonts w:ascii="Garamond" w:hAnsi="Garamond"/>
        </w:rPr>
        <w:t>Dodavatel</w:t>
      </w:r>
      <w:r w:rsidR="00960DF5" w:rsidRPr="00C62C69">
        <w:rPr>
          <w:rFonts w:ascii="Garamond" w:hAnsi="Garamond"/>
        </w:rPr>
        <w:t xml:space="preserve"> se zavazuje, že </w:t>
      </w:r>
      <w:r w:rsidR="00960DF5">
        <w:rPr>
          <w:rFonts w:ascii="Garamond" w:hAnsi="Garamond"/>
        </w:rPr>
        <w:t>začne s prováděním</w:t>
      </w:r>
      <w:r w:rsidR="00960DF5" w:rsidRPr="00C62C69">
        <w:rPr>
          <w:rFonts w:ascii="Garamond" w:hAnsi="Garamond"/>
        </w:rPr>
        <w:t xml:space="preserve"> </w:t>
      </w:r>
      <w:r w:rsidR="00960DF5">
        <w:rPr>
          <w:rFonts w:ascii="Garamond" w:hAnsi="Garamond"/>
        </w:rPr>
        <w:t>předmětu smlouvy uvedeném v odst. 2.2</w:t>
      </w:r>
      <w:r w:rsidR="00960DF5" w:rsidRPr="00C62C69">
        <w:rPr>
          <w:rFonts w:ascii="Garamond" w:hAnsi="Garamond"/>
        </w:rPr>
        <w:t xml:space="preserve"> </w:t>
      </w:r>
      <w:r w:rsidR="00960DF5">
        <w:rPr>
          <w:rFonts w:ascii="Garamond" w:hAnsi="Garamond"/>
        </w:rPr>
        <w:t>a 2.</w:t>
      </w:r>
      <w:r w:rsidR="00525A95">
        <w:rPr>
          <w:rFonts w:ascii="Garamond" w:hAnsi="Garamond"/>
        </w:rPr>
        <w:t>5</w:t>
      </w:r>
      <w:r w:rsidR="00960DF5">
        <w:rPr>
          <w:rFonts w:ascii="Garamond" w:hAnsi="Garamond"/>
        </w:rPr>
        <w:t xml:space="preserve"> v</w:t>
      </w:r>
      <w:r w:rsidR="00960DF5">
        <w:rPr>
          <w:rFonts w:ascii="Garamond" w:hAnsi="Garamond" w:cs="Arial"/>
        </w:rPr>
        <w:t xml:space="preserve"> místě</w:t>
      </w:r>
      <w:r w:rsidR="00960DF5" w:rsidRPr="00A944B0">
        <w:rPr>
          <w:rFonts w:ascii="Garamond" w:hAnsi="Garamond" w:cs="Arial"/>
        </w:rPr>
        <w:t xml:space="preserve"> plnění</w:t>
      </w:r>
      <w:r w:rsidR="00960DF5" w:rsidRPr="00C62C69">
        <w:rPr>
          <w:rFonts w:ascii="Garamond" w:hAnsi="Garamond"/>
        </w:rPr>
        <w:t xml:space="preserve"> </w:t>
      </w:r>
      <w:r w:rsidR="00960DF5">
        <w:rPr>
          <w:rFonts w:ascii="Garamond" w:hAnsi="Garamond"/>
        </w:rPr>
        <w:t>nejpozději</w:t>
      </w:r>
      <w:r w:rsidR="00960DF5">
        <w:rPr>
          <w:rFonts w:ascii="Garamond" w:hAnsi="Garamond" w:cs="Arial"/>
          <w:b/>
        </w:rPr>
        <w:t xml:space="preserve"> do 14 (čtrnácti) kalendářních dnů</w:t>
      </w:r>
      <w:r w:rsidR="00960DF5" w:rsidRPr="00DF4228">
        <w:rPr>
          <w:rFonts w:ascii="Garamond" w:hAnsi="Garamond" w:cs="Arial"/>
          <w:b/>
        </w:rPr>
        <w:t xml:space="preserve"> </w:t>
      </w:r>
      <w:r w:rsidR="00960DF5" w:rsidRPr="00A944B0">
        <w:rPr>
          <w:rFonts w:ascii="Garamond" w:hAnsi="Garamond" w:cs="Arial"/>
        </w:rPr>
        <w:t xml:space="preserve">od </w:t>
      </w:r>
      <w:r w:rsidR="00960DF5">
        <w:rPr>
          <w:rFonts w:ascii="Garamond" w:hAnsi="Garamond" w:cs="Arial"/>
        </w:rPr>
        <w:t>doručení výzvy k plnění</w:t>
      </w:r>
      <w:r w:rsidR="00960DF5" w:rsidRPr="00A944B0">
        <w:rPr>
          <w:rFonts w:ascii="Garamond" w:hAnsi="Garamond" w:cs="Arial"/>
        </w:rPr>
        <w:t xml:space="preserve"> této Smlouvy</w:t>
      </w:r>
      <w:r w:rsidR="00960DF5">
        <w:rPr>
          <w:rFonts w:ascii="Garamond" w:hAnsi="Garamond" w:cs="Arial"/>
        </w:rPr>
        <w:t xml:space="preserve"> a bude je poskytovat a provádět celou dobu uvedenou v odst. 2.2.</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752A39">
        <w:rPr>
          <w:rFonts w:ascii="Garamond" w:hAnsi="Garamond"/>
        </w:rPr>
        <w:t>Dodavatel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3165AA">
        <w:rPr>
          <w:rFonts w:ascii="Garamond" w:hAnsi="Garamond"/>
        </w:rPr>
        <w:t>Objednatel</w:t>
      </w:r>
      <w:r w:rsidR="005620A5" w:rsidRPr="007E0327">
        <w:rPr>
          <w:rFonts w:ascii="Garamond" w:hAnsi="Garamond"/>
        </w:rPr>
        <w:t xml:space="preserve"> oprávněn požadovat na </w:t>
      </w:r>
      <w:r w:rsidR="00752A39">
        <w:rPr>
          <w:rFonts w:ascii="Garamond" w:hAnsi="Garamond"/>
        </w:rPr>
        <w:t>Dodavatel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3165AA">
        <w:rPr>
          <w:rFonts w:ascii="Garamond" w:hAnsi="Garamond"/>
        </w:rPr>
        <w:t>Objednatel</w:t>
      </w:r>
      <w:r w:rsidR="005620A5" w:rsidRPr="007E0327">
        <w:rPr>
          <w:rFonts w:ascii="Garamond" w:hAnsi="Garamond"/>
        </w:rPr>
        <w:t xml:space="preserve">e na náhradu škody v plné výši. </w:t>
      </w:r>
    </w:p>
    <w:p w:rsid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Místem plnění je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525A95" w:rsidRPr="00525A95">
        <w:rPr>
          <w:rFonts w:ascii="Garamond" w:hAnsi="Garamond"/>
        </w:rPr>
        <w:t>N</w:t>
      </w:r>
      <w:r w:rsidR="00BF2C69">
        <w:rPr>
          <w:rFonts w:ascii="Garamond" w:hAnsi="Garamond"/>
        </w:rPr>
        <w:t>ové technologie – výzkumné centrum</w:t>
      </w:r>
      <w:r w:rsidR="00525A95" w:rsidRPr="00525A95">
        <w:rPr>
          <w:rFonts w:ascii="Garamond" w:hAnsi="Garamond"/>
        </w:rPr>
        <w:t xml:space="preserve">, Teslova </w:t>
      </w:r>
      <w:r w:rsidR="004948F5">
        <w:rPr>
          <w:rFonts w:ascii="Garamond" w:hAnsi="Garamond"/>
        </w:rPr>
        <w:t>9</w:t>
      </w:r>
      <w:r w:rsidR="00525A95" w:rsidRPr="00525A95">
        <w:rPr>
          <w:rFonts w:ascii="Garamond" w:hAnsi="Garamond"/>
        </w:rPr>
        <w:t>, Plzeň 301 00.</w:t>
      </w:r>
    </w:p>
    <w:p w:rsidR="00783D1A" w:rsidRPr="00CF3F5B" w:rsidRDefault="00783D1A" w:rsidP="00694FE8">
      <w:pPr>
        <w:spacing w:after="0"/>
        <w:ind w:left="703" w:hanging="703"/>
        <w:jc w:val="both"/>
        <w:rPr>
          <w:rFonts w:ascii="Garamond" w:eastAsiaTheme="minorEastAsia" w:hAnsi="Garamond" w:cstheme="minorBidi"/>
          <w:lang w:eastAsia="cs-CZ"/>
        </w:rPr>
      </w:pP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6" w:name="_Toc389112395"/>
      <w:bookmarkStart w:id="7"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6"/>
      <w:bookmarkEnd w:id="7"/>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752A39">
        <w:rPr>
          <w:rFonts w:ascii="Garamond" w:hAnsi="Garamond"/>
          <w:b/>
        </w:rPr>
        <w:t>Dodavatel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752A39">
        <w:rPr>
          <w:rFonts w:ascii="Garamond" w:hAnsi="Garamond"/>
        </w:rPr>
        <w:t>Dodavatel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3165AA"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1562659326" w:edGrp="everyone"/>
      <w:r>
        <w:rPr>
          <w:rFonts w:ascii="Garamond" w:hAnsi="Garamond"/>
        </w:rPr>
        <w:t>Objednatel</w:t>
      </w:r>
      <w:r w:rsidR="005620A5" w:rsidRPr="00CC6E75">
        <w:rPr>
          <w:rFonts w:ascii="Garamond" w:hAnsi="Garamond"/>
        </w:rPr>
        <w:t xml:space="preserve"> se zavazuje uhradit </w:t>
      </w:r>
      <w:r w:rsidR="00752A39">
        <w:rPr>
          <w:rFonts w:ascii="Garamond" w:hAnsi="Garamond"/>
        </w:rPr>
        <w:t>Dodavatel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0A4CE7">
        <w:rPr>
          <w:rFonts w:ascii="Garamond" w:hAnsi="Garamond"/>
          <w:b/>
        </w:rPr>
        <w:t>1 673 554</w:t>
      </w:r>
      <w:r w:rsidR="005620A5" w:rsidRPr="00CC6E75">
        <w:rPr>
          <w:rFonts w:ascii="Garamond" w:hAnsi="Garamond"/>
          <w:b/>
        </w:rPr>
        <w:t xml:space="preserve"> Kč bez DPH</w:t>
      </w:r>
      <w:r w:rsidR="005620A5" w:rsidRPr="00CC6E75">
        <w:rPr>
          <w:rFonts w:ascii="Garamond" w:hAnsi="Garamond"/>
        </w:rPr>
        <w:t xml:space="preserve"> (slovy: </w:t>
      </w:r>
      <w:r w:rsidR="000A4CE7">
        <w:rPr>
          <w:rFonts w:ascii="Garamond" w:hAnsi="Garamond"/>
        </w:rPr>
        <w:t>jeden milión šest set sedmdesát tři tisíc pět set padesát čtyři</w:t>
      </w:r>
      <w:r w:rsidR="005620A5" w:rsidRPr="00CC6E75">
        <w:rPr>
          <w:rFonts w:ascii="Garamond" w:hAnsi="Garamond"/>
        </w:rPr>
        <w:t xml:space="preserve"> korun českých</w:t>
      </w:r>
      <w:r w:rsidR="001B623E">
        <w:rPr>
          <w:rFonts w:ascii="Garamond" w:hAnsi="Garamond"/>
        </w:rPr>
        <w:t xml:space="preserve"> a </w:t>
      </w:r>
      <w:r w:rsidR="000A4CE7">
        <w:rPr>
          <w:rFonts w:ascii="Garamond" w:hAnsi="Garamond"/>
        </w:rPr>
        <w:t>nula</w:t>
      </w:r>
      <w:r w:rsidR="001B623E" w:rsidRPr="00CC6E75">
        <w:rPr>
          <w:rFonts w:ascii="Garamond" w:hAnsi="Garamond"/>
        </w:rPr>
        <w:t xml:space="preserve"> </w:t>
      </w:r>
      <w:r w:rsidR="001B623E">
        <w:rPr>
          <w:rFonts w:ascii="Garamond" w:hAnsi="Garamond"/>
        </w:rPr>
        <w:t>haléřů</w:t>
      </w:r>
      <w:r w:rsidR="005620A5"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0A4CE7">
        <w:rPr>
          <w:rFonts w:ascii="Garamond" w:hAnsi="Garamond"/>
        </w:rPr>
        <w:t>21</w:t>
      </w:r>
      <w:r w:rsidR="00F73D62">
        <w:rPr>
          <w:rFonts w:ascii="Garamond" w:hAnsi="Garamond"/>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0A4CE7">
        <w:rPr>
          <w:rFonts w:ascii="Garamond" w:hAnsi="Garamond"/>
        </w:rPr>
        <w:t>351 446,34</w:t>
      </w:r>
      <w:r>
        <w:rPr>
          <w:rFonts w:ascii="Garamond" w:hAnsi="Garamond"/>
        </w:rPr>
        <w:t xml:space="preserve"> </w:t>
      </w:r>
      <w:r w:rsidR="005620A5" w:rsidRPr="00CC6E75">
        <w:rPr>
          <w:rFonts w:ascii="Garamond" w:hAnsi="Garamond"/>
        </w:rPr>
        <w:t xml:space="preserve">Kč (slovy: </w:t>
      </w:r>
      <w:r w:rsidR="000A4CE7">
        <w:rPr>
          <w:rFonts w:ascii="Garamond" w:hAnsi="Garamond"/>
        </w:rPr>
        <w:t>tři sta padesát jedna tisíc čtyři sta čtyřicet šest</w:t>
      </w:r>
      <w:r w:rsidR="005620A5" w:rsidRPr="00CC6E75">
        <w:rPr>
          <w:rFonts w:ascii="Garamond" w:hAnsi="Garamond"/>
        </w:rPr>
        <w:t xml:space="preserve"> korun českých</w:t>
      </w:r>
      <w:r>
        <w:rPr>
          <w:rFonts w:ascii="Garamond" w:hAnsi="Garamond"/>
        </w:rPr>
        <w:t xml:space="preserve"> a </w:t>
      </w:r>
      <w:r w:rsidR="000A4CE7">
        <w:rPr>
          <w:rFonts w:ascii="Garamond" w:hAnsi="Garamond"/>
        </w:rPr>
        <w:t>třicet čtyři</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0A4CE7">
        <w:rPr>
          <w:rFonts w:ascii="Garamond" w:hAnsi="Garamond"/>
          <w:b/>
        </w:rPr>
        <w:t>2 025 000,34</w:t>
      </w:r>
      <w:r w:rsidRPr="00CC6E75">
        <w:rPr>
          <w:rFonts w:ascii="Garamond" w:hAnsi="Garamond"/>
          <w:b/>
        </w:rPr>
        <w:t xml:space="preserve"> Kč </w:t>
      </w:r>
      <w:r w:rsidRPr="00F73D62">
        <w:rPr>
          <w:rFonts w:ascii="Garamond" w:hAnsi="Garamond"/>
        </w:rPr>
        <w:t xml:space="preserve">(slovy: </w:t>
      </w:r>
      <w:r w:rsidR="000A4CE7">
        <w:rPr>
          <w:rFonts w:ascii="Garamond" w:hAnsi="Garamond"/>
        </w:rPr>
        <w:t>dva milióny dvacet pět tisíc</w:t>
      </w:r>
      <w:r w:rsidRPr="00F73D62">
        <w:rPr>
          <w:rFonts w:ascii="Garamond" w:hAnsi="Garamond"/>
        </w:rPr>
        <w:t xml:space="preserve"> korun českých</w:t>
      </w:r>
      <w:r w:rsidR="001B623E" w:rsidRPr="00F73D62">
        <w:rPr>
          <w:rFonts w:ascii="Garamond" w:hAnsi="Garamond"/>
        </w:rPr>
        <w:t xml:space="preserve"> a </w:t>
      </w:r>
      <w:r w:rsidR="000A4CE7">
        <w:rPr>
          <w:rFonts w:ascii="Garamond" w:hAnsi="Garamond"/>
        </w:rPr>
        <w:t>třicet čtyři</w:t>
      </w:r>
      <w:r w:rsidR="001B623E" w:rsidRPr="00F73D62">
        <w:rPr>
          <w:rFonts w:ascii="Garamond" w:hAnsi="Garamond"/>
        </w:rPr>
        <w:t xml:space="preserve"> haléřů</w:t>
      </w:r>
      <w:r w:rsidR="000A4CE7">
        <w:rPr>
          <w:rFonts w:ascii="Garamond" w:hAnsi="Garamond"/>
        </w:rPr>
        <w:t>).</w:t>
      </w:r>
    </w:p>
    <w:p w:rsidR="005620A5" w:rsidRPr="00C62C69" w:rsidRDefault="005620A5" w:rsidP="00F73D62">
      <w:pPr>
        <w:spacing w:after="120"/>
        <w:ind w:left="708"/>
        <w:jc w:val="both"/>
        <w:rPr>
          <w:rFonts w:ascii="Garamond" w:hAnsi="Garamond"/>
        </w:rPr>
      </w:pPr>
    </w:p>
    <w:permEnd w:id="1562659326"/>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Objednatelem </w:t>
      </w:r>
      <w:r w:rsidRPr="00C62C69">
        <w:rPr>
          <w:rFonts w:ascii="Garamond" w:hAnsi="Garamond"/>
        </w:rPr>
        <w:t xml:space="preserve">uhrazena jako jednorázová platba v české měně na základě daňového dokladu – faktury. Smluvní odměna bude </w:t>
      </w:r>
      <w:r w:rsidR="00752A39">
        <w:rPr>
          <w:rFonts w:ascii="Garamond" w:hAnsi="Garamond"/>
        </w:rPr>
        <w:t>Dodavatel</w:t>
      </w:r>
      <w:r w:rsidRPr="00C62C69">
        <w:rPr>
          <w:rFonts w:ascii="Garamond" w:hAnsi="Garamond"/>
        </w:rPr>
        <w:t xml:space="preserve">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165AA">
        <w:rPr>
          <w:rFonts w:ascii="Garamond" w:hAnsi="Garamond"/>
        </w:rPr>
        <w:t>Objednatel</w:t>
      </w:r>
      <w:r w:rsidRPr="00C62C69">
        <w:rPr>
          <w:rFonts w:ascii="Garamond" w:hAnsi="Garamond"/>
        </w:rPr>
        <w:t xml:space="preserve"> oprávněn ji vrátit ve lhůtě splatnosti zpět </w:t>
      </w:r>
      <w:r w:rsidR="00752A39">
        <w:rPr>
          <w:rFonts w:ascii="Garamond" w:hAnsi="Garamond"/>
        </w:rPr>
        <w:t>Dodavatel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3165AA">
        <w:rPr>
          <w:rFonts w:ascii="Garamond" w:hAnsi="Garamond"/>
        </w:rPr>
        <w:t>Objednatel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3165AA">
        <w:rPr>
          <w:rFonts w:ascii="Garamond" w:hAnsi="Garamond"/>
        </w:rPr>
        <w:t>Objednatel</w:t>
      </w:r>
      <w:r w:rsidRPr="00C62C69">
        <w:rPr>
          <w:rFonts w:ascii="Garamond" w:hAnsi="Garamond"/>
        </w:rPr>
        <w:t xml:space="preserve">i. V případě prodlení </w:t>
      </w:r>
      <w:r w:rsidR="003165AA">
        <w:rPr>
          <w:rFonts w:ascii="Garamond" w:hAnsi="Garamond"/>
        </w:rPr>
        <w:t>Objednatel</w:t>
      </w:r>
      <w:r w:rsidRPr="00C62C69">
        <w:rPr>
          <w:rFonts w:ascii="Garamond" w:hAnsi="Garamond"/>
        </w:rPr>
        <w:t xml:space="preserve">e s úhradou vystavené faktury je </w:t>
      </w:r>
      <w:r w:rsidR="00752A39">
        <w:rPr>
          <w:rFonts w:ascii="Garamond" w:hAnsi="Garamond"/>
        </w:rPr>
        <w:t>Dodavatel</w:t>
      </w:r>
      <w:r w:rsidRPr="00C62C69">
        <w:rPr>
          <w:rFonts w:ascii="Garamond" w:hAnsi="Garamond"/>
        </w:rPr>
        <w:t xml:space="preserve"> oprávněn uplatnit vůči </w:t>
      </w:r>
      <w:r w:rsidR="003165AA">
        <w:rPr>
          <w:rFonts w:ascii="Garamond" w:hAnsi="Garamond"/>
        </w:rPr>
        <w:t>Objednatel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3165AA">
        <w:rPr>
          <w:rFonts w:ascii="Garamond" w:hAnsi="Garamond"/>
        </w:rPr>
        <w:t>Objednatel</w:t>
      </w:r>
      <w:r w:rsidRPr="00C62C69">
        <w:rPr>
          <w:rFonts w:ascii="Garamond" w:hAnsi="Garamond"/>
        </w:rPr>
        <w:t xml:space="preserve">em uhrazena na bankovní účet </w:t>
      </w:r>
      <w:r w:rsidR="00752A39">
        <w:rPr>
          <w:rFonts w:ascii="Garamond" w:hAnsi="Garamond"/>
        </w:rPr>
        <w:t>Dodavatel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lastRenderedPageBreak/>
        <w:t>této Smlouvy. Povinno</w:t>
      </w:r>
      <w:r w:rsidR="003B682F">
        <w:rPr>
          <w:rFonts w:ascii="Garamond" w:hAnsi="Garamond"/>
        </w:rPr>
        <w:t xml:space="preserve">st uhradit smluvní odměnu bude </w:t>
      </w:r>
      <w:r w:rsidR="003165AA">
        <w:rPr>
          <w:rFonts w:ascii="Garamond" w:hAnsi="Garamond"/>
        </w:rPr>
        <w:t>Objednatel</w:t>
      </w:r>
      <w:r w:rsidRPr="00C62C69">
        <w:rPr>
          <w:rFonts w:ascii="Garamond" w:hAnsi="Garamond"/>
        </w:rPr>
        <w:t xml:space="preserve">em splněna v okamžiku připsání celé výše smluvní odměny na bankovní účet </w:t>
      </w:r>
      <w:r w:rsidR="00752A39">
        <w:rPr>
          <w:rFonts w:ascii="Garamond" w:hAnsi="Garamond"/>
        </w:rPr>
        <w:t>Dodavatel</w:t>
      </w:r>
      <w:r w:rsidRPr="00C62C69">
        <w:rPr>
          <w:rFonts w:ascii="Garamond" w:hAnsi="Garamond"/>
        </w:rPr>
        <w:t xml:space="preserve">e. </w:t>
      </w:r>
    </w:p>
    <w:p w:rsidR="005620A5" w:rsidRPr="00C62C69" w:rsidRDefault="003165AA"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953D84" w:rsidRPr="00C62C69" w:rsidRDefault="00953D84"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 xml:space="preserve">Všeobecná </w:t>
      </w:r>
      <w:r w:rsidRPr="00247EA2">
        <w:rPr>
          <w:rFonts w:ascii="Garamond" w:hAnsi="Garamond" w:cs="Tahoma"/>
          <w:b/>
          <w:sz w:val="22"/>
          <w:szCs w:val="22"/>
        </w:rPr>
        <w:t>ujednání</w:t>
      </w:r>
      <w:r>
        <w:rPr>
          <w:rFonts w:ascii="Garamond" w:hAnsi="Garamond" w:cs="Tahoma"/>
          <w:b/>
          <w:sz w:val="22"/>
          <w:szCs w:val="22"/>
        </w:rPr>
        <w:t xml:space="preserve"> pro poskytování </w:t>
      </w:r>
      <w:r w:rsidR="00D84383">
        <w:rPr>
          <w:rFonts w:ascii="Garamond" w:hAnsi="Garamond" w:cs="Tahoma"/>
          <w:b/>
          <w:sz w:val="22"/>
          <w:szCs w:val="22"/>
        </w:rPr>
        <w:t xml:space="preserve">Licence a </w:t>
      </w:r>
      <w:r>
        <w:rPr>
          <w:rFonts w:ascii="Garamond" w:hAnsi="Garamond" w:cs="Tahoma"/>
          <w:b/>
          <w:sz w:val="22"/>
          <w:szCs w:val="22"/>
        </w:rPr>
        <w:t>Podpory (dále jen „Ujednání“)</w:t>
      </w:r>
      <w:r w:rsidRPr="003B4C0A">
        <w:rPr>
          <w:rFonts w:ascii="Garamond" w:hAnsi="Garamond" w:cs="Tahoma"/>
          <w:sz w:val="22"/>
          <w:szCs w:val="22"/>
        </w:rPr>
        <w:t xml:space="preserve">, jež jsou jakožto </w:t>
      </w:r>
      <w:r>
        <w:rPr>
          <w:rFonts w:ascii="Garamond" w:hAnsi="Garamond" w:cs="Tahoma"/>
          <w:b/>
          <w:sz w:val="22"/>
          <w:szCs w:val="22"/>
        </w:rPr>
        <w:t xml:space="preserve">Příloha č. </w:t>
      </w:r>
      <w:r w:rsidR="00CC1A22">
        <w:rPr>
          <w:rFonts w:ascii="Garamond" w:hAnsi="Garamond" w:cs="Tahoma"/>
          <w:b/>
          <w:sz w:val="22"/>
          <w:szCs w:val="22"/>
        </w:rPr>
        <w:t>2</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xml:space="preserve"> Ujednání (Příloha č. </w:t>
      </w:r>
      <w:r w:rsidR="00CC1A22">
        <w:rPr>
          <w:rFonts w:ascii="Garamond" w:hAnsi="Garamond" w:cs="Tahoma"/>
          <w:sz w:val="22"/>
          <w:szCs w:val="22"/>
        </w:rPr>
        <w:t>2</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752A3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Dodavatel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3165AA">
        <w:rPr>
          <w:rFonts w:ascii="Garamond" w:hAnsi="Garamond" w:cs="Tahoma"/>
          <w:sz w:val="22"/>
          <w:szCs w:val="22"/>
        </w:rPr>
        <w:t>Objednatel</w:t>
      </w:r>
      <w:r w:rsidR="005620A5" w:rsidRPr="00C62C69">
        <w:rPr>
          <w:rFonts w:ascii="Garamond" w:hAnsi="Garamond" w:cs="Tahoma"/>
          <w:sz w:val="22"/>
          <w:szCs w:val="22"/>
        </w:rPr>
        <w:t>e.</w:t>
      </w:r>
    </w:p>
    <w:p w:rsidR="005620A5" w:rsidRPr="00C62C69" w:rsidRDefault="00752A3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Dodavatel</w:t>
      </w:r>
      <w:r w:rsidR="005620A5" w:rsidRPr="00C62C69">
        <w:rPr>
          <w:rFonts w:ascii="Garamond" w:hAnsi="Garamond" w:cs="Tahoma"/>
          <w:sz w:val="22"/>
          <w:szCs w:val="22"/>
        </w:rPr>
        <w:t xml:space="preserve"> souhlasí s tím, že jakékoliv jeho pohledávky vůči </w:t>
      </w:r>
      <w:r w:rsidR="003165AA">
        <w:rPr>
          <w:rFonts w:ascii="Garamond" w:hAnsi="Garamond" w:cs="Tahoma"/>
          <w:sz w:val="22"/>
          <w:szCs w:val="22"/>
        </w:rPr>
        <w:t>Objednatel</w:t>
      </w:r>
      <w:r w:rsidR="005620A5" w:rsidRPr="00C62C69">
        <w:rPr>
          <w:rFonts w:ascii="Garamond" w:hAnsi="Garamond" w:cs="Tahoma"/>
          <w:sz w:val="22"/>
          <w:szCs w:val="22"/>
        </w:rPr>
        <w:t>i, které vzniknou na základě této Smlouvy, nebude moci postoupit ani započítat jednostranným právním úkonem.</w:t>
      </w:r>
    </w:p>
    <w:p w:rsidR="005620A5"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3165AA">
        <w:rPr>
          <w:rFonts w:ascii="Garamond" w:hAnsi="Garamond" w:cs="Tahoma"/>
          <w:sz w:val="22"/>
          <w:szCs w:val="22"/>
        </w:rPr>
        <w:t>Objednatel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752A39">
        <w:rPr>
          <w:rFonts w:ascii="Garamond" w:hAnsi="Garamond"/>
          <w:sz w:val="22"/>
          <w:szCs w:val="22"/>
        </w:rPr>
        <w:t>Dodavatel</w:t>
      </w:r>
      <w:r w:rsidRPr="00C62C69">
        <w:rPr>
          <w:rFonts w:ascii="Garamond" w:hAnsi="Garamond"/>
          <w:sz w:val="22"/>
          <w:szCs w:val="22"/>
        </w:rPr>
        <w:t xml:space="preserve"> určil, že osobou oprávněnou k jednání za </w:t>
      </w:r>
      <w:r w:rsidR="00752A39">
        <w:rPr>
          <w:rFonts w:ascii="Garamond" w:hAnsi="Garamond"/>
          <w:sz w:val="22"/>
          <w:szCs w:val="22"/>
        </w:rPr>
        <w:t>Dodavatel</w:t>
      </w:r>
      <w:r w:rsidRPr="00C62C69">
        <w:rPr>
          <w:rFonts w:ascii="Garamond" w:hAnsi="Garamond"/>
          <w:sz w:val="22"/>
          <w:szCs w:val="22"/>
        </w:rPr>
        <w:t>e ve věcech, které se týkají této Smlouvy a její realizace je:</w:t>
      </w:r>
    </w:p>
    <w:p w:rsidR="00763D86" w:rsidRDefault="005620A5" w:rsidP="00763D86">
      <w:pPr>
        <w:spacing w:before="120" w:after="0"/>
        <w:ind w:left="720"/>
        <w:jc w:val="both"/>
        <w:rPr>
          <w:rFonts w:ascii="Garamond" w:hAnsi="Garamond"/>
        </w:rPr>
      </w:pPr>
      <w:permStart w:id="1215039863" w:edGrp="everyone"/>
      <w:r w:rsidRPr="00C62C69">
        <w:rPr>
          <w:rFonts w:ascii="Garamond" w:hAnsi="Garamond"/>
        </w:rPr>
        <w:t xml:space="preserve">jméno: </w:t>
      </w:r>
      <w:r w:rsidRPr="00C62C69">
        <w:rPr>
          <w:rFonts w:ascii="Garamond" w:hAnsi="Garamond"/>
        </w:rPr>
        <w:tab/>
      </w:r>
      <w:r w:rsidRPr="00C62C69">
        <w:rPr>
          <w:rFonts w:ascii="Garamond" w:hAnsi="Garamond"/>
        </w:rPr>
        <w:tab/>
      </w:r>
      <w:r w:rsidR="00320F50">
        <w:rPr>
          <w:rFonts w:ascii="Garamond" w:hAnsi="Garamond"/>
        </w:rPr>
        <w:t>XXX</w:t>
      </w:r>
    </w:p>
    <w:p w:rsidR="005620A5" w:rsidRPr="00CC6E75" w:rsidRDefault="00163CF6" w:rsidP="00763D86">
      <w:pPr>
        <w:spacing w:before="120"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r w:rsidR="00320F50">
        <w:rPr>
          <w:rFonts w:ascii="Garamond" w:hAnsi="Garamond"/>
        </w:rPr>
        <w:t>XXX</w:t>
      </w:r>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r>
      <w:r w:rsidR="00320F50">
        <w:rPr>
          <w:rFonts w:ascii="Garamond" w:hAnsi="Garamond"/>
        </w:rPr>
        <w:t>XXX</w:t>
      </w:r>
    </w:p>
    <w:permEnd w:id="1215039863"/>
    <w:p w:rsidR="00783D1A" w:rsidRDefault="00783D1A" w:rsidP="005620A5">
      <w:pPr>
        <w:spacing w:after="120"/>
        <w:ind w:left="567"/>
        <w:jc w:val="both"/>
        <w:rPr>
          <w:rFonts w:ascii="Garamond" w:hAnsi="Garamond"/>
        </w:rPr>
      </w:pPr>
    </w:p>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3165AA">
        <w:rPr>
          <w:rFonts w:ascii="Garamond" w:hAnsi="Garamond"/>
        </w:rPr>
        <w:t>Objednatel</w:t>
      </w:r>
      <w:r w:rsidRPr="00C62C69">
        <w:rPr>
          <w:rFonts w:ascii="Garamond" w:hAnsi="Garamond"/>
        </w:rPr>
        <w:t xml:space="preserve">i neprodleně písemně oznámena, přičemž je účinná okamžikem doručení tohoto písemného oznámení </w:t>
      </w:r>
      <w:r w:rsidR="003165AA">
        <w:rPr>
          <w:rFonts w:ascii="Garamond" w:hAnsi="Garamond"/>
        </w:rPr>
        <w:t>Objednatel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3165AA">
        <w:rPr>
          <w:rFonts w:ascii="Garamond" w:hAnsi="Garamond"/>
          <w:sz w:val="22"/>
          <w:szCs w:val="22"/>
        </w:rPr>
        <w:t>Objednatel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3165AA">
        <w:rPr>
          <w:rFonts w:ascii="Garamond" w:hAnsi="Garamond"/>
          <w:sz w:val="22"/>
          <w:szCs w:val="22"/>
        </w:rPr>
        <w:t>Objednatel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320F50">
        <w:rPr>
          <w:rFonts w:ascii="Garamond" w:hAnsi="Garamond"/>
        </w:rPr>
        <w:t>XXX</w:t>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320F50">
        <w:rPr>
          <w:rFonts w:ascii="Garamond" w:hAnsi="Garamond"/>
        </w:rPr>
        <w:t>XXX</w:t>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r w:rsidR="00320F50">
        <w:rPr>
          <w:rFonts w:ascii="Garamond" w:hAnsi="Garamond"/>
        </w:rPr>
        <w:t>XXX</w:t>
      </w:r>
      <w:bookmarkStart w:id="8" w:name="_GoBack"/>
      <w:bookmarkEnd w:id="8"/>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752A39">
        <w:rPr>
          <w:rFonts w:ascii="Garamond" w:hAnsi="Garamond"/>
        </w:rPr>
        <w:t>Dodavatel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752A39">
        <w:rPr>
          <w:rFonts w:ascii="Garamond" w:hAnsi="Garamond"/>
        </w:rPr>
        <w:t>Dodavatel</w:t>
      </w:r>
      <w:r w:rsidR="005620A5" w:rsidRPr="00C62C69">
        <w:rPr>
          <w:rFonts w:ascii="Garamond" w:hAnsi="Garamond"/>
        </w:rPr>
        <w:t xml:space="preserve">i. </w:t>
      </w:r>
    </w:p>
    <w:p w:rsidR="008C426A" w:rsidRPr="00C62C69" w:rsidRDefault="00752A39"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82766">
        <w:rPr>
          <w:rFonts w:ascii="Garamond" w:hAnsi="Garamond"/>
          <w:sz w:val="22"/>
          <w:szCs w:val="22"/>
        </w:rPr>
        <w:t xml:space="preserve"> bere na vědomí, že podle </w:t>
      </w:r>
      <w:proofErr w:type="spellStart"/>
      <w:r w:rsidR="00A30BB6">
        <w:rPr>
          <w:rFonts w:ascii="Garamond" w:hAnsi="Garamond"/>
          <w:sz w:val="22"/>
          <w:szCs w:val="22"/>
        </w:rPr>
        <w:t>ust</w:t>
      </w:r>
      <w:proofErr w:type="spellEnd"/>
      <w:r w:rsidR="00A30BB6">
        <w:rPr>
          <w:rFonts w:ascii="Garamond" w:hAnsi="Garamond"/>
          <w:sz w:val="22"/>
          <w:szCs w:val="22"/>
        </w:rPr>
        <w:t xml:space="preserve">.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752A3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 platném</w:t>
      </w:r>
      <w:permStart w:id="1262228282" w:edGrp="everyone"/>
      <w:permEnd w:id="1262228282"/>
      <w:r w:rsidR="005620A5" w:rsidRPr="00C82766">
        <w:rPr>
          <w:rFonts w:ascii="Garamond" w:hAnsi="Garamond"/>
          <w:sz w:val="22"/>
          <w:szCs w:val="22"/>
        </w:rPr>
        <w:t xml:space="preserve"> znění,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752A3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752A39"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Dodavatel</w:t>
      </w:r>
      <w:r w:rsidR="005620A5" w:rsidRPr="00C62C69">
        <w:rPr>
          <w:rFonts w:ascii="Garamond" w:hAnsi="Garamond"/>
          <w:sz w:val="22"/>
          <w:szCs w:val="22"/>
        </w:rPr>
        <w:t xml:space="preserve"> bere na vědomí a souhlasí s tím, že tato Smlouva bude uveřejněna na profilu </w:t>
      </w:r>
      <w:r w:rsidR="00F74809">
        <w:rPr>
          <w:rFonts w:ascii="Garamond" w:hAnsi="Garamond"/>
          <w:sz w:val="22"/>
          <w:szCs w:val="22"/>
        </w:rPr>
        <w:t xml:space="preserve">zadavatele </w:t>
      </w:r>
      <w:r w:rsidR="003165AA">
        <w:rPr>
          <w:rFonts w:ascii="Garamond" w:hAnsi="Garamond"/>
          <w:sz w:val="22"/>
          <w:szCs w:val="22"/>
        </w:rPr>
        <w:t>Objednatel</w:t>
      </w:r>
      <w:r w:rsidR="005620A5" w:rsidRPr="00C62C69">
        <w:rPr>
          <w:rFonts w:ascii="Garamond" w:hAnsi="Garamond"/>
          <w:sz w:val="22"/>
          <w:szCs w:val="22"/>
        </w:rPr>
        <w:t xml:space="preserve">e ve smyslu </w:t>
      </w:r>
      <w:proofErr w:type="spellStart"/>
      <w:r w:rsidR="00990C37" w:rsidRPr="00C0768A">
        <w:rPr>
          <w:rFonts w:ascii="Garamond" w:hAnsi="Garamond"/>
          <w:sz w:val="22"/>
          <w:szCs w:val="22"/>
        </w:rPr>
        <w:t>ust</w:t>
      </w:r>
      <w:proofErr w:type="spellEnd"/>
      <w:r w:rsidR="00990C37" w:rsidRPr="00C0768A">
        <w:rPr>
          <w:rFonts w:ascii="Garamond" w:hAnsi="Garamond"/>
          <w:sz w:val="22"/>
          <w:szCs w:val="22"/>
        </w:rPr>
        <w: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w:t>
      </w:r>
      <w:proofErr w:type="spellStart"/>
      <w:r w:rsidR="00E757B0">
        <w:rPr>
          <w:rFonts w:ascii="Garamond" w:hAnsi="Garamond"/>
          <w:sz w:val="22"/>
          <w:szCs w:val="22"/>
        </w:rPr>
        <w:t>ust</w:t>
      </w:r>
      <w:proofErr w:type="spellEnd"/>
      <w:r w:rsidR="00E757B0">
        <w:rPr>
          <w:rFonts w:ascii="Garamond" w:hAnsi="Garamond"/>
          <w:sz w:val="22"/>
          <w:szCs w:val="22"/>
        </w:rPr>
        <w: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3165AA"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lastRenderedPageBreak/>
        <w:t>Objednatel</w:t>
      </w:r>
      <w:r w:rsidR="002E5130">
        <w:rPr>
          <w:rFonts w:ascii="Garamond" w:hAnsi="Garamond"/>
          <w:sz w:val="22"/>
          <w:szCs w:val="22"/>
        </w:rPr>
        <w:t xml:space="preserve"> dává na vědomí a </w:t>
      </w:r>
      <w:r w:rsidR="00752A39">
        <w:rPr>
          <w:rFonts w:ascii="Garamond" w:hAnsi="Garamond"/>
          <w:sz w:val="22"/>
          <w:szCs w:val="22"/>
        </w:rPr>
        <w:t>Dodavatel</w:t>
      </w:r>
      <w:r w:rsidR="002E5130">
        <w:rPr>
          <w:rFonts w:ascii="Garamond" w:hAnsi="Garamond"/>
          <w:sz w:val="22"/>
          <w:szCs w:val="22"/>
        </w:rPr>
        <w:t xml:space="preserve"> bere na vědomí, že </w:t>
      </w:r>
      <w:r>
        <w:rPr>
          <w:rFonts w:ascii="Garamond" w:hAnsi="Garamond"/>
          <w:sz w:val="22"/>
          <w:szCs w:val="22"/>
        </w:rPr>
        <w:t>Objednatel</w:t>
      </w:r>
      <w:r w:rsidR="002E5130">
        <w:rPr>
          <w:rFonts w:ascii="Garamond" w:hAnsi="Garamond"/>
          <w:sz w:val="22"/>
          <w:szCs w:val="22"/>
        </w:rPr>
        <w:t xml:space="preserve"> není v daném smluvním vztahu podnikatelem.</w:t>
      </w:r>
    </w:p>
    <w:p w:rsidR="00752BAA" w:rsidRDefault="00752BAA" w:rsidP="00752BAA">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783D1A" w:rsidRDefault="00783D1A" w:rsidP="00783D1A">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1D46ED" w:rsidRPr="00324174" w:rsidRDefault="001D46ED" w:rsidP="001D46ED">
      <w:pPr>
        <w:pStyle w:val="Odstavecseseznamem"/>
        <w:numPr>
          <w:ilvl w:val="1"/>
          <w:numId w:val="14"/>
        </w:numPr>
        <w:spacing w:after="120"/>
        <w:ind w:left="567" w:hanging="567"/>
        <w:outlineLvl w:val="0"/>
        <w:rPr>
          <w:rFonts w:ascii="Garamond" w:hAnsi="Garamond" w:cs="Arial"/>
          <w:b/>
          <w:sz w:val="22"/>
          <w:szCs w:val="22"/>
        </w:rPr>
      </w:pPr>
      <w:r w:rsidRPr="00324174">
        <w:rPr>
          <w:rFonts w:ascii="Garamond" w:hAnsi="Garamond"/>
          <w:sz w:val="22"/>
          <w:szCs w:val="22"/>
        </w:rPr>
        <w:t>Odstoupit od Smlouvy lze pouze z důvodů stanovených ve Smlouvě nebo zákonem.</w:t>
      </w: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3165AA">
        <w:rPr>
          <w:rFonts w:ascii="Garamond" w:hAnsi="Garamond" w:cs="Arial"/>
        </w:rPr>
        <w:t>Objednatel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752A39">
        <w:rPr>
          <w:rFonts w:ascii="Garamond" w:hAnsi="Garamond" w:cs="Arial"/>
        </w:rPr>
        <w:t>Dodavatel</w:t>
      </w:r>
      <w:r w:rsidRPr="00C62C69">
        <w:rPr>
          <w:rFonts w:ascii="Garamond" w:hAnsi="Garamond" w:cs="Arial"/>
        </w:rPr>
        <w:t xml:space="preserve">e, jestliže </w:t>
      </w:r>
      <w:r w:rsidR="00752A39">
        <w:rPr>
          <w:rFonts w:ascii="Garamond" w:hAnsi="Garamond" w:cs="Arial"/>
        </w:rPr>
        <w:t>Dodavatel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A73309" w:rsidRDefault="005620A5" w:rsidP="00783D1A">
      <w:pPr>
        <w:pStyle w:val="Odstavecseseznamem"/>
        <w:widowControl w:val="0"/>
        <w:numPr>
          <w:ilvl w:val="1"/>
          <w:numId w:val="2"/>
        </w:numPr>
        <w:tabs>
          <w:tab w:val="clear" w:pos="720"/>
          <w:tab w:val="num" w:pos="851"/>
        </w:tabs>
        <w:adjustRightInd w:val="0"/>
        <w:spacing w:after="120"/>
        <w:ind w:hanging="153"/>
        <w:jc w:val="both"/>
        <w:textAlignment w:val="baseline"/>
        <w:rPr>
          <w:rFonts w:ascii="Garamond" w:hAnsi="Garamond" w:cs="Arial"/>
          <w:sz w:val="22"/>
          <w:szCs w:val="22"/>
        </w:rPr>
      </w:pPr>
      <w:r w:rsidRPr="00A73309">
        <w:rPr>
          <w:rFonts w:ascii="Garamond" w:hAnsi="Garamond" w:cs="Arial"/>
          <w:sz w:val="22"/>
          <w:szCs w:val="22"/>
        </w:rPr>
        <w:t xml:space="preserve">na straně </w:t>
      </w:r>
      <w:r w:rsidR="00752A39">
        <w:rPr>
          <w:rFonts w:ascii="Garamond" w:hAnsi="Garamond" w:cs="Arial"/>
          <w:sz w:val="22"/>
          <w:szCs w:val="22"/>
        </w:rPr>
        <w:t>Dodavatel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752A39">
        <w:rPr>
          <w:rFonts w:ascii="Garamond" w:hAnsi="Garamond" w:cs="Arial"/>
          <w:sz w:val="22"/>
          <w:szCs w:val="22"/>
        </w:rPr>
        <w:t>Dodavatel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752A39">
        <w:rPr>
          <w:rFonts w:ascii="Garamond" w:hAnsi="Garamond" w:cs="Arial"/>
          <w:sz w:val="22"/>
          <w:szCs w:val="22"/>
        </w:rPr>
        <w:t>Dodavatel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3165AA">
        <w:rPr>
          <w:rFonts w:ascii="Garamond" w:hAnsi="Garamond" w:cs="Arial"/>
          <w:sz w:val="22"/>
          <w:szCs w:val="22"/>
        </w:rPr>
        <w:t>Objednatel</w:t>
      </w:r>
      <w:r w:rsidR="00D24D15" w:rsidRPr="00A73309">
        <w:rPr>
          <w:rFonts w:ascii="Garamond" w:hAnsi="Garamond" w:cs="Arial"/>
          <w:sz w:val="22"/>
          <w:szCs w:val="22"/>
        </w:rPr>
        <w:t>e.</w:t>
      </w:r>
    </w:p>
    <w:p w:rsidR="00C62C69" w:rsidRPr="00AF1A63" w:rsidRDefault="00AF1A63" w:rsidP="00AF1A63">
      <w:pPr>
        <w:widowControl w:val="0"/>
        <w:tabs>
          <w:tab w:val="left" w:pos="-3840"/>
        </w:tabs>
        <w:adjustRightInd w:val="0"/>
        <w:spacing w:after="120"/>
        <w:ind w:left="567" w:hanging="567"/>
        <w:jc w:val="both"/>
        <w:textAlignment w:val="baseline"/>
        <w:rPr>
          <w:rFonts w:ascii="Garamond" w:hAnsi="Garamond"/>
        </w:rPr>
      </w:pPr>
      <w:r>
        <w:rPr>
          <w:rFonts w:ascii="Garamond" w:hAnsi="Garamond"/>
        </w:rPr>
        <w:t>6.4</w:t>
      </w:r>
      <w:r>
        <w:rPr>
          <w:rFonts w:ascii="Garamond" w:hAnsi="Garamond"/>
        </w:rPr>
        <w:tab/>
      </w:r>
      <w:r w:rsidR="005620A5" w:rsidRPr="00AF1A63">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3165AA" w:rsidRPr="00AF1A63">
        <w:rPr>
          <w:rFonts w:ascii="Garamond" w:hAnsi="Garamond"/>
        </w:rPr>
        <w:t>Objednatel</w:t>
      </w:r>
      <w:r w:rsidR="005620A5" w:rsidRPr="00AF1A63">
        <w:rPr>
          <w:rFonts w:ascii="Garamond" w:hAnsi="Garamond"/>
        </w:rPr>
        <w:t>e se nedotýká nároku na náhradu</w:t>
      </w:r>
      <w:r w:rsidR="00F83A67" w:rsidRPr="00AF1A63">
        <w:rPr>
          <w:rFonts w:ascii="Garamond" w:hAnsi="Garamond"/>
        </w:rPr>
        <w:t xml:space="preserve"> újmy</w:t>
      </w:r>
      <w:r w:rsidR="005620A5" w:rsidRPr="00AF1A63">
        <w:rPr>
          <w:rFonts w:ascii="Garamond" w:hAnsi="Garamond"/>
        </w:rPr>
        <w:t xml:space="preserve"> </w:t>
      </w:r>
      <w:r w:rsidR="003165AA" w:rsidRPr="00AF1A63">
        <w:rPr>
          <w:rFonts w:ascii="Garamond" w:hAnsi="Garamond"/>
        </w:rPr>
        <w:t>Objednatel</w:t>
      </w:r>
      <w:r w:rsidR="005620A5" w:rsidRPr="00AF1A63">
        <w:rPr>
          <w:rFonts w:ascii="Garamond" w:hAnsi="Garamond"/>
        </w:rPr>
        <w:t xml:space="preserve">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w:t>
      </w:r>
      <w:proofErr w:type="spellStart"/>
      <w:r w:rsidR="005620A5" w:rsidRPr="00AF1A63">
        <w:rPr>
          <w:rFonts w:ascii="Garamond" w:hAnsi="Garamond"/>
        </w:rPr>
        <w:t>ust</w:t>
      </w:r>
      <w:proofErr w:type="spellEnd"/>
      <w:r w:rsidR="005620A5" w:rsidRPr="00AF1A63">
        <w:rPr>
          <w:rFonts w:ascii="Garamond" w:hAnsi="Garamond"/>
        </w:rPr>
        <w:t>. § 2005 zákona č. 89/2012 Sb., občanského zákoníku, ve znění pozdějších předpisů, není-li výslovně sjednáno v této Smlouvě jinak.</w:t>
      </w:r>
    </w:p>
    <w:p w:rsidR="00783D1A" w:rsidRPr="00783D1A" w:rsidRDefault="00783D1A" w:rsidP="00783D1A">
      <w:pPr>
        <w:pStyle w:val="Odstavecseseznamem"/>
        <w:widowControl w:val="0"/>
        <w:tabs>
          <w:tab w:val="left" w:pos="-3840"/>
        </w:tabs>
        <w:adjustRightInd w:val="0"/>
        <w:spacing w:after="120"/>
        <w:ind w:left="360"/>
        <w:jc w:val="both"/>
        <w:textAlignment w:val="baseline"/>
        <w:rPr>
          <w:rFonts w:ascii="Garamond" w:hAnsi="Garamond"/>
        </w:rPr>
      </w:pP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3165AA">
        <w:rPr>
          <w:rFonts w:ascii="Garamond" w:hAnsi="Garamond"/>
        </w:rPr>
        <w:t>Objednatel</w:t>
      </w:r>
      <w:r w:rsidR="005620A5" w:rsidRPr="00A57788">
        <w:rPr>
          <w:rFonts w:ascii="Garamond" w:hAnsi="Garamond"/>
        </w:rPr>
        <w:t xml:space="preserve">e </w:t>
      </w:r>
      <w:r w:rsidR="005620A5" w:rsidRPr="00A57788">
        <w:rPr>
          <w:rFonts w:ascii="Garamond" w:hAnsi="Garamond"/>
        </w:rPr>
        <w:lastRenderedPageBreak/>
        <w:t>a </w:t>
      </w:r>
      <w:r w:rsidR="00752A39">
        <w:rPr>
          <w:rFonts w:ascii="Garamond" w:hAnsi="Garamond"/>
        </w:rPr>
        <w:t>Dodavatel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CA7F2B" w:rsidRDefault="00805CDE"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69411F">
        <w:rPr>
          <w:rFonts w:ascii="Garamond" w:eastAsia="Times New Roman" w:hAnsi="Garamond"/>
          <w:lang w:eastAsia="cs-CZ"/>
        </w:rPr>
        <w:t>2</w:t>
      </w:r>
      <w:r>
        <w:rPr>
          <w:rFonts w:ascii="Garamond" w:eastAsia="Times New Roman" w:hAnsi="Garamond"/>
          <w:lang w:eastAsia="cs-CZ"/>
        </w:rPr>
        <w:tab/>
        <w:t>Ujednání</w:t>
      </w: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3165AA">
              <w:rPr>
                <w:rFonts w:ascii="Garamond" w:hAnsi="Garamond"/>
              </w:rPr>
              <w:t>Objednatel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627E16" w:rsidRPr="00A57788" w:rsidRDefault="00B20534" w:rsidP="006E155B">
            <w:pPr>
              <w:spacing w:after="0"/>
              <w:jc w:val="center"/>
              <w:rPr>
                <w:rFonts w:ascii="Garamond" w:hAnsi="Garamond"/>
                <w:b/>
              </w:rPr>
            </w:pPr>
            <w:r w:rsidRPr="00A57788">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59049533" w:edGrp="everyone"/>
            <w:r w:rsidRPr="00B30408">
              <w:rPr>
                <w:rFonts w:ascii="Garamond" w:hAnsi="Garamond"/>
              </w:rPr>
              <w:t xml:space="preserve">V </w:t>
            </w:r>
            <w:r w:rsidR="000A4CE7">
              <w:rPr>
                <w:rFonts w:ascii="Garamond" w:hAnsi="Garamond"/>
              </w:rPr>
              <w:t>Plzni</w:t>
            </w:r>
            <w:r w:rsidRPr="00B30408">
              <w:rPr>
                <w:rFonts w:ascii="Garamond" w:hAnsi="Garamond"/>
              </w:rPr>
              <w:t xml:space="preserve"> dne </w:t>
            </w:r>
            <w:r w:rsidR="000A4CE7">
              <w:rPr>
                <w:rFonts w:ascii="Garamond" w:hAnsi="Garamond"/>
              </w:rPr>
              <w:t>29.6.2018</w:t>
            </w:r>
            <w:r w:rsidRPr="00B30408">
              <w:rPr>
                <w:rFonts w:ascii="Garamond" w:hAnsi="Garamond"/>
              </w:rPr>
              <w:t xml:space="preserve"> </w:t>
            </w:r>
          </w:p>
          <w:p w:rsidR="00B20534" w:rsidRPr="00B30408" w:rsidRDefault="00B20534" w:rsidP="00FB60F7">
            <w:pPr>
              <w:spacing w:after="0"/>
              <w:jc w:val="both"/>
              <w:rPr>
                <w:rFonts w:ascii="Garamond" w:hAnsi="Garamond"/>
              </w:rPr>
            </w:pPr>
            <w:r w:rsidRPr="00B30408">
              <w:rPr>
                <w:rFonts w:ascii="Garamond" w:hAnsi="Garamond"/>
              </w:rPr>
              <w:t xml:space="preserve">Za </w:t>
            </w:r>
            <w:r w:rsidR="00752A39">
              <w:rPr>
                <w:rFonts w:ascii="Garamond" w:hAnsi="Garamond"/>
              </w:rPr>
              <w:t>Dodavatel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0A4CE7" w:rsidRDefault="000A4CE7" w:rsidP="000A4CE7">
            <w:pPr>
              <w:spacing w:after="0"/>
              <w:jc w:val="center"/>
              <w:rPr>
                <w:rFonts w:ascii="Garamond" w:hAnsi="Garamond"/>
              </w:rPr>
            </w:pPr>
            <w:r w:rsidRPr="00836DA5">
              <w:rPr>
                <w:rFonts w:ascii="Garamond" w:hAnsi="Garamond"/>
              </w:rPr>
              <w:t>MECAS ESI s.r.o.</w:t>
            </w:r>
          </w:p>
          <w:p w:rsidR="000A4CE7" w:rsidRDefault="000A4CE7" w:rsidP="000A4CE7">
            <w:pPr>
              <w:spacing w:after="0"/>
              <w:jc w:val="center"/>
              <w:rPr>
                <w:rFonts w:ascii="Garamond" w:hAnsi="Garamond"/>
              </w:rPr>
            </w:pPr>
            <w:r w:rsidRPr="00836DA5">
              <w:rPr>
                <w:rFonts w:ascii="Garamond" w:hAnsi="Garamond"/>
              </w:rPr>
              <w:t>Dr. Ing. Karel Luňáček</w:t>
            </w:r>
          </w:p>
          <w:p w:rsidR="00B20534" w:rsidRDefault="000A4CE7" w:rsidP="000A4CE7">
            <w:pPr>
              <w:spacing w:after="0"/>
              <w:jc w:val="center"/>
              <w:rPr>
                <w:rFonts w:ascii="Garamond" w:hAnsi="Garamond"/>
              </w:rPr>
            </w:pPr>
            <w:r w:rsidRPr="00836DA5">
              <w:rPr>
                <w:rFonts w:ascii="Garamond" w:hAnsi="Garamond"/>
              </w:rPr>
              <w:t>jednatel</w:t>
            </w:r>
          </w:p>
          <w:permEnd w:id="59049533"/>
          <w:p w:rsidR="00B20534" w:rsidRPr="00B30408" w:rsidRDefault="00B20534" w:rsidP="006E155B">
            <w:pPr>
              <w:spacing w:after="0"/>
              <w:jc w:val="center"/>
              <w:rPr>
                <w:rFonts w:ascii="Garamond" w:hAnsi="Garamond"/>
              </w:rPr>
            </w:pPr>
            <w:r>
              <w:rPr>
                <w:rFonts w:ascii="Garamond" w:hAnsi="Garamond"/>
              </w:rPr>
              <w:t>podepsáno elektronicky</w:t>
            </w:r>
          </w:p>
        </w:tc>
      </w:tr>
    </w:tbl>
    <w:p w:rsidR="008C3AB3" w:rsidRPr="00C62C69" w:rsidRDefault="008C3AB3">
      <w:pPr>
        <w:rPr>
          <w:rFonts w:ascii="Garamond" w:hAnsi="Garamond"/>
        </w:rPr>
      </w:pPr>
    </w:p>
    <w:sectPr w:rsidR="008C3AB3" w:rsidRPr="00C62C69" w:rsidSect="00CE787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8DA" w:rsidRDefault="00F548DA" w:rsidP="005620A5">
      <w:pPr>
        <w:spacing w:after="0" w:line="240" w:lineRule="auto"/>
      </w:pPr>
      <w:r>
        <w:separator/>
      </w:r>
    </w:p>
  </w:endnote>
  <w:endnote w:type="continuationSeparator" w:id="0">
    <w:p w:rsidR="00F548DA" w:rsidRDefault="00F548DA"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10" w:rsidRDefault="00C5691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56910" w:rsidP="00CE787B">
    <w:pPr>
      <w:pStyle w:val="Zpat"/>
      <w:jc w:val="center"/>
    </w:pPr>
    <w:r>
      <w:rPr>
        <w:noProof/>
        <w:lang w:eastAsia="cs-CZ"/>
      </w:rPr>
      <w:drawing>
        <wp:inline distT="0" distB="0" distL="0" distR="0" wp14:anchorId="4D9DF016">
          <wp:extent cx="4608830" cy="1030605"/>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8830" cy="1030605"/>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10" w:rsidRDefault="00C569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8DA" w:rsidRDefault="00F548DA" w:rsidP="005620A5">
      <w:pPr>
        <w:spacing w:after="0" w:line="240" w:lineRule="auto"/>
      </w:pPr>
      <w:r>
        <w:separator/>
      </w:r>
    </w:p>
  </w:footnote>
  <w:footnote w:type="continuationSeparator" w:id="0">
    <w:p w:rsidR="00F548DA" w:rsidRDefault="00F548DA" w:rsidP="00562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10" w:rsidRDefault="00C5691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10" w:rsidRDefault="00C5691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10" w:rsidRDefault="00C5691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0B697D01"/>
    <w:multiLevelType w:val="hybridMultilevel"/>
    <w:tmpl w:val="C208444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C7A487B"/>
    <w:multiLevelType w:val="hybridMultilevel"/>
    <w:tmpl w:val="D634388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5">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2"/>
  </w:num>
  <w:num w:numId="3">
    <w:abstractNumId w:val="6"/>
  </w:num>
  <w:num w:numId="4">
    <w:abstractNumId w:val="9"/>
  </w:num>
  <w:num w:numId="5">
    <w:abstractNumId w:val="4"/>
  </w:num>
  <w:num w:numId="6">
    <w:abstractNumId w:val="5"/>
  </w:num>
  <w:num w:numId="7">
    <w:abstractNumId w:val="11"/>
  </w:num>
  <w:num w:numId="8">
    <w:abstractNumId w:val="13"/>
  </w:num>
  <w:num w:numId="9">
    <w:abstractNumId w:val="15"/>
  </w:num>
  <w:num w:numId="10">
    <w:abstractNumId w:val="7"/>
  </w:num>
  <w:num w:numId="11">
    <w:abstractNumId w:val="1"/>
  </w:num>
  <w:num w:numId="12">
    <w:abstractNumId w:val="3"/>
  </w:num>
  <w:num w:numId="13">
    <w:abstractNumId w:val="8"/>
  </w:num>
  <w:num w:numId="14">
    <w:abstractNumId w:val="0"/>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M1MbU0NTQwNjI1szRU0lEKTi0uzszPAykwrgUApyyE1SwAAAA="/>
  </w:docVars>
  <w:rsids>
    <w:rsidRoot w:val="005620A5"/>
    <w:rsid w:val="00003A05"/>
    <w:rsid w:val="000040D3"/>
    <w:rsid w:val="00005FF5"/>
    <w:rsid w:val="00030E20"/>
    <w:rsid w:val="00033DDE"/>
    <w:rsid w:val="00046E78"/>
    <w:rsid w:val="00053047"/>
    <w:rsid w:val="00060768"/>
    <w:rsid w:val="000727AC"/>
    <w:rsid w:val="000762A1"/>
    <w:rsid w:val="000835DF"/>
    <w:rsid w:val="000872A7"/>
    <w:rsid w:val="00091FBC"/>
    <w:rsid w:val="000979DE"/>
    <w:rsid w:val="000A1D08"/>
    <w:rsid w:val="000A2500"/>
    <w:rsid w:val="000A4CE7"/>
    <w:rsid w:val="000A7838"/>
    <w:rsid w:val="000B5712"/>
    <w:rsid w:val="000B6193"/>
    <w:rsid w:val="000C3ECE"/>
    <w:rsid w:val="000D0ADD"/>
    <w:rsid w:val="000D360A"/>
    <w:rsid w:val="000D6305"/>
    <w:rsid w:val="000E2049"/>
    <w:rsid w:val="000E25A9"/>
    <w:rsid w:val="000E4BF3"/>
    <w:rsid w:val="000E5F1C"/>
    <w:rsid w:val="000F03C9"/>
    <w:rsid w:val="000F243D"/>
    <w:rsid w:val="00123024"/>
    <w:rsid w:val="00123A7E"/>
    <w:rsid w:val="0014109C"/>
    <w:rsid w:val="00150B4C"/>
    <w:rsid w:val="00157B89"/>
    <w:rsid w:val="00161B8E"/>
    <w:rsid w:val="00163CF6"/>
    <w:rsid w:val="001658BD"/>
    <w:rsid w:val="001B0C12"/>
    <w:rsid w:val="001B6217"/>
    <w:rsid w:val="001B623E"/>
    <w:rsid w:val="001B68ED"/>
    <w:rsid w:val="001C0E1A"/>
    <w:rsid w:val="001C146C"/>
    <w:rsid w:val="001D46ED"/>
    <w:rsid w:val="001E5A63"/>
    <w:rsid w:val="001F0435"/>
    <w:rsid w:val="001F09E9"/>
    <w:rsid w:val="001F67FB"/>
    <w:rsid w:val="00200354"/>
    <w:rsid w:val="00204FBC"/>
    <w:rsid w:val="00216E7F"/>
    <w:rsid w:val="00217682"/>
    <w:rsid w:val="0022175D"/>
    <w:rsid w:val="00227D2C"/>
    <w:rsid w:val="00227DCF"/>
    <w:rsid w:val="002324B6"/>
    <w:rsid w:val="002428A9"/>
    <w:rsid w:val="00244A50"/>
    <w:rsid w:val="00247EA2"/>
    <w:rsid w:val="00253FAB"/>
    <w:rsid w:val="0026684F"/>
    <w:rsid w:val="00266DA8"/>
    <w:rsid w:val="0027183D"/>
    <w:rsid w:val="002821B9"/>
    <w:rsid w:val="00282C62"/>
    <w:rsid w:val="00284A14"/>
    <w:rsid w:val="002863B6"/>
    <w:rsid w:val="00293580"/>
    <w:rsid w:val="002962BE"/>
    <w:rsid w:val="002967A5"/>
    <w:rsid w:val="002A2AF5"/>
    <w:rsid w:val="002A50B8"/>
    <w:rsid w:val="002B0904"/>
    <w:rsid w:val="002B4C78"/>
    <w:rsid w:val="002B6935"/>
    <w:rsid w:val="002C7787"/>
    <w:rsid w:val="002C7C02"/>
    <w:rsid w:val="002D6489"/>
    <w:rsid w:val="002E4660"/>
    <w:rsid w:val="002E5130"/>
    <w:rsid w:val="002E679F"/>
    <w:rsid w:val="002F7C0D"/>
    <w:rsid w:val="003165AA"/>
    <w:rsid w:val="003206BB"/>
    <w:rsid w:val="00320F50"/>
    <w:rsid w:val="00324098"/>
    <w:rsid w:val="0032773C"/>
    <w:rsid w:val="00330858"/>
    <w:rsid w:val="003333A4"/>
    <w:rsid w:val="003352FA"/>
    <w:rsid w:val="00342543"/>
    <w:rsid w:val="003473D8"/>
    <w:rsid w:val="003910AA"/>
    <w:rsid w:val="003A3572"/>
    <w:rsid w:val="003A63BF"/>
    <w:rsid w:val="003A7BCE"/>
    <w:rsid w:val="003B4C0A"/>
    <w:rsid w:val="003B6202"/>
    <w:rsid w:val="003B682F"/>
    <w:rsid w:val="003B7776"/>
    <w:rsid w:val="003C24B0"/>
    <w:rsid w:val="003D2E85"/>
    <w:rsid w:val="003D3CE9"/>
    <w:rsid w:val="003E0D68"/>
    <w:rsid w:val="003E4803"/>
    <w:rsid w:val="003E50CF"/>
    <w:rsid w:val="003E691D"/>
    <w:rsid w:val="003F1032"/>
    <w:rsid w:val="00400631"/>
    <w:rsid w:val="004248B5"/>
    <w:rsid w:val="00425F25"/>
    <w:rsid w:val="00426F87"/>
    <w:rsid w:val="00452EC3"/>
    <w:rsid w:val="00456CA9"/>
    <w:rsid w:val="00464E64"/>
    <w:rsid w:val="004718F0"/>
    <w:rsid w:val="00473595"/>
    <w:rsid w:val="00477DBB"/>
    <w:rsid w:val="00483098"/>
    <w:rsid w:val="00486899"/>
    <w:rsid w:val="00493229"/>
    <w:rsid w:val="004948F5"/>
    <w:rsid w:val="00495989"/>
    <w:rsid w:val="004971FB"/>
    <w:rsid w:val="00497E71"/>
    <w:rsid w:val="004A4CC5"/>
    <w:rsid w:val="004B5635"/>
    <w:rsid w:val="004B59A4"/>
    <w:rsid w:val="004B5B13"/>
    <w:rsid w:val="004B6EF1"/>
    <w:rsid w:val="004C308C"/>
    <w:rsid w:val="004D1F8E"/>
    <w:rsid w:val="004D2204"/>
    <w:rsid w:val="004E06C2"/>
    <w:rsid w:val="004E1DB0"/>
    <w:rsid w:val="004F504E"/>
    <w:rsid w:val="004F5892"/>
    <w:rsid w:val="005114F4"/>
    <w:rsid w:val="00514B24"/>
    <w:rsid w:val="00525A95"/>
    <w:rsid w:val="00527097"/>
    <w:rsid w:val="0054417F"/>
    <w:rsid w:val="005441FF"/>
    <w:rsid w:val="00547176"/>
    <w:rsid w:val="00550031"/>
    <w:rsid w:val="00551D0A"/>
    <w:rsid w:val="0055358D"/>
    <w:rsid w:val="005551D4"/>
    <w:rsid w:val="00555DD4"/>
    <w:rsid w:val="005620A5"/>
    <w:rsid w:val="00563DA1"/>
    <w:rsid w:val="00586401"/>
    <w:rsid w:val="00597995"/>
    <w:rsid w:val="005A162C"/>
    <w:rsid w:val="005A1DFC"/>
    <w:rsid w:val="005A229D"/>
    <w:rsid w:val="005C0A7B"/>
    <w:rsid w:val="005C3FCD"/>
    <w:rsid w:val="005D0702"/>
    <w:rsid w:val="005D18A6"/>
    <w:rsid w:val="005D69A4"/>
    <w:rsid w:val="005D7892"/>
    <w:rsid w:val="005F0ED8"/>
    <w:rsid w:val="005F5CE0"/>
    <w:rsid w:val="00601216"/>
    <w:rsid w:val="006021A9"/>
    <w:rsid w:val="00603DF5"/>
    <w:rsid w:val="00610686"/>
    <w:rsid w:val="00610919"/>
    <w:rsid w:val="0062090F"/>
    <w:rsid w:val="00627E16"/>
    <w:rsid w:val="00630147"/>
    <w:rsid w:val="00632BD7"/>
    <w:rsid w:val="0064704A"/>
    <w:rsid w:val="0064712B"/>
    <w:rsid w:val="006515B4"/>
    <w:rsid w:val="00651A78"/>
    <w:rsid w:val="00655045"/>
    <w:rsid w:val="00661258"/>
    <w:rsid w:val="006636DE"/>
    <w:rsid w:val="00672C42"/>
    <w:rsid w:val="00676217"/>
    <w:rsid w:val="0069411F"/>
    <w:rsid w:val="00694FE8"/>
    <w:rsid w:val="00695EC0"/>
    <w:rsid w:val="006B6655"/>
    <w:rsid w:val="006C27B1"/>
    <w:rsid w:val="006C2C1B"/>
    <w:rsid w:val="006C350B"/>
    <w:rsid w:val="006D19A3"/>
    <w:rsid w:val="006D3A77"/>
    <w:rsid w:val="006E155B"/>
    <w:rsid w:val="006E6C24"/>
    <w:rsid w:val="006F445F"/>
    <w:rsid w:val="006F5D11"/>
    <w:rsid w:val="006F651C"/>
    <w:rsid w:val="007055CE"/>
    <w:rsid w:val="00705ECD"/>
    <w:rsid w:val="00707493"/>
    <w:rsid w:val="00711523"/>
    <w:rsid w:val="007241AB"/>
    <w:rsid w:val="00735CF3"/>
    <w:rsid w:val="007374C5"/>
    <w:rsid w:val="007448AE"/>
    <w:rsid w:val="00752A39"/>
    <w:rsid w:val="00752BAA"/>
    <w:rsid w:val="00752D60"/>
    <w:rsid w:val="00753578"/>
    <w:rsid w:val="00756256"/>
    <w:rsid w:val="00756D5B"/>
    <w:rsid w:val="007623E6"/>
    <w:rsid w:val="00763D86"/>
    <w:rsid w:val="00764A2C"/>
    <w:rsid w:val="00783D1A"/>
    <w:rsid w:val="007A6BC7"/>
    <w:rsid w:val="007A707A"/>
    <w:rsid w:val="007C17F2"/>
    <w:rsid w:val="007C19EC"/>
    <w:rsid w:val="007D543D"/>
    <w:rsid w:val="007D7252"/>
    <w:rsid w:val="007E0327"/>
    <w:rsid w:val="007E3317"/>
    <w:rsid w:val="00804DE8"/>
    <w:rsid w:val="00805CDE"/>
    <w:rsid w:val="00810C80"/>
    <w:rsid w:val="008212A1"/>
    <w:rsid w:val="0083272E"/>
    <w:rsid w:val="00847196"/>
    <w:rsid w:val="00852A6E"/>
    <w:rsid w:val="00856EBD"/>
    <w:rsid w:val="0086651C"/>
    <w:rsid w:val="0087706F"/>
    <w:rsid w:val="008779D4"/>
    <w:rsid w:val="00880DC6"/>
    <w:rsid w:val="008816EF"/>
    <w:rsid w:val="008C07EC"/>
    <w:rsid w:val="008C3AB3"/>
    <w:rsid w:val="008C416B"/>
    <w:rsid w:val="008C426A"/>
    <w:rsid w:val="008F4A42"/>
    <w:rsid w:val="008F4EB6"/>
    <w:rsid w:val="009004EB"/>
    <w:rsid w:val="009045C3"/>
    <w:rsid w:val="00904CFA"/>
    <w:rsid w:val="00906B09"/>
    <w:rsid w:val="009073CA"/>
    <w:rsid w:val="00911A9D"/>
    <w:rsid w:val="009210DE"/>
    <w:rsid w:val="0092210D"/>
    <w:rsid w:val="0092325A"/>
    <w:rsid w:val="009248A1"/>
    <w:rsid w:val="00925870"/>
    <w:rsid w:val="009273FC"/>
    <w:rsid w:val="00927747"/>
    <w:rsid w:val="00941384"/>
    <w:rsid w:val="0094467D"/>
    <w:rsid w:val="009457FB"/>
    <w:rsid w:val="0094646B"/>
    <w:rsid w:val="009474E6"/>
    <w:rsid w:val="00953D84"/>
    <w:rsid w:val="00954BBB"/>
    <w:rsid w:val="009576C6"/>
    <w:rsid w:val="00957DB4"/>
    <w:rsid w:val="00960DF5"/>
    <w:rsid w:val="009670A2"/>
    <w:rsid w:val="009707D4"/>
    <w:rsid w:val="009750A9"/>
    <w:rsid w:val="00981C39"/>
    <w:rsid w:val="00983063"/>
    <w:rsid w:val="00984C83"/>
    <w:rsid w:val="00990C37"/>
    <w:rsid w:val="009918E2"/>
    <w:rsid w:val="009A1B68"/>
    <w:rsid w:val="009C24BB"/>
    <w:rsid w:val="009C394B"/>
    <w:rsid w:val="009D31E9"/>
    <w:rsid w:val="009D5E21"/>
    <w:rsid w:val="009D7B7D"/>
    <w:rsid w:val="009E4157"/>
    <w:rsid w:val="009F72D4"/>
    <w:rsid w:val="00A14B7D"/>
    <w:rsid w:val="00A21EF3"/>
    <w:rsid w:val="00A24120"/>
    <w:rsid w:val="00A30BB6"/>
    <w:rsid w:val="00A33EC1"/>
    <w:rsid w:val="00A35BD3"/>
    <w:rsid w:val="00A36E4E"/>
    <w:rsid w:val="00A5561C"/>
    <w:rsid w:val="00A57788"/>
    <w:rsid w:val="00A73309"/>
    <w:rsid w:val="00A779FD"/>
    <w:rsid w:val="00A872AD"/>
    <w:rsid w:val="00A944B0"/>
    <w:rsid w:val="00AB1784"/>
    <w:rsid w:val="00AB57D3"/>
    <w:rsid w:val="00AB5A65"/>
    <w:rsid w:val="00AC08E1"/>
    <w:rsid w:val="00AC1A26"/>
    <w:rsid w:val="00AE395E"/>
    <w:rsid w:val="00AE5931"/>
    <w:rsid w:val="00AF11B0"/>
    <w:rsid w:val="00AF1A63"/>
    <w:rsid w:val="00AF215A"/>
    <w:rsid w:val="00AF7592"/>
    <w:rsid w:val="00B022FF"/>
    <w:rsid w:val="00B20260"/>
    <w:rsid w:val="00B20534"/>
    <w:rsid w:val="00B26B0B"/>
    <w:rsid w:val="00B365B4"/>
    <w:rsid w:val="00B54E27"/>
    <w:rsid w:val="00B60C90"/>
    <w:rsid w:val="00B61C91"/>
    <w:rsid w:val="00B63F7D"/>
    <w:rsid w:val="00B67A7B"/>
    <w:rsid w:val="00B7264E"/>
    <w:rsid w:val="00B762A8"/>
    <w:rsid w:val="00B82182"/>
    <w:rsid w:val="00B856B7"/>
    <w:rsid w:val="00B93154"/>
    <w:rsid w:val="00BA23B6"/>
    <w:rsid w:val="00BB01D0"/>
    <w:rsid w:val="00BB14A0"/>
    <w:rsid w:val="00BB1D93"/>
    <w:rsid w:val="00BB7F4F"/>
    <w:rsid w:val="00BD25FE"/>
    <w:rsid w:val="00BE072A"/>
    <w:rsid w:val="00BE2081"/>
    <w:rsid w:val="00BF1042"/>
    <w:rsid w:val="00BF2C69"/>
    <w:rsid w:val="00C013AB"/>
    <w:rsid w:val="00C12B8B"/>
    <w:rsid w:val="00C147A5"/>
    <w:rsid w:val="00C26099"/>
    <w:rsid w:val="00C309A3"/>
    <w:rsid w:val="00C32F37"/>
    <w:rsid w:val="00C36F7C"/>
    <w:rsid w:val="00C47BF1"/>
    <w:rsid w:val="00C50DB1"/>
    <w:rsid w:val="00C56910"/>
    <w:rsid w:val="00C57103"/>
    <w:rsid w:val="00C61DCE"/>
    <w:rsid w:val="00C62C69"/>
    <w:rsid w:val="00C70E09"/>
    <w:rsid w:val="00C82766"/>
    <w:rsid w:val="00C86509"/>
    <w:rsid w:val="00CA0791"/>
    <w:rsid w:val="00CA7F2B"/>
    <w:rsid w:val="00CB21EF"/>
    <w:rsid w:val="00CC1A22"/>
    <w:rsid w:val="00CC2ED8"/>
    <w:rsid w:val="00CC4448"/>
    <w:rsid w:val="00CC5A1F"/>
    <w:rsid w:val="00CC6607"/>
    <w:rsid w:val="00CC6E75"/>
    <w:rsid w:val="00CD1BDA"/>
    <w:rsid w:val="00CE4C67"/>
    <w:rsid w:val="00CE6C7E"/>
    <w:rsid w:val="00CE787B"/>
    <w:rsid w:val="00CF197A"/>
    <w:rsid w:val="00CF3F5B"/>
    <w:rsid w:val="00D01D0C"/>
    <w:rsid w:val="00D021D1"/>
    <w:rsid w:val="00D04C43"/>
    <w:rsid w:val="00D076C8"/>
    <w:rsid w:val="00D15C6E"/>
    <w:rsid w:val="00D16998"/>
    <w:rsid w:val="00D24D15"/>
    <w:rsid w:val="00D33493"/>
    <w:rsid w:val="00D443E6"/>
    <w:rsid w:val="00D5210D"/>
    <w:rsid w:val="00D662EA"/>
    <w:rsid w:val="00D83C2A"/>
    <w:rsid w:val="00D84383"/>
    <w:rsid w:val="00D90251"/>
    <w:rsid w:val="00DA00D2"/>
    <w:rsid w:val="00DA63FE"/>
    <w:rsid w:val="00DA6647"/>
    <w:rsid w:val="00DB2E4E"/>
    <w:rsid w:val="00DB65A2"/>
    <w:rsid w:val="00DB6A01"/>
    <w:rsid w:val="00DC1D6C"/>
    <w:rsid w:val="00DC4D5D"/>
    <w:rsid w:val="00DD0233"/>
    <w:rsid w:val="00DF4228"/>
    <w:rsid w:val="00DF5AE0"/>
    <w:rsid w:val="00DF7170"/>
    <w:rsid w:val="00E034F3"/>
    <w:rsid w:val="00E075AC"/>
    <w:rsid w:val="00E14021"/>
    <w:rsid w:val="00E26FA9"/>
    <w:rsid w:val="00E37981"/>
    <w:rsid w:val="00E43644"/>
    <w:rsid w:val="00E46AF0"/>
    <w:rsid w:val="00E552BA"/>
    <w:rsid w:val="00E74AE1"/>
    <w:rsid w:val="00E757B0"/>
    <w:rsid w:val="00E802EA"/>
    <w:rsid w:val="00E81E17"/>
    <w:rsid w:val="00E94738"/>
    <w:rsid w:val="00EC1514"/>
    <w:rsid w:val="00EC1985"/>
    <w:rsid w:val="00ED6BD4"/>
    <w:rsid w:val="00EE17A8"/>
    <w:rsid w:val="00EE667E"/>
    <w:rsid w:val="00EE6CCE"/>
    <w:rsid w:val="00EE7A43"/>
    <w:rsid w:val="00F02278"/>
    <w:rsid w:val="00F125B0"/>
    <w:rsid w:val="00F15AFF"/>
    <w:rsid w:val="00F1786A"/>
    <w:rsid w:val="00F27CB8"/>
    <w:rsid w:val="00F320DB"/>
    <w:rsid w:val="00F34E87"/>
    <w:rsid w:val="00F35440"/>
    <w:rsid w:val="00F418EE"/>
    <w:rsid w:val="00F5393C"/>
    <w:rsid w:val="00F548DA"/>
    <w:rsid w:val="00F55481"/>
    <w:rsid w:val="00F615B4"/>
    <w:rsid w:val="00F651D1"/>
    <w:rsid w:val="00F73D62"/>
    <w:rsid w:val="00F74809"/>
    <w:rsid w:val="00F76A97"/>
    <w:rsid w:val="00F83A67"/>
    <w:rsid w:val="00F83EB5"/>
    <w:rsid w:val="00F94360"/>
    <w:rsid w:val="00F94DE4"/>
    <w:rsid w:val="00F95610"/>
    <w:rsid w:val="00F97349"/>
    <w:rsid w:val="00F97961"/>
    <w:rsid w:val="00FB40E8"/>
    <w:rsid w:val="00FC4C24"/>
    <w:rsid w:val="00FC4F88"/>
    <w:rsid w:val="00FD0DAF"/>
    <w:rsid w:val="00FD1D27"/>
    <w:rsid w:val="00FE323D"/>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6422A-DC7F-4C43-85EA-66F3B9B2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2182</Words>
  <Characters>12877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Mgr. Eva JAROŠOVÁ</cp:lastModifiedBy>
  <cp:revision>5</cp:revision>
  <cp:lastPrinted>2014-10-06T06:35:00Z</cp:lastPrinted>
  <dcterms:created xsi:type="dcterms:W3CDTF">2018-07-20T07:42:00Z</dcterms:created>
  <dcterms:modified xsi:type="dcterms:W3CDTF">2018-07-26T09:01:00Z</dcterms:modified>
</cp:coreProperties>
</file>