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7D9" w:rsidRPr="00022EDF" w:rsidRDefault="002037D9" w:rsidP="004F4BD5">
      <w:pPr>
        <w:jc w:val="center"/>
        <w:rPr>
          <w:b/>
          <w:sz w:val="22"/>
          <w:szCs w:val="22"/>
        </w:rPr>
      </w:pPr>
      <w:r w:rsidRPr="00022EDF">
        <w:rPr>
          <w:b/>
          <w:sz w:val="22"/>
          <w:szCs w:val="22"/>
        </w:rPr>
        <w:t>Smlouva</w:t>
      </w:r>
    </w:p>
    <w:p w:rsidR="002037D9" w:rsidRPr="00022EDF" w:rsidRDefault="002037D9" w:rsidP="004F4BD5">
      <w:pPr>
        <w:jc w:val="center"/>
        <w:rPr>
          <w:sz w:val="22"/>
          <w:szCs w:val="22"/>
        </w:rPr>
      </w:pPr>
      <w:r w:rsidRPr="00022EDF">
        <w:rPr>
          <w:sz w:val="22"/>
          <w:szCs w:val="22"/>
        </w:rPr>
        <w:t xml:space="preserve">uzavřená na základě dohody smluvních stran podle ustanovení § </w:t>
      </w:r>
      <w:smartTag w:uri="urn:schemas-microsoft-com:office:smarttags" w:element="metricconverter">
        <w:smartTagPr>
          <w:attr w:name="ProductID" w:val="2079 a"/>
        </w:smartTagPr>
        <w:r w:rsidRPr="00022EDF">
          <w:rPr>
            <w:sz w:val="22"/>
            <w:szCs w:val="22"/>
          </w:rPr>
          <w:t>2079 a</w:t>
        </w:r>
      </w:smartTag>
      <w:r w:rsidRPr="00022EDF">
        <w:rPr>
          <w:sz w:val="22"/>
          <w:szCs w:val="22"/>
        </w:rPr>
        <w:t xml:space="preserve"> násl. zákona č. 89/2012 Sb., občanský zákoník, ve znění pozdějších předpisů (dále jen „občanský zákoník“)</w:t>
      </w:r>
    </w:p>
    <w:p w:rsidR="002037D9" w:rsidRPr="00022EDF" w:rsidRDefault="002037D9" w:rsidP="004F4BD5">
      <w:pPr>
        <w:pStyle w:val="Odstavecseseznamem"/>
        <w:spacing w:line="240" w:lineRule="auto"/>
        <w:ind w:left="284"/>
        <w:jc w:val="center"/>
        <w:rPr>
          <w:rFonts w:ascii="Times New Roman" w:hAnsi="Times New Roman"/>
        </w:rPr>
      </w:pPr>
      <w:r w:rsidRPr="00022EDF">
        <w:rPr>
          <w:rFonts w:ascii="Times New Roman" w:hAnsi="Times New Roman"/>
        </w:rPr>
        <w:t>(dále též jen „smlouva“)</w:t>
      </w:r>
    </w:p>
    <w:p w:rsidR="002037D9" w:rsidRPr="00022EDF" w:rsidRDefault="002037D9" w:rsidP="004F4BD5">
      <w:pPr>
        <w:pStyle w:val="Odstavecseseznamem"/>
        <w:spacing w:line="240" w:lineRule="auto"/>
        <w:ind w:left="284"/>
        <w:jc w:val="center"/>
        <w:rPr>
          <w:rFonts w:ascii="Times New Roman" w:hAnsi="Times New Roman"/>
        </w:rPr>
      </w:pPr>
    </w:p>
    <w:p w:rsidR="002037D9" w:rsidRPr="00022EDF" w:rsidRDefault="002037D9" w:rsidP="00664527">
      <w:pPr>
        <w:pStyle w:val="Odstavecseseznamem"/>
        <w:numPr>
          <w:ilvl w:val="0"/>
          <w:numId w:val="9"/>
        </w:numPr>
        <w:spacing w:line="240" w:lineRule="auto"/>
        <w:jc w:val="both"/>
        <w:rPr>
          <w:rFonts w:ascii="Times New Roman" w:hAnsi="Times New Roman"/>
          <w:b/>
        </w:rPr>
      </w:pPr>
      <w:r w:rsidRPr="00022EDF">
        <w:rPr>
          <w:rFonts w:ascii="Times New Roman" w:hAnsi="Times New Roman"/>
          <w:b/>
        </w:rPr>
        <w:t>Smluvní strany</w:t>
      </w:r>
    </w:p>
    <w:p w:rsidR="002037D9" w:rsidRPr="00022EDF" w:rsidRDefault="002037D9" w:rsidP="004F4BD5">
      <w:pPr>
        <w:contextualSpacing/>
        <w:jc w:val="both"/>
        <w:rPr>
          <w:b/>
          <w:sz w:val="22"/>
          <w:szCs w:val="22"/>
        </w:rPr>
      </w:pPr>
      <w:r w:rsidRPr="00022EDF">
        <w:rPr>
          <w:b/>
          <w:sz w:val="22"/>
          <w:szCs w:val="22"/>
        </w:rPr>
        <w:t>Název:</w:t>
      </w:r>
      <w:r w:rsidRPr="00022EDF">
        <w:rPr>
          <w:b/>
          <w:sz w:val="22"/>
          <w:szCs w:val="22"/>
        </w:rPr>
        <w:tab/>
      </w:r>
      <w:r w:rsidRPr="00022EDF">
        <w:rPr>
          <w:b/>
          <w:sz w:val="22"/>
          <w:szCs w:val="22"/>
        </w:rPr>
        <w:tab/>
      </w:r>
      <w:r w:rsidRPr="00022EDF">
        <w:rPr>
          <w:b/>
          <w:sz w:val="22"/>
          <w:szCs w:val="22"/>
        </w:rPr>
        <w:tab/>
      </w:r>
    </w:p>
    <w:p w:rsidR="002037D9" w:rsidRPr="00022EDF" w:rsidRDefault="002037D9" w:rsidP="004F4BD5">
      <w:pPr>
        <w:contextualSpacing/>
        <w:jc w:val="both"/>
        <w:rPr>
          <w:b/>
          <w:sz w:val="22"/>
          <w:szCs w:val="22"/>
        </w:rPr>
      </w:pPr>
      <w:r w:rsidRPr="00022EDF">
        <w:rPr>
          <w:b/>
          <w:sz w:val="22"/>
          <w:szCs w:val="22"/>
        </w:rPr>
        <w:t>Sídlo:</w:t>
      </w:r>
      <w:r w:rsidRPr="00022EDF">
        <w:rPr>
          <w:b/>
          <w:sz w:val="22"/>
          <w:szCs w:val="22"/>
        </w:rPr>
        <w:tab/>
      </w:r>
      <w:r w:rsidRPr="00022EDF">
        <w:rPr>
          <w:b/>
          <w:sz w:val="22"/>
          <w:szCs w:val="22"/>
        </w:rPr>
        <w:tab/>
      </w:r>
      <w:r w:rsidRPr="00022EDF">
        <w:rPr>
          <w:b/>
          <w:sz w:val="22"/>
          <w:szCs w:val="22"/>
        </w:rPr>
        <w:tab/>
      </w:r>
      <w:r>
        <w:rPr>
          <w:sz w:val="22"/>
          <w:szCs w:val="22"/>
        </w:rPr>
        <w:t>Papírenská 114/5, 160 00 Praha 6 Bubeneč</w:t>
      </w:r>
    </w:p>
    <w:p w:rsidR="002037D9" w:rsidRPr="00022EDF" w:rsidRDefault="002037D9" w:rsidP="004F4BD5">
      <w:pPr>
        <w:contextualSpacing/>
        <w:jc w:val="both"/>
        <w:rPr>
          <w:b/>
          <w:sz w:val="22"/>
          <w:szCs w:val="22"/>
        </w:rPr>
      </w:pPr>
      <w:r w:rsidRPr="00022EDF">
        <w:rPr>
          <w:b/>
          <w:sz w:val="22"/>
          <w:szCs w:val="22"/>
        </w:rPr>
        <w:t>IČ:</w:t>
      </w:r>
      <w:r w:rsidRPr="00022EDF">
        <w:rPr>
          <w:b/>
          <w:sz w:val="22"/>
          <w:szCs w:val="22"/>
        </w:rPr>
        <w:tab/>
      </w:r>
      <w:r w:rsidRPr="00022EDF">
        <w:rPr>
          <w:b/>
          <w:sz w:val="22"/>
          <w:szCs w:val="22"/>
        </w:rPr>
        <w:tab/>
      </w:r>
      <w:r w:rsidRPr="00022EDF">
        <w:rPr>
          <w:b/>
          <w:sz w:val="22"/>
          <w:szCs w:val="22"/>
        </w:rPr>
        <w:tab/>
      </w:r>
      <w:r>
        <w:rPr>
          <w:sz w:val="22"/>
          <w:szCs w:val="22"/>
        </w:rPr>
        <w:t>45306371</w:t>
      </w:r>
    </w:p>
    <w:p w:rsidR="002037D9" w:rsidRPr="00022EDF" w:rsidRDefault="002037D9" w:rsidP="004F4BD5">
      <w:pPr>
        <w:contextualSpacing/>
        <w:jc w:val="both"/>
        <w:rPr>
          <w:sz w:val="22"/>
          <w:szCs w:val="22"/>
        </w:rPr>
      </w:pPr>
      <w:r w:rsidRPr="00022EDF">
        <w:rPr>
          <w:sz w:val="22"/>
          <w:szCs w:val="22"/>
        </w:rPr>
        <w:t xml:space="preserve">zapsán v obchodním rejstříku vedeném u </w:t>
      </w:r>
      <w:r>
        <w:rPr>
          <w:sz w:val="22"/>
          <w:szCs w:val="22"/>
        </w:rPr>
        <w:t>Městského</w:t>
      </w:r>
      <w:r w:rsidRPr="00022EDF">
        <w:rPr>
          <w:sz w:val="22"/>
          <w:szCs w:val="22"/>
        </w:rPr>
        <w:t xml:space="preserve"> soudu v </w:t>
      </w:r>
      <w:r>
        <w:rPr>
          <w:sz w:val="22"/>
          <w:szCs w:val="22"/>
        </w:rPr>
        <w:t xml:space="preserve">Praze, </w:t>
      </w:r>
      <w:r w:rsidRPr="00022EDF">
        <w:rPr>
          <w:sz w:val="22"/>
          <w:szCs w:val="22"/>
        </w:rPr>
        <w:t xml:space="preserve">oddíl </w:t>
      </w:r>
      <w:r>
        <w:rPr>
          <w:sz w:val="22"/>
          <w:szCs w:val="22"/>
        </w:rPr>
        <w:t>C</w:t>
      </w:r>
      <w:r w:rsidRPr="00022EDF">
        <w:rPr>
          <w:sz w:val="22"/>
          <w:szCs w:val="22"/>
        </w:rPr>
        <w:t xml:space="preserve">, vložka </w:t>
      </w:r>
      <w:r>
        <w:rPr>
          <w:sz w:val="22"/>
          <w:szCs w:val="22"/>
        </w:rPr>
        <w:t>7818</w:t>
      </w:r>
    </w:p>
    <w:p w:rsidR="002037D9" w:rsidRPr="00022EDF" w:rsidRDefault="002037D9" w:rsidP="004F4BD5">
      <w:pPr>
        <w:contextualSpacing/>
        <w:jc w:val="both"/>
        <w:rPr>
          <w:sz w:val="22"/>
          <w:szCs w:val="22"/>
        </w:rPr>
      </w:pPr>
    </w:p>
    <w:p w:rsidR="002037D9" w:rsidRPr="00022EDF" w:rsidRDefault="002037D9" w:rsidP="004F4BD5">
      <w:pPr>
        <w:contextualSpacing/>
        <w:jc w:val="both"/>
        <w:rPr>
          <w:b/>
          <w:sz w:val="22"/>
          <w:szCs w:val="22"/>
        </w:rPr>
      </w:pPr>
      <w:r w:rsidRPr="00022EDF">
        <w:rPr>
          <w:b/>
          <w:sz w:val="22"/>
          <w:szCs w:val="22"/>
        </w:rPr>
        <w:t>zastoupen:</w:t>
      </w:r>
      <w:r w:rsidRPr="00022EDF">
        <w:rPr>
          <w:b/>
          <w:sz w:val="22"/>
          <w:szCs w:val="22"/>
        </w:rPr>
        <w:tab/>
      </w:r>
      <w:r w:rsidRPr="00022EDF">
        <w:rPr>
          <w:b/>
          <w:sz w:val="22"/>
          <w:szCs w:val="22"/>
        </w:rPr>
        <w:tab/>
      </w:r>
      <w:r>
        <w:rPr>
          <w:sz w:val="22"/>
          <w:szCs w:val="22"/>
        </w:rPr>
        <w:t>Ing. Jiří Simandl, výkonný ředitel a zplnomocněný zástupce</w:t>
      </w:r>
    </w:p>
    <w:p w:rsidR="002037D9" w:rsidRPr="00022EDF" w:rsidRDefault="002037D9" w:rsidP="004F4BD5">
      <w:pPr>
        <w:contextualSpacing/>
        <w:jc w:val="both"/>
        <w:rPr>
          <w:b/>
          <w:sz w:val="22"/>
          <w:szCs w:val="22"/>
        </w:rPr>
      </w:pPr>
      <w:r w:rsidRPr="00022EDF">
        <w:rPr>
          <w:b/>
          <w:sz w:val="22"/>
          <w:szCs w:val="22"/>
        </w:rPr>
        <w:t>bankovní spojení:</w:t>
      </w:r>
      <w:r w:rsidRPr="00022EDF">
        <w:rPr>
          <w:b/>
          <w:sz w:val="22"/>
          <w:szCs w:val="22"/>
        </w:rPr>
        <w:tab/>
      </w:r>
      <w:r w:rsidRPr="00BE58E3">
        <w:rPr>
          <w:sz w:val="22"/>
        </w:rPr>
        <w:t>Komerční banka, a.s.</w:t>
      </w:r>
    </w:p>
    <w:p w:rsidR="002037D9" w:rsidRPr="00022EDF" w:rsidRDefault="002037D9" w:rsidP="004F4BD5">
      <w:pPr>
        <w:contextualSpacing/>
        <w:jc w:val="both"/>
        <w:rPr>
          <w:sz w:val="22"/>
          <w:szCs w:val="22"/>
        </w:rPr>
      </w:pPr>
      <w:r w:rsidRPr="00022EDF">
        <w:rPr>
          <w:b/>
          <w:sz w:val="22"/>
          <w:szCs w:val="22"/>
        </w:rPr>
        <w:t>číslo ú čtu:</w:t>
      </w:r>
      <w:r w:rsidRPr="00022EDF">
        <w:rPr>
          <w:b/>
          <w:sz w:val="22"/>
          <w:szCs w:val="22"/>
        </w:rPr>
        <w:tab/>
      </w:r>
      <w:r w:rsidRPr="00022EDF">
        <w:rPr>
          <w:b/>
          <w:sz w:val="22"/>
          <w:szCs w:val="22"/>
        </w:rPr>
        <w:tab/>
      </w:r>
      <w:r w:rsidRPr="00BE58E3">
        <w:rPr>
          <w:sz w:val="22"/>
        </w:rPr>
        <w:t>1413140217/0100</w:t>
      </w:r>
    </w:p>
    <w:p w:rsidR="002037D9" w:rsidRDefault="002037D9" w:rsidP="004F4BD5">
      <w:pPr>
        <w:jc w:val="both"/>
        <w:rPr>
          <w:sz w:val="22"/>
          <w:szCs w:val="22"/>
        </w:rPr>
      </w:pPr>
    </w:p>
    <w:p w:rsidR="002037D9" w:rsidRPr="00022EDF" w:rsidRDefault="002037D9" w:rsidP="004F4BD5">
      <w:pPr>
        <w:jc w:val="both"/>
        <w:rPr>
          <w:sz w:val="22"/>
          <w:szCs w:val="22"/>
        </w:rPr>
      </w:pPr>
      <w:r w:rsidRPr="00022EDF">
        <w:rPr>
          <w:sz w:val="22"/>
          <w:szCs w:val="22"/>
        </w:rPr>
        <w:t>(dále jen „prodávající“)</w:t>
      </w:r>
    </w:p>
    <w:p w:rsidR="002037D9" w:rsidRPr="00022EDF" w:rsidRDefault="002037D9" w:rsidP="004F4BD5">
      <w:pPr>
        <w:jc w:val="both"/>
        <w:rPr>
          <w:sz w:val="22"/>
          <w:szCs w:val="22"/>
        </w:rPr>
      </w:pPr>
      <w:r w:rsidRPr="00022EDF">
        <w:rPr>
          <w:sz w:val="22"/>
          <w:szCs w:val="22"/>
        </w:rPr>
        <w:t>a</w:t>
      </w:r>
    </w:p>
    <w:p w:rsidR="002037D9" w:rsidRPr="00022EDF" w:rsidRDefault="002037D9" w:rsidP="00022EDF">
      <w:pPr>
        <w:ind w:left="2124" w:hanging="2124"/>
        <w:contextualSpacing/>
        <w:jc w:val="both"/>
        <w:rPr>
          <w:b/>
          <w:sz w:val="22"/>
          <w:szCs w:val="22"/>
        </w:rPr>
      </w:pPr>
      <w:r w:rsidRPr="00022EDF">
        <w:rPr>
          <w:b/>
          <w:sz w:val="22"/>
          <w:szCs w:val="22"/>
        </w:rPr>
        <w:t>Název:</w:t>
      </w:r>
      <w:r w:rsidRPr="00022EDF">
        <w:rPr>
          <w:b/>
          <w:sz w:val="22"/>
          <w:szCs w:val="22"/>
        </w:rPr>
        <w:tab/>
      </w:r>
      <w:r w:rsidRPr="00022EDF">
        <w:rPr>
          <w:sz w:val="22"/>
          <w:szCs w:val="22"/>
        </w:rPr>
        <w:t>Vincentinum - poskytovatel sociálních služeb Šternberk, příspěvková organizace</w:t>
      </w:r>
      <w:r w:rsidRPr="00022EDF">
        <w:rPr>
          <w:b/>
          <w:sz w:val="22"/>
          <w:szCs w:val="22"/>
        </w:rPr>
        <w:t xml:space="preserve"> </w:t>
      </w:r>
    </w:p>
    <w:p w:rsidR="002037D9" w:rsidRPr="00022EDF" w:rsidRDefault="002037D9" w:rsidP="004F4BD5">
      <w:pPr>
        <w:contextualSpacing/>
        <w:jc w:val="both"/>
        <w:rPr>
          <w:sz w:val="22"/>
          <w:szCs w:val="22"/>
        </w:rPr>
      </w:pPr>
      <w:r w:rsidRPr="00022EDF">
        <w:rPr>
          <w:b/>
          <w:sz w:val="22"/>
          <w:szCs w:val="22"/>
        </w:rPr>
        <w:t>Sídlo:</w:t>
      </w:r>
      <w:r w:rsidRPr="00022EDF">
        <w:rPr>
          <w:b/>
          <w:sz w:val="22"/>
          <w:szCs w:val="22"/>
        </w:rPr>
        <w:tab/>
      </w:r>
      <w:r w:rsidRPr="00022EDF">
        <w:rPr>
          <w:b/>
          <w:sz w:val="22"/>
          <w:szCs w:val="22"/>
        </w:rPr>
        <w:tab/>
      </w:r>
      <w:r w:rsidRPr="00022EDF">
        <w:rPr>
          <w:b/>
          <w:sz w:val="22"/>
          <w:szCs w:val="22"/>
        </w:rPr>
        <w:tab/>
      </w:r>
      <w:r w:rsidRPr="00022EDF">
        <w:rPr>
          <w:sz w:val="22"/>
          <w:szCs w:val="22"/>
        </w:rPr>
        <w:t>Sadová 7, 785 01 Šternberk</w:t>
      </w:r>
    </w:p>
    <w:p w:rsidR="002037D9" w:rsidRPr="00022EDF" w:rsidRDefault="002037D9" w:rsidP="004F4BD5">
      <w:pPr>
        <w:contextualSpacing/>
        <w:jc w:val="both"/>
        <w:rPr>
          <w:b/>
          <w:sz w:val="22"/>
          <w:szCs w:val="22"/>
        </w:rPr>
      </w:pPr>
      <w:r w:rsidRPr="00022EDF">
        <w:rPr>
          <w:b/>
          <w:sz w:val="22"/>
          <w:szCs w:val="22"/>
        </w:rPr>
        <w:t>IČ:</w:t>
      </w:r>
      <w:r w:rsidRPr="00022EDF">
        <w:rPr>
          <w:b/>
          <w:sz w:val="22"/>
          <w:szCs w:val="22"/>
        </w:rPr>
        <w:tab/>
      </w:r>
      <w:r w:rsidRPr="00022EDF">
        <w:rPr>
          <w:b/>
          <w:sz w:val="22"/>
          <w:szCs w:val="22"/>
        </w:rPr>
        <w:tab/>
      </w:r>
      <w:r w:rsidRPr="00022EDF">
        <w:rPr>
          <w:b/>
          <w:sz w:val="22"/>
          <w:szCs w:val="22"/>
        </w:rPr>
        <w:tab/>
      </w:r>
      <w:r w:rsidRPr="00022EDF">
        <w:rPr>
          <w:sz w:val="22"/>
          <w:szCs w:val="22"/>
        </w:rPr>
        <w:t>75004429</w:t>
      </w:r>
    </w:p>
    <w:p w:rsidR="002037D9" w:rsidRPr="00022EDF" w:rsidRDefault="002037D9" w:rsidP="004F4BD5">
      <w:pPr>
        <w:jc w:val="both"/>
        <w:rPr>
          <w:sz w:val="22"/>
          <w:szCs w:val="22"/>
        </w:rPr>
      </w:pPr>
      <w:r w:rsidRPr="00022EDF">
        <w:rPr>
          <w:b/>
          <w:sz w:val="22"/>
          <w:szCs w:val="22"/>
        </w:rPr>
        <w:t>Zastoupená:</w:t>
      </w:r>
      <w:r w:rsidRPr="00022EDF">
        <w:rPr>
          <w:sz w:val="22"/>
          <w:szCs w:val="22"/>
        </w:rPr>
        <w:t xml:space="preserve"> </w:t>
      </w:r>
      <w:r w:rsidRPr="00022EDF">
        <w:rPr>
          <w:sz w:val="22"/>
          <w:szCs w:val="22"/>
        </w:rPr>
        <w:tab/>
      </w:r>
      <w:r w:rsidRPr="00022EDF">
        <w:rPr>
          <w:sz w:val="22"/>
          <w:szCs w:val="22"/>
        </w:rPr>
        <w:tab/>
        <w:t>Mgr. Karel Ryjáček, ředitel</w:t>
      </w:r>
    </w:p>
    <w:p w:rsidR="002037D9" w:rsidRPr="00022EDF" w:rsidRDefault="002037D9" w:rsidP="004F4BD5">
      <w:pPr>
        <w:jc w:val="both"/>
        <w:rPr>
          <w:sz w:val="22"/>
          <w:szCs w:val="22"/>
        </w:rPr>
      </w:pPr>
      <w:r w:rsidRPr="00022EDF">
        <w:rPr>
          <w:sz w:val="22"/>
          <w:szCs w:val="22"/>
        </w:rPr>
        <w:t>(dále jen „kupující“)</w:t>
      </w:r>
    </w:p>
    <w:p w:rsidR="002037D9" w:rsidRPr="00022EDF" w:rsidRDefault="002037D9" w:rsidP="004F4BD5">
      <w:pPr>
        <w:jc w:val="both"/>
        <w:rPr>
          <w:sz w:val="22"/>
          <w:szCs w:val="22"/>
        </w:rPr>
      </w:pPr>
    </w:p>
    <w:p w:rsidR="002037D9" w:rsidRPr="00022EDF" w:rsidRDefault="002037D9" w:rsidP="00664527">
      <w:pPr>
        <w:pStyle w:val="Odstavecseseznamem"/>
        <w:numPr>
          <w:ilvl w:val="0"/>
          <w:numId w:val="9"/>
        </w:numPr>
        <w:spacing w:line="240" w:lineRule="auto"/>
        <w:jc w:val="both"/>
        <w:rPr>
          <w:rFonts w:ascii="Times New Roman" w:hAnsi="Times New Roman"/>
          <w:b/>
        </w:rPr>
      </w:pPr>
      <w:r w:rsidRPr="00022EDF">
        <w:rPr>
          <w:rFonts w:ascii="Times New Roman" w:hAnsi="Times New Roman"/>
          <w:b/>
        </w:rPr>
        <w:t>Předmět smlouvy</w:t>
      </w:r>
    </w:p>
    <w:p w:rsidR="002037D9" w:rsidRPr="00E46A21" w:rsidRDefault="002037D9" w:rsidP="00E46A21">
      <w:pPr>
        <w:pStyle w:val="Odstavecseseznamem"/>
        <w:numPr>
          <w:ilvl w:val="1"/>
          <w:numId w:val="32"/>
        </w:numPr>
        <w:spacing w:after="120"/>
        <w:ind w:left="284" w:hanging="284"/>
        <w:jc w:val="both"/>
        <w:rPr>
          <w:rFonts w:ascii="Times New Roman" w:hAnsi="Times New Roman"/>
        </w:rPr>
      </w:pPr>
      <w:r w:rsidRPr="00E46A21">
        <w:rPr>
          <w:rFonts w:ascii="Times New Roman" w:hAnsi="Times New Roman"/>
        </w:rPr>
        <w:t>Prodávající se zavazuje dodat kupujícímu zboží blíže specifikované v čl. III této smlouvy a převést na něho vlastnické právo k dodanému předmětu koupě, a to za podmínek sjednaných v této smlouvě.</w:t>
      </w:r>
    </w:p>
    <w:p w:rsidR="002037D9" w:rsidRPr="00E46A21" w:rsidRDefault="002037D9" w:rsidP="00E46A21">
      <w:pPr>
        <w:pStyle w:val="Odstavecseseznamem"/>
        <w:numPr>
          <w:ilvl w:val="1"/>
          <w:numId w:val="32"/>
        </w:numPr>
        <w:spacing w:after="120"/>
        <w:ind w:left="284" w:hanging="284"/>
        <w:jc w:val="both"/>
        <w:rPr>
          <w:rFonts w:ascii="Times New Roman" w:hAnsi="Times New Roman"/>
        </w:rPr>
      </w:pPr>
      <w:r w:rsidRPr="00E46A21">
        <w:rPr>
          <w:rFonts w:ascii="Times New Roman" w:hAnsi="Times New Roman"/>
        </w:rPr>
        <w:t>Kupující se zavazuje předmět koupě přijmout do svého vlastnictví, převzít a zaplatit prodávajícímu za řádně dodaný předmět koupě sjednanou cenou, to vše za podmínek sjednaných v této smlouvě.</w:t>
      </w:r>
    </w:p>
    <w:p w:rsidR="002037D9" w:rsidRPr="00E46A21" w:rsidRDefault="002037D9" w:rsidP="00E46A21">
      <w:pPr>
        <w:pStyle w:val="Odstavecseseznamem"/>
        <w:numPr>
          <w:ilvl w:val="1"/>
          <w:numId w:val="32"/>
        </w:numPr>
        <w:spacing w:after="120"/>
        <w:ind w:left="284" w:hanging="284"/>
        <w:jc w:val="both"/>
        <w:rPr>
          <w:rFonts w:ascii="Times New Roman" w:hAnsi="Times New Roman"/>
        </w:rPr>
      </w:pPr>
      <w:r w:rsidRPr="00E46A21">
        <w:rPr>
          <w:rFonts w:ascii="Times New Roman" w:hAnsi="Times New Roman"/>
        </w:rPr>
        <w:t>Závazek prodávajícího dodat pro kupujícího předmět koupě zahrnuje zejména:</w:t>
      </w:r>
    </w:p>
    <w:p w:rsidR="002037D9" w:rsidRDefault="002037D9" w:rsidP="006162D0">
      <w:pPr>
        <w:pStyle w:val="Odstavecseseznamem"/>
        <w:numPr>
          <w:ilvl w:val="0"/>
          <w:numId w:val="37"/>
        </w:numPr>
        <w:ind w:left="993"/>
        <w:jc w:val="both"/>
        <w:rPr>
          <w:rFonts w:ascii="Times New Roman" w:hAnsi="Times New Roman"/>
        </w:rPr>
      </w:pPr>
      <w:r w:rsidRPr="0003381D">
        <w:rPr>
          <w:rFonts w:ascii="Times New Roman" w:hAnsi="Times New Roman"/>
        </w:rPr>
        <w:t xml:space="preserve">zpracování realizační a výrobní technické projektové dokumentace </w:t>
      </w:r>
    </w:p>
    <w:p w:rsidR="002037D9" w:rsidRDefault="002037D9" w:rsidP="006162D0">
      <w:pPr>
        <w:pStyle w:val="Odstavecseseznamem"/>
        <w:numPr>
          <w:ilvl w:val="0"/>
          <w:numId w:val="37"/>
        </w:numPr>
        <w:ind w:left="993"/>
        <w:jc w:val="both"/>
        <w:rPr>
          <w:rFonts w:ascii="Times New Roman" w:hAnsi="Times New Roman"/>
        </w:rPr>
      </w:pPr>
      <w:r>
        <w:rPr>
          <w:rFonts w:ascii="Times New Roman" w:hAnsi="Times New Roman"/>
        </w:rPr>
        <w:t>zpracování harmonogramu prací (min. v rozsahu čas/práce/místo)</w:t>
      </w:r>
    </w:p>
    <w:p w:rsidR="002037D9" w:rsidRDefault="002037D9" w:rsidP="006162D0">
      <w:pPr>
        <w:pStyle w:val="Odstavecseseznamem"/>
        <w:numPr>
          <w:ilvl w:val="0"/>
          <w:numId w:val="37"/>
        </w:numPr>
        <w:ind w:left="993"/>
        <w:jc w:val="both"/>
        <w:rPr>
          <w:rFonts w:ascii="Times New Roman" w:hAnsi="Times New Roman"/>
        </w:rPr>
      </w:pPr>
      <w:r w:rsidRPr="006162D0">
        <w:rPr>
          <w:rFonts w:ascii="Times New Roman" w:hAnsi="Times New Roman"/>
        </w:rPr>
        <w:t>dodání předmětu koupě</w:t>
      </w:r>
      <w:r>
        <w:rPr>
          <w:rFonts w:ascii="Times New Roman" w:hAnsi="Times New Roman"/>
        </w:rPr>
        <w:t xml:space="preserve"> - zboží</w:t>
      </w:r>
      <w:r w:rsidRPr="006162D0">
        <w:rPr>
          <w:rFonts w:ascii="Times New Roman" w:hAnsi="Times New Roman"/>
        </w:rPr>
        <w:t>, který je dále specifikován v čl. III této smlouvy, do dále specifikovaného místa plnění,</w:t>
      </w:r>
    </w:p>
    <w:p w:rsidR="002037D9" w:rsidRDefault="002037D9" w:rsidP="006162D0">
      <w:pPr>
        <w:pStyle w:val="Odstavecseseznamem"/>
        <w:numPr>
          <w:ilvl w:val="0"/>
          <w:numId w:val="37"/>
        </w:numPr>
        <w:ind w:left="993"/>
        <w:jc w:val="both"/>
        <w:rPr>
          <w:rFonts w:ascii="Times New Roman" w:hAnsi="Times New Roman"/>
        </w:rPr>
      </w:pPr>
      <w:r w:rsidRPr="006162D0">
        <w:rPr>
          <w:rFonts w:ascii="Times New Roman" w:hAnsi="Times New Roman"/>
        </w:rPr>
        <w:t>provedení instalace v dále specifikovaném místě plnění,</w:t>
      </w:r>
    </w:p>
    <w:p w:rsidR="002037D9" w:rsidRDefault="002037D9" w:rsidP="006162D0">
      <w:pPr>
        <w:pStyle w:val="Odstavecseseznamem"/>
        <w:numPr>
          <w:ilvl w:val="0"/>
          <w:numId w:val="37"/>
        </w:numPr>
        <w:ind w:left="993"/>
        <w:jc w:val="both"/>
        <w:rPr>
          <w:rFonts w:ascii="Times New Roman" w:hAnsi="Times New Roman"/>
        </w:rPr>
      </w:pPr>
      <w:r>
        <w:rPr>
          <w:rFonts w:ascii="Times New Roman" w:hAnsi="Times New Roman"/>
        </w:rPr>
        <w:t>průběžný úklid hrubých nečistot</w:t>
      </w:r>
    </w:p>
    <w:p w:rsidR="002037D9" w:rsidRDefault="002037D9" w:rsidP="006162D0">
      <w:pPr>
        <w:pStyle w:val="Odstavecseseznamem"/>
        <w:numPr>
          <w:ilvl w:val="0"/>
          <w:numId w:val="37"/>
        </w:numPr>
        <w:ind w:left="993"/>
        <w:jc w:val="both"/>
        <w:rPr>
          <w:rFonts w:ascii="Times New Roman" w:hAnsi="Times New Roman"/>
        </w:rPr>
      </w:pPr>
      <w:r>
        <w:rPr>
          <w:rFonts w:ascii="Times New Roman" w:hAnsi="Times New Roman"/>
        </w:rPr>
        <w:t>odvoz suti a odpadu souvisejících s realizací</w:t>
      </w:r>
    </w:p>
    <w:p w:rsidR="002037D9" w:rsidRDefault="002037D9" w:rsidP="006162D0">
      <w:pPr>
        <w:pStyle w:val="Odstavecseseznamem"/>
        <w:numPr>
          <w:ilvl w:val="0"/>
          <w:numId w:val="37"/>
        </w:numPr>
        <w:ind w:left="993"/>
        <w:jc w:val="both"/>
        <w:rPr>
          <w:rFonts w:ascii="Times New Roman" w:hAnsi="Times New Roman"/>
        </w:rPr>
      </w:pPr>
      <w:r>
        <w:rPr>
          <w:rFonts w:ascii="Times New Roman" w:hAnsi="Times New Roman"/>
        </w:rPr>
        <w:t>malířské a natěračské práce míst poškozených realizací</w:t>
      </w:r>
    </w:p>
    <w:p w:rsidR="002037D9" w:rsidRPr="006162D0" w:rsidRDefault="002037D9" w:rsidP="006162D0">
      <w:pPr>
        <w:pStyle w:val="Odstavecseseznamem"/>
        <w:numPr>
          <w:ilvl w:val="0"/>
          <w:numId w:val="37"/>
        </w:numPr>
        <w:ind w:left="993"/>
        <w:jc w:val="both"/>
        <w:rPr>
          <w:rFonts w:ascii="Times New Roman" w:hAnsi="Times New Roman"/>
        </w:rPr>
      </w:pPr>
      <w:r>
        <w:rPr>
          <w:rFonts w:ascii="Times New Roman" w:hAnsi="Times New Roman"/>
        </w:rPr>
        <w:t xml:space="preserve">závěrečný úklid na stav před dodáním kompletního předmětu koupě </w:t>
      </w:r>
    </w:p>
    <w:p w:rsidR="002037D9" w:rsidRPr="00E46A21" w:rsidRDefault="002037D9" w:rsidP="006162D0">
      <w:pPr>
        <w:pStyle w:val="Odstavecseseznamem"/>
        <w:numPr>
          <w:ilvl w:val="0"/>
          <w:numId w:val="37"/>
        </w:numPr>
        <w:ind w:left="993"/>
        <w:jc w:val="both"/>
        <w:rPr>
          <w:rFonts w:ascii="Times New Roman" w:hAnsi="Times New Roman"/>
        </w:rPr>
      </w:pPr>
      <w:r w:rsidRPr="00E46A21">
        <w:rPr>
          <w:rFonts w:ascii="Times New Roman" w:hAnsi="Times New Roman"/>
        </w:rPr>
        <w:t>uvedení zboží do řádného provozu,</w:t>
      </w:r>
    </w:p>
    <w:p w:rsidR="002037D9" w:rsidRPr="00E46A21" w:rsidRDefault="002037D9" w:rsidP="006162D0">
      <w:pPr>
        <w:pStyle w:val="Odstavecseseznamem"/>
        <w:numPr>
          <w:ilvl w:val="0"/>
          <w:numId w:val="37"/>
        </w:numPr>
        <w:ind w:left="993"/>
        <w:jc w:val="both"/>
        <w:rPr>
          <w:rFonts w:ascii="Times New Roman" w:hAnsi="Times New Roman"/>
        </w:rPr>
      </w:pPr>
      <w:r w:rsidRPr="00E46A21">
        <w:rPr>
          <w:rFonts w:ascii="Times New Roman" w:hAnsi="Times New Roman"/>
        </w:rPr>
        <w:t>dodání veškeré technické dokumentace nutné k řádnému a bezproblémovému provozu zboží, zejména pak návod k obsluze,</w:t>
      </w:r>
    </w:p>
    <w:p w:rsidR="002037D9" w:rsidRPr="006162D0" w:rsidRDefault="002037D9" w:rsidP="006162D0">
      <w:pPr>
        <w:pStyle w:val="Odstavecseseznamem"/>
        <w:numPr>
          <w:ilvl w:val="0"/>
          <w:numId w:val="37"/>
        </w:numPr>
        <w:ind w:left="993"/>
        <w:jc w:val="both"/>
        <w:rPr>
          <w:rFonts w:ascii="Times New Roman" w:hAnsi="Times New Roman"/>
        </w:rPr>
      </w:pPr>
      <w:r w:rsidRPr="00E46A21">
        <w:rPr>
          <w:rFonts w:ascii="Times New Roman" w:hAnsi="Times New Roman"/>
        </w:rPr>
        <w:t>zaškolení obsluhy</w:t>
      </w:r>
      <w:r>
        <w:rPr>
          <w:rFonts w:ascii="Times New Roman" w:hAnsi="Times New Roman"/>
        </w:rPr>
        <w:t>, a to v minimálně dvou termínech</w:t>
      </w:r>
    </w:p>
    <w:p w:rsidR="002037D9" w:rsidRDefault="002037D9" w:rsidP="00E46A21">
      <w:pPr>
        <w:pStyle w:val="Odstavecseseznamem"/>
        <w:numPr>
          <w:ilvl w:val="1"/>
          <w:numId w:val="32"/>
        </w:numPr>
        <w:spacing w:after="120"/>
        <w:ind w:left="284" w:hanging="284"/>
        <w:jc w:val="both"/>
        <w:rPr>
          <w:rFonts w:ascii="Times New Roman" w:hAnsi="Times New Roman"/>
        </w:rPr>
      </w:pPr>
      <w:r w:rsidRPr="00E46A21">
        <w:rPr>
          <w:rFonts w:ascii="Times New Roman" w:hAnsi="Times New Roman"/>
        </w:rPr>
        <w:t>Vlastnické právo ke zboží přechází na kupujícího okamžikem předání zboží kupujícímu. Veškeré právní účinky předání zboží kupujícímu nastávají až na základě potvrzení předání v dokumentu označeném jako „předávací protokol“, který bude opatřen podpisy obou smluvních stran.</w:t>
      </w:r>
    </w:p>
    <w:p w:rsidR="002037D9" w:rsidRDefault="002037D9" w:rsidP="00B43692">
      <w:pPr>
        <w:pStyle w:val="Odstavecseseznamem"/>
        <w:spacing w:after="120"/>
        <w:ind w:left="284"/>
        <w:jc w:val="both"/>
        <w:rPr>
          <w:rFonts w:ascii="Times New Roman" w:hAnsi="Times New Roman"/>
        </w:rPr>
      </w:pPr>
    </w:p>
    <w:p w:rsidR="002037D9" w:rsidRDefault="002037D9" w:rsidP="00B43692">
      <w:pPr>
        <w:pStyle w:val="Odstavecseseznamem"/>
        <w:spacing w:after="120"/>
        <w:ind w:left="284"/>
        <w:jc w:val="both"/>
        <w:rPr>
          <w:rFonts w:ascii="Times New Roman" w:hAnsi="Times New Roman"/>
        </w:rPr>
      </w:pPr>
    </w:p>
    <w:p w:rsidR="002037D9" w:rsidRDefault="002037D9" w:rsidP="00B43692">
      <w:pPr>
        <w:pStyle w:val="Odstavecseseznamem"/>
        <w:spacing w:after="120"/>
        <w:ind w:left="284"/>
        <w:jc w:val="both"/>
        <w:rPr>
          <w:rFonts w:ascii="Times New Roman" w:hAnsi="Times New Roman"/>
        </w:rPr>
      </w:pPr>
    </w:p>
    <w:p w:rsidR="002037D9" w:rsidRPr="00E46A21" w:rsidRDefault="002037D9" w:rsidP="00B43692">
      <w:pPr>
        <w:pStyle w:val="Odstavecseseznamem"/>
        <w:spacing w:after="120"/>
        <w:ind w:left="284"/>
        <w:jc w:val="both"/>
        <w:rPr>
          <w:rFonts w:ascii="Times New Roman" w:hAnsi="Times New Roman"/>
        </w:rPr>
      </w:pPr>
    </w:p>
    <w:p w:rsidR="002037D9" w:rsidRPr="00022EDF" w:rsidRDefault="002037D9" w:rsidP="004F4BD5">
      <w:pPr>
        <w:jc w:val="both"/>
        <w:rPr>
          <w:sz w:val="22"/>
          <w:szCs w:val="22"/>
        </w:rPr>
      </w:pPr>
    </w:p>
    <w:p w:rsidR="002037D9" w:rsidRPr="00022EDF" w:rsidRDefault="002037D9" w:rsidP="00664527">
      <w:pPr>
        <w:pStyle w:val="Odstavecseseznamem"/>
        <w:numPr>
          <w:ilvl w:val="0"/>
          <w:numId w:val="9"/>
        </w:numPr>
        <w:spacing w:line="240" w:lineRule="auto"/>
        <w:jc w:val="both"/>
        <w:rPr>
          <w:rFonts w:ascii="Times New Roman" w:hAnsi="Times New Roman"/>
          <w:b/>
        </w:rPr>
      </w:pPr>
      <w:r w:rsidRPr="00022EDF">
        <w:rPr>
          <w:rFonts w:ascii="Times New Roman" w:hAnsi="Times New Roman"/>
          <w:b/>
        </w:rPr>
        <w:lastRenderedPageBreak/>
        <w:t>Zboží</w:t>
      </w:r>
    </w:p>
    <w:p w:rsidR="002037D9" w:rsidRPr="00022EDF" w:rsidRDefault="002037D9" w:rsidP="00E46A21">
      <w:pPr>
        <w:jc w:val="both"/>
        <w:rPr>
          <w:sz w:val="22"/>
          <w:szCs w:val="22"/>
        </w:rPr>
      </w:pPr>
      <w:r w:rsidRPr="00022EDF">
        <w:rPr>
          <w:sz w:val="22"/>
          <w:szCs w:val="22"/>
        </w:rPr>
        <w:t xml:space="preserve">Zbožím se pro účely této smlouvy rozumí </w:t>
      </w:r>
      <w:r w:rsidRPr="00E46A21">
        <w:rPr>
          <w:sz w:val="22"/>
          <w:szCs w:val="22"/>
        </w:rPr>
        <w:t>zvedací kolejnicov</w:t>
      </w:r>
      <w:r>
        <w:rPr>
          <w:sz w:val="22"/>
          <w:szCs w:val="22"/>
        </w:rPr>
        <w:t>ý</w:t>
      </w:r>
      <w:r w:rsidRPr="00E46A21">
        <w:rPr>
          <w:sz w:val="22"/>
          <w:szCs w:val="22"/>
        </w:rPr>
        <w:t xml:space="preserve"> systém</w:t>
      </w:r>
      <w:r>
        <w:rPr>
          <w:sz w:val="22"/>
          <w:szCs w:val="22"/>
        </w:rPr>
        <w:t xml:space="preserve"> </w:t>
      </w:r>
      <w:proofErr w:type="spellStart"/>
      <w:r>
        <w:rPr>
          <w:sz w:val="22"/>
          <w:szCs w:val="22"/>
        </w:rPr>
        <w:t>Human</w:t>
      </w:r>
      <w:proofErr w:type="spellEnd"/>
      <w:r>
        <w:rPr>
          <w:sz w:val="22"/>
          <w:szCs w:val="22"/>
        </w:rPr>
        <w:t xml:space="preserve"> Care</w:t>
      </w:r>
      <w:r w:rsidRPr="00BE58E3">
        <w:rPr>
          <w:sz w:val="22"/>
          <w:szCs w:val="22"/>
        </w:rPr>
        <w:t>.</w:t>
      </w:r>
      <w:r w:rsidRPr="00022EDF">
        <w:rPr>
          <w:sz w:val="22"/>
          <w:szCs w:val="22"/>
        </w:rPr>
        <w:t xml:space="preserve"> Popis přesných technických parametrů, jimiž je doloženo splnění požadavků zadávací dokumentace veřejné zakázky </w:t>
      </w:r>
      <w:r w:rsidRPr="0068407F">
        <w:rPr>
          <w:sz w:val="22"/>
          <w:szCs w:val="22"/>
        </w:rPr>
        <w:t xml:space="preserve">„Instalace zvedacího kolejnicového systému ve </w:t>
      </w:r>
      <w:proofErr w:type="spellStart"/>
      <w:r w:rsidRPr="0068407F">
        <w:rPr>
          <w:sz w:val="22"/>
          <w:szCs w:val="22"/>
        </w:rPr>
        <w:t>Vincentinu</w:t>
      </w:r>
      <w:proofErr w:type="spellEnd"/>
      <w:r w:rsidRPr="0068407F">
        <w:rPr>
          <w:sz w:val="22"/>
          <w:szCs w:val="22"/>
        </w:rPr>
        <w:t xml:space="preserve"> Šternberk na adrese Sadová č. 7“</w:t>
      </w:r>
      <w:r w:rsidRPr="0068407F" w:rsidDel="0068407F">
        <w:rPr>
          <w:sz w:val="22"/>
          <w:szCs w:val="22"/>
        </w:rPr>
        <w:t xml:space="preserve"> </w:t>
      </w:r>
      <w:r w:rsidRPr="00022EDF">
        <w:rPr>
          <w:sz w:val="22"/>
          <w:szCs w:val="22"/>
        </w:rPr>
        <w:t xml:space="preserve"> je </w:t>
      </w:r>
      <w:r w:rsidRPr="00EC2A90">
        <w:rPr>
          <w:sz w:val="22"/>
          <w:szCs w:val="22"/>
        </w:rPr>
        <w:t>obsahem přílohy č. 1 této</w:t>
      </w:r>
      <w:r w:rsidRPr="00356CC9">
        <w:rPr>
          <w:sz w:val="22"/>
          <w:szCs w:val="22"/>
        </w:rPr>
        <w:t xml:space="preserve"> smlouvy</w:t>
      </w:r>
      <w:r>
        <w:rPr>
          <w:sz w:val="22"/>
          <w:szCs w:val="22"/>
        </w:rPr>
        <w:t xml:space="preserve"> a obsahem nabídky prodávajícího č. 160919 ze dne 19.9.2016.</w:t>
      </w:r>
    </w:p>
    <w:p w:rsidR="002037D9" w:rsidRDefault="002037D9" w:rsidP="004F4BD5">
      <w:pPr>
        <w:jc w:val="both"/>
        <w:rPr>
          <w:sz w:val="22"/>
          <w:szCs w:val="22"/>
        </w:rPr>
      </w:pPr>
    </w:p>
    <w:p w:rsidR="002037D9" w:rsidRDefault="002037D9" w:rsidP="004F4BD5">
      <w:pPr>
        <w:jc w:val="both"/>
        <w:rPr>
          <w:sz w:val="22"/>
          <w:szCs w:val="22"/>
        </w:rPr>
      </w:pPr>
    </w:p>
    <w:p w:rsidR="002037D9" w:rsidRPr="00022EDF" w:rsidRDefault="002037D9" w:rsidP="004F4BD5">
      <w:pPr>
        <w:jc w:val="both"/>
        <w:rPr>
          <w:sz w:val="22"/>
          <w:szCs w:val="22"/>
        </w:rPr>
      </w:pPr>
    </w:p>
    <w:p w:rsidR="002037D9" w:rsidRPr="00664527" w:rsidRDefault="002037D9" w:rsidP="00664527">
      <w:pPr>
        <w:pStyle w:val="Odstavecseseznamem"/>
        <w:numPr>
          <w:ilvl w:val="0"/>
          <w:numId w:val="9"/>
        </w:numPr>
        <w:jc w:val="both"/>
        <w:rPr>
          <w:rFonts w:ascii="Times New Roman" w:hAnsi="Times New Roman"/>
          <w:b/>
        </w:rPr>
      </w:pPr>
      <w:r w:rsidRPr="00664527">
        <w:rPr>
          <w:rFonts w:ascii="Times New Roman" w:hAnsi="Times New Roman"/>
          <w:b/>
        </w:rPr>
        <w:t>Instalace předmětu koupě</w:t>
      </w:r>
    </w:p>
    <w:p w:rsidR="002037D9" w:rsidRPr="00D920BC" w:rsidRDefault="002037D9" w:rsidP="00D920BC">
      <w:pPr>
        <w:pStyle w:val="Odstavecseseznamem"/>
        <w:numPr>
          <w:ilvl w:val="0"/>
          <w:numId w:val="34"/>
        </w:numPr>
        <w:spacing w:after="120"/>
        <w:ind w:left="284" w:hanging="284"/>
        <w:jc w:val="both"/>
        <w:rPr>
          <w:rFonts w:ascii="Times New Roman" w:hAnsi="Times New Roman"/>
        </w:rPr>
      </w:pPr>
      <w:r w:rsidRPr="00D920BC">
        <w:rPr>
          <w:rFonts w:ascii="Times New Roman" w:hAnsi="Times New Roman"/>
        </w:rPr>
        <w:t>Prodávající odpovídá za bezpečnost a ochranu zdraví všech svých pracovníků v prostoru instalace zboží. Dále prodávající v rámci své činnosti odpovídá za dodržování hygienických předpisů a podmínek na ochranu životního prostředí. Prodávající je povinen při provádění této smlouvy dodržovat veškeré příslušné normy, bezpečnostní, hygienické a požární předpisy, veškeré zákony a jejich prováděcí předpisy, které se týkají jeho činností. Pokud porušením těchto povinností vznikne jakákoliv škoda, nese veškeré náklady na její odstranění prodávající.</w:t>
      </w:r>
    </w:p>
    <w:p w:rsidR="002037D9" w:rsidRDefault="002037D9" w:rsidP="00D920BC">
      <w:pPr>
        <w:pStyle w:val="Odstavecseseznamem"/>
        <w:numPr>
          <w:ilvl w:val="0"/>
          <w:numId w:val="34"/>
        </w:numPr>
        <w:spacing w:after="120"/>
        <w:ind w:left="284" w:hanging="284"/>
        <w:jc w:val="both"/>
        <w:rPr>
          <w:rFonts w:ascii="Times New Roman" w:hAnsi="Times New Roman"/>
        </w:rPr>
      </w:pPr>
      <w:r w:rsidRPr="00D920BC">
        <w:rPr>
          <w:rFonts w:ascii="Times New Roman" w:hAnsi="Times New Roman"/>
        </w:rPr>
        <w:t xml:space="preserve">Prodávající se zavazuje při instalaci zboží v místě plnění respektovat provozní podmínky objednavatele. Odpovídá při tom za pořádek a čistotu na místě plnění </w:t>
      </w:r>
      <w:r>
        <w:rPr>
          <w:rFonts w:ascii="Times New Roman" w:hAnsi="Times New Roman"/>
        </w:rPr>
        <w:t xml:space="preserve">v rozsahu uvedeném v čl. II. odst. 3 písm. e), f) a h) této smlouvy. </w:t>
      </w:r>
    </w:p>
    <w:p w:rsidR="002037D9" w:rsidRPr="00D920BC" w:rsidRDefault="002037D9" w:rsidP="00D920BC">
      <w:pPr>
        <w:pStyle w:val="Odstavecseseznamem"/>
        <w:numPr>
          <w:ilvl w:val="0"/>
          <w:numId w:val="34"/>
        </w:numPr>
        <w:spacing w:after="120"/>
        <w:ind w:left="284" w:hanging="284"/>
        <w:jc w:val="both"/>
        <w:rPr>
          <w:rFonts w:ascii="Times New Roman" w:hAnsi="Times New Roman"/>
        </w:rPr>
      </w:pPr>
      <w:r>
        <w:rPr>
          <w:rFonts w:ascii="Times New Roman" w:hAnsi="Times New Roman"/>
        </w:rPr>
        <w:t>Osoby podílející se na instalaci zboží budou zřetelně označeny logem, popř. jiným, příslušnost k dodavateli deklarujícím způsobem.</w:t>
      </w:r>
    </w:p>
    <w:p w:rsidR="002037D9" w:rsidRPr="00022EDF" w:rsidRDefault="002037D9" w:rsidP="004F4BD5">
      <w:pPr>
        <w:tabs>
          <w:tab w:val="left" w:pos="1251"/>
        </w:tabs>
        <w:jc w:val="both"/>
        <w:rPr>
          <w:b/>
          <w:sz w:val="22"/>
          <w:szCs w:val="22"/>
        </w:rPr>
      </w:pPr>
      <w:r w:rsidRPr="00022EDF">
        <w:rPr>
          <w:b/>
          <w:sz w:val="22"/>
          <w:szCs w:val="22"/>
        </w:rPr>
        <w:tab/>
      </w:r>
    </w:p>
    <w:p w:rsidR="002037D9" w:rsidRPr="00664527" w:rsidRDefault="002037D9" w:rsidP="00664527">
      <w:pPr>
        <w:pStyle w:val="Odstavecseseznamem"/>
        <w:numPr>
          <w:ilvl w:val="0"/>
          <w:numId w:val="9"/>
        </w:numPr>
        <w:jc w:val="both"/>
        <w:rPr>
          <w:rFonts w:ascii="Times New Roman" w:hAnsi="Times New Roman"/>
          <w:b/>
        </w:rPr>
      </w:pPr>
      <w:r w:rsidRPr="00664527">
        <w:rPr>
          <w:rFonts w:ascii="Times New Roman" w:hAnsi="Times New Roman"/>
          <w:b/>
        </w:rPr>
        <w:t>Dodání předmětu koupě, součinnost kupujícího</w:t>
      </w:r>
    </w:p>
    <w:p w:rsidR="002037D9" w:rsidRPr="00D920BC" w:rsidRDefault="002037D9" w:rsidP="00D920BC">
      <w:pPr>
        <w:pStyle w:val="Odstavecseseznamem"/>
        <w:numPr>
          <w:ilvl w:val="0"/>
          <w:numId w:val="35"/>
        </w:numPr>
        <w:spacing w:after="120"/>
        <w:ind w:left="284" w:hanging="284"/>
        <w:jc w:val="both"/>
        <w:rPr>
          <w:rFonts w:ascii="Times New Roman" w:hAnsi="Times New Roman"/>
        </w:rPr>
      </w:pPr>
      <w:r w:rsidRPr="00D920BC">
        <w:rPr>
          <w:rFonts w:ascii="Times New Roman" w:hAnsi="Times New Roman"/>
        </w:rPr>
        <w:t>Prodávající je povinen při předání a převzetí předmětu koupě doložit veškeré atesty, zprávy, případně protokoly o zkouškách stanovené právními předpisy, dále prohlášení o shodě dle příslušných právních předpisů o technických požadavcích na výrobky, návody k obsluze zboží a podmínky užívání a údržby nutné po dobu záruční doby, produktové a technické listy, to vše v českém jazyce.</w:t>
      </w:r>
    </w:p>
    <w:p w:rsidR="002037D9" w:rsidRPr="00D920BC" w:rsidRDefault="002037D9" w:rsidP="00D920BC">
      <w:pPr>
        <w:pStyle w:val="Odstavecseseznamem"/>
        <w:numPr>
          <w:ilvl w:val="0"/>
          <w:numId w:val="35"/>
        </w:numPr>
        <w:spacing w:after="120"/>
        <w:ind w:left="284" w:hanging="284"/>
        <w:jc w:val="both"/>
        <w:rPr>
          <w:rFonts w:ascii="Times New Roman" w:hAnsi="Times New Roman"/>
        </w:rPr>
      </w:pPr>
      <w:r w:rsidRPr="00D920BC">
        <w:rPr>
          <w:rFonts w:ascii="Times New Roman" w:hAnsi="Times New Roman"/>
        </w:rPr>
        <w:t>Nedodání výše uvedených dokumentů je považováno za nedostatek předmětu koupě bránící jeho řádnému užívání. Do doby, než prodávající dodá výše uvedené dokumenty, není předmět koupě kupující povinen převzít.</w:t>
      </w:r>
    </w:p>
    <w:p w:rsidR="002037D9" w:rsidRPr="00D920BC" w:rsidRDefault="002037D9" w:rsidP="00D920BC">
      <w:pPr>
        <w:pStyle w:val="Odstavecseseznamem"/>
        <w:numPr>
          <w:ilvl w:val="0"/>
          <w:numId w:val="35"/>
        </w:numPr>
        <w:spacing w:after="120"/>
        <w:ind w:left="284" w:hanging="284"/>
        <w:jc w:val="both"/>
        <w:rPr>
          <w:rFonts w:ascii="Times New Roman" w:hAnsi="Times New Roman"/>
        </w:rPr>
      </w:pPr>
      <w:r w:rsidRPr="00D920BC">
        <w:rPr>
          <w:rFonts w:ascii="Times New Roman" w:hAnsi="Times New Roman"/>
        </w:rPr>
        <w:t>Předmět koupě je považovaný za předaný a převzatý kupujícím podpisem předávacího protokolu ke zboží dle této smlouvy.</w:t>
      </w:r>
    </w:p>
    <w:p w:rsidR="002037D9" w:rsidRPr="00D920BC" w:rsidRDefault="002037D9" w:rsidP="00D920BC">
      <w:pPr>
        <w:pStyle w:val="Odstavecseseznamem"/>
        <w:numPr>
          <w:ilvl w:val="0"/>
          <w:numId w:val="35"/>
        </w:numPr>
        <w:spacing w:after="120"/>
        <w:ind w:left="284" w:hanging="284"/>
        <w:jc w:val="both"/>
        <w:rPr>
          <w:rFonts w:ascii="Times New Roman" w:hAnsi="Times New Roman"/>
        </w:rPr>
      </w:pPr>
      <w:r w:rsidRPr="00D920BC">
        <w:rPr>
          <w:rFonts w:ascii="Times New Roman" w:hAnsi="Times New Roman"/>
        </w:rPr>
        <w:t xml:space="preserve">Prodávající předá kupujícímu zboží s veškerým povinným a v rámci veřejné zakázky nabídnutým příslušenstvím a vybavením, jakož i doklady nezbytným i pro jeho užívání a provoz, nejpozději do </w:t>
      </w:r>
      <w:r>
        <w:rPr>
          <w:rFonts w:ascii="Times New Roman" w:hAnsi="Times New Roman"/>
        </w:rPr>
        <w:t>8 týdnů od uzavření smlouvy</w:t>
      </w:r>
      <w:r w:rsidRPr="00D920BC">
        <w:rPr>
          <w:rFonts w:ascii="Times New Roman" w:hAnsi="Times New Roman"/>
        </w:rPr>
        <w:t>.</w:t>
      </w:r>
    </w:p>
    <w:p w:rsidR="002037D9" w:rsidRPr="00022EDF" w:rsidRDefault="002037D9" w:rsidP="004F4BD5">
      <w:pPr>
        <w:jc w:val="both"/>
        <w:rPr>
          <w:sz w:val="22"/>
          <w:szCs w:val="22"/>
        </w:rPr>
      </w:pPr>
    </w:p>
    <w:p w:rsidR="002037D9" w:rsidRPr="00022EDF" w:rsidRDefault="002037D9" w:rsidP="004F4BD5">
      <w:pPr>
        <w:jc w:val="both"/>
        <w:rPr>
          <w:sz w:val="22"/>
          <w:szCs w:val="22"/>
        </w:rPr>
      </w:pPr>
    </w:p>
    <w:p w:rsidR="002037D9" w:rsidRPr="00664527" w:rsidRDefault="002037D9" w:rsidP="00664527">
      <w:pPr>
        <w:pStyle w:val="Odstavecseseznamem"/>
        <w:numPr>
          <w:ilvl w:val="0"/>
          <w:numId w:val="9"/>
        </w:numPr>
        <w:jc w:val="both"/>
        <w:rPr>
          <w:rFonts w:ascii="Times New Roman" w:hAnsi="Times New Roman"/>
          <w:b/>
        </w:rPr>
      </w:pPr>
      <w:r w:rsidRPr="00664527">
        <w:rPr>
          <w:rFonts w:ascii="Times New Roman" w:hAnsi="Times New Roman"/>
          <w:b/>
        </w:rPr>
        <w:t>Záruční podmínky</w:t>
      </w:r>
    </w:p>
    <w:p w:rsidR="002037D9" w:rsidRDefault="002037D9" w:rsidP="00D920BC">
      <w:pPr>
        <w:pStyle w:val="Odstavecseseznamem"/>
        <w:numPr>
          <w:ilvl w:val="0"/>
          <w:numId w:val="36"/>
        </w:numPr>
        <w:spacing w:after="120"/>
        <w:ind w:left="284" w:hanging="284"/>
        <w:jc w:val="both"/>
        <w:rPr>
          <w:rFonts w:ascii="Times New Roman" w:hAnsi="Times New Roman"/>
        </w:rPr>
      </w:pPr>
      <w:r w:rsidRPr="00022EDF">
        <w:rPr>
          <w:rFonts w:ascii="Times New Roman" w:hAnsi="Times New Roman"/>
        </w:rPr>
        <w:t>Prodávající poskytuje kupujícímu na zboží záruku, a to ode dne přechodu vlastnického práva podle čl. V</w:t>
      </w:r>
      <w:r>
        <w:rPr>
          <w:rFonts w:ascii="Times New Roman" w:hAnsi="Times New Roman"/>
        </w:rPr>
        <w:t>.</w:t>
      </w:r>
      <w:r w:rsidRPr="00022EDF">
        <w:rPr>
          <w:rFonts w:ascii="Times New Roman" w:hAnsi="Times New Roman"/>
        </w:rPr>
        <w:t xml:space="preserve"> této smlouvy v</w:t>
      </w:r>
      <w:r>
        <w:rPr>
          <w:rFonts w:ascii="Times New Roman" w:hAnsi="Times New Roman"/>
        </w:rPr>
        <w:t> </w:t>
      </w:r>
      <w:r w:rsidRPr="00022EDF">
        <w:rPr>
          <w:rFonts w:ascii="Times New Roman" w:hAnsi="Times New Roman"/>
        </w:rPr>
        <w:t>délce</w:t>
      </w:r>
      <w:r>
        <w:rPr>
          <w:rFonts w:ascii="Times New Roman" w:hAnsi="Times New Roman"/>
        </w:rPr>
        <w:t>:</w:t>
      </w:r>
    </w:p>
    <w:p w:rsidR="002037D9" w:rsidRPr="00AE51E7" w:rsidRDefault="002037D9" w:rsidP="006F6036">
      <w:pPr>
        <w:pStyle w:val="Odstavecseseznamem"/>
        <w:numPr>
          <w:ilvl w:val="2"/>
          <w:numId w:val="32"/>
        </w:numPr>
        <w:spacing w:after="120"/>
        <w:ind w:left="1843" w:hanging="780"/>
        <w:jc w:val="both"/>
        <w:rPr>
          <w:rFonts w:ascii="Times New Roman" w:hAnsi="Times New Roman"/>
        </w:rPr>
      </w:pPr>
      <w:r w:rsidRPr="00AE51E7">
        <w:rPr>
          <w:rFonts w:ascii="Times New Roman" w:hAnsi="Times New Roman"/>
        </w:rPr>
        <w:t>48 měsíců na zvedací jednotku</w:t>
      </w:r>
    </w:p>
    <w:p w:rsidR="002037D9" w:rsidRDefault="002037D9" w:rsidP="006F6036">
      <w:pPr>
        <w:pStyle w:val="Odstavecseseznamem"/>
        <w:numPr>
          <w:ilvl w:val="2"/>
          <w:numId w:val="32"/>
        </w:numPr>
        <w:spacing w:after="120"/>
        <w:ind w:left="1843" w:hanging="780"/>
        <w:jc w:val="both"/>
        <w:rPr>
          <w:rFonts w:ascii="Times New Roman" w:hAnsi="Times New Roman"/>
        </w:rPr>
      </w:pPr>
      <w:r w:rsidRPr="00AE51E7">
        <w:rPr>
          <w:rFonts w:ascii="Times New Roman" w:hAnsi="Times New Roman"/>
        </w:rPr>
        <w:t>48 měsíců na</w:t>
      </w:r>
      <w:r>
        <w:rPr>
          <w:rFonts w:ascii="Times New Roman" w:hAnsi="Times New Roman"/>
        </w:rPr>
        <w:t xml:space="preserve"> </w:t>
      </w:r>
      <w:r w:rsidRPr="006F6036">
        <w:rPr>
          <w:rFonts w:ascii="Times New Roman" w:hAnsi="Times New Roman"/>
        </w:rPr>
        <w:t>komponenty mimo zvedací jednotku</w:t>
      </w:r>
    </w:p>
    <w:p w:rsidR="002037D9" w:rsidRPr="006F6036" w:rsidRDefault="002037D9" w:rsidP="006F6036">
      <w:pPr>
        <w:spacing w:after="120"/>
        <w:ind w:firstLine="284"/>
        <w:jc w:val="both"/>
        <w:rPr>
          <w:sz w:val="22"/>
          <w:szCs w:val="22"/>
        </w:rPr>
      </w:pPr>
      <w:r w:rsidRPr="006F6036">
        <w:rPr>
          <w:sz w:val="22"/>
          <w:szCs w:val="22"/>
        </w:rPr>
        <w:t>od data převzetí zboží kupujícím</w:t>
      </w:r>
      <w:r>
        <w:rPr>
          <w:sz w:val="22"/>
          <w:szCs w:val="22"/>
        </w:rPr>
        <w:t xml:space="preserve">. </w:t>
      </w:r>
      <w:r w:rsidRPr="006F6036">
        <w:rPr>
          <w:sz w:val="22"/>
          <w:szCs w:val="22"/>
        </w:rPr>
        <w:t xml:space="preserve"> </w:t>
      </w:r>
    </w:p>
    <w:p w:rsidR="002037D9" w:rsidRPr="00022EDF" w:rsidRDefault="002037D9" w:rsidP="00D920BC">
      <w:pPr>
        <w:pStyle w:val="Odstavecseseznamem"/>
        <w:numPr>
          <w:ilvl w:val="0"/>
          <w:numId w:val="36"/>
        </w:numPr>
        <w:spacing w:after="120"/>
        <w:ind w:left="284" w:hanging="284"/>
        <w:jc w:val="both"/>
        <w:rPr>
          <w:rFonts w:ascii="Times New Roman" w:hAnsi="Times New Roman"/>
        </w:rPr>
      </w:pPr>
      <w:r w:rsidRPr="00022EDF">
        <w:rPr>
          <w:rFonts w:ascii="Times New Roman" w:hAnsi="Times New Roman"/>
        </w:rPr>
        <w:t xml:space="preserve">Pokud nebude možné užít zvedací a asistenční systém obvyklým způsobem v záruční době, považuje se to za podstatné porušení smlouvy. </w:t>
      </w:r>
    </w:p>
    <w:p w:rsidR="002037D9" w:rsidRPr="00D920BC" w:rsidRDefault="002037D9" w:rsidP="00D920BC">
      <w:pPr>
        <w:pStyle w:val="Odstavecseseznamem"/>
        <w:numPr>
          <w:ilvl w:val="0"/>
          <w:numId w:val="36"/>
        </w:numPr>
        <w:spacing w:after="120"/>
        <w:ind w:left="284" w:hanging="284"/>
        <w:jc w:val="both"/>
        <w:rPr>
          <w:rFonts w:ascii="Times New Roman" w:hAnsi="Times New Roman"/>
        </w:rPr>
      </w:pPr>
      <w:r w:rsidRPr="00D920BC">
        <w:rPr>
          <w:rFonts w:ascii="Times New Roman" w:hAnsi="Times New Roman"/>
        </w:rPr>
        <w:t>Prodávající je povinen dodat předmět koupě kupujícímu v příslušném množství a v jakosti sjednané touto smlouvou. Předmět koupě dodávaný prodávajícím kupujícímu musí splňovat veškeré požadavky dle platných právních předpisů v době dodání předmětu koupě.</w:t>
      </w:r>
    </w:p>
    <w:p w:rsidR="002037D9" w:rsidRDefault="002037D9" w:rsidP="00D920BC">
      <w:pPr>
        <w:pStyle w:val="Odstavecseseznamem"/>
        <w:numPr>
          <w:ilvl w:val="0"/>
          <w:numId w:val="36"/>
        </w:numPr>
        <w:spacing w:after="120"/>
        <w:ind w:left="284" w:hanging="284"/>
        <w:jc w:val="both"/>
        <w:rPr>
          <w:rFonts w:ascii="Times New Roman" w:hAnsi="Times New Roman"/>
        </w:rPr>
      </w:pPr>
      <w:r w:rsidRPr="00D920BC">
        <w:rPr>
          <w:rFonts w:ascii="Times New Roman" w:hAnsi="Times New Roman"/>
        </w:rPr>
        <w:lastRenderedPageBreak/>
        <w:t>Prodávající kupujícímu poskytuje záruku na jakost a předmět koupě po dobu trvání záruční doby, která začíná běžet dnem převzetí předmětu koupě kupujícím na základě předávajícího protokolu. Po dobu trvání záruční doby má kupující právo požadovat a prodávající povinnost bezplatně odstranit veškeré vytknuté vady předmětu koupě</w:t>
      </w:r>
      <w:r w:rsidRPr="00B43692">
        <w:rPr>
          <w:rFonts w:ascii="Times New Roman" w:hAnsi="Times New Roman"/>
        </w:rPr>
        <w:t>. Prodávající se zavazuje nastoupit k odstranění vady nejpozději do 48 hod od nahlášení a odstranit vadu nejpozději do 10 pracovních dnů. V rámci</w:t>
      </w:r>
      <w:r w:rsidRPr="00D920BC">
        <w:rPr>
          <w:rFonts w:ascii="Times New Roman" w:hAnsi="Times New Roman"/>
        </w:rPr>
        <w:t xml:space="preserve"> záruky za jakost je prodávající povinen provést bezplatně 2 revizní prohlídky, a to ve </w:t>
      </w:r>
      <w:smartTag w:uri="urn:schemas-microsoft-com:office:smarttags" w:element="metricconverter">
        <w:smartTagPr>
          <w:attr w:name="ProductID" w:val="13. a"/>
        </w:smartTagPr>
        <w:r w:rsidRPr="00D920BC">
          <w:rPr>
            <w:rFonts w:ascii="Times New Roman" w:hAnsi="Times New Roman"/>
          </w:rPr>
          <w:t>13. a</w:t>
        </w:r>
      </w:smartTag>
      <w:r w:rsidRPr="00D920BC">
        <w:rPr>
          <w:rFonts w:ascii="Times New Roman" w:hAnsi="Times New Roman"/>
        </w:rPr>
        <w:t xml:space="preserve"> 24. měsíci od předání a převzetí předmětu koupě kupujícím.</w:t>
      </w:r>
    </w:p>
    <w:p w:rsidR="002037D9" w:rsidRDefault="002037D9" w:rsidP="0068407F">
      <w:pPr>
        <w:pStyle w:val="Odstavecseseznamem"/>
        <w:numPr>
          <w:ilvl w:val="0"/>
          <w:numId w:val="36"/>
        </w:numPr>
        <w:spacing w:after="120"/>
        <w:ind w:left="284" w:hanging="284"/>
        <w:jc w:val="both"/>
        <w:rPr>
          <w:rFonts w:ascii="Times New Roman" w:hAnsi="Times New Roman"/>
        </w:rPr>
      </w:pPr>
      <w:r>
        <w:rPr>
          <w:rFonts w:ascii="Times New Roman" w:hAnsi="Times New Roman"/>
        </w:rPr>
        <w:t xml:space="preserve">Pro oznamování vad dodaného zboží v průběhu záruční doby garantuje prodávající dostupnost k tomuto účelu určeného tel. čísla: </w:t>
      </w:r>
      <w:smartTag w:uri="urn:schemas-microsoft-com:office:smarttags" w:element="metricconverter">
        <w:smartTagPr>
          <w:attr w:name="ProductID" w:val="234 123 456, a"/>
        </w:smartTagPr>
        <w:r>
          <w:rPr>
            <w:rFonts w:ascii="Times New Roman" w:hAnsi="Times New Roman"/>
          </w:rPr>
          <w:t>234 123 456, a</w:t>
        </w:r>
      </w:smartTag>
      <w:r>
        <w:rPr>
          <w:rFonts w:ascii="Times New Roman" w:hAnsi="Times New Roman"/>
        </w:rPr>
        <w:t xml:space="preserve"> to:</w:t>
      </w:r>
    </w:p>
    <w:p w:rsidR="002037D9" w:rsidRPr="00D920BC" w:rsidRDefault="002037D9" w:rsidP="0068407F">
      <w:pPr>
        <w:pStyle w:val="Odstavecseseznamem"/>
        <w:spacing w:after="120"/>
        <w:ind w:left="284"/>
        <w:jc w:val="both"/>
        <w:rPr>
          <w:rFonts w:ascii="Times New Roman" w:hAnsi="Times New Roman"/>
        </w:rPr>
      </w:pPr>
      <w:r>
        <w:rPr>
          <w:rFonts w:ascii="Times New Roman" w:hAnsi="Times New Roman"/>
        </w:rPr>
        <w:t>v pracovních dnech v době od  7:00 hod do 16:00 hod.</w:t>
      </w:r>
    </w:p>
    <w:p w:rsidR="002037D9" w:rsidRPr="00D920BC" w:rsidRDefault="002037D9" w:rsidP="00D920BC">
      <w:pPr>
        <w:pStyle w:val="Odstavecseseznamem"/>
        <w:numPr>
          <w:ilvl w:val="0"/>
          <w:numId w:val="36"/>
        </w:numPr>
        <w:spacing w:after="120"/>
        <w:ind w:left="284" w:hanging="284"/>
        <w:jc w:val="both"/>
        <w:rPr>
          <w:rFonts w:ascii="Times New Roman" w:hAnsi="Times New Roman"/>
        </w:rPr>
      </w:pPr>
      <w:r w:rsidRPr="00D920BC">
        <w:rPr>
          <w:rFonts w:ascii="Times New Roman" w:hAnsi="Times New Roman"/>
        </w:rPr>
        <w:t>Záruční doba se prodlužuje o dobu počínající dnem uplatnění reklamace vad a končící dnem řádného odstranění vady.</w:t>
      </w:r>
    </w:p>
    <w:p w:rsidR="002037D9" w:rsidRPr="00D920BC" w:rsidRDefault="002037D9" w:rsidP="00D920BC">
      <w:pPr>
        <w:pStyle w:val="Odstavecseseznamem"/>
        <w:numPr>
          <w:ilvl w:val="0"/>
          <w:numId w:val="36"/>
        </w:numPr>
        <w:spacing w:after="120"/>
        <w:ind w:left="284" w:hanging="284"/>
        <w:jc w:val="both"/>
        <w:rPr>
          <w:rFonts w:ascii="Times New Roman" w:hAnsi="Times New Roman"/>
        </w:rPr>
      </w:pPr>
      <w:r w:rsidRPr="00D920BC">
        <w:rPr>
          <w:rFonts w:ascii="Times New Roman" w:hAnsi="Times New Roman"/>
        </w:rPr>
        <w:t>Jestliže v průběhu záruční doby se některá část předmětu koupě ukáže jako vadná, nebo nedosáhne (případně přestane dosahovat) plánovaných parametrů či funkcí, bude prodávajícím na žádost kupujícího opravena nebo vyměněna a kupujícím znovu převzata, přičemž dnem této přejímky začne běžet nová záruční doba touto smlouvou výše sjednaná na zmíněnou část předmětu koupě.</w:t>
      </w:r>
      <w:bookmarkStart w:id="0" w:name="_GoBack"/>
      <w:bookmarkEnd w:id="0"/>
    </w:p>
    <w:p w:rsidR="002037D9" w:rsidRPr="00022EDF" w:rsidRDefault="002037D9" w:rsidP="004F4BD5">
      <w:pPr>
        <w:jc w:val="both"/>
        <w:rPr>
          <w:sz w:val="22"/>
          <w:szCs w:val="22"/>
        </w:rPr>
      </w:pPr>
    </w:p>
    <w:p w:rsidR="002037D9" w:rsidRPr="00664527" w:rsidRDefault="002037D9" w:rsidP="00D920BC">
      <w:pPr>
        <w:pStyle w:val="Odstavecseseznamem"/>
        <w:numPr>
          <w:ilvl w:val="0"/>
          <w:numId w:val="9"/>
        </w:numPr>
        <w:spacing w:line="240" w:lineRule="auto"/>
        <w:jc w:val="both"/>
        <w:rPr>
          <w:rFonts w:ascii="Times New Roman" w:hAnsi="Times New Roman"/>
          <w:b/>
        </w:rPr>
      </w:pPr>
      <w:r w:rsidRPr="00664527">
        <w:rPr>
          <w:rFonts w:ascii="Times New Roman" w:hAnsi="Times New Roman"/>
          <w:b/>
        </w:rPr>
        <w:t>Cena a platební podmínky</w:t>
      </w:r>
    </w:p>
    <w:p w:rsidR="002037D9" w:rsidRPr="00022EDF" w:rsidRDefault="002037D9" w:rsidP="004F4BD5">
      <w:pPr>
        <w:pStyle w:val="Odstavecseseznamem"/>
        <w:spacing w:line="240" w:lineRule="auto"/>
        <w:ind w:left="284"/>
        <w:jc w:val="both"/>
        <w:rPr>
          <w:rFonts w:ascii="Times New Roman" w:hAnsi="Times New Roman"/>
          <w:b/>
        </w:rPr>
      </w:pPr>
    </w:p>
    <w:p w:rsidR="002037D9" w:rsidRPr="00022EDF" w:rsidRDefault="002037D9" w:rsidP="004F4BD5">
      <w:pPr>
        <w:pStyle w:val="Odstavecseseznamem"/>
        <w:numPr>
          <w:ilvl w:val="0"/>
          <w:numId w:val="10"/>
        </w:numPr>
        <w:spacing w:line="240" w:lineRule="auto"/>
        <w:ind w:left="284" w:hanging="284"/>
        <w:jc w:val="both"/>
        <w:rPr>
          <w:rFonts w:ascii="Times New Roman" w:hAnsi="Times New Roman"/>
        </w:rPr>
      </w:pPr>
      <w:r w:rsidRPr="00022EDF">
        <w:rPr>
          <w:rFonts w:ascii="Times New Roman" w:hAnsi="Times New Roman"/>
        </w:rPr>
        <w:t xml:space="preserve">Celková kupní cena a cena za instalaci byla dohodou smluvních stran stanovena ve výši </w:t>
      </w:r>
      <w:r w:rsidRPr="00CD058F">
        <w:rPr>
          <w:rFonts w:ascii="Times New Roman" w:hAnsi="Times New Roman"/>
        </w:rPr>
        <w:t>1.916.950</w:t>
      </w:r>
      <w:r>
        <w:rPr>
          <w:rFonts w:ascii="Times New Roman" w:hAnsi="Times New Roman"/>
        </w:rPr>
        <w:t>,-</w:t>
      </w:r>
      <w:r w:rsidRPr="00022EDF">
        <w:rPr>
          <w:rFonts w:ascii="Times New Roman" w:hAnsi="Times New Roman"/>
        </w:rPr>
        <w:t xml:space="preserve">Kč bez DPH, tj. </w:t>
      </w:r>
      <w:r w:rsidRPr="00CD058F">
        <w:rPr>
          <w:rFonts w:ascii="Times New Roman" w:hAnsi="Times New Roman"/>
        </w:rPr>
        <w:t>2.204.493</w:t>
      </w:r>
      <w:r>
        <w:rPr>
          <w:rFonts w:ascii="Times New Roman" w:hAnsi="Times New Roman"/>
        </w:rPr>
        <w:t>,-</w:t>
      </w:r>
      <w:r w:rsidRPr="00022EDF">
        <w:rPr>
          <w:rFonts w:ascii="Times New Roman" w:hAnsi="Times New Roman"/>
        </w:rPr>
        <w:t>Kč včetně DPH. Kupní cena je dohodou stanovena jako nejvýše přípustná a je možno ji překročit pouze v případě změny sazby DPH, a to o částku odpovídající změně DPH. Celkovou a pro účely fakturace rozhodnou cenou se rozumí cena včetně DPH.</w:t>
      </w:r>
    </w:p>
    <w:p w:rsidR="002037D9" w:rsidRPr="00022EDF" w:rsidRDefault="002037D9" w:rsidP="004F4BD5">
      <w:pPr>
        <w:pStyle w:val="Odstavecseseznamem"/>
        <w:numPr>
          <w:ilvl w:val="0"/>
          <w:numId w:val="10"/>
        </w:numPr>
        <w:spacing w:line="240" w:lineRule="auto"/>
        <w:ind w:left="284" w:hanging="284"/>
        <w:jc w:val="both"/>
        <w:rPr>
          <w:rFonts w:ascii="Times New Roman" w:hAnsi="Times New Roman"/>
        </w:rPr>
      </w:pPr>
      <w:r w:rsidRPr="00022EDF">
        <w:rPr>
          <w:rFonts w:ascii="Times New Roman" w:hAnsi="Times New Roman"/>
        </w:rPr>
        <w:t xml:space="preserve">Kupující uhradí cenu na základě faktury vystavené prodávajícím po převzetí zboží kupujícím. Splatnost faktury je dohodou smluvních stran stanovena na 30 dnů ode dne jejího prokazatelného doručení kupujícímu. </w:t>
      </w:r>
    </w:p>
    <w:p w:rsidR="002037D9" w:rsidRPr="00022EDF" w:rsidRDefault="002037D9" w:rsidP="004F4BD5">
      <w:pPr>
        <w:pStyle w:val="Odstavecseseznamem"/>
        <w:numPr>
          <w:ilvl w:val="0"/>
          <w:numId w:val="10"/>
        </w:numPr>
        <w:spacing w:line="240" w:lineRule="auto"/>
        <w:ind w:left="284" w:hanging="284"/>
        <w:jc w:val="both"/>
        <w:rPr>
          <w:rFonts w:ascii="Times New Roman" w:hAnsi="Times New Roman"/>
        </w:rPr>
      </w:pPr>
      <w:r w:rsidRPr="00022EDF">
        <w:rPr>
          <w:rFonts w:ascii="Times New Roman" w:hAnsi="Times New Roman"/>
        </w:rPr>
        <w:t xml:space="preserve">Daňové doklady musí obsahovat náležitosti daňového dokladu podle platné daňové legislativy. Zadavatel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2037D9" w:rsidRPr="00022EDF" w:rsidRDefault="002037D9" w:rsidP="004F4BD5">
      <w:pPr>
        <w:pStyle w:val="Odstavecseseznamem"/>
        <w:numPr>
          <w:ilvl w:val="0"/>
          <w:numId w:val="10"/>
        </w:numPr>
        <w:spacing w:line="240" w:lineRule="auto"/>
        <w:ind w:left="284" w:hanging="284"/>
        <w:jc w:val="both"/>
        <w:rPr>
          <w:rFonts w:ascii="Times New Roman" w:hAnsi="Times New Roman"/>
        </w:rPr>
      </w:pPr>
      <w:r w:rsidRPr="00022EDF">
        <w:rPr>
          <w:rFonts w:ascii="Times New Roman" w:hAnsi="Times New Roman"/>
        </w:rPr>
        <w:t xml:space="preserve">Kupní cena bude kupujícím zaplacena bezhotovostním převodem na účet prodávajícího, který je správcem daně (finančním úřadem) zveřejněn způsobem umožňujícím dálkový přístup dle ustanovení § 109 odst. 2 písm. c) zákona č. 235/2004 Sb., o dani z přidané hodnoty, ve znění pozdějších předpisů. Okamžikem zaplacení se rozumí datum odepsání příslušné částky z účtu kupujícího ve prospěch účtu prodávajícího. </w:t>
      </w:r>
    </w:p>
    <w:p w:rsidR="002037D9" w:rsidRDefault="002037D9" w:rsidP="004F4BD5">
      <w:pPr>
        <w:pStyle w:val="Odstavecseseznamem"/>
        <w:numPr>
          <w:ilvl w:val="0"/>
          <w:numId w:val="10"/>
        </w:numPr>
        <w:spacing w:line="240" w:lineRule="auto"/>
        <w:ind w:left="284" w:hanging="284"/>
        <w:jc w:val="both"/>
        <w:rPr>
          <w:rFonts w:ascii="Times New Roman" w:hAnsi="Times New Roman"/>
        </w:rPr>
      </w:pPr>
      <w:r w:rsidRPr="00022EDF">
        <w:rPr>
          <w:rFonts w:ascii="Times New Roman" w:hAnsi="Times New Roman"/>
        </w:rPr>
        <w:t>Pokud se po dobu účinnosti této smlouvy prodávající stane nespolehlivým plátcem ve smyslu ustanovení § 109 odst. 3 zákona č. 235/2004 Sb., o dani z přidané hodnoty, ve znění pozdějších předpisů, smluvní strany se dohodly, že kupující uhradí ve faktuře kupujícím vyčíslenou výši DPH přímo příslušnému správci daně. V takovém případě je kupujícím takto provedená úhrada DPH považována za uhrazení příslušné výše DPH fakturované prodávajícím.</w:t>
      </w:r>
    </w:p>
    <w:p w:rsidR="002037D9" w:rsidRPr="00022EDF" w:rsidRDefault="002037D9" w:rsidP="00664527">
      <w:pPr>
        <w:pStyle w:val="Odstavecseseznamem"/>
        <w:spacing w:line="240" w:lineRule="auto"/>
        <w:ind w:left="284"/>
        <w:jc w:val="both"/>
        <w:rPr>
          <w:rFonts w:ascii="Times New Roman" w:hAnsi="Times New Roman"/>
        </w:rPr>
      </w:pPr>
    </w:p>
    <w:p w:rsidR="002037D9" w:rsidRPr="00664527" w:rsidRDefault="002037D9" w:rsidP="00D920BC">
      <w:pPr>
        <w:pStyle w:val="Odstavecseseznamem"/>
        <w:numPr>
          <w:ilvl w:val="0"/>
          <w:numId w:val="9"/>
        </w:numPr>
        <w:spacing w:line="240" w:lineRule="auto"/>
        <w:jc w:val="both"/>
        <w:rPr>
          <w:rFonts w:ascii="Times New Roman" w:hAnsi="Times New Roman"/>
        </w:rPr>
      </w:pPr>
      <w:r w:rsidRPr="00664527">
        <w:rPr>
          <w:rFonts w:ascii="Times New Roman" w:hAnsi="Times New Roman"/>
          <w:b/>
        </w:rPr>
        <w:t>Sankce</w:t>
      </w:r>
    </w:p>
    <w:p w:rsidR="002037D9" w:rsidRPr="00022EDF" w:rsidRDefault="002037D9" w:rsidP="004F4BD5">
      <w:pPr>
        <w:pStyle w:val="Odstavecseseznamem"/>
        <w:spacing w:line="240" w:lineRule="auto"/>
        <w:ind w:left="426"/>
        <w:jc w:val="both"/>
        <w:rPr>
          <w:rFonts w:ascii="Times New Roman" w:hAnsi="Times New Roman"/>
        </w:rPr>
      </w:pPr>
    </w:p>
    <w:p w:rsidR="002037D9" w:rsidRPr="00022EDF" w:rsidRDefault="002037D9" w:rsidP="004F4BD5">
      <w:pPr>
        <w:pStyle w:val="Odstavecseseznamem"/>
        <w:numPr>
          <w:ilvl w:val="0"/>
          <w:numId w:val="12"/>
        </w:numPr>
        <w:spacing w:line="240" w:lineRule="auto"/>
        <w:ind w:left="284" w:hanging="284"/>
        <w:jc w:val="both"/>
        <w:rPr>
          <w:rFonts w:ascii="Times New Roman" w:hAnsi="Times New Roman"/>
        </w:rPr>
      </w:pPr>
      <w:r w:rsidRPr="00022EDF">
        <w:rPr>
          <w:rFonts w:ascii="Times New Roman" w:hAnsi="Times New Roman"/>
        </w:rPr>
        <w:t>Pokud nebude zboží v souladu s čl. V</w:t>
      </w:r>
      <w:r>
        <w:rPr>
          <w:rFonts w:ascii="Times New Roman" w:hAnsi="Times New Roman"/>
        </w:rPr>
        <w:t>.</w:t>
      </w:r>
      <w:r w:rsidRPr="00022EDF">
        <w:rPr>
          <w:rFonts w:ascii="Times New Roman" w:hAnsi="Times New Roman"/>
        </w:rPr>
        <w:t xml:space="preserve"> této smlouvy předáno kupujícímu, odpovídá prodávající za škodu, která kupujícímu vznikne v důsledku nemožnosti užívat zboží. Prodávající může výši této škody zmírnit tím, že prodávajícímu bezúplatně poskytne bezvadné zboží obdobných parametrů (dále jen „náhradní zboží“) k užívání. </w:t>
      </w:r>
    </w:p>
    <w:p w:rsidR="002037D9" w:rsidRPr="00022EDF" w:rsidRDefault="002037D9" w:rsidP="004F4BD5">
      <w:pPr>
        <w:pStyle w:val="Odstavecseseznamem"/>
        <w:numPr>
          <w:ilvl w:val="0"/>
          <w:numId w:val="12"/>
        </w:numPr>
        <w:spacing w:line="240" w:lineRule="auto"/>
        <w:ind w:left="284" w:hanging="284"/>
        <w:jc w:val="both"/>
        <w:rPr>
          <w:rFonts w:ascii="Times New Roman" w:hAnsi="Times New Roman"/>
        </w:rPr>
      </w:pPr>
      <w:r w:rsidRPr="00022EDF">
        <w:rPr>
          <w:rFonts w:ascii="Times New Roman" w:hAnsi="Times New Roman"/>
        </w:rPr>
        <w:t>Nepředá-li prodávající kupujícímu zboží s veškerým povinným a v rámci veřejné zakázky nabídnutým příslušenstvím a vybavením, jakož i doklady nezbytnými pro jeho užívání a provoz, nejpozději ve lhůtě uvedené v čl. V</w:t>
      </w:r>
      <w:r>
        <w:rPr>
          <w:rFonts w:ascii="Times New Roman" w:hAnsi="Times New Roman"/>
        </w:rPr>
        <w:t>.</w:t>
      </w:r>
      <w:r w:rsidRPr="00022EDF">
        <w:rPr>
          <w:rFonts w:ascii="Times New Roman" w:hAnsi="Times New Roman"/>
        </w:rPr>
        <w:t xml:space="preserve"> bod </w:t>
      </w:r>
      <w:r>
        <w:rPr>
          <w:rFonts w:ascii="Times New Roman" w:hAnsi="Times New Roman"/>
        </w:rPr>
        <w:t>4.</w:t>
      </w:r>
      <w:r w:rsidRPr="00022EDF">
        <w:rPr>
          <w:rFonts w:ascii="Times New Roman" w:hAnsi="Times New Roman"/>
        </w:rPr>
        <w:t xml:space="preserve"> a neposkytne-li po tomto prodávající kupujícímu </w:t>
      </w:r>
      <w:r w:rsidRPr="00022EDF">
        <w:rPr>
          <w:rFonts w:ascii="Times New Roman" w:hAnsi="Times New Roman"/>
        </w:rPr>
        <w:lastRenderedPageBreak/>
        <w:t>náhradní zboží, je kupující oprávněn prodávajícímu účtovat nejen náhradu škody, ale i smluvní pokutu ve výši 0,05 % z celkové kupní ceny za každý i započatý den prodlení.</w:t>
      </w:r>
    </w:p>
    <w:p w:rsidR="002037D9" w:rsidRPr="00B43692" w:rsidRDefault="002037D9" w:rsidP="004F4BD5">
      <w:pPr>
        <w:pStyle w:val="Odstavecseseznamem"/>
        <w:numPr>
          <w:ilvl w:val="0"/>
          <w:numId w:val="12"/>
        </w:numPr>
        <w:spacing w:line="240" w:lineRule="auto"/>
        <w:ind w:left="284" w:hanging="284"/>
        <w:jc w:val="both"/>
        <w:rPr>
          <w:rFonts w:ascii="Times New Roman" w:hAnsi="Times New Roman"/>
        </w:rPr>
      </w:pPr>
      <w:r w:rsidRPr="00022EDF">
        <w:rPr>
          <w:rFonts w:ascii="Times New Roman" w:hAnsi="Times New Roman"/>
        </w:rPr>
        <w:t xml:space="preserve">V případě </w:t>
      </w:r>
      <w:r w:rsidRPr="00B43692">
        <w:rPr>
          <w:rFonts w:ascii="Times New Roman" w:hAnsi="Times New Roman"/>
        </w:rPr>
        <w:t>prodlení kupujícího se zaplacením faktury vystavené prodávajícím v souladu s čl. V</w:t>
      </w:r>
      <w:r>
        <w:rPr>
          <w:rFonts w:ascii="Times New Roman" w:hAnsi="Times New Roman"/>
        </w:rPr>
        <w:t>II.</w:t>
      </w:r>
      <w:r w:rsidRPr="00B43692">
        <w:rPr>
          <w:rFonts w:ascii="Times New Roman" w:hAnsi="Times New Roman"/>
        </w:rPr>
        <w:t xml:space="preserve"> této smlouvy je prodávající oprávněn účtovat kupujícímu úrok z prodlení ve výši 0,05% z nezaplacené částky, a to za každý i započatý den prodlení.</w:t>
      </w:r>
    </w:p>
    <w:p w:rsidR="002037D9" w:rsidRPr="00B43692" w:rsidRDefault="002037D9" w:rsidP="004F4BD5">
      <w:pPr>
        <w:pStyle w:val="Odstavecseseznamem"/>
        <w:numPr>
          <w:ilvl w:val="0"/>
          <w:numId w:val="12"/>
        </w:numPr>
        <w:spacing w:line="240" w:lineRule="auto"/>
        <w:ind w:left="284" w:hanging="284"/>
        <w:jc w:val="both"/>
        <w:rPr>
          <w:rFonts w:ascii="Times New Roman" w:hAnsi="Times New Roman"/>
        </w:rPr>
      </w:pPr>
      <w:r w:rsidRPr="00B43692">
        <w:rPr>
          <w:rFonts w:ascii="Times New Roman" w:hAnsi="Times New Roman"/>
        </w:rPr>
        <w:t>Pro případ porušení závazku prodávajícího uvedeného v čl. II. odst. 3 písm. e) této smlouvy sjednávají smluvní strany smluvní pokutu ve výši 500,- Kč za každé jednotlivé porušení tohoto závazku.</w:t>
      </w:r>
    </w:p>
    <w:p w:rsidR="002037D9" w:rsidRPr="00B43692" w:rsidRDefault="002037D9" w:rsidP="00A910BC">
      <w:pPr>
        <w:pStyle w:val="Odstavecseseznamem"/>
        <w:numPr>
          <w:ilvl w:val="0"/>
          <w:numId w:val="12"/>
        </w:numPr>
        <w:spacing w:line="240" w:lineRule="auto"/>
        <w:ind w:left="284" w:hanging="284"/>
        <w:jc w:val="both"/>
        <w:rPr>
          <w:rFonts w:ascii="Times New Roman" w:hAnsi="Times New Roman"/>
        </w:rPr>
      </w:pPr>
      <w:r w:rsidRPr="00B43692">
        <w:rPr>
          <w:rFonts w:ascii="Times New Roman" w:hAnsi="Times New Roman"/>
        </w:rPr>
        <w:t xml:space="preserve">Pro případ porušení závazku prodávajícího uvedeného v čl. II. odst. 3 písm. f), g) a h) této smlouvy sjednávají smluvní strany smluvní pokutu ve výši 5 000,- Kč. </w:t>
      </w:r>
    </w:p>
    <w:p w:rsidR="002037D9" w:rsidRPr="00022EDF" w:rsidRDefault="002037D9" w:rsidP="00B450A6">
      <w:pPr>
        <w:pStyle w:val="Odstavecseseznamem"/>
        <w:spacing w:line="240" w:lineRule="auto"/>
        <w:ind w:left="284"/>
        <w:jc w:val="both"/>
        <w:rPr>
          <w:rFonts w:ascii="Times New Roman" w:hAnsi="Times New Roman"/>
        </w:rPr>
      </w:pPr>
    </w:p>
    <w:p w:rsidR="002037D9" w:rsidRPr="00022EDF" w:rsidRDefault="002037D9" w:rsidP="004F4BD5">
      <w:pPr>
        <w:jc w:val="both"/>
        <w:rPr>
          <w:sz w:val="22"/>
          <w:szCs w:val="22"/>
        </w:rPr>
      </w:pPr>
      <w:r w:rsidRPr="00022EDF">
        <w:rPr>
          <w:sz w:val="22"/>
          <w:szCs w:val="22"/>
        </w:rPr>
        <w:tab/>
      </w:r>
    </w:p>
    <w:p w:rsidR="002037D9" w:rsidRPr="00664527" w:rsidRDefault="002037D9" w:rsidP="00D920BC">
      <w:pPr>
        <w:pStyle w:val="Odstavecseseznamem"/>
        <w:numPr>
          <w:ilvl w:val="0"/>
          <w:numId w:val="9"/>
        </w:numPr>
        <w:spacing w:line="240" w:lineRule="auto"/>
        <w:jc w:val="both"/>
        <w:rPr>
          <w:rFonts w:ascii="Times New Roman" w:hAnsi="Times New Roman"/>
          <w:b/>
        </w:rPr>
      </w:pPr>
      <w:r w:rsidRPr="00664527">
        <w:rPr>
          <w:rFonts w:ascii="Times New Roman" w:hAnsi="Times New Roman"/>
          <w:b/>
        </w:rPr>
        <w:t>Prohlášení a vzájemná ujištění smluvních stran</w:t>
      </w:r>
    </w:p>
    <w:p w:rsidR="002037D9" w:rsidRPr="00022EDF" w:rsidRDefault="002037D9" w:rsidP="004F4BD5">
      <w:pPr>
        <w:pStyle w:val="Odstavecseseznamem"/>
        <w:spacing w:line="240" w:lineRule="auto"/>
        <w:ind w:left="426"/>
        <w:jc w:val="both"/>
        <w:rPr>
          <w:rFonts w:ascii="Times New Roman" w:hAnsi="Times New Roman"/>
          <w:b/>
        </w:rPr>
      </w:pPr>
    </w:p>
    <w:p w:rsidR="002037D9" w:rsidRPr="00022EDF" w:rsidRDefault="002037D9" w:rsidP="004F4BD5">
      <w:pPr>
        <w:pStyle w:val="Odstavecseseznamem"/>
        <w:numPr>
          <w:ilvl w:val="0"/>
          <w:numId w:val="13"/>
        </w:numPr>
        <w:spacing w:line="240" w:lineRule="auto"/>
        <w:ind w:left="284" w:hanging="284"/>
        <w:jc w:val="both"/>
        <w:rPr>
          <w:rFonts w:ascii="Times New Roman" w:hAnsi="Times New Roman"/>
        </w:rPr>
      </w:pPr>
      <w:r w:rsidRPr="00022EDF">
        <w:rPr>
          <w:rFonts w:ascii="Times New Roman" w:hAnsi="Times New Roman"/>
        </w:rPr>
        <w:t xml:space="preserve">Prodávající prohlašuje, že kupujícímu oznámil všechny okolnosti </w:t>
      </w:r>
      <w:r>
        <w:rPr>
          <w:rFonts w:ascii="Times New Roman" w:hAnsi="Times New Roman"/>
        </w:rPr>
        <w:t>vztahující se ke zboží</w:t>
      </w:r>
      <w:r w:rsidRPr="00022EDF">
        <w:rPr>
          <w:rFonts w:ascii="Times New Roman" w:hAnsi="Times New Roman"/>
        </w:rPr>
        <w:t xml:space="preserve">, které jsou mu známy, a které by mohly způsobit, že by se </w:t>
      </w:r>
      <w:r>
        <w:rPr>
          <w:rFonts w:ascii="Times New Roman" w:hAnsi="Times New Roman"/>
        </w:rPr>
        <w:t>zboží</w:t>
      </w:r>
      <w:r w:rsidRPr="00022EDF">
        <w:rPr>
          <w:rFonts w:ascii="Times New Roman" w:hAnsi="Times New Roman"/>
        </w:rPr>
        <w:t xml:space="preserve"> mohl</w:t>
      </w:r>
      <w:r>
        <w:rPr>
          <w:rFonts w:ascii="Times New Roman" w:hAnsi="Times New Roman"/>
        </w:rPr>
        <w:t>o</w:t>
      </w:r>
      <w:r w:rsidRPr="00022EDF">
        <w:rPr>
          <w:rFonts w:ascii="Times New Roman" w:hAnsi="Times New Roman"/>
        </w:rPr>
        <w:t xml:space="preserve"> pro kupujícího stát neupotřebitelným nebo by se ztížilo jeho užívání obvyklým způsobem.</w:t>
      </w:r>
    </w:p>
    <w:p w:rsidR="002037D9" w:rsidRPr="00022EDF" w:rsidRDefault="002037D9" w:rsidP="004F4BD5">
      <w:pPr>
        <w:pStyle w:val="Odstavecseseznamem"/>
        <w:numPr>
          <w:ilvl w:val="0"/>
          <w:numId w:val="13"/>
        </w:numPr>
        <w:spacing w:line="240" w:lineRule="auto"/>
        <w:ind w:left="284" w:hanging="284"/>
        <w:jc w:val="both"/>
        <w:rPr>
          <w:rFonts w:ascii="Times New Roman" w:hAnsi="Times New Roman"/>
        </w:rPr>
      </w:pPr>
      <w:r w:rsidRPr="00022EDF">
        <w:rPr>
          <w:rFonts w:ascii="Times New Roman" w:hAnsi="Times New Roman"/>
        </w:rPr>
        <w:t xml:space="preserve">Smluvní strany prohlašují, že smlouva byla sepsána dle jejich pravé a svobodné vůle, nikoliv tísni ani za nápadně nevýhodných podmínek a ani nesměřuje ke zhoršení právního postavení účastníka smlouvy, který není podnikatelem. </w:t>
      </w:r>
    </w:p>
    <w:p w:rsidR="002037D9" w:rsidRPr="00022EDF" w:rsidRDefault="002037D9" w:rsidP="004F4BD5">
      <w:pPr>
        <w:pStyle w:val="Odstavecseseznamem"/>
        <w:spacing w:line="240" w:lineRule="auto"/>
        <w:ind w:left="284"/>
        <w:jc w:val="both"/>
        <w:rPr>
          <w:rFonts w:ascii="Times New Roman" w:hAnsi="Times New Roman"/>
        </w:rPr>
      </w:pPr>
    </w:p>
    <w:p w:rsidR="002037D9" w:rsidRPr="00022EDF" w:rsidRDefault="002037D9" w:rsidP="004F4BD5">
      <w:pPr>
        <w:pStyle w:val="Odstavecseseznamem"/>
        <w:spacing w:line="240" w:lineRule="auto"/>
        <w:ind w:left="284"/>
        <w:jc w:val="both"/>
        <w:rPr>
          <w:rFonts w:ascii="Times New Roman" w:hAnsi="Times New Roman"/>
        </w:rPr>
      </w:pPr>
    </w:p>
    <w:p w:rsidR="002037D9" w:rsidRPr="00A401BD" w:rsidRDefault="002037D9" w:rsidP="00D920BC">
      <w:pPr>
        <w:pStyle w:val="Odstavecseseznamem"/>
        <w:numPr>
          <w:ilvl w:val="0"/>
          <w:numId w:val="9"/>
        </w:numPr>
        <w:spacing w:line="240" w:lineRule="auto"/>
        <w:jc w:val="both"/>
        <w:rPr>
          <w:rFonts w:ascii="Times New Roman" w:hAnsi="Times New Roman"/>
          <w:b/>
        </w:rPr>
      </w:pPr>
      <w:r w:rsidRPr="00A401BD">
        <w:rPr>
          <w:rFonts w:ascii="Times New Roman" w:hAnsi="Times New Roman"/>
          <w:b/>
        </w:rPr>
        <w:t>Závěrečná ustanovení</w:t>
      </w:r>
    </w:p>
    <w:p w:rsidR="002037D9" w:rsidRPr="00022EDF" w:rsidRDefault="002037D9" w:rsidP="004F4BD5">
      <w:pPr>
        <w:pStyle w:val="Odstavecseseznamem"/>
        <w:spacing w:line="240" w:lineRule="auto"/>
        <w:ind w:left="426"/>
        <w:jc w:val="both"/>
        <w:rPr>
          <w:rFonts w:ascii="Times New Roman" w:hAnsi="Times New Roman"/>
          <w:b/>
        </w:rPr>
      </w:pPr>
    </w:p>
    <w:p w:rsidR="002037D9" w:rsidRPr="00A401BD" w:rsidRDefault="002037D9" w:rsidP="004F4BD5">
      <w:pPr>
        <w:pStyle w:val="Odstavecseseznamem"/>
        <w:numPr>
          <w:ilvl w:val="0"/>
          <w:numId w:val="14"/>
        </w:numPr>
        <w:spacing w:line="240" w:lineRule="auto"/>
        <w:ind w:left="284" w:hanging="284"/>
        <w:jc w:val="both"/>
        <w:rPr>
          <w:rFonts w:ascii="Times New Roman" w:hAnsi="Times New Roman"/>
        </w:rPr>
      </w:pPr>
      <w:r w:rsidRPr="00A401BD">
        <w:rPr>
          <w:rFonts w:ascii="Times New Roman" w:hAnsi="Times New Roman"/>
        </w:rPr>
        <w:t xml:space="preserve">Výběr prodávajícího byl proveden v souladu se Směrnicí Olomouckého kraje č. </w:t>
      </w:r>
      <w:r>
        <w:rPr>
          <w:rFonts w:ascii="Times New Roman" w:hAnsi="Times New Roman"/>
        </w:rPr>
        <w:t>10</w:t>
      </w:r>
      <w:r w:rsidRPr="00A401BD">
        <w:rPr>
          <w:rFonts w:ascii="Times New Roman" w:hAnsi="Times New Roman"/>
        </w:rPr>
        <w:t xml:space="preserve">/2015, kterou se vydávají „Zásady řízení příspěvkových organizací zřizovaných Olomouckým krajem“ a přílohou </w:t>
      </w:r>
      <w:r>
        <w:rPr>
          <w:rFonts w:ascii="Times New Roman" w:hAnsi="Times New Roman"/>
        </w:rPr>
        <w:br/>
      </w:r>
      <w:r w:rsidRPr="00A401BD">
        <w:rPr>
          <w:rFonts w:ascii="Times New Roman" w:hAnsi="Times New Roman"/>
        </w:rPr>
        <w:t>č. 3 „Principy pro zadávání veřejných zakázek“.</w:t>
      </w:r>
    </w:p>
    <w:p w:rsidR="002037D9" w:rsidRDefault="002037D9" w:rsidP="004F4BD5">
      <w:pPr>
        <w:pStyle w:val="Odstavecseseznamem"/>
        <w:numPr>
          <w:ilvl w:val="0"/>
          <w:numId w:val="14"/>
        </w:numPr>
        <w:spacing w:line="240" w:lineRule="auto"/>
        <w:ind w:left="284" w:hanging="284"/>
        <w:jc w:val="both"/>
        <w:rPr>
          <w:rFonts w:ascii="Times New Roman" w:hAnsi="Times New Roman"/>
        </w:rPr>
      </w:pPr>
      <w:r w:rsidRPr="003551BB">
        <w:rPr>
          <w:rFonts w:ascii="Times New Roman" w:hAnsi="Times New Roman"/>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2037D9" w:rsidRDefault="002037D9" w:rsidP="003551BB">
      <w:pPr>
        <w:pStyle w:val="Odstavecseseznamem"/>
        <w:numPr>
          <w:ilvl w:val="0"/>
          <w:numId w:val="14"/>
        </w:numPr>
        <w:spacing w:line="240" w:lineRule="auto"/>
        <w:ind w:left="284" w:hanging="284"/>
        <w:jc w:val="both"/>
        <w:rPr>
          <w:rFonts w:ascii="Times New Roman" w:hAnsi="Times New Roman"/>
        </w:rPr>
      </w:pPr>
      <w:r>
        <w:rPr>
          <w:rFonts w:ascii="Times New Roman" w:hAnsi="Times New Roman"/>
        </w:rPr>
        <w:t xml:space="preserve">Prodávající se zavazuje </w:t>
      </w:r>
      <w:r w:rsidRPr="003551BB">
        <w:rPr>
          <w:rFonts w:ascii="Times New Roman" w:hAnsi="Times New Roman"/>
        </w:rPr>
        <w:t>nejpozději do 60 dnů od splnění smlouvy předlož</w:t>
      </w:r>
      <w:r>
        <w:rPr>
          <w:rFonts w:ascii="Times New Roman" w:hAnsi="Times New Roman"/>
        </w:rPr>
        <w:t>it kupujícímu seznam subdodavatelů</w:t>
      </w:r>
      <w:r w:rsidRPr="003551BB">
        <w:rPr>
          <w:rFonts w:ascii="Times New Roman" w:hAnsi="Times New Roman"/>
        </w:rPr>
        <w:t>, jimž za plnění subdodávky uhradil více než 10 % z celkové ceny veřejné zakázky.</w:t>
      </w:r>
    </w:p>
    <w:p w:rsidR="002037D9" w:rsidRPr="003551BB" w:rsidRDefault="002037D9" w:rsidP="004F4BD5">
      <w:pPr>
        <w:pStyle w:val="Odstavecseseznamem"/>
        <w:numPr>
          <w:ilvl w:val="0"/>
          <w:numId w:val="14"/>
        </w:numPr>
        <w:spacing w:line="240" w:lineRule="auto"/>
        <w:ind w:left="284" w:hanging="284"/>
        <w:jc w:val="both"/>
        <w:rPr>
          <w:rFonts w:ascii="Times New Roman" w:hAnsi="Times New Roman"/>
        </w:rPr>
      </w:pPr>
      <w:r w:rsidRPr="003551BB">
        <w:rPr>
          <w:rFonts w:ascii="Times New Roman" w:hAnsi="Times New Roman"/>
        </w:rPr>
        <w:t xml:space="preserve">Tuto smlouvu lze měnit pouze formou písemných dodatků podepsaných oprávněnými zástupci obou smluvních stran. </w:t>
      </w:r>
    </w:p>
    <w:p w:rsidR="002037D9" w:rsidRPr="00022EDF" w:rsidRDefault="002037D9" w:rsidP="004F4BD5">
      <w:pPr>
        <w:pStyle w:val="Odstavecseseznamem"/>
        <w:numPr>
          <w:ilvl w:val="0"/>
          <w:numId w:val="14"/>
        </w:numPr>
        <w:spacing w:line="240" w:lineRule="auto"/>
        <w:ind w:left="284" w:hanging="284"/>
        <w:jc w:val="both"/>
        <w:rPr>
          <w:rFonts w:ascii="Times New Roman" w:hAnsi="Times New Roman"/>
        </w:rPr>
      </w:pPr>
      <w:r w:rsidRPr="00022EDF">
        <w:rPr>
          <w:rFonts w:ascii="Times New Roman" w:hAnsi="Times New Roman"/>
        </w:rPr>
        <w:t xml:space="preserve">Tato smlouva se vyhotovuje ve dvou stejnopisech, z nichž jedno je určeno pro prodávajícího a jedno pro kupujícího. </w:t>
      </w:r>
    </w:p>
    <w:p w:rsidR="002037D9" w:rsidRPr="00022EDF" w:rsidRDefault="002037D9" w:rsidP="004F4BD5">
      <w:pPr>
        <w:pStyle w:val="Odstavecseseznamem"/>
        <w:numPr>
          <w:ilvl w:val="0"/>
          <w:numId w:val="14"/>
        </w:numPr>
        <w:spacing w:line="240" w:lineRule="auto"/>
        <w:ind w:left="284" w:hanging="284"/>
        <w:jc w:val="both"/>
        <w:rPr>
          <w:rFonts w:ascii="Times New Roman" w:hAnsi="Times New Roman"/>
        </w:rPr>
      </w:pPr>
      <w:r w:rsidRPr="00022EDF">
        <w:rPr>
          <w:rFonts w:ascii="Times New Roman" w:hAnsi="Times New Roman"/>
        </w:rPr>
        <w:t xml:space="preserve">Vztahy smluvních stran touto smlouvou blíže neupravené se řídí občanským zákoníkem. </w:t>
      </w:r>
    </w:p>
    <w:p w:rsidR="002037D9" w:rsidRDefault="002037D9" w:rsidP="004F4BD5">
      <w:pPr>
        <w:pStyle w:val="Odstavecseseznamem"/>
        <w:numPr>
          <w:ilvl w:val="0"/>
          <w:numId w:val="14"/>
        </w:numPr>
        <w:spacing w:line="240" w:lineRule="auto"/>
        <w:ind w:left="284" w:hanging="284"/>
        <w:jc w:val="both"/>
        <w:rPr>
          <w:rFonts w:ascii="Times New Roman" w:hAnsi="Times New Roman"/>
        </w:rPr>
      </w:pPr>
      <w:r w:rsidRPr="00022EDF">
        <w:rPr>
          <w:rFonts w:ascii="Times New Roman" w:hAnsi="Times New Roman"/>
        </w:rPr>
        <w:t>Nedílnou součástí této smlouvy j</w:t>
      </w:r>
      <w:r>
        <w:rPr>
          <w:rFonts w:ascii="Times New Roman" w:hAnsi="Times New Roman"/>
        </w:rPr>
        <w:t>sou</w:t>
      </w:r>
      <w:r w:rsidRPr="00022EDF">
        <w:rPr>
          <w:rFonts w:ascii="Times New Roman" w:hAnsi="Times New Roman"/>
        </w:rPr>
        <w:t xml:space="preserve"> příloh</w:t>
      </w:r>
      <w:r>
        <w:rPr>
          <w:rFonts w:ascii="Times New Roman" w:hAnsi="Times New Roman"/>
        </w:rPr>
        <w:t>y:</w:t>
      </w:r>
    </w:p>
    <w:p w:rsidR="002037D9" w:rsidRDefault="002037D9" w:rsidP="0068407F">
      <w:pPr>
        <w:pStyle w:val="Odstavecseseznamem"/>
        <w:spacing w:line="240" w:lineRule="auto"/>
        <w:ind w:left="284"/>
        <w:jc w:val="both"/>
        <w:rPr>
          <w:rFonts w:ascii="Times New Roman" w:hAnsi="Times New Roman"/>
        </w:rPr>
      </w:pPr>
      <w:r>
        <w:rPr>
          <w:rFonts w:ascii="Times New Roman" w:hAnsi="Times New Roman"/>
        </w:rPr>
        <w:t xml:space="preserve">Příloha </w:t>
      </w:r>
      <w:r w:rsidRPr="00022EDF">
        <w:rPr>
          <w:rFonts w:ascii="Times New Roman" w:hAnsi="Times New Roman"/>
        </w:rPr>
        <w:t xml:space="preserve">č. 1 – </w:t>
      </w:r>
      <w:r>
        <w:rPr>
          <w:rFonts w:ascii="Times New Roman" w:hAnsi="Times New Roman"/>
        </w:rPr>
        <w:t>technický popis předmětu smlouvy</w:t>
      </w:r>
    </w:p>
    <w:p w:rsidR="002037D9" w:rsidRPr="00022EDF" w:rsidRDefault="002037D9" w:rsidP="0068407F">
      <w:pPr>
        <w:pStyle w:val="Odstavecseseznamem"/>
        <w:spacing w:line="240" w:lineRule="auto"/>
        <w:ind w:left="284"/>
        <w:jc w:val="both"/>
        <w:rPr>
          <w:rFonts w:ascii="Times New Roman" w:hAnsi="Times New Roman"/>
        </w:rPr>
      </w:pPr>
      <w:r>
        <w:rPr>
          <w:rFonts w:ascii="Times New Roman" w:hAnsi="Times New Roman"/>
        </w:rPr>
        <w:t>příloha č. 2 - plná moc dodavatele (je-li zastoupen)</w:t>
      </w:r>
    </w:p>
    <w:p w:rsidR="002037D9" w:rsidRPr="00022EDF" w:rsidRDefault="002037D9" w:rsidP="004F4BD5">
      <w:pPr>
        <w:jc w:val="both"/>
        <w:rPr>
          <w:sz w:val="22"/>
          <w:szCs w:val="22"/>
        </w:rPr>
      </w:pPr>
    </w:p>
    <w:p w:rsidR="002037D9" w:rsidRPr="00022EDF" w:rsidRDefault="002037D9" w:rsidP="004F4BD5">
      <w:pPr>
        <w:jc w:val="both"/>
        <w:rPr>
          <w:sz w:val="22"/>
          <w:szCs w:val="22"/>
        </w:rPr>
      </w:pPr>
      <w:r w:rsidRPr="00022EDF">
        <w:rPr>
          <w:sz w:val="22"/>
          <w:szCs w:val="22"/>
        </w:rPr>
        <w:t xml:space="preserve">V </w:t>
      </w:r>
      <w:r>
        <w:rPr>
          <w:sz w:val="22"/>
          <w:szCs w:val="22"/>
        </w:rPr>
        <w:t>Praze</w:t>
      </w:r>
      <w:r w:rsidRPr="00022EDF">
        <w:rPr>
          <w:sz w:val="22"/>
          <w:szCs w:val="22"/>
        </w:rPr>
        <w:t xml:space="preserve"> </w:t>
      </w:r>
      <w:proofErr w:type="gramStart"/>
      <w:r w:rsidRPr="00022EDF">
        <w:rPr>
          <w:sz w:val="22"/>
          <w:szCs w:val="22"/>
        </w:rPr>
        <w:t xml:space="preserve">dne </w:t>
      </w:r>
      <w:r w:rsidR="003A6C02">
        <w:rPr>
          <w:sz w:val="22"/>
          <w:szCs w:val="22"/>
        </w:rPr>
        <w:t xml:space="preserve"> 1. 11</w:t>
      </w:r>
      <w:proofErr w:type="gramEnd"/>
      <w:r w:rsidR="003A6C02">
        <w:rPr>
          <w:sz w:val="22"/>
          <w:szCs w:val="22"/>
        </w:rPr>
        <w:t>. 2016</w:t>
      </w:r>
      <w:r w:rsidRPr="00022EDF">
        <w:rPr>
          <w:sz w:val="22"/>
          <w:szCs w:val="22"/>
        </w:rPr>
        <w:tab/>
      </w:r>
      <w:r w:rsidRPr="00022EDF">
        <w:rPr>
          <w:sz w:val="22"/>
          <w:szCs w:val="22"/>
        </w:rPr>
        <w:tab/>
      </w:r>
      <w:r w:rsidRPr="00022EDF">
        <w:rPr>
          <w:sz w:val="22"/>
          <w:szCs w:val="22"/>
        </w:rPr>
        <w:tab/>
      </w:r>
      <w:r w:rsidRPr="00022EDF">
        <w:rPr>
          <w:sz w:val="22"/>
          <w:szCs w:val="22"/>
        </w:rPr>
        <w:tab/>
        <w:t>V</w:t>
      </w:r>
      <w:r w:rsidR="003A6C02">
        <w:rPr>
          <w:sz w:val="22"/>
          <w:szCs w:val="22"/>
        </w:rPr>
        <w:t>e Šternberku</w:t>
      </w:r>
      <w:r w:rsidRPr="00022EDF">
        <w:rPr>
          <w:sz w:val="22"/>
          <w:szCs w:val="22"/>
        </w:rPr>
        <w:t xml:space="preserve"> dne </w:t>
      </w:r>
      <w:r w:rsidR="003A6C02">
        <w:rPr>
          <w:sz w:val="22"/>
          <w:szCs w:val="22"/>
        </w:rPr>
        <w:t>4. 11. 2016</w:t>
      </w:r>
    </w:p>
    <w:p w:rsidR="002037D9" w:rsidRDefault="002037D9" w:rsidP="004F4BD5">
      <w:pPr>
        <w:jc w:val="both"/>
        <w:rPr>
          <w:sz w:val="22"/>
          <w:szCs w:val="22"/>
        </w:rPr>
      </w:pPr>
    </w:p>
    <w:p w:rsidR="002037D9" w:rsidRDefault="002037D9" w:rsidP="004F4BD5">
      <w:pPr>
        <w:jc w:val="both"/>
        <w:rPr>
          <w:sz w:val="22"/>
          <w:szCs w:val="22"/>
        </w:rPr>
      </w:pPr>
    </w:p>
    <w:p w:rsidR="002037D9" w:rsidRPr="00022EDF" w:rsidRDefault="002037D9" w:rsidP="004F4BD5">
      <w:pPr>
        <w:jc w:val="both"/>
        <w:rPr>
          <w:sz w:val="22"/>
          <w:szCs w:val="22"/>
        </w:rPr>
      </w:pPr>
    </w:p>
    <w:p w:rsidR="002037D9" w:rsidRPr="00022EDF" w:rsidRDefault="002037D9" w:rsidP="004F4BD5">
      <w:pPr>
        <w:jc w:val="both"/>
        <w:rPr>
          <w:sz w:val="22"/>
          <w:szCs w:val="22"/>
        </w:rPr>
      </w:pPr>
      <w:bookmarkStart w:id="1" w:name="OLE_LINK5"/>
      <w:r w:rsidRPr="00022EDF">
        <w:rPr>
          <w:sz w:val="22"/>
          <w:szCs w:val="22"/>
        </w:rPr>
        <w:t>…………………….</w:t>
      </w:r>
      <w:bookmarkEnd w:id="1"/>
      <w:r w:rsidRPr="00022EDF">
        <w:rPr>
          <w:sz w:val="22"/>
          <w:szCs w:val="22"/>
        </w:rPr>
        <w:t>……………………..…...</w:t>
      </w:r>
      <w:r w:rsidRPr="00022EDF">
        <w:rPr>
          <w:sz w:val="22"/>
          <w:szCs w:val="22"/>
        </w:rPr>
        <w:tab/>
      </w:r>
      <w:r w:rsidRPr="00022EDF">
        <w:rPr>
          <w:sz w:val="22"/>
          <w:szCs w:val="22"/>
        </w:rPr>
        <w:tab/>
        <w:t>…………………….……………………..…...</w:t>
      </w:r>
    </w:p>
    <w:p w:rsidR="002037D9" w:rsidRPr="00022EDF" w:rsidRDefault="002037D9" w:rsidP="004F4BD5">
      <w:pPr>
        <w:jc w:val="both"/>
        <w:rPr>
          <w:sz w:val="22"/>
          <w:szCs w:val="22"/>
        </w:rPr>
      </w:pPr>
      <w:r>
        <w:rPr>
          <w:sz w:val="22"/>
          <w:szCs w:val="22"/>
        </w:rPr>
        <w:t>za prodávajícího Ing. Jiří Simandl</w:t>
      </w:r>
      <w:r w:rsidRPr="00022EDF">
        <w:rPr>
          <w:sz w:val="22"/>
          <w:szCs w:val="22"/>
        </w:rPr>
        <w:tab/>
      </w:r>
      <w:r w:rsidRPr="00022EDF">
        <w:rPr>
          <w:sz w:val="22"/>
          <w:szCs w:val="22"/>
        </w:rPr>
        <w:tab/>
      </w:r>
      <w:r w:rsidRPr="00022EDF">
        <w:rPr>
          <w:sz w:val="22"/>
          <w:szCs w:val="22"/>
        </w:rPr>
        <w:tab/>
      </w:r>
      <w:r w:rsidRPr="00022EDF">
        <w:rPr>
          <w:sz w:val="22"/>
          <w:szCs w:val="22"/>
        </w:rPr>
        <w:tab/>
      </w:r>
      <w:r w:rsidRPr="00022EDF">
        <w:rPr>
          <w:sz w:val="22"/>
          <w:szCs w:val="22"/>
        </w:rPr>
        <w:tab/>
      </w:r>
      <w:r w:rsidRPr="00022EDF">
        <w:rPr>
          <w:sz w:val="22"/>
          <w:szCs w:val="22"/>
        </w:rPr>
        <w:tab/>
        <w:t>kupující</w:t>
      </w:r>
    </w:p>
    <w:p w:rsidR="002037D9" w:rsidRDefault="002037D9" w:rsidP="004F4BD5">
      <w:pPr>
        <w:rPr>
          <w:sz w:val="22"/>
          <w:szCs w:val="22"/>
        </w:rPr>
      </w:pPr>
      <w:r>
        <w:rPr>
          <w:sz w:val="22"/>
          <w:szCs w:val="22"/>
        </w:rPr>
        <w:br w:type="page"/>
      </w:r>
      <w:r>
        <w:rPr>
          <w:sz w:val="22"/>
          <w:szCs w:val="22"/>
        </w:rPr>
        <w:lastRenderedPageBreak/>
        <w:t>Technický popis:</w:t>
      </w:r>
    </w:p>
    <w:p w:rsidR="002037D9" w:rsidRDefault="002037D9" w:rsidP="00CD058F">
      <w:pPr>
        <w:rPr>
          <w:rFonts w:ascii="Arial" w:hAnsi="Arial"/>
          <w:i/>
          <w:snapToGrid w:val="0"/>
          <w:sz w:val="22"/>
          <w:szCs w:val="20"/>
          <w:u w:val="single"/>
        </w:rPr>
      </w:pPr>
    </w:p>
    <w:p w:rsidR="002037D9" w:rsidRPr="00CD058F" w:rsidRDefault="002037D9" w:rsidP="00CD058F">
      <w:pPr>
        <w:rPr>
          <w:rFonts w:ascii="Arial" w:hAnsi="Arial"/>
          <w:i/>
          <w:snapToGrid w:val="0"/>
          <w:sz w:val="22"/>
          <w:szCs w:val="20"/>
          <w:u w:val="single"/>
        </w:rPr>
      </w:pPr>
      <w:r w:rsidRPr="00CD058F">
        <w:rPr>
          <w:rFonts w:ascii="Arial" w:hAnsi="Arial"/>
          <w:i/>
          <w:snapToGrid w:val="0"/>
          <w:sz w:val="22"/>
          <w:szCs w:val="20"/>
          <w:u w:val="single"/>
        </w:rPr>
        <w:t>Obecná specifikace:</w:t>
      </w:r>
    </w:p>
    <w:p w:rsidR="002037D9" w:rsidRPr="00CD058F" w:rsidRDefault="002037D9" w:rsidP="00CD058F">
      <w:pPr>
        <w:spacing w:before="60"/>
        <w:jc w:val="both"/>
        <w:rPr>
          <w:rFonts w:ascii="Arial" w:hAnsi="Arial"/>
          <w:b/>
          <w:i/>
          <w:snapToGrid w:val="0"/>
          <w:sz w:val="22"/>
          <w:szCs w:val="20"/>
        </w:rPr>
      </w:pPr>
      <w:r w:rsidRPr="00CD058F">
        <w:rPr>
          <w:rFonts w:ascii="Arial" w:hAnsi="Arial"/>
          <w:b/>
          <w:i/>
          <w:snapToGrid w:val="0"/>
          <w:sz w:val="22"/>
          <w:szCs w:val="20"/>
        </w:rPr>
        <w:t>Jedná se o stropní kolejnicový systém pro profesionální použití určený pro zvedání a přesun osob s omezenou mobilitou až celkově imobilními v horizontální poloze z lůžka na invalidní vozík, kočárek, druhé lůžko, provádění hygienické péče včetně celotělového koupání ve vaně a sprchování, přesunu a použití WC a možnosti nácviku chůze.</w:t>
      </w:r>
    </w:p>
    <w:p w:rsidR="002037D9" w:rsidRPr="00CD058F" w:rsidRDefault="002037D9" w:rsidP="00CD058F">
      <w:pPr>
        <w:numPr>
          <w:ilvl w:val="0"/>
          <w:numId w:val="38"/>
        </w:numPr>
        <w:tabs>
          <w:tab w:val="left" w:pos="6379"/>
          <w:tab w:val="right" w:pos="9639"/>
        </w:tabs>
        <w:spacing w:before="60"/>
        <w:jc w:val="both"/>
        <w:rPr>
          <w:rFonts w:ascii="Arial" w:hAnsi="Arial"/>
          <w:b/>
          <w:i/>
          <w:snapToGrid w:val="0"/>
          <w:sz w:val="22"/>
          <w:szCs w:val="20"/>
        </w:rPr>
      </w:pPr>
      <w:r w:rsidRPr="00CD058F">
        <w:rPr>
          <w:rFonts w:ascii="Arial" w:hAnsi="Arial"/>
          <w:b/>
          <w:i/>
          <w:snapToGrid w:val="0"/>
          <w:sz w:val="22"/>
          <w:szCs w:val="20"/>
        </w:rPr>
        <w:t xml:space="preserve">Přesun mezi místnostmi bez zasažení stávající konstrukce dveří a zárubní, dosažitelnost po celých plochách místností s možností převěšení při přesunu osoby mezi místnostmi při stálém zavěšení přepravované </w:t>
      </w:r>
      <w:proofErr w:type="spellStart"/>
      <w:r w:rsidRPr="00CD058F">
        <w:rPr>
          <w:rFonts w:ascii="Arial" w:hAnsi="Arial"/>
          <w:b/>
          <w:i/>
          <w:snapToGrid w:val="0"/>
          <w:sz w:val="22"/>
          <w:szCs w:val="20"/>
        </w:rPr>
        <w:t>osoby.Vysoká</w:t>
      </w:r>
      <w:proofErr w:type="spellEnd"/>
      <w:r w:rsidRPr="00CD058F">
        <w:rPr>
          <w:rFonts w:ascii="Arial" w:hAnsi="Arial"/>
          <w:b/>
          <w:i/>
          <w:snapToGrid w:val="0"/>
          <w:sz w:val="22"/>
          <w:szCs w:val="20"/>
        </w:rPr>
        <w:t xml:space="preserve"> úroveň rychlosti a jednoduchosti všech manipulací a transportu, bezpečnosti a pohodlí přepravované osoby.</w:t>
      </w:r>
    </w:p>
    <w:p w:rsidR="002037D9" w:rsidRPr="00CD058F" w:rsidRDefault="002037D9" w:rsidP="00CD058F">
      <w:pPr>
        <w:numPr>
          <w:ilvl w:val="0"/>
          <w:numId w:val="38"/>
        </w:numPr>
        <w:tabs>
          <w:tab w:val="left" w:pos="6379"/>
          <w:tab w:val="right" w:pos="9639"/>
        </w:tabs>
        <w:spacing w:before="60"/>
        <w:jc w:val="both"/>
        <w:rPr>
          <w:rFonts w:ascii="Arial" w:hAnsi="Arial"/>
          <w:b/>
          <w:i/>
          <w:snapToGrid w:val="0"/>
          <w:sz w:val="22"/>
          <w:szCs w:val="20"/>
        </w:rPr>
      </w:pPr>
      <w:r w:rsidRPr="00CD058F">
        <w:rPr>
          <w:rFonts w:ascii="Arial" w:hAnsi="Arial"/>
          <w:b/>
          <w:i/>
          <w:snapToGrid w:val="0"/>
          <w:sz w:val="22"/>
          <w:szCs w:val="20"/>
        </w:rPr>
        <w:t>Zvedací jednotka dálkově ovladatelná kabelovým ručním ovladačem, opatřena krizovým bezpečnostním tlačítkem.</w:t>
      </w:r>
    </w:p>
    <w:p w:rsidR="002037D9" w:rsidRPr="00CD058F" w:rsidRDefault="002037D9" w:rsidP="00CD058F">
      <w:pPr>
        <w:numPr>
          <w:ilvl w:val="0"/>
          <w:numId w:val="38"/>
        </w:numPr>
        <w:tabs>
          <w:tab w:val="left" w:pos="6379"/>
          <w:tab w:val="right" w:pos="9639"/>
        </w:tabs>
        <w:spacing w:before="60"/>
        <w:jc w:val="both"/>
        <w:rPr>
          <w:rFonts w:ascii="Arial" w:hAnsi="Arial"/>
          <w:b/>
          <w:i/>
          <w:snapToGrid w:val="0"/>
          <w:sz w:val="22"/>
          <w:szCs w:val="20"/>
        </w:rPr>
      </w:pPr>
      <w:r w:rsidRPr="00CD058F">
        <w:rPr>
          <w:rFonts w:ascii="Arial" w:hAnsi="Arial"/>
          <w:b/>
          <w:i/>
          <w:snapToGrid w:val="0"/>
          <w:sz w:val="22"/>
          <w:szCs w:val="20"/>
        </w:rPr>
        <w:t>Hmotnost zvedací jednotky 10,9kg (viz technická data).</w:t>
      </w:r>
    </w:p>
    <w:p w:rsidR="002037D9" w:rsidRPr="00CD058F" w:rsidRDefault="002037D9" w:rsidP="00CD058F">
      <w:pPr>
        <w:numPr>
          <w:ilvl w:val="0"/>
          <w:numId w:val="38"/>
        </w:numPr>
        <w:tabs>
          <w:tab w:val="left" w:pos="6379"/>
          <w:tab w:val="right" w:pos="9639"/>
        </w:tabs>
        <w:spacing w:before="60"/>
        <w:jc w:val="both"/>
        <w:rPr>
          <w:rFonts w:ascii="Arial" w:hAnsi="Arial"/>
          <w:b/>
          <w:i/>
          <w:snapToGrid w:val="0"/>
          <w:sz w:val="22"/>
          <w:szCs w:val="20"/>
        </w:rPr>
      </w:pPr>
      <w:r w:rsidRPr="00CD058F">
        <w:rPr>
          <w:rFonts w:ascii="Arial" w:hAnsi="Arial"/>
          <w:b/>
          <w:i/>
          <w:snapToGrid w:val="0"/>
          <w:sz w:val="22"/>
          <w:szCs w:val="20"/>
        </w:rPr>
        <w:t>Hlučnost zvedací jednotky 60dB v nezatíženém stavu, 63dB při plné zátěži (viz přiložený Test report)</w:t>
      </w:r>
    </w:p>
    <w:p w:rsidR="002037D9" w:rsidRPr="00CD058F" w:rsidRDefault="002037D9" w:rsidP="00CD058F">
      <w:pPr>
        <w:numPr>
          <w:ilvl w:val="0"/>
          <w:numId w:val="38"/>
        </w:numPr>
        <w:tabs>
          <w:tab w:val="left" w:pos="6379"/>
          <w:tab w:val="right" w:pos="9639"/>
        </w:tabs>
        <w:spacing w:before="60"/>
        <w:jc w:val="both"/>
        <w:rPr>
          <w:rFonts w:ascii="Arial" w:hAnsi="Arial"/>
          <w:b/>
          <w:i/>
          <w:snapToGrid w:val="0"/>
          <w:sz w:val="22"/>
          <w:szCs w:val="20"/>
        </w:rPr>
      </w:pPr>
      <w:r w:rsidRPr="00CD058F">
        <w:rPr>
          <w:rFonts w:ascii="Arial" w:hAnsi="Arial"/>
          <w:b/>
          <w:i/>
          <w:snapToGrid w:val="0"/>
          <w:sz w:val="22"/>
          <w:szCs w:val="20"/>
        </w:rPr>
        <w:t xml:space="preserve">Nosnost zvedací jednotky </w:t>
      </w:r>
      <w:proofErr w:type="spellStart"/>
      <w:r w:rsidRPr="00CD058F">
        <w:rPr>
          <w:rFonts w:ascii="Arial" w:hAnsi="Arial"/>
          <w:b/>
          <w:i/>
          <w:snapToGrid w:val="0"/>
          <w:sz w:val="22"/>
          <w:szCs w:val="20"/>
        </w:rPr>
        <w:t>Roomer</w:t>
      </w:r>
      <w:proofErr w:type="spellEnd"/>
      <w:r w:rsidRPr="00CD058F">
        <w:rPr>
          <w:rFonts w:ascii="Arial" w:hAnsi="Arial"/>
          <w:b/>
          <w:i/>
          <w:snapToGrid w:val="0"/>
          <w:sz w:val="22"/>
          <w:szCs w:val="20"/>
        </w:rPr>
        <w:t xml:space="preserve"> S 220kg je 220kg (viz technická data).</w:t>
      </w:r>
    </w:p>
    <w:p w:rsidR="002037D9" w:rsidRPr="00CD058F" w:rsidRDefault="002037D9" w:rsidP="00CD058F">
      <w:pPr>
        <w:numPr>
          <w:ilvl w:val="0"/>
          <w:numId w:val="38"/>
        </w:numPr>
        <w:tabs>
          <w:tab w:val="left" w:pos="6379"/>
          <w:tab w:val="right" w:pos="9639"/>
        </w:tabs>
        <w:spacing w:before="60"/>
        <w:jc w:val="both"/>
        <w:rPr>
          <w:rFonts w:ascii="Arial" w:hAnsi="Arial"/>
          <w:b/>
          <w:i/>
          <w:snapToGrid w:val="0"/>
          <w:sz w:val="22"/>
          <w:szCs w:val="20"/>
        </w:rPr>
      </w:pPr>
      <w:r w:rsidRPr="00CD058F">
        <w:rPr>
          <w:rFonts w:ascii="Arial" w:hAnsi="Arial"/>
          <w:b/>
          <w:i/>
          <w:snapToGrid w:val="0"/>
          <w:sz w:val="22"/>
          <w:szCs w:val="20"/>
        </w:rPr>
        <w:t>Montáž kolejnic do stěn (viz specifikace v kalkulaci ceny)</w:t>
      </w:r>
    </w:p>
    <w:p w:rsidR="002037D9" w:rsidRPr="00CD058F" w:rsidRDefault="002037D9" w:rsidP="00CD058F">
      <w:pPr>
        <w:numPr>
          <w:ilvl w:val="0"/>
          <w:numId w:val="38"/>
        </w:numPr>
        <w:tabs>
          <w:tab w:val="left" w:pos="6379"/>
          <w:tab w:val="right" w:pos="9639"/>
        </w:tabs>
        <w:spacing w:before="60"/>
        <w:jc w:val="both"/>
        <w:rPr>
          <w:rFonts w:ascii="Arial" w:hAnsi="Arial"/>
          <w:b/>
          <w:i/>
          <w:snapToGrid w:val="0"/>
          <w:sz w:val="22"/>
          <w:szCs w:val="20"/>
        </w:rPr>
      </w:pPr>
      <w:r w:rsidRPr="00CD058F">
        <w:rPr>
          <w:rFonts w:ascii="Arial" w:hAnsi="Arial"/>
          <w:b/>
          <w:i/>
          <w:snapToGrid w:val="0"/>
          <w:sz w:val="22"/>
          <w:szCs w:val="20"/>
        </w:rPr>
        <w:t>Vaky pro přepravu s oporou hlavy typ 25005 - 8+4ks, velikost dle výběru.</w:t>
      </w:r>
    </w:p>
    <w:p w:rsidR="002037D9" w:rsidRPr="00CD058F" w:rsidRDefault="002037D9" w:rsidP="00CD058F">
      <w:pPr>
        <w:numPr>
          <w:ilvl w:val="0"/>
          <w:numId w:val="38"/>
        </w:numPr>
        <w:tabs>
          <w:tab w:val="left" w:pos="6379"/>
          <w:tab w:val="right" w:pos="9639"/>
        </w:tabs>
        <w:spacing w:before="60"/>
        <w:jc w:val="both"/>
        <w:rPr>
          <w:rFonts w:ascii="Arial" w:hAnsi="Arial"/>
          <w:b/>
          <w:i/>
          <w:snapToGrid w:val="0"/>
          <w:sz w:val="22"/>
          <w:szCs w:val="20"/>
        </w:rPr>
      </w:pPr>
      <w:r w:rsidRPr="00CD058F">
        <w:rPr>
          <w:rFonts w:ascii="Arial" w:hAnsi="Arial"/>
          <w:b/>
          <w:i/>
          <w:snapToGrid w:val="0"/>
          <w:sz w:val="22"/>
          <w:szCs w:val="20"/>
        </w:rPr>
        <w:t>Vaky pro přepravu bez opory hlavy typ 25030 - 8+4ks, velikost dle výběru.</w:t>
      </w:r>
    </w:p>
    <w:p w:rsidR="002037D9" w:rsidRPr="00CD058F" w:rsidRDefault="002037D9" w:rsidP="00CD058F">
      <w:pPr>
        <w:numPr>
          <w:ilvl w:val="0"/>
          <w:numId w:val="38"/>
        </w:numPr>
        <w:tabs>
          <w:tab w:val="left" w:pos="6379"/>
          <w:tab w:val="right" w:pos="9639"/>
        </w:tabs>
        <w:spacing w:before="60"/>
        <w:jc w:val="both"/>
        <w:rPr>
          <w:rFonts w:ascii="Arial" w:hAnsi="Arial"/>
          <w:b/>
          <w:i/>
          <w:snapToGrid w:val="0"/>
          <w:sz w:val="22"/>
          <w:szCs w:val="20"/>
        </w:rPr>
      </w:pPr>
      <w:r w:rsidRPr="00CD058F">
        <w:rPr>
          <w:rFonts w:ascii="Arial" w:hAnsi="Arial"/>
          <w:b/>
          <w:i/>
          <w:snapToGrid w:val="0"/>
          <w:sz w:val="22"/>
          <w:szCs w:val="20"/>
        </w:rPr>
        <w:t>Vaky pro přepravu v horizontální poloze s oporou hlavy i nohou typ 25010 – 4+4ks, velikost dle výběru.</w:t>
      </w:r>
    </w:p>
    <w:p w:rsidR="002037D9" w:rsidRPr="00CD058F" w:rsidRDefault="002037D9" w:rsidP="00CD058F">
      <w:pPr>
        <w:numPr>
          <w:ilvl w:val="0"/>
          <w:numId w:val="38"/>
        </w:numPr>
        <w:tabs>
          <w:tab w:val="left" w:pos="6379"/>
          <w:tab w:val="right" w:pos="9639"/>
        </w:tabs>
        <w:spacing w:before="60"/>
        <w:jc w:val="both"/>
        <w:rPr>
          <w:rFonts w:ascii="Arial" w:hAnsi="Arial"/>
          <w:b/>
          <w:i/>
          <w:snapToGrid w:val="0"/>
          <w:sz w:val="22"/>
          <w:szCs w:val="20"/>
        </w:rPr>
      </w:pPr>
      <w:r w:rsidRPr="00CD058F">
        <w:rPr>
          <w:rFonts w:ascii="Arial" w:hAnsi="Arial"/>
          <w:b/>
          <w:i/>
          <w:snapToGrid w:val="0"/>
          <w:sz w:val="22"/>
          <w:szCs w:val="20"/>
        </w:rPr>
        <w:t>Vaky pro koupání typ 25015 - 6+4ks, velikost dle výběru.</w:t>
      </w:r>
    </w:p>
    <w:p w:rsidR="002037D9" w:rsidRPr="00CD058F" w:rsidRDefault="002037D9" w:rsidP="00CD058F">
      <w:pPr>
        <w:numPr>
          <w:ilvl w:val="0"/>
          <w:numId w:val="38"/>
        </w:numPr>
        <w:tabs>
          <w:tab w:val="left" w:pos="6379"/>
          <w:tab w:val="right" w:pos="9639"/>
        </w:tabs>
        <w:spacing w:before="60"/>
        <w:jc w:val="both"/>
        <w:rPr>
          <w:rFonts w:ascii="Arial" w:hAnsi="Arial"/>
          <w:b/>
          <w:i/>
          <w:snapToGrid w:val="0"/>
          <w:sz w:val="22"/>
          <w:szCs w:val="20"/>
        </w:rPr>
      </w:pPr>
      <w:r w:rsidRPr="00CD058F">
        <w:rPr>
          <w:rFonts w:ascii="Arial" w:hAnsi="Arial"/>
          <w:b/>
          <w:i/>
          <w:snapToGrid w:val="0"/>
          <w:sz w:val="22"/>
          <w:szCs w:val="20"/>
        </w:rPr>
        <w:t>Vaky pro koupání v horizontální poloze s oporou hlavy i nohou typ 25015 - 4+4ks, velikost dle výběru.</w:t>
      </w:r>
    </w:p>
    <w:p w:rsidR="002037D9" w:rsidRPr="00CD058F" w:rsidRDefault="002037D9" w:rsidP="00CD058F">
      <w:pPr>
        <w:numPr>
          <w:ilvl w:val="0"/>
          <w:numId w:val="38"/>
        </w:numPr>
        <w:tabs>
          <w:tab w:val="left" w:pos="6379"/>
          <w:tab w:val="right" w:pos="9639"/>
        </w:tabs>
        <w:spacing w:before="60"/>
        <w:jc w:val="both"/>
        <w:rPr>
          <w:rFonts w:ascii="Arial" w:hAnsi="Arial"/>
          <w:b/>
          <w:i/>
          <w:snapToGrid w:val="0"/>
          <w:sz w:val="22"/>
          <w:szCs w:val="20"/>
        </w:rPr>
      </w:pPr>
      <w:r w:rsidRPr="00CD058F">
        <w:rPr>
          <w:rFonts w:ascii="Arial" w:hAnsi="Arial"/>
          <w:b/>
          <w:i/>
          <w:snapToGrid w:val="0"/>
          <w:sz w:val="22"/>
          <w:szCs w:val="20"/>
        </w:rPr>
        <w:t>Vaky pro nácvik chůze typ 25105 - 4+4kusy, velikost dle výběru.</w:t>
      </w:r>
    </w:p>
    <w:p w:rsidR="002037D9" w:rsidRPr="00CD058F" w:rsidRDefault="002037D9" w:rsidP="00CD058F">
      <w:pPr>
        <w:numPr>
          <w:ilvl w:val="0"/>
          <w:numId w:val="38"/>
        </w:numPr>
        <w:tabs>
          <w:tab w:val="left" w:pos="6379"/>
          <w:tab w:val="right" w:pos="9639"/>
        </w:tabs>
        <w:spacing w:before="60"/>
        <w:jc w:val="both"/>
        <w:rPr>
          <w:rFonts w:ascii="Arial" w:hAnsi="Arial"/>
          <w:b/>
          <w:i/>
          <w:snapToGrid w:val="0"/>
          <w:sz w:val="22"/>
          <w:szCs w:val="20"/>
        </w:rPr>
      </w:pPr>
      <w:r w:rsidRPr="00CD058F">
        <w:rPr>
          <w:rFonts w:ascii="Arial" w:hAnsi="Arial"/>
          <w:b/>
          <w:i/>
          <w:snapToGrid w:val="0"/>
          <w:sz w:val="22"/>
          <w:szCs w:val="20"/>
        </w:rPr>
        <w:t>Popruhy k vakům pro nácvik chůze typ 25107 - 4+4ks, velikost dle výběru.</w:t>
      </w:r>
    </w:p>
    <w:p w:rsidR="002037D9" w:rsidRPr="00CD058F" w:rsidRDefault="002037D9" w:rsidP="00CD058F">
      <w:pPr>
        <w:numPr>
          <w:ilvl w:val="0"/>
          <w:numId w:val="38"/>
        </w:numPr>
        <w:tabs>
          <w:tab w:val="left" w:pos="6379"/>
          <w:tab w:val="right" w:pos="9639"/>
        </w:tabs>
        <w:spacing w:before="60"/>
        <w:jc w:val="both"/>
        <w:rPr>
          <w:rFonts w:ascii="Arial" w:hAnsi="Arial"/>
          <w:b/>
          <w:i/>
          <w:snapToGrid w:val="0"/>
          <w:sz w:val="22"/>
          <w:szCs w:val="20"/>
        </w:rPr>
      </w:pPr>
      <w:r w:rsidRPr="00CD058F">
        <w:rPr>
          <w:rFonts w:ascii="Arial" w:hAnsi="Arial"/>
          <w:b/>
          <w:i/>
          <w:snapToGrid w:val="0"/>
          <w:sz w:val="22"/>
          <w:szCs w:val="20"/>
        </w:rPr>
        <w:t>Automatické, současné navíjení a odvíjení obou závěsných popruhů zvedací jednotky při přechodu mezi místnostmi (viz katalog).</w:t>
      </w:r>
    </w:p>
    <w:p w:rsidR="002037D9" w:rsidRPr="00CD058F" w:rsidRDefault="002037D9" w:rsidP="00CD058F">
      <w:pPr>
        <w:numPr>
          <w:ilvl w:val="0"/>
          <w:numId w:val="38"/>
        </w:numPr>
        <w:tabs>
          <w:tab w:val="left" w:pos="6379"/>
          <w:tab w:val="right" w:pos="9639"/>
        </w:tabs>
        <w:spacing w:before="60"/>
        <w:jc w:val="both"/>
        <w:rPr>
          <w:rFonts w:ascii="Arial" w:hAnsi="Arial"/>
          <w:b/>
          <w:i/>
          <w:snapToGrid w:val="0"/>
          <w:sz w:val="22"/>
          <w:szCs w:val="20"/>
        </w:rPr>
      </w:pPr>
      <w:r w:rsidRPr="00CD058F">
        <w:rPr>
          <w:rFonts w:ascii="Arial" w:hAnsi="Arial"/>
          <w:b/>
          <w:i/>
          <w:snapToGrid w:val="0"/>
          <w:sz w:val="22"/>
          <w:szCs w:val="20"/>
        </w:rPr>
        <w:t>Kolejnice bílé barvy, pasivní pojezd s tlumením hluku pojezdu.</w:t>
      </w:r>
    </w:p>
    <w:p w:rsidR="002037D9" w:rsidRPr="00CD058F" w:rsidRDefault="002037D9" w:rsidP="00CD058F">
      <w:pPr>
        <w:numPr>
          <w:ilvl w:val="0"/>
          <w:numId w:val="38"/>
        </w:numPr>
        <w:tabs>
          <w:tab w:val="left" w:pos="6379"/>
          <w:tab w:val="right" w:pos="9639"/>
        </w:tabs>
        <w:spacing w:before="60"/>
        <w:jc w:val="both"/>
        <w:rPr>
          <w:rFonts w:ascii="Arial" w:hAnsi="Arial"/>
          <w:b/>
          <w:i/>
          <w:snapToGrid w:val="0"/>
          <w:sz w:val="22"/>
          <w:szCs w:val="20"/>
        </w:rPr>
      </w:pPr>
      <w:r w:rsidRPr="00CD058F">
        <w:rPr>
          <w:rFonts w:ascii="Arial" w:hAnsi="Arial"/>
          <w:b/>
          <w:i/>
          <w:snapToGrid w:val="0"/>
          <w:sz w:val="22"/>
          <w:szCs w:val="20"/>
        </w:rPr>
        <w:t>Možnost různé montážní výšky kolejnic v jednotlivých místnostech.</w:t>
      </w:r>
    </w:p>
    <w:p w:rsidR="002037D9" w:rsidRPr="00CD058F" w:rsidRDefault="002037D9" w:rsidP="00CD058F">
      <w:pPr>
        <w:numPr>
          <w:ilvl w:val="0"/>
          <w:numId w:val="38"/>
        </w:numPr>
        <w:tabs>
          <w:tab w:val="left" w:pos="6379"/>
          <w:tab w:val="right" w:pos="9639"/>
        </w:tabs>
        <w:spacing w:before="60"/>
        <w:jc w:val="both"/>
        <w:rPr>
          <w:rFonts w:ascii="Arial" w:hAnsi="Arial"/>
          <w:b/>
          <w:i/>
          <w:snapToGrid w:val="0"/>
          <w:sz w:val="22"/>
          <w:szCs w:val="20"/>
        </w:rPr>
      </w:pPr>
      <w:r w:rsidRPr="00CD058F">
        <w:rPr>
          <w:rFonts w:ascii="Arial" w:hAnsi="Arial"/>
          <w:b/>
          <w:i/>
          <w:snapToGrid w:val="0"/>
          <w:sz w:val="22"/>
          <w:szCs w:val="20"/>
        </w:rPr>
        <w:t>Garance záručního a pozáručního servisu</w:t>
      </w:r>
    </w:p>
    <w:p w:rsidR="002037D9" w:rsidRDefault="002037D9" w:rsidP="004F4BD5">
      <w:pPr>
        <w:rPr>
          <w:sz w:val="22"/>
          <w:szCs w:val="22"/>
        </w:rPr>
      </w:pPr>
      <w:r>
        <w:rPr>
          <w:sz w:val="22"/>
          <w:szCs w:val="22"/>
        </w:rPr>
        <w:br w:type="page"/>
      </w:r>
      <w:r>
        <w:rPr>
          <w:sz w:val="22"/>
          <w:szCs w:val="22"/>
        </w:rPr>
        <w:lastRenderedPageBreak/>
        <w:t>Výčet výměr:</w:t>
      </w:r>
    </w:p>
    <w:p w:rsidR="002037D9" w:rsidRDefault="002037D9" w:rsidP="004F4BD5">
      <w:pPr>
        <w:rPr>
          <w:sz w:val="22"/>
          <w:szCs w:val="22"/>
        </w:rPr>
      </w:pPr>
    </w:p>
    <w:p w:rsidR="002037D9" w:rsidRDefault="002037D9" w:rsidP="004F4BD5">
      <w:pPr>
        <w:rPr>
          <w:sz w:val="22"/>
          <w:szCs w:val="22"/>
        </w:rPr>
      </w:pPr>
    </w:p>
    <w:p w:rsidR="002037D9" w:rsidRDefault="00175813" w:rsidP="004F4BD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419.25pt" o:allowoverlap="f">
            <v:imagedata r:id="rId5" o:title=""/>
          </v:shape>
        </w:pict>
      </w:r>
    </w:p>
    <w:p w:rsidR="002037D9" w:rsidRDefault="002037D9" w:rsidP="004F4BD5"/>
    <w:p w:rsidR="002037D9" w:rsidRDefault="002037D9" w:rsidP="004F4BD5"/>
    <w:p w:rsidR="002037D9" w:rsidRDefault="002037D9" w:rsidP="004F4BD5"/>
    <w:p w:rsidR="002037D9" w:rsidRDefault="002037D9" w:rsidP="004F4BD5"/>
    <w:p w:rsidR="002037D9" w:rsidRDefault="00175813" w:rsidP="004F4BD5">
      <w:r>
        <w:pict>
          <v:shape id="_x0000_i1026" type="#_x0000_t75" style="width:469.5pt;height:158.25pt" o:allowoverlap="f">
            <v:imagedata r:id="rId6" o:title=""/>
          </v:shape>
        </w:pict>
      </w:r>
    </w:p>
    <w:p w:rsidR="002037D9" w:rsidRDefault="00175813" w:rsidP="004F4BD5">
      <w:r>
        <w:lastRenderedPageBreak/>
        <w:pict>
          <v:shape id="_x0000_i1027" type="#_x0000_t75" style="width:469.5pt;height:134.25pt" o:allowoverlap="f">
            <v:imagedata r:id="rId7" o:title=""/>
          </v:shape>
        </w:pict>
      </w:r>
    </w:p>
    <w:p w:rsidR="002037D9" w:rsidRDefault="002037D9" w:rsidP="004F4BD5"/>
    <w:p w:rsidR="002037D9" w:rsidRPr="00F57ACD" w:rsidRDefault="002037D9" w:rsidP="00CD058F">
      <w:pPr>
        <w:rPr>
          <w:rFonts w:ascii="Arial" w:hAnsi="Arial"/>
          <w:i/>
          <w:snapToGrid w:val="0"/>
          <w:sz w:val="22"/>
          <w:u w:val="single"/>
        </w:rPr>
      </w:pPr>
      <w:r w:rsidRPr="00F57ACD">
        <w:rPr>
          <w:rFonts w:ascii="Arial" w:hAnsi="Arial"/>
          <w:i/>
          <w:snapToGrid w:val="0"/>
          <w:sz w:val="22"/>
          <w:u w:val="single"/>
        </w:rPr>
        <w:t>Další součásti dodávky</w:t>
      </w:r>
    </w:p>
    <w:p w:rsidR="002037D9" w:rsidRPr="00F57ACD" w:rsidRDefault="002037D9" w:rsidP="00CD058F">
      <w:pPr>
        <w:numPr>
          <w:ilvl w:val="0"/>
          <w:numId w:val="39"/>
        </w:numPr>
        <w:spacing w:before="60"/>
        <w:jc w:val="both"/>
        <w:rPr>
          <w:rFonts w:ascii="Arial" w:hAnsi="Arial"/>
          <w:b/>
          <w:i/>
          <w:snapToGrid w:val="0"/>
          <w:sz w:val="22"/>
        </w:rPr>
      </w:pPr>
      <w:r>
        <w:rPr>
          <w:rFonts w:ascii="Arial" w:hAnsi="Arial"/>
          <w:b/>
          <w:i/>
          <w:snapToGrid w:val="0"/>
          <w:sz w:val="22"/>
        </w:rPr>
        <w:t>D</w:t>
      </w:r>
      <w:r w:rsidRPr="00F57ACD">
        <w:rPr>
          <w:rFonts w:ascii="Arial" w:hAnsi="Arial"/>
          <w:b/>
          <w:i/>
          <w:snapToGrid w:val="0"/>
          <w:sz w:val="22"/>
        </w:rPr>
        <w:t>oprava materiálů, hmot a personálu potřebného k realizaci veřejné zakázky;</w:t>
      </w:r>
    </w:p>
    <w:p w:rsidR="002037D9" w:rsidRPr="00F57ACD" w:rsidRDefault="002037D9" w:rsidP="00CD058F">
      <w:pPr>
        <w:numPr>
          <w:ilvl w:val="0"/>
          <w:numId w:val="39"/>
        </w:numPr>
        <w:spacing w:before="60"/>
        <w:jc w:val="both"/>
        <w:rPr>
          <w:rFonts w:ascii="Arial" w:hAnsi="Arial"/>
          <w:b/>
          <w:i/>
          <w:snapToGrid w:val="0"/>
          <w:sz w:val="22"/>
        </w:rPr>
      </w:pPr>
      <w:r>
        <w:rPr>
          <w:rFonts w:ascii="Arial" w:hAnsi="Arial"/>
          <w:b/>
          <w:i/>
          <w:snapToGrid w:val="0"/>
          <w:sz w:val="22"/>
        </w:rPr>
        <w:t>K</w:t>
      </w:r>
      <w:r w:rsidRPr="00F57ACD">
        <w:rPr>
          <w:rFonts w:ascii="Arial" w:hAnsi="Arial"/>
          <w:b/>
          <w:i/>
          <w:snapToGrid w:val="0"/>
          <w:sz w:val="22"/>
        </w:rPr>
        <w:t>ompletní montáž zařízení, uvedení do provozu, zaškolení a zacvičení obsluhy pro dodané zařízení;</w:t>
      </w:r>
    </w:p>
    <w:p w:rsidR="002037D9" w:rsidRPr="00F57ACD" w:rsidRDefault="002037D9" w:rsidP="00CD058F">
      <w:pPr>
        <w:numPr>
          <w:ilvl w:val="0"/>
          <w:numId w:val="39"/>
        </w:numPr>
        <w:spacing w:before="60"/>
        <w:jc w:val="both"/>
        <w:rPr>
          <w:rFonts w:ascii="Arial" w:hAnsi="Arial"/>
          <w:b/>
          <w:i/>
          <w:snapToGrid w:val="0"/>
          <w:sz w:val="22"/>
        </w:rPr>
      </w:pPr>
      <w:r>
        <w:rPr>
          <w:rFonts w:ascii="Arial" w:hAnsi="Arial"/>
          <w:b/>
          <w:i/>
          <w:snapToGrid w:val="0"/>
          <w:sz w:val="22"/>
        </w:rPr>
        <w:t>Z</w:t>
      </w:r>
      <w:r w:rsidRPr="00F57ACD">
        <w:rPr>
          <w:rFonts w:ascii="Arial" w:hAnsi="Arial"/>
          <w:b/>
          <w:i/>
          <w:snapToGrid w:val="0"/>
          <w:sz w:val="22"/>
        </w:rPr>
        <w:t>áruční a pozáruční servis,</w:t>
      </w:r>
    </w:p>
    <w:p w:rsidR="002037D9" w:rsidRPr="00F57ACD" w:rsidRDefault="002037D9" w:rsidP="00CD058F">
      <w:pPr>
        <w:numPr>
          <w:ilvl w:val="0"/>
          <w:numId w:val="39"/>
        </w:numPr>
        <w:spacing w:before="60"/>
        <w:jc w:val="both"/>
        <w:rPr>
          <w:rFonts w:ascii="Arial" w:hAnsi="Arial"/>
          <w:b/>
          <w:i/>
          <w:snapToGrid w:val="0"/>
          <w:sz w:val="22"/>
        </w:rPr>
      </w:pPr>
      <w:r>
        <w:rPr>
          <w:rFonts w:ascii="Arial" w:hAnsi="Arial"/>
          <w:b/>
          <w:i/>
          <w:snapToGrid w:val="0"/>
          <w:sz w:val="22"/>
        </w:rPr>
        <w:t>V</w:t>
      </w:r>
      <w:r w:rsidRPr="00F57ACD">
        <w:rPr>
          <w:rFonts w:ascii="Arial" w:hAnsi="Arial"/>
          <w:b/>
          <w:i/>
          <w:snapToGrid w:val="0"/>
          <w:sz w:val="22"/>
        </w:rPr>
        <w:t>eškerá dokumentace dle platné legislativy (prohlášení o shodě, návody k obsluze a k údržbě, revize atd.), vše v českém jazyce</w:t>
      </w:r>
    </w:p>
    <w:p w:rsidR="002037D9" w:rsidRPr="00F57ACD" w:rsidRDefault="002037D9" w:rsidP="00CD058F">
      <w:pPr>
        <w:numPr>
          <w:ilvl w:val="0"/>
          <w:numId w:val="39"/>
        </w:numPr>
        <w:spacing w:before="60"/>
        <w:jc w:val="both"/>
        <w:rPr>
          <w:rFonts w:ascii="Arial" w:hAnsi="Arial"/>
          <w:b/>
          <w:i/>
          <w:snapToGrid w:val="0"/>
          <w:sz w:val="22"/>
        </w:rPr>
      </w:pPr>
      <w:r>
        <w:rPr>
          <w:rFonts w:ascii="Arial" w:hAnsi="Arial"/>
          <w:b/>
          <w:i/>
          <w:snapToGrid w:val="0"/>
          <w:sz w:val="22"/>
        </w:rPr>
        <w:t>Z</w:t>
      </w:r>
      <w:r w:rsidRPr="00F57ACD">
        <w:rPr>
          <w:rFonts w:ascii="Arial" w:hAnsi="Arial"/>
          <w:b/>
          <w:i/>
          <w:snapToGrid w:val="0"/>
          <w:sz w:val="22"/>
        </w:rPr>
        <w:t>pracování realizační a výrobní technické projektové dokumentace</w:t>
      </w:r>
    </w:p>
    <w:p w:rsidR="002037D9" w:rsidRPr="00F57ACD" w:rsidRDefault="002037D9" w:rsidP="00CD058F">
      <w:pPr>
        <w:numPr>
          <w:ilvl w:val="0"/>
          <w:numId w:val="39"/>
        </w:numPr>
        <w:spacing w:before="60"/>
        <w:jc w:val="both"/>
        <w:rPr>
          <w:rFonts w:ascii="Arial" w:hAnsi="Arial"/>
          <w:b/>
          <w:i/>
          <w:snapToGrid w:val="0"/>
          <w:sz w:val="22"/>
        </w:rPr>
      </w:pPr>
      <w:r>
        <w:rPr>
          <w:rFonts w:ascii="Arial" w:hAnsi="Arial"/>
          <w:b/>
          <w:i/>
          <w:snapToGrid w:val="0"/>
          <w:sz w:val="22"/>
        </w:rPr>
        <w:t>Z</w:t>
      </w:r>
      <w:r w:rsidRPr="00F57ACD">
        <w:rPr>
          <w:rFonts w:ascii="Arial" w:hAnsi="Arial"/>
          <w:b/>
          <w:i/>
          <w:snapToGrid w:val="0"/>
          <w:sz w:val="22"/>
        </w:rPr>
        <w:t>pracování harmonogramu prací (min. v rozsahu čas/práce/místo)</w:t>
      </w:r>
    </w:p>
    <w:p w:rsidR="002037D9" w:rsidRPr="00F57ACD" w:rsidRDefault="002037D9" w:rsidP="00CD058F">
      <w:pPr>
        <w:numPr>
          <w:ilvl w:val="0"/>
          <w:numId w:val="39"/>
        </w:numPr>
        <w:spacing w:before="60"/>
        <w:jc w:val="both"/>
        <w:rPr>
          <w:rFonts w:ascii="Arial" w:hAnsi="Arial"/>
          <w:b/>
          <w:i/>
          <w:snapToGrid w:val="0"/>
          <w:sz w:val="22"/>
        </w:rPr>
      </w:pPr>
      <w:r>
        <w:rPr>
          <w:rFonts w:ascii="Arial" w:hAnsi="Arial"/>
          <w:b/>
          <w:i/>
          <w:snapToGrid w:val="0"/>
          <w:sz w:val="22"/>
        </w:rPr>
        <w:t>P</w:t>
      </w:r>
      <w:r w:rsidRPr="00F57ACD">
        <w:rPr>
          <w:rFonts w:ascii="Arial" w:hAnsi="Arial"/>
          <w:b/>
          <w:i/>
          <w:snapToGrid w:val="0"/>
          <w:sz w:val="22"/>
        </w:rPr>
        <w:t>růběžný úklid hrubých nečistot</w:t>
      </w:r>
    </w:p>
    <w:p w:rsidR="002037D9" w:rsidRPr="00F57ACD" w:rsidRDefault="002037D9" w:rsidP="00CD058F">
      <w:pPr>
        <w:numPr>
          <w:ilvl w:val="0"/>
          <w:numId w:val="39"/>
        </w:numPr>
        <w:spacing w:before="60"/>
        <w:jc w:val="both"/>
        <w:rPr>
          <w:rFonts w:ascii="Arial" w:hAnsi="Arial"/>
          <w:b/>
          <w:i/>
          <w:snapToGrid w:val="0"/>
          <w:sz w:val="22"/>
        </w:rPr>
      </w:pPr>
      <w:r>
        <w:rPr>
          <w:rFonts w:ascii="Arial" w:hAnsi="Arial"/>
          <w:b/>
          <w:i/>
          <w:snapToGrid w:val="0"/>
          <w:sz w:val="22"/>
        </w:rPr>
        <w:t>O</w:t>
      </w:r>
      <w:r w:rsidRPr="00F57ACD">
        <w:rPr>
          <w:rFonts w:ascii="Arial" w:hAnsi="Arial"/>
          <w:b/>
          <w:i/>
          <w:snapToGrid w:val="0"/>
          <w:sz w:val="22"/>
        </w:rPr>
        <w:t>dvoz suti a odpadu souvisejících s realizací</w:t>
      </w:r>
    </w:p>
    <w:p w:rsidR="002037D9" w:rsidRPr="00F57ACD" w:rsidRDefault="002037D9" w:rsidP="00CD058F">
      <w:pPr>
        <w:numPr>
          <w:ilvl w:val="0"/>
          <w:numId w:val="39"/>
        </w:numPr>
        <w:spacing w:before="60"/>
        <w:jc w:val="both"/>
        <w:rPr>
          <w:rFonts w:ascii="Arial" w:hAnsi="Arial"/>
          <w:b/>
          <w:i/>
          <w:snapToGrid w:val="0"/>
          <w:sz w:val="22"/>
        </w:rPr>
      </w:pPr>
      <w:r>
        <w:rPr>
          <w:rFonts w:ascii="Arial" w:hAnsi="Arial"/>
          <w:b/>
          <w:i/>
          <w:snapToGrid w:val="0"/>
          <w:sz w:val="22"/>
        </w:rPr>
        <w:t>M</w:t>
      </w:r>
      <w:r w:rsidRPr="00F57ACD">
        <w:rPr>
          <w:rFonts w:ascii="Arial" w:hAnsi="Arial"/>
          <w:b/>
          <w:i/>
          <w:snapToGrid w:val="0"/>
          <w:sz w:val="22"/>
        </w:rPr>
        <w:t>alířské a natěračské práce míst poškozených realizací</w:t>
      </w:r>
    </w:p>
    <w:p w:rsidR="002037D9" w:rsidRPr="00F57ACD" w:rsidRDefault="002037D9" w:rsidP="00CD058F">
      <w:pPr>
        <w:numPr>
          <w:ilvl w:val="0"/>
          <w:numId w:val="39"/>
        </w:numPr>
        <w:spacing w:before="60"/>
        <w:jc w:val="both"/>
        <w:rPr>
          <w:rFonts w:ascii="Arial" w:hAnsi="Arial"/>
          <w:b/>
          <w:i/>
          <w:snapToGrid w:val="0"/>
          <w:sz w:val="22"/>
        </w:rPr>
      </w:pPr>
      <w:r>
        <w:rPr>
          <w:rFonts w:ascii="Arial" w:hAnsi="Arial"/>
          <w:b/>
          <w:i/>
          <w:snapToGrid w:val="0"/>
          <w:sz w:val="22"/>
        </w:rPr>
        <w:t>Z</w:t>
      </w:r>
      <w:r w:rsidRPr="00F57ACD">
        <w:rPr>
          <w:rFonts w:ascii="Arial" w:hAnsi="Arial"/>
          <w:b/>
          <w:i/>
          <w:snapToGrid w:val="0"/>
          <w:sz w:val="22"/>
        </w:rPr>
        <w:t>ávěrečný úklid na stav pro předání kompletního předmětu koupě</w:t>
      </w:r>
    </w:p>
    <w:p w:rsidR="002037D9" w:rsidRPr="00F57ACD" w:rsidRDefault="002037D9" w:rsidP="00CD058F">
      <w:pPr>
        <w:numPr>
          <w:ilvl w:val="0"/>
          <w:numId w:val="39"/>
        </w:numPr>
        <w:spacing w:before="60"/>
        <w:jc w:val="both"/>
        <w:rPr>
          <w:rFonts w:ascii="Arial" w:hAnsi="Arial"/>
          <w:b/>
          <w:i/>
          <w:snapToGrid w:val="0"/>
          <w:sz w:val="22"/>
        </w:rPr>
      </w:pPr>
      <w:r>
        <w:rPr>
          <w:rFonts w:ascii="Arial" w:hAnsi="Arial"/>
          <w:b/>
          <w:i/>
          <w:snapToGrid w:val="0"/>
          <w:sz w:val="22"/>
        </w:rPr>
        <w:t>Z</w:t>
      </w:r>
      <w:r w:rsidRPr="00F57ACD">
        <w:rPr>
          <w:rFonts w:ascii="Arial" w:hAnsi="Arial"/>
          <w:b/>
          <w:i/>
          <w:snapToGrid w:val="0"/>
          <w:sz w:val="22"/>
        </w:rPr>
        <w:t>ajištění dostupnosti tel. čísla určeného k ohlašování vad zboží v pracovních dnech i ve dnech pracovního klidu (servisní telefonní číslo)</w:t>
      </w:r>
    </w:p>
    <w:p w:rsidR="002037D9" w:rsidRPr="00F57ACD" w:rsidRDefault="002037D9" w:rsidP="00CD058F">
      <w:pPr>
        <w:numPr>
          <w:ilvl w:val="0"/>
          <w:numId w:val="39"/>
        </w:numPr>
        <w:spacing w:before="60"/>
        <w:jc w:val="both"/>
        <w:rPr>
          <w:rFonts w:ascii="Arial" w:hAnsi="Arial"/>
          <w:b/>
          <w:i/>
          <w:snapToGrid w:val="0"/>
          <w:sz w:val="22"/>
        </w:rPr>
      </w:pPr>
      <w:r>
        <w:rPr>
          <w:rFonts w:ascii="Arial" w:hAnsi="Arial"/>
          <w:b/>
          <w:i/>
          <w:snapToGrid w:val="0"/>
          <w:sz w:val="22"/>
        </w:rPr>
        <w:t>Z</w:t>
      </w:r>
      <w:r w:rsidRPr="00F57ACD">
        <w:rPr>
          <w:rFonts w:ascii="Arial" w:hAnsi="Arial"/>
          <w:b/>
          <w:i/>
          <w:snapToGrid w:val="0"/>
          <w:sz w:val="22"/>
        </w:rPr>
        <w:t>aškolení obsluhy</w:t>
      </w:r>
    </w:p>
    <w:p w:rsidR="002037D9" w:rsidRPr="00CD058F" w:rsidRDefault="002037D9" w:rsidP="004F4BD5">
      <w:pPr>
        <w:rPr>
          <w:sz w:val="22"/>
          <w:szCs w:val="22"/>
        </w:rPr>
      </w:pPr>
    </w:p>
    <w:sectPr w:rsidR="002037D9" w:rsidRPr="00CD058F" w:rsidSect="00854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decimal"/>
      <w:lvlText w:val="%1."/>
      <w:lvlJc w:val="left"/>
      <w:pPr>
        <w:tabs>
          <w:tab w:val="num" w:pos="360"/>
        </w:tabs>
      </w:pPr>
      <w:rPr>
        <w:rFonts w:cs="Times New Roman"/>
      </w:rPr>
    </w:lvl>
  </w:abstractNum>
  <w:abstractNum w:abstractNumId="1" w15:restartNumberingAfterBreak="0">
    <w:nsid w:val="00000005"/>
    <w:multiLevelType w:val="singleLevel"/>
    <w:tmpl w:val="00000005"/>
    <w:name w:val="WW8Num6"/>
    <w:lvl w:ilvl="0">
      <w:start w:val="1"/>
      <w:numFmt w:val="decimal"/>
      <w:lvlText w:val="%1."/>
      <w:lvlJc w:val="left"/>
      <w:pPr>
        <w:tabs>
          <w:tab w:val="num" w:pos="720"/>
        </w:tabs>
      </w:pPr>
      <w:rPr>
        <w:rFonts w:cs="Times New Roman"/>
      </w:rPr>
    </w:lvl>
  </w:abstractNum>
  <w:abstractNum w:abstractNumId="2" w15:restartNumberingAfterBreak="0">
    <w:nsid w:val="0605275A"/>
    <w:multiLevelType w:val="hybridMultilevel"/>
    <w:tmpl w:val="CAEEB6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77D99"/>
    <w:multiLevelType w:val="hybridMultilevel"/>
    <w:tmpl w:val="4E8828C4"/>
    <w:lvl w:ilvl="0" w:tplc="8B5600DA">
      <w:start w:val="1"/>
      <w:numFmt w:val="upperRoman"/>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C414E33"/>
    <w:multiLevelType w:val="hybridMultilevel"/>
    <w:tmpl w:val="A17A5AEA"/>
    <w:lvl w:ilvl="0" w:tplc="8B5600DA">
      <w:start w:val="1"/>
      <w:numFmt w:val="upperRoman"/>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3305336"/>
    <w:multiLevelType w:val="hybridMultilevel"/>
    <w:tmpl w:val="2BF4931E"/>
    <w:lvl w:ilvl="0" w:tplc="8B5600DA">
      <w:start w:val="1"/>
      <w:numFmt w:val="upperRoman"/>
      <w:lvlText w:val="%1."/>
      <w:lvlJc w:val="left"/>
      <w:pPr>
        <w:ind w:left="720" w:hanging="360"/>
      </w:pPr>
      <w:rPr>
        <w:rFonts w:cs="Times New Roman" w:hint="default"/>
        <w:b/>
      </w:rPr>
    </w:lvl>
    <w:lvl w:ilvl="1" w:tplc="194E30DA">
      <w:start w:val="11"/>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5284D79"/>
    <w:multiLevelType w:val="hybridMultilevel"/>
    <w:tmpl w:val="C2F82FFE"/>
    <w:lvl w:ilvl="0" w:tplc="D87ED5D0">
      <w:start w:val="1"/>
      <w:numFmt w:val="decimal"/>
      <w:lvlText w:val="%1."/>
      <w:lvlJc w:val="left"/>
      <w:pPr>
        <w:ind w:left="1440" w:hanging="360"/>
      </w:pPr>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6C372E2"/>
    <w:multiLevelType w:val="hybridMultilevel"/>
    <w:tmpl w:val="977635F2"/>
    <w:lvl w:ilvl="0" w:tplc="4EFED0B6">
      <w:start w:val="8"/>
      <w:numFmt w:val="upperRoman"/>
      <w:lvlText w:val="%1."/>
      <w:lvlJc w:val="left"/>
      <w:pPr>
        <w:ind w:left="1077" w:hanging="717"/>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7332631"/>
    <w:multiLevelType w:val="hybridMultilevel"/>
    <w:tmpl w:val="7C704924"/>
    <w:lvl w:ilvl="0" w:tplc="47502E7A">
      <w:start w:val="7"/>
      <w:numFmt w:val="upperRoman"/>
      <w:lvlText w:val="%1."/>
      <w:lvlJc w:val="left"/>
      <w:pPr>
        <w:ind w:left="1077" w:hanging="717"/>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75A0F7F"/>
    <w:multiLevelType w:val="hybridMultilevel"/>
    <w:tmpl w:val="39C222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7104DB"/>
    <w:multiLevelType w:val="hybridMultilevel"/>
    <w:tmpl w:val="92B0D58E"/>
    <w:lvl w:ilvl="0" w:tplc="0405000F">
      <w:start w:val="1"/>
      <w:numFmt w:val="decimal"/>
      <w:lvlText w:val="%1."/>
      <w:lvlJc w:val="left"/>
      <w:pPr>
        <w:ind w:left="720" w:hanging="360"/>
      </w:pPr>
      <w:rPr>
        <w:rFonts w:cs="Times New Roman"/>
      </w:rPr>
    </w:lvl>
    <w:lvl w:ilvl="1" w:tplc="194E30DA">
      <w:start w:val="11"/>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BC9310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2" w15:restartNumberingAfterBreak="0">
    <w:nsid w:val="1BFD684A"/>
    <w:multiLevelType w:val="hybridMultilevel"/>
    <w:tmpl w:val="CC3A4F64"/>
    <w:lvl w:ilvl="0" w:tplc="0405000F">
      <w:start w:val="1"/>
      <w:numFmt w:val="decimal"/>
      <w:lvlText w:val="%1."/>
      <w:lvlJc w:val="left"/>
      <w:pPr>
        <w:ind w:left="720" w:hanging="360"/>
      </w:pPr>
      <w:rPr>
        <w:rFonts w:cs="Times New Roman"/>
      </w:rPr>
    </w:lvl>
    <w:lvl w:ilvl="1" w:tplc="D87ED5D0">
      <w:start w:val="1"/>
      <w:numFmt w:val="decimal"/>
      <w:lvlText w:val="%2."/>
      <w:lvlJc w:val="left"/>
      <w:pPr>
        <w:ind w:left="1440" w:hanging="360"/>
      </w:pPr>
      <w:rPr>
        <w:rFonts w:ascii="Times New Roman" w:hAnsi="Times New Roman" w:cs="Times New Roman" w:hint="default"/>
      </w:rPr>
    </w:lvl>
    <w:lvl w:ilvl="2" w:tplc="FD8204A4">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DB73C9C"/>
    <w:multiLevelType w:val="hybridMultilevel"/>
    <w:tmpl w:val="91829EB6"/>
    <w:lvl w:ilvl="0" w:tplc="0405000F">
      <w:start w:val="1"/>
      <w:numFmt w:val="decimal"/>
      <w:lvlText w:val="%1."/>
      <w:lvlJc w:val="left"/>
      <w:pPr>
        <w:ind w:left="720" w:hanging="360"/>
      </w:pPr>
      <w:rPr>
        <w:rFonts w:cs="Times New Roman"/>
      </w:rPr>
    </w:lvl>
    <w:lvl w:ilvl="1" w:tplc="194E30DA">
      <w:start w:val="11"/>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1E6A6FC0"/>
    <w:multiLevelType w:val="hybridMultilevel"/>
    <w:tmpl w:val="CD3ABD7A"/>
    <w:lvl w:ilvl="0" w:tplc="0405000F">
      <w:start w:val="1"/>
      <w:numFmt w:val="decimal"/>
      <w:lvlText w:val="%1."/>
      <w:lvlJc w:val="left"/>
      <w:pPr>
        <w:ind w:left="720" w:hanging="360"/>
      </w:pPr>
      <w:rPr>
        <w:rFonts w:cs="Times New Roman"/>
      </w:rPr>
    </w:lvl>
    <w:lvl w:ilvl="1" w:tplc="194E30DA">
      <w:start w:val="11"/>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1D342C8"/>
    <w:multiLevelType w:val="hybridMultilevel"/>
    <w:tmpl w:val="58C4EEE6"/>
    <w:lvl w:ilvl="0" w:tplc="D87ED5D0">
      <w:start w:val="1"/>
      <w:numFmt w:val="decimal"/>
      <w:lvlText w:val="%1."/>
      <w:lvlJc w:val="left"/>
      <w:pPr>
        <w:ind w:left="1440" w:hanging="360"/>
      </w:pPr>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9D22B1C"/>
    <w:multiLevelType w:val="hybridMultilevel"/>
    <w:tmpl w:val="2C621870"/>
    <w:lvl w:ilvl="0" w:tplc="D3807BFE">
      <w:start w:val="7"/>
      <w:numFmt w:val="upperRoman"/>
      <w:lvlText w:val="%1."/>
      <w:lvlJc w:val="left"/>
      <w:pPr>
        <w:ind w:left="1077" w:hanging="717"/>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C60213D"/>
    <w:multiLevelType w:val="hybridMultilevel"/>
    <w:tmpl w:val="91829EB6"/>
    <w:lvl w:ilvl="0" w:tplc="0405000F">
      <w:start w:val="1"/>
      <w:numFmt w:val="decimal"/>
      <w:lvlText w:val="%1."/>
      <w:lvlJc w:val="left"/>
      <w:pPr>
        <w:ind w:left="720" w:hanging="360"/>
      </w:pPr>
      <w:rPr>
        <w:rFonts w:cs="Times New Roman"/>
      </w:rPr>
    </w:lvl>
    <w:lvl w:ilvl="1" w:tplc="194E30DA">
      <w:start w:val="11"/>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2E419F6"/>
    <w:multiLevelType w:val="hybridMultilevel"/>
    <w:tmpl w:val="26724A6E"/>
    <w:lvl w:ilvl="0" w:tplc="31A03C1A">
      <w:start w:val="6"/>
      <w:numFmt w:val="upperRoman"/>
      <w:lvlText w:val="%1."/>
      <w:lvlJc w:val="left"/>
      <w:pPr>
        <w:ind w:left="1077" w:hanging="717"/>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4FB467A"/>
    <w:multiLevelType w:val="hybridMultilevel"/>
    <w:tmpl w:val="D9CE6D2E"/>
    <w:lvl w:ilvl="0" w:tplc="8B5600DA">
      <w:start w:val="1"/>
      <w:numFmt w:val="upperRoman"/>
      <w:lvlText w:val="%1."/>
      <w:lvlJc w:val="left"/>
      <w:pPr>
        <w:ind w:left="720" w:hanging="360"/>
      </w:pPr>
      <w:rPr>
        <w:rFonts w:cs="Times New Roman" w:hint="default"/>
        <w:b/>
      </w:rPr>
    </w:lvl>
    <w:lvl w:ilvl="1" w:tplc="194E30DA">
      <w:start w:val="11"/>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9E96812"/>
    <w:multiLevelType w:val="hybridMultilevel"/>
    <w:tmpl w:val="8F88E614"/>
    <w:lvl w:ilvl="0" w:tplc="B058A29A">
      <w:start w:val="10"/>
      <w:numFmt w:val="upperRoman"/>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B560836"/>
    <w:multiLevelType w:val="hybridMultilevel"/>
    <w:tmpl w:val="518CFF58"/>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2" w15:restartNumberingAfterBreak="0">
    <w:nsid w:val="448A1A98"/>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3" w15:restartNumberingAfterBreak="0">
    <w:nsid w:val="48BC27A3"/>
    <w:multiLevelType w:val="multilevel"/>
    <w:tmpl w:val="E32246CA"/>
    <w:lvl w:ilvl="0">
      <w:start w:val="1"/>
      <w:numFmt w:val="decimal"/>
      <w:lvlText w:val="%1."/>
      <w:lvlJc w:val="left"/>
      <w:pPr>
        <w:tabs>
          <w:tab w:val="num" w:pos="36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4" w15:restartNumberingAfterBreak="0">
    <w:nsid w:val="4A9508F0"/>
    <w:multiLevelType w:val="hybridMultilevel"/>
    <w:tmpl w:val="194E4C28"/>
    <w:lvl w:ilvl="0" w:tplc="DC3470C4">
      <w:start w:val="9"/>
      <w:numFmt w:val="upperRoman"/>
      <w:lvlText w:val="%1."/>
      <w:lvlJc w:val="left"/>
      <w:pPr>
        <w:ind w:left="1077" w:hanging="717"/>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DD6630D"/>
    <w:multiLevelType w:val="hybridMultilevel"/>
    <w:tmpl w:val="58C4EEE6"/>
    <w:lvl w:ilvl="0" w:tplc="D87ED5D0">
      <w:start w:val="1"/>
      <w:numFmt w:val="decimal"/>
      <w:lvlText w:val="%1."/>
      <w:lvlJc w:val="left"/>
      <w:pPr>
        <w:ind w:left="1440" w:hanging="360"/>
      </w:pPr>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E7D5D80"/>
    <w:multiLevelType w:val="hybridMultilevel"/>
    <w:tmpl w:val="9F1EB43A"/>
    <w:lvl w:ilvl="0" w:tplc="04050013">
      <w:start w:val="1"/>
      <w:numFmt w:val="upperRoman"/>
      <w:lvlText w:val="%1."/>
      <w:lvlJc w:val="right"/>
      <w:pPr>
        <w:ind w:left="1080" w:hanging="720"/>
      </w:pPr>
      <w:rPr>
        <w:rFonts w:cs="Times New Roman" w:hint="default"/>
        <w:b/>
      </w:rPr>
    </w:lvl>
    <w:lvl w:ilvl="1" w:tplc="BDAA9940">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50577106"/>
    <w:multiLevelType w:val="hybridMultilevel"/>
    <w:tmpl w:val="8B747D9A"/>
    <w:lvl w:ilvl="0" w:tplc="8B5600DA">
      <w:start w:val="1"/>
      <w:numFmt w:val="upperRoman"/>
      <w:lvlText w:val="%1."/>
      <w:lvlJc w:val="left"/>
      <w:pPr>
        <w:ind w:left="720" w:hanging="360"/>
      </w:pPr>
      <w:rPr>
        <w:rFonts w:cs="Times New Roman" w:hint="default"/>
        <w:b/>
      </w:rPr>
    </w:lvl>
    <w:lvl w:ilvl="1" w:tplc="194E30DA">
      <w:start w:val="11"/>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517071B9"/>
    <w:multiLevelType w:val="hybridMultilevel"/>
    <w:tmpl w:val="1C58D814"/>
    <w:lvl w:ilvl="0" w:tplc="8B5600DA">
      <w:start w:val="1"/>
      <w:numFmt w:val="upperRoman"/>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1784141"/>
    <w:multiLevelType w:val="hybridMultilevel"/>
    <w:tmpl w:val="42F2D36C"/>
    <w:lvl w:ilvl="0" w:tplc="C3A4F696">
      <w:start w:val="8"/>
      <w:numFmt w:val="upperRoman"/>
      <w:lvlText w:val="%1."/>
      <w:lvlJc w:val="left"/>
      <w:pPr>
        <w:ind w:left="1077" w:hanging="717"/>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3EB191D"/>
    <w:multiLevelType w:val="hybridMultilevel"/>
    <w:tmpl w:val="4162B4D0"/>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360"/>
        </w:tabs>
        <w:ind w:left="360" w:hanging="360"/>
      </w:pPr>
      <w:rPr>
        <w:rFonts w:cs="Times New Roman"/>
      </w:rPr>
    </w:lvl>
    <w:lvl w:ilvl="2" w:tplc="0405001B" w:tentative="1">
      <w:start w:val="1"/>
      <w:numFmt w:val="lowerRoman"/>
      <w:lvlText w:val="%3."/>
      <w:lvlJc w:val="right"/>
      <w:pPr>
        <w:tabs>
          <w:tab w:val="num" w:pos="1080"/>
        </w:tabs>
        <w:ind w:left="1080" w:hanging="180"/>
      </w:pPr>
      <w:rPr>
        <w:rFonts w:cs="Times New Roman"/>
      </w:rPr>
    </w:lvl>
    <w:lvl w:ilvl="3" w:tplc="0405000F" w:tentative="1">
      <w:start w:val="1"/>
      <w:numFmt w:val="decimal"/>
      <w:lvlText w:val="%4."/>
      <w:lvlJc w:val="left"/>
      <w:pPr>
        <w:tabs>
          <w:tab w:val="num" w:pos="1800"/>
        </w:tabs>
        <w:ind w:left="1800" w:hanging="360"/>
      </w:pPr>
      <w:rPr>
        <w:rFonts w:cs="Times New Roman"/>
      </w:rPr>
    </w:lvl>
    <w:lvl w:ilvl="4" w:tplc="04050019" w:tentative="1">
      <w:start w:val="1"/>
      <w:numFmt w:val="lowerLetter"/>
      <w:lvlText w:val="%5."/>
      <w:lvlJc w:val="left"/>
      <w:pPr>
        <w:tabs>
          <w:tab w:val="num" w:pos="2520"/>
        </w:tabs>
        <w:ind w:left="2520" w:hanging="360"/>
      </w:pPr>
      <w:rPr>
        <w:rFonts w:cs="Times New Roman"/>
      </w:rPr>
    </w:lvl>
    <w:lvl w:ilvl="5" w:tplc="0405001B" w:tentative="1">
      <w:start w:val="1"/>
      <w:numFmt w:val="lowerRoman"/>
      <w:lvlText w:val="%6."/>
      <w:lvlJc w:val="right"/>
      <w:pPr>
        <w:tabs>
          <w:tab w:val="num" w:pos="3240"/>
        </w:tabs>
        <w:ind w:left="3240" w:hanging="180"/>
      </w:pPr>
      <w:rPr>
        <w:rFonts w:cs="Times New Roman"/>
      </w:rPr>
    </w:lvl>
    <w:lvl w:ilvl="6" w:tplc="0405000F" w:tentative="1">
      <w:start w:val="1"/>
      <w:numFmt w:val="decimal"/>
      <w:lvlText w:val="%7."/>
      <w:lvlJc w:val="left"/>
      <w:pPr>
        <w:tabs>
          <w:tab w:val="num" w:pos="3960"/>
        </w:tabs>
        <w:ind w:left="3960" w:hanging="360"/>
      </w:pPr>
      <w:rPr>
        <w:rFonts w:cs="Times New Roman"/>
      </w:rPr>
    </w:lvl>
    <w:lvl w:ilvl="7" w:tplc="04050019" w:tentative="1">
      <w:start w:val="1"/>
      <w:numFmt w:val="lowerLetter"/>
      <w:lvlText w:val="%8."/>
      <w:lvlJc w:val="left"/>
      <w:pPr>
        <w:tabs>
          <w:tab w:val="num" w:pos="4680"/>
        </w:tabs>
        <w:ind w:left="4680" w:hanging="360"/>
      </w:pPr>
      <w:rPr>
        <w:rFonts w:cs="Times New Roman"/>
      </w:rPr>
    </w:lvl>
    <w:lvl w:ilvl="8" w:tplc="0405001B" w:tentative="1">
      <w:start w:val="1"/>
      <w:numFmt w:val="lowerRoman"/>
      <w:lvlText w:val="%9."/>
      <w:lvlJc w:val="right"/>
      <w:pPr>
        <w:tabs>
          <w:tab w:val="num" w:pos="5400"/>
        </w:tabs>
        <w:ind w:left="5400" w:hanging="180"/>
      </w:pPr>
      <w:rPr>
        <w:rFonts w:cs="Times New Roman"/>
      </w:rPr>
    </w:lvl>
  </w:abstractNum>
  <w:abstractNum w:abstractNumId="31" w15:restartNumberingAfterBreak="0">
    <w:nsid w:val="5AEF55E6"/>
    <w:multiLevelType w:val="hybridMultilevel"/>
    <w:tmpl w:val="5A1654FE"/>
    <w:lvl w:ilvl="0" w:tplc="8B5600DA">
      <w:start w:val="1"/>
      <w:numFmt w:val="upperRoman"/>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F1D2DB8"/>
    <w:multiLevelType w:val="hybridMultilevel"/>
    <w:tmpl w:val="5B229AD4"/>
    <w:lvl w:ilvl="0" w:tplc="8B5600DA">
      <w:start w:val="1"/>
      <w:numFmt w:val="upperRoman"/>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0167E1A"/>
    <w:multiLevelType w:val="hybridMultilevel"/>
    <w:tmpl w:val="115E9E26"/>
    <w:lvl w:ilvl="0" w:tplc="8B5600DA">
      <w:start w:val="1"/>
      <w:numFmt w:val="upperRoman"/>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5B10AA4"/>
    <w:multiLevelType w:val="hybridMultilevel"/>
    <w:tmpl w:val="0C50ABB4"/>
    <w:lvl w:ilvl="0" w:tplc="0405000F">
      <w:start w:val="1"/>
      <w:numFmt w:val="decimal"/>
      <w:lvlText w:val="%1."/>
      <w:lvlJc w:val="left"/>
      <w:pPr>
        <w:ind w:left="720" w:hanging="360"/>
      </w:pPr>
      <w:rPr>
        <w:rFonts w:cs="Times New Roman"/>
      </w:rPr>
    </w:lvl>
    <w:lvl w:ilvl="1" w:tplc="194E30DA">
      <w:start w:val="11"/>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65F7147"/>
    <w:multiLevelType w:val="hybridMultilevel"/>
    <w:tmpl w:val="58C4EEE6"/>
    <w:lvl w:ilvl="0" w:tplc="D87ED5D0">
      <w:start w:val="1"/>
      <w:numFmt w:val="decimal"/>
      <w:lvlText w:val="%1."/>
      <w:lvlJc w:val="left"/>
      <w:pPr>
        <w:ind w:left="1440" w:hanging="360"/>
      </w:pPr>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88C70E4"/>
    <w:multiLevelType w:val="hybridMultilevel"/>
    <w:tmpl w:val="48D81CA0"/>
    <w:lvl w:ilvl="0" w:tplc="EDFA10F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D4A5FB4"/>
    <w:multiLevelType w:val="hybridMultilevel"/>
    <w:tmpl w:val="7E2E4EA6"/>
    <w:lvl w:ilvl="0" w:tplc="8B5600DA">
      <w:start w:val="1"/>
      <w:numFmt w:val="upperRoman"/>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E94449D"/>
    <w:multiLevelType w:val="hybridMultilevel"/>
    <w:tmpl w:val="E192410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1"/>
  </w:num>
  <w:num w:numId="4">
    <w:abstractNumId w:val="23"/>
  </w:num>
  <w:num w:numId="5">
    <w:abstractNumId w:val="22"/>
  </w:num>
  <w:num w:numId="6">
    <w:abstractNumId w:val="36"/>
  </w:num>
  <w:num w:numId="7">
    <w:abstractNumId w:val="30"/>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4"/>
  </w:num>
  <w:num w:numId="11">
    <w:abstractNumId w:val="10"/>
  </w:num>
  <w:num w:numId="12">
    <w:abstractNumId w:val="34"/>
  </w:num>
  <w:num w:numId="13">
    <w:abstractNumId w:val="17"/>
  </w:num>
  <w:num w:numId="14">
    <w:abstractNumId w:val="13"/>
  </w:num>
  <w:num w:numId="15">
    <w:abstractNumId w:val="33"/>
  </w:num>
  <w:num w:numId="16">
    <w:abstractNumId w:val="31"/>
  </w:num>
  <w:num w:numId="17">
    <w:abstractNumId w:val="32"/>
  </w:num>
  <w:num w:numId="18">
    <w:abstractNumId w:val="4"/>
  </w:num>
  <w:num w:numId="19">
    <w:abstractNumId w:val="27"/>
  </w:num>
  <w:num w:numId="20">
    <w:abstractNumId w:val="18"/>
  </w:num>
  <w:num w:numId="21">
    <w:abstractNumId w:val="3"/>
  </w:num>
  <w:num w:numId="22">
    <w:abstractNumId w:val="5"/>
  </w:num>
  <w:num w:numId="23">
    <w:abstractNumId w:val="8"/>
  </w:num>
  <w:num w:numId="24">
    <w:abstractNumId w:val="37"/>
  </w:num>
  <w:num w:numId="25">
    <w:abstractNumId w:val="19"/>
  </w:num>
  <w:num w:numId="26">
    <w:abstractNumId w:val="7"/>
  </w:num>
  <w:num w:numId="27">
    <w:abstractNumId w:val="16"/>
  </w:num>
  <w:num w:numId="28">
    <w:abstractNumId w:val="29"/>
  </w:num>
  <w:num w:numId="29">
    <w:abstractNumId w:val="24"/>
  </w:num>
  <w:num w:numId="30">
    <w:abstractNumId w:val="28"/>
  </w:num>
  <w:num w:numId="31">
    <w:abstractNumId w:val="20"/>
  </w:num>
  <w:num w:numId="32">
    <w:abstractNumId w:val="12"/>
  </w:num>
  <w:num w:numId="33">
    <w:abstractNumId w:val="6"/>
  </w:num>
  <w:num w:numId="34">
    <w:abstractNumId w:val="25"/>
  </w:num>
  <w:num w:numId="35">
    <w:abstractNumId w:val="15"/>
  </w:num>
  <w:num w:numId="36">
    <w:abstractNumId w:val="35"/>
  </w:num>
  <w:num w:numId="37">
    <w:abstractNumId w:val="21"/>
  </w:num>
  <w:num w:numId="38">
    <w:abstractNumId w:val="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BD5"/>
    <w:rsid w:val="00022EDF"/>
    <w:rsid w:val="0003381D"/>
    <w:rsid w:val="00054A8E"/>
    <w:rsid w:val="000F1859"/>
    <w:rsid w:val="00175813"/>
    <w:rsid w:val="001A67CC"/>
    <w:rsid w:val="001E7B16"/>
    <w:rsid w:val="002037D9"/>
    <w:rsid w:val="00222F0D"/>
    <w:rsid w:val="0028703B"/>
    <w:rsid w:val="0029461C"/>
    <w:rsid w:val="002B315D"/>
    <w:rsid w:val="002F4AFA"/>
    <w:rsid w:val="00330B2C"/>
    <w:rsid w:val="003551BB"/>
    <w:rsid w:val="00356CC9"/>
    <w:rsid w:val="003A6C02"/>
    <w:rsid w:val="0043501C"/>
    <w:rsid w:val="004B418C"/>
    <w:rsid w:val="004F4BD5"/>
    <w:rsid w:val="00506BF4"/>
    <w:rsid w:val="00510721"/>
    <w:rsid w:val="0052767B"/>
    <w:rsid w:val="00535565"/>
    <w:rsid w:val="00612D70"/>
    <w:rsid w:val="006162D0"/>
    <w:rsid w:val="0065739D"/>
    <w:rsid w:val="00664527"/>
    <w:rsid w:val="0068407F"/>
    <w:rsid w:val="006D2A39"/>
    <w:rsid w:val="006F6036"/>
    <w:rsid w:val="007021F5"/>
    <w:rsid w:val="00703788"/>
    <w:rsid w:val="00730052"/>
    <w:rsid w:val="007E7523"/>
    <w:rsid w:val="0085465B"/>
    <w:rsid w:val="00857910"/>
    <w:rsid w:val="008D25DD"/>
    <w:rsid w:val="00932EC9"/>
    <w:rsid w:val="00972459"/>
    <w:rsid w:val="009F3298"/>
    <w:rsid w:val="00A401BD"/>
    <w:rsid w:val="00A910BC"/>
    <w:rsid w:val="00AE51E7"/>
    <w:rsid w:val="00B43692"/>
    <w:rsid w:val="00B450A6"/>
    <w:rsid w:val="00B70961"/>
    <w:rsid w:val="00BD321B"/>
    <w:rsid w:val="00BE58E3"/>
    <w:rsid w:val="00C4197A"/>
    <w:rsid w:val="00C5478B"/>
    <w:rsid w:val="00CD058F"/>
    <w:rsid w:val="00D72D75"/>
    <w:rsid w:val="00D920BC"/>
    <w:rsid w:val="00DA5FED"/>
    <w:rsid w:val="00E14AED"/>
    <w:rsid w:val="00E35824"/>
    <w:rsid w:val="00E46A21"/>
    <w:rsid w:val="00EC2A90"/>
    <w:rsid w:val="00ED02F3"/>
    <w:rsid w:val="00EE3A38"/>
    <w:rsid w:val="00F11A20"/>
    <w:rsid w:val="00F57ACD"/>
    <w:rsid w:val="00F672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FBDFD6B-E887-4022-BA48-C54CE277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4BD5"/>
    <w:rPr>
      <w:rFonts w:ascii="Times New Roman" w:eastAsia="Times New Roman" w:hAnsi="Times New Roman"/>
      <w:sz w:val="24"/>
      <w:szCs w:val="24"/>
    </w:rPr>
  </w:style>
  <w:style w:type="paragraph" w:styleId="Nadpis2">
    <w:name w:val="heading 2"/>
    <w:basedOn w:val="Normln"/>
    <w:next w:val="Normln"/>
    <w:link w:val="Nadpis2Char"/>
    <w:uiPriority w:val="99"/>
    <w:qFormat/>
    <w:rsid w:val="004F4BD5"/>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4F4BD5"/>
    <w:rPr>
      <w:rFonts w:ascii="Arial Black" w:hAnsi="Arial Black" w:cs="Times New Roman"/>
      <w:sz w:val="24"/>
      <w:szCs w:val="24"/>
      <w:lang w:eastAsia="cs-CZ"/>
    </w:rPr>
  </w:style>
  <w:style w:type="paragraph" w:styleId="Zhlav">
    <w:name w:val="header"/>
    <w:basedOn w:val="Normln"/>
    <w:link w:val="ZhlavChar"/>
    <w:uiPriority w:val="99"/>
    <w:rsid w:val="004F4BD5"/>
    <w:pPr>
      <w:tabs>
        <w:tab w:val="center" w:pos="4536"/>
        <w:tab w:val="right" w:pos="9072"/>
      </w:tabs>
    </w:pPr>
  </w:style>
  <w:style w:type="character" w:customStyle="1" w:styleId="ZhlavChar">
    <w:name w:val="Záhlaví Char"/>
    <w:link w:val="Zhlav"/>
    <w:uiPriority w:val="99"/>
    <w:locked/>
    <w:rsid w:val="004F4BD5"/>
    <w:rPr>
      <w:rFonts w:ascii="Times New Roman" w:hAnsi="Times New Roman" w:cs="Times New Roman"/>
      <w:sz w:val="24"/>
      <w:szCs w:val="24"/>
      <w:lang w:eastAsia="cs-CZ"/>
    </w:rPr>
  </w:style>
  <w:style w:type="paragraph" w:styleId="Zkladntext3">
    <w:name w:val="Body Text 3"/>
    <w:basedOn w:val="Normln"/>
    <w:link w:val="Zkladntext3Char"/>
    <w:uiPriority w:val="99"/>
    <w:rsid w:val="004F4BD5"/>
    <w:pPr>
      <w:jc w:val="both"/>
    </w:pPr>
    <w:rPr>
      <w:b/>
      <w:sz w:val="28"/>
    </w:rPr>
  </w:style>
  <w:style w:type="character" w:customStyle="1" w:styleId="Zkladntext3Char">
    <w:name w:val="Základní text 3 Char"/>
    <w:link w:val="Zkladntext3"/>
    <w:uiPriority w:val="99"/>
    <w:locked/>
    <w:rsid w:val="004F4BD5"/>
    <w:rPr>
      <w:rFonts w:ascii="Times New Roman" w:hAnsi="Times New Roman" w:cs="Times New Roman"/>
      <w:b/>
      <w:sz w:val="24"/>
      <w:szCs w:val="24"/>
      <w:lang w:eastAsia="cs-CZ"/>
    </w:rPr>
  </w:style>
  <w:style w:type="paragraph" w:styleId="Seznam">
    <w:name w:val="List"/>
    <w:basedOn w:val="Zkladntext"/>
    <w:uiPriority w:val="99"/>
    <w:rsid w:val="004F4BD5"/>
    <w:pPr>
      <w:suppressAutoHyphens/>
    </w:pPr>
    <w:rPr>
      <w:rFonts w:cs="Courier New"/>
      <w:lang w:eastAsia="ar-SA"/>
    </w:rPr>
  </w:style>
  <w:style w:type="paragraph" w:styleId="Nzev">
    <w:name w:val="Title"/>
    <w:basedOn w:val="Normln"/>
    <w:link w:val="NzevChar"/>
    <w:uiPriority w:val="99"/>
    <w:qFormat/>
    <w:rsid w:val="004F4BD5"/>
    <w:pPr>
      <w:suppressAutoHyphens/>
      <w:jc w:val="center"/>
    </w:pPr>
    <w:rPr>
      <w:b/>
      <w:sz w:val="32"/>
      <w:szCs w:val="32"/>
      <w:lang w:eastAsia="ar-SA"/>
    </w:rPr>
  </w:style>
  <w:style w:type="character" w:customStyle="1" w:styleId="NzevChar">
    <w:name w:val="Název Char"/>
    <w:link w:val="Nzev"/>
    <w:uiPriority w:val="99"/>
    <w:locked/>
    <w:rsid w:val="004F4BD5"/>
    <w:rPr>
      <w:rFonts w:ascii="Times New Roman" w:hAnsi="Times New Roman" w:cs="Times New Roman"/>
      <w:b/>
      <w:sz w:val="32"/>
      <w:szCs w:val="32"/>
      <w:lang w:eastAsia="ar-SA" w:bidi="ar-SA"/>
    </w:rPr>
  </w:style>
  <w:style w:type="paragraph" w:customStyle="1" w:styleId="Odstavec">
    <w:name w:val="Odstavec"/>
    <w:basedOn w:val="Normln"/>
    <w:uiPriority w:val="99"/>
    <w:rsid w:val="004F4BD5"/>
    <w:pPr>
      <w:overflowPunct w:val="0"/>
      <w:autoSpaceDE w:val="0"/>
      <w:ind w:firstLine="539"/>
      <w:jc w:val="both"/>
    </w:pPr>
    <w:rPr>
      <w:rFonts w:eastAsia="Calibri"/>
      <w:color w:val="000000"/>
      <w:lang w:eastAsia="ar-SA"/>
    </w:rPr>
  </w:style>
  <w:style w:type="paragraph" w:customStyle="1" w:styleId="Odstavecodsazen">
    <w:name w:val="Odstavec odsazený"/>
    <w:basedOn w:val="Normln"/>
    <w:uiPriority w:val="99"/>
    <w:rsid w:val="004F4BD5"/>
    <w:pPr>
      <w:overflowPunct w:val="0"/>
      <w:autoSpaceDE w:val="0"/>
      <w:ind w:left="1332" w:hanging="849"/>
      <w:jc w:val="both"/>
    </w:pPr>
    <w:rPr>
      <w:rFonts w:eastAsia="Calibri"/>
      <w:color w:val="000000"/>
      <w:lang w:eastAsia="ar-SA"/>
    </w:rPr>
  </w:style>
  <w:style w:type="paragraph" w:styleId="Zkladntext">
    <w:name w:val="Body Text"/>
    <w:basedOn w:val="Normln"/>
    <w:link w:val="ZkladntextChar"/>
    <w:uiPriority w:val="99"/>
    <w:semiHidden/>
    <w:rsid w:val="004F4BD5"/>
    <w:pPr>
      <w:spacing w:after="120"/>
    </w:pPr>
  </w:style>
  <w:style w:type="character" w:customStyle="1" w:styleId="ZkladntextChar">
    <w:name w:val="Základní text Char"/>
    <w:link w:val="Zkladntext"/>
    <w:uiPriority w:val="99"/>
    <w:semiHidden/>
    <w:locked/>
    <w:rsid w:val="004F4BD5"/>
    <w:rPr>
      <w:rFonts w:ascii="Times New Roman" w:hAnsi="Times New Roman" w:cs="Times New Roman"/>
      <w:sz w:val="24"/>
      <w:szCs w:val="24"/>
      <w:lang w:eastAsia="cs-CZ"/>
    </w:rPr>
  </w:style>
  <w:style w:type="paragraph" w:styleId="Odstavecseseznamem">
    <w:name w:val="List Paragraph"/>
    <w:basedOn w:val="Normln"/>
    <w:uiPriority w:val="99"/>
    <w:qFormat/>
    <w:rsid w:val="004F4BD5"/>
    <w:pPr>
      <w:spacing w:after="160" w:line="259" w:lineRule="auto"/>
      <w:ind w:left="720"/>
      <w:contextualSpacing/>
    </w:pPr>
    <w:rPr>
      <w:rFonts w:ascii="Calibri" w:eastAsia="Calibri" w:hAnsi="Calibri"/>
      <w:sz w:val="22"/>
      <w:szCs w:val="22"/>
      <w:lang w:eastAsia="en-US"/>
    </w:rPr>
  </w:style>
  <w:style w:type="paragraph" w:styleId="Zkladntext2">
    <w:name w:val="Body Text 2"/>
    <w:basedOn w:val="Normln"/>
    <w:link w:val="Zkladntext2Char"/>
    <w:uiPriority w:val="99"/>
    <w:rsid w:val="00022EDF"/>
    <w:pPr>
      <w:spacing w:after="120" w:line="480" w:lineRule="auto"/>
    </w:pPr>
  </w:style>
  <w:style w:type="character" w:customStyle="1" w:styleId="Zkladntext2Char">
    <w:name w:val="Základní text 2 Char"/>
    <w:link w:val="Zkladntext2"/>
    <w:uiPriority w:val="99"/>
    <w:locked/>
    <w:rsid w:val="00022EDF"/>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E46A21"/>
    <w:rPr>
      <w:rFonts w:ascii="Tahoma" w:hAnsi="Tahoma" w:cs="Tahoma"/>
      <w:sz w:val="16"/>
      <w:szCs w:val="16"/>
    </w:rPr>
  </w:style>
  <w:style w:type="character" w:customStyle="1" w:styleId="TextbublinyChar">
    <w:name w:val="Text bubliny Char"/>
    <w:link w:val="Textbubliny"/>
    <w:uiPriority w:val="99"/>
    <w:semiHidden/>
    <w:locked/>
    <w:rsid w:val="00E46A21"/>
    <w:rPr>
      <w:rFonts w:ascii="Tahoma" w:hAnsi="Tahoma" w:cs="Tahoma"/>
      <w:sz w:val="16"/>
      <w:szCs w:val="16"/>
      <w:lang w:eastAsia="cs-CZ"/>
    </w:rPr>
  </w:style>
  <w:style w:type="character" w:styleId="Odkaznakoment">
    <w:name w:val="annotation reference"/>
    <w:uiPriority w:val="99"/>
    <w:semiHidden/>
    <w:rsid w:val="00932EC9"/>
    <w:rPr>
      <w:rFonts w:cs="Times New Roman"/>
      <w:sz w:val="16"/>
      <w:szCs w:val="16"/>
    </w:rPr>
  </w:style>
  <w:style w:type="paragraph" w:styleId="Textkomente">
    <w:name w:val="annotation text"/>
    <w:basedOn w:val="Normln"/>
    <w:link w:val="TextkomenteChar"/>
    <w:uiPriority w:val="99"/>
    <w:semiHidden/>
    <w:rsid w:val="00932EC9"/>
    <w:rPr>
      <w:sz w:val="20"/>
      <w:szCs w:val="20"/>
    </w:rPr>
  </w:style>
  <w:style w:type="character" w:customStyle="1" w:styleId="TextkomenteChar">
    <w:name w:val="Text komentáře Char"/>
    <w:link w:val="Textkomente"/>
    <w:uiPriority w:val="99"/>
    <w:semiHidden/>
    <w:locked/>
    <w:rsid w:val="00932E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932EC9"/>
    <w:rPr>
      <w:b/>
      <w:bCs/>
    </w:rPr>
  </w:style>
  <w:style w:type="character" w:customStyle="1" w:styleId="PedmtkomenteChar">
    <w:name w:val="Předmět komentáře Char"/>
    <w:link w:val="Pedmtkomente"/>
    <w:uiPriority w:val="99"/>
    <w:semiHidden/>
    <w:locked/>
    <w:rsid w:val="00932EC9"/>
    <w:rPr>
      <w:rFonts w:ascii="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2099</Words>
  <Characters>12390</Characters>
  <Application>Microsoft Office Word</Application>
  <DocSecurity>0</DocSecurity>
  <Lines>103</Lines>
  <Paragraphs>28</Paragraphs>
  <ScaleCrop>false</ScaleCrop>
  <Company/>
  <LinksUpToDate>false</LinksUpToDate>
  <CharactersWithSpaces>14461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Pavel Čech</dc:creator>
  <cp:keywords/>
  <dc:description/>
  <cp:lastModifiedBy>reditel</cp:lastModifiedBy>
  <cp:revision>5</cp:revision>
  <cp:lastPrinted>2016-11-01T07:43:00Z</cp:lastPrinted>
  <dcterms:created xsi:type="dcterms:W3CDTF">2016-11-01T07:42:00Z</dcterms:created>
  <dcterms:modified xsi:type="dcterms:W3CDTF">2016-11-15T08:44:00Z</dcterms:modified>
</cp:coreProperties>
</file>