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2872">
      <w:pPr>
        <w:pStyle w:val="Zkladntext"/>
        <w:spacing w:line="240" w:lineRule="atLeast"/>
        <w:jc w:val="center"/>
        <w:rPr>
          <w:sz w:val="36"/>
        </w:rPr>
      </w:pPr>
      <w:bookmarkStart w:id="0" w:name="_GoBack"/>
      <w:bookmarkEnd w:id="0"/>
      <w:r>
        <w:rPr>
          <w:b/>
          <w:sz w:val="36"/>
        </w:rPr>
        <w:t xml:space="preserve">Smlouva o vedení účetnictví </w:t>
      </w:r>
    </w:p>
    <w:p w:rsidR="00000000" w:rsidRDefault="00BE2872">
      <w:pPr>
        <w:pStyle w:val="Zkladntext"/>
        <w:spacing w:line="240" w:lineRule="atLeast"/>
        <w:jc w:val="center"/>
        <w:rPr>
          <w:b/>
        </w:rPr>
      </w:pPr>
      <w:r>
        <w:rPr>
          <w:b/>
        </w:rPr>
        <w:t xml:space="preserve">uzavřená níže uvedeného dne, měsíce a roku </w:t>
      </w:r>
    </w:p>
    <w:p w:rsidR="00000000" w:rsidRDefault="00BE2872">
      <w:pPr>
        <w:pStyle w:val="Zkladntext"/>
        <w:spacing w:line="240" w:lineRule="atLeast"/>
        <w:jc w:val="center"/>
        <w:rPr>
          <w:b/>
          <w:sz w:val="28"/>
        </w:rPr>
      </w:pPr>
      <w:r>
        <w:rPr>
          <w:b/>
        </w:rPr>
        <w:t>mezi smluvními stranami, kterými jsou:</w:t>
      </w:r>
    </w:p>
    <w:p w:rsidR="00000000" w:rsidRDefault="00BE2872">
      <w:pPr>
        <w:jc w:val="both"/>
        <w:rPr>
          <w:sz w:val="22"/>
        </w:rPr>
      </w:pPr>
    </w:p>
    <w:p w:rsidR="00000000" w:rsidRDefault="00BE2872">
      <w:pPr>
        <w:jc w:val="both"/>
        <w:rPr>
          <w:sz w:val="22"/>
        </w:rPr>
      </w:pPr>
    </w:p>
    <w:p w:rsidR="00000000" w:rsidRDefault="00BE2872">
      <w:pPr>
        <w:pStyle w:val="Nadpis1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Obchodní firma/jméno: </w:t>
      </w:r>
    </w:p>
    <w:p w:rsidR="00000000" w:rsidRDefault="00BE2872">
      <w:pPr>
        <w:pStyle w:val="Nadpis1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Olomoucká účetní kancelář s.r.o.</w:t>
      </w:r>
    </w:p>
    <w:p w:rsidR="00000000" w:rsidRDefault="00BE2872">
      <w:pPr>
        <w:jc w:val="both"/>
        <w:rPr>
          <w:sz w:val="26"/>
        </w:rPr>
      </w:pPr>
      <w:r>
        <w:rPr>
          <w:sz w:val="26"/>
        </w:rPr>
        <w:t xml:space="preserve">se </w:t>
      </w:r>
      <w:proofErr w:type="gramStart"/>
      <w:r>
        <w:rPr>
          <w:sz w:val="26"/>
        </w:rPr>
        <w:t>sídlem  V hlinkách</w:t>
      </w:r>
      <w:proofErr w:type="gramEnd"/>
      <w:r>
        <w:rPr>
          <w:sz w:val="26"/>
        </w:rPr>
        <w:t xml:space="preserve"> 3, Olomouc</w:t>
      </w:r>
    </w:p>
    <w:p w:rsidR="00000000" w:rsidRDefault="00BE2872">
      <w:pPr>
        <w:jc w:val="both"/>
        <w:rPr>
          <w:sz w:val="26"/>
        </w:rPr>
      </w:pPr>
      <w:r>
        <w:rPr>
          <w:sz w:val="26"/>
        </w:rPr>
        <w:t>IČ: 28564413</w:t>
      </w:r>
    </w:p>
    <w:p w:rsidR="00000000" w:rsidRDefault="00BE2872">
      <w:pPr>
        <w:jc w:val="both"/>
        <w:rPr>
          <w:sz w:val="26"/>
        </w:rPr>
      </w:pPr>
      <w:r>
        <w:rPr>
          <w:sz w:val="26"/>
        </w:rPr>
        <w:t xml:space="preserve">Zastoupená: </w:t>
      </w:r>
      <w:r>
        <w:rPr>
          <w:rStyle w:val="platne1"/>
          <w:sz w:val="26"/>
        </w:rPr>
        <w:t xml:space="preserve">Mgr. Karlou Maderovou </w:t>
      </w:r>
      <w:proofErr w:type="spellStart"/>
      <w:r>
        <w:rPr>
          <w:rStyle w:val="platne1"/>
          <w:sz w:val="26"/>
        </w:rPr>
        <w:t>Voltne</w:t>
      </w:r>
      <w:r>
        <w:rPr>
          <w:rStyle w:val="platne1"/>
          <w:sz w:val="26"/>
        </w:rPr>
        <w:t>rovou</w:t>
      </w:r>
      <w:proofErr w:type="spellEnd"/>
    </w:p>
    <w:p w:rsidR="00000000" w:rsidRDefault="00BE2872">
      <w:pPr>
        <w:jc w:val="both"/>
        <w:rPr>
          <w:sz w:val="26"/>
        </w:rPr>
      </w:pPr>
    </w:p>
    <w:p w:rsidR="00000000" w:rsidRDefault="00BE2872">
      <w:pPr>
        <w:jc w:val="both"/>
        <w:rPr>
          <w:sz w:val="26"/>
        </w:rPr>
      </w:pPr>
      <w:r>
        <w:rPr>
          <w:sz w:val="26"/>
        </w:rPr>
        <w:t>jako poskytovatel na straně jedné (dále jen “poskytovatel”)</w:t>
      </w:r>
    </w:p>
    <w:p w:rsidR="00000000" w:rsidRDefault="00BE2872">
      <w:pPr>
        <w:jc w:val="both"/>
        <w:rPr>
          <w:sz w:val="26"/>
        </w:rPr>
      </w:pPr>
    </w:p>
    <w:p w:rsidR="00000000" w:rsidRDefault="00BE2872">
      <w:pPr>
        <w:jc w:val="both"/>
        <w:rPr>
          <w:b/>
          <w:sz w:val="26"/>
        </w:rPr>
      </w:pPr>
      <w:r>
        <w:rPr>
          <w:b/>
          <w:sz w:val="26"/>
        </w:rPr>
        <w:t>a</w:t>
      </w:r>
    </w:p>
    <w:p w:rsidR="00000000" w:rsidRDefault="00BE2872">
      <w:pPr>
        <w:jc w:val="both"/>
        <w:rPr>
          <w:sz w:val="26"/>
        </w:rPr>
      </w:pPr>
    </w:p>
    <w:p w:rsidR="00000000" w:rsidRDefault="00BE2872">
      <w:pPr>
        <w:rPr>
          <w:i/>
          <w:sz w:val="26"/>
        </w:rPr>
      </w:pPr>
      <w:r>
        <w:rPr>
          <w:i/>
          <w:sz w:val="26"/>
        </w:rPr>
        <w:t>Obchodní firma /jméno:</w:t>
      </w:r>
    </w:p>
    <w:p w:rsidR="00000000" w:rsidRDefault="00BE2872">
      <w:pPr>
        <w:pStyle w:val="Nadpis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Základní škola Olomouc, Stupkova 16</w:t>
      </w:r>
    </w:p>
    <w:p w:rsidR="00000000" w:rsidRDefault="00BE2872">
      <w:pPr>
        <w:pStyle w:val="Nadpis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příspěvková organizace</w:t>
      </w:r>
    </w:p>
    <w:p w:rsidR="00000000" w:rsidRDefault="00BE2872">
      <w:pPr>
        <w:rPr>
          <w:sz w:val="26"/>
        </w:rPr>
      </w:pPr>
      <w:r>
        <w:rPr>
          <w:sz w:val="26"/>
        </w:rPr>
        <w:t>se sídlem: Stupkova 16, Olomouc 779 00</w:t>
      </w:r>
    </w:p>
    <w:p w:rsidR="00000000" w:rsidRDefault="00BE2872">
      <w:pPr>
        <w:rPr>
          <w:sz w:val="26"/>
        </w:rPr>
      </w:pPr>
      <w:r>
        <w:rPr>
          <w:sz w:val="26"/>
        </w:rPr>
        <w:t>IČ: 47657189</w:t>
      </w:r>
    </w:p>
    <w:p w:rsidR="00000000" w:rsidRDefault="00BE2872">
      <w:pPr>
        <w:rPr>
          <w:sz w:val="26"/>
        </w:rPr>
      </w:pPr>
      <w:r>
        <w:rPr>
          <w:sz w:val="26"/>
        </w:rPr>
        <w:t xml:space="preserve">DIČ: </w:t>
      </w:r>
      <w:proofErr w:type="spellStart"/>
      <w:r>
        <w:rPr>
          <w:sz w:val="26"/>
        </w:rPr>
        <w:t>CZ47657189</w:t>
      </w:r>
      <w:proofErr w:type="spellEnd"/>
    </w:p>
    <w:p w:rsidR="00000000" w:rsidRDefault="00BE2872">
      <w:pPr>
        <w:rPr>
          <w:sz w:val="26"/>
        </w:rPr>
      </w:pPr>
      <w:r>
        <w:rPr>
          <w:sz w:val="26"/>
        </w:rPr>
        <w:t>zastoupená: Václavem Poulem, ředite</w:t>
      </w:r>
      <w:r>
        <w:rPr>
          <w:sz w:val="26"/>
        </w:rPr>
        <w:t>lem školy</w:t>
      </w:r>
    </w:p>
    <w:p w:rsidR="00000000" w:rsidRDefault="00BE2872">
      <w:pPr>
        <w:rPr>
          <w:sz w:val="26"/>
        </w:rPr>
      </w:pPr>
    </w:p>
    <w:p w:rsidR="00000000" w:rsidRDefault="00BE2872">
      <w:pPr>
        <w:jc w:val="both"/>
        <w:rPr>
          <w:sz w:val="26"/>
        </w:rPr>
      </w:pPr>
      <w:r>
        <w:rPr>
          <w:sz w:val="26"/>
        </w:rPr>
        <w:t>jako objednatel na straně druhé (dále jen „objednatel“)</w:t>
      </w:r>
    </w:p>
    <w:p w:rsidR="00000000" w:rsidRDefault="00BE2872">
      <w:pPr>
        <w:jc w:val="center"/>
        <w:rPr>
          <w:b/>
          <w:color w:val="000000"/>
          <w:sz w:val="26"/>
        </w:rPr>
      </w:pPr>
    </w:p>
    <w:p w:rsidR="00000000" w:rsidRDefault="00BE2872">
      <w:pPr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takto:</w:t>
      </w:r>
    </w:p>
    <w:p w:rsidR="00000000" w:rsidRDefault="00BE2872">
      <w:pPr>
        <w:jc w:val="center"/>
        <w:rPr>
          <w:b/>
          <w:color w:val="000000"/>
          <w:sz w:val="22"/>
        </w:rPr>
      </w:pPr>
    </w:p>
    <w:p w:rsidR="00000000" w:rsidRDefault="00BE2872">
      <w:pPr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I.</w:t>
      </w:r>
    </w:p>
    <w:p w:rsidR="00000000" w:rsidRDefault="00BE2872">
      <w:pPr>
        <w:jc w:val="both"/>
        <w:rPr>
          <w:sz w:val="26"/>
        </w:rPr>
      </w:pPr>
      <w:r>
        <w:rPr>
          <w:color w:val="000000"/>
          <w:sz w:val="26"/>
        </w:rPr>
        <w:t>Poskytovatel se zavazuje pro objednatele vést jeho účetnictví v rozsahu stanoveném zákony a dalšími aplikovatelnými právními předpisy České republiky, zejména dle zákona č. 563/</w:t>
      </w:r>
      <w:r>
        <w:rPr>
          <w:color w:val="000000"/>
          <w:sz w:val="26"/>
        </w:rPr>
        <w:t>1991 Sb., o účetnictví.</w:t>
      </w:r>
      <w:r>
        <w:rPr>
          <w:b/>
          <w:i/>
          <w:sz w:val="26"/>
        </w:rPr>
        <w:t xml:space="preserve"> </w:t>
      </w:r>
    </w:p>
    <w:p w:rsidR="00000000" w:rsidRDefault="00BE2872">
      <w:pPr>
        <w:jc w:val="both"/>
        <w:rPr>
          <w:sz w:val="26"/>
        </w:rPr>
      </w:pPr>
      <w:r>
        <w:rPr>
          <w:sz w:val="26"/>
        </w:rPr>
        <w:t>Objednatel se zavazuje za vedení účetnictví realizované na základě této smlouvy platit poskytovateli odměnu.</w:t>
      </w:r>
    </w:p>
    <w:p w:rsidR="00000000" w:rsidRDefault="00BE2872">
      <w:pPr>
        <w:jc w:val="both"/>
        <w:rPr>
          <w:sz w:val="26"/>
        </w:rPr>
      </w:pPr>
    </w:p>
    <w:p w:rsidR="00000000" w:rsidRDefault="00BE2872">
      <w:pPr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II.</w:t>
      </w:r>
    </w:p>
    <w:p w:rsidR="00000000" w:rsidRDefault="00BE2872">
      <w:pPr>
        <w:numPr>
          <w:ilvl w:val="0"/>
          <w:numId w:val="6"/>
        </w:numPr>
        <w:jc w:val="both"/>
        <w:rPr>
          <w:color w:val="000000"/>
          <w:sz w:val="26"/>
        </w:rPr>
      </w:pPr>
      <w:r>
        <w:rPr>
          <w:color w:val="000000"/>
          <w:sz w:val="26"/>
        </w:rPr>
        <w:t>Činnosti spojené s vedením účetnictví budou poskytovatelem realizovány průběžně na základě operativní dohody s objedn</w:t>
      </w:r>
      <w:r>
        <w:rPr>
          <w:color w:val="000000"/>
          <w:sz w:val="26"/>
        </w:rPr>
        <w:t>atelem. Rozsah činnosti poskytovatele je vymezen následovně:</w:t>
      </w:r>
    </w:p>
    <w:p w:rsidR="00000000" w:rsidRDefault="00BE2872">
      <w:pPr>
        <w:pStyle w:val="Normlnweb"/>
        <w:numPr>
          <w:ilvl w:val="1"/>
          <w:numId w:val="7"/>
        </w:numPr>
        <w:spacing w:before="0" w:after="0"/>
        <w:ind w:left="1434" w:hanging="357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převzetí a zaúčtování účetních dokladů v podvojném účetnictví</w:t>
      </w:r>
    </w:p>
    <w:p w:rsidR="00000000" w:rsidRDefault="00BE2872">
      <w:pPr>
        <w:pStyle w:val="Normlnweb"/>
        <w:numPr>
          <w:ilvl w:val="1"/>
          <w:numId w:val="7"/>
        </w:numPr>
        <w:spacing w:before="0" w:after="0"/>
        <w:ind w:left="1434" w:hanging="357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>vypracování a doručení daňových přiznaní a hlášení příslušným úřadům v zákonných lhůtách</w:t>
      </w:r>
    </w:p>
    <w:p w:rsidR="00000000" w:rsidRDefault="00BE2872">
      <w:pPr>
        <w:numPr>
          <w:ilvl w:val="0"/>
          <w:numId w:val="6"/>
        </w:numPr>
        <w:jc w:val="both"/>
        <w:rPr>
          <w:color w:val="000000"/>
          <w:sz w:val="26"/>
        </w:rPr>
      </w:pPr>
      <w:r>
        <w:rPr>
          <w:color w:val="000000"/>
          <w:sz w:val="26"/>
        </w:rPr>
        <w:t>Objednatel je povinen poskytnout poskytovate</w:t>
      </w:r>
      <w:r>
        <w:rPr>
          <w:color w:val="000000"/>
          <w:sz w:val="26"/>
        </w:rPr>
        <w:t>li veškeré informace a podklady potřebné k vedení účetnictví a tyto materiály na žádost poskytovatele doplnit či upřesnit, umožnit poskytovateli kontakt se svými zaměstnanci či jinými osobami a přístup k jiným podkladům a skutečnostem, to vše v rozsahu nut</w:t>
      </w:r>
      <w:r>
        <w:rPr>
          <w:color w:val="000000"/>
          <w:sz w:val="26"/>
        </w:rPr>
        <w:t>ném či užitečném pro řádné vedení účetnictví.</w:t>
      </w:r>
    </w:p>
    <w:p w:rsidR="00000000" w:rsidRDefault="00BE2872">
      <w:pPr>
        <w:numPr>
          <w:ilvl w:val="0"/>
          <w:numId w:val="6"/>
        </w:numPr>
        <w:jc w:val="both"/>
        <w:rPr>
          <w:color w:val="000000"/>
          <w:sz w:val="26"/>
        </w:rPr>
      </w:pPr>
      <w:r>
        <w:rPr>
          <w:color w:val="000000"/>
          <w:sz w:val="26"/>
        </w:rPr>
        <w:t>Poskytovatel je povinen účetnictví vést v zadaném rozsahu v souladu s aplikovatelnými právními předpisy, s vynaložením všech svých odborných schopností tak, aby co nejlépe vyhovovalo zákonným požadavkům a potře</w:t>
      </w:r>
      <w:r>
        <w:rPr>
          <w:color w:val="000000"/>
          <w:sz w:val="26"/>
        </w:rPr>
        <w:t>bám objednatele. Pokud by pokyny objednatele mohly narušit řádné vedení účetnictví, je poskytovatel povinen objednatele na tuto skutečnost upozornit; pokud objednatel na svých pokynech i nadále trvá, jsou pro poskytovatele závazné.</w:t>
      </w:r>
    </w:p>
    <w:p w:rsidR="00000000" w:rsidRDefault="00BE2872">
      <w:pPr>
        <w:numPr>
          <w:ilvl w:val="0"/>
          <w:numId w:val="6"/>
        </w:numPr>
        <w:jc w:val="both"/>
        <w:rPr>
          <w:sz w:val="26"/>
        </w:rPr>
      </w:pPr>
      <w:r>
        <w:rPr>
          <w:sz w:val="26"/>
        </w:rPr>
        <w:lastRenderedPageBreak/>
        <w:t>Poskytovatel provádí ved</w:t>
      </w:r>
      <w:r>
        <w:rPr>
          <w:sz w:val="26"/>
        </w:rPr>
        <w:t>ení účetnictví sám nebo prostřednictvím svých zaměstnanců, přičemž při vedení účetnictví jinou osobou má poskytovatel odpovědnost, jakoby vedení účetnictví prováděl sám.</w:t>
      </w:r>
    </w:p>
    <w:p w:rsidR="00000000" w:rsidRDefault="00BE2872">
      <w:pPr>
        <w:jc w:val="both"/>
        <w:rPr>
          <w:color w:val="000000"/>
          <w:sz w:val="26"/>
        </w:rPr>
      </w:pPr>
    </w:p>
    <w:p w:rsidR="00000000" w:rsidRDefault="00BE2872">
      <w:pPr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III.</w:t>
      </w:r>
    </w:p>
    <w:p w:rsidR="00000000" w:rsidRDefault="00BE2872">
      <w:pPr>
        <w:jc w:val="center"/>
        <w:rPr>
          <w:b/>
          <w:color w:val="000000"/>
          <w:sz w:val="26"/>
        </w:rPr>
      </w:pPr>
    </w:p>
    <w:p w:rsidR="00000000" w:rsidRDefault="00BE2872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>Odměna za vedení účetnictví se sjednává na 8.200,- Kč měsíčně, přičemž za kalen</w:t>
      </w:r>
      <w:r>
        <w:rPr>
          <w:sz w:val="26"/>
        </w:rPr>
        <w:t xml:space="preserve">dářní měsíce letních prázdnin (červenec, srpen) se tato odměna snižuje na polovinu. Dále </w:t>
      </w:r>
      <w:proofErr w:type="gramStart"/>
      <w:r>
        <w:rPr>
          <w:sz w:val="26"/>
        </w:rPr>
        <w:t>poskytovateli  náleží</w:t>
      </w:r>
      <w:proofErr w:type="gramEnd"/>
      <w:r>
        <w:rPr>
          <w:sz w:val="26"/>
        </w:rPr>
        <w:t xml:space="preserve"> odměna za zpracovanou účetní závěrku ve výši 1.000,- Kč. Poskytovatel vyúčtuje tuto odměnu v měsíci, kdy předá zpracovanou účetní závěrku objedna</w:t>
      </w:r>
      <w:r>
        <w:rPr>
          <w:sz w:val="26"/>
        </w:rPr>
        <w:t xml:space="preserve">teli. </w:t>
      </w:r>
    </w:p>
    <w:p w:rsidR="00000000" w:rsidRDefault="00BE2872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>Tato smluvní odměna je splatná na základě vystavených faktur se splatností 14 dnů.</w:t>
      </w:r>
    </w:p>
    <w:p w:rsidR="00000000" w:rsidRDefault="00BE2872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>Poskytovatel si vyhrazuje právo změnit poměrně výši odměny, při významné změně počtu dokladů nebo složitosti účetních případů. Novou výši ceny musí poskytovatel s obj</w:t>
      </w:r>
      <w:r>
        <w:rPr>
          <w:sz w:val="26"/>
        </w:rPr>
        <w:t>ednatelem projednat a písemně upravit v dodatku k této smlouvě.</w:t>
      </w:r>
    </w:p>
    <w:p w:rsidR="00000000" w:rsidRDefault="00BE2872">
      <w:pPr>
        <w:numPr>
          <w:ilvl w:val="0"/>
          <w:numId w:val="8"/>
        </w:numPr>
        <w:jc w:val="both"/>
        <w:rPr>
          <w:sz w:val="26"/>
        </w:rPr>
      </w:pPr>
      <w:r>
        <w:rPr>
          <w:sz w:val="26"/>
        </w:rPr>
        <w:t>Poskytovatel má právo upravit výši odměny dle vývoje inflace, kterou vyhlašuje Český statistický úřad indexem spotřebních cen za každý rok.</w:t>
      </w:r>
    </w:p>
    <w:p w:rsidR="00000000" w:rsidRDefault="00BE2872">
      <w:pPr>
        <w:pStyle w:val="Zkladntext"/>
        <w:rPr>
          <w:b/>
          <w:sz w:val="26"/>
        </w:rPr>
      </w:pPr>
    </w:p>
    <w:p w:rsidR="00000000" w:rsidRDefault="00BE2872">
      <w:pPr>
        <w:pStyle w:val="Zkladntext"/>
        <w:jc w:val="center"/>
        <w:rPr>
          <w:b/>
          <w:sz w:val="26"/>
        </w:rPr>
      </w:pPr>
      <w:r>
        <w:rPr>
          <w:b/>
          <w:sz w:val="26"/>
        </w:rPr>
        <w:t>IV.</w:t>
      </w:r>
    </w:p>
    <w:p w:rsidR="00000000" w:rsidRDefault="00BE2872">
      <w:pPr>
        <w:pStyle w:val="Zkladntext"/>
        <w:numPr>
          <w:ilvl w:val="0"/>
          <w:numId w:val="9"/>
        </w:numPr>
        <w:jc w:val="both"/>
        <w:rPr>
          <w:sz w:val="26"/>
        </w:rPr>
      </w:pPr>
      <w:r>
        <w:rPr>
          <w:sz w:val="26"/>
        </w:rPr>
        <w:t>Poskytovatel je povinen řádně, ve stanovených t</w:t>
      </w:r>
      <w:r>
        <w:rPr>
          <w:sz w:val="26"/>
        </w:rPr>
        <w:t>ermínech a dle platných právních předpisů, zaúčtovat v podvojném účetnictví veškeré jemu předložené účetní doklady.</w:t>
      </w:r>
    </w:p>
    <w:p w:rsidR="00000000" w:rsidRDefault="00BE2872">
      <w:pPr>
        <w:pStyle w:val="Zkladntext"/>
        <w:numPr>
          <w:ilvl w:val="0"/>
          <w:numId w:val="9"/>
        </w:numPr>
        <w:jc w:val="both"/>
        <w:rPr>
          <w:sz w:val="26"/>
        </w:rPr>
      </w:pPr>
      <w:r>
        <w:rPr>
          <w:sz w:val="26"/>
        </w:rPr>
        <w:t>Poskytovatel je oprávněn vrátit objednateli účetní doklady, které pro formální nedostatky nebo jiné závady z hlediska jejich průkaznosti a v</w:t>
      </w:r>
      <w:r>
        <w:rPr>
          <w:sz w:val="26"/>
        </w:rPr>
        <w:t>ěrohodnosti nelze řádně zaúčtovat.</w:t>
      </w:r>
    </w:p>
    <w:p w:rsidR="00000000" w:rsidRDefault="00BE2872">
      <w:pPr>
        <w:pStyle w:val="Zkladntext"/>
        <w:ind w:left="360"/>
        <w:jc w:val="both"/>
        <w:rPr>
          <w:sz w:val="26"/>
        </w:rPr>
      </w:pPr>
    </w:p>
    <w:p w:rsidR="00000000" w:rsidRDefault="00BE2872">
      <w:pPr>
        <w:pStyle w:val="Zkladntext"/>
        <w:jc w:val="center"/>
        <w:rPr>
          <w:b/>
          <w:sz w:val="26"/>
        </w:rPr>
      </w:pPr>
      <w:r>
        <w:rPr>
          <w:b/>
          <w:sz w:val="26"/>
        </w:rPr>
        <w:t>V.</w:t>
      </w:r>
    </w:p>
    <w:p w:rsidR="00000000" w:rsidRDefault="00BE2872">
      <w:pPr>
        <w:pStyle w:val="Zkladntext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Veškerá odpovědnost za řádné vedení účetnictví se řídí platnými právními předpisy ve smyslu zákona o správě daní a poplatků a zákona o účetnictví.</w:t>
      </w:r>
    </w:p>
    <w:p w:rsidR="00000000" w:rsidRDefault="00BE2872">
      <w:pPr>
        <w:pStyle w:val="Zkladntext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Odpovědnost za náhradu škody, vzniklou objednateli pochybením poskytov</w:t>
      </w:r>
      <w:r>
        <w:rPr>
          <w:sz w:val="26"/>
        </w:rPr>
        <w:t>atele, je objektivní a vztahuje se toliko na příslušenství k dani, stanovené formou penále.</w:t>
      </w:r>
    </w:p>
    <w:p w:rsidR="00000000" w:rsidRDefault="00BE2872">
      <w:pPr>
        <w:pStyle w:val="Zkladntext"/>
        <w:numPr>
          <w:ilvl w:val="0"/>
          <w:numId w:val="10"/>
        </w:numPr>
        <w:jc w:val="both"/>
        <w:rPr>
          <w:sz w:val="26"/>
        </w:rPr>
      </w:pPr>
      <w:r>
        <w:rPr>
          <w:sz w:val="26"/>
        </w:rPr>
        <w:t>Poskytovatel se zavazuje k povinnosti mlčenlivosti o skutečnostech, které získá a zjistí při vedení účetnictví pro objednatele. Tato povinnost se řídí platnou právn</w:t>
      </w:r>
      <w:r>
        <w:rPr>
          <w:sz w:val="26"/>
        </w:rPr>
        <w:t>í legislativou ČR.</w:t>
      </w:r>
    </w:p>
    <w:p w:rsidR="00000000" w:rsidRDefault="00BE2872">
      <w:pPr>
        <w:pStyle w:val="Zkladntext"/>
        <w:jc w:val="center"/>
        <w:rPr>
          <w:b/>
          <w:sz w:val="26"/>
        </w:rPr>
      </w:pPr>
    </w:p>
    <w:p w:rsidR="00000000" w:rsidRDefault="00BE2872">
      <w:pPr>
        <w:pStyle w:val="Zkladntext"/>
        <w:jc w:val="center"/>
        <w:rPr>
          <w:b/>
          <w:sz w:val="26"/>
        </w:rPr>
      </w:pPr>
      <w:r>
        <w:rPr>
          <w:b/>
          <w:sz w:val="26"/>
        </w:rPr>
        <w:t>VI.</w:t>
      </w:r>
    </w:p>
    <w:p w:rsidR="00000000" w:rsidRDefault="00BE2872">
      <w:pPr>
        <w:pStyle w:val="Zkladntext"/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Tato smlouva se uzavírá na dobu neurčitou, přičemž účinnost této smlouvy nastává dnem podpisu oběma stranami.</w:t>
      </w:r>
    </w:p>
    <w:p w:rsidR="00000000" w:rsidRDefault="00BE2872">
      <w:pPr>
        <w:pStyle w:val="Zkladntext"/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Obě smluvní strany mají právo od smlouvy jednostranně odstoupit  písemnou výpovědí, doručenou druhé smluvní straně. Výpově</w:t>
      </w:r>
      <w:r>
        <w:rPr>
          <w:sz w:val="26"/>
        </w:rPr>
        <w:t xml:space="preserve">dní lhůta v takovém případě činí 2 měsíce a začíná </w:t>
      </w:r>
      <w:proofErr w:type="gramStart"/>
      <w:r>
        <w:rPr>
          <w:sz w:val="26"/>
        </w:rPr>
        <w:t>běžet  první</w:t>
      </w:r>
      <w:proofErr w:type="gramEnd"/>
      <w:r>
        <w:rPr>
          <w:sz w:val="26"/>
        </w:rPr>
        <w:t xml:space="preserve"> kalendářní  den měsíce, který následuje po měsíci, v němž  byla písemná výpověď druhé smluvní straně doručena.</w:t>
      </w:r>
    </w:p>
    <w:p w:rsidR="00000000" w:rsidRDefault="00BE2872">
      <w:pPr>
        <w:pStyle w:val="Zkladntext"/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t>Smluvní strany mají právo od smlouvy jednostranně odstoupit okamžitě bez výpovědn</w:t>
      </w:r>
      <w:r>
        <w:rPr>
          <w:sz w:val="26"/>
        </w:rPr>
        <w:t xml:space="preserve">í lhůty, v případě, že druhá strana smlouvu opakovaně hrubě porušila. Za hrubé porušení smlouvy  se  považuje prodlení objednavatele s platbou  podle článku III. této smlouvy nebo porušení povinnosti mlčenlivosti podle článku V. </w:t>
      </w:r>
      <w:proofErr w:type="spellStart"/>
      <w:proofErr w:type="gramStart"/>
      <w:r>
        <w:rPr>
          <w:sz w:val="26"/>
        </w:rPr>
        <w:t>odst.3</w:t>
      </w:r>
      <w:proofErr w:type="spellEnd"/>
      <w:r>
        <w:rPr>
          <w:sz w:val="26"/>
        </w:rPr>
        <w:t>.</w:t>
      </w:r>
      <w:proofErr w:type="gramEnd"/>
    </w:p>
    <w:p w:rsidR="00000000" w:rsidRDefault="00BE2872">
      <w:pPr>
        <w:pStyle w:val="Zkladntext"/>
        <w:jc w:val="both"/>
        <w:rPr>
          <w:sz w:val="26"/>
        </w:rPr>
      </w:pPr>
    </w:p>
    <w:p w:rsidR="00000000" w:rsidRDefault="00BE2872">
      <w:pPr>
        <w:pStyle w:val="Zkladntext"/>
        <w:jc w:val="both"/>
        <w:rPr>
          <w:sz w:val="26"/>
        </w:rPr>
      </w:pPr>
    </w:p>
    <w:p w:rsidR="00000000" w:rsidRDefault="00BE2872">
      <w:pPr>
        <w:pStyle w:val="Zkladntext"/>
        <w:numPr>
          <w:ilvl w:val="0"/>
          <w:numId w:val="11"/>
        </w:numPr>
        <w:jc w:val="both"/>
        <w:rPr>
          <w:sz w:val="26"/>
        </w:rPr>
      </w:pPr>
      <w:r>
        <w:rPr>
          <w:sz w:val="26"/>
        </w:rPr>
        <w:lastRenderedPageBreak/>
        <w:t>V případě ukončen</w:t>
      </w:r>
      <w:r>
        <w:rPr>
          <w:sz w:val="26"/>
        </w:rPr>
        <w:t>í smluvního vztahu dohodou nebo výpovědí, je poskytovatel povinen dokončit veškeré úkony, směřující k podání průběžných daňových přiznání, případně uzavřít řádným způsobem daňové období kalendářního roku, který předchází kalendářnímu roku, ve kterém byla d</w:t>
      </w:r>
      <w:r>
        <w:rPr>
          <w:sz w:val="26"/>
        </w:rPr>
        <w:t>oručena písemná výpověď.</w:t>
      </w:r>
    </w:p>
    <w:p w:rsidR="00000000" w:rsidRDefault="00BE2872">
      <w:pPr>
        <w:jc w:val="both"/>
        <w:rPr>
          <w:color w:val="000000"/>
          <w:sz w:val="26"/>
        </w:rPr>
      </w:pPr>
    </w:p>
    <w:p w:rsidR="00000000" w:rsidRDefault="00BE2872">
      <w:pPr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VII.</w:t>
      </w:r>
    </w:p>
    <w:p w:rsidR="00000000" w:rsidRDefault="00BE2872">
      <w:pPr>
        <w:pStyle w:val="Zkladntext"/>
        <w:numPr>
          <w:ilvl w:val="0"/>
          <w:numId w:val="13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Tuto smlouvu lze změnit pouze číslovanými dodatky podepsaným oprávněnými zástupci obou smluvních stran. </w:t>
      </w:r>
    </w:p>
    <w:p w:rsidR="00000000" w:rsidRDefault="00BE2872">
      <w:pPr>
        <w:pStyle w:val="Zkladntext"/>
        <w:numPr>
          <w:ilvl w:val="0"/>
          <w:numId w:val="13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Tato smlouva je vyhotovena ve dvou vyhotoveních, z nichž každá smluvní strana obdrží jeden exemplář. </w:t>
      </w:r>
    </w:p>
    <w:p w:rsidR="00000000" w:rsidRDefault="00BE2872">
      <w:pPr>
        <w:pStyle w:val="Zkladntext"/>
        <w:numPr>
          <w:ilvl w:val="0"/>
          <w:numId w:val="13"/>
        </w:numPr>
        <w:tabs>
          <w:tab w:val="left" w:pos="540"/>
          <w:tab w:val="left" w:pos="567"/>
        </w:tabs>
        <w:jc w:val="both"/>
        <w:rPr>
          <w:sz w:val="26"/>
        </w:rPr>
      </w:pPr>
      <w:r>
        <w:rPr>
          <w:sz w:val="26"/>
        </w:rPr>
        <w:tab/>
        <w:t>Veškerá předc</w:t>
      </w:r>
      <w:r>
        <w:rPr>
          <w:sz w:val="26"/>
        </w:rPr>
        <w:t>hozí ujednání mezi stranami této smlouvy týkající se jejího předmětu pozbývají podpisem této smlouvy platnosti.</w:t>
      </w:r>
    </w:p>
    <w:p w:rsidR="00000000" w:rsidRDefault="00BE2872">
      <w:pPr>
        <w:numPr>
          <w:ilvl w:val="0"/>
          <w:numId w:val="13"/>
        </w:numPr>
        <w:spacing w:line="240" w:lineRule="atLeast"/>
        <w:jc w:val="both"/>
        <w:rPr>
          <w:sz w:val="26"/>
        </w:rPr>
      </w:pPr>
      <w:r>
        <w:rPr>
          <w:sz w:val="26"/>
        </w:rPr>
        <w:t>Nevynutitelnost nebo neplatnost kteréhokoli článku, odstavce, pododstavce nebo ustanovení této smlouvy neovlivní vynutitelnost nebo platnost ost</w:t>
      </w:r>
      <w:r>
        <w:rPr>
          <w:sz w:val="26"/>
        </w:rPr>
        <w:t>atních ustanovení této smlouvy. V případě, že jakýkoli takovýto článek, odstavec, pododstavec nebo ustanovení by mělo z jakéhokoli důvodu pozbýt platnosti  (zejména z důvodu rozporu s aplikovatelnými zákony a ostatními právními normami), provedou smluvní s</w:t>
      </w:r>
      <w:r>
        <w:rPr>
          <w:sz w:val="26"/>
        </w:rPr>
        <w:t xml:space="preserve">trany konzultace a dohodnou se na právně přijatelném způsobu provedení záměrů obsažených v takové části </w:t>
      </w:r>
      <w:proofErr w:type="gramStart"/>
      <w:r>
        <w:rPr>
          <w:sz w:val="26"/>
        </w:rPr>
        <w:t>smlouvy jež</w:t>
      </w:r>
      <w:proofErr w:type="gramEnd"/>
      <w:r>
        <w:rPr>
          <w:sz w:val="26"/>
        </w:rPr>
        <w:t xml:space="preserve"> pozbyla platnosti.</w:t>
      </w:r>
    </w:p>
    <w:p w:rsidR="00000000" w:rsidRDefault="00BE2872">
      <w:pPr>
        <w:pStyle w:val="Zkladntext"/>
        <w:numPr>
          <w:ilvl w:val="0"/>
          <w:numId w:val="13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V případě vyšší moci je každá strana zproštěna svých </w:t>
      </w:r>
      <w:proofErr w:type="gramStart"/>
      <w:r>
        <w:rPr>
          <w:sz w:val="26"/>
        </w:rPr>
        <w:t>závazků  z této</w:t>
      </w:r>
      <w:proofErr w:type="gramEnd"/>
      <w:r>
        <w:rPr>
          <w:sz w:val="26"/>
        </w:rPr>
        <w:t xml:space="preserve"> smlouvy a jakékoli nedodržení (celkové nebo částeč</w:t>
      </w:r>
      <w:r>
        <w:rPr>
          <w:sz w:val="26"/>
        </w:rPr>
        <w:t>né) nebo prodlení v plnění jakéhokoli ze závazků uloženého touto smlouvou kterékoli ze smluvních stran, bude tolerováno a tato strana nebude odpovědná za škody nebo jinak, pokud takovéto nedodržení nebo prodlení bude přímým nebo nepřímým důsledkem  některé</w:t>
      </w:r>
      <w:r>
        <w:rPr>
          <w:sz w:val="26"/>
        </w:rPr>
        <w:t xml:space="preserve"> z příčin uvedených níže.</w:t>
      </w:r>
    </w:p>
    <w:p w:rsidR="00000000" w:rsidRDefault="00BE2872">
      <w:pPr>
        <w:pStyle w:val="Zkladntext"/>
        <w:numPr>
          <w:ilvl w:val="0"/>
          <w:numId w:val="13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 xml:space="preserve">Za vyšší moc se považují zejména živelné události, svévolné jednání třetích osob, </w:t>
      </w:r>
      <w:proofErr w:type="gramStart"/>
      <w:r>
        <w:rPr>
          <w:sz w:val="26"/>
        </w:rPr>
        <w:t>povstání,  pouliční</w:t>
      </w:r>
      <w:proofErr w:type="gramEnd"/>
      <w:r>
        <w:rPr>
          <w:sz w:val="26"/>
        </w:rPr>
        <w:t xml:space="preserve"> bouře, stávky, pracovní výluky, bojkotování práce, obsazení majetku důležitého pro plnění povinností  vyplývajících z této sml</w:t>
      </w:r>
      <w:r>
        <w:rPr>
          <w:sz w:val="26"/>
        </w:rPr>
        <w:t>ouvy, rušení pracovního pořádku, války  (vyhlášené i nevyhlášené), změna politické situace, která vylučuje nebo nepřiměřeně ztěžuje výkon práv a povinností  z této smlouvy nebo jakákoli jiná podobná příčina.</w:t>
      </w:r>
    </w:p>
    <w:p w:rsidR="00000000" w:rsidRDefault="00BE2872">
      <w:pPr>
        <w:pStyle w:val="Zkladntext"/>
        <w:tabs>
          <w:tab w:val="left" w:pos="567"/>
          <w:tab w:val="left" w:pos="851"/>
        </w:tabs>
        <w:jc w:val="both"/>
        <w:rPr>
          <w:sz w:val="26"/>
        </w:rPr>
      </w:pPr>
    </w:p>
    <w:p w:rsidR="00000000" w:rsidRDefault="00BE2872">
      <w:pPr>
        <w:pStyle w:val="Zkladntext"/>
        <w:numPr>
          <w:ilvl w:val="0"/>
          <w:numId w:val="13"/>
        </w:numPr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  <w:t>Pokud nebylo v této smlouvě ujednáno jinak, ř</w:t>
      </w:r>
      <w:r>
        <w:rPr>
          <w:sz w:val="26"/>
        </w:rPr>
        <w:t>ídí se právní vztahy z ní vyplývající a vznikající platným právním řádem ČR.</w:t>
      </w:r>
    </w:p>
    <w:p w:rsidR="00000000" w:rsidRDefault="00BE2872">
      <w:pPr>
        <w:pStyle w:val="Zkladntext"/>
        <w:tabs>
          <w:tab w:val="left" w:pos="567"/>
          <w:tab w:val="left" w:pos="851"/>
        </w:tabs>
        <w:ind w:firstLine="570"/>
        <w:jc w:val="both"/>
        <w:rPr>
          <w:sz w:val="26"/>
        </w:rPr>
      </w:pPr>
    </w:p>
    <w:p w:rsidR="00000000" w:rsidRDefault="00BE2872">
      <w:pPr>
        <w:pStyle w:val="Zkladntext"/>
        <w:tabs>
          <w:tab w:val="left" w:pos="567"/>
          <w:tab w:val="left" w:pos="851"/>
        </w:tabs>
        <w:jc w:val="center"/>
        <w:rPr>
          <w:b/>
          <w:sz w:val="26"/>
        </w:rPr>
      </w:pPr>
      <w:r>
        <w:rPr>
          <w:b/>
          <w:sz w:val="26"/>
        </w:rPr>
        <w:t>VIII.</w:t>
      </w:r>
    </w:p>
    <w:p w:rsidR="00000000" w:rsidRDefault="00BE2872">
      <w:pPr>
        <w:pStyle w:val="Zkladntext"/>
        <w:tabs>
          <w:tab w:val="left" w:pos="567"/>
          <w:tab w:val="left" w:pos="851"/>
        </w:tabs>
        <w:jc w:val="center"/>
        <w:rPr>
          <w:b/>
          <w:sz w:val="26"/>
        </w:rPr>
      </w:pPr>
    </w:p>
    <w:p w:rsidR="00000000" w:rsidRDefault="00BE2872">
      <w:pPr>
        <w:pStyle w:val="Zkladntext"/>
        <w:tabs>
          <w:tab w:val="left" w:pos="567"/>
          <w:tab w:val="left" w:pos="851"/>
        </w:tabs>
        <w:jc w:val="both"/>
        <w:rPr>
          <w:sz w:val="26"/>
        </w:rPr>
      </w:pPr>
      <w:r>
        <w:rPr>
          <w:sz w:val="26"/>
        </w:rPr>
        <w:t>Oprávnění zástupci smluvních stran prohlašují, že si smlouvu přečetli a její text odpovídá pravé a svobodné vůli smluvních stran. Na důkaz toho připojují své podpisy.</w:t>
      </w:r>
    </w:p>
    <w:p w:rsidR="00000000" w:rsidRDefault="00BE2872">
      <w:pPr>
        <w:pStyle w:val="Zkladntext"/>
        <w:tabs>
          <w:tab w:val="left" w:pos="567"/>
          <w:tab w:val="left" w:pos="851"/>
        </w:tabs>
        <w:rPr>
          <w:sz w:val="26"/>
        </w:rPr>
      </w:pPr>
    </w:p>
    <w:p w:rsidR="00000000" w:rsidRDefault="00BE2872">
      <w:pPr>
        <w:pStyle w:val="Zkladntext"/>
        <w:tabs>
          <w:tab w:val="left" w:pos="567"/>
          <w:tab w:val="left" w:pos="851"/>
        </w:tabs>
        <w:rPr>
          <w:sz w:val="26"/>
        </w:rPr>
      </w:pPr>
    </w:p>
    <w:p w:rsidR="00000000" w:rsidRDefault="00BE2872">
      <w:pPr>
        <w:jc w:val="both"/>
        <w:rPr>
          <w:color w:val="000000"/>
          <w:sz w:val="26"/>
        </w:rPr>
      </w:pPr>
      <w:r>
        <w:rPr>
          <w:color w:val="000000"/>
          <w:sz w:val="26"/>
        </w:rPr>
        <w:t>V </w:t>
      </w:r>
      <w:r>
        <w:rPr>
          <w:color w:val="000000"/>
          <w:sz w:val="26"/>
        </w:rPr>
        <w:t>Olomouci 22. prosince 2009</w:t>
      </w:r>
    </w:p>
    <w:p w:rsidR="00000000" w:rsidRDefault="00BE2872">
      <w:pPr>
        <w:jc w:val="both"/>
        <w:rPr>
          <w:color w:val="000000"/>
          <w:sz w:val="26"/>
        </w:rPr>
      </w:pPr>
    </w:p>
    <w:p w:rsidR="00000000" w:rsidRDefault="00BE2872">
      <w:pPr>
        <w:jc w:val="both"/>
        <w:rPr>
          <w:color w:val="000000"/>
          <w:sz w:val="26"/>
        </w:rPr>
      </w:pPr>
    </w:p>
    <w:p w:rsidR="00000000" w:rsidRDefault="00BE2872">
      <w:pPr>
        <w:jc w:val="both"/>
        <w:rPr>
          <w:color w:val="000000"/>
          <w:sz w:val="26"/>
        </w:rPr>
      </w:pPr>
    </w:p>
    <w:p w:rsidR="00000000" w:rsidRDefault="00BE2872">
      <w:pPr>
        <w:jc w:val="both"/>
        <w:rPr>
          <w:color w:val="000000"/>
          <w:sz w:val="26"/>
        </w:rPr>
      </w:pPr>
    </w:p>
    <w:p w:rsidR="00000000" w:rsidRDefault="00BE2872">
      <w:pPr>
        <w:jc w:val="both"/>
        <w:rPr>
          <w:color w:val="000000"/>
          <w:sz w:val="26"/>
        </w:rPr>
      </w:pPr>
    </w:p>
    <w:p w:rsidR="00BE2872" w:rsidRDefault="00BE2872">
      <w:pPr>
        <w:ind w:firstLine="708"/>
        <w:jc w:val="both"/>
        <w:rPr>
          <w:sz w:val="26"/>
        </w:rPr>
      </w:pPr>
      <w:r>
        <w:rPr>
          <w:color w:val="000000"/>
          <w:sz w:val="26"/>
        </w:rPr>
        <w:t>poskytovatel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objednatel</w:t>
      </w:r>
    </w:p>
    <w:sectPr w:rsidR="00BE2872">
      <w:pgSz w:w="11906" w:h="16838"/>
      <w:pgMar w:top="540" w:right="1417" w:bottom="5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9E2"/>
    <w:multiLevelType w:val="hybridMultilevel"/>
    <w:tmpl w:val="B3100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B4D06"/>
    <w:multiLevelType w:val="hybridMultilevel"/>
    <w:tmpl w:val="2B66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510A3"/>
    <w:multiLevelType w:val="hybridMultilevel"/>
    <w:tmpl w:val="E39A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500CD"/>
    <w:multiLevelType w:val="hybridMultilevel"/>
    <w:tmpl w:val="DCB8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A2425"/>
    <w:multiLevelType w:val="hybridMultilevel"/>
    <w:tmpl w:val="EF06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8116CA"/>
    <w:multiLevelType w:val="hybridMultilevel"/>
    <w:tmpl w:val="008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74510"/>
    <w:multiLevelType w:val="hybridMultilevel"/>
    <w:tmpl w:val="5CB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C5077"/>
    <w:multiLevelType w:val="hybridMultilevel"/>
    <w:tmpl w:val="3AD6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Arial Unicode MS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864F0"/>
    <w:multiLevelType w:val="hybridMultilevel"/>
    <w:tmpl w:val="1E784F52"/>
    <w:lvl w:ilvl="0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9F6ECF"/>
    <w:multiLevelType w:val="multilevel"/>
    <w:tmpl w:val="B5C831D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CF7BE8"/>
    <w:multiLevelType w:val="multilevel"/>
    <w:tmpl w:val="74FA1E3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081200"/>
    <w:multiLevelType w:val="multilevel"/>
    <w:tmpl w:val="9CE2146C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7906FA"/>
    <w:multiLevelType w:val="hybridMultilevel"/>
    <w:tmpl w:val="CE0E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66"/>
    <w:rsid w:val="00012666"/>
    <w:rsid w:val="00B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jc w:val="both"/>
      <w:outlineLvl w:val="0"/>
    </w:pPr>
    <w:rPr>
      <w:rFonts w:ascii="Garamond" w:hAnsi="Garamon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</w:pPr>
    <w:rPr>
      <w:color w:val="000000"/>
      <w:sz w:val="22"/>
      <w:szCs w:val="22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jc w:val="both"/>
      <w:outlineLvl w:val="0"/>
    </w:pPr>
    <w:rPr>
      <w:rFonts w:ascii="Garamond" w:hAnsi="Garamon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</w:pPr>
    <w:rPr>
      <w:color w:val="000000"/>
      <w:sz w:val="22"/>
      <w:szCs w:val="22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vedení účetnictví </vt:lpstr>
      <vt:lpstr>Smlouva o vedení účetnictví </vt:lpstr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creator>Karla Voltnerová</dc:creator>
  <cp:lastModifiedBy>Mgr. Pavel Hofírek</cp:lastModifiedBy>
  <cp:revision>2</cp:revision>
  <cp:lastPrinted>2009-04-13T19:51:00Z</cp:lastPrinted>
  <dcterms:created xsi:type="dcterms:W3CDTF">2018-07-27T10:28:00Z</dcterms:created>
  <dcterms:modified xsi:type="dcterms:W3CDTF">2018-07-27T10:28:00Z</dcterms:modified>
</cp:coreProperties>
</file>