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06" w:rsidRDefault="00042306">
      <w:pPr>
        <w:pStyle w:val="pevnedaje"/>
        <w:rPr>
          <w:sz w:val="20"/>
        </w:rPr>
      </w:pPr>
    </w:p>
    <w:p w:rsidR="00D82D69" w:rsidRPr="0003492A" w:rsidRDefault="00D82D69">
      <w:pPr>
        <w:pStyle w:val="pevnedaje"/>
        <w:rPr>
          <w:rFonts w:cs="Arial"/>
          <w:sz w:val="20"/>
        </w:rPr>
      </w:pPr>
    </w:p>
    <w:p w:rsidR="00CE286E" w:rsidRPr="0003492A" w:rsidRDefault="00CE286E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  <w:r w:rsidRPr="00B74B11">
        <w:rPr>
          <w:rFonts w:ascii="Arial" w:hAnsi="Arial" w:cs="Arial"/>
          <w:b/>
          <w:sz w:val="20"/>
          <w:szCs w:val="20"/>
          <w:shd w:val="clear" w:color="auto" w:fill="F2DBDB" w:themeFill="accent2" w:themeFillTint="33"/>
        </w:rPr>
        <w:t>Příloha č. 1</w:t>
      </w:r>
      <w:r w:rsidRPr="0003492A">
        <w:rPr>
          <w:rFonts w:ascii="Arial" w:hAnsi="Arial" w:cs="Arial"/>
          <w:b/>
          <w:sz w:val="20"/>
          <w:szCs w:val="20"/>
        </w:rPr>
        <w:t xml:space="preserve"> ke </w:t>
      </w:r>
      <w:r w:rsidR="0003492A" w:rsidRPr="0003492A">
        <w:rPr>
          <w:rFonts w:ascii="Arial" w:hAnsi="Arial" w:cs="Arial"/>
          <w:b/>
          <w:sz w:val="20"/>
          <w:szCs w:val="20"/>
        </w:rPr>
        <w:t>S</w:t>
      </w:r>
      <w:r w:rsidRPr="0003492A">
        <w:rPr>
          <w:rFonts w:ascii="Arial" w:hAnsi="Arial" w:cs="Arial"/>
          <w:b/>
          <w:sz w:val="20"/>
          <w:szCs w:val="20"/>
        </w:rPr>
        <w:t>mlouvě o dodávce tepelné energie č.</w:t>
      </w:r>
      <w:r w:rsidR="005E6AD6">
        <w:rPr>
          <w:rFonts w:ascii="Arial" w:hAnsi="Arial" w:cs="Arial"/>
          <w:b/>
          <w:sz w:val="20"/>
          <w:szCs w:val="20"/>
        </w:rPr>
        <w:t xml:space="preserve"> </w:t>
      </w:r>
      <w:r w:rsidR="002321AC">
        <w:rPr>
          <w:rFonts w:ascii="Arial" w:hAnsi="Arial" w:cs="Arial"/>
          <w:b/>
          <w:sz w:val="20"/>
          <w:szCs w:val="20"/>
        </w:rPr>
        <w:t>40</w:t>
      </w:r>
      <w:r w:rsidR="008E2105">
        <w:rPr>
          <w:rFonts w:ascii="Arial" w:hAnsi="Arial" w:cs="Arial"/>
          <w:b/>
          <w:sz w:val="20"/>
          <w:szCs w:val="20"/>
        </w:rPr>
        <w:t>0</w:t>
      </w:r>
      <w:r w:rsidR="0018684E">
        <w:rPr>
          <w:rFonts w:ascii="Arial" w:hAnsi="Arial" w:cs="Arial"/>
          <w:b/>
          <w:sz w:val="20"/>
          <w:szCs w:val="20"/>
        </w:rPr>
        <w:t>7</w:t>
      </w:r>
      <w:r w:rsidR="00C0628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C06283">
        <w:rPr>
          <w:rFonts w:ascii="Arial" w:hAnsi="Arial" w:cs="Arial"/>
          <w:b/>
          <w:sz w:val="20"/>
          <w:szCs w:val="20"/>
        </w:rPr>
        <w:t>Sml</w:t>
      </w:r>
      <w:proofErr w:type="spellEnd"/>
      <w:r w:rsidR="00C06283">
        <w:rPr>
          <w:rFonts w:ascii="Arial" w:hAnsi="Arial" w:cs="Arial"/>
          <w:b/>
          <w:sz w:val="20"/>
          <w:szCs w:val="20"/>
        </w:rPr>
        <w:t xml:space="preserve"> 0210/2016</w:t>
      </w:r>
    </w:p>
    <w:p w:rsidR="00CE286E" w:rsidRDefault="00CE286E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B74B11" w:rsidRPr="0003492A" w:rsidRDefault="00B74B11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CE286E" w:rsidRPr="0003492A" w:rsidRDefault="0003492A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  <w:r w:rsidRPr="0003492A">
        <w:rPr>
          <w:rFonts w:ascii="Arial" w:hAnsi="Arial" w:cs="Arial"/>
          <w:b/>
          <w:sz w:val="20"/>
          <w:szCs w:val="20"/>
        </w:rPr>
        <w:t>TECHNICKÉ PARAMETRY ODBĚRNÉHO MÍSTA</w:t>
      </w:r>
    </w:p>
    <w:p w:rsidR="00CE286E" w:rsidRDefault="00CE286E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B74B11" w:rsidRDefault="00B74B11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B74B11" w:rsidRPr="0003492A" w:rsidRDefault="00B74B11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EA70B5" w:rsidRPr="0003492A" w:rsidRDefault="00EA70B5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8A6C28" w:rsidRPr="0003492A" w:rsidRDefault="008A6C28" w:rsidP="008A6C28">
      <w:pPr>
        <w:pStyle w:val="pevnedaje"/>
        <w:shd w:val="clear" w:color="auto" w:fill="D6E3BC" w:themeFill="accent3" w:themeFillTint="66"/>
        <w:tabs>
          <w:tab w:val="left" w:pos="1210"/>
        </w:tabs>
        <w:rPr>
          <w:rFonts w:cs="Arial"/>
          <w:sz w:val="20"/>
        </w:rPr>
      </w:pPr>
      <w:r w:rsidRPr="0003492A">
        <w:rPr>
          <w:rFonts w:cs="Arial"/>
          <w:b/>
          <w:color w:val="000000"/>
          <w:sz w:val="20"/>
        </w:rPr>
        <w:t>Dodavatel:</w:t>
      </w:r>
      <w:r w:rsidRPr="0003492A">
        <w:rPr>
          <w:rFonts w:cs="Arial"/>
          <w:b/>
          <w:color w:val="000000"/>
          <w:sz w:val="20"/>
        </w:rPr>
        <w:tab/>
      </w:r>
      <w:r w:rsidRPr="0003492A">
        <w:rPr>
          <w:rFonts w:cs="Arial"/>
          <w:b/>
          <w:color w:val="000000"/>
          <w:sz w:val="20"/>
        </w:rPr>
        <w:tab/>
      </w:r>
      <w:r w:rsidRPr="0003492A">
        <w:rPr>
          <w:rFonts w:cs="Arial"/>
          <w:b/>
          <w:sz w:val="20"/>
        </w:rPr>
        <w:t xml:space="preserve">ZVVZ ENERGO, s.r.o., </w:t>
      </w:r>
      <w:r w:rsidRPr="0003492A">
        <w:rPr>
          <w:rFonts w:cs="Arial"/>
          <w:sz w:val="20"/>
        </w:rPr>
        <w:t>Sa</w:t>
      </w:r>
      <w:r w:rsidRPr="0003492A">
        <w:rPr>
          <w:rFonts w:cs="Arial"/>
          <w:sz w:val="20"/>
        </w:rPr>
        <w:sym w:font="Arial" w:char="017E"/>
      </w:r>
      <w:r w:rsidRPr="0003492A">
        <w:rPr>
          <w:rFonts w:cs="Arial"/>
          <w:sz w:val="20"/>
        </w:rPr>
        <w:t>inova 888, 399 01</w:t>
      </w:r>
      <w:r w:rsidRPr="0003492A">
        <w:rPr>
          <w:rFonts w:cs="Arial"/>
          <w:b/>
          <w:sz w:val="20"/>
        </w:rPr>
        <w:t xml:space="preserve"> </w:t>
      </w:r>
      <w:r w:rsidRPr="0003492A">
        <w:rPr>
          <w:rFonts w:cs="Arial"/>
          <w:sz w:val="20"/>
        </w:rPr>
        <w:t>Milevsko</w:t>
      </w:r>
      <w:r w:rsidRPr="0003492A">
        <w:rPr>
          <w:rFonts w:cs="Arial"/>
          <w:b/>
          <w:sz w:val="20"/>
        </w:rPr>
        <w:t xml:space="preserve"> </w:t>
      </w:r>
    </w:p>
    <w:p w:rsidR="008A6C28" w:rsidRPr="0003492A" w:rsidRDefault="008A6C28" w:rsidP="008A6C28">
      <w:pPr>
        <w:pStyle w:val="pevnedaje"/>
        <w:ind w:left="2832" w:firstLine="708"/>
        <w:rPr>
          <w:rFonts w:cs="Arial"/>
          <w:sz w:val="20"/>
        </w:rPr>
      </w:pPr>
      <w:r w:rsidRPr="0003492A">
        <w:rPr>
          <w:rFonts w:cs="Arial"/>
          <w:sz w:val="20"/>
        </w:rPr>
        <w:t>IČ: 28085230, DIČ: CZ28085230</w:t>
      </w:r>
      <w:r w:rsidRPr="0003492A">
        <w:rPr>
          <w:rFonts w:cs="Arial"/>
          <w:sz w:val="20"/>
        </w:rPr>
        <w:tab/>
      </w:r>
    </w:p>
    <w:p w:rsidR="008A6C28" w:rsidRPr="0003492A" w:rsidRDefault="008A6C28" w:rsidP="008A6C28">
      <w:pPr>
        <w:pStyle w:val="pevnedaje"/>
        <w:ind w:left="708" w:firstLine="708"/>
        <w:rPr>
          <w:rFonts w:cs="Arial"/>
          <w:sz w:val="20"/>
        </w:rPr>
      </w:pPr>
      <w:r w:rsidRPr="0003492A">
        <w:rPr>
          <w:rFonts w:cs="Arial"/>
          <w:sz w:val="20"/>
        </w:rPr>
        <w:t xml:space="preserve">Peněžní ústav:  </w:t>
      </w:r>
      <w:r w:rsidRPr="0003492A">
        <w:rPr>
          <w:rFonts w:cs="Arial"/>
          <w:sz w:val="20"/>
        </w:rPr>
        <w:tab/>
        <w:t>Komerční banka a.s.; č. účtu: 43-2358480247/0100</w:t>
      </w:r>
    </w:p>
    <w:p w:rsidR="008A6C28" w:rsidRPr="0003492A" w:rsidRDefault="008A6C28" w:rsidP="008A6C28">
      <w:pPr>
        <w:pStyle w:val="pevnedaje"/>
        <w:ind w:left="708" w:firstLine="708"/>
        <w:rPr>
          <w:rFonts w:cs="Arial"/>
          <w:sz w:val="20"/>
        </w:rPr>
      </w:pPr>
      <w:r w:rsidRPr="0003492A">
        <w:rPr>
          <w:rFonts w:cs="Arial"/>
          <w:sz w:val="20"/>
        </w:rPr>
        <w:t xml:space="preserve">Obchodní rejstřík: </w:t>
      </w:r>
      <w:r w:rsidRPr="0003492A">
        <w:rPr>
          <w:rFonts w:cs="Arial"/>
          <w:sz w:val="20"/>
        </w:rPr>
        <w:tab/>
        <w:t>Krajský soud České Budějovice, oddíl C,  vložka  16346</w:t>
      </w:r>
    </w:p>
    <w:p w:rsidR="008A6C28" w:rsidRPr="0003492A" w:rsidRDefault="008A6C28" w:rsidP="008A6C28">
      <w:pPr>
        <w:pStyle w:val="pevnedaj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35"/>
        </w:tabs>
        <w:ind w:left="708" w:firstLine="708"/>
        <w:rPr>
          <w:rFonts w:cs="Arial"/>
          <w:sz w:val="20"/>
        </w:rPr>
      </w:pPr>
      <w:r w:rsidRPr="0003492A">
        <w:rPr>
          <w:rFonts w:cs="Arial"/>
          <w:sz w:val="20"/>
        </w:rPr>
        <w:t xml:space="preserve">Držitel licencí: </w:t>
      </w:r>
      <w:r w:rsidRPr="0003492A">
        <w:rPr>
          <w:rFonts w:cs="Arial"/>
          <w:sz w:val="20"/>
        </w:rPr>
        <w:tab/>
      </w:r>
      <w:r w:rsidRPr="0003492A">
        <w:rPr>
          <w:rFonts w:cs="Arial"/>
          <w:sz w:val="20"/>
        </w:rPr>
        <w:tab/>
        <w:t>310807159, skupina 31, výroba tepelné energie</w:t>
      </w:r>
    </w:p>
    <w:p w:rsidR="008A6C28" w:rsidRPr="0003492A" w:rsidRDefault="008A6C28" w:rsidP="008A6C28">
      <w:pPr>
        <w:pStyle w:val="pevnedaje"/>
        <w:ind w:left="708" w:firstLine="708"/>
        <w:rPr>
          <w:rFonts w:cs="Arial"/>
          <w:sz w:val="20"/>
        </w:rPr>
      </w:pPr>
      <w:r w:rsidRPr="0003492A">
        <w:rPr>
          <w:rFonts w:cs="Arial"/>
          <w:sz w:val="20"/>
        </w:rPr>
        <w:tab/>
      </w:r>
      <w:r w:rsidRPr="0003492A">
        <w:rPr>
          <w:rFonts w:cs="Arial"/>
          <w:sz w:val="20"/>
        </w:rPr>
        <w:tab/>
      </w:r>
      <w:r w:rsidRPr="0003492A">
        <w:rPr>
          <w:rFonts w:cs="Arial"/>
          <w:sz w:val="20"/>
        </w:rPr>
        <w:tab/>
        <w:t>320807160, skupina 32, rozvod tepelné energie</w:t>
      </w:r>
    </w:p>
    <w:p w:rsidR="008A6C28" w:rsidRPr="0003492A" w:rsidRDefault="008A6C28" w:rsidP="008A6C28">
      <w:pPr>
        <w:pStyle w:val="pevnedaje"/>
        <w:ind w:left="708" w:firstLine="708"/>
        <w:rPr>
          <w:rFonts w:cs="Arial"/>
          <w:sz w:val="20"/>
        </w:rPr>
      </w:pPr>
      <w:r w:rsidRPr="0003492A">
        <w:rPr>
          <w:rFonts w:cs="Arial"/>
          <w:sz w:val="20"/>
        </w:rPr>
        <w:t xml:space="preserve">Zastoupen: </w:t>
      </w:r>
      <w:r w:rsidRPr="0003492A">
        <w:rPr>
          <w:rFonts w:cs="Arial"/>
          <w:sz w:val="20"/>
        </w:rPr>
        <w:tab/>
      </w:r>
      <w:r w:rsidRPr="0003492A">
        <w:rPr>
          <w:rFonts w:cs="Arial"/>
          <w:sz w:val="20"/>
        </w:rPr>
        <w:tab/>
        <w:t xml:space="preserve">Ing. Vladimírem Krejčím, jednatelem společnosti </w:t>
      </w:r>
    </w:p>
    <w:p w:rsidR="008A6C28" w:rsidRPr="0003492A" w:rsidRDefault="008A6C28" w:rsidP="008A6C28">
      <w:pPr>
        <w:pStyle w:val="pevnedaje"/>
        <w:ind w:left="2832" w:firstLine="708"/>
        <w:rPr>
          <w:rFonts w:cs="Arial"/>
          <w:sz w:val="20"/>
        </w:rPr>
      </w:pPr>
      <w:r w:rsidRPr="0003492A">
        <w:rPr>
          <w:rFonts w:cs="Arial"/>
          <w:sz w:val="20"/>
        </w:rPr>
        <w:t>Miloslavem Skalickým, jednatelem společnosti</w:t>
      </w:r>
    </w:p>
    <w:p w:rsidR="008A6C28" w:rsidRPr="0003492A" w:rsidRDefault="008A6C28" w:rsidP="008A6C28">
      <w:pPr>
        <w:ind w:left="708" w:firstLine="708"/>
        <w:rPr>
          <w:rFonts w:cs="Arial"/>
          <w:b/>
          <w:bCs/>
          <w:sz w:val="20"/>
        </w:rPr>
      </w:pPr>
    </w:p>
    <w:p w:rsidR="008A6C28" w:rsidRPr="0003492A" w:rsidRDefault="008A6C28" w:rsidP="008A6C28">
      <w:pPr>
        <w:ind w:left="708" w:firstLine="708"/>
        <w:rPr>
          <w:rFonts w:cs="Arial"/>
          <w:b/>
          <w:bCs/>
          <w:sz w:val="20"/>
        </w:rPr>
      </w:pPr>
      <w:r w:rsidRPr="0003492A">
        <w:rPr>
          <w:rFonts w:cs="Arial"/>
          <w:b/>
          <w:bCs/>
          <w:sz w:val="20"/>
        </w:rPr>
        <w:t>dále jen „dodavatel“</w:t>
      </w:r>
    </w:p>
    <w:p w:rsidR="008E2105" w:rsidRDefault="008E2105" w:rsidP="00CE286E">
      <w:pPr>
        <w:pStyle w:val="pevnedaje"/>
        <w:jc w:val="center"/>
        <w:rPr>
          <w:rFonts w:cs="Arial"/>
          <w:b/>
          <w:sz w:val="20"/>
        </w:rPr>
      </w:pPr>
    </w:p>
    <w:p w:rsidR="00CE286E" w:rsidRDefault="00CE286E" w:rsidP="00CE286E">
      <w:pPr>
        <w:pStyle w:val="pevnedaje"/>
        <w:jc w:val="center"/>
        <w:rPr>
          <w:rFonts w:cs="Arial"/>
          <w:b/>
          <w:sz w:val="20"/>
        </w:rPr>
      </w:pPr>
      <w:r w:rsidRPr="0003492A">
        <w:rPr>
          <w:rFonts w:cs="Arial"/>
          <w:b/>
          <w:sz w:val="20"/>
        </w:rPr>
        <w:t>a</w:t>
      </w:r>
    </w:p>
    <w:p w:rsidR="008E2105" w:rsidRDefault="008E2105" w:rsidP="00CE286E">
      <w:pPr>
        <w:pStyle w:val="pevnedaje"/>
        <w:jc w:val="center"/>
        <w:rPr>
          <w:rFonts w:cs="Arial"/>
          <w:b/>
          <w:sz w:val="20"/>
        </w:rPr>
      </w:pPr>
    </w:p>
    <w:p w:rsidR="005E6AD6" w:rsidRPr="0003492A" w:rsidRDefault="005E6AD6" w:rsidP="00CE286E">
      <w:pPr>
        <w:pStyle w:val="pevnedaje"/>
        <w:jc w:val="center"/>
        <w:rPr>
          <w:rFonts w:cs="Arial"/>
          <w:b/>
          <w:sz w:val="20"/>
        </w:rPr>
      </w:pPr>
    </w:p>
    <w:p w:rsidR="0018684E" w:rsidRPr="00AC607B" w:rsidRDefault="0018684E" w:rsidP="0018684E">
      <w:pPr>
        <w:pStyle w:val="pevnedaje"/>
        <w:shd w:val="clear" w:color="auto" w:fill="D6E3BC" w:themeFill="accent3" w:themeFillTint="66"/>
        <w:tabs>
          <w:tab w:val="left" w:pos="1210"/>
        </w:tabs>
        <w:ind w:left="1410" w:hanging="1410"/>
        <w:jc w:val="left"/>
        <w:rPr>
          <w:rStyle w:val="tsubjname"/>
          <w:sz w:val="20"/>
        </w:rPr>
      </w:pPr>
      <w:r w:rsidRPr="00C1136B">
        <w:rPr>
          <w:rFonts w:cs="Arial"/>
          <w:b/>
          <w:color w:val="000000"/>
          <w:sz w:val="20"/>
        </w:rPr>
        <w:t>Odběratel:</w:t>
      </w:r>
      <w:r w:rsidRPr="00C1136B">
        <w:rPr>
          <w:rFonts w:cs="Arial"/>
          <w:b/>
          <w:color w:val="000000"/>
          <w:sz w:val="20"/>
        </w:rPr>
        <w:tab/>
      </w:r>
      <w:r w:rsidRPr="00C1136B">
        <w:rPr>
          <w:rFonts w:cs="Arial"/>
          <w:b/>
          <w:color w:val="000000"/>
          <w:sz w:val="20"/>
        </w:rPr>
        <w:tab/>
      </w:r>
      <w:r>
        <w:rPr>
          <w:rFonts w:cs="Arial"/>
          <w:b/>
          <w:color w:val="000000"/>
          <w:sz w:val="20"/>
        </w:rPr>
        <w:t>M</w:t>
      </w:r>
      <w:r>
        <w:rPr>
          <w:rFonts w:cs="Arial"/>
          <w:b/>
          <w:sz w:val="20"/>
        </w:rPr>
        <w:t>ěsto Milevsko</w:t>
      </w:r>
      <w:r>
        <w:rPr>
          <w:rFonts w:cs="Arial"/>
          <w:sz w:val="20"/>
        </w:rPr>
        <w:t xml:space="preserve">, nám. E. Beneše 420, 399 </w:t>
      </w:r>
      <w:r w:rsidRPr="0051271C">
        <w:rPr>
          <w:rFonts w:cs="Arial"/>
          <w:sz w:val="20"/>
        </w:rPr>
        <w:t>01  Milevsko 1</w:t>
      </w:r>
    </w:p>
    <w:p w:rsidR="0018684E" w:rsidRDefault="0018684E" w:rsidP="0018684E">
      <w:pPr>
        <w:pStyle w:val="pevnedaje"/>
        <w:ind w:left="708" w:firstLine="708"/>
        <w:outlineLvl w:val="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IČ: 00249831; DIČ: CZ00249831</w:t>
      </w:r>
    </w:p>
    <w:p w:rsidR="0018684E" w:rsidRDefault="0018684E" w:rsidP="0018684E">
      <w:pPr>
        <w:pStyle w:val="pevnedaje"/>
        <w:ind w:left="1416"/>
        <w:rPr>
          <w:rFonts w:cs="Arial"/>
          <w:sz w:val="20"/>
        </w:rPr>
      </w:pPr>
      <w:r>
        <w:rPr>
          <w:rFonts w:cs="Arial"/>
          <w:sz w:val="20"/>
        </w:rPr>
        <w:t xml:space="preserve">Peněžní ústav: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Česká spořitelna a.s., č.účtu: 9021-0640992319/0800</w:t>
      </w:r>
    </w:p>
    <w:p w:rsidR="0018684E" w:rsidRDefault="0018684E" w:rsidP="0018684E">
      <w:pPr>
        <w:pStyle w:val="pevnedaje"/>
        <w:tabs>
          <w:tab w:val="left" w:pos="1210"/>
        </w:tabs>
        <w:ind w:left="1410" w:hanging="1410"/>
        <w:jc w:val="left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Zastoupen: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Ing. Ivanem Radostou, starostou města</w:t>
      </w:r>
      <w:r>
        <w:rPr>
          <w:rFonts w:cs="Arial"/>
          <w:sz w:val="20"/>
        </w:rPr>
        <w:tab/>
      </w:r>
    </w:p>
    <w:p w:rsidR="0018684E" w:rsidRDefault="0018684E" w:rsidP="0018684E">
      <w:pPr>
        <w:ind w:left="708" w:firstLine="708"/>
        <w:rPr>
          <w:rFonts w:cs="Arial"/>
          <w:b/>
          <w:bCs/>
          <w:sz w:val="20"/>
        </w:rPr>
      </w:pPr>
    </w:p>
    <w:p w:rsidR="0018684E" w:rsidRDefault="0018684E" w:rsidP="0018684E">
      <w:pPr>
        <w:ind w:left="708" w:firstLine="708"/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dále jen „</w:t>
      </w:r>
      <w:r>
        <w:rPr>
          <w:rFonts w:cs="Arial"/>
          <w:b/>
          <w:bCs/>
          <w:sz w:val="20"/>
        </w:rPr>
        <w:t>odběratel</w:t>
      </w:r>
      <w:r w:rsidRPr="00C1136B">
        <w:rPr>
          <w:rFonts w:cs="Arial"/>
          <w:b/>
          <w:bCs/>
          <w:sz w:val="20"/>
        </w:rPr>
        <w:t>“</w:t>
      </w:r>
    </w:p>
    <w:p w:rsidR="00C731AB" w:rsidRPr="00C1136B" w:rsidRDefault="00C731AB" w:rsidP="00C731AB">
      <w:pPr>
        <w:pStyle w:val="pevnedaje"/>
        <w:tabs>
          <w:tab w:val="left" w:pos="4820"/>
        </w:tabs>
        <w:rPr>
          <w:rFonts w:cs="Arial"/>
          <w:b/>
          <w:sz w:val="20"/>
        </w:rPr>
      </w:pPr>
      <w:r w:rsidRPr="00C1136B">
        <w:rPr>
          <w:rFonts w:cs="Arial"/>
          <w:sz w:val="20"/>
        </w:rPr>
        <w:tab/>
      </w:r>
    </w:p>
    <w:p w:rsidR="00B74B11" w:rsidRDefault="00B74B11" w:rsidP="005E6AD6">
      <w:pPr>
        <w:ind w:left="708" w:firstLine="708"/>
        <w:rPr>
          <w:rFonts w:cs="Arial"/>
          <w:b/>
          <w:bCs/>
          <w:sz w:val="20"/>
        </w:rPr>
      </w:pPr>
    </w:p>
    <w:p w:rsidR="00C731AB" w:rsidRPr="00A731CC" w:rsidRDefault="00C731AB" w:rsidP="00C731AB">
      <w:pPr>
        <w:rPr>
          <w:rFonts w:ascii="TimesNewRoman" w:hAnsi="TimesNewRoman" w:cs="TimesNewRoman"/>
          <w:sz w:val="20"/>
        </w:rPr>
      </w:pPr>
    </w:p>
    <w:p w:rsidR="00CE286E" w:rsidRDefault="00CE286E" w:rsidP="00CE286E">
      <w:pPr>
        <w:pStyle w:val="pevnedaje"/>
        <w:jc w:val="center"/>
        <w:rPr>
          <w:rFonts w:cs="Arial"/>
          <w:b/>
          <w:sz w:val="20"/>
        </w:rPr>
      </w:pPr>
    </w:p>
    <w:p w:rsidR="00D50AC6" w:rsidRPr="0003492A" w:rsidRDefault="00D50AC6" w:rsidP="00CE286E">
      <w:pPr>
        <w:pStyle w:val="pevnedaje"/>
        <w:jc w:val="center"/>
        <w:rPr>
          <w:rFonts w:cs="Arial"/>
          <w:b/>
          <w:sz w:val="20"/>
        </w:rPr>
      </w:pPr>
    </w:p>
    <w:p w:rsidR="003970EA" w:rsidRDefault="003970EA" w:rsidP="00CE286E">
      <w:pPr>
        <w:pStyle w:val="Prosttext"/>
        <w:rPr>
          <w:rFonts w:ascii="Arial" w:hAnsi="Arial" w:cs="Arial"/>
          <w:b/>
          <w:sz w:val="20"/>
          <w:szCs w:val="20"/>
        </w:rPr>
      </w:pPr>
    </w:p>
    <w:p w:rsidR="003970EA" w:rsidRDefault="003970EA" w:rsidP="003970EA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1</w:t>
      </w:r>
    </w:p>
    <w:p w:rsidR="00CE286E" w:rsidRPr="0003492A" w:rsidRDefault="003970EA" w:rsidP="003970EA">
      <w:pPr>
        <w:pStyle w:val="Prosttext"/>
        <w:shd w:val="clear" w:color="auto" w:fill="DBE5F1" w:themeFill="accent1" w:themeFillTint="3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ÚDAJE O ZDROJI TEPLA</w:t>
      </w:r>
    </w:p>
    <w:p w:rsidR="00CE286E" w:rsidRPr="0003492A" w:rsidRDefault="00CE286E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366DA5" w:rsidRPr="0003492A" w:rsidRDefault="00366DA5" w:rsidP="00366DA5">
      <w:pPr>
        <w:pStyle w:val="Prosttext"/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03492A">
        <w:rPr>
          <w:rFonts w:ascii="Arial" w:hAnsi="Arial" w:cs="Arial"/>
          <w:b/>
          <w:sz w:val="20"/>
          <w:szCs w:val="20"/>
        </w:rPr>
        <w:t>Odběrné místo:</w:t>
      </w:r>
    </w:p>
    <w:p w:rsidR="00366DA5" w:rsidRPr="000C321A" w:rsidRDefault="00366DA5" w:rsidP="00366DA5">
      <w:pPr>
        <w:pStyle w:val="Prosttext"/>
        <w:rPr>
          <w:rFonts w:ascii="Arial" w:hAnsi="Arial" w:cs="Arial"/>
          <w:b/>
          <w:color w:val="000000" w:themeColor="text1"/>
          <w:sz w:val="20"/>
          <w:szCs w:val="20"/>
        </w:rPr>
      </w:pPr>
      <w:r w:rsidRPr="0003492A">
        <w:rPr>
          <w:rFonts w:ascii="Arial" w:hAnsi="Arial" w:cs="Arial"/>
          <w:sz w:val="20"/>
          <w:szCs w:val="20"/>
        </w:rPr>
        <w:t>Evidenční číslo:</w:t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="000C321A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="0018684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0C321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18684E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0C321A">
        <w:rPr>
          <w:rFonts w:ascii="Arial" w:hAnsi="Arial" w:cs="Arial"/>
          <w:b/>
          <w:color w:val="000000" w:themeColor="text1"/>
          <w:sz w:val="20"/>
          <w:szCs w:val="20"/>
        </w:rPr>
        <w:t>.0</w:t>
      </w:r>
    </w:p>
    <w:p w:rsidR="00366DA5" w:rsidRDefault="00366DA5" w:rsidP="00366DA5">
      <w:pPr>
        <w:pStyle w:val="Pros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Název, a</w:t>
      </w:r>
      <w:r w:rsidRPr="0003492A">
        <w:rPr>
          <w:rFonts w:ascii="Arial" w:hAnsi="Arial" w:cs="Arial"/>
          <w:sz w:val="20"/>
          <w:szCs w:val="20"/>
        </w:rPr>
        <w:t xml:space="preserve">dresa: </w:t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366DA5">
        <w:rPr>
          <w:rFonts w:ascii="Arial" w:hAnsi="Arial" w:cs="Arial"/>
          <w:b/>
          <w:sz w:val="20"/>
          <w:szCs w:val="20"/>
        </w:rPr>
        <w:t xml:space="preserve">kotelna </w:t>
      </w:r>
      <w:r w:rsidR="0018684E">
        <w:rPr>
          <w:rFonts w:ascii="Arial" w:hAnsi="Arial" w:cs="Arial"/>
          <w:b/>
          <w:sz w:val="20"/>
          <w:szCs w:val="20"/>
        </w:rPr>
        <w:t>Foto;</w:t>
      </w:r>
      <w:r>
        <w:rPr>
          <w:rFonts w:ascii="Arial" w:hAnsi="Arial" w:cs="Arial"/>
          <w:sz w:val="20"/>
          <w:szCs w:val="20"/>
        </w:rPr>
        <w:t xml:space="preserve"> </w:t>
      </w:r>
      <w:r w:rsidR="0018684E">
        <w:rPr>
          <w:rFonts w:ascii="Arial" w:hAnsi="Arial" w:cs="Arial"/>
          <w:sz w:val="20"/>
          <w:szCs w:val="20"/>
        </w:rPr>
        <w:t>Husovo náměstí</w:t>
      </w:r>
      <w:r w:rsidR="008E2105">
        <w:rPr>
          <w:rFonts w:ascii="Arial" w:hAnsi="Arial" w:cs="Arial"/>
          <w:sz w:val="20"/>
          <w:szCs w:val="20"/>
        </w:rPr>
        <w:t xml:space="preserve"> </w:t>
      </w:r>
      <w:r w:rsidR="0018684E">
        <w:rPr>
          <w:rFonts w:ascii="Arial" w:hAnsi="Arial" w:cs="Arial"/>
          <w:sz w:val="20"/>
          <w:szCs w:val="20"/>
        </w:rPr>
        <w:t>391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399 01  Milevsko</w:t>
      </w:r>
      <w:proofErr w:type="gramEnd"/>
    </w:p>
    <w:p w:rsidR="00366DA5" w:rsidRPr="0003492A" w:rsidRDefault="00366DA5" w:rsidP="00366DA5">
      <w:pPr>
        <w:pStyle w:val="Prosttext"/>
        <w:rPr>
          <w:rFonts w:ascii="Arial" w:hAnsi="Arial" w:cs="Arial"/>
          <w:sz w:val="20"/>
          <w:szCs w:val="20"/>
        </w:rPr>
      </w:pPr>
      <w:r w:rsidRPr="0003492A">
        <w:rPr>
          <w:rFonts w:ascii="Arial" w:hAnsi="Arial" w:cs="Arial"/>
          <w:sz w:val="20"/>
          <w:szCs w:val="20"/>
        </w:rPr>
        <w:t>Místo předání tepelné energie:</w:t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="0018684E">
        <w:rPr>
          <w:rFonts w:ascii="Arial" w:hAnsi="Arial" w:cs="Arial"/>
          <w:sz w:val="20"/>
          <w:szCs w:val="20"/>
        </w:rPr>
        <w:t>sklep domu</w:t>
      </w:r>
    </w:p>
    <w:p w:rsidR="00366DA5" w:rsidRPr="0003492A" w:rsidRDefault="00366DA5" w:rsidP="00366DA5">
      <w:pPr>
        <w:pStyle w:val="Prosttext"/>
        <w:rPr>
          <w:rFonts w:ascii="Arial" w:hAnsi="Arial" w:cs="Arial"/>
          <w:sz w:val="20"/>
          <w:szCs w:val="20"/>
        </w:rPr>
      </w:pPr>
      <w:r w:rsidRPr="0003492A">
        <w:rPr>
          <w:rFonts w:ascii="Arial" w:hAnsi="Arial" w:cs="Arial"/>
          <w:sz w:val="20"/>
          <w:szCs w:val="20"/>
        </w:rPr>
        <w:t xml:space="preserve">Místo měření: </w:t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  <w:t>na vstupu místa předání</w:t>
      </w:r>
    </w:p>
    <w:p w:rsidR="00366DA5" w:rsidRPr="0003492A" w:rsidRDefault="00366DA5" w:rsidP="00366DA5">
      <w:pPr>
        <w:pStyle w:val="Prosttext"/>
        <w:rPr>
          <w:rFonts w:ascii="Arial" w:hAnsi="Arial" w:cs="Arial"/>
          <w:sz w:val="20"/>
          <w:szCs w:val="20"/>
        </w:rPr>
      </w:pPr>
      <w:r w:rsidRPr="0003492A">
        <w:rPr>
          <w:rFonts w:ascii="Arial" w:hAnsi="Arial" w:cs="Arial"/>
          <w:sz w:val="20"/>
          <w:szCs w:val="20"/>
        </w:rPr>
        <w:t xml:space="preserve">Způsob měření: </w:t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="008E2105">
        <w:rPr>
          <w:rFonts w:ascii="Arial" w:hAnsi="Arial" w:cs="Arial"/>
          <w:sz w:val="20"/>
          <w:szCs w:val="20"/>
        </w:rPr>
        <w:t>výpočtem z dodávek plynu</w:t>
      </w:r>
    </w:p>
    <w:p w:rsidR="00366DA5" w:rsidRPr="0003492A" w:rsidRDefault="00366DA5" w:rsidP="00366DA5">
      <w:pPr>
        <w:pStyle w:val="Prosttext"/>
        <w:rPr>
          <w:rFonts w:ascii="Arial" w:hAnsi="Arial" w:cs="Arial"/>
          <w:sz w:val="20"/>
          <w:szCs w:val="20"/>
        </w:rPr>
      </w:pPr>
      <w:r w:rsidRPr="0003492A">
        <w:rPr>
          <w:rFonts w:ascii="Arial" w:hAnsi="Arial" w:cs="Arial"/>
          <w:sz w:val="20"/>
          <w:szCs w:val="20"/>
        </w:rPr>
        <w:t xml:space="preserve">Teplonosná látka: </w:t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  <w:t>voda</w:t>
      </w:r>
    </w:p>
    <w:p w:rsidR="00366DA5" w:rsidRPr="001822CC" w:rsidRDefault="00366DA5" w:rsidP="00366DA5">
      <w:pPr>
        <w:pStyle w:val="Prosttext"/>
        <w:rPr>
          <w:rFonts w:ascii="Arial" w:hAnsi="Arial" w:cs="Arial"/>
          <w:color w:val="000000" w:themeColor="text1"/>
          <w:sz w:val="20"/>
          <w:szCs w:val="20"/>
        </w:rPr>
      </w:pPr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Tlak: 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  <w:t>do 0,</w:t>
      </w:r>
      <w:r w:rsidR="001822CC" w:rsidRPr="001822CC">
        <w:rPr>
          <w:rFonts w:ascii="Arial" w:hAnsi="Arial" w:cs="Arial"/>
          <w:color w:val="000000" w:themeColor="text1"/>
          <w:sz w:val="20"/>
          <w:szCs w:val="20"/>
        </w:rPr>
        <w:t>3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822CC">
        <w:rPr>
          <w:rFonts w:ascii="Arial" w:hAnsi="Arial" w:cs="Arial"/>
          <w:color w:val="000000" w:themeColor="text1"/>
          <w:sz w:val="20"/>
          <w:szCs w:val="20"/>
        </w:rPr>
        <w:t>MPa</w:t>
      </w:r>
      <w:proofErr w:type="spellEnd"/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366DA5" w:rsidRPr="001822CC" w:rsidRDefault="00366DA5" w:rsidP="00366DA5">
      <w:pPr>
        <w:pStyle w:val="Prosttext"/>
        <w:rPr>
          <w:rFonts w:ascii="Arial" w:hAnsi="Arial" w:cs="Arial"/>
          <w:color w:val="000000" w:themeColor="text1"/>
          <w:sz w:val="20"/>
          <w:szCs w:val="20"/>
        </w:rPr>
      </w:pPr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Tlaková diference: 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  <w:t xml:space="preserve">do 40 </w:t>
      </w:r>
      <w:proofErr w:type="spellStart"/>
      <w:r w:rsidRPr="001822CC">
        <w:rPr>
          <w:rFonts w:ascii="Arial" w:hAnsi="Arial" w:cs="Arial"/>
          <w:color w:val="000000" w:themeColor="text1"/>
          <w:sz w:val="20"/>
          <w:szCs w:val="20"/>
        </w:rPr>
        <w:t>kPa</w:t>
      </w:r>
      <w:proofErr w:type="spellEnd"/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366DA5" w:rsidRPr="001822CC" w:rsidRDefault="00366DA5" w:rsidP="00366DA5">
      <w:pPr>
        <w:pStyle w:val="Prosttext"/>
        <w:rPr>
          <w:rFonts w:ascii="Arial" w:hAnsi="Arial" w:cs="Arial"/>
          <w:color w:val="000000" w:themeColor="text1"/>
          <w:sz w:val="20"/>
          <w:szCs w:val="20"/>
        </w:rPr>
      </w:pPr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Výkon: 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="001822CC">
        <w:rPr>
          <w:rFonts w:ascii="Arial" w:hAnsi="Arial" w:cs="Arial"/>
          <w:color w:val="000000" w:themeColor="text1"/>
          <w:sz w:val="20"/>
          <w:szCs w:val="20"/>
        </w:rPr>
        <w:tab/>
      </w:r>
      <w:r w:rsidR="0018684E">
        <w:rPr>
          <w:rFonts w:ascii="Arial" w:hAnsi="Arial" w:cs="Arial"/>
          <w:color w:val="000000" w:themeColor="text1"/>
          <w:sz w:val="20"/>
          <w:szCs w:val="20"/>
        </w:rPr>
        <w:t>31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 kW </w:t>
      </w:r>
    </w:p>
    <w:p w:rsidR="00366DA5" w:rsidRPr="001822CC" w:rsidRDefault="00366DA5" w:rsidP="00366DA5">
      <w:pPr>
        <w:pStyle w:val="Prosttext"/>
        <w:rPr>
          <w:rFonts w:ascii="Arial" w:hAnsi="Arial" w:cs="Arial"/>
          <w:color w:val="000000" w:themeColor="text1"/>
          <w:sz w:val="20"/>
          <w:szCs w:val="20"/>
        </w:rPr>
      </w:pPr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Teplota teplonosné látky (při -15 °C) 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  <w:t xml:space="preserve">přívod/zpátečka: </w:t>
      </w:r>
      <w:r w:rsidR="001822CC">
        <w:rPr>
          <w:rFonts w:ascii="Arial" w:hAnsi="Arial" w:cs="Arial"/>
          <w:color w:val="000000" w:themeColor="text1"/>
          <w:sz w:val="20"/>
          <w:szCs w:val="20"/>
        </w:rPr>
        <w:t>68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>°C/</w:t>
      </w:r>
      <w:r w:rsidR="001822CC">
        <w:rPr>
          <w:rFonts w:ascii="Arial" w:hAnsi="Arial" w:cs="Arial"/>
          <w:color w:val="000000" w:themeColor="text1"/>
          <w:sz w:val="20"/>
          <w:szCs w:val="20"/>
        </w:rPr>
        <w:t>5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>0°C</w:t>
      </w:r>
    </w:p>
    <w:p w:rsidR="00366DA5" w:rsidRPr="001822CC" w:rsidRDefault="00366DA5" w:rsidP="00366DA5">
      <w:pPr>
        <w:pStyle w:val="Prosttext"/>
        <w:rPr>
          <w:rFonts w:ascii="Arial" w:hAnsi="Arial" w:cs="Arial"/>
          <w:color w:val="000000" w:themeColor="text1"/>
          <w:sz w:val="20"/>
          <w:szCs w:val="20"/>
        </w:rPr>
      </w:pPr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Odběr teplonosné látky: 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  <w:t xml:space="preserve">NE </w:t>
      </w:r>
    </w:p>
    <w:p w:rsidR="00366DA5" w:rsidRPr="0003492A" w:rsidRDefault="00366DA5" w:rsidP="00366DA5">
      <w:pPr>
        <w:pStyle w:val="Prosttext"/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03492A">
        <w:rPr>
          <w:rFonts w:ascii="Arial" w:hAnsi="Arial" w:cs="Arial"/>
          <w:sz w:val="20"/>
          <w:szCs w:val="20"/>
        </w:rPr>
        <w:t xml:space="preserve">Odběr teplé vody: </w:t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</w:t>
      </w:r>
    </w:p>
    <w:p w:rsidR="00366DA5" w:rsidRDefault="00366DA5" w:rsidP="00366DA5">
      <w:pPr>
        <w:pStyle w:val="Prosttext"/>
        <w:rPr>
          <w:rFonts w:ascii="Arial" w:hAnsi="Arial" w:cs="Arial"/>
          <w:sz w:val="20"/>
          <w:szCs w:val="20"/>
        </w:rPr>
      </w:pPr>
    </w:p>
    <w:p w:rsidR="00064A26" w:rsidRDefault="00064A26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064A26" w:rsidRDefault="00064A26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064A26" w:rsidRDefault="00064A26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064A26" w:rsidRDefault="00064A26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064A26" w:rsidRPr="0003492A" w:rsidRDefault="00064A26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FB3AA3" w:rsidRDefault="00FB3AA3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1822CC" w:rsidRPr="0003492A" w:rsidRDefault="001822CC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FB3AA3" w:rsidRPr="0003492A" w:rsidRDefault="00FB3AA3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3970EA" w:rsidRDefault="003970EA" w:rsidP="003970EA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2</w:t>
      </w:r>
    </w:p>
    <w:p w:rsidR="003970EA" w:rsidRPr="0003492A" w:rsidRDefault="003970EA" w:rsidP="003970EA">
      <w:pPr>
        <w:pStyle w:val="Prosttext"/>
        <w:shd w:val="clear" w:color="auto" w:fill="DBE5F1" w:themeFill="accent1" w:themeFillTint="3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ORIENTAČNÍ TOPNÝ DIAGRAM</w:t>
      </w:r>
    </w:p>
    <w:p w:rsidR="00FB3AA3" w:rsidRPr="0003492A" w:rsidRDefault="00FB3AA3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92247B" w:rsidRPr="0003492A" w:rsidRDefault="0092247B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EA70B5" w:rsidRPr="0003492A" w:rsidRDefault="001F5E0F" w:rsidP="003970EA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  <w:r w:rsidRPr="0003492A">
        <w:rPr>
          <w:rFonts w:ascii="Arial" w:hAnsi="Arial" w:cs="Arial"/>
          <w:b/>
          <w:noProof/>
          <w:sz w:val="20"/>
          <w:szCs w:val="20"/>
          <w:u w:val="single"/>
          <w:lang w:eastAsia="cs-CZ"/>
        </w:rPr>
        <w:drawing>
          <wp:inline distT="0" distB="0" distL="0" distR="0">
            <wp:extent cx="5760085" cy="2219325"/>
            <wp:effectExtent l="19050" t="0" r="12065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E286E" w:rsidRPr="0003492A" w:rsidRDefault="00CE286E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CE286E" w:rsidRPr="0003492A" w:rsidRDefault="00CE286E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CE286E" w:rsidRPr="0003492A" w:rsidRDefault="00CE286E" w:rsidP="0092247B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03492A">
        <w:rPr>
          <w:rFonts w:ascii="Arial" w:hAnsi="Arial" w:cs="Arial"/>
          <w:sz w:val="20"/>
          <w:szCs w:val="20"/>
        </w:rPr>
        <w:t xml:space="preserve">Dodavatel se zavazuje zajistit teplotu teplonosné látky v otopném období s ohledem na výši venkovní teploty dle výše uvedeného diagramu a </w:t>
      </w:r>
      <w:r w:rsidR="006B633D" w:rsidRPr="0003492A">
        <w:rPr>
          <w:rFonts w:ascii="Arial" w:hAnsi="Arial" w:cs="Arial"/>
          <w:sz w:val="20"/>
          <w:szCs w:val="20"/>
        </w:rPr>
        <w:t xml:space="preserve">pravidel a </w:t>
      </w:r>
      <w:r w:rsidRPr="0003492A">
        <w:rPr>
          <w:rFonts w:ascii="Arial" w:hAnsi="Arial" w:cs="Arial"/>
          <w:sz w:val="20"/>
          <w:szCs w:val="20"/>
        </w:rPr>
        <w:t xml:space="preserve">podmínek dodávek </w:t>
      </w:r>
      <w:r w:rsidR="006B633D" w:rsidRPr="0003492A">
        <w:rPr>
          <w:rFonts w:ascii="Arial" w:hAnsi="Arial" w:cs="Arial"/>
          <w:sz w:val="20"/>
          <w:szCs w:val="20"/>
        </w:rPr>
        <w:t>dle</w:t>
      </w:r>
      <w:r w:rsidRPr="0003492A">
        <w:rPr>
          <w:rFonts w:ascii="Arial" w:hAnsi="Arial" w:cs="Arial"/>
          <w:sz w:val="20"/>
          <w:szCs w:val="20"/>
        </w:rPr>
        <w:t xml:space="preserve"> čl</w:t>
      </w:r>
      <w:r w:rsidR="0092247B" w:rsidRPr="0003492A">
        <w:rPr>
          <w:rFonts w:ascii="Arial" w:hAnsi="Arial" w:cs="Arial"/>
          <w:sz w:val="20"/>
          <w:szCs w:val="20"/>
        </w:rPr>
        <w:t>.</w:t>
      </w:r>
      <w:r w:rsidRPr="0003492A">
        <w:rPr>
          <w:rFonts w:ascii="Arial" w:hAnsi="Arial" w:cs="Arial"/>
          <w:sz w:val="20"/>
          <w:szCs w:val="20"/>
        </w:rPr>
        <w:t xml:space="preserve"> 7 smlouvy. </w:t>
      </w:r>
    </w:p>
    <w:p w:rsidR="00CE286E" w:rsidRPr="0003492A" w:rsidRDefault="00CE286E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FB3AA3" w:rsidRPr="0003492A" w:rsidRDefault="00CE286E" w:rsidP="00FB3AA3">
      <w:pPr>
        <w:rPr>
          <w:rFonts w:cs="Arial"/>
          <w:sz w:val="20"/>
        </w:rPr>
      </w:pPr>
      <w:r w:rsidRPr="0003492A">
        <w:rPr>
          <w:rFonts w:cs="Arial"/>
          <w:sz w:val="20"/>
        </w:rPr>
        <w:t>Smluvní strany se dohodly, že tato příloha nabývá účinnosti dnem</w:t>
      </w:r>
      <w:r w:rsidR="00FB3AA3" w:rsidRPr="0003492A">
        <w:rPr>
          <w:rFonts w:cs="Arial"/>
          <w:sz w:val="20"/>
        </w:rPr>
        <w:t xml:space="preserve"> </w:t>
      </w:r>
      <w:r w:rsidR="00C06283">
        <w:rPr>
          <w:rFonts w:cs="Arial"/>
          <w:sz w:val="20"/>
        </w:rPr>
        <w:t>podpisu obou smluvních stran.</w:t>
      </w:r>
      <w:bookmarkStart w:id="0" w:name="_GoBack"/>
      <w:bookmarkEnd w:id="0"/>
    </w:p>
    <w:p w:rsidR="00FB3AA3" w:rsidRPr="0003492A" w:rsidRDefault="00FB3AA3" w:rsidP="00FB3AA3">
      <w:pPr>
        <w:rPr>
          <w:rFonts w:cs="Arial"/>
          <w:sz w:val="20"/>
        </w:rPr>
      </w:pPr>
    </w:p>
    <w:p w:rsidR="0092247B" w:rsidRPr="0003492A" w:rsidRDefault="0092247B" w:rsidP="00FB3AA3">
      <w:pPr>
        <w:rPr>
          <w:rFonts w:cs="Arial"/>
          <w:sz w:val="20"/>
        </w:rPr>
      </w:pPr>
    </w:p>
    <w:p w:rsidR="0092247B" w:rsidRPr="0003492A" w:rsidRDefault="0092247B" w:rsidP="00FB3AA3">
      <w:pPr>
        <w:rPr>
          <w:rFonts w:cs="Arial"/>
          <w:sz w:val="20"/>
        </w:rPr>
      </w:pPr>
    </w:p>
    <w:p w:rsidR="00064A26" w:rsidRDefault="00064A26" w:rsidP="00064A26">
      <w:pPr>
        <w:rPr>
          <w:rFonts w:cs="Arial"/>
          <w:sz w:val="20"/>
        </w:rPr>
      </w:pPr>
    </w:p>
    <w:p w:rsidR="0018684E" w:rsidRPr="00CE4252" w:rsidRDefault="0018684E" w:rsidP="0018684E">
      <w:pPr>
        <w:rPr>
          <w:rFonts w:cs="Arial"/>
          <w:sz w:val="20"/>
        </w:rPr>
      </w:pPr>
      <w:r>
        <w:rPr>
          <w:rFonts w:cs="Arial"/>
          <w:sz w:val="20"/>
        </w:rPr>
        <w:t>V Milevsku dne:…………………………….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V Milevsku dne:…………………………</w:t>
      </w:r>
      <w:proofErr w:type="gramStart"/>
      <w:r>
        <w:rPr>
          <w:rFonts w:cs="Arial"/>
          <w:sz w:val="20"/>
        </w:rPr>
        <w:t>…..</w:t>
      </w:r>
      <w:proofErr w:type="gramEnd"/>
    </w:p>
    <w:p w:rsidR="0018684E" w:rsidRPr="00CE4252" w:rsidRDefault="0018684E" w:rsidP="0018684E">
      <w:pPr>
        <w:rPr>
          <w:rFonts w:cs="Arial"/>
          <w:sz w:val="20"/>
        </w:rPr>
      </w:pPr>
    </w:p>
    <w:p w:rsidR="0018684E" w:rsidRDefault="0018684E" w:rsidP="0018684E">
      <w:pPr>
        <w:rPr>
          <w:rFonts w:cs="Arial"/>
          <w:sz w:val="20"/>
        </w:rPr>
      </w:pPr>
    </w:p>
    <w:p w:rsidR="0018684E" w:rsidRDefault="0018684E" w:rsidP="0018684E">
      <w:pPr>
        <w:rPr>
          <w:rFonts w:cs="Arial"/>
          <w:sz w:val="20"/>
        </w:rPr>
      </w:pPr>
    </w:p>
    <w:p w:rsidR="0018684E" w:rsidRDefault="0018684E" w:rsidP="0018684E">
      <w:pPr>
        <w:rPr>
          <w:rFonts w:cs="Arial"/>
          <w:sz w:val="20"/>
        </w:rPr>
      </w:pPr>
    </w:p>
    <w:p w:rsidR="0018684E" w:rsidRDefault="0018684E" w:rsidP="0018684E">
      <w:pPr>
        <w:rPr>
          <w:rFonts w:cs="Arial"/>
          <w:sz w:val="20"/>
        </w:rPr>
      </w:pPr>
    </w:p>
    <w:p w:rsidR="0018684E" w:rsidRPr="00CE4252" w:rsidRDefault="0018684E" w:rsidP="0018684E">
      <w:pPr>
        <w:rPr>
          <w:rFonts w:cs="Arial"/>
          <w:sz w:val="20"/>
        </w:rPr>
      </w:pPr>
    </w:p>
    <w:p w:rsidR="0018684E" w:rsidRPr="00CC303E" w:rsidRDefault="0018684E" w:rsidP="0018684E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………………………………………………..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  <w:t>………………………………………………..</w:t>
      </w:r>
    </w:p>
    <w:p w:rsidR="0018684E" w:rsidRDefault="0018684E" w:rsidP="0018684E">
      <w:pPr>
        <w:pStyle w:val="pevnedaje"/>
        <w:rPr>
          <w:rFonts w:cs="Arial"/>
          <w:sz w:val="20"/>
        </w:rPr>
      </w:pPr>
      <w:r w:rsidRPr="00CC303E">
        <w:rPr>
          <w:rFonts w:cs="Arial"/>
          <w:b/>
          <w:sz w:val="20"/>
        </w:rPr>
        <w:t xml:space="preserve">   Ing. Vladimír Krejčí, jednatel</w:t>
      </w:r>
      <w:r w:rsidRPr="00CC303E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</w:t>
      </w:r>
      <w:r w:rsidRPr="001E6C67">
        <w:rPr>
          <w:rFonts w:cs="Arial"/>
          <w:b/>
          <w:sz w:val="20"/>
        </w:rPr>
        <w:t>Ing. Ivan Radosta, starosta</w:t>
      </w:r>
    </w:p>
    <w:p w:rsidR="0018684E" w:rsidRPr="00CC303E" w:rsidRDefault="0018684E" w:rsidP="0018684E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dodavatel - ZVVZ ENERGO,</w:t>
      </w:r>
      <w:r>
        <w:rPr>
          <w:rFonts w:cs="Arial"/>
          <w:sz w:val="20"/>
        </w:rPr>
        <w:t xml:space="preserve"> </w:t>
      </w:r>
      <w:r w:rsidRPr="00CC303E">
        <w:rPr>
          <w:rFonts w:cs="Arial"/>
          <w:sz w:val="20"/>
        </w:rPr>
        <w:t>s.r.o.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                 </w:t>
      </w:r>
      <w:r w:rsidRPr="00CC303E">
        <w:rPr>
          <w:rFonts w:cs="Arial"/>
          <w:sz w:val="20"/>
        </w:rPr>
        <w:t>odběratel</w:t>
      </w:r>
    </w:p>
    <w:p w:rsidR="0018684E" w:rsidRPr="00CC303E" w:rsidRDefault="0018684E" w:rsidP="0018684E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ab/>
        <w:t>razítko, podpis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             </w:t>
      </w:r>
      <w:r w:rsidRPr="00CC303E">
        <w:rPr>
          <w:rFonts w:cs="Arial"/>
          <w:sz w:val="20"/>
        </w:rPr>
        <w:t>razítko, podpis</w:t>
      </w:r>
    </w:p>
    <w:p w:rsidR="0018684E" w:rsidRPr="00CC303E" w:rsidRDefault="0018684E" w:rsidP="0018684E">
      <w:pPr>
        <w:pStyle w:val="pevnedaje"/>
        <w:rPr>
          <w:rFonts w:cs="Arial"/>
          <w:sz w:val="20"/>
        </w:rPr>
      </w:pPr>
    </w:p>
    <w:p w:rsidR="0018684E" w:rsidRPr="00CC303E" w:rsidRDefault="0018684E" w:rsidP="0018684E">
      <w:pPr>
        <w:pStyle w:val="pevnedaje"/>
        <w:rPr>
          <w:rFonts w:cs="Arial"/>
          <w:sz w:val="20"/>
        </w:rPr>
      </w:pPr>
    </w:p>
    <w:p w:rsidR="0018684E" w:rsidRPr="00CC303E" w:rsidRDefault="0018684E" w:rsidP="0018684E">
      <w:pPr>
        <w:pStyle w:val="pevnedaje"/>
        <w:rPr>
          <w:rFonts w:cs="Arial"/>
          <w:sz w:val="20"/>
        </w:rPr>
      </w:pPr>
    </w:p>
    <w:p w:rsidR="0018684E" w:rsidRPr="00CC303E" w:rsidRDefault="0018684E" w:rsidP="0018684E">
      <w:pPr>
        <w:pStyle w:val="pevnedaje"/>
        <w:rPr>
          <w:rFonts w:cs="Arial"/>
          <w:sz w:val="20"/>
        </w:rPr>
      </w:pPr>
    </w:p>
    <w:p w:rsidR="0018684E" w:rsidRPr="00CC303E" w:rsidRDefault="0018684E" w:rsidP="0018684E">
      <w:pPr>
        <w:pStyle w:val="pevnedaje"/>
        <w:rPr>
          <w:rFonts w:cs="Arial"/>
          <w:sz w:val="20"/>
        </w:rPr>
      </w:pPr>
    </w:p>
    <w:p w:rsidR="0018684E" w:rsidRPr="00CC303E" w:rsidRDefault="0018684E" w:rsidP="0018684E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………………………………………………..</w:t>
      </w:r>
    </w:p>
    <w:p w:rsidR="0018684E" w:rsidRPr="00CC303E" w:rsidRDefault="0018684E" w:rsidP="0018684E">
      <w:pPr>
        <w:pStyle w:val="pevnedaje"/>
        <w:rPr>
          <w:rFonts w:cs="Arial"/>
          <w:b/>
          <w:sz w:val="20"/>
        </w:rPr>
      </w:pPr>
      <w:r w:rsidRPr="00CC303E">
        <w:rPr>
          <w:rFonts w:cs="Arial"/>
          <w:b/>
          <w:sz w:val="20"/>
        </w:rPr>
        <w:t xml:space="preserve">   Mi</w:t>
      </w:r>
      <w:r>
        <w:rPr>
          <w:rFonts w:cs="Arial"/>
          <w:b/>
          <w:sz w:val="20"/>
        </w:rPr>
        <w:t>l</w:t>
      </w:r>
      <w:r w:rsidRPr="00CC303E">
        <w:rPr>
          <w:rFonts w:cs="Arial"/>
          <w:b/>
          <w:sz w:val="20"/>
        </w:rPr>
        <w:t>oslav Skalický</w:t>
      </w:r>
      <w:r>
        <w:rPr>
          <w:rFonts w:cs="Arial"/>
          <w:b/>
          <w:sz w:val="20"/>
        </w:rPr>
        <w:t>, jednatel</w:t>
      </w:r>
    </w:p>
    <w:p w:rsidR="0018684E" w:rsidRPr="00CC303E" w:rsidRDefault="0018684E" w:rsidP="0018684E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dodavatel - ZVVZ ENERGO,</w:t>
      </w:r>
      <w:r>
        <w:rPr>
          <w:rFonts w:cs="Arial"/>
          <w:sz w:val="20"/>
        </w:rPr>
        <w:t xml:space="preserve"> </w:t>
      </w:r>
      <w:r w:rsidRPr="00CC303E">
        <w:rPr>
          <w:rFonts w:cs="Arial"/>
          <w:sz w:val="20"/>
        </w:rPr>
        <w:t>s.r.o.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</w:p>
    <w:p w:rsidR="0018684E" w:rsidRPr="00CC303E" w:rsidRDefault="0018684E" w:rsidP="0018684E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ab/>
        <w:t>razítko, podpis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</w:p>
    <w:p w:rsidR="0018684E" w:rsidRPr="00CC303E" w:rsidRDefault="0018684E" w:rsidP="0018684E">
      <w:pPr>
        <w:pStyle w:val="pevnedaje"/>
        <w:ind w:firstLine="708"/>
        <w:rPr>
          <w:rFonts w:cs="Arial"/>
          <w:sz w:val="20"/>
        </w:rPr>
      </w:pPr>
    </w:p>
    <w:p w:rsidR="003C5B88" w:rsidRDefault="003C5B88" w:rsidP="0018684E">
      <w:pPr>
        <w:rPr>
          <w:rFonts w:cs="Arial"/>
          <w:sz w:val="16"/>
          <w:szCs w:val="16"/>
        </w:rPr>
      </w:pPr>
    </w:p>
    <w:sectPr w:rsidR="003C5B88" w:rsidSect="008A6C28">
      <w:headerReference w:type="default" r:id="rId10"/>
      <w:footerReference w:type="default" r:id="rId11"/>
      <w:pgSz w:w="11907" w:h="16840" w:code="9"/>
      <w:pgMar w:top="720" w:right="720" w:bottom="720" w:left="720" w:header="708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C7" w:rsidRDefault="002B52C7">
      <w:r>
        <w:separator/>
      </w:r>
    </w:p>
  </w:endnote>
  <w:endnote w:type="continuationSeparator" w:id="0">
    <w:p w:rsidR="002B52C7" w:rsidRDefault="002B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06" w:rsidRDefault="00042306" w:rsidP="00E03950">
    <w:pPr>
      <w:pStyle w:val="pevnedaje"/>
      <w:tabs>
        <w:tab w:val="left" w:pos="2268"/>
      </w:tabs>
      <w:jc w:val="center"/>
    </w:pPr>
    <w:r>
      <w:t xml:space="preserve">strana </w:t>
    </w:r>
    <w:r w:rsidR="00100789">
      <w:rPr>
        <w:rStyle w:val="slostrnky"/>
        <w:noProof w:val="0"/>
        <w:sz w:val="22"/>
      </w:rPr>
      <w:fldChar w:fldCharType="begin"/>
    </w:r>
    <w:r>
      <w:rPr>
        <w:rStyle w:val="slostrnky"/>
        <w:noProof w:val="0"/>
        <w:sz w:val="22"/>
      </w:rPr>
      <w:instrText xml:space="preserve"> PAGE </w:instrText>
    </w:r>
    <w:r w:rsidR="00100789">
      <w:rPr>
        <w:rStyle w:val="slostrnky"/>
        <w:noProof w:val="0"/>
        <w:sz w:val="22"/>
      </w:rPr>
      <w:fldChar w:fldCharType="separate"/>
    </w:r>
    <w:r w:rsidR="00C06283">
      <w:rPr>
        <w:rStyle w:val="slostrnky"/>
        <w:sz w:val="22"/>
      </w:rPr>
      <w:t>1</w:t>
    </w:r>
    <w:r w:rsidR="00100789">
      <w:rPr>
        <w:rStyle w:val="slostrnky"/>
        <w:noProof w:val="0"/>
        <w:sz w:val="22"/>
      </w:rPr>
      <w:fldChar w:fldCharType="end"/>
    </w:r>
  </w:p>
  <w:p w:rsidR="00042306" w:rsidRDefault="000423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C7" w:rsidRDefault="002B52C7">
      <w:r>
        <w:separator/>
      </w:r>
    </w:p>
  </w:footnote>
  <w:footnote w:type="continuationSeparator" w:id="0">
    <w:p w:rsidR="002B52C7" w:rsidRDefault="002B5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06" w:rsidRDefault="00202FEA">
    <w:pPr>
      <w:pStyle w:val="pevnedaje"/>
      <w:tabs>
        <w:tab w:val="left" w:pos="2268"/>
      </w:tabs>
      <w:jc w:val="left"/>
    </w:pPr>
    <w: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3689985</wp:posOffset>
          </wp:positionH>
          <wp:positionV relativeFrom="paragraph">
            <wp:posOffset>0</wp:posOffset>
          </wp:positionV>
          <wp:extent cx="2019300" cy="600075"/>
          <wp:effectExtent l="19050" t="0" r="0" b="0"/>
          <wp:wrapSquare wrapText="bothSides"/>
          <wp:docPr id="2" name="obrázek 2" descr="ZVVZ_EG_clen skup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VVZ_EG_clen skup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3D53">
      <w:rPr>
        <w:b/>
      </w:rPr>
      <w:t>ZVVZ ENERGO</w:t>
    </w:r>
    <w:r w:rsidR="00C865D4">
      <w:rPr>
        <w:b/>
      </w:rPr>
      <w:t>,</w:t>
    </w:r>
    <w:r w:rsidR="00042306">
      <w:rPr>
        <w:b/>
      </w:rPr>
      <w:t xml:space="preserve"> s.r.o., </w:t>
    </w:r>
    <w:r w:rsidR="00042306">
      <w:t>Sa</w:t>
    </w:r>
    <w:r w:rsidR="00042306">
      <w:sym w:font="Arial" w:char="017E"/>
    </w:r>
    <w:r w:rsidR="00042306">
      <w:t xml:space="preserve">inova 888, 399 </w:t>
    </w:r>
    <w:r w:rsidR="007627D2">
      <w:t>01</w:t>
    </w:r>
    <w:r w:rsidR="00042306">
      <w:rPr>
        <w:b/>
      </w:rPr>
      <w:t xml:space="preserve"> Milevsko </w:t>
    </w:r>
    <w:r w:rsidR="00042306">
      <w:t xml:space="preserve">– ČR </w:t>
    </w:r>
    <w:r w:rsidR="000E7837">
      <w:tab/>
    </w: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  <w:r>
      <w:rPr>
        <w:sz w:val="16"/>
      </w:rPr>
      <w:t>IČ: 28085230, DIČ: CZ28085230; Peněžní ústav:  Komerční banka a.s.</w:t>
    </w: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  <w:r>
      <w:rPr>
        <w:sz w:val="16"/>
      </w:rPr>
      <w:t xml:space="preserve">č. účtu: 43-2358480247/0100 </w:t>
    </w: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  <w:r>
      <w:rPr>
        <w:sz w:val="16"/>
      </w:rPr>
      <w:t>Obchodní rejstřík: Krajský soud České Budějovice, oddíl C,  vložka  16346</w:t>
    </w: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  <w:r>
      <w:rPr>
        <w:sz w:val="16"/>
      </w:rPr>
      <w:t>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2EE"/>
    <w:multiLevelType w:val="multilevel"/>
    <w:tmpl w:val="0AD88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1551A3A"/>
    <w:multiLevelType w:val="hybridMultilevel"/>
    <w:tmpl w:val="F454F1F4"/>
    <w:lvl w:ilvl="0" w:tplc="E0EA175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12200535"/>
    <w:multiLevelType w:val="multilevel"/>
    <w:tmpl w:val="9FAAD3F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>
    <w:nsid w:val="1F541ED3"/>
    <w:multiLevelType w:val="multilevel"/>
    <w:tmpl w:val="C5F27BFC"/>
    <w:lvl w:ilvl="0">
      <w:start w:val="15"/>
      <w:numFmt w:val="upperRoman"/>
      <w:lvlText w:val="%1."/>
      <w:lvlJc w:val="center"/>
      <w:pPr>
        <w:tabs>
          <w:tab w:val="num" w:pos="390"/>
        </w:tabs>
        <w:ind w:left="390" w:hanging="1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8306EAF"/>
    <w:multiLevelType w:val="multilevel"/>
    <w:tmpl w:val="DEBED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16D6562"/>
    <w:multiLevelType w:val="hybridMultilevel"/>
    <w:tmpl w:val="61E8870C"/>
    <w:lvl w:ilvl="0" w:tplc="CE0C6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761EF8" w:tentative="1">
      <w:start w:val="1"/>
      <w:numFmt w:val="lowerLetter"/>
      <w:lvlText w:val="%2."/>
      <w:lvlJc w:val="left"/>
      <w:pPr>
        <w:ind w:left="1440" w:hanging="360"/>
      </w:pPr>
    </w:lvl>
    <w:lvl w:ilvl="2" w:tplc="60F40A52" w:tentative="1">
      <w:start w:val="1"/>
      <w:numFmt w:val="lowerRoman"/>
      <w:lvlText w:val="%3."/>
      <w:lvlJc w:val="right"/>
      <w:pPr>
        <w:ind w:left="2160" w:hanging="180"/>
      </w:pPr>
    </w:lvl>
    <w:lvl w:ilvl="3" w:tplc="623C2E1A" w:tentative="1">
      <w:start w:val="1"/>
      <w:numFmt w:val="decimal"/>
      <w:lvlText w:val="%4."/>
      <w:lvlJc w:val="left"/>
      <w:pPr>
        <w:ind w:left="2880" w:hanging="360"/>
      </w:pPr>
    </w:lvl>
    <w:lvl w:ilvl="4" w:tplc="16B0BC66" w:tentative="1">
      <w:start w:val="1"/>
      <w:numFmt w:val="lowerLetter"/>
      <w:lvlText w:val="%5."/>
      <w:lvlJc w:val="left"/>
      <w:pPr>
        <w:ind w:left="3600" w:hanging="360"/>
      </w:pPr>
    </w:lvl>
    <w:lvl w:ilvl="5" w:tplc="231AE712" w:tentative="1">
      <w:start w:val="1"/>
      <w:numFmt w:val="lowerRoman"/>
      <w:lvlText w:val="%6."/>
      <w:lvlJc w:val="right"/>
      <w:pPr>
        <w:ind w:left="4320" w:hanging="180"/>
      </w:pPr>
    </w:lvl>
    <w:lvl w:ilvl="6" w:tplc="633C7CD2" w:tentative="1">
      <w:start w:val="1"/>
      <w:numFmt w:val="decimal"/>
      <w:lvlText w:val="%7."/>
      <w:lvlJc w:val="left"/>
      <w:pPr>
        <w:ind w:left="5040" w:hanging="360"/>
      </w:pPr>
    </w:lvl>
    <w:lvl w:ilvl="7" w:tplc="054A4F2A" w:tentative="1">
      <w:start w:val="1"/>
      <w:numFmt w:val="lowerLetter"/>
      <w:lvlText w:val="%8."/>
      <w:lvlJc w:val="left"/>
      <w:pPr>
        <w:ind w:left="5760" w:hanging="360"/>
      </w:pPr>
    </w:lvl>
    <w:lvl w:ilvl="8" w:tplc="5BD2F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377E3"/>
    <w:multiLevelType w:val="singleLevel"/>
    <w:tmpl w:val="5898211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0FA3D64"/>
    <w:multiLevelType w:val="hybridMultilevel"/>
    <w:tmpl w:val="FA3EEA20"/>
    <w:lvl w:ilvl="0" w:tplc="87E4E00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>
    <w:nsid w:val="5780139A"/>
    <w:multiLevelType w:val="hybridMultilevel"/>
    <w:tmpl w:val="7180D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6A5C94"/>
    <w:multiLevelType w:val="hybridMultilevel"/>
    <w:tmpl w:val="E1FC39F0"/>
    <w:lvl w:ilvl="0" w:tplc="CFA22B8C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0">
    <w:nsid w:val="6424092D"/>
    <w:multiLevelType w:val="singleLevel"/>
    <w:tmpl w:val="5898211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>
    <w:nsid w:val="77B82E7E"/>
    <w:multiLevelType w:val="singleLevel"/>
    <w:tmpl w:val="544C7DB0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2">
    <w:nsid w:val="799C3A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10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</w:num>
  <w:num w:numId="13">
    <w:abstractNumId w:val="4"/>
  </w:num>
  <w:num w:numId="14">
    <w:abstractNumId w:val="12"/>
  </w:num>
  <w:num w:numId="15">
    <w:abstractNumId w:val="8"/>
  </w:num>
  <w:num w:numId="16">
    <w:abstractNumId w:val="7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425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553"/>
    <w:rsid w:val="0001383D"/>
    <w:rsid w:val="0001672C"/>
    <w:rsid w:val="00020459"/>
    <w:rsid w:val="00030723"/>
    <w:rsid w:val="000315A2"/>
    <w:rsid w:val="0003235C"/>
    <w:rsid w:val="0003492A"/>
    <w:rsid w:val="000403F6"/>
    <w:rsid w:val="00040E29"/>
    <w:rsid w:val="00042306"/>
    <w:rsid w:val="0005056F"/>
    <w:rsid w:val="00064483"/>
    <w:rsid w:val="00064A26"/>
    <w:rsid w:val="00073927"/>
    <w:rsid w:val="0007774B"/>
    <w:rsid w:val="00092D5B"/>
    <w:rsid w:val="000A19D8"/>
    <w:rsid w:val="000A29D3"/>
    <w:rsid w:val="000A4F4A"/>
    <w:rsid w:val="000B7751"/>
    <w:rsid w:val="000C321A"/>
    <w:rsid w:val="000C495B"/>
    <w:rsid w:val="000C5F94"/>
    <w:rsid w:val="000D11E4"/>
    <w:rsid w:val="000D19B0"/>
    <w:rsid w:val="000D2A05"/>
    <w:rsid w:val="000D786F"/>
    <w:rsid w:val="000E7837"/>
    <w:rsid w:val="000F75FC"/>
    <w:rsid w:val="00100789"/>
    <w:rsid w:val="00104C9D"/>
    <w:rsid w:val="00106320"/>
    <w:rsid w:val="00110428"/>
    <w:rsid w:val="00116FAD"/>
    <w:rsid w:val="00124BA9"/>
    <w:rsid w:val="001275B6"/>
    <w:rsid w:val="00130C02"/>
    <w:rsid w:val="00135597"/>
    <w:rsid w:val="00150054"/>
    <w:rsid w:val="001610A6"/>
    <w:rsid w:val="001626C2"/>
    <w:rsid w:val="00163E95"/>
    <w:rsid w:val="00167B93"/>
    <w:rsid w:val="00172440"/>
    <w:rsid w:val="00175E59"/>
    <w:rsid w:val="001762F3"/>
    <w:rsid w:val="0017633F"/>
    <w:rsid w:val="00176AA5"/>
    <w:rsid w:val="001822CC"/>
    <w:rsid w:val="00184835"/>
    <w:rsid w:val="00185897"/>
    <w:rsid w:val="0018684E"/>
    <w:rsid w:val="00196DE2"/>
    <w:rsid w:val="001A3F2F"/>
    <w:rsid w:val="001A5AF6"/>
    <w:rsid w:val="001B0F1D"/>
    <w:rsid w:val="001B13DE"/>
    <w:rsid w:val="001B4FF3"/>
    <w:rsid w:val="001B5F2B"/>
    <w:rsid w:val="001C230A"/>
    <w:rsid w:val="001C7070"/>
    <w:rsid w:val="001E2711"/>
    <w:rsid w:val="001E2809"/>
    <w:rsid w:val="001F5E0F"/>
    <w:rsid w:val="0020064E"/>
    <w:rsid w:val="00202FEA"/>
    <w:rsid w:val="0020772A"/>
    <w:rsid w:val="00216205"/>
    <w:rsid w:val="00220890"/>
    <w:rsid w:val="002321AC"/>
    <w:rsid w:val="00241DE0"/>
    <w:rsid w:val="00242500"/>
    <w:rsid w:val="00244423"/>
    <w:rsid w:val="00265E67"/>
    <w:rsid w:val="00267631"/>
    <w:rsid w:val="00267CB8"/>
    <w:rsid w:val="00270B7A"/>
    <w:rsid w:val="00270BE8"/>
    <w:rsid w:val="00287437"/>
    <w:rsid w:val="00294E36"/>
    <w:rsid w:val="002A0E70"/>
    <w:rsid w:val="002B1D61"/>
    <w:rsid w:val="002B52C7"/>
    <w:rsid w:val="002C6059"/>
    <w:rsid w:val="002D46D2"/>
    <w:rsid w:val="002D7DC5"/>
    <w:rsid w:val="002F49C3"/>
    <w:rsid w:val="003012C4"/>
    <w:rsid w:val="00310C38"/>
    <w:rsid w:val="00315E0B"/>
    <w:rsid w:val="00340CE9"/>
    <w:rsid w:val="00342250"/>
    <w:rsid w:val="00365950"/>
    <w:rsid w:val="00366DA5"/>
    <w:rsid w:val="00373D95"/>
    <w:rsid w:val="00373F46"/>
    <w:rsid w:val="0037487C"/>
    <w:rsid w:val="00376C15"/>
    <w:rsid w:val="00380AA0"/>
    <w:rsid w:val="00381000"/>
    <w:rsid w:val="003821DB"/>
    <w:rsid w:val="00386A4C"/>
    <w:rsid w:val="003970EA"/>
    <w:rsid w:val="003B3A5E"/>
    <w:rsid w:val="003B6415"/>
    <w:rsid w:val="003B6FB9"/>
    <w:rsid w:val="003C5B88"/>
    <w:rsid w:val="003D694B"/>
    <w:rsid w:val="003E0891"/>
    <w:rsid w:val="003E0A46"/>
    <w:rsid w:val="003E5425"/>
    <w:rsid w:val="003E7D8A"/>
    <w:rsid w:val="00410BD5"/>
    <w:rsid w:val="0041275A"/>
    <w:rsid w:val="0042254D"/>
    <w:rsid w:val="00434409"/>
    <w:rsid w:val="0045345D"/>
    <w:rsid w:val="00461129"/>
    <w:rsid w:val="00470BCC"/>
    <w:rsid w:val="004713A8"/>
    <w:rsid w:val="00482227"/>
    <w:rsid w:val="0048223A"/>
    <w:rsid w:val="004B5986"/>
    <w:rsid w:val="004C0CFC"/>
    <w:rsid w:val="004C4091"/>
    <w:rsid w:val="004C5600"/>
    <w:rsid w:val="004D599C"/>
    <w:rsid w:val="004D787D"/>
    <w:rsid w:val="004E00CC"/>
    <w:rsid w:val="004E37E5"/>
    <w:rsid w:val="004E411F"/>
    <w:rsid w:val="004E73E1"/>
    <w:rsid w:val="004F10FC"/>
    <w:rsid w:val="004F7566"/>
    <w:rsid w:val="004F7D62"/>
    <w:rsid w:val="00503818"/>
    <w:rsid w:val="005109BB"/>
    <w:rsid w:val="00511B6A"/>
    <w:rsid w:val="00512D71"/>
    <w:rsid w:val="00527A1C"/>
    <w:rsid w:val="00537910"/>
    <w:rsid w:val="00541D59"/>
    <w:rsid w:val="00541F4D"/>
    <w:rsid w:val="005428A3"/>
    <w:rsid w:val="00547280"/>
    <w:rsid w:val="00565C0D"/>
    <w:rsid w:val="00582771"/>
    <w:rsid w:val="00583D53"/>
    <w:rsid w:val="00593FED"/>
    <w:rsid w:val="0059696F"/>
    <w:rsid w:val="005B0269"/>
    <w:rsid w:val="005B0A38"/>
    <w:rsid w:val="005B51FE"/>
    <w:rsid w:val="005C048A"/>
    <w:rsid w:val="005C55E2"/>
    <w:rsid w:val="005D2F85"/>
    <w:rsid w:val="005E6AD6"/>
    <w:rsid w:val="005E7CCB"/>
    <w:rsid w:val="005F5BBA"/>
    <w:rsid w:val="00602F3D"/>
    <w:rsid w:val="00602F8D"/>
    <w:rsid w:val="00611E59"/>
    <w:rsid w:val="006144CD"/>
    <w:rsid w:val="006165CE"/>
    <w:rsid w:val="00620168"/>
    <w:rsid w:val="00640829"/>
    <w:rsid w:val="00647BD6"/>
    <w:rsid w:val="00650084"/>
    <w:rsid w:val="0065701E"/>
    <w:rsid w:val="00666F68"/>
    <w:rsid w:val="0066741C"/>
    <w:rsid w:val="006A2D94"/>
    <w:rsid w:val="006B633D"/>
    <w:rsid w:val="006E585B"/>
    <w:rsid w:val="006F39FA"/>
    <w:rsid w:val="00701E9F"/>
    <w:rsid w:val="007170AE"/>
    <w:rsid w:val="00717BF9"/>
    <w:rsid w:val="00733001"/>
    <w:rsid w:val="00740730"/>
    <w:rsid w:val="00746357"/>
    <w:rsid w:val="00754657"/>
    <w:rsid w:val="007607FE"/>
    <w:rsid w:val="0076121D"/>
    <w:rsid w:val="007627D2"/>
    <w:rsid w:val="00765378"/>
    <w:rsid w:val="0076749D"/>
    <w:rsid w:val="00771EAF"/>
    <w:rsid w:val="0077703C"/>
    <w:rsid w:val="00777CEE"/>
    <w:rsid w:val="00783587"/>
    <w:rsid w:val="00783F5F"/>
    <w:rsid w:val="00795185"/>
    <w:rsid w:val="007970F9"/>
    <w:rsid w:val="007A7C65"/>
    <w:rsid w:val="007B1C2E"/>
    <w:rsid w:val="007B290B"/>
    <w:rsid w:val="007B2E4F"/>
    <w:rsid w:val="007C1C53"/>
    <w:rsid w:val="007C27E6"/>
    <w:rsid w:val="007C2C41"/>
    <w:rsid w:val="007C41C9"/>
    <w:rsid w:val="007E37F9"/>
    <w:rsid w:val="007F028D"/>
    <w:rsid w:val="00804C58"/>
    <w:rsid w:val="00807E98"/>
    <w:rsid w:val="00813313"/>
    <w:rsid w:val="00821946"/>
    <w:rsid w:val="0083539F"/>
    <w:rsid w:val="00835742"/>
    <w:rsid w:val="0084106C"/>
    <w:rsid w:val="00843F3F"/>
    <w:rsid w:val="00845EF8"/>
    <w:rsid w:val="00853C85"/>
    <w:rsid w:val="00864D89"/>
    <w:rsid w:val="008653C8"/>
    <w:rsid w:val="0086713B"/>
    <w:rsid w:val="00892EAB"/>
    <w:rsid w:val="008A0358"/>
    <w:rsid w:val="008A6C28"/>
    <w:rsid w:val="008A7B80"/>
    <w:rsid w:val="008B3B90"/>
    <w:rsid w:val="008B7E82"/>
    <w:rsid w:val="008C027B"/>
    <w:rsid w:val="008C5514"/>
    <w:rsid w:val="008C64EE"/>
    <w:rsid w:val="008D5169"/>
    <w:rsid w:val="008D6156"/>
    <w:rsid w:val="008E2105"/>
    <w:rsid w:val="008E5198"/>
    <w:rsid w:val="008E638D"/>
    <w:rsid w:val="008F7A4E"/>
    <w:rsid w:val="0091261A"/>
    <w:rsid w:val="0092247B"/>
    <w:rsid w:val="00925BA8"/>
    <w:rsid w:val="00941723"/>
    <w:rsid w:val="00942EFD"/>
    <w:rsid w:val="00950588"/>
    <w:rsid w:val="009511D6"/>
    <w:rsid w:val="0096139C"/>
    <w:rsid w:val="00965491"/>
    <w:rsid w:val="00965554"/>
    <w:rsid w:val="00966C02"/>
    <w:rsid w:val="00967653"/>
    <w:rsid w:val="009736C7"/>
    <w:rsid w:val="009808E1"/>
    <w:rsid w:val="00983CF5"/>
    <w:rsid w:val="0099039F"/>
    <w:rsid w:val="009A245C"/>
    <w:rsid w:val="009A4A3E"/>
    <w:rsid w:val="009C5AB3"/>
    <w:rsid w:val="009C692D"/>
    <w:rsid w:val="009C6A73"/>
    <w:rsid w:val="009E1C87"/>
    <w:rsid w:val="009E2258"/>
    <w:rsid w:val="009E43A2"/>
    <w:rsid w:val="00A00DAE"/>
    <w:rsid w:val="00A143A9"/>
    <w:rsid w:val="00A17192"/>
    <w:rsid w:val="00A249CD"/>
    <w:rsid w:val="00A25709"/>
    <w:rsid w:val="00A346AB"/>
    <w:rsid w:val="00A37F76"/>
    <w:rsid w:val="00A47EE5"/>
    <w:rsid w:val="00A50F1A"/>
    <w:rsid w:val="00A51E22"/>
    <w:rsid w:val="00A534B8"/>
    <w:rsid w:val="00A60010"/>
    <w:rsid w:val="00A733B7"/>
    <w:rsid w:val="00A74BB3"/>
    <w:rsid w:val="00A82268"/>
    <w:rsid w:val="00A84913"/>
    <w:rsid w:val="00A87D50"/>
    <w:rsid w:val="00A93253"/>
    <w:rsid w:val="00A949A8"/>
    <w:rsid w:val="00AA1FE2"/>
    <w:rsid w:val="00AA40F5"/>
    <w:rsid w:val="00AB5295"/>
    <w:rsid w:val="00AB6EB1"/>
    <w:rsid w:val="00AB6ECE"/>
    <w:rsid w:val="00AB74F7"/>
    <w:rsid w:val="00AD4FA7"/>
    <w:rsid w:val="00AD72A0"/>
    <w:rsid w:val="00AE36D4"/>
    <w:rsid w:val="00AE453F"/>
    <w:rsid w:val="00AE4642"/>
    <w:rsid w:val="00AF579B"/>
    <w:rsid w:val="00B15132"/>
    <w:rsid w:val="00B21652"/>
    <w:rsid w:val="00B2235E"/>
    <w:rsid w:val="00B23173"/>
    <w:rsid w:val="00B27BB0"/>
    <w:rsid w:val="00B519C2"/>
    <w:rsid w:val="00B678ED"/>
    <w:rsid w:val="00B74B11"/>
    <w:rsid w:val="00B84AFD"/>
    <w:rsid w:val="00B86E3A"/>
    <w:rsid w:val="00B9435E"/>
    <w:rsid w:val="00B95B51"/>
    <w:rsid w:val="00BA13C3"/>
    <w:rsid w:val="00BA2C5B"/>
    <w:rsid w:val="00BA77FD"/>
    <w:rsid w:val="00BB14D7"/>
    <w:rsid w:val="00BC002F"/>
    <w:rsid w:val="00BC1840"/>
    <w:rsid w:val="00BC1901"/>
    <w:rsid w:val="00BD2727"/>
    <w:rsid w:val="00BE08E7"/>
    <w:rsid w:val="00BE2208"/>
    <w:rsid w:val="00BE7AFA"/>
    <w:rsid w:val="00C06283"/>
    <w:rsid w:val="00C1136B"/>
    <w:rsid w:val="00C12EB0"/>
    <w:rsid w:val="00C146B5"/>
    <w:rsid w:val="00C30D3E"/>
    <w:rsid w:val="00C42733"/>
    <w:rsid w:val="00C47B7A"/>
    <w:rsid w:val="00C5331E"/>
    <w:rsid w:val="00C548ED"/>
    <w:rsid w:val="00C57A87"/>
    <w:rsid w:val="00C57E1B"/>
    <w:rsid w:val="00C731AB"/>
    <w:rsid w:val="00C742CE"/>
    <w:rsid w:val="00C7461E"/>
    <w:rsid w:val="00C7522F"/>
    <w:rsid w:val="00C775EE"/>
    <w:rsid w:val="00C77828"/>
    <w:rsid w:val="00C800F7"/>
    <w:rsid w:val="00C85E41"/>
    <w:rsid w:val="00C865D4"/>
    <w:rsid w:val="00C920B5"/>
    <w:rsid w:val="00CB47D1"/>
    <w:rsid w:val="00CB74A9"/>
    <w:rsid w:val="00CC3096"/>
    <w:rsid w:val="00CC436D"/>
    <w:rsid w:val="00CD1A0D"/>
    <w:rsid w:val="00CE286E"/>
    <w:rsid w:val="00CF24A3"/>
    <w:rsid w:val="00CF43F8"/>
    <w:rsid w:val="00D06FCE"/>
    <w:rsid w:val="00D11AD8"/>
    <w:rsid w:val="00D17EE4"/>
    <w:rsid w:val="00D27080"/>
    <w:rsid w:val="00D37D3E"/>
    <w:rsid w:val="00D454FA"/>
    <w:rsid w:val="00D465A9"/>
    <w:rsid w:val="00D50AC6"/>
    <w:rsid w:val="00D575A6"/>
    <w:rsid w:val="00D66EAE"/>
    <w:rsid w:val="00D82D69"/>
    <w:rsid w:val="00D82F49"/>
    <w:rsid w:val="00D87A90"/>
    <w:rsid w:val="00D910C3"/>
    <w:rsid w:val="00DA1BA8"/>
    <w:rsid w:val="00DA3610"/>
    <w:rsid w:val="00DC0369"/>
    <w:rsid w:val="00DC2B92"/>
    <w:rsid w:val="00DD1246"/>
    <w:rsid w:val="00DD342B"/>
    <w:rsid w:val="00DD5C5B"/>
    <w:rsid w:val="00DE1EC3"/>
    <w:rsid w:val="00DE419F"/>
    <w:rsid w:val="00DE5FA4"/>
    <w:rsid w:val="00DE73EC"/>
    <w:rsid w:val="00DF5AFC"/>
    <w:rsid w:val="00E03950"/>
    <w:rsid w:val="00E10837"/>
    <w:rsid w:val="00E14A8D"/>
    <w:rsid w:val="00E1780A"/>
    <w:rsid w:val="00E17B0A"/>
    <w:rsid w:val="00E207E9"/>
    <w:rsid w:val="00E25A64"/>
    <w:rsid w:val="00E270EF"/>
    <w:rsid w:val="00E30439"/>
    <w:rsid w:val="00E4010C"/>
    <w:rsid w:val="00E451AE"/>
    <w:rsid w:val="00E45DB5"/>
    <w:rsid w:val="00E467C0"/>
    <w:rsid w:val="00E47131"/>
    <w:rsid w:val="00E50EA8"/>
    <w:rsid w:val="00E5243E"/>
    <w:rsid w:val="00E55A1E"/>
    <w:rsid w:val="00E6451E"/>
    <w:rsid w:val="00E66A63"/>
    <w:rsid w:val="00E66B00"/>
    <w:rsid w:val="00E6787F"/>
    <w:rsid w:val="00E80DBC"/>
    <w:rsid w:val="00E83D87"/>
    <w:rsid w:val="00E90AE9"/>
    <w:rsid w:val="00E92282"/>
    <w:rsid w:val="00E9332D"/>
    <w:rsid w:val="00E940BC"/>
    <w:rsid w:val="00EA123A"/>
    <w:rsid w:val="00EA70B5"/>
    <w:rsid w:val="00EB3C14"/>
    <w:rsid w:val="00EB3DC3"/>
    <w:rsid w:val="00ED40DE"/>
    <w:rsid w:val="00ED532D"/>
    <w:rsid w:val="00EE0369"/>
    <w:rsid w:val="00EE177E"/>
    <w:rsid w:val="00EE346D"/>
    <w:rsid w:val="00EF1702"/>
    <w:rsid w:val="00EF5039"/>
    <w:rsid w:val="00EF6F3D"/>
    <w:rsid w:val="00F01FE0"/>
    <w:rsid w:val="00F10FA7"/>
    <w:rsid w:val="00F1153B"/>
    <w:rsid w:val="00F14553"/>
    <w:rsid w:val="00F42CA5"/>
    <w:rsid w:val="00F4710F"/>
    <w:rsid w:val="00F50C77"/>
    <w:rsid w:val="00F52406"/>
    <w:rsid w:val="00F76E32"/>
    <w:rsid w:val="00F82679"/>
    <w:rsid w:val="00F83F2D"/>
    <w:rsid w:val="00F92EE4"/>
    <w:rsid w:val="00FA2C79"/>
    <w:rsid w:val="00FA5246"/>
    <w:rsid w:val="00FB3AA3"/>
    <w:rsid w:val="00FE00A8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FA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F10FA7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F10FA7"/>
    <w:pPr>
      <w:keepNext/>
      <w:outlineLvl w:val="1"/>
    </w:pPr>
    <w:rPr>
      <w:b/>
      <w:bCs/>
      <w:i/>
      <w:iCs/>
      <w:sz w:val="28"/>
    </w:rPr>
  </w:style>
  <w:style w:type="paragraph" w:styleId="Nadpis3">
    <w:name w:val="heading 3"/>
    <w:basedOn w:val="Normln"/>
    <w:next w:val="Normln"/>
    <w:qFormat/>
    <w:rsid w:val="00F10FA7"/>
    <w:pPr>
      <w:keepNext/>
      <w:jc w:val="center"/>
      <w:outlineLvl w:val="2"/>
    </w:pPr>
    <w:rPr>
      <w:b/>
      <w:caps/>
      <w:sz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8C027B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F10FA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10FA7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rsid w:val="00F10FA7"/>
    <w:pPr>
      <w:spacing w:before="120" w:after="120"/>
    </w:pPr>
    <w:rPr>
      <w:b/>
    </w:rPr>
  </w:style>
  <w:style w:type="character" w:styleId="slostrnky">
    <w:name w:val="page number"/>
    <w:basedOn w:val="Standardnpsmoodstavce"/>
    <w:semiHidden/>
    <w:rsid w:val="00F10FA7"/>
  </w:style>
  <w:style w:type="paragraph" w:customStyle="1" w:styleId="Rmeek">
    <w:name w:val="Rámeček"/>
    <w:basedOn w:val="Normln"/>
    <w:rsid w:val="00F10FA7"/>
    <w:rPr>
      <w:sz w:val="20"/>
    </w:rPr>
  </w:style>
  <w:style w:type="character" w:customStyle="1" w:styleId="Hypertextovodkaz1">
    <w:name w:val="Hypertextový odkaz1"/>
    <w:rsid w:val="00F10FA7"/>
    <w:rPr>
      <w:color w:val="auto"/>
      <w:u w:val="none"/>
    </w:rPr>
  </w:style>
  <w:style w:type="character" w:customStyle="1" w:styleId="Sledovanodkaz1">
    <w:name w:val="Sledovaný odkaz1"/>
    <w:rsid w:val="00F10FA7"/>
    <w:rPr>
      <w:color w:val="800080"/>
      <w:u w:val="single"/>
    </w:rPr>
  </w:style>
  <w:style w:type="paragraph" w:customStyle="1" w:styleId="vc">
    <w:name w:val="věc"/>
    <w:basedOn w:val="Normln"/>
    <w:next w:val="Normln"/>
    <w:rsid w:val="00F10FA7"/>
    <w:rPr>
      <w:b/>
      <w:sz w:val="20"/>
    </w:rPr>
  </w:style>
  <w:style w:type="paragraph" w:customStyle="1" w:styleId="pevnedaje">
    <w:name w:val="pevne údaje"/>
    <w:basedOn w:val="Normln"/>
    <w:rsid w:val="00F10FA7"/>
    <w:rPr>
      <w:noProof/>
      <w:sz w:val="18"/>
    </w:rPr>
  </w:style>
  <w:style w:type="paragraph" w:styleId="Rozloendokumentu">
    <w:name w:val="Document Map"/>
    <w:basedOn w:val="Normln"/>
    <w:semiHidden/>
    <w:rsid w:val="00F10FA7"/>
    <w:pPr>
      <w:shd w:val="clear" w:color="auto" w:fill="000080"/>
    </w:pPr>
    <w:rPr>
      <w:rFonts w:ascii="Tahoma" w:hAnsi="Tahoma"/>
    </w:rPr>
  </w:style>
  <w:style w:type="character" w:customStyle="1" w:styleId="Nadpis6Char">
    <w:name w:val="Nadpis 6 Char"/>
    <w:link w:val="Nadpis6"/>
    <w:uiPriority w:val="9"/>
    <w:semiHidden/>
    <w:rsid w:val="008C027B"/>
    <w:rPr>
      <w:rFonts w:ascii="Calibri" w:eastAsia="Times New Roman" w:hAnsi="Calibri" w:cs="Times New Roman"/>
      <w:b/>
      <w:bCs/>
      <w:sz w:val="22"/>
      <w:szCs w:val="22"/>
    </w:rPr>
  </w:style>
  <w:style w:type="paragraph" w:styleId="Nzev">
    <w:name w:val="Title"/>
    <w:basedOn w:val="Normln"/>
    <w:link w:val="NzevChar"/>
    <w:qFormat/>
    <w:rsid w:val="008C027B"/>
    <w:pPr>
      <w:overflowPunct/>
      <w:autoSpaceDE/>
      <w:autoSpaceDN/>
      <w:adjustRightInd/>
      <w:spacing w:line="360" w:lineRule="auto"/>
      <w:jc w:val="center"/>
      <w:textAlignment w:val="auto"/>
    </w:pPr>
    <w:rPr>
      <w:b/>
      <w:sz w:val="32"/>
    </w:rPr>
  </w:style>
  <w:style w:type="character" w:customStyle="1" w:styleId="NzevChar">
    <w:name w:val="Název Char"/>
    <w:link w:val="Nzev"/>
    <w:rsid w:val="008C027B"/>
    <w:rPr>
      <w:rFonts w:ascii="Arial" w:hAnsi="Arial"/>
      <w:b/>
      <w:sz w:val="32"/>
    </w:rPr>
  </w:style>
  <w:style w:type="paragraph" w:styleId="Zkladntext">
    <w:name w:val="Body Text"/>
    <w:basedOn w:val="Normln"/>
    <w:link w:val="ZkladntextChar"/>
    <w:rsid w:val="008C027B"/>
    <w:pPr>
      <w:overflowPunct/>
      <w:autoSpaceDE/>
      <w:autoSpaceDN/>
      <w:adjustRightInd/>
      <w:spacing w:line="360" w:lineRule="auto"/>
      <w:jc w:val="left"/>
      <w:textAlignment w:val="auto"/>
    </w:pPr>
    <w:rPr>
      <w:sz w:val="24"/>
    </w:rPr>
  </w:style>
  <w:style w:type="character" w:customStyle="1" w:styleId="ZkladntextChar">
    <w:name w:val="Základní text Char"/>
    <w:link w:val="Zkladntext"/>
    <w:rsid w:val="008C027B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rsid w:val="008C027B"/>
    <w:pPr>
      <w:overflowPunct/>
      <w:autoSpaceDE/>
      <w:autoSpaceDN/>
      <w:adjustRightInd/>
      <w:spacing w:line="360" w:lineRule="auto"/>
      <w:textAlignment w:val="auto"/>
    </w:pPr>
    <w:rPr>
      <w:sz w:val="24"/>
    </w:rPr>
  </w:style>
  <w:style w:type="character" w:customStyle="1" w:styleId="Zkladntext2Char">
    <w:name w:val="Základní text 2 Char"/>
    <w:link w:val="Zkladntext2"/>
    <w:rsid w:val="008C027B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8C027B"/>
    <w:pPr>
      <w:overflowPunct/>
      <w:autoSpaceDE/>
      <w:autoSpaceDN/>
      <w:adjustRightInd/>
      <w:spacing w:line="360" w:lineRule="auto"/>
      <w:ind w:left="567" w:hanging="283"/>
      <w:textAlignment w:val="auto"/>
    </w:pPr>
    <w:rPr>
      <w:sz w:val="24"/>
    </w:rPr>
  </w:style>
  <w:style w:type="character" w:customStyle="1" w:styleId="ZkladntextodsazenChar">
    <w:name w:val="Základní text odsazený Char"/>
    <w:link w:val="Zkladntextodsazen"/>
    <w:rsid w:val="008C027B"/>
    <w:rPr>
      <w:rFonts w:ascii="Arial" w:hAnsi="Arial"/>
      <w:sz w:val="24"/>
    </w:rPr>
  </w:style>
  <w:style w:type="paragraph" w:styleId="Zkladntext3">
    <w:name w:val="Body Text 3"/>
    <w:basedOn w:val="Normln"/>
    <w:link w:val="Zkladntext3Char"/>
    <w:rsid w:val="008C027B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imes New Roman" w:hAnsi="Times New Roman"/>
      <w:b/>
      <w:sz w:val="28"/>
    </w:rPr>
  </w:style>
  <w:style w:type="character" w:customStyle="1" w:styleId="Zkladntext3Char">
    <w:name w:val="Základní text 3 Char"/>
    <w:link w:val="Zkladntext3"/>
    <w:rsid w:val="008C027B"/>
    <w:rPr>
      <w:b/>
      <w:sz w:val="28"/>
    </w:rPr>
  </w:style>
  <w:style w:type="paragraph" w:styleId="Zkladntextodsazen3">
    <w:name w:val="Body Text Indent 3"/>
    <w:basedOn w:val="Normln"/>
    <w:link w:val="Zkladntextodsazen3Char"/>
    <w:rsid w:val="008C027B"/>
    <w:pPr>
      <w:overflowPunct/>
      <w:autoSpaceDE/>
      <w:autoSpaceDN/>
      <w:adjustRightInd/>
      <w:spacing w:line="360" w:lineRule="auto"/>
      <w:ind w:left="284" w:firstLine="1134"/>
      <w:textAlignment w:val="auto"/>
    </w:pPr>
    <w:rPr>
      <w:sz w:val="24"/>
    </w:rPr>
  </w:style>
  <w:style w:type="character" w:customStyle="1" w:styleId="Zkladntextodsazen3Char">
    <w:name w:val="Základní text odsazený 3 Char"/>
    <w:link w:val="Zkladntextodsazen3"/>
    <w:rsid w:val="008C027B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E940BC"/>
    <w:pPr>
      <w:ind w:left="708"/>
    </w:pPr>
  </w:style>
  <w:style w:type="character" w:customStyle="1" w:styleId="ZhlavChar">
    <w:name w:val="Záhlaví Char"/>
    <w:link w:val="Zhlav"/>
    <w:semiHidden/>
    <w:rsid w:val="002F49C3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E922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subjname">
    <w:name w:val="tsubjname"/>
    <w:basedOn w:val="Standardnpsmoodstavce"/>
    <w:rsid w:val="00966C02"/>
  </w:style>
  <w:style w:type="paragraph" w:styleId="Textbubliny">
    <w:name w:val="Balloon Text"/>
    <w:basedOn w:val="Normln"/>
    <w:link w:val="TextbublinyChar"/>
    <w:uiPriority w:val="99"/>
    <w:semiHidden/>
    <w:unhideWhenUsed/>
    <w:rsid w:val="00583D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3D5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583D53"/>
    <w:rPr>
      <w:rFonts w:ascii="Arial" w:hAnsi="Arial"/>
      <w:sz w:val="22"/>
    </w:rPr>
  </w:style>
  <w:style w:type="paragraph" w:styleId="Prosttext">
    <w:name w:val="Plain Text"/>
    <w:basedOn w:val="Normln"/>
    <w:link w:val="ProsttextChar"/>
    <w:uiPriority w:val="99"/>
    <w:unhideWhenUsed/>
    <w:rsid w:val="000D19B0"/>
    <w:pPr>
      <w:overflowPunct/>
      <w:autoSpaceDE/>
      <w:autoSpaceDN/>
      <w:adjustRightInd/>
      <w:jc w:val="left"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D19B0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D19B0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E286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hajicek\Plocha\8%20Topn&#253;%20diagra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r>
              <a:rPr lang="en-US">
                <a:latin typeface="Arial" pitchFamily="34" charset="0"/>
                <a:cs typeface="Arial" pitchFamily="34" charset="0"/>
              </a:rPr>
              <a:t>Orientační topný diagram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List1!$A$4</c:f>
              <c:strCache>
                <c:ptCount val="1"/>
                <c:pt idx="0">
                  <c:v>Teplovod přívod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List1!$B$3:$AN$3</c:f>
              <c:numCache>
                <c:formatCode>General</c:formatCode>
                <c:ptCount val="39"/>
                <c:pt idx="0">
                  <c:v>20</c:v>
                </c:pt>
                <c:pt idx="1">
                  <c:v>19</c:v>
                </c:pt>
                <c:pt idx="2">
                  <c:v>18</c:v>
                </c:pt>
                <c:pt idx="3">
                  <c:v>17</c:v>
                </c:pt>
                <c:pt idx="4">
                  <c:v>16</c:v>
                </c:pt>
                <c:pt idx="5">
                  <c:v>15</c:v>
                </c:pt>
                <c:pt idx="6">
                  <c:v>14</c:v>
                </c:pt>
                <c:pt idx="7">
                  <c:v>13</c:v>
                </c:pt>
                <c:pt idx="8">
                  <c:v>12</c:v>
                </c:pt>
                <c:pt idx="9">
                  <c:v>11</c:v>
                </c:pt>
                <c:pt idx="10">
                  <c:v>10</c:v>
                </c:pt>
                <c:pt idx="11">
                  <c:v>9</c:v>
                </c:pt>
                <c:pt idx="12">
                  <c:v>8</c:v>
                </c:pt>
                <c:pt idx="13">
                  <c:v>7</c:v>
                </c:pt>
                <c:pt idx="14">
                  <c:v>6</c:v>
                </c:pt>
                <c:pt idx="15">
                  <c:v>5</c:v>
                </c:pt>
                <c:pt idx="16">
                  <c:v>4</c:v>
                </c:pt>
                <c:pt idx="17">
                  <c:v>3</c:v>
                </c:pt>
                <c:pt idx="18">
                  <c:v>2</c:v>
                </c:pt>
                <c:pt idx="19">
                  <c:v>1</c:v>
                </c:pt>
                <c:pt idx="20">
                  <c:v>0</c:v>
                </c:pt>
                <c:pt idx="21">
                  <c:v>-1</c:v>
                </c:pt>
                <c:pt idx="22">
                  <c:v>-2</c:v>
                </c:pt>
                <c:pt idx="23">
                  <c:v>-3</c:v>
                </c:pt>
                <c:pt idx="24">
                  <c:v>-4</c:v>
                </c:pt>
                <c:pt idx="25">
                  <c:v>-5</c:v>
                </c:pt>
                <c:pt idx="26">
                  <c:v>-6</c:v>
                </c:pt>
                <c:pt idx="27">
                  <c:v>-7</c:v>
                </c:pt>
                <c:pt idx="28">
                  <c:v>-8</c:v>
                </c:pt>
                <c:pt idx="29">
                  <c:v>-9</c:v>
                </c:pt>
                <c:pt idx="30">
                  <c:v>-10</c:v>
                </c:pt>
                <c:pt idx="31">
                  <c:v>-11</c:v>
                </c:pt>
                <c:pt idx="32">
                  <c:v>-12</c:v>
                </c:pt>
                <c:pt idx="33">
                  <c:v>-13</c:v>
                </c:pt>
                <c:pt idx="34">
                  <c:v>-14</c:v>
                </c:pt>
                <c:pt idx="35">
                  <c:v>-15</c:v>
                </c:pt>
                <c:pt idx="36">
                  <c:v>-16</c:v>
                </c:pt>
                <c:pt idx="37">
                  <c:v>-17</c:v>
                </c:pt>
                <c:pt idx="38">
                  <c:v>-18</c:v>
                </c:pt>
              </c:numCache>
            </c:numRef>
          </c:cat>
          <c:val>
            <c:numRef>
              <c:f>List1!$B$4:$AN$4</c:f>
              <c:numCache>
                <c:formatCode>0.0</c:formatCode>
                <c:ptCount val="39"/>
                <c:pt idx="0" formatCode="0">
                  <c:v>20</c:v>
                </c:pt>
                <c:pt idx="1">
                  <c:v>29.1</c:v>
                </c:pt>
                <c:pt idx="2">
                  <c:v>32.300000000000004</c:v>
                </c:pt>
                <c:pt idx="3">
                  <c:v>34.800000000000004</c:v>
                </c:pt>
                <c:pt idx="4">
                  <c:v>36.800000000000004</c:v>
                </c:pt>
                <c:pt idx="5">
                  <c:v>38.6</c:v>
                </c:pt>
                <c:pt idx="6">
                  <c:v>40.200000000000003</c:v>
                </c:pt>
                <c:pt idx="7">
                  <c:v>41.7</c:v>
                </c:pt>
                <c:pt idx="8">
                  <c:v>43.1</c:v>
                </c:pt>
                <c:pt idx="9">
                  <c:v>44.5</c:v>
                </c:pt>
                <c:pt idx="10">
                  <c:v>45.7</c:v>
                </c:pt>
                <c:pt idx="11">
                  <c:v>46.9</c:v>
                </c:pt>
                <c:pt idx="12">
                  <c:v>48.1</c:v>
                </c:pt>
                <c:pt idx="13">
                  <c:v>49.2</c:v>
                </c:pt>
                <c:pt idx="14">
                  <c:v>50.2</c:v>
                </c:pt>
                <c:pt idx="15">
                  <c:v>51.3</c:v>
                </c:pt>
                <c:pt idx="16">
                  <c:v>52.3</c:v>
                </c:pt>
                <c:pt idx="17">
                  <c:v>53.2</c:v>
                </c:pt>
                <c:pt idx="18">
                  <c:v>54.2</c:v>
                </c:pt>
                <c:pt idx="19">
                  <c:v>55.1</c:v>
                </c:pt>
                <c:pt idx="20" formatCode="0">
                  <c:v>56</c:v>
                </c:pt>
                <c:pt idx="21">
                  <c:v>56.9</c:v>
                </c:pt>
                <c:pt idx="22">
                  <c:v>57.8</c:v>
                </c:pt>
                <c:pt idx="23">
                  <c:v>58.7</c:v>
                </c:pt>
                <c:pt idx="24">
                  <c:v>59.5</c:v>
                </c:pt>
                <c:pt idx="25">
                  <c:v>60.3</c:v>
                </c:pt>
                <c:pt idx="26">
                  <c:v>61.1</c:v>
                </c:pt>
                <c:pt idx="27">
                  <c:v>61.9</c:v>
                </c:pt>
                <c:pt idx="28">
                  <c:v>62.7</c:v>
                </c:pt>
                <c:pt idx="29">
                  <c:v>63.5</c:v>
                </c:pt>
                <c:pt idx="30">
                  <c:v>64.3</c:v>
                </c:pt>
                <c:pt idx="31" formatCode="0">
                  <c:v>65</c:v>
                </c:pt>
                <c:pt idx="32">
                  <c:v>65.8</c:v>
                </c:pt>
                <c:pt idx="33">
                  <c:v>66.5</c:v>
                </c:pt>
                <c:pt idx="34">
                  <c:v>67.3</c:v>
                </c:pt>
                <c:pt idx="35" formatCode="0">
                  <c:v>68</c:v>
                </c:pt>
                <c:pt idx="36" formatCode="0">
                  <c:v>68</c:v>
                </c:pt>
                <c:pt idx="37" formatCode="0">
                  <c:v>68</c:v>
                </c:pt>
                <c:pt idx="38" formatCode="0">
                  <c:v>68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138176"/>
        <c:axId val="73140480"/>
      </c:lineChart>
      <c:catAx>
        <c:axId val="73138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>
                    <a:latin typeface="Arial" pitchFamily="34" charset="0"/>
                    <a:cs typeface="Arial" pitchFamily="34" charset="0"/>
                  </a:defRPr>
                </a:pPr>
                <a:r>
                  <a:rPr lang="en-US" sz="1100">
                    <a:latin typeface="Arial" pitchFamily="34" charset="0"/>
                    <a:cs typeface="Arial" pitchFamily="34" charset="0"/>
                  </a:rPr>
                  <a:t>Venkovní teplota °C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73140480"/>
        <c:crosses val="autoZero"/>
        <c:auto val="1"/>
        <c:lblAlgn val="ctr"/>
        <c:lblOffset val="100"/>
        <c:noMultiLvlLbl val="0"/>
      </c:catAx>
      <c:valAx>
        <c:axId val="7314048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100">
                    <a:latin typeface="Arial" pitchFamily="34" charset="0"/>
                    <a:cs typeface="Arial" pitchFamily="34" charset="0"/>
                  </a:defRPr>
                </a:pPr>
                <a:r>
                  <a:rPr lang="en-US" sz="1100">
                    <a:latin typeface="Arial" pitchFamily="34" charset="0"/>
                    <a:cs typeface="Arial" pitchFamily="34" charset="0"/>
                  </a:rPr>
                  <a:t>Teplota topné vody °C</a:t>
                </a:r>
              </a:p>
            </c:rich>
          </c:tx>
          <c:layout/>
          <c:overlay val="0"/>
        </c:title>
        <c:numFmt formatCode="0" sourceLinked="1"/>
        <c:majorTickMark val="out"/>
        <c:minorTickMark val="none"/>
        <c:tickLblPos val="nextTo"/>
        <c:crossAx val="73138176"/>
        <c:crosses val="autoZero"/>
        <c:crossBetween val="between"/>
      </c:valAx>
      <c:spPr>
        <a:noFill/>
      </c:spPr>
    </c:plotArea>
    <c:legend>
      <c:legendPos val="r"/>
      <c:layout/>
      <c:overlay val="0"/>
      <c:txPr>
        <a:bodyPr/>
        <a:lstStyle/>
        <a:p>
          <a:pPr>
            <a:defRPr sz="1100" b="1">
              <a:latin typeface="Arial" pitchFamily="34" charset="0"/>
              <a:cs typeface="Arial" pitchFamily="34" charset="0"/>
            </a:defRPr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6A6EA-1A8E-47FE-AA3B-D63E6134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ZVVZ a.s.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Hájíček</dc:creator>
  <cp:keywords/>
  <cp:lastModifiedBy>Michal Kolář</cp:lastModifiedBy>
  <cp:revision>5</cp:revision>
  <cp:lastPrinted>2015-10-30T14:12:00Z</cp:lastPrinted>
  <dcterms:created xsi:type="dcterms:W3CDTF">2015-10-30T09:03:00Z</dcterms:created>
  <dcterms:modified xsi:type="dcterms:W3CDTF">2016-06-09T08:55:00Z</dcterms:modified>
</cp:coreProperties>
</file>