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FB" w:rsidRDefault="00A824FB" w:rsidP="00A824FB">
      <w:pPr>
        <w:pStyle w:val="Zkladntext"/>
        <w:spacing w:line="240" w:lineRule="atLeas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Smlouva o vedení účetnictví </w:t>
      </w:r>
    </w:p>
    <w:p w:rsidR="00A824FB" w:rsidRDefault="00A824FB" w:rsidP="00A824FB">
      <w:pPr>
        <w:pStyle w:val="Zkladntext"/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uzavřená níže uvedeného dne, měsíce a roku </w:t>
      </w:r>
    </w:p>
    <w:p w:rsidR="00A824FB" w:rsidRDefault="00A824FB" w:rsidP="00A824FB">
      <w:pPr>
        <w:pStyle w:val="Zkladntext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</w:rPr>
        <w:t>mezi smluvními stranami, kterými jsou:</w:t>
      </w:r>
    </w:p>
    <w:p w:rsidR="00A824FB" w:rsidRDefault="00A824FB" w:rsidP="00A824FB">
      <w:pPr>
        <w:jc w:val="both"/>
        <w:rPr>
          <w:sz w:val="22"/>
          <w:szCs w:val="22"/>
        </w:rPr>
      </w:pPr>
    </w:p>
    <w:p w:rsidR="00A824FB" w:rsidRDefault="00A824FB" w:rsidP="00A824FB">
      <w:pPr>
        <w:jc w:val="both"/>
        <w:rPr>
          <w:sz w:val="22"/>
          <w:szCs w:val="22"/>
        </w:rPr>
      </w:pPr>
    </w:p>
    <w:p w:rsidR="00A824FB" w:rsidRDefault="00A824FB" w:rsidP="00A824FB">
      <w:pPr>
        <w:pStyle w:val="Nadpis1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Obchodní firma/jméno: </w:t>
      </w:r>
    </w:p>
    <w:p w:rsidR="00A824FB" w:rsidRDefault="00A824FB" w:rsidP="00A824FB">
      <w:pPr>
        <w:pStyle w:val="Nadpis1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Olomoucká účetní kancelář s.r.o.</w:t>
      </w:r>
    </w:p>
    <w:p w:rsidR="00A824FB" w:rsidRDefault="00A824FB" w:rsidP="00A824FB">
      <w:pPr>
        <w:jc w:val="both"/>
        <w:rPr>
          <w:sz w:val="26"/>
          <w:szCs w:val="26"/>
        </w:rPr>
      </w:pPr>
      <w:r>
        <w:rPr>
          <w:sz w:val="26"/>
          <w:szCs w:val="26"/>
        </w:rPr>
        <w:t>se sídlem  V hlinkách 3, Olomouc</w:t>
      </w:r>
    </w:p>
    <w:p w:rsidR="00A824FB" w:rsidRDefault="00A824FB" w:rsidP="00A824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IČO </w:t>
      </w:r>
      <w:r>
        <w:rPr>
          <w:iCs/>
          <w:sz w:val="26"/>
          <w:szCs w:val="26"/>
        </w:rPr>
        <w:t>28564413</w:t>
      </w:r>
    </w:p>
    <w:p w:rsidR="00A824FB" w:rsidRDefault="00A824FB" w:rsidP="00A824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Zastoupená: </w:t>
      </w:r>
      <w:r>
        <w:rPr>
          <w:rStyle w:val="platne1"/>
          <w:sz w:val="26"/>
          <w:szCs w:val="26"/>
        </w:rPr>
        <w:t>Mgr. Karlou Maderovou Voltnerovou</w:t>
      </w:r>
    </w:p>
    <w:p w:rsidR="00A824FB" w:rsidRDefault="00A824FB" w:rsidP="00A824FB">
      <w:pPr>
        <w:jc w:val="both"/>
        <w:rPr>
          <w:sz w:val="26"/>
          <w:szCs w:val="26"/>
        </w:rPr>
      </w:pPr>
    </w:p>
    <w:p w:rsidR="00A824FB" w:rsidRDefault="00A824FB" w:rsidP="00A824FB">
      <w:pPr>
        <w:jc w:val="both"/>
        <w:rPr>
          <w:sz w:val="26"/>
          <w:szCs w:val="26"/>
        </w:rPr>
      </w:pPr>
      <w:r>
        <w:rPr>
          <w:sz w:val="26"/>
          <w:szCs w:val="26"/>
        </w:rPr>
        <w:t>jako poskytovatel na straně jedné (dále jen “poskytovatel”)</w:t>
      </w:r>
    </w:p>
    <w:p w:rsidR="00A824FB" w:rsidRDefault="00A824FB" w:rsidP="00A824FB">
      <w:pPr>
        <w:jc w:val="both"/>
        <w:rPr>
          <w:sz w:val="26"/>
          <w:szCs w:val="22"/>
        </w:rPr>
      </w:pPr>
    </w:p>
    <w:p w:rsidR="00A824FB" w:rsidRDefault="00A824FB" w:rsidP="00A824FB">
      <w:pPr>
        <w:jc w:val="both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t>a</w:t>
      </w:r>
    </w:p>
    <w:p w:rsidR="00A824FB" w:rsidRDefault="00A824FB" w:rsidP="00A824FB">
      <w:pPr>
        <w:jc w:val="both"/>
        <w:rPr>
          <w:sz w:val="26"/>
          <w:szCs w:val="22"/>
        </w:rPr>
      </w:pPr>
    </w:p>
    <w:p w:rsidR="00A824FB" w:rsidRDefault="00A824FB" w:rsidP="00A824FB">
      <w:pPr>
        <w:pStyle w:val="Nadpis3"/>
        <w:rPr>
          <w:sz w:val="26"/>
        </w:rPr>
      </w:pPr>
      <w:r>
        <w:rPr>
          <w:sz w:val="26"/>
        </w:rPr>
        <w:t xml:space="preserve">Obchodní firma/jméno: </w:t>
      </w:r>
    </w:p>
    <w:p w:rsidR="00A824FB" w:rsidRDefault="00A824FB" w:rsidP="00A824FB">
      <w:pPr>
        <w:jc w:val="both"/>
        <w:rPr>
          <w:b/>
          <w:i/>
          <w:sz w:val="26"/>
          <w:szCs w:val="22"/>
        </w:rPr>
      </w:pPr>
      <w:r>
        <w:rPr>
          <w:b/>
          <w:i/>
          <w:sz w:val="26"/>
          <w:szCs w:val="22"/>
        </w:rPr>
        <w:t xml:space="preserve">Základní škola a mateřská škola Olomouc, Svatoplukova 11, příspěvková organizace </w:t>
      </w:r>
    </w:p>
    <w:p w:rsidR="00A824FB" w:rsidRDefault="00A824FB" w:rsidP="00A824FB">
      <w:pPr>
        <w:jc w:val="both"/>
        <w:rPr>
          <w:sz w:val="26"/>
          <w:szCs w:val="22"/>
        </w:rPr>
      </w:pPr>
      <w:r>
        <w:rPr>
          <w:sz w:val="26"/>
          <w:szCs w:val="22"/>
        </w:rPr>
        <w:t>se sídlem: Svatoplukova 11, 779 00 Olomouc</w:t>
      </w:r>
    </w:p>
    <w:p w:rsidR="00A824FB" w:rsidRDefault="00A824FB" w:rsidP="00A824FB">
      <w:pPr>
        <w:jc w:val="both"/>
        <w:rPr>
          <w:sz w:val="26"/>
          <w:szCs w:val="22"/>
        </w:rPr>
      </w:pPr>
      <w:r>
        <w:rPr>
          <w:sz w:val="26"/>
          <w:szCs w:val="22"/>
        </w:rPr>
        <w:t>IČ : 70631034</w:t>
      </w:r>
    </w:p>
    <w:p w:rsidR="00A824FB" w:rsidRDefault="00A824FB" w:rsidP="00A824FB">
      <w:pPr>
        <w:jc w:val="both"/>
        <w:rPr>
          <w:sz w:val="26"/>
          <w:szCs w:val="22"/>
        </w:rPr>
      </w:pPr>
      <w:r>
        <w:rPr>
          <w:sz w:val="26"/>
          <w:szCs w:val="22"/>
        </w:rPr>
        <w:t>zastoupená :  Mgr. Eva  Navrátilová – pověřená vedením školy</w:t>
      </w:r>
    </w:p>
    <w:p w:rsidR="00A824FB" w:rsidRDefault="00A824FB" w:rsidP="00A824FB">
      <w:pPr>
        <w:jc w:val="both"/>
        <w:rPr>
          <w:sz w:val="26"/>
          <w:szCs w:val="22"/>
        </w:rPr>
      </w:pPr>
    </w:p>
    <w:p w:rsidR="00A824FB" w:rsidRDefault="00A824FB" w:rsidP="00A824FB">
      <w:pPr>
        <w:jc w:val="both"/>
        <w:rPr>
          <w:sz w:val="26"/>
          <w:szCs w:val="22"/>
        </w:rPr>
      </w:pPr>
      <w:r>
        <w:rPr>
          <w:sz w:val="26"/>
          <w:szCs w:val="22"/>
        </w:rPr>
        <w:t>jako objednatel na straně druhé (dále jen “objednatel”)</w:t>
      </w:r>
    </w:p>
    <w:p w:rsidR="00A824FB" w:rsidRDefault="00A824FB" w:rsidP="00A824FB">
      <w:pPr>
        <w:jc w:val="both"/>
        <w:rPr>
          <w:color w:val="000000"/>
          <w:sz w:val="26"/>
          <w:szCs w:val="22"/>
        </w:rPr>
      </w:pPr>
    </w:p>
    <w:p w:rsidR="00A824FB" w:rsidRDefault="00A824FB" w:rsidP="00A824FB">
      <w:pPr>
        <w:jc w:val="center"/>
        <w:rPr>
          <w:b/>
          <w:bCs/>
          <w:color w:val="000000"/>
          <w:sz w:val="26"/>
          <w:szCs w:val="22"/>
        </w:rPr>
      </w:pPr>
      <w:r>
        <w:rPr>
          <w:b/>
          <w:bCs/>
          <w:color w:val="000000"/>
          <w:sz w:val="26"/>
          <w:szCs w:val="22"/>
        </w:rPr>
        <w:t>takto:</w:t>
      </w:r>
    </w:p>
    <w:p w:rsidR="00A824FB" w:rsidRDefault="00A824FB" w:rsidP="00A824FB">
      <w:pPr>
        <w:jc w:val="center"/>
        <w:rPr>
          <w:b/>
          <w:bCs/>
          <w:color w:val="000000"/>
          <w:sz w:val="22"/>
          <w:szCs w:val="22"/>
        </w:rPr>
      </w:pPr>
    </w:p>
    <w:p w:rsidR="00A824FB" w:rsidRDefault="00A824FB" w:rsidP="00A824FB">
      <w:pPr>
        <w:jc w:val="center"/>
        <w:rPr>
          <w:b/>
          <w:bCs/>
          <w:color w:val="000000"/>
          <w:sz w:val="26"/>
          <w:szCs w:val="22"/>
        </w:rPr>
      </w:pPr>
      <w:r>
        <w:rPr>
          <w:b/>
          <w:bCs/>
          <w:color w:val="000000"/>
          <w:sz w:val="26"/>
          <w:szCs w:val="22"/>
        </w:rPr>
        <w:t>I.</w:t>
      </w:r>
    </w:p>
    <w:p w:rsidR="00A824FB" w:rsidRDefault="00A824FB" w:rsidP="00A824FB">
      <w:pPr>
        <w:jc w:val="both"/>
        <w:rPr>
          <w:color w:val="000000"/>
          <w:sz w:val="26"/>
          <w:szCs w:val="22"/>
        </w:rPr>
      </w:pPr>
    </w:p>
    <w:p w:rsidR="00A824FB" w:rsidRDefault="00A824FB" w:rsidP="00A824FB">
      <w:pPr>
        <w:jc w:val="both"/>
        <w:rPr>
          <w:sz w:val="26"/>
          <w:szCs w:val="22"/>
        </w:rPr>
      </w:pPr>
      <w:r>
        <w:rPr>
          <w:color w:val="000000"/>
          <w:sz w:val="26"/>
          <w:szCs w:val="22"/>
        </w:rPr>
        <w:t>Poskytovatel se zavazuje pro objednatele vést jeho účetnictví v rozsahu stanoveném zákony a dalšími aplikovatelnými právními předpisy České republiky, zejména dle zákona č. 563/1991 Sb., o účetnictví.</w:t>
      </w:r>
      <w:r>
        <w:rPr>
          <w:b/>
          <w:bCs/>
          <w:i/>
          <w:iCs/>
          <w:sz w:val="26"/>
          <w:szCs w:val="22"/>
        </w:rPr>
        <w:t xml:space="preserve"> </w:t>
      </w:r>
    </w:p>
    <w:p w:rsidR="00A824FB" w:rsidRDefault="00A824FB" w:rsidP="00A824FB">
      <w:pPr>
        <w:jc w:val="both"/>
        <w:rPr>
          <w:sz w:val="26"/>
          <w:szCs w:val="22"/>
        </w:rPr>
      </w:pPr>
      <w:r>
        <w:rPr>
          <w:sz w:val="26"/>
          <w:szCs w:val="22"/>
        </w:rPr>
        <w:t>Objednatel se zavazuje za vedení účetnictví realizované na základě této smlouvy platit poskytovateli odměnu.</w:t>
      </w:r>
    </w:p>
    <w:p w:rsidR="00A824FB" w:rsidRDefault="00A824FB" w:rsidP="00A824FB">
      <w:pPr>
        <w:jc w:val="both"/>
        <w:rPr>
          <w:color w:val="000000"/>
          <w:sz w:val="26"/>
          <w:szCs w:val="22"/>
        </w:rPr>
      </w:pPr>
    </w:p>
    <w:p w:rsidR="00A824FB" w:rsidRDefault="00A824FB" w:rsidP="00A824FB">
      <w:pPr>
        <w:jc w:val="center"/>
        <w:rPr>
          <w:b/>
          <w:bCs/>
          <w:color w:val="000000"/>
          <w:sz w:val="26"/>
          <w:szCs w:val="22"/>
        </w:rPr>
      </w:pPr>
      <w:r>
        <w:rPr>
          <w:b/>
          <w:bCs/>
          <w:color w:val="000000"/>
          <w:sz w:val="26"/>
          <w:szCs w:val="22"/>
        </w:rPr>
        <w:t>II.</w:t>
      </w:r>
    </w:p>
    <w:p w:rsidR="00A824FB" w:rsidRDefault="00A824FB" w:rsidP="00A824FB">
      <w:pPr>
        <w:jc w:val="center"/>
        <w:rPr>
          <w:b/>
          <w:bCs/>
          <w:color w:val="000000"/>
          <w:sz w:val="26"/>
          <w:szCs w:val="22"/>
        </w:rPr>
      </w:pPr>
    </w:p>
    <w:p w:rsidR="00A824FB" w:rsidRDefault="00A824FB" w:rsidP="00A824FB">
      <w:pPr>
        <w:numPr>
          <w:ilvl w:val="0"/>
          <w:numId w:val="1"/>
        </w:numPr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Činnosti spojené s vedením účetnictví budou poskytovatelem realizovány průběžně na základě operativní dohody s objednatelem. Rozsah činnosti poskytovatele je vymezen následovně:</w:t>
      </w:r>
    </w:p>
    <w:p w:rsidR="00A824FB" w:rsidRDefault="00A824FB" w:rsidP="00A824FB">
      <w:pPr>
        <w:pStyle w:val="Normlnweb"/>
        <w:numPr>
          <w:ilvl w:val="1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2"/>
        </w:rPr>
      </w:pPr>
      <w:r>
        <w:rPr>
          <w:rFonts w:ascii="Times New Roman" w:hAnsi="Times New Roman" w:cs="Times New Roman"/>
          <w:sz w:val="26"/>
          <w:szCs w:val="28"/>
        </w:rPr>
        <w:t>převzetí a zaúčtování účetních dokladů v podvojném účetnictví</w:t>
      </w:r>
    </w:p>
    <w:p w:rsidR="00A824FB" w:rsidRDefault="00A824FB" w:rsidP="00A824FB">
      <w:pPr>
        <w:pStyle w:val="Normlnweb"/>
        <w:numPr>
          <w:ilvl w:val="1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vypracování daňových přiznaní a hlášení příslušným úřadům v zákonných lhůtách (vyjma daňových přiznání a hlášení vztahujících se ke zpracování mezd a personální a mzdové agendy)</w:t>
      </w:r>
    </w:p>
    <w:p w:rsidR="00A824FB" w:rsidRDefault="00A824FB" w:rsidP="00A824FB">
      <w:pPr>
        <w:pStyle w:val="Normlnweb"/>
        <w:numPr>
          <w:ilvl w:val="1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odesílání účetní závěrky a dalších výkazů do systému státní pokladny v souladu s vyhláškou 383/2009 Sb. o účetních záznamech v technické formě vybraných účetních jednotek a jejich předávání do centrálního systému státu a (technická vyhláška o účetních záznamech)</w:t>
      </w:r>
    </w:p>
    <w:p w:rsidR="00A824FB" w:rsidRDefault="00A824FB" w:rsidP="00A824FB">
      <w:pPr>
        <w:pStyle w:val="Normlnweb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Služby poskytovatele nezahrnují zpracování a výpočet mezd, vedení mzdové a personální agendy a zpracování s tím souvisejících výkazů, hlášení a daňových přiznání.</w:t>
      </w:r>
    </w:p>
    <w:p w:rsidR="00A824FB" w:rsidRDefault="00A824FB" w:rsidP="00A824FB">
      <w:pPr>
        <w:numPr>
          <w:ilvl w:val="0"/>
          <w:numId w:val="1"/>
        </w:numPr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Objednatel je povinen poskytnout poskytovateli veškeré informace a podklady potřebné k vedení účetnictví a tyto materiály na žádost poskytovatele doplnit či upřesnit, umožnit poskytovateli kontakt se svými zaměstnanci či jinými osobami a přístup k jiným podkladům a skutečnostem, to vše v rozsahu nutném či užitečném pro řádné vedení účetnictví.</w:t>
      </w:r>
    </w:p>
    <w:p w:rsidR="00A824FB" w:rsidRDefault="00A824FB" w:rsidP="00A824FB">
      <w:pPr>
        <w:numPr>
          <w:ilvl w:val="0"/>
          <w:numId w:val="1"/>
        </w:numPr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Poskytovatel je povinen účetnictví vést v zadaném rozsahu v souladu s aplikovatelnými právními předpisy, s vynaložením všech svých odborných schopností tak, aby co nejlépe vyhovovalo zákonným požadavkům a potřebám objednatele. Pokud by pokyny objednatele mohly narušit řádné vedení účetnictví, je poskytovatel povinen objednatele na tuto skutečnost upozornit; pokud objednatel na svých pokynech i nadále trvá, jsou pro poskytovatele závazné.</w:t>
      </w:r>
    </w:p>
    <w:p w:rsidR="00A824FB" w:rsidRDefault="00A824FB" w:rsidP="00A824FB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Poskytovatel provádí vedení účetnictví sám nebo prostřednictvím svých zaměstnanců, přičemž při vedení účetnictví jinou osobou má poskytovatel odpovědnost, jakoby vedení účetnictví prováděl sám.</w:t>
      </w:r>
    </w:p>
    <w:p w:rsidR="00A824FB" w:rsidRDefault="00A824FB" w:rsidP="00A824FB">
      <w:pPr>
        <w:jc w:val="both"/>
        <w:rPr>
          <w:color w:val="000000"/>
          <w:sz w:val="26"/>
          <w:szCs w:val="22"/>
        </w:rPr>
      </w:pPr>
    </w:p>
    <w:p w:rsidR="00A824FB" w:rsidRDefault="00A824FB" w:rsidP="00A824FB">
      <w:pPr>
        <w:jc w:val="center"/>
        <w:rPr>
          <w:b/>
          <w:bCs/>
          <w:color w:val="000000"/>
          <w:sz w:val="26"/>
          <w:szCs w:val="22"/>
        </w:rPr>
      </w:pPr>
      <w:r>
        <w:rPr>
          <w:b/>
          <w:bCs/>
          <w:color w:val="000000"/>
          <w:sz w:val="26"/>
          <w:szCs w:val="22"/>
        </w:rPr>
        <w:t>III.</w:t>
      </w:r>
    </w:p>
    <w:p w:rsidR="00A824FB" w:rsidRDefault="00A824FB" w:rsidP="00A824FB">
      <w:pPr>
        <w:jc w:val="center"/>
        <w:rPr>
          <w:b/>
          <w:bCs/>
          <w:color w:val="000000"/>
          <w:sz w:val="26"/>
          <w:szCs w:val="22"/>
        </w:rPr>
      </w:pPr>
    </w:p>
    <w:p w:rsidR="00A824FB" w:rsidRDefault="00A824FB" w:rsidP="00A824FB">
      <w:pPr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 xml:space="preserve">Odměna za vedení účetnictví se sjednává na 9.200,-Kč měsíčně bez DPH. Dále poskytovateli  náleží odměna za zpracovanou  mezitímní účetní závěrku ve výši 2.000,- Kč bez DPH, roční účetní závěrku 3.000,- Kč bez DPH a pomocný analytický přehled ve výši  1.500 Kč bez DPH.  Poskytovatel vyúčtuje tuto odměnu v měsíci, kdy předá zpracovanou účetní závěrku a pomocný analytický přehled objednateli. </w:t>
      </w:r>
    </w:p>
    <w:p w:rsidR="00A824FB" w:rsidRDefault="00A824FB" w:rsidP="00A824FB">
      <w:pPr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 xml:space="preserve">Odměna za vedení účetnictví za období 8-9/2017 se sjednává obdobně na 9.200,- Kč za 1 zpracovaný měsíc bez DPH. Dále se objednatel zavazuje zaplatit poskytovateli odměnu za zpracovanou účetní závěrku za 3. čtvrtletí roku 2016 ve výši 2.000,- Kč bez DPH. Poskytovatel vyúčtuje tuto odměnu za zpracované účetnictví za období 8-9/2017 nejpozději do 20.10.2017. </w:t>
      </w:r>
    </w:p>
    <w:p w:rsidR="00A824FB" w:rsidRDefault="00A824FB" w:rsidP="00A824FB">
      <w:pPr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 xml:space="preserve">Poskytovatel se zavazuje převzít účetnictví i za měsíce leden až červenec 2017, a provést rekonstrukci účetnictví za období 1-7/2017, popř. opravu zjištěných chyb minulých účetních období, za což mu náleží odměna 6.000 Kč bez DPH za převzetí a rekonstrukci každého jednotlivého zpracovaného měsíce. </w:t>
      </w:r>
    </w:p>
    <w:p w:rsidR="00A824FB" w:rsidRDefault="00A824FB" w:rsidP="00A824FB">
      <w:pPr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Tato smluvní odměna je splatná na základě vystavených faktur se splatností 14 dnů.</w:t>
      </w:r>
    </w:p>
    <w:p w:rsidR="00A824FB" w:rsidRDefault="00A824FB" w:rsidP="00A824FB">
      <w:pPr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Poskytovatel si vyhrazuje právo změnit poměrně výši odměny, při významné změně počtu dokladů nebo složitosti účetních případů. Novou výši ceny musí poskytovatel s objednatelem projednat a písemně upravit v dodatku k této smlouvě.</w:t>
      </w:r>
    </w:p>
    <w:p w:rsidR="00A824FB" w:rsidRDefault="00A824FB" w:rsidP="00A824FB">
      <w:pPr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Poskytovatel má právo upravit výši odměny dle vývoje inflace, kterou vyhlašuje Český statistický úřad indexem spotřebních cen za každý rok.</w:t>
      </w:r>
    </w:p>
    <w:p w:rsidR="00A824FB" w:rsidRDefault="00A824FB" w:rsidP="00A824FB">
      <w:pPr>
        <w:pStyle w:val="Zkladntext"/>
        <w:rPr>
          <w:b/>
          <w:bCs/>
          <w:sz w:val="26"/>
          <w:szCs w:val="28"/>
        </w:rPr>
      </w:pPr>
    </w:p>
    <w:p w:rsidR="00A824FB" w:rsidRDefault="00A824FB" w:rsidP="00A824FB">
      <w:pPr>
        <w:pStyle w:val="Zkladntext"/>
        <w:rPr>
          <w:b/>
          <w:bCs/>
          <w:sz w:val="26"/>
          <w:szCs w:val="28"/>
        </w:rPr>
      </w:pPr>
    </w:p>
    <w:p w:rsidR="00A824FB" w:rsidRDefault="00A824FB" w:rsidP="00A824FB">
      <w:pPr>
        <w:pStyle w:val="Zkladntext"/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IV.</w:t>
      </w:r>
    </w:p>
    <w:p w:rsidR="00A824FB" w:rsidRDefault="00A824FB" w:rsidP="00A824FB">
      <w:pPr>
        <w:pStyle w:val="Zkladntext"/>
        <w:jc w:val="center"/>
        <w:rPr>
          <w:sz w:val="26"/>
        </w:rPr>
      </w:pPr>
    </w:p>
    <w:p w:rsidR="00A824FB" w:rsidRDefault="00A824FB" w:rsidP="00A824FB">
      <w:pPr>
        <w:pStyle w:val="Zkladntext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Poskytovatel je povinen řádně, ve stanovených termínech a dle platných právních předpisů, zaúčtovat v podvojném účetnictví veškeré jemu předložené účetní doklady.</w:t>
      </w:r>
    </w:p>
    <w:p w:rsidR="00A824FB" w:rsidRDefault="00A824FB" w:rsidP="00A824FB">
      <w:pPr>
        <w:pStyle w:val="Zkladntext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Poskytovatel je oprávněn vrátit objednateli účetní doklady, které pro formální nedostatky nebo jiné závady z hlediska jejich průkaznosti a věrohodnosti nelze řádně zaúčtovat.</w:t>
      </w:r>
    </w:p>
    <w:p w:rsidR="00A824FB" w:rsidRDefault="00A824FB" w:rsidP="00A824FB">
      <w:pPr>
        <w:pStyle w:val="Zkladntext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Objednatel se zavazuje vytvořit poskytovateli podmínky pro plnění účelu smlouvy, a to buď svěřením dokladů k zaúčtování do kanceláře poskytovatele nebo umožněním přístupu k uloženým dokladů a elektronickým datům v prostorách objednatele tak, aby poskytovatel mohl nezávisle na objednateli plnit předmět této smlouvy. Objednatel se dále zavazuje zabezpečit personální, organizační a softwarové řešení tak, aby poskytovatel mohl nezávisle provádět navazující práce v souladu s touto smlouvou. V případě nezabezpečení takových podmínek je objednatel v prodlení a poskytovatel neodpovídá za škodu, která může vzniknout v důsledku nedodržení zákonem nebo zřizovatelem stanovených termínů při odevzdávání daňových přiznání, hlášení a ostatních výstupů z účetnictví</w:t>
      </w:r>
    </w:p>
    <w:p w:rsidR="00A824FB" w:rsidRDefault="00A824FB" w:rsidP="00A824FB">
      <w:pPr>
        <w:pStyle w:val="Zkladntext"/>
        <w:jc w:val="center"/>
        <w:rPr>
          <w:b/>
          <w:bCs/>
          <w:sz w:val="26"/>
          <w:szCs w:val="28"/>
        </w:rPr>
      </w:pPr>
    </w:p>
    <w:p w:rsidR="00A824FB" w:rsidRDefault="00A824FB" w:rsidP="00A824FB">
      <w:pPr>
        <w:pStyle w:val="Zkladntext"/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V.</w:t>
      </w:r>
    </w:p>
    <w:p w:rsidR="00A824FB" w:rsidRDefault="00A824FB" w:rsidP="00A824FB">
      <w:pPr>
        <w:pStyle w:val="Zkladntext"/>
        <w:numPr>
          <w:ilvl w:val="0"/>
          <w:numId w:val="5"/>
        </w:numPr>
        <w:jc w:val="both"/>
        <w:rPr>
          <w:sz w:val="26"/>
        </w:rPr>
      </w:pPr>
      <w:r>
        <w:rPr>
          <w:sz w:val="26"/>
        </w:rPr>
        <w:t>Veškerá odpovědnost za řádné vedení účetnictví se řídí platnými právními předpisy ve smyslu zákona 280/2009 Sb., daňového řádu a zákona č. 563/1991 Sb. o účetnictví v platném znění.</w:t>
      </w:r>
    </w:p>
    <w:p w:rsidR="00A824FB" w:rsidRDefault="00A824FB" w:rsidP="00A824FB">
      <w:pPr>
        <w:pStyle w:val="Zkladntext"/>
        <w:numPr>
          <w:ilvl w:val="0"/>
          <w:numId w:val="5"/>
        </w:numPr>
        <w:jc w:val="both"/>
        <w:rPr>
          <w:sz w:val="26"/>
        </w:rPr>
      </w:pPr>
      <w:r>
        <w:rPr>
          <w:sz w:val="26"/>
        </w:rPr>
        <w:t>Odpovědnost za náhradu škody, vzniklou objednateli pochybením poskytovatele, je subjektivní a vztahuje se toliko na příslušenství k dani, stanovené formou penále.</w:t>
      </w:r>
    </w:p>
    <w:p w:rsidR="00A824FB" w:rsidRDefault="00A824FB" w:rsidP="00A824FB">
      <w:pPr>
        <w:pStyle w:val="Zkladntext"/>
        <w:numPr>
          <w:ilvl w:val="0"/>
          <w:numId w:val="5"/>
        </w:numPr>
        <w:jc w:val="both"/>
        <w:rPr>
          <w:sz w:val="26"/>
        </w:rPr>
      </w:pPr>
      <w:r>
        <w:rPr>
          <w:sz w:val="26"/>
        </w:rPr>
        <w:t>Poskytovatel se zavazuje k povinnosti mlčenlivosti o skutečnostech, které získá a zjistí při vedení účetnictví pro objednatele. Tato povinnost se řídí platnou právní legislativou ČR.</w:t>
      </w:r>
    </w:p>
    <w:p w:rsidR="00A824FB" w:rsidRDefault="00A824FB" w:rsidP="00A824FB">
      <w:pPr>
        <w:pStyle w:val="Zkladntext"/>
        <w:jc w:val="both"/>
        <w:rPr>
          <w:sz w:val="26"/>
        </w:rPr>
      </w:pPr>
    </w:p>
    <w:p w:rsidR="00A824FB" w:rsidRDefault="00A824FB" w:rsidP="00A824FB">
      <w:pPr>
        <w:pStyle w:val="Zkladntext"/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VI.</w:t>
      </w:r>
    </w:p>
    <w:p w:rsidR="00A824FB" w:rsidRDefault="00A824FB" w:rsidP="00A824FB">
      <w:pPr>
        <w:pStyle w:val="Zkladntext"/>
        <w:jc w:val="center"/>
        <w:rPr>
          <w:sz w:val="26"/>
        </w:rPr>
      </w:pPr>
    </w:p>
    <w:p w:rsidR="00A824FB" w:rsidRDefault="00A824FB" w:rsidP="00A824FB">
      <w:pPr>
        <w:pStyle w:val="Zkladntext"/>
        <w:numPr>
          <w:ilvl w:val="0"/>
          <w:numId w:val="6"/>
        </w:numPr>
        <w:jc w:val="both"/>
        <w:rPr>
          <w:sz w:val="26"/>
        </w:rPr>
      </w:pPr>
      <w:r>
        <w:rPr>
          <w:sz w:val="26"/>
        </w:rPr>
        <w:t>Tato smlouva se uzavírá na dobu neurčitou, přičemž účinnost této smlouvy nastává dnem podpisu oběma stranami, popř. zveřejněním v registru smluv.</w:t>
      </w:r>
    </w:p>
    <w:p w:rsidR="00A824FB" w:rsidRDefault="00A824FB" w:rsidP="00A824FB">
      <w:pPr>
        <w:pStyle w:val="Zkladntext"/>
        <w:numPr>
          <w:ilvl w:val="0"/>
          <w:numId w:val="6"/>
        </w:numPr>
        <w:jc w:val="both"/>
        <w:rPr>
          <w:sz w:val="26"/>
        </w:rPr>
      </w:pPr>
      <w:r>
        <w:rPr>
          <w:sz w:val="26"/>
        </w:rPr>
        <w:t>Obě smluvní strany mají právo od smlouvy jednostranně odstoupit písemnou výpovědí, doručenou druhé smluvní straně. Výpovědní lhůta v takovém případě činí 2 měsíce a začíná běžet první kalendářní den měsíce, který následuje po měsíci, v němž byla písemná výpověď druhé smluvní straně doručena.</w:t>
      </w:r>
    </w:p>
    <w:p w:rsidR="00A824FB" w:rsidRDefault="00A824FB" w:rsidP="00A824FB">
      <w:pPr>
        <w:pStyle w:val="Zkladntext"/>
        <w:numPr>
          <w:ilvl w:val="0"/>
          <w:numId w:val="6"/>
        </w:numPr>
        <w:jc w:val="both"/>
        <w:rPr>
          <w:sz w:val="26"/>
        </w:rPr>
      </w:pPr>
      <w:r>
        <w:rPr>
          <w:sz w:val="26"/>
        </w:rPr>
        <w:t>Smluvní strany mají právo od smlouvy jednostranně odstoupit okamžitě bez výpovědní lhůty, v případě, že druhá strana smlouvu opakovaně hrubě porušila. Za hrubé porušení smlouvy se považuje prodlení objednavatele s platbou podle článku III. této smlouvy nebo porušení povinnosti mlčenlivosti podle článku V. odst.3.</w:t>
      </w:r>
    </w:p>
    <w:p w:rsidR="00A824FB" w:rsidRDefault="00A824FB" w:rsidP="00A824FB">
      <w:pPr>
        <w:pStyle w:val="Zkladntext"/>
        <w:numPr>
          <w:ilvl w:val="0"/>
          <w:numId w:val="6"/>
        </w:numPr>
        <w:jc w:val="both"/>
        <w:rPr>
          <w:sz w:val="26"/>
        </w:rPr>
      </w:pPr>
      <w:r>
        <w:rPr>
          <w:sz w:val="26"/>
        </w:rPr>
        <w:t xml:space="preserve">V případě ukončení smluvního vztahu dohodou nebo výpovědí, je poskytovatel povinen dokončit veškeré úkony, směřující k podání průběžných daňových přiznání, případně uzavřít řádným způsobem daňové období kalendářního roku, </w:t>
      </w:r>
      <w:r>
        <w:rPr>
          <w:sz w:val="26"/>
        </w:rPr>
        <w:lastRenderedPageBreak/>
        <w:t>který předchází kalendářnímu roku, ve kterém byla doručena písemná výpověď.</w:t>
      </w:r>
    </w:p>
    <w:p w:rsidR="00A824FB" w:rsidRDefault="00A824FB" w:rsidP="00A824FB">
      <w:pPr>
        <w:jc w:val="both"/>
        <w:rPr>
          <w:color w:val="000000"/>
          <w:sz w:val="26"/>
          <w:szCs w:val="22"/>
        </w:rPr>
      </w:pPr>
    </w:p>
    <w:p w:rsidR="00A824FB" w:rsidRDefault="00A824FB" w:rsidP="00A824FB">
      <w:pPr>
        <w:jc w:val="center"/>
        <w:rPr>
          <w:b/>
          <w:bCs/>
          <w:color w:val="000000"/>
          <w:sz w:val="26"/>
          <w:szCs w:val="22"/>
        </w:rPr>
      </w:pPr>
      <w:r>
        <w:rPr>
          <w:b/>
          <w:bCs/>
          <w:color w:val="000000"/>
          <w:sz w:val="26"/>
          <w:szCs w:val="22"/>
        </w:rPr>
        <w:t>VII.</w:t>
      </w:r>
    </w:p>
    <w:p w:rsidR="00A824FB" w:rsidRDefault="00A824FB" w:rsidP="00A824FB">
      <w:pPr>
        <w:jc w:val="center"/>
        <w:rPr>
          <w:b/>
          <w:bCs/>
          <w:color w:val="000000"/>
          <w:sz w:val="26"/>
          <w:szCs w:val="22"/>
        </w:rPr>
      </w:pPr>
    </w:p>
    <w:p w:rsidR="00A824FB" w:rsidRDefault="00A824FB" w:rsidP="00A824FB">
      <w:pPr>
        <w:pStyle w:val="Zkladntext"/>
        <w:numPr>
          <w:ilvl w:val="0"/>
          <w:numId w:val="7"/>
        </w:numPr>
        <w:tabs>
          <w:tab w:val="left" w:pos="567"/>
          <w:tab w:val="left" w:pos="851"/>
        </w:tabs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 xml:space="preserve">Tuto smlouvu lze změnit pouze číslovanými dodatky podepsaným oprávněnými zástupci obou smluvních stran. </w:t>
      </w:r>
    </w:p>
    <w:p w:rsidR="00A824FB" w:rsidRDefault="00A824FB" w:rsidP="00A824FB">
      <w:pPr>
        <w:pStyle w:val="Zkladntext"/>
        <w:numPr>
          <w:ilvl w:val="0"/>
          <w:numId w:val="7"/>
        </w:numPr>
        <w:tabs>
          <w:tab w:val="left" w:pos="567"/>
          <w:tab w:val="left" w:pos="851"/>
        </w:tabs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 xml:space="preserve">Tato smlouva je vyhotovena ve dvou vyhotoveních, z nichž každá smluvní strana obdrží jeden exemplář. </w:t>
      </w:r>
    </w:p>
    <w:p w:rsidR="00A824FB" w:rsidRDefault="00A824FB" w:rsidP="00A824FB">
      <w:pPr>
        <w:pStyle w:val="Zkladntext"/>
        <w:numPr>
          <w:ilvl w:val="0"/>
          <w:numId w:val="7"/>
        </w:numPr>
        <w:tabs>
          <w:tab w:val="left" w:pos="540"/>
          <w:tab w:val="left" w:pos="567"/>
        </w:tabs>
        <w:jc w:val="both"/>
        <w:rPr>
          <w:sz w:val="26"/>
        </w:rPr>
      </w:pPr>
      <w:r>
        <w:rPr>
          <w:sz w:val="26"/>
        </w:rPr>
        <w:tab/>
        <w:t>Veškerá předchozí ujednání mezi stranami této smlouvy týkající se jejího předmětu pozbývají podpisem této smlouvy platnosti.</w:t>
      </w:r>
    </w:p>
    <w:p w:rsidR="00A824FB" w:rsidRDefault="00A824FB" w:rsidP="00A824FB">
      <w:pPr>
        <w:numPr>
          <w:ilvl w:val="0"/>
          <w:numId w:val="7"/>
        </w:numPr>
        <w:spacing w:line="240" w:lineRule="atLeast"/>
        <w:jc w:val="both"/>
        <w:rPr>
          <w:sz w:val="26"/>
          <w:szCs w:val="22"/>
        </w:rPr>
      </w:pPr>
      <w:r>
        <w:rPr>
          <w:sz w:val="26"/>
          <w:szCs w:val="22"/>
        </w:rPr>
        <w:t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 (zejména z důvodu rozporu s aplikovatelnými zákony a ostatními právními normami), provedou smluvní strany konzultace a dohodnou se na právně přijatelném způsobu provedení záměrů obsažených v takové části smlouvy jež pozbyla platnosti.</w:t>
      </w:r>
    </w:p>
    <w:p w:rsidR="00A824FB" w:rsidRDefault="00A824FB" w:rsidP="00A824FB">
      <w:pPr>
        <w:pStyle w:val="Zkladntext"/>
        <w:numPr>
          <w:ilvl w:val="0"/>
          <w:numId w:val="7"/>
        </w:numPr>
        <w:tabs>
          <w:tab w:val="left" w:pos="567"/>
          <w:tab w:val="left" w:pos="851"/>
        </w:tabs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>V případě vyšší moci je každá strana zproštěna svých závazků z této smlouvy a jakékoli nedodržení (celkové nebo částečné) nebo prodlení v plnění jakéhokoli ze závazků uloženého touto smlouvou kterékoli ze smluvních stran, bude tolerováno a tato strana nebude odpovědná za škody nebo jinak, pokud takovéto nedodržení nebo prodlení bude přímým nebo nepřímým důsledkem některé z příčin uvedených níže.</w:t>
      </w:r>
    </w:p>
    <w:p w:rsidR="00A824FB" w:rsidRDefault="00A824FB" w:rsidP="00A824FB">
      <w:pPr>
        <w:pStyle w:val="Zkladntext"/>
        <w:numPr>
          <w:ilvl w:val="0"/>
          <w:numId w:val="7"/>
        </w:numPr>
        <w:tabs>
          <w:tab w:val="left" w:pos="567"/>
          <w:tab w:val="left" w:pos="851"/>
        </w:tabs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>Za vyšší moc se považují zejména živelné události, svévolné jednání třetích osob, povstání, pouliční bouře, stávky, pracovní výluky, bojkotování práce, obsazení majetku důležitého pro plnění povinností vyplývajících z této smlouvy, rušení pracovního pořádku, války  (vyhlášené i nevyhlášené), změna politické situace, která  vylučuje nebo nepřiměřeně ztěžuje výkon práv a povinností  z této smlouvy nebo jakákoli jiná podobná příčina.</w:t>
      </w:r>
    </w:p>
    <w:p w:rsidR="00A824FB" w:rsidRDefault="00A824FB" w:rsidP="00A824FB">
      <w:pPr>
        <w:pStyle w:val="Zkladntext"/>
        <w:numPr>
          <w:ilvl w:val="0"/>
          <w:numId w:val="7"/>
        </w:numPr>
        <w:tabs>
          <w:tab w:val="left" w:pos="567"/>
          <w:tab w:val="left" w:pos="851"/>
        </w:tabs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>Pokud nebylo v této smlouvě ujednáno jinak, řídí se právní vztahy z ní vyplývající a vznikající platným právním řádem ČR.</w:t>
      </w:r>
    </w:p>
    <w:p w:rsidR="00A824FB" w:rsidRDefault="00A824FB" w:rsidP="00A824FB">
      <w:pPr>
        <w:pStyle w:val="Zkladntext"/>
        <w:tabs>
          <w:tab w:val="left" w:pos="567"/>
          <w:tab w:val="left" w:pos="851"/>
        </w:tabs>
        <w:ind w:firstLine="570"/>
        <w:jc w:val="both"/>
        <w:rPr>
          <w:sz w:val="26"/>
        </w:rPr>
      </w:pPr>
    </w:p>
    <w:p w:rsidR="00A824FB" w:rsidRDefault="00A824FB" w:rsidP="00A824FB">
      <w:pPr>
        <w:pStyle w:val="Zkladntext"/>
        <w:tabs>
          <w:tab w:val="left" w:pos="567"/>
          <w:tab w:val="left" w:pos="851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VIII.</w:t>
      </w:r>
    </w:p>
    <w:p w:rsidR="00A824FB" w:rsidRDefault="00A824FB" w:rsidP="00A824FB">
      <w:pPr>
        <w:pStyle w:val="Zkladntext"/>
        <w:tabs>
          <w:tab w:val="left" w:pos="567"/>
          <w:tab w:val="left" w:pos="851"/>
        </w:tabs>
        <w:jc w:val="center"/>
        <w:rPr>
          <w:b/>
          <w:bCs/>
          <w:sz w:val="26"/>
        </w:rPr>
      </w:pPr>
    </w:p>
    <w:p w:rsidR="00A824FB" w:rsidRDefault="00A824FB" w:rsidP="00A824FB">
      <w:pPr>
        <w:pStyle w:val="Zkladntext"/>
        <w:tabs>
          <w:tab w:val="left" w:pos="567"/>
          <w:tab w:val="left" w:pos="851"/>
        </w:tabs>
        <w:jc w:val="both"/>
        <w:rPr>
          <w:sz w:val="26"/>
        </w:rPr>
      </w:pPr>
      <w:r>
        <w:rPr>
          <w:sz w:val="26"/>
        </w:rPr>
        <w:t>Oprávnění zástupci smluvních stran prohlašují, že si smlouvu přečetli a její text odpovídá pravé a svobodné vůli smluvních stran. Na důkaz toho připojují své podpisy.</w:t>
      </w:r>
    </w:p>
    <w:p w:rsidR="00A824FB" w:rsidRDefault="00A824FB" w:rsidP="00A824FB">
      <w:pPr>
        <w:pStyle w:val="Zkladntext"/>
        <w:tabs>
          <w:tab w:val="left" w:pos="567"/>
          <w:tab w:val="left" w:pos="851"/>
        </w:tabs>
        <w:rPr>
          <w:sz w:val="26"/>
        </w:rPr>
      </w:pPr>
    </w:p>
    <w:p w:rsidR="00A824FB" w:rsidRDefault="00A824FB" w:rsidP="00A824FB">
      <w:pPr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V Olomouci 1.10.2017</w:t>
      </w:r>
    </w:p>
    <w:p w:rsidR="00A824FB" w:rsidRDefault="00A824FB" w:rsidP="00A824FB">
      <w:pPr>
        <w:jc w:val="both"/>
        <w:rPr>
          <w:color w:val="000000"/>
          <w:sz w:val="26"/>
          <w:szCs w:val="22"/>
        </w:rPr>
      </w:pPr>
    </w:p>
    <w:p w:rsidR="00A824FB" w:rsidRDefault="00A824FB" w:rsidP="00A824FB">
      <w:pPr>
        <w:jc w:val="both"/>
        <w:rPr>
          <w:color w:val="000000"/>
          <w:sz w:val="26"/>
          <w:szCs w:val="22"/>
        </w:rPr>
      </w:pPr>
    </w:p>
    <w:p w:rsidR="00A824FB" w:rsidRDefault="00A824FB" w:rsidP="00A824FB">
      <w:pPr>
        <w:jc w:val="both"/>
        <w:rPr>
          <w:color w:val="000000"/>
          <w:sz w:val="26"/>
          <w:szCs w:val="22"/>
        </w:rPr>
      </w:pPr>
    </w:p>
    <w:p w:rsidR="00A824FB" w:rsidRDefault="00A824FB" w:rsidP="00A824FB">
      <w:pPr>
        <w:ind w:firstLine="708"/>
        <w:jc w:val="both"/>
        <w:rPr>
          <w:sz w:val="26"/>
        </w:rPr>
      </w:pPr>
      <w:r>
        <w:rPr>
          <w:color w:val="000000"/>
          <w:sz w:val="26"/>
          <w:szCs w:val="22"/>
        </w:rPr>
        <w:t>poskytovatel</w:t>
      </w:r>
      <w:r>
        <w:rPr>
          <w:color w:val="000000"/>
          <w:sz w:val="26"/>
          <w:szCs w:val="22"/>
        </w:rPr>
        <w:tab/>
      </w:r>
      <w:r>
        <w:rPr>
          <w:color w:val="000000"/>
          <w:sz w:val="26"/>
          <w:szCs w:val="22"/>
        </w:rPr>
        <w:tab/>
      </w:r>
      <w:r>
        <w:rPr>
          <w:color w:val="000000"/>
          <w:sz w:val="26"/>
          <w:szCs w:val="22"/>
        </w:rPr>
        <w:tab/>
      </w:r>
      <w:r>
        <w:rPr>
          <w:color w:val="000000"/>
          <w:sz w:val="26"/>
          <w:szCs w:val="22"/>
        </w:rPr>
        <w:tab/>
      </w:r>
      <w:r>
        <w:rPr>
          <w:color w:val="000000"/>
          <w:sz w:val="26"/>
          <w:szCs w:val="22"/>
        </w:rPr>
        <w:tab/>
      </w:r>
      <w:r>
        <w:rPr>
          <w:color w:val="000000"/>
          <w:sz w:val="26"/>
          <w:szCs w:val="22"/>
        </w:rPr>
        <w:tab/>
        <w:t>objednatel</w:t>
      </w:r>
    </w:p>
    <w:p w:rsidR="007C2AB0" w:rsidRDefault="007C2AB0">
      <w:bookmarkStart w:id="0" w:name="_GoBack"/>
      <w:bookmarkEnd w:id="0"/>
    </w:p>
    <w:sectPr w:rsidR="007C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09E2"/>
    <w:multiLevelType w:val="hybridMultilevel"/>
    <w:tmpl w:val="B31009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B4D06"/>
    <w:multiLevelType w:val="hybridMultilevel"/>
    <w:tmpl w:val="2B6630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510A3"/>
    <w:multiLevelType w:val="hybridMultilevel"/>
    <w:tmpl w:val="E39A1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C500CD"/>
    <w:multiLevelType w:val="hybridMultilevel"/>
    <w:tmpl w:val="DCB82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8116CA"/>
    <w:multiLevelType w:val="hybridMultilevel"/>
    <w:tmpl w:val="008435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C5077"/>
    <w:multiLevelType w:val="hybridMultilevel"/>
    <w:tmpl w:val="3AD685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89D72">
      <w:numFmt w:val="bullet"/>
      <w:lvlText w:val="-"/>
      <w:lvlJc w:val="left"/>
      <w:pPr>
        <w:tabs>
          <w:tab w:val="num" w:pos="1860"/>
        </w:tabs>
        <w:ind w:left="1860" w:hanging="780"/>
      </w:pPr>
      <w:rPr>
        <w:rFonts w:ascii="Times New Roman" w:eastAsia="Arial Unicode MS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906FA"/>
    <w:multiLevelType w:val="hybridMultilevel"/>
    <w:tmpl w:val="CE0E90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B"/>
    <w:rsid w:val="007C2AB0"/>
    <w:rsid w:val="00A8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D53AE-0A88-4FD5-82E9-7B03DAC4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24FB"/>
    <w:pPr>
      <w:keepNext/>
      <w:autoSpaceDE w:val="0"/>
      <w:autoSpaceDN w:val="0"/>
      <w:jc w:val="both"/>
      <w:outlineLvl w:val="0"/>
    </w:pPr>
    <w:rPr>
      <w:rFonts w:ascii="Garamond" w:hAnsi="Garamon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824FB"/>
    <w:pPr>
      <w:keepNext/>
      <w:autoSpaceDE w:val="0"/>
      <w:autoSpaceDN w:val="0"/>
      <w:jc w:val="both"/>
      <w:outlineLvl w:val="2"/>
    </w:pPr>
    <w:rPr>
      <w:b/>
      <w:bCs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24FB"/>
    <w:rPr>
      <w:rFonts w:ascii="Garamond" w:eastAsia="Times New Roman" w:hAnsi="Garamond" w:cs="Times New Roman"/>
      <w:b/>
      <w:bCs/>
      <w:color w:val="00000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824FB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styleId="Normlnweb">
    <w:name w:val="Normal (Web)"/>
    <w:basedOn w:val="Normln"/>
    <w:semiHidden/>
    <w:unhideWhenUsed/>
    <w:rsid w:val="00A824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semiHidden/>
    <w:unhideWhenUsed/>
    <w:rsid w:val="00A824FB"/>
    <w:pPr>
      <w:widowControl w:val="0"/>
      <w:autoSpaceDE w:val="0"/>
      <w:autoSpaceDN w:val="0"/>
    </w:pPr>
    <w:rPr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A824FB"/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platne1">
    <w:name w:val="platne1"/>
    <w:basedOn w:val="Standardnpsmoodstavce"/>
    <w:rsid w:val="00A8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2018-07-27T09:08:00Z</dcterms:created>
  <dcterms:modified xsi:type="dcterms:W3CDTF">2018-07-27T09:09:00Z</dcterms:modified>
</cp:coreProperties>
</file>