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9C" w:rsidRDefault="008D5AF9">
      <w:pPr>
        <w:pStyle w:val="NoList1"/>
        <w:jc w:val="right"/>
        <w:rPr>
          <w:rFonts w:ascii="Arial" w:eastAsia="Arial" w:hAnsi="Arial" w:cs="Arial"/>
          <w:spacing w:val="14"/>
          <w:lang w:val="cs-CZ"/>
        </w:rPr>
      </w:pPr>
      <w:bookmarkStart w:id="0" w:name="_GoBack"/>
      <w:bookmarkEnd w:id="0"/>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F1385D">
        <w:rPr>
          <w:rFonts w:ascii="Arial" w:eastAsia="Arial" w:hAnsi="Arial" w:cs="Arial"/>
          <w:lang w:val="cs-CZ"/>
        </w:rPr>
        <w:pict w14:anchorId="664D9A8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p>
    <w:p w:rsidR="0063259C" w:rsidRDefault="008D5AF9">
      <w:pPr>
        <w:jc w:val="center"/>
        <w:rPr>
          <w:b/>
          <w:sz w:val="28"/>
          <w:szCs w:val="28"/>
        </w:rPr>
      </w:pPr>
      <w:r>
        <w:rPr>
          <w:b/>
          <w:sz w:val="28"/>
          <w:szCs w:val="28"/>
        </w:rPr>
        <w:t>Čj. : 30561/2018-MZE-17221   </w:t>
      </w:r>
    </w:p>
    <w:p w:rsidR="0063259C" w:rsidRDefault="008D5AF9">
      <w:pPr>
        <w:jc w:val="center"/>
        <w:rPr>
          <w:b/>
          <w:sz w:val="28"/>
          <w:szCs w:val="28"/>
        </w:rPr>
      </w:pPr>
      <w:r>
        <w:rPr>
          <w:b/>
          <w:sz w:val="28"/>
          <w:szCs w:val="28"/>
        </w:rPr>
        <w:t>Smlouva o dílo č. 232-2018-17221</w:t>
      </w:r>
    </w:p>
    <w:p w:rsidR="0063259C" w:rsidRDefault="0063259C">
      <w:pPr>
        <w:jc w:val="center"/>
        <w:rPr>
          <w:b/>
          <w:sz w:val="28"/>
          <w:szCs w:val="28"/>
        </w:rPr>
      </w:pPr>
    </w:p>
    <w:p w:rsidR="0063259C" w:rsidRDefault="008D5AF9">
      <w:pPr>
        <w:pBdr>
          <w:bottom w:val="single" w:sz="6" w:space="1" w:color="auto"/>
        </w:pBdr>
        <w:jc w:val="center"/>
        <w:rPr>
          <w:b/>
          <w:szCs w:val="22"/>
        </w:rPr>
      </w:pPr>
      <w:r>
        <w:rPr>
          <w:b/>
          <w:szCs w:val="22"/>
        </w:rPr>
        <w:t>uzavřená podle § 2586 a násl. a za použití § 2358 a násl. zákona č. 89/2012 Sb., občanský zákoník, v platném znění (dále jen „občanský zákoník“)</w:t>
      </w:r>
    </w:p>
    <w:p w:rsidR="0063259C" w:rsidRDefault="0063259C">
      <w:pPr>
        <w:jc w:val="center"/>
        <w:rPr>
          <w:b/>
          <w:szCs w:val="22"/>
        </w:rPr>
      </w:pPr>
    </w:p>
    <w:p w:rsidR="0063259C" w:rsidRDefault="0063259C">
      <w:pPr>
        <w:rPr>
          <w:szCs w:val="22"/>
        </w:rPr>
      </w:pPr>
    </w:p>
    <w:p w:rsidR="0063259C" w:rsidRDefault="008D5AF9">
      <w:pPr>
        <w:pStyle w:val="Nadpis1"/>
        <w:tabs>
          <w:tab w:val="left" w:pos="0"/>
        </w:tabs>
        <w:suppressAutoHyphens/>
        <w:ind w:firstLine="0"/>
        <w:jc w:val="center"/>
        <w:rPr>
          <w:szCs w:val="22"/>
        </w:rPr>
      </w:pPr>
      <w:r>
        <w:rPr>
          <w:szCs w:val="22"/>
        </w:rPr>
        <w:t>Smluvní strany</w:t>
      </w:r>
    </w:p>
    <w:p w:rsidR="0063259C" w:rsidRDefault="0063259C">
      <w:pPr>
        <w:jc w:val="center"/>
        <w:rPr>
          <w:b/>
          <w:szCs w:val="22"/>
        </w:rPr>
      </w:pPr>
    </w:p>
    <w:p w:rsidR="0063259C" w:rsidRDefault="0063259C">
      <w:pPr>
        <w:rPr>
          <w:szCs w:val="22"/>
        </w:rPr>
      </w:pPr>
    </w:p>
    <w:p w:rsidR="0063259C" w:rsidRDefault="008D5AF9">
      <w:pPr>
        <w:rPr>
          <w:b/>
          <w:szCs w:val="22"/>
        </w:rPr>
      </w:pPr>
      <w:r>
        <w:rPr>
          <w:b/>
          <w:szCs w:val="22"/>
        </w:rPr>
        <w:t>Objednatel:</w:t>
      </w:r>
      <w:r>
        <w:rPr>
          <w:b/>
          <w:szCs w:val="22"/>
        </w:rPr>
        <w:tab/>
      </w:r>
      <w:r>
        <w:rPr>
          <w:b/>
          <w:szCs w:val="22"/>
        </w:rPr>
        <w:tab/>
      </w:r>
      <w:r>
        <w:rPr>
          <w:b/>
          <w:szCs w:val="22"/>
        </w:rPr>
        <w:tab/>
        <w:t xml:space="preserve">Česká republika - Ministerstvo zemědělství </w:t>
      </w:r>
    </w:p>
    <w:p w:rsidR="0063259C" w:rsidRDefault="008D5AF9">
      <w:pPr>
        <w:rPr>
          <w:szCs w:val="22"/>
        </w:rPr>
      </w:pPr>
      <w:r>
        <w:rPr>
          <w:szCs w:val="22"/>
        </w:rPr>
        <w:tab/>
      </w:r>
      <w:r>
        <w:rPr>
          <w:szCs w:val="22"/>
        </w:rPr>
        <w:tab/>
      </w:r>
      <w:r>
        <w:rPr>
          <w:szCs w:val="22"/>
        </w:rPr>
        <w:tab/>
      </w:r>
      <w:r>
        <w:rPr>
          <w:szCs w:val="22"/>
        </w:rPr>
        <w:tab/>
        <w:t>Těšnov 65/17, 110 00 Praha 1 – Nové Město</w:t>
      </w:r>
    </w:p>
    <w:p w:rsidR="0063259C" w:rsidRDefault="0063259C">
      <w:pPr>
        <w:rPr>
          <w:szCs w:val="22"/>
        </w:rPr>
      </w:pPr>
    </w:p>
    <w:p w:rsidR="0063259C" w:rsidRDefault="008D5AF9">
      <w:pPr>
        <w:rPr>
          <w:szCs w:val="22"/>
        </w:rPr>
      </w:pPr>
      <w:r>
        <w:rPr>
          <w:szCs w:val="22"/>
        </w:rPr>
        <w:t>IČO:</w:t>
      </w:r>
      <w:r>
        <w:rPr>
          <w:szCs w:val="22"/>
        </w:rPr>
        <w:tab/>
      </w:r>
      <w:r>
        <w:rPr>
          <w:szCs w:val="22"/>
        </w:rPr>
        <w:tab/>
      </w:r>
      <w:r>
        <w:rPr>
          <w:szCs w:val="22"/>
        </w:rPr>
        <w:tab/>
      </w:r>
      <w:r>
        <w:rPr>
          <w:szCs w:val="22"/>
        </w:rPr>
        <w:tab/>
        <w:t>00020478</w:t>
      </w:r>
    </w:p>
    <w:p w:rsidR="0063259C" w:rsidRDefault="008D5AF9">
      <w:pPr>
        <w:rPr>
          <w:szCs w:val="22"/>
        </w:rPr>
      </w:pPr>
      <w:r>
        <w:rPr>
          <w:szCs w:val="22"/>
        </w:rPr>
        <w:t>DIČ:</w:t>
      </w:r>
      <w:r>
        <w:rPr>
          <w:szCs w:val="22"/>
        </w:rPr>
        <w:tab/>
      </w:r>
      <w:r>
        <w:rPr>
          <w:szCs w:val="22"/>
        </w:rPr>
        <w:tab/>
      </w:r>
      <w:r>
        <w:rPr>
          <w:szCs w:val="22"/>
        </w:rPr>
        <w:tab/>
      </w:r>
      <w:r>
        <w:rPr>
          <w:szCs w:val="22"/>
        </w:rPr>
        <w:tab/>
        <w:t>CZ00020478</w:t>
      </w:r>
    </w:p>
    <w:p w:rsidR="0063259C" w:rsidRDefault="008D5AF9">
      <w:pPr>
        <w:rPr>
          <w:szCs w:val="22"/>
        </w:rPr>
      </w:pPr>
      <w:r>
        <w:rPr>
          <w:szCs w:val="22"/>
        </w:rPr>
        <w:t>Bankovní spojení:</w:t>
      </w:r>
      <w:r>
        <w:rPr>
          <w:szCs w:val="22"/>
        </w:rPr>
        <w:tab/>
      </w:r>
      <w:r>
        <w:rPr>
          <w:szCs w:val="22"/>
        </w:rPr>
        <w:tab/>
      </w:r>
      <w:proofErr w:type="spellStart"/>
      <w:r w:rsidR="00E40129">
        <w:rPr>
          <w:szCs w:val="22"/>
        </w:rPr>
        <w:t>xxxxxxxxxxxxxxxxxxxxxxxxxxx</w:t>
      </w:r>
      <w:proofErr w:type="spellEnd"/>
    </w:p>
    <w:p w:rsidR="0063259C" w:rsidRDefault="008D5AF9">
      <w:pPr>
        <w:rPr>
          <w:szCs w:val="22"/>
        </w:rPr>
      </w:pPr>
      <w:r>
        <w:rPr>
          <w:szCs w:val="22"/>
        </w:rPr>
        <w:tab/>
      </w:r>
      <w:r>
        <w:rPr>
          <w:szCs w:val="22"/>
        </w:rPr>
        <w:tab/>
      </w:r>
      <w:r>
        <w:rPr>
          <w:szCs w:val="22"/>
        </w:rPr>
        <w:tab/>
      </w:r>
      <w:r>
        <w:rPr>
          <w:szCs w:val="22"/>
        </w:rPr>
        <w:tab/>
      </w:r>
      <w:proofErr w:type="spellStart"/>
      <w:r w:rsidR="00E40129">
        <w:rPr>
          <w:szCs w:val="22"/>
        </w:rPr>
        <w:t>xxxxxxxxxxxxxxxxxxxxxxxxxxx</w:t>
      </w:r>
      <w:proofErr w:type="spellEnd"/>
    </w:p>
    <w:p w:rsidR="0063259C" w:rsidRDefault="008D5AF9">
      <w:pPr>
        <w:rPr>
          <w:szCs w:val="22"/>
        </w:rPr>
      </w:pPr>
      <w:r>
        <w:rPr>
          <w:szCs w:val="22"/>
        </w:rPr>
        <w:t>Zastoupen:</w:t>
      </w:r>
      <w:r>
        <w:rPr>
          <w:szCs w:val="22"/>
        </w:rPr>
        <w:tab/>
      </w:r>
      <w:r>
        <w:rPr>
          <w:szCs w:val="22"/>
        </w:rPr>
        <w:tab/>
      </w:r>
      <w:r>
        <w:rPr>
          <w:szCs w:val="22"/>
        </w:rPr>
        <w:tab/>
      </w:r>
      <w:proofErr w:type="spellStart"/>
      <w:r w:rsidR="00E40129">
        <w:rPr>
          <w:szCs w:val="22"/>
        </w:rPr>
        <w:t>xxxxxxxxxxxxxxxxxxxxxxxxxxx</w:t>
      </w:r>
      <w:proofErr w:type="spellEnd"/>
    </w:p>
    <w:p w:rsidR="0063259C" w:rsidRDefault="008D5AF9">
      <w:pPr>
        <w:rPr>
          <w:szCs w:val="22"/>
        </w:rPr>
      </w:pPr>
      <w:r>
        <w:rPr>
          <w:szCs w:val="22"/>
        </w:rPr>
        <w:tab/>
      </w:r>
      <w:r>
        <w:rPr>
          <w:szCs w:val="22"/>
        </w:rPr>
        <w:tab/>
      </w:r>
      <w:r>
        <w:rPr>
          <w:szCs w:val="22"/>
        </w:rPr>
        <w:tab/>
      </w:r>
      <w:r>
        <w:rPr>
          <w:szCs w:val="22"/>
        </w:rPr>
        <w:tab/>
      </w:r>
      <w:proofErr w:type="spellStart"/>
      <w:r w:rsidR="00E40129">
        <w:rPr>
          <w:szCs w:val="22"/>
        </w:rPr>
        <w:t>xxxxxxxxxxxxxxxxxxxxxxxxxxx</w:t>
      </w:r>
      <w:proofErr w:type="spellEnd"/>
    </w:p>
    <w:p w:rsidR="0063259C" w:rsidRDefault="008D5AF9">
      <w:pPr>
        <w:rPr>
          <w:szCs w:val="22"/>
        </w:rPr>
      </w:pPr>
      <w:r>
        <w:rPr>
          <w:szCs w:val="22"/>
        </w:rPr>
        <w:t>Zástupce pro věcná jednání:</w:t>
      </w:r>
      <w:r>
        <w:rPr>
          <w:szCs w:val="22"/>
        </w:rPr>
        <w:tab/>
      </w:r>
      <w:proofErr w:type="spellStart"/>
      <w:r w:rsidR="00E40129">
        <w:rPr>
          <w:szCs w:val="22"/>
        </w:rPr>
        <w:t>xxxxxxxxxxxxxxxxxxxxxxx</w:t>
      </w:r>
      <w:proofErr w:type="spellEnd"/>
    </w:p>
    <w:p w:rsidR="0063259C" w:rsidRDefault="0063259C">
      <w:pPr>
        <w:rPr>
          <w:szCs w:val="22"/>
        </w:rPr>
      </w:pPr>
    </w:p>
    <w:p w:rsidR="0063259C" w:rsidRDefault="008D5AF9">
      <w:pPr>
        <w:rPr>
          <w:szCs w:val="22"/>
        </w:rPr>
      </w:pPr>
      <w:r>
        <w:rPr>
          <w:szCs w:val="22"/>
        </w:rPr>
        <w:t>(dále jen „objednatel“)</w:t>
      </w:r>
    </w:p>
    <w:p w:rsidR="0063259C" w:rsidRDefault="0063259C">
      <w:pPr>
        <w:rPr>
          <w:szCs w:val="22"/>
        </w:rPr>
      </w:pPr>
    </w:p>
    <w:p w:rsidR="0063259C" w:rsidRDefault="008D5AF9">
      <w:pPr>
        <w:jc w:val="center"/>
        <w:rPr>
          <w:b/>
          <w:szCs w:val="22"/>
        </w:rPr>
      </w:pPr>
      <w:r>
        <w:rPr>
          <w:b/>
          <w:szCs w:val="22"/>
        </w:rPr>
        <w:t>na straně jedné</w:t>
      </w:r>
    </w:p>
    <w:p w:rsidR="0063259C" w:rsidRDefault="008D5AF9">
      <w:pPr>
        <w:jc w:val="center"/>
        <w:rPr>
          <w:b/>
          <w:szCs w:val="22"/>
        </w:rPr>
      </w:pPr>
      <w:r>
        <w:rPr>
          <w:b/>
          <w:szCs w:val="22"/>
        </w:rPr>
        <w:t>a</w:t>
      </w:r>
    </w:p>
    <w:p w:rsidR="0063259C" w:rsidRDefault="0063259C">
      <w:pPr>
        <w:rPr>
          <w:szCs w:val="22"/>
        </w:rPr>
      </w:pPr>
    </w:p>
    <w:p w:rsidR="0063259C" w:rsidRDefault="0063259C">
      <w:pPr>
        <w:rPr>
          <w:b/>
          <w:szCs w:val="22"/>
        </w:rPr>
      </w:pPr>
    </w:p>
    <w:p w:rsidR="0063259C" w:rsidRDefault="008D5AF9">
      <w:pPr>
        <w:tabs>
          <w:tab w:val="left" w:pos="2268"/>
        </w:tabs>
        <w:rPr>
          <w:b/>
          <w:szCs w:val="22"/>
        </w:rPr>
      </w:pPr>
      <w:r>
        <w:rPr>
          <w:b/>
          <w:szCs w:val="22"/>
        </w:rPr>
        <w:t>Zhotovitel:</w:t>
      </w:r>
      <w:r>
        <w:rPr>
          <w:b/>
          <w:szCs w:val="22"/>
        </w:rPr>
        <w:tab/>
        <w:t xml:space="preserve">         Výzkumný ústav rostlinné výroby, v.v.i.</w:t>
      </w:r>
    </w:p>
    <w:p w:rsidR="0063259C" w:rsidRDefault="008D5AF9">
      <w:pPr>
        <w:tabs>
          <w:tab w:val="left" w:pos="2268"/>
        </w:tabs>
        <w:rPr>
          <w:szCs w:val="22"/>
        </w:rPr>
      </w:pPr>
      <w:r>
        <w:rPr>
          <w:szCs w:val="22"/>
        </w:rPr>
        <w:tab/>
        <w:t xml:space="preserve">        </w:t>
      </w:r>
      <w:r>
        <w:rPr>
          <w:szCs w:val="22"/>
        </w:rPr>
        <w:tab/>
        <w:t xml:space="preserve">Drnovská 507/73, 161 00 Praha Ruzyně </w:t>
      </w:r>
    </w:p>
    <w:p w:rsidR="0063259C" w:rsidRDefault="0063259C">
      <w:pPr>
        <w:tabs>
          <w:tab w:val="left" w:pos="2268"/>
        </w:tabs>
        <w:rPr>
          <w:szCs w:val="22"/>
        </w:rPr>
      </w:pPr>
    </w:p>
    <w:p w:rsidR="0063259C" w:rsidRDefault="008D5AF9">
      <w:pPr>
        <w:tabs>
          <w:tab w:val="left" w:pos="2268"/>
        </w:tabs>
        <w:rPr>
          <w:szCs w:val="22"/>
        </w:rPr>
      </w:pPr>
      <w:r>
        <w:rPr>
          <w:szCs w:val="22"/>
        </w:rPr>
        <w:t>IČO:</w:t>
      </w:r>
      <w:r>
        <w:rPr>
          <w:szCs w:val="22"/>
        </w:rPr>
        <w:tab/>
        <w:t xml:space="preserve">       </w:t>
      </w:r>
      <w:r>
        <w:rPr>
          <w:szCs w:val="22"/>
        </w:rPr>
        <w:tab/>
        <w:t>00027006</w:t>
      </w:r>
    </w:p>
    <w:p w:rsidR="0063259C" w:rsidRDefault="008D5AF9">
      <w:pPr>
        <w:tabs>
          <w:tab w:val="left" w:pos="2268"/>
        </w:tabs>
        <w:rPr>
          <w:rStyle w:val="st1"/>
          <w:color w:val="545454"/>
          <w:szCs w:val="22"/>
        </w:rPr>
      </w:pPr>
      <w:r>
        <w:rPr>
          <w:szCs w:val="22"/>
        </w:rPr>
        <w:t>DIČ:</w:t>
      </w:r>
      <w:r>
        <w:rPr>
          <w:szCs w:val="22"/>
        </w:rPr>
        <w:tab/>
      </w:r>
      <w:r>
        <w:rPr>
          <w:szCs w:val="22"/>
        </w:rPr>
        <w:tab/>
      </w:r>
      <w:r>
        <w:rPr>
          <w:rStyle w:val="st1"/>
          <w:color w:val="545454"/>
          <w:szCs w:val="22"/>
        </w:rPr>
        <w:t>CZ00027006</w:t>
      </w:r>
    </w:p>
    <w:p w:rsidR="0063259C" w:rsidRDefault="008D5AF9">
      <w:pPr>
        <w:tabs>
          <w:tab w:val="left" w:pos="2268"/>
        </w:tabs>
        <w:rPr>
          <w:szCs w:val="22"/>
        </w:rPr>
      </w:pPr>
      <w:r>
        <w:rPr>
          <w:szCs w:val="22"/>
        </w:rPr>
        <w:t>Bankovní spojení:</w:t>
      </w:r>
      <w:r>
        <w:rPr>
          <w:szCs w:val="22"/>
        </w:rPr>
        <w:tab/>
        <w:t xml:space="preserve">         </w:t>
      </w:r>
      <w:proofErr w:type="spellStart"/>
      <w:r w:rsidR="00E40129">
        <w:rPr>
          <w:szCs w:val="22"/>
        </w:rPr>
        <w:t>xxxxxxxxxxxxxxxxxxxxxxxxx</w:t>
      </w:r>
      <w:proofErr w:type="spellEnd"/>
    </w:p>
    <w:p w:rsidR="0063259C" w:rsidRDefault="008D5AF9">
      <w:pPr>
        <w:tabs>
          <w:tab w:val="left" w:pos="2268"/>
        </w:tabs>
        <w:rPr>
          <w:szCs w:val="22"/>
        </w:rPr>
      </w:pPr>
      <w:r>
        <w:rPr>
          <w:szCs w:val="22"/>
        </w:rPr>
        <w:t>Zastoupen:</w:t>
      </w:r>
      <w:r>
        <w:rPr>
          <w:szCs w:val="22"/>
        </w:rPr>
        <w:tab/>
        <w:t xml:space="preserve">         </w:t>
      </w:r>
      <w:proofErr w:type="spellStart"/>
      <w:r w:rsidR="00E40129">
        <w:rPr>
          <w:szCs w:val="22"/>
        </w:rPr>
        <w:t>xxxxxxxxxxxxxxxxxxxxxxxxx</w:t>
      </w:r>
      <w:proofErr w:type="spellEnd"/>
    </w:p>
    <w:p w:rsidR="0063259C" w:rsidRDefault="008D5AF9">
      <w:pPr>
        <w:tabs>
          <w:tab w:val="left" w:pos="2268"/>
        </w:tabs>
        <w:rPr>
          <w:szCs w:val="22"/>
        </w:rPr>
      </w:pPr>
      <w:r>
        <w:rPr>
          <w:szCs w:val="22"/>
        </w:rPr>
        <w:tab/>
      </w:r>
      <w:r>
        <w:rPr>
          <w:szCs w:val="22"/>
        </w:rPr>
        <w:tab/>
      </w:r>
      <w:proofErr w:type="spellStart"/>
      <w:r w:rsidR="00E40129">
        <w:rPr>
          <w:szCs w:val="22"/>
        </w:rPr>
        <w:t>xxxxxxxxxxxx</w:t>
      </w:r>
      <w:proofErr w:type="spellEnd"/>
    </w:p>
    <w:p w:rsidR="0063259C" w:rsidRDefault="008D5AF9">
      <w:pPr>
        <w:tabs>
          <w:tab w:val="left" w:pos="2268"/>
        </w:tabs>
        <w:rPr>
          <w:szCs w:val="22"/>
        </w:rPr>
      </w:pPr>
      <w:r>
        <w:rPr>
          <w:szCs w:val="22"/>
        </w:rPr>
        <w:t>Zástupce pro věcná jednání:</w:t>
      </w:r>
      <w:r>
        <w:rPr>
          <w:szCs w:val="22"/>
        </w:rPr>
        <w:tab/>
        <w:t xml:space="preserve"> </w:t>
      </w:r>
      <w:proofErr w:type="spellStart"/>
      <w:r w:rsidR="00E40129">
        <w:rPr>
          <w:szCs w:val="22"/>
        </w:rPr>
        <w:t>xxxxxxxxxxx</w:t>
      </w:r>
      <w:proofErr w:type="spellEnd"/>
    </w:p>
    <w:p w:rsidR="0063259C" w:rsidRDefault="0063259C">
      <w:pPr>
        <w:tabs>
          <w:tab w:val="left" w:pos="2268"/>
        </w:tabs>
        <w:rPr>
          <w:szCs w:val="22"/>
        </w:rPr>
      </w:pPr>
    </w:p>
    <w:p w:rsidR="0063259C" w:rsidRDefault="008D5AF9">
      <w:pPr>
        <w:rPr>
          <w:szCs w:val="22"/>
        </w:rPr>
      </w:pPr>
      <w:r>
        <w:rPr>
          <w:szCs w:val="22"/>
        </w:rPr>
        <w:t>(dále jen „zhotovitel“)</w:t>
      </w:r>
    </w:p>
    <w:p w:rsidR="0063259C" w:rsidRDefault="0063259C">
      <w:pPr>
        <w:rPr>
          <w:szCs w:val="22"/>
        </w:rPr>
      </w:pPr>
    </w:p>
    <w:p w:rsidR="0063259C" w:rsidRDefault="0063259C">
      <w:pPr>
        <w:jc w:val="center"/>
        <w:rPr>
          <w:b/>
          <w:szCs w:val="22"/>
        </w:rPr>
      </w:pPr>
    </w:p>
    <w:p w:rsidR="0063259C" w:rsidRDefault="008D5AF9">
      <w:pPr>
        <w:jc w:val="center"/>
        <w:rPr>
          <w:b/>
          <w:szCs w:val="22"/>
        </w:rPr>
      </w:pPr>
      <w:r>
        <w:rPr>
          <w:b/>
          <w:szCs w:val="22"/>
        </w:rPr>
        <w:t>na straně druhé</w:t>
      </w:r>
    </w:p>
    <w:p w:rsidR="0063259C" w:rsidRDefault="008D5AF9">
      <w:pPr>
        <w:jc w:val="center"/>
        <w:rPr>
          <w:b/>
          <w:szCs w:val="22"/>
        </w:rPr>
      </w:pPr>
      <w:r>
        <w:rPr>
          <w:b/>
          <w:szCs w:val="22"/>
        </w:rPr>
        <w:t>uzavírají tuto smlouvu o dílo (dále jen „smlouva“)</w:t>
      </w:r>
    </w:p>
    <w:p w:rsidR="0063259C" w:rsidRDefault="008D5AF9">
      <w:pPr>
        <w:jc w:val="center"/>
        <w:rPr>
          <w:b/>
          <w:szCs w:val="22"/>
        </w:rPr>
      </w:pPr>
      <w:r>
        <w:br w:type="page"/>
      </w:r>
    </w:p>
    <w:p w:rsidR="0063259C" w:rsidRDefault="008D5AF9">
      <w:pPr>
        <w:jc w:val="center"/>
        <w:rPr>
          <w:b/>
          <w:bCs/>
          <w:szCs w:val="22"/>
        </w:rPr>
      </w:pPr>
      <w:r>
        <w:rPr>
          <w:b/>
          <w:bCs/>
          <w:szCs w:val="22"/>
        </w:rPr>
        <w:t>Článek I.</w:t>
      </w:r>
    </w:p>
    <w:p w:rsidR="0063259C" w:rsidRDefault="008D5AF9">
      <w:pPr>
        <w:tabs>
          <w:tab w:val="left" w:pos="360"/>
        </w:tabs>
        <w:jc w:val="center"/>
        <w:rPr>
          <w:b/>
          <w:bCs/>
          <w:szCs w:val="22"/>
        </w:rPr>
      </w:pPr>
      <w:r>
        <w:rPr>
          <w:b/>
          <w:bCs/>
          <w:szCs w:val="22"/>
        </w:rPr>
        <w:t>Předmět a účel smlouvy</w:t>
      </w:r>
    </w:p>
    <w:p w:rsidR="0063259C" w:rsidRDefault="0063259C">
      <w:pPr>
        <w:tabs>
          <w:tab w:val="left" w:pos="360"/>
        </w:tabs>
        <w:jc w:val="center"/>
        <w:rPr>
          <w:szCs w:val="22"/>
        </w:rPr>
      </w:pPr>
    </w:p>
    <w:p w:rsidR="0063259C" w:rsidRDefault="008D5AF9">
      <w:pPr>
        <w:numPr>
          <w:ilvl w:val="0"/>
          <w:numId w:val="6"/>
        </w:numPr>
        <w:tabs>
          <w:tab w:val="left" w:pos="360"/>
        </w:tabs>
        <w:suppressAutoHyphens/>
        <w:ind w:left="360"/>
        <w:rPr>
          <w:szCs w:val="22"/>
        </w:rPr>
      </w:pPr>
      <w:r>
        <w:rPr>
          <w:szCs w:val="22"/>
        </w:rPr>
        <w:t>Předmětem smlouvy je závazek zhotovitele ke shromažďování, ověřování a publikaci základních údajů o používání hnojiv v padesáti zemědělských podnicích dle specifikace uvedené v odst. 2 tohoto článku a závazek objednatele zaplatit zhotoviteli cenu díla dle čl. III smlouvy za provedení díla dle čl. I a II smlouvy.</w:t>
      </w:r>
    </w:p>
    <w:p w:rsidR="0063259C" w:rsidRDefault="0063259C">
      <w:pPr>
        <w:tabs>
          <w:tab w:val="left" w:pos="360"/>
        </w:tabs>
        <w:ind w:left="360"/>
        <w:rPr>
          <w:szCs w:val="22"/>
        </w:rPr>
      </w:pPr>
    </w:p>
    <w:p w:rsidR="0063259C" w:rsidRDefault="008D5AF9">
      <w:pPr>
        <w:numPr>
          <w:ilvl w:val="0"/>
          <w:numId w:val="6"/>
        </w:numPr>
        <w:tabs>
          <w:tab w:val="left" w:pos="360"/>
        </w:tabs>
        <w:suppressAutoHyphens/>
        <w:ind w:left="360"/>
        <w:rPr>
          <w:szCs w:val="22"/>
        </w:rPr>
      </w:pPr>
      <w:r>
        <w:rPr>
          <w:szCs w:val="22"/>
        </w:rPr>
        <w:t>Specifikace díla:</w:t>
      </w:r>
    </w:p>
    <w:p w:rsidR="0063259C" w:rsidRDefault="0063259C">
      <w:pPr>
        <w:pStyle w:val="Odstavecseseznamem2"/>
        <w:rPr>
          <w:rFonts w:ascii="Arial" w:eastAsia="Arial" w:hAnsi="Arial" w:cs="Arial"/>
          <w:sz w:val="22"/>
          <w:szCs w:val="22"/>
        </w:rPr>
      </w:pPr>
    </w:p>
    <w:p w:rsidR="0063259C" w:rsidRDefault="008D5AF9">
      <w:pPr>
        <w:numPr>
          <w:ilvl w:val="0"/>
          <w:numId w:val="27"/>
        </w:numPr>
        <w:tabs>
          <w:tab w:val="left" w:pos="360"/>
        </w:tabs>
        <w:suppressAutoHyphens/>
        <w:rPr>
          <w:szCs w:val="22"/>
        </w:rPr>
      </w:pPr>
      <w:r>
        <w:rPr>
          <w:szCs w:val="22"/>
        </w:rPr>
        <w:t>Získání základních údajů o používání hnojiv v padesáti zemědělských podnicích;</w:t>
      </w:r>
    </w:p>
    <w:p w:rsidR="0063259C" w:rsidRDefault="008D5AF9">
      <w:pPr>
        <w:numPr>
          <w:ilvl w:val="0"/>
          <w:numId w:val="27"/>
        </w:numPr>
        <w:tabs>
          <w:tab w:val="left" w:pos="360"/>
        </w:tabs>
        <w:suppressAutoHyphens/>
        <w:rPr>
          <w:szCs w:val="22"/>
        </w:rPr>
      </w:pPr>
      <w:r>
        <w:rPr>
          <w:szCs w:val="22"/>
        </w:rPr>
        <w:t xml:space="preserve">Průběžné ověřování zjištěných údajů a jejich vkládání do aplikace Statistiky použití hnojiv; </w:t>
      </w:r>
      <w:r>
        <w:rPr>
          <w:b/>
          <w:bCs/>
          <w:szCs w:val="22"/>
        </w:rPr>
        <w:t> </w:t>
      </w:r>
    </w:p>
    <w:p w:rsidR="0063259C" w:rsidRDefault="008D5AF9">
      <w:pPr>
        <w:numPr>
          <w:ilvl w:val="0"/>
          <w:numId w:val="27"/>
        </w:numPr>
        <w:tabs>
          <w:tab w:val="left" w:pos="360"/>
        </w:tabs>
        <w:suppressAutoHyphens/>
        <w:rPr>
          <w:szCs w:val="22"/>
        </w:rPr>
      </w:pPr>
      <w:r>
        <w:rPr>
          <w:bCs/>
          <w:szCs w:val="22"/>
        </w:rPr>
        <w:t>Členění s</w:t>
      </w:r>
      <w:r>
        <w:rPr>
          <w:szCs w:val="22"/>
        </w:rPr>
        <w:t>potřeby hnojiv v zemědělských podnicích podle jednotlivých pěstovaných plodin a půdních bloků.</w:t>
      </w:r>
    </w:p>
    <w:p w:rsidR="0063259C" w:rsidRDefault="0063259C">
      <w:pPr>
        <w:tabs>
          <w:tab w:val="left" w:pos="360"/>
        </w:tabs>
        <w:ind w:left="720" w:hanging="720"/>
        <w:rPr>
          <w:color w:val="FF0000"/>
          <w:szCs w:val="22"/>
        </w:rPr>
      </w:pPr>
    </w:p>
    <w:p w:rsidR="0063259C" w:rsidRDefault="008D5AF9">
      <w:pPr>
        <w:tabs>
          <w:tab w:val="left" w:pos="360"/>
        </w:tabs>
        <w:rPr>
          <w:szCs w:val="22"/>
        </w:rPr>
      </w:pPr>
      <w:r>
        <w:rPr>
          <w:szCs w:val="22"/>
        </w:rPr>
        <w:t xml:space="preserve">V termínu dle čl. II odst. 3 vypracuje zhotovitel závěrečnou zprávu o celkovém plnění díla v elektronické i tištěné písemné formě. </w:t>
      </w:r>
    </w:p>
    <w:p w:rsidR="0063259C" w:rsidRDefault="0063259C">
      <w:pPr>
        <w:tabs>
          <w:tab w:val="left" w:pos="360"/>
        </w:tabs>
        <w:rPr>
          <w:szCs w:val="22"/>
        </w:rPr>
      </w:pPr>
    </w:p>
    <w:p w:rsidR="0063259C" w:rsidRDefault="008D5AF9">
      <w:pPr>
        <w:tabs>
          <w:tab w:val="left" w:pos="360"/>
        </w:tabs>
        <w:ind w:left="720" w:hanging="720"/>
        <w:rPr>
          <w:szCs w:val="22"/>
        </w:rPr>
      </w:pPr>
      <w:r>
        <w:rPr>
          <w:szCs w:val="22"/>
        </w:rPr>
        <w:t>(dále jen „dílo“)</w:t>
      </w:r>
    </w:p>
    <w:p w:rsidR="0063259C" w:rsidRDefault="0063259C">
      <w:pPr>
        <w:tabs>
          <w:tab w:val="left" w:pos="360"/>
        </w:tabs>
        <w:ind w:left="720" w:hanging="720"/>
        <w:rPr>
          <w:szCs w:val="22"/>
        </w:rPr>
      </w:pPr>
    </w:p>
    <w:p w:rsidR="0063259C" w:rsidRDefault="008D5AF9">
      <w:pPr>
        <w:ind w:left="284" w:hanging="284"/>
        <w:rPr>
          <w:szCs w:val="22"/>
        </w:rPr>
      </w:pPr>
      <w:r>
        <w:rPr>
          <w:szCs w:val="22"/>
        </w:rPr>
        <w:t>3. Účelem smlouvy je získání aktuálních poznatků a informací pro koncepční rozhodování na úrovni Ministerstva zemědělství a orgánů Evropské unie v komoditě hnojiva.</w:t>
      </w:r>
    </w:p>
    <w:p w:rsidR="0063259C" w:rsidRDefault="0063259C">
      <w:pPr>
        <w:ind w:left="426"/>
        <w:rPr>
          <w:szCs w:val="22"/>
        </w:rPr>
      </w:pPr>
    </w:p>
    <w:p w:rsidR="0063259C" w:rsidRDefault="0063259C">
      <w:pPr>
        <w:ind w:left="426"/>
        <w:rPr>
          <w:szCs w:val="22"/>
        </w:rPr>
      </w:pPr>
    </w:p>
    <w:p w:rsidR="0063259C" w:rsidRDefault="0063259C">
      <w:pPr>
        <w:pStyle w:val="Nadpis1"/>
        <w:tabs>
          <w:tab w:val="left" w:pos="0"/>
        </w:tabs>
        <w:suppressAutoHyphens/>
        <w:ind w:firstLine="0"/>
        <w:jc w:val="center"/>
        <w:rPr>
          <w:szCs w:val="22"/>
        </w:rPr>
      </w:pPr>
    </w:p>
    <w:p w:rsidR="0063259C" w:rsidRDefault="008D5AF9">
      <w:pPr>
        <w:pStyle w:val="Nadpis1"/>
        <w:tabs>
          <w:tab w:val="left" w:pos="0"/>
        </w:tabs>
        <w:suppressAutoHyphens/>
        <w:ind w:firstLine="0"/>
        <w:jc w:val="center"/>
        <w:rPr>
          <w:b/>
          <w:szCs w:val="22"/>
        </w:rPr>
      </w:pPr>
      <w:r>
        <w:rPr>
          <w:b/>
          <w:szCs w:val="22"/>
        </w:rPr>
        <w:t xml:space="preserve">Článek II. </w:t>
      </w:r>
    </w:p>
    <w:p w:rsidR="0063259C" w:rsidRDefault="008D5AF9">
      <w:pPr>
        <w:pStyle w:val="Nadpis1"/>
        <w:tabs>
          <w:tab w:val="left" w:pos="0"/>
        </w:tabs>
        <w:suppressAutoHyphens/>
        <w:ind w:firstLine="0"/>
        <w:jc w:val="center"/>
        <w:rPr>
          <w:b/>
          <w:szCs w:val="22"/>
        </w:rPr>
      </w:pPr>
      <w:r>
        <w:rPr>
          <w:b/>
          <w:szCs w:val="22"/>
        </w:rPr>
        <w:t>Místo plnění, doba plnění, předání a převzetí díla</w:t>
      </w:r>
    </w:p>
    <w:p w:rsidR="0063259C" w:rsidRDefault="0063259C">
      <w:pPr>
        <w:rPr>
          <w:szCs w:val="22"/>
        </w:rPr>
      </w:pPr>
    </w:p>
    <w:p w:rsidR="0063259C" w:rsidRDefault="008D5AF9">
      <w:pPr>
        <w:numPr>
          <w:ilvl w:val="0"/>
          <w:numId w:val="5"/>
        </w:numPr>
        <w:tabs>
          <w:tab w:val="left" w:pos="360"/>
        </w:tabs>
        <w:suppressAutoHyphens/>
        <w:ind w:left="360"/>
        <w:rPr>
          <w:szCs w:val="22"/>
        </w:rPr>
      </w:pPr>
      <w:r>
        <w:rPr>
          <w:szCs w:val="22"/>
        </w:rPr>
        <w:t>Místem plnění je ČR a provozovna zhotovitele, místem předání je sídlo objednatele.</w:t>
      </w:r>
    </w:p>
    <w:p w:rsidR="0063259C" w:rsidRDefault="008D5AF9">
      <w:pPr>
        <w:numPr>
          <w:ilvl w:val="0"/>
          <w:numId w:val="5"/>
        </w:numPr>
        <w:tabs>
          <w:tab w:val="left" w:pos="360"/>
        </w:tabs>
        <w:suppressAutoHyphens/>
        <w:ind w:left="360"/>
        <w:rPr>
          <w:szCs w:val="22"/>
        </w:rPr>
      </w:pPr>
      <w:r>
        <w:rPr>
          <w:szCs w:val="22"/>
        </w:rPr>
        <w:t xml:space="preserve">Zhotovitel pracuje na svůj náklad a nebezpečí.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 </w:t>
      </w:r>
    </w:p>
    <w:p w:rsidR="0063259C" w:rsidRDefault="008D5AF9">
      <w:pPr>
        <w:numPr>
          <w:ilvl w:val="0"/>
          <w:numId w:val="5"/>
        </w:numPr>
        <w:tabs>
          <w:tab w:val="left" w:pos="360"/>
        </w:tabs>
        <w:suppressAutoHyphens/>
        <w:ind w:left="360"/>
        <w:rPr>
          <w:szCs w:val="22"/>
        </w:rPr>
      </w:pPr>
      <w:r>
        <w:rPr>
          <w:szCs w:val="22"/>
        </w:rPr>
        <w:t>Doba plnění díla začíná bezprostředně po nabytí účinnosti smlouvy. Zhotovitel se zavazuje předat závěrečnou zprávu podle čl. l. odst. 2 smlouvy v elektronické i tištěné písemné formě objednateli v termínu do 25. 11. 2018. O převzetí díla bude vyhotoven protokol o předání a převzetí díla. Má-li objednatel k předanému dílu připomínky (dílo má vady), uvede je v protokolu o předání a převzetí díla. Zhotovitel je povinen tyto připomínky vypořádat.</w:t>
      </w:r>
    </w:p>
    <w:p w:rsidR="0063259C" w:rsidRDefault="008D5AF9">
      <w:pPr>
        <w:ind w:left="284" w:hanging="284"/>
        <w:rPr>
          <w:szCs w:val="22"/>
        </w:rPr>
      </w:pPr>
      <w:r>
        <w:rPr>
          <w:szCs w:val="22"/>
        </w:rPr>
        <w:t>4.</w:t>
      </w:r>
      <w:r>
        <w:rPr>
          <w:szCs w:val="22"/>
        </w:rPr>
        <w:tab/>
        <w:t xml:space="preserve"> Nemá-li objednatel k dílu připomínky nebo byly-li již připomínky objednatele zhotovitelem vypořádány, bude o převzetí díla objednatelem vyhotoven finální protokol o předání a převzetí díla  bez vad, potvrzující, že výsledek díla odpovídá této smlouvě, jež bude podepsán oprávněnými zástupci obou smluvních stran. </w:t>
      </w:r>
    </w:p>
    <w:p w:rsidR="0063259C" w:rsidRDefault="008D5AF9">
      <w:pPr>
        <w:ind w:left="284" w:hanging="284"/>
        <w:rPr>
          <w:szCs w:val="22"/>
        </w:rPr>
      </w:pPr>
      <w:r>
        <w:rPr>
          <w:szCs w:val="22"/>
        </w:rPr>
        <w:t>5. Přechod vlastnictví nastává převzetím díla na základě finálního protokolu o předání           a převzetí díla bez vad. Dílo se považuje za provedené dle čl. I. a II. smlouvy podpisem obou smluvních stran na finálním protokolu o předání a převzetí díla bez vad. Tento finální protokol o předání a převzetí díla bez vad je přílohou faktury.</w:t>
      </w:r>
    </w:p>
    <w:p w:rsidR="0063259C" w:rsidRDefault="0063259C">
      <w:pPr>
        <w:ind w:left="284" w:hanging="284"/>
        <w:rPr>
          <w:szCs w:val="22"/>
        </w:rPr>
      </w:pPr>
    </w:p>
    <w:p w:rsidR="0063259C" w:rsidRDefault="0063259C">
      <w:pPr>
        <w:ind w:left="284" w:hanging="284"/>
        <w:rPr>
          <w:szCs w:val="22"/>
        </w:rPr>
      </w:pPr>
    </w:p>
    <w:p w:rsidR="0063259C" w:rsidRDefault="0063259C">
      <w:pPr>
        <w:jc w:val="center"/>
        <w:rPr>
          <w:b/>
          <w:szCs w:val="22"/>
        </w:rPr>
      </w:pPr>
    </w:p>
    <w:p w:rsidR="0063259C" w:rsidRDefault="0063259C">
      <w:pPr>
        <w:jc w:val="center"/>
        <w:rPr>
          <w:b/>
          <w:szCs w:val="22"/>
        </w:rPr>
      </w:pPr>
    </w:p>
    <w:p w:rsidR="0063259C" w:rsidRDefault="0063259C">
      <w:pPr>
        <w:jc w:val="center"/>
        <w:rPr>
          <w:b/>
          <w:szCs w:val="22"/>
        </w:rPr>
      </w:pPr>
    </w:p>
    <w:p w:rsidR="0063259C" w:rsidRDefault="008D5AF9">
      <w:pPr>
        <w:jc w:val="center"/>
        <w:rPr>
          <w:b/>
          <w:szCs w:val="22"/>
        </w:rPr>
      </w:pPr>
      <w:r>
        <w:rPr>
          <w:b/>
          <w:szCs w:val="22"/>
        </w:rPr>
        <w:lastRenderedPageBreak/>
        <w:t>Článek III.</w:t>
      </w:r>
    </w:p>
    <w:p w:rsidR="0063259C" w:rsidRDefault="008D5AF9">
      <w:pPr>
        <w:pStyle w:val="Nadpis1"/>
        <w:tabs>
          <w:tab w:val="left" w:pos="0"/>
        </w:tabs>
        <w:suppressAutoHyphens/>
        <w:ind w:firstLine="0"/>
        <w:jc w:val="center"/>
        <w:rPr>
          <w:b/>
          <w:szCs w:val="22"/>
        </w:rPr>
      </w:pPr>
      <w:r>
        <w:rPr>
          <w:b/>
          <w:szCs w:val="22"/>
        </w:rPr>
        <w:t>Cena díla</w:t>
      </w:r>
    </w:p>
    <w:p w:rsidR="0063259C" w:rsidRDefault="0063259C">
      <w:pPr>
        <w:rPr>
          <w:szCs w:val="22"/>
        </w:rPr>
      </w:pPr>
    </w:p>
    <w:p w:rsidR="0063259C" w:rsidRDefault="008D5AF9">
      <w:pPr>
        <w:numPr>
          <w:ilvl w:val="0"/>
          <w:numId w:val="46"/>
        </w:numPr>
        <w:suppressAutoHyphens/>
        <w:ind w:left="426" w:hanging="426"/>
        <w:rPr>
          <w:szCs w:val="22"/>
        </w:rPr>
      </w:pPr>
      <w:r>
        <w:rPr>
          <w:szCs w:val="22"/>
        </w:rPr>
        <w:t>Cena za řádně a včas provedené dílo je stanovena dohodou smluvních stran podle zákona č. 526/1990 Sb., o cenách, ve znění pozdějších předpisů, a činí:</w:t>
      </w:r>
    </w:p>
    <w:p w:rsidR="0063259C" w:rsidRDefault="008D5AF9">
      <w:pPr>
        <w:numPr>
          <w:ilvl w:val="0"/>
          <w:numId w:val="40"/>
        </w:numPr>
        <w:suppressAutoHyphens/>
        <w:rPr>
          <w:szCs w:val="22"/>
        </w:rPr>
      </w:pPr>
      <w:r>
        <w:rPr>
          <w:szCs w:val="22"/>
        </w:rPr>
        <w:t>cena díla bez DPH</w:t>
      </w:r>
      <w:r>
        <w:rPr>
          <w:szCs w:val="22"/>
        </w:rPr>
        <w:tab/>
      </w:r>
      <w:r>
        <w:rPr>
          <w:szCs w:val="22"/>
        </w:rPr>
        <w:tab/>
        <w:t xml:space="preserve">  82 600, - Kč</w:t>
      </w:r>
    </w:p>
    <w:p w:rsidR="0063259C" w:rsidRDefault="008D5AF9">
      <w:pPr>
        <w:numPr>
          <w:ilvl w:val="0"/>
          <w:numId w:val="40"/>
        </w:numPr>
        <w:suppressAutoHyphens/>
        <w:rPr>
          <w:szCs w:val="22"/>
        </w:rPr>
      </w:pPr>
      <w:r>
        <w:rPr>
          <w:szCs w:val="22"/>
        </w:rPr>
        <w:t>DPH (21 %)</w:t>
      </w:r>
      <w:r>
        <w:rPr>
          <w:szCs w:val="22"/>
        </w:rPr>
        <w:tab/>
      </w:r>
      <w:r>
        <w:rPr>
          <w:szCs w:val="22"/>
        </w:rPr>
        <w:tab/>
      </w:r>
      <w:r>
        <w:rPr>
          <w:szCs w:val="22"/>
        </w:rPr>
        <w:tab/>
        <w:t xml:space="preserve">  17 346,- Kč</w:t>
      </w:r>
    </w:p>
    <w:p w:rsidR="0063259C" w:rsidRDefault="008D5AF9">
      <w:pPr>
        <w:numPr>
          <w:ilvl w:val="0"/>
          <w:numId w:val="40"/>
        </w:numPr>
        <w:suppressAutoHyphens/>
        <w:rPr>
          <w:szCs w:val="22"/>
        </w:rPr>
      </w:pPr>
      <w:r>
        <w:rPr>
          <w:szCs w:val="22"/>
        </w:rPr>
        <w:t>cena díla včetně DPH</w:t>
      </w:r>
      <w:r>
        <w:rPr>
          <w:szCs w:val="22"/>
        </w:rPr>
        <w:tab/>
        <w:t xml:space="preserve">  99 946 - Kč</w:t>
      </w:r>
    </w:p>
    <w:p w:rsidR="0063259C" w:rsidRDefault="0063259C">
      <w:pPr>
        <w:ind w:left="1842" w:firstLine="282"/>
        <w:rPr>
          <w:szCs w:val="22"/>
        </w:rPr>
      </w:pPr>
    </w:p>
    <w:p w:rsidR="0063259C" w:rsidRDefault="008D5AF9">
      <w:pPr>
        <w:ind w:left="426" w:hanging="426"/>
        <w:rPr>
          <w:szCs w:val="22"/>
        </w:rPr>
      </w:pPr>
      <w:r>
        <w:rPr>
          <w:szCs w:val="22"/>
        </w:rPr>
        <w:t xml:space="preserve">2. </w:t>
      </w:r>
      <w:r>
        <w:rPr>
          <w:szCs w:val="22"/>
        </w:rPr>
        <w:tab/>
        <w:t>Uvedená cena je sjednána jako maximálně možná a nepřekročitelná a zahrnuje veškeré náklady zhotovitele související s provedením díla. Objednatel je povinen uhradit zhotoviteli cenu jen po řádném splnění a předání díla dle čl. I. a II. smlouvy.</w:t>
      </w:r>
    </w:p>
    <w:p w:rsidR="0063259C" w:rsidRDefault="008D5AF9">
      <w:pPr>
        <w:ind w:left="426" w:hanging="426"/>
        <w:rPr>
          <w:szCs w:val="22"/>
        </w:rPr>
      </w:pPr>
      <w:r>
        <w:rPr>
          <w:szCs w:val="22"/>
        </w:rPr>
        <w:t xml:space="preserve">3. </w:t>
      </w:r>
      <w:r>
        <w:rPr>
          <w:szCs w:val="22"/>
        </w:rPr>
        <w:tab/>
        <w:t>Změna ceny díla je možná pouze v případě, že v průběhu realizace díla dojde ke změnám sazeb DPH. V tomto případě bude cena upravena podle výše sazeb DPH platných v době vzniku zdanitelného plnění.</w:t>
      </w:r>
    </w:p>
    <w:p w:rsidR="0063259C" w:rsidRDefault="0063259C">
      <w:pPr>
        <w:rPr>
          <w:szCs w:val="22"/>
        </w:rPr>
      </w:pPr>
    </w:p>
    <w:p w:rsidR="0063259C" w:rsidRDefault="0063259C">
      <w:pPr>
        <w:rPr>
          <w:szCs w:val="22"/>
        </w:rPr>
      </w:pPr>
    </w:p>
    <w:p w:rsidR="0063259C" w:rsidRDefault="0063259C">
      <w:pPr>
        <w:rPr>
          <w:szCs w:val="22"/>
        </w:rPr>
      </w:pPr>
    </w:p>
    <w:p w:rsidR="0063259C" w:rsidRDefault="008D5AF9">
      <w:pPr>
        <w:jc w:val="center"/>
        <w:rPr>
          <w:b/>
          <w:szCs w:val="22"/>
        </w:rPr>
      </w:pPr>
      <w:r>
        <w:rPr>
          <w:b/>
          <w:szCs w:val="22"/>
        </w:rPr>
        <w:t>Článek IV.</w:t>
      </w:r>
    </w:p>
    <w:p w:rsidR="0063259C" w:rsidRDefault="008D5AF9">
      <w:pPr>
        <w:jc w:val="center"/>
        <w:rPr>
          <w:b/>
          <w:szCs w:val="22"/>
        </w:rPr>
      </w:pPr>
      <w:r>
        <w:rPr>
          <w:b/>
          <w:szCs w:val="22"/>
        </w:rPr>
        <w:t>Platební podmínky a fakturace</w:t>
      </w:r>
    </w:p>
    <w:p w:rsidR="0063259C" w:rsidRDefault="0063259C">
      <w:pPr>
        <w:jc w:val="center"/>
        <w:rPr>
          <w:b/>
          <w:szCs w:val="22"/>
        </w:rPr>
      </w:pPr>
    </w:p>
    <w:p w:rsidR="0063259C" w:rsidRDefault="008D5AF9">
      <w:pPr>
        <w:numPr>
          <w:ilvl w:val="0"/>
          <w:numId w:val="15"/>
        </w:numPr>
        <w:ind w:left="426" w:hanging="426"/>
        <w:rPr>
          <w:szCs w:val="22"/>
        </w:rPr>
      </w:pPr>
      <w:r>
        <w:rPr>
          <w:szCs w:val="22"/>
        </w:rPr>
        <w:t>Objednatel je povinen uhradit zhotoviteli cenu díla na základě řádně předaného a převzatého díla dle čl. I. a II. smlouvy a vystavené faktury doručené do sídla objednatele nejpozději do 5. 12. 2018. Toto dílo musí být odsouhlaseno objednatelem.</w:t>
      </w:r>
    </w:p>
    <w:p w:rsidR="0063259C" w:rsidRDefault="008D5AF9">
      <w:pPr>
        <w:numPr>
          <w:ilvl w:val="0"/>
          <w:numId w:val="15"/>
        </w:numPr>
        <w:ind w:left="426" w:hanging="426"/>
        <w:rPr>
          <w:szCs w:val="22"/>
        </w:rPr>
      </w:pPr>
      <w:r>
        <w:rPr>
          <w:szCs w:val="22"/>
        </w:rPr>
        <w:t>Zhotovitel není oprávněn vystavit fakturu dříve, než objednatel převezme bezvadné </w:t>
      </w:r>
    </w:p>
    <w:p w:rsidR="0063259C" w:rsidRDefault="008D5AF9">
      <w:pPr>
        <w:ind w:left="426"/>
        <w:rPr>
          <w:szCs w:val="22"/>
        </w:rPr>
      </w:pPr>
      <w:r>
        <w:rPr>
          <w:szCs w:val="22"/>
        </w:rPr>
        <w:t>a objednatelem odsouhlasené dílo.</w:t>
      </w:r>
    </w:p>
    <w:p w:rsidR="0063259C" w:rsidRDefault="008D5AF9">
      <w:pPr>
        <w:numPr>
          <w:ilvl w:val="0"/>
          <w:numId w:val="15"/>
        </w:numPr>
        <w:ind w:left="426" w:hanging="426"/>
        <w:rPr>
          <w:szCs w:val="22"/>
        </w:rPr>
      </w:pPr>
      <w:r>
        <w:rPr>
          <w:szCs w:val="22"/>
        </w:rPr>
        <w:t xml:space="preserve">Splatnost daňového dokladu se stanoví na 30 kalendářních dnů po doručení faktury za dílo objednateli. </w:t>
      </w:r>
    </w:p>
    <w:p w:rsidR="0063259C" w:rsidRDefault="008D5AF9">
      <w:pPr>
        <w:numPr>
          <w:ilvl w:val="0"/>
          <w:numId w:val="15"/>
        </w:numPr>
        <w:ind w:left="426" w:hanging="426"/>
        <w:rPr>
          <w:szCs w:val="22"/>
        </w:rPr>
      </w:pPr>
      <w:r>
        <w:rPr>
          <w:szCs w:val="22"/>
        </w:rPr>
        <w:t>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Přílohou faktury bude finální protokol o předání a převzetí díla bez vad podepsaný oběma smluvními stranami dle čl. II. odst. 4 smlouvy. Nebude-li faktura splňovat veškeré výše uvedené náležitosti daňového dokladu,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a dle smlouvy doručena objednateli.</w:t>
      </w:r>
    </w:p>
    <w:p w:rsidR="0063259C" w:rsidRDefault="008D5AF9">
      <w:pPr>
        <w:numPr>
          <w:ilvl w:val="0"/>
          <w:numId w:val="15"/>
        </w:numPr>
        <w:ind w:left="426" w:hanging="426"/>
        <w:rPr>
          <w:szCs w:val="22"/>
        </w:rPr>
      </w:pPr>
      <w:r>
        <w:rPr>
          <w:szCs w:val="22"/>
        </w:rPr>
        <w:t xml:space="preserve">Objednatel neposkytne zhotoviteli zálohy. </w:t>
      </w:r>
    </w:p>
    <w:p w:rsidR="0063259C" w:rsidRDefault="008D5AF9">
      <w:pPr>
        <w:numPr>
          <w:ilvl w:val="0"/>
          <w:numId w:val="15"/>
        </w:numPr>
        <w:ind w:left="426" w:hanging="426"/>
        <w:rPr>
          <w:szCs w:val="22"/>
        </w:rPr>
      </w:pPr>
      <w:r>
        <w:rPr>
          <w:szCs w:val="22"/>
        </w:rPr>
        <w:t>Platba se považuje za splněnou dnem odepsání z účtu objednatele ve prospěch účtu zhotovitele.</w:t>
      </w: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63259C">
      <w:pPr>
        <w:ind w:left="283" w:hanging="283"/>
        <w:jc w:val="center"/>
        <w:rPr>
          <w:b/>
          <w:szCs w:val="22"/>
        </w:rPr>
      </w:pPr>
    </w:p>
    <w:p w:rsidR="0063259C" w:rsidRDefault="008D5AF9">
      <w:pPr>
        <w:ind w:left="283" w:hanging="283"/>
        <w:jc w:val="center"/>
        <w:rPr>
          <w:b/>
          <w:szCs w:val="22"/>
        </w:rPr>
      </w:pPr>
      <w:r>
        <w:rPr>
          <w:b/>
          <w:szCs w:val="22"/>
        </w:rPr>
        <w:lastRenderedPageBreak/>
        <w:t>Článek V.</w:t>
      </w:r>
    </w:p>
    <w:p w:rsidR="0063259C" w:rsidRDefault="008D5AF9">
      <w:pPr>
        <w:ind w:left="283" w:hanging="283"/>
        <w:jc w:val="center"/>
        <w:rPr>
          <w:b/>
          <w:szCs w:val="22"/>
        </w:rPr>
      </w:pPr>
      <w:r>
        <w:rPr>
          <w:b/>
          <w:szCs w:val="22"/>
        </w:rPr>
        <w:t>Licenční ujednání</w:t>
      </w:r>
    </w:p>
    <w:p w:rsidR="0063259C" w:rsidRDefault="0063259C">
      <w:pPr>
        <w:jc w:val="center"/>
        <w:rPr>
          <w:b/>
          <w:szCs w:val="22"/>
        </w:rPr>
      </w:pPr>
    </w:p>
    <w:p w:rsidR="0063259C" w:rsidRDefault="008D5AF9">
      <w:pPr>
        <w:pStyle w:val="Odstavecseseznamem2"/>
        <w:numPr>
          <w:ilvl w:val="0"/>
          <w:numId w:val="35"/>
        </w:numPr>
        <w:ind w:left="426" w:hanging="426"/>
        <w:jc w:val="both"/>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63259C" w:rsidRDefault="008D5AF9">
      <w:pPr>
        <w:pStyle w:val="Odstavecseseznamem2"/>
        <w:numPr>
          <w:ilvl w:val="0"/>
          <w:numId w:val="35"/>
        </w:numPr>
        <w:ind w:left="426" w:hanging="426"/>
        <w:jc w:val="both"/>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p>
    <w:p w:rsidR="0063259C" w:rsidRDefault="008D5AF9">
      <w:pPr>
        <w:pStyle w:val="Odstavecseseznamem2"/>
        <w:numPr>
          <w:ilvl w:val="0"/>
          <w:numId w:val="35"/>
        </w:numPr>
        <w:ind w:left="426" w:hanging="426"/>
        <w:jc w:val="both"/>
        <w:rPr>
          <w:rFonts w:ascii="Arial" w:eastAsia="Arial" w:hAnsi="Arial" w:cs="Arial"/>
          <w:sz w:val="22"/>
          <w:szCs w:val="22"/>
          <w:u w:val="single"/>
        </w:rPr>
      </w:pPr>
      <w:r>
        <w:rPr>
          <w:rFonts w:ascii="Arial" w:eastAsia="Arial" w:hAnsi="Arial" w:cs="Arial"/>
          <w:sz w:val="22"/>
          <w:szCs w:val="22"/>
        </w:rPr>
        <w:t>Smluvní strany se výslovně dohodly, že cena za poskytnutí této licence je již zahrnuta v ceně díla podle čl. III. této smlouvy.</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 xml:space="preserve">Zhotovitel díla poskytuje licenci objednateli díla (nabyvateli licence) jako výhradní, kdy se zavazuje neposkytnout licenci třetí osobě a dílo sám neužít. </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63259C" w:rsidRDefault="008D5AF9">
      <w:pPr>
        <w:pStyle w:val="Odstavecseseznamem2"/>
        <w:numPr>
          <w:ilvl w:val="0"/>
          <w:numId w:val="35"/>
        </w:numPr>
        <w:ind w:left="426" w:hanging="426"/>
        <w:jc w:val="both"/>
        <w:rPr>
          <w:rFonts w:ascii="Arial" w:eastAsia="Arial" w:hAnsi="Arial" w:cs="Arial"/>
          <w:sz w:val="22"/>
          <w:szCs w:val="22"/>
          <w:u w:val="single"/>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 xml:space="preserve">Objednatel (nabyvatel licence) není povinen licenci využít. </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Smluvní strany se výslovně dohodly, že vylučují § 2364, § 2370 a § 2378 občanského zákoníku.</w:t>
      </w:r>
    </w:p>
    <w:p w:rsidR="0063259C" w:rsidRDefault="008D5AF9">
      <w:pPr>
        <w:pStyle w:val="Odstavecseseznamem2"/>
        <w:numPr>
          <w:ilvl w:val="0"/>
          <w:numId w:val="35"/>
        </w:numPr>
        <w:ind w:left="426" w:hanging="426"/>
        <w:jc w:val="both"/>
        <w:rPr>
          <w:rFonts w:ascii="Arial" w:eastAsia="Arial" w:hAnsi="Arial" w:cs="Arial"/>
          <w:sz w:val="22"/>
          <w:szCs w:val="22"/>
          <w:u w:val="single"/>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 xml:space="preserve">V případě, že by se z jakéhokoliv důvodu stal pořizovatelem databáze zhotovitel, převádí zhotovitel touto smlouvou veškerá práva k databázi na objednatele a objednatel tato práva přijímá. </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63259C" w:rsidRDefault="008D5AF9">
      <w:pPr>
        <w:pStyle w:val="Odstavecseseznamem2"/>
        <w:numPr>
          <w:ilvl w:val="0"/>
          <w:numId w:val="35"/>
        </w:numPr>
        <w:ind w:left="426" w:hanging="426"/>
        <w:jc w:val="both"/>
        <w:rPr>
          <w:rFonts w:ascii="Arial" w:eastAsia="Arial" w:hAnsi="Arial" w:cs="Arial"/>
          <w:sz w:val="22"/>
          <w:szCs w:val="22"/>
        </w:rPr>
      </w:pPr>
      <w:r>
        <w:rPr>
          <w:rFonts w:ascii="Arial" w:eastAsia="Arial" w:hAnsi="Arial" w:cs="Arial"/>
          <w:sz w:val="22"/>
          <w:szCs w:val="22"/>
        </w:rPr>
        <w:t>Smluvní strany se výslovně dohodly, že odměna za převod veškerých práv k databázi, včetně zvláštních práv pořizovatele databáze, je již zahrnuta v ceně díla podle čl. III. této smlouvy.</w:t>
      </w:r>
    </w:p>
    <w:p w:rsidR="0063259C" w:rsidRDefault="0063259C">
      <w:pPr>
        <w:pStyle w:val="Odstavecseseznamem2"/>
        <w:ind w:left="426"/>
        <w:jc w:val="both"/>
        <w:rPr>
          <w:rFonts w:ascii="Arial" w:eastAsia="Arial" w:hAnsi="Arial" w:cs="Arial"/>
          <w:sz w:val="22"/>
          <w:szCs w:val="22"/>
        </w:rPr>
      </w:pPr>
    </w:p>
    <w:p w:rsidR="0063259C" w:rsidRDefault="0063259C">
      <w:pPr>
        <w:jc w:val="center"/>
        <w:rPr>
          <w:b/>
          <w:szCs w:val="22"/>
        </w:rPr>
      </w:pPr>
    </w:p>
    <w:p w:rsidR="0063259C" w:rsidRDefault="008D5AF9">
      <w:pPr>
        <w:jc w:val="center"/>
        <w:rPr>
          <w:b/>
          <w:szCs w:val="22"/>
        </w:rPr>
      </w:pPr>
      <w:r>
        <w:rPr>
          <w:b/>
          <w:szCs w:val="22"/>
        </w:rPr>
        <w:t>Článek VI.</w:t>
      </w:r>
    </w:p>
    <w:p w:rsidR="0063259C" w:rsidRDefault="008D5AF9">
      <w:pPr>
        <w:jc w:val="center"/>
        <w:rPr>
          <w:b/>
          <w:szCs w:val="22"/>
        </w:rPr>
      </w:pPr>
      <w:r>
        <w:rPr>
          <w:b/>
          <w:szCs w:val="22"/>
        </w:rPr>
        <w:t>Vady díla</w:t>
      </w:r>
    </w:p>
    <w:p w:rsidR="0063259C" w:rsidRDefault="0063259C">
      <w:pPr>
        <w:tabs>
          <w:tab w:val="left" w:pos="0"/>
        </w:tabs>
        <w:rPr>
          <w:b/>
          <w:szCs w:val="22"/>
        </w:rPr>
      </w:pPr>
    </w:p>
    <w:p w:rsidR="0063259C" w:rsidRDefault="008D5AF9">
      <w:pPr>
        <w:numPr>
          <w:ilvl w:val="0"/>
          <w:numId w:val="23"/>
        </w:numPr>
        <w:tabs>
          <w:tab w:val="left" w:pos="0"/>
        </w:tabs>
        <w:ind w:left="426" w:hanging="426"/>
        <w:rPr>
          <w:szCs w:val="22"/>
        </w:rPr>
      </w:pPr>
      <w:r>
        <w:rPr>
          <w:szCs w:val="22"/>
        </w:rPr>
        <w:t>Zhotovitel garantuje, že dílo vytvořené na základě smlouvy je úplné a že jeho vlastnosti odpovídají vlastnostem díla, sjednaným smlouvou. Zhotovitel poskytuje záruku za jakost díla od okamžiku protokolárního předání a převzetí díla bez vad dle čl. II. odst. 4 smlouvy po dobu dvaceti čtyř měsíců.</w:t>
      </w:r>
    </w:p>
    <w:p w:rsidR="0063259C" w:rsidRDefault="008D5AF9">
      <w:pPr>
        <w:numPr>
          <w:ilvl w:val="0"/>
          <w:numId w:val="23"/>
        </w:numPr>
        <w:tabs>
          <w:tab w:val="left" w:pos="0"/>
        </w:tabs>
        <w:ind w:left="426" w:hanging="426"/>
        <w:rPr>
          <w:szCs w:val="22"/>
        </w:rPr>
      </w:pPr>
      <w:r>
        <w:rPr>
          <w:szCs w:val="22"/>
        </w:rPr>
        <w:t>V případě, že předané dílo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w:t>
      </w:r>
    </w:p>
    <w:p w:rsidR="0063259C" w:rsidRDefault="0063259C">
      <w:pPr>
        <w:ind w:left="360"/>
        <w:jc w:val="center"/>
        <w:rPr>
          <w:b/>
          <w:szCs w:val="22"/>
        </w:rPr>
      </w:pPr>
    </w:p>
    <w:p w:rsidR="0063259C" w:rsidRDefault="008D5AF9">
      <w:pPr>
        <w:ind w:left="360"/>
        <w:jc w:val="center"/>
        <w:rPr>
          <w:b/>
          <w:szCs w:val="22"/>
        </w:rPr>
      </w:pPr>
      <w:r>
        <w:rPr>
          <w:b/>
          <w:szCs w:val="22"/>
        </w:rPr>
        <w:lastRenderedPageBreak/>
        <w:t>Článek VII.</w:t>
      </w:r>
    </w:p>
    <w:p w:rsidR="0063259C" w:rsidRDefault="008D5AF9">
      <w:pPr>
        <w:ind w:left="360"/>
        <w:jc w:val="center"/>
        <w:rPr>
          <w:b/>
          <w:szCs w:val="22"/>
        </w:rPr>
      </w:pPr>
      <w:r>
        <w:rPr>
          <w:b/>
          <w:szCs w:val="22"/>
        </w:rPr>
        <w:t>Sankční ustanovení, náhrada škody</w:t>
      </w:r>
    </w:p>
    <w:p w:rsidR="0063259C" w:rsidRDefault="0063259C">
      <w:pPr>
        <w:ind w:left="360"/>
        <w:jc w:val="center"/>
        <w:rPr>
          <w:b/>
          <w:szCs w:val="22"/>
        </w:rPr>
      </w:pPr>
    </w:p>
    <w:p w:rsidR="0063259C" w:rsidRDefault="008D5AF9">
      <w:pPr>
        <w:numPr>
          <w:ilvl w:val="0"/>
          <w:numId w:val="12"/>
        </w:numPr>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rsidR="0063259C" w:rsidRDefault="008D5AF9">
      <w:pPr>
        <w:numPr>
          <w:ilvl w:val="0"/>
          <w:numId w:val="12"/>
        </w:numPr>
        <w:ind w:left="426" w:hanging="426"/>
        <w:rPr>
          <w:szCs w:val="22"/>
        </w:rPr>
      </w:pPr>
      <w:r>
        <w:rPr>
          <w:szCs w:val="22"/>
        </w:rPr>
        <w:t>Podpisem této smlouvy bere zhotovitel na vědomí, že objednatel je organizační složkou státu a v případě nedostatku finančních prostředků může dojít k úhradě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63259C" w:rsidRDefault="008D5AF9">
      <w:pPr>
        <w:numPr>
          <w:ilvl w:val="0"/>
          <w:numId w:val="12"/>
        </w:numPr>
        <w:ind w:left="426" w:hanging="426"/>
        <w:rPr>
          <w:szCs w:val="22"/>
        </w:rPr>
      </w:pPr>
      <w:r>
        <w:rPr>
          <w:szCs w:val="22"/>
        </w:rPr>
        <w:t>V případě, že zhotovitel nesplní povinnost řádně provést dílo bez vad v době uvedené v čl. II. odst. 3, přísluší objednateli smluvní pokuta ve výši 0,5 % z celkové ceny plnění včetně DPH uvedené v čl. III. odst. 1 za každý i započatý den prodlení.</w:t>
      </w:r>
    </w:p>
    <w:p w:rsidR="0063259C" w:rsidRDefault="008D5AF9">
      <w:pPr>
        <w:numPr>
          <w:ilvl w:val="0"/>
          <w:numId w:val="12"/>
        </w:numPr>
        <w:ind w:left="426" w:hanging="426"/>
        <w:rPr>
          <w:szCs w:val="22"/>
        </w:rPr>
      </w:pPr>
      <w:r>
        <w:rPr>
          <w:szCs w:val="22"/>
        </w:rPr>
        <w:t>V případě, že zhotovitel neodstraní vady vytýkané objednatelem v jeho reklamaci ve lhůtě dle čl. VI. odst. 2 této smlouvy, zavazuje se zhotovitel uhradit objednateli smluvní pokutu ve výši 0,5 % z celkové ceny plnění včetně DPH uvedené v čl. III. odst. 1 za každý i započatý den prodlení.</w:t>
      </w:r>
    </w:p>
    <w:p w:rsidR="0063259C" w:rsidRDefault="008D5AF9">
      <w:pPr>
        <w:numPr>
          <w:ilvl w:val="0"/>
          <w:numId w:val="12"/>
        </w:numPr>
        <w:ind w:left="426" w:hanging="426"/>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rsidR="0063259C" w:rsidRDefault="008D5AF9">
      <w:pPr>
        <w:numPr>
          <w:ilvl w:val="0"/>
          <w:numId w:val="12"/>
        </w:numPr>
        <w:ind w:left="426" w:hanging="426"/>
        <w:rPr>
          <w:szCs w:val="22"/>
        </w:rPr>
      </w:pPr>
      <w:r>
        <w:rPr>
          <w:color w:val="000000"/>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63259C" w:rsidRDefault="008D5AF9">
      <w:pPr>
        <w:numPr>
          <w:ilvl w:val="0"/>
          <w:numId w:val="12"/>
        </w:numPr>
        <w:ind w:left="426" w:hanging="426"/>
        <w:rPr>
          <w:color w:val="000000"/>
          <w:szCs w:val="22"/>
        </w:rPr>
      </w:pPr>
      <w:r>
        <w:rPr>
          <w:color w:val="000000"/>
          <w:szCs w:val="22"/>
        </w:rPr>
        <w:t xml:space="preserve">Za každé jednotlivé porušení povinnosti dle čl. VIII. odst. 1. je zhotovitel povinen uhradit smluvní pokutu ve výši 10 000 Kč. </w:t>
      </w:r>
    </w:p>
    <w:p w:rsidR="0063259C" w:rsidRDefault="008D5AF9">
      <w:pPr>
        <w:numPr>
          <w:ilvl w:val="0"/>
          <w:numId w:val="12"/>
        </w:numPr>
        <w:ind w:left="426" w:hanging="426"/>
        <w:rPr>
          <w:color w:val="000000"/>
          <w:szCs w:val="22"/>
        </w:rPr>
      </w:pPr>
      <w:r>
        <w:rPr>
          <w:color w:val="000000"/>
          <w:szCs w:val="22"/>
        </w:rPr>
        <w:t>V případě, že zhotovitel písemně neoznámí objednateli změnu v termínu dle čl. IX odst. 9 smlouvy, je zhotovitel povinen objednateli uhradit smluvní pokutu ve výši 2.000 Kč za každý jednotlivý případ porušení této povinnosti.</w:t>
      </w:r>
    </w:p>
    <w:p w:rsidR="0063259C" w:rsidRDefault="008D5AF9">
      <w:pPr>
        <w:numPr>
          <w:ilvl w:val="0"/>
          <w:numId w:val="12"/>
        </w:numPr>
        <w:ind w:left="426" w:hanging="426"/>
        <w:rPr>
          <w:szCs w:val="22"/>
        </w:rPr>
      </w:pPr>
      <w:r>
        <w:rPr>
          <w:szCs w:val="22"/>
        </w:rPr>
        <w:t xml:space="preserve">Zhotovitel souhlasí, aby objednatel každou smluvní pokutu nebo náhradu škody, na níž mu vznikne nárok, započetl vůči platbě (faktuře) ve smyslu ustanovení čl. IV. Pokud by nedošlo k započtení smluvní pokuty s platbou dle čl. IV., zavazuje se zhotovitel k doplacení dlužné částky, a to do 30 kalendářních dnů ode dne převzetí písemné výzvy objednatele. </w:t>
      </w:r>
    </w:p>
    <w:p w:rsidR="0063259C" w:rsidRDefault="008D5AF9">
      <w:pPr>
        <w:numPr>
          <w:ilvl w:val="0"/>
          <w:numId w:val="12"/>
        </w:numPr>
        <w:ind w:left="426" w:hanging="426"/>
        <w:rPr>
          <w:szCs w:val="22"/>
        </w:rPr>
      </w:pPr>
      <w:r>
        <w:rPr>
          <w:szCs w:val="22"/>
        </w:rPr>
        <w:t>Smluvní pokuty jsou splatné 10. den ode dne doručení písemné výzvy oprávněné smluvní strany k jejich úhradě povinnou smluvní stranou, není-li ve výzvě uvedena lhůta delší.</w:t>
      </w:r>
    </w:p>
    <w:p w:rsidR="0063259C" w:rsidRDefault="0063259C">
      <w:pPr>
        <w:ind w:left="360"/>
        <w:rPr>
          <w:szCs w:val="22"/>
        </w:rPr>
      </w:pPr>
    </w:p>
    <w:p w:rsidR="0063259C" w:rsidRDefault="0063259C">
      <w:pPr>
        <w:ind w:left="360"/>
        <w:rPr>
          <w:szCs w:val="22"/>
        </w:rPr>
      </w:pPr>
    </w:p>
    <w:p w:rsidR="0063259C" w:rsidRDefault="008D5AF9">
      <w:pPr>
        <w:ind w:left="360"/>
        <w:jc w:val="center"/>
        <w:rPr>
          <w:b/>
          <w:szCs w:val="22"/>
        </w:rPr>
      </w:pPr>
      <w:r>
        <w:rPr>
          <w:b/>
          <w:szCs w:val="22"/>
        </w:rPr>
        <w:t>Článek VIII.</w:t>
      </w:r>
    </w:p>
    <w:p w:rsidR="0063259C" w:rsidRDefault="008D5AF9">
      <w:pPr>
        <w:ind w:left="360"/>
        <w:jc w:val="center"/>
        <w:rPr>
          <w:b/>
          <w:szCs w:val="22"/>
        </w:rPr>
      </w:pPr>
      <w:r>
        <w:rPr>
          <w:b/>
          <w:szCs w:val="22"/>
        </w:rPr>
        <w:t>Mlčenlivost a finanční kontrola</w:t>
      </w:r>
    </w:p>
    <w:p w:rsidR="0063259C" w:rsidRDefault="0063259C">
      <w:pPr>
        <w:tabs>
          <w:tab w:val="left" w:pos="0"/>
          <w:tab w:val="left" w:pos="8400"/>
        </w:tabs>
        <w:ind w:left="567" w:hanging="567"/>
        <w:rPr>
          <w:bCs/>
          <w:szCs w:val="22"/>
        </w:rPr>
      </w:pPr>
    </w:p>
    <w:p w:rsidR="0063259C" w:rsidRDefault="008D5AF9">
      <w:pPr>
        <w:tabs>
          <w:tab w:val="left" w:pos="0"/>
          <w:tab w:val="left" w:pos="8400"/>
        </w:tabs>
        <w:ind w:left="426" w:hanging="426"/>
        <w:rPr>
          <w:bCs/>
          <w:szCs w:val="22"/>
        </w:rPr>
      </w:pPr>
      <w:r>
        <w:rPr>
          <w:bCs/>
          <w:szCs w:val="22"/>
        </w:rPr>
        <w:t xml:space="preserve">1. </w:t>
      </w:r>
      <w:r>
        <w:rPr>
          <w:bCs/>
          <w:szCs w:val="22"/>
        </w:rPr>
        <w:tab/>
        <w:t xml:space="preserve">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zhotovitel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w:t>
      </w:r>
      <w:r>
        <w:rPr>
          <w:bCs/>
          <w:szCs w:val="22"/>
        </w:rPr>
        <w:lastRenderedPageBreak/>
        <w:t>těchto údajů a o zrušení směrnice 95/46/ES (obecné nařízení o ochraně osobních údajů; GDPR).</w:t>
      </w:r>
    </w:p>
    <w:p w:rsidR="0063259C" w:rsidRDefault="0063259C">
      <w:pPr>
        <w:tabs>
          <w:tab w:val="left" w:pos="0"/>
          <w:tab w:val="left" w:pos="8400"/>
        </w:tabs>
        <w:ind w:left="426" w:hanging="426"/>
        <w:rPr>
          <w:bCs/>
          <w:szCs w:val="22"/>
        </w:rPr>
      </w:pPr>
    </w:p>
    <w:p w:rsidR="0063259C" w:rsidRDefault="008D5AF9">
      <w:pPr>
        <w:tabs>
          <w:tab w:val="left" w:pos="426"/>
          <w:tab w:val="left" w:pos="8400"/>
        </w:tabs>
        <w:ind w:left="426" w:hanging="426"/>
        <w:rPr>
          <w:bCs/>
          <w:szCs w:val="22"/>
        </w:rPr>
      </w:pPr>
      <w:r>
        <w:rPr>
          <w:bCs/>
          <w:szCs w:val="22"/>
        </w:rPr>
        <w:t>3</w:t>
      </w:r>
      <w:r>
        <w:rPr>
          <w:bCs/>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63259C" w:rsidRDefault="0063259C">
      <w:pPr>
        <w:jc w:val="center"/>
        <w:rPr>
          <w:b/>
          <w:szCs w:val="22"/>
        </w:rPr>
      </w:pPr>
    </w:p>
    <w:p w:rsidR="0063259C" w:rsidRDefault="008D5AF9">
      <w:pPr>
        <w:jc w:val="center"/>
        <w:rPr>
          <w:b/>
          <w:szCs w:val="22"/>
        </w:rPr>
      </w:pPr>
      <w:r>
        <w:rPr>
          <w:b/>
          <w:szCs w:val="22"/>
        </w:rPr>
        <w:t>Článek IX.</w:t>
      </w:r>
    </w:p>
    <w:p w:rsidR="0063259C" w:rsidRDefault="008D5AF9">
      <w:pPr>
        <w:ind w:left="360"/>
        <w:jc w:val="center"/>
        <w:rPr>
          <w:b/>
          <w:szCs w:val="22"/>
        </w:rPr>
      </w:pPr>
      <w:r>
        <w:rPr>
          <w:b/>
          <w:szCs w:val="22"/>
        </w:rPr>
        <w:t>Společná ujednání</w:t>
      </w:r>
    </w:p>
    <w:p w:rsidR="0063259C" w:rsidRDefault="0063259C">
      <w:pPr>
        <w:pStyle w:val="Odstavecseseznamem2"/>
        <w:spacing w:line="276" w:lineRule="auto"/>
        <w:ind w:left="0"/>
        <w:jc w:val="both"/>
        <w:rPr>
          <w:rFonts w:ascii="Arial" w:eastAsia="Arial" w:hAnsi="Arial" w:cs="Arial"/>
          <w:sz w:val="22"/>
          <w:szCs w:val="22"/>
        </w:rPr>
      </w:pP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je držitelem veškerých povolení a oprávnění, umožňujících mu uskutečnit dílo dle smlouvy.</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oprávněn odstoupit od této smlouvy v případě, že na majetek zhotovitele byl prohlášen úpadek, nebo zhotovitel sám podá dlužnický návrh na zahájení insolvenčního řízení (ve znění zákona č. 182/2006 Sb., o úpadku a způsobech jeho řešení, ve znění pozdějších předpisů) nebo zhotovitel vstoupí do likvidace.</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oprávněn odstoupit od smlouvy v případě, kdy dojde k podstatnému porušení povinnosti zhotovitele, za něž se považuje prodlení zhotovitele s předáním díla delší než 30 dnů oproti době plnění dle čl. II odst. 3 smlouvy.</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může pověřit zhotovením části díla třetí osobu. Při provádění díla touto třetí osobou má zhotovitel odpovědnost, jako by dílo prováděl sám.</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 Zhotovitel se rovněž zavazuje oznámit objednateli změnu údajů o zhotoviteli uvedených v záhlaví smlouvy a jakékoliv změny týkající se ne/registrace zhotovitele coby plátce DPH, a to nejpozději do 5 pracovních dnů od uskutečnění takové změny. Zhotovitel má povinnost řídit se veškerými (písemnými nebo ústními) pokyny objednatele, pokud nejsou v přímém rozporu se zněním smlouvy a s příslušnými účinnými právními předpisy.</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se zavazuje postupovat při plnění smlouvy v souladu se smlouvou a se všemi aktuálně účinnými právními předpisy.</w:t>
      </w:r>
    </w:p>
    <w:p w:rsidR="0063259C" w:rsidRDefault="008D5AF9">
      <w:pPr>
        <w:pStyle w:val="Odstavecseseznamem2"/>
        <w:numPr>
          <w:ilvl w:val="0"/>
          <w:numId w:val="8"/>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Zhotovitel svým podpisem níže potvrzuje, že souhlasí s tím, aby obraz smlouvy včetně jejich příloh a případných dodatků a metadata k této smlouvě byla uveřejněna v registru smluv v souladu se zákonem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  </w:t>
      </w:r>
    </w:p>
    <w:p w:rsidR="0063259C" w:rsidRDefault="0063259C">
      <w:pPr>
        <w:ind w:left="360"/>
        <w:jc w:val="center"/>
        <w:rPr>
          <w:b/>
          <w:szCs w:val="22"/>
        </w:rPr>
      </w:pPr>
    </w:p>
    <w:p w:rsidR="0063259C" w:rsidRDefault="008D5AF9">
      <w:pPr>
        <w:ind w:left="360"/>
        <w:jc w:val="center"/>
        <w:rPr>
          <w:b/>
          <w:szCs w:val="22"/>
        </w:rPr>
      </w:pPr>
      <w:r>
        <w:rPr>
          <w:b/>
          <w:szCs w:val="22"/>
        </w:rPr>
        <w:lastRenderedPageBreak/>
        <w:t>Článek X.</w:t>
      </w:r>
    </w:p>
    <w:p w:rsidR="0063259C" w:rsidRDefault="008D5AF9">
      <w:pPr>
        <w:ind w:left="360"/>
        <w:jc w:val="center"/>
        <w:rPr>
          <w:b/>
          <w:szCs w:val="22"/>
        </w:rPr>
      </w:pPr>
      <w:r>
        <w:rPr>
          <w:b/>
          <w:szCs w:val="22"/>
        </w:rPr>
        <w:t>Závěrečná ustanovení</w:t>
      </w:r>
    </w:p>
    <w:p w:rsidR="0063259C" w:rsidRDefault="0063259C">
      <w:pPr>
        <w:tabs>
          <w:tab w:val="left" w:pos="0"/>
          <w:tab w:val="left" w:pos="8400"/>
        </w:tabs>
        <w:rPr>
          <w:b/>
          <w:bCs/>
          <w:szCs w:val="22"/>
        </w:rPr>
      </w:pP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Veškeré změny a doplňky smlouvy budou uskutečněny po vzájemné dohodě smluvních stran formou písemných dodatků, podepsanými oprávněnými zástupci obou smluvních stran.</w:t>
      </w: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 případě, že práva a povinnosti smluvních stran nejsou upraveny touto smlouvou, řídí se ustanoveními § 2586 a násl. občanského zákoníku, subsidiárně dalšími ustanoveními občanského zákoníku.</w:t>
      </w: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nabývá platnosti dnem podpisu oprávněnými zástupci smluvních stran. Smlouva nabývá účinnosti dnem jejího zveřejnění v registru smluv.</w:t>
      </w: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je vyhotovena ve čtyřech stejnopisech s platností originálu, z nichž každá strana obdrží po dvou vyhotoveních.</w:t>
      </w: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rsidR="0063259C" w:rsidRDefault="008D5AF9">
      <w:pPr>
        <w:pStyle w:val="Odstavecseseznamem2"/>
        <w:numPr>
          <w:ilvl w:val="0"/>
          <w:numId w:val="9"/>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63259C" w:rsidRDefault="0063259C">
      <w:pPr>
        <w:tabs>
          <w:tab w:val="left" w:pos="0"/>
          <w:tab w:val="left" w:pos="720"/>
          <w:tab w:val="left" w:pos="8400"/>
        </w:tabs>
        <w:rPr>
          <w:szCs w:val="22"/>
        </w:rPr>
      </w:pPr>
    </w:p>
    <w:p w:rsidR="0063259C" w:rsidRDefault="0063259C">
      <w:pPr>
        <w:rPr>
          <w:szCs w:val="22"/>
        </w:rPr>
      </w:pPr>
    </w:p>
    <w:p w:rsidR="0063259C" w:rsidRDefault="0063259C">
      <w:pPr>
        <w:rPr>
          <w:szCs w:val="22"/>
        </w:rPr>
      </w:pPr>
    </w:p>
    <w:p w:rsidR="0063259C" w:rsidRDefault="0063259C">
      <w:pPr>
        <w:rPr>
          <w:szCs w:val="22"/>
        </w:rPr>
      </w:pPr>
    </w:p>
    <w:p w:rsidR="0063259C" w:rsidRDefault="0063259C">
      <w:pPr>
        <w:rPr>
          <w:szCs w:val="22"/>
        </w:rPr>
      </w:pPr>
    </w:p>
    <w:p w:rsidR="0063259C" w:rsidRDefault="0063259C">
      <w:pPr>
        <w:rPr>
          <w:szCs w:val="22"/>
        </w:rPr>
      </w:pPr>
    </w:p>
    <w:p w:rsidR="0063259C" w:rsidRDefault="0063259C">
      <w:pPr>
        <w:rPr>
          <w:szCs w:val="22"/>
        </w:rPr>
      </w:pPr>
    </w:p>
    <w:p w:rsidR="0063259C" w:rsidRDefault="008D5AF9">
      <w:pPr>
        <w:rPr>
          <w:szCs w:val="22"/>
        </w:rPr>
      </w:pPr>
      <w:r>
        <w:rPr>
          <w:szCs w:val="22"/>
        </w:rPr>
        <w:t xml:space="preserve"> </w:t>
      </w:r>
    </w:p>
    <w:p w:rsidR="0063259C" w:rsidRDefault="0063259C">
      <w:pPr>
        <w:rPr>
          <w:szCs w:val="22"/>
        </w:rPr>
      </w:pPr>
    </w:p>
    <w:p w:rsidR="0063259C" w:rsidRDefault="0063259C">
      <w:pPr>
        <w:rPr>
          <w:b/>
          <w:szCs w:val="22"/>
        </w:rPr>
      </w:pPr>
    </w:p>
    <w:p w:rsidR="0063259C" w:rsidRDefault="008D5AF9">
      <w:pPr>
        <w:rPr>
          <w:szCs w:val="22"/>
        </w:rPr>
      </w:pPr>
      <w:r>
        <w:rPr>
          <w:szCs w:val="22"/>
        </w:rPr>
        <w:t>V Praze dne ........................</w:t>
      </w:r>
      <w:r>
        <w:rPr>
          <w:szCs w:val="22"/>
        </w:rPr>
        <w:tab/>
      </w:r>
      <w:r>
        <w:rPr>
          <w:szCs w:val="22"/>
        </w:rPr>
        <w:tab/>
      </w:r>
      <w:r>
        <w:rPr>
          <w:szCs w:val="22"/>
        </w:rPr>
        <w:tab/>
      </w:r>
      <w:r>
        <w:rPr>
          <w:szCs w:val="22"/>
        </w:rPr>
        <w:tab/>
        <w:t>V …………………dne…………</w:t>
      </w:r>
    </w:p>
    <w:p w:rsidR="0063259C" w:rsidRDefault="0063259C">
      <w:pPr>
        <w:ind w:left="360"/>
        <w:rPr>
          <w:szCs w:val="22"/>
        </w:rPr>
      </w:pPr>
    </w:p>
    <w:p w:rsidR="0063259C" w:rsidRDefault="0063259C">
      <w:pPr>
        <w:ind w:left="360"/>
        <w:rPr>
          <w:szCs w:val="22"/>
        </w:rPr>
      </w:pPr>
    </w:p>
    <w:p w:rsidR="0063259C" w:rsidRDefault="0063259C">
      <w:pPr>
        <w:ind w:left="360"/>
        <w:rPr>
          <w:szCs w:val="22"/>
        </w:rPr>
      </w:pPr>
    </w:p>
    <w:p w:rsidR="0063259C" w:rsidRDefault="0063259C">
      <w:pPr>
        <w:ind w:left="360"/>
        <w:rPr>
          <w:szCs w:val="22"/>
        </w:rPr>
      </w:pPr>
    </w:p>
    <w:p w:rsidR="0063259C" w:rsidRDefault="0063259C">
      <w:pPr>
        <w:rPr>
          <w:szCs w:val="22"/>
        </w:rPr>
      </w:pPr>
    </w:p>
    <w:p w:rsidR="0063259C" w:rsidRDefault="008D5AF9">
      <w:pPr>
        <w:rPr>
          <w:szCs w:val="22"/>
        </w:rPr>
      </w:pPr>
      <w:r>
        <w:rPr>
          <w:szCs w:val="22"/>
        </w:rPr>
        <w:t xml:space="preserve">Za objednatele: </w:t>
      </w:r>
      <w:r>
        <w:rPr>
          <w:szCs w:val="22"/>
        </w:rPr>
        <w:tab/>
      </w:r>
      <w:r>
        <w:rPr>
          <w:szCs w:val="22"/>
        </w:rPr>
        <w:tab/>
      </w:r>
      <w:r>
        <w:rPr>
          <w:szCs w:val="22"/>
        </w:rPr>
        <w:tab/>
      </w:r>
      <w:r>
        <w:rPr>
          <w:szCs w:val="22"/>
        </w:rPr>
        <w:tab/>
      </w:r>
      <w:r>
        <w:rPr>
          <w:szCs w:val="22"/>
        </w:rPr>
        <w:tab/>
        <w:t>Za zhotovitele:</w:t>
      </w:r>
    </w:p>
    <w:p w:rsidR="0063259C" w:rsidRDefault="0063259C">
      <w:pPr>
        <w:rPr>
          <w:szCs w:val="22"/>
        </w:rPr>
      </w:pPr>
    </w:p>
    <w:p w:rsidR="0063259C" w:rsidRDefault="0063259C">
      <w:pPr>
        <w:rPr>
          <w:szCs w:val="22"/>
        </w:rPr>
      </w:pPr>
    </w:p>
    <w:p w:rsidR="0063259C" w:rsidRDefault="0063259C">
      <w:pPr>
        <w:rPr>
          <w:szCs w:val="22"/>
        </w:rPr>
      </w:pPr>
    </w:p>
    <w:p w:rsidR="0063259C" w:rsidRDefault="008D5AF9">
      <w:pPr>
        <w:rPr>
          <w:b/>
          <w:szCs w:val="22"/>
        </w:rPr>
      </w:pPr>
      <w:r>
        <w:rPr>
          <w:b/>
          <w:szCs w:val="22"/>
        </w:rPr>
        <w:t>…………………………………………………           .…………………………………………...</w:t>
      </w:r>
    </w:p>
    <w:p w:rsidR="00E40129" w:rsidRDefault="008D5AF9">
      <w:pPr>
        <w:rPr>
          <w:szCs w:val="22"/>
        </w:rPr>
      </w:pPr>
      <w:r>
        <w:rPr>
          <w:szCs w:val="22"/>
        </w:rPr>
        <w:t>Česká republika - Ministerstvo zemědělství</w:t>
      </w:r>
      <w:r>
        <w:rPr>
          <w:szCs w:val="22"/>
        </w:rPr>
        <w:tab/>
      </w:r>
      <w:r>
        <w:rPr>
          <w:szCs w:val="22"/>
        </w:rPr>
        <w:tab/>
        <w:t xml:space="preserve">Výzkumný ústav rostlinné výroby, </w:t>
      </w:r>
      <w:proofErr w:type="spellStart"/>
      <w:proofErr w:type="gramStart"/>
      <w:r>
        <w:rPr>
          <w:szCs w:val="22"/>
        </w:rPr>
        <w:t>v.v.</w:t>
      </w:r>
      <w:proofErr w:type="gramEnd"/>
      <w:r>
        <w:rPr>
          <w:szCs w:val="22"/>
        </w:rPr>
        <w:t>i</w:t>
      </w:r>
      <w:proofErr w:type="spellEnd"/>
      <w:r>
        <w:rPr>
          <w:szCs w:val="22"/>
        </w:rPr>
        <w:t>.</w:t>
      </w:r>
    </w:p>
    <w:p w:rsidR="0063259C" w:rsidRDefault="00E40129">
      <w:pPr>
        <w:rPr>
          <w:szCs w:val="22"/>
        </w:rPr>
      </w:pPr>
      <w:proofErr w:type="spellStart"/>
      <w:r>
        <w:rPr>
          <w:szCs w:val="22"/>
        </w:rPr>
        <w:t>Xxxxxxxxxxxxxxxxxxxxxxxxxxx</w:t>
      </w:r>
      <w:proofErr w:type="spellEnd"/>
      <w:r>
        <w:rPr>
          <w:szCs w:val="22"/>
        </w:rPr>
        <w:t xml:space="preserve">                               </w:t>
      </w:r>
      <w:proofErr w:type="spellStart"/>
      <w:r>
        <w:rPr>
          <w:szCs w:val="22"/>
        </w:rPr>
        <w:t>xxxxxxxxxxxxxxxxxxxxxxxxxxxxxxxx</w:t>
      </w:r>
      <w:proofErr w:type="spellEnd"/>
    </w:p>
    <w:p w:rsidR="0063259C" w:rsidRDefault="0063259C">
      <w:pPr>
        <w:rPr>
          <w:szCs w:val="22"/>
        </w:rPr>
      </w:pPr>
    </w:p>
    <w:p w:rsidR="0063259C" w:rsidRDefault="0063259C">
      <w:pPr>
        <w:rPr>
          <w:szCs w:val="22"/>
        </w:rPr>
      </w:pPr>
    </w:p>
    <w:p w:rsidR="0063259C" w:rsidRDefault="0063259C">
      <w:pPr>
        <w:pStyle w:val="NoList1"/>
        <w:jc w:val="right"/>
        <w:rPr>
          <w:rFonts w:ascii="Arial" w:eastAsia="Arial" w:hAnsi="Arial" w:cs="Arial"/>
          <w:b/>
          <w:spacing w:val="8"/>
          <w:sz w:val="22"/>
          <w:szCs w:val="22"/>
          <w:lang w:val="cs-CZ"/>
        </w:rPr>
      </w:pPr>
    </w:p>
    <w:sectPr w:rsidR="0063259C">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5D" w:rsidRDefault="00F1385D">
      <w:r>
        <w:separator/>
      </w:r>
    </w:p>
  </w:endnote>
  <w:endnote w:type="continuationSeparator" w:id="0">
    <w:p w:rsidR="00F1385D" w:rsidRDefault="00F1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C" w:rsidRDefault="008D5AF9">
    <w:pPr>
      <w:pStyle w:val="Zpat"/>
    </w:pPr>
    <w:fldSimple w:instr=" DOCVARIABLE  dms_cj  \* MERGEFORMAT ">
      <w:r w:rsidR="008C5A7B" w:rsidRPr="008C5A7B">
        <w:rPr>
          <w:bCs/>
        </w:rPr>
        <w:t>30561/2018-MZE-17221</w:t>
      </w:r>
    </w:fldSimple>
    <w:r>
      <w:tab/>
    </w:r>
    <w:r>
      <w:fldChar w:fldCharType="begin"/>
    </w:r>
    <w:r>
      <w:instrText>PAGE   \* MERGEFORMAT</w:instrText>
    </w:r>
    <w:r>
      <w:fldChar w:fldCharType="separate"/>
    </w:r>
    <w:r w:rsidR="008C5A7B">
      <w:rPr>
        <w:noProof/>
      </w:rPr>
      <w:t>7</w:t>
    </w:r>
    <w:r>
      <w:fldChar w:fldCharType="end"/>
    </w:r>
  </w:p>
  <w:p w:rsidR="0063259C" w:rsidRDefault="006325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5D" w:rsidRDefault="00F1385D">
      <w:r>
        <w:separator/>
      </w:r>
    </w:p>
  </w:footnote>
  <w:footnote w:type="continuationSeparator" w:id="0">
    <w:p w:rsidR="00F1385D" w:rsidRDefault="00F1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C" w:rsidRDefault="006325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C" w:rsidRDefault="006325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C" w:rsidRDefault="006325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7AE"/>
    <w:multiLevelType w:val="multilevel"/>
    <w:tmpl w:val="F5C2B6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2AA6410"/>
    <w:multiLevelType w:val="multilevel"/>
    <w:tmpl w:val="F17E0D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3092670"/>
    <w:multiLevelType w:val="multilevel"/>
    <w:tmpl w:val="7AB05014"/>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8E27DB"/>
    <w:multiLevelType w:val="multilevel"/>
    <w:tmpl w:val="790C2A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7B13FA"/>
    <w:multiLevelType w:val="multilevel"/>
    <w:tmpl w:val="38BAA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6A550C"/>
    <w:multiLevelType w:val="multilevel"/>
    <w:tmpl w:val="DA3A89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A410D2"/>
    <w:multiLevelType w:val="multilevel"/>
    <w:tmpl w:val="06180F22"/>
    <w:lvl w:ilvl="0">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eastAsia="Courier New" w:hAnsi="Courier New" w:cs="Courier New" w:hint="default"/>
      </w:rPr>
    </w:lvl>
    <w:lvl w:ilvl="2">
      <w:start w:val="1"/>
      <w:numFmt w:val="bullet"/>
      <w:lvlText w:val=""/>
      <w:lvlJc w:val="left"/>
      <w:pPr>
        <w:ind w:left="2367" w:hanging="360"/>
      </w:pPr>
      <w:rPr>
        <w:rFonts w:ascii="Wingdings" w:eastAsia="Wingdings" w:hAnsi="Wingdings" w:cs="Wingdings" w:hint="default"/>
      </w:rPr>
    </w:lvl>
    <w:lvl w:ilvl="3">
      <w:start w:val="1"/>
      <w:numFmt w:val="bullet"/>
      <w:lvlText w:val=""/>
      <w:lvlJc w:val="left"/>
      <w:pPr>
        <w:ind w:left="3087" w:hanging="360"/>
      </w:pPr>
      <w:rPr>
        <w:rFonts w:ascii="Symbol" w:eastAsia="Symbol" w:hAnsi="Symbol" w:cs="Symbol" w:hint="default"/>
      </w:rPr>
    </w:lvl>
    <w:lvl w:ilvl="4">
      <w:start w:val="1"/>
      <w:numFmt w:val="bullet"/>
      <w:lvlText w:val="o"/>
      <w:lvlJc w:val="left"/>
      <w:pPr>
        <w:ind w:left="3807" w:hanging="360"/>
      </w:pPr>
      <w:rPr>
        <w:rFonts w:ascii="Courier New" w:eastAsia="Courier New" w:hAnsi="Courier New" w:cs="Courier New" w:hint="default"/>
      </w:rPr>
    </w:lvl>
    <w:lvl w:ilvl="5">
      <w:start w:val="1"/>
      <w:numFmt w:val="bullet"/>
      <w:lvlText w:val=""/>
      <w:lvlJc w:val="left"/>
      <w:pPr>
        <w:ind w:left="4527" w:hanging="360"/>
      </w:pPr>
      <w:rPr>
        <w:rFonts w:ascii="Wingdings" w:eastAsia="Wingdings" w:hAnsi="Wingdings" w:cs="Wingdings" w:hint="default"/>
      </w:rPr>
    </w:lvl>
    <w:lvl w:ilvl="6">
      <w:start w:val="1"/>
      <w:numFmt w:val="bullet"/>
      <w:lvlText w:val=""/>
      <w:lvlJc w:val="left"/>
      <w:pPr>
        <w:ind w:left="5247" w:hanging="360"/>
      </w:pPr>
      <w:rPr>
        <w:rFonts w:ascii="Symbol" w:eastAsia="Symbol" w:hAnsi="Symbol" w:cs="Symbol" w:hint="default"/>
      </w:rPr>
    </w:lvl>
    <w:lvl w:ilvl="7">
      <w:start w:val="1"/>
      <w:numFmt w:val="bullet"/>
      <w:lvlText w:val="o"/>
      <w:lvlJc w:val="left"/>
      <w:pPr>
        <w:ind w:left="5967" w:hanging="360"/>
      </w:pPr>
      <w:rPr>
        <w:rFonts w:ascii="Courier New" w:eastAsia="Courier New" w:hAnsi="Courier New" w:cs="Courier New" w:hint="default"/>
      </w:rPr>
    </w:lvl>
    <w:lvl w:ilvl="8">
      <w:start w:val="1"/>
      <w:numFmt w:val="bullet"/>
      <w:lvlText w:val=""/>
      <w:lvlJc w:val="left"/>
      <w:pPr>
        <w:ind w:left="6687" w:hanging="360"/>
      </w:pPr>
      <w:rPr>
        <w:rFonts w:ascii="Wingdings" w:eastAsia="Wingdings" w:hAnsi="Wingdings" w:cs="Wingdings" w:hint="default"/>
      </w:rPr>
    </w:lvl>
  </w:abstractNum>
  <w:abstractNum w:abstractNumId="7">
    <w:nsid w:val="1FB173EB"/>
    <w:multiLevelType w:val="multilevel"/>
    <w:tmpl w:val="BD5021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5DF245F"/>
    <w:multiLevelType w:val="multilevel"/>
    <w:tmpl w:val="11844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C27F2"/>
    <w:multiLevelType w:val="multilevel"/>
    <w:tmpl w:val="680899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BF055D1"/>
    <w:multiLevelType w:val="multilevel"/>
    <w:tmpl w:val="15A4B0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C858CD"/>
    <w:multiLevelType w:val="multilevel"/>
    <w:tmpl w:val="0BCCD9AA"/>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2">
    <w:nsid w:val="31AC45ED"/>
    <w:multiLevelType w:val="multilevel"/>
    <w:tmpl w:val="B2526D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32441A88"/>
    <w:multiLevelType w:val="multilevel"/>
    <w:tmpl w:val="F170F7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33C07BD3"/>
    <w:multiLevelType w:val="multilevel"/>
    <w:tmpl w:val="3D622A1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7D408E"/>
    <w:multiLevelType w:val="multilevel"/>
    <w:tmpl w:val="81A068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8991783"/>
    <w:multiLevelType w:val="multilevel"/>
    <w:tmpl w:val="68BA2F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89D1C72"/>
    <w:multiLevelType w:val="multilevel"/>
    <w:tmpl w:val="EBF6F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EF0B86"/>
    <w:multiLevelType w:val="multilevel"/>
    <w:tmpl w:val="8F10BB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3CC633F1"/>
    <w:multiLevelType w:val="multilevel"/>
    <w:tmpl w:val="E564D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191303"/>
    <w:multiLevelType w:val="multilevel"/>
    <w:tmpl w:val="371A66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0147DE9"/>
    <w:multiLevelType w:val="multilevel"/>
    <w:tmpl w:val="3B1ADF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1633C02"/>
    <w:multiLevelType w:val="multilevel"/>
    <w:tmpl w:val="AEA6A4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41BF0751"/>
    <w:multiLevelType w:val="multilevel"/>
    <w:tmpl w:val="A478F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484463A"/>
    <w:multiLevelType w:val="multilevel"/>
    <w:tmpl w:val="DBC82F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9C53EC8"/>
    <w:multiLevelType w:val="multilevel"/>
    <w:tmpl w:val="9742256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807B32"/>
    <w:multiLevelType w:val="multilevel"/>
    <w:tmpl w:val="1D2433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515B5135"/>
    <w:multiLevelType w:val="multilevel"/>
    <w:tmpl w:val="2A0A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643DC6"/>
    <w:multiLevelType w:val="multilevel"/>
    <w:tmpl w:val="4B8A4D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547672EA"/>
    <w:multiLevelType w:val="multilevel"/>
    <w:tmpl w:val="B41AE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E33EC2"/>
    <w:multiLevelType w:val="multilevel"/>
    <w:tmpl w:val="B00689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56C7687B"/>
    <w:multiLevelType w:val="multilevel"/>
    <w:tmpl w:val="EF2649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FB167E"/>
    <w:multiLevelType w:val="multilevel"/>
    <w:tmpl w:val="3FE824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75479C5"/>
    <w:multiLevelType w:val="multilevel"/>
    <w:tmpl w:val="85B848B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4">
    <w:nsid w:val="59101549"/>
    <w:multiLevelType w:val="multilevel"/>
    <w:tmpl w:val="79A4EE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5978296E"/>
    <w:multiLevelType w:val="multilevel"/>
    <w:tmpl w:val="414678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5A1C3DEC"/>
    <w:multiLevelType w:val="multilevel"/>
    <w:tmpl w:val="841ED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0E04B64"/>
    <w:multiLevelType w:val="multilevel"/>
    <w:tmpl w:val="0CF43F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630C16BE"/>
    <w:multiLevelType w:val="multilevel"/>
    <w:tmpl w:val="3222C2D8"/>
    <w:lvl w:ilvl="0">
      <w:start w:val="1"/>
      <w:numFmt w:val="decimal"/>
      <w:lvlText w:val="%1."/>
      <w:lvlJc w:val="left"/>
      <w:pPr>
        <w:ind w:left="502"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67033C37"/>
    <w:multiLevelType w:val="multilevel"/>
    <w:tmpl w:val="711CC5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A8717DF"/>
    <w:multiLevelType w:val="multilevel"/>
    <w:tmpl w:val="D652AD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nsid w:val="6AA753C0"/>
    <w:multiLevelType w:val="multilevel"/>
    <w:tmpl w:val="49604266"/>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144CBF"/>
    <w:multiLevelType w:val="multilevel"/>
    <w:tmpl w:val="12907ED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6FFF6443"/>
    <w:multiLevelType w:val="multilevel"/>
    <w:tmpl w:val="68226E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4">
    <w:nsid w:val="70930131"/>
    <w:multiLevelType w:val="multilevel"/>
    <w:tmpl w:val="B7606D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5">
    <w:nsid w:val="75B3348D"/>
    <w:multiLevelType w:val="multilevel"/>
    <w:tmpl w:val="76DEC8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6E873AD"/>
    <w:multiLevelType w:val="multilevel"/>
    <w:tmpl w:val="E8A0F5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0"/>
  </w:num>
  <w:num w:numId="2">
    <w:abstractNumId w:val="46"/>
  </w:num>
  <w:num w:numId="3">
    <w:abstractNumId w:val="24"/>
  </w:num>
  <w:num w:numId="4">
    <w:abstractNumId w:val="40"/>
  </w:num>
  <w:num w:numId="5">
    <w:abstractNumId w:val="25"/>
  </w:num>
  <w:num w:numId="6">
    <w:abstractNumId w:val="14"/>
  </w:num>
  <w:num w:numId="7">
    <w:abstractNumId w:val="34"/>
  </w:num>
  <w:num w:numId="8">
    <w:abstractNumId w:val="11"/>
  </w:num>
  <w:num w:numId="9">
    <w:abstractNumId w:val="41"/>
  </w:num>
  <w:num w:numId="10">
    <w:abstractNumId w:val="31"/>
  </w:num>
  <w:num w:numId="11">
    <w:abstractNumId w:val="42"/>
  </w:num>
  <w:num w:numId="12">
    <w:abstractNumId w:val="27"/>
  </w:num>
  <w:num w:numId="13">
    <w:abstractNumId w:val="12"/>
  </w:num>
  <w:num w:numId="14">
    <w:abstractNumId w:val="8"/>
  </w:num>
  <w:num w:numId="15">
    <w:abstractNumId w:val="39"/>
  </w:num>
  <w:num w:numId="16">
    <w:abstractNumId w:val="21"/>
  </w:num>
  <w:num w:numId="17">
    <w:abstractNumId w:val="22"/>
  </w:num>
  <w:num w:numId="18">
    <w:abstractNumId w:val="13"/>
  </w:num>
  <w:num w:numId="19">
    <w:abstractNumId w:val="37"/>
  </w:num>
  <w:num w:numId="20">
    <w:abstractNumId w:val="28"/>
  </w:num>
  <w:num w:numId="21">
    <w:abstractNumId w:val="32"/>
  </w:num>
  <w:num w:numId="22">
    <w:abstractNumId w:val="43"/>
  </w:num>
  <w:num w:numId="23">
    <w:abstractNumId w:val="29"/>
  </w:num>
  <w:num w:numId="24">
    <w:abstractNumId w:val="4"/>
  </w:num>
  <w:num w:numId="25">
    <w:abstractNumId w:val="7"/>
  </w:num>
  <w:num w:numId="26">
    <w:abstractNumId w:val="30"/>
  </w:num>
  <w:num w:numId="27">
    <w:abstractNumId w:val="33"/>
  </w:num>
  <w:num w:numId="28">
    <w:abstractNumId w:val="26"/>
  </w:num>
  <w:num w:numId="29">
    <w:abstractNumId w:val="16"/>
  </w:num>
  <w:num w:numId="30">
    <w:abstractNumId w:val="0"/>
  </w:num>
  <w:num w:numId="31">
    <w:abstractNumId w:val="35"/>
  </w:num>
  <w:num w:numId="32">
    <w:abstractNumId w:val="17"/>
  </w:num>
  <w:num w:numId="33">
    <w:abstractNumId w:val="1"/>
  </w:num>
  <w:num w:numId="34">
    <w:abstractNumId w:val="44"/>
  </w:num>
  <w:num w:numId="35">
    <w:abstractNumId w:val="38"/>
  </w:num>
  <w:num w:numId="36">
    <w:abstractNumId w:val="15"/>
  </w:num>
  <w:num w:numId="37">
    <w:abstractNumId w:val="10"/>
  </w:num>
  <w:num w:numId="38">
    <w:abstractNumId w:val="5"/>
  </w:num>
  <w:num w:numId="39">
    <w:abstractNumId w:val="18"/>
  </w:num>
  <w:num w:numId="40">
    <w:abstractNumId w:val="6"/>
  </w:num>
  <w:num w:numId="41">
    <w:abstractNumId w:val="45"/>
  </w:num>
  <w:num w:numId="42">
    <w:abstractNumId w:val="3"/>
  </w:num>
  <w:num w:numId="43">
    <w:abstractNumId w:val="2"/>
  </w:num>
  <w:num w:numId="44">
    <w:abstractNumId w:val="19"/>
  </w:num>
  <w:num w:numId="45">
    <w:abstractNumId w:val="23"/>
  </w:num>
  <w:num w:numId="46">
    <w:abstractNumId w:val="3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9455858330561/2018-MZE-17221"/>
    <w:docVar w:name="dms_cj" w:val="30561/2018-MZE-17221"/>
    <w:docVar w:name="dms_datum" w:val="26. 7. 2018"/>
    <w:docVar w:name="dms_datum_textem" w:val="26. července 2018"/>
    <w:docVar w:name="dms_datum_vzniku" w:val="24. 5. 2018 12:58:04"/>
    <w:docVar w:name="dms_nadrizeny_reditel" w:val="Ing. Petr Jílek"/>
    <w:docVar w:name="dms_ObsahParam1" w:val="%%%nevyplněno%%%"/>
    <w:docVar w:name="dms_otisk_razitka" w:val="Zde bude případný otisk úředního razítka"/>
    <w:docVar w:name="dms_PNASpravce" w:val="%%%nevyplněno%%%"/>
    <w:docVar w:name="dms_podpisova_dolozka" w:val="Ing. František Kůst_x000d__x000a_vedoucí oddělení"/>
    <w:docVar w:name="dms_podpisova_dolozka_funkce" w:val="vedoucí oddělení"/>
    <w:docVar w:name="dms_podpisova_dolozka_jmeno" w:val="Ing. František Kůst"/>
    <w:docVar w:name="dms_PPASpravce" w:val="%%%nevyplněno%%%"/>
    <w:docVar w:name="dms_prijaty_cj" w:val="%%%nevyplněno%%%"/>
    <w:docVar w:name="dms_prijaty_ze_dne" w:val="%%%nevyplněno%%%"/>
    <w:docVar w:name="dms_prilohy" w:val="%%%nevyplněno%%%"/>
    <w:docVar w:name="dms_pripojene_dokumenty" w:val="%%%nevyplněno%%%"/>
    <w:docVar w:name="dms_spisova_znacka" w:val="52VD11202/2018-17221"/>
    <w:docVar w:name="dms_spravce_jmeno" w:val="Ing. Michaela Budňáková"/>
    <w:docVar w:name="dms_spravce_mail" w:val="Michaela.Budnakova@mze.cz"/>
    <w:docVar w:name="dms_spravce_telefon" w:val="221812071"/>
    <w:docVar w:name="dms_statni_symbol" w:val="statni_symbol"/>
    <w:docVar w:name="dms_SZSSpravce" w:val="%%%nevyplněno%%%"/>
    <w:docVar w:name="dms_text" w:val="%%%nevyplněno%%%"/>
    <w:docVar w:name="dms_utvar_adresa" w:val="Těšnov 65/17, Nové Město, 110 00 Praha 1"/>
    <w:docVar w:name="dms_utvar_cislo" w:val="17221"/>
    <w:docVar w:name="dms_utvar_nazev" w:val="Oddělení polních plodin"/>
    <w:docVar w:name="dms_utvar_nazev_adresa" w:val="17221 - Oddělení polních plodin_x000d__x000a_Těšnov 65/17_x000d__x000a_Nové Město_x000d__x000a_110 00 Praha 1"/>
    <w:docVar w:name="dms_utvar_nazev_do_dopisu" w:val="Oddělení polních plodin"/>
    <w:docVar w:name="dms_vec" w:val="FÚ 2018 VURV"/>
    <w:docVar w:name="dms_VNVSpravce" w:val="%%%nevyplněno%%%"/>
    <w:docVar w:name="dms_zpracoval_jmeno" w:val="Ing. Michaela Budňáková"/>
    <w:docVar w:name="dms_zpracoval_mail" w:val="Michaela.Budnakova@mze.cz"/>
    <w:docVar w:name="dms_zpracoval_telefon" w:val="221812071"/>
  </w:docVars>
  <w:rsids>
    <w:rsidRoot w:val="0063259C"/>
    <w:rsid w:val="0063259C"/>
    <w:rsid w:val="008C5A7B"/>
    <w:rsid w:val="008D5AF9"/>
    <w:rsid w:val="009F5F16"/>
    <w:rsid w:val="00E40129"/>
    <w:rsid w:val="00F13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08"/>
      <w:jc w:val="left"/>
    </w:pPr>
    <w:rPr>
      <w:rFonts w:ascii="Times New Roman" w:eastAsia="Times New Roman" w:hAnsi="Times New Roman" w:cs="Times New Roman"/>
      <w:sz w:val="24"/>
      <w:lang w:eastAsia="cs-CZ"/>
    </w:rPr>
  </w:style>
  <w:style w:type="character" w:customStyle="1" w:styleId="st1">
    <w:name w:val="st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08"/>
      <w:jc w:val="left"/>
    </w:pPr>
    <w:rPr>
      <w:rFonts w:ascii="Times New Roman" w:eastAsia="Times New Roman" w:hAnsi="Times New Roman" w:cs="Times New Roman"/>
      <w:sz w:val="24"/>
      <w:lang w:eastAsia="cs-CZ"/>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15606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2018-07-27T06:49:00Z</cp:lastPrinted>
  <dcterms:created xsi:type="dcterms:W3CDTF">2018-07-27T06:50:00Z</dcterms:created>
  <dcterms:modified xsi:type="dcterms:W3CDTF">2018-07-27T06:50:00Z</dcterms:modified>
</cp:coreProperties>
</file>