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0E0948">
        <w:rPr>
          <w:b/>
          <w:bCs/>
          <w:sz w:val="32"/>
          <w:szCs w:val="32"/>
        </w:rPr>
        <w:t>1</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0E0948">
        <w:rPr>
          <w:b/>
          <w:bCs/>
          <w:sz w:val="28"/>
          <w:szCs w:val="28"/>
        </w:rPr>
        <w:t>62032</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0F5080">
        <w:rPr>
          <w:bCs/>
        </w:rPr>
        <w:t>XXXXXXXXXX</w:t>
      </w:r>
      <w:r w:rsidRPr="00761F86">
        <w:rPr>
          <w:bCs/>
        </w:rPr>
        <w:t>/</w:t>
      </w:r>
      <w:r w:rsidR="000F5080">
        <w:rPr>
          <w:bCs/>
        </w:rPr>
        <w:t>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AC3DED">
        <w:t>,</w:t>
      </w:r>
      <w:r w:rsidR="0082174A">
        <w:t xml:space="preserve"> RZPS Ostrava, Dr. Martínka 1406/12</w:t>
      </w:r>
      <w:r w:rsidR="00AC3DED">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0E0948">
        <w:t xml:space="preserve"> 15835002</w:t>
      </w:r>
    </w:p>
    <w:p w:rsidR="007D64F8" w:rsidRDefault="000E0948"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Statutární město Pardubice, Městský obvod Pardubice V</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0E0948">
        <w:t>Češkova 22, 530 02 Pardubice</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0E0948">
        <w:t>00274046</w:t>
      </w:r>
    </w:p>
    <w:p w:rsidR="00761F86" w:rsidRDefault="00FC16C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761F86">
        <w:tab/>
      </w:r>
      <w:r w:rsidR="000E0948">
        <w:rPr>
          <w:b/>
        </w:rPr>
        <w:t xml:space="preserve">Jiřím Rejdou, </w:t>
      </w:r>
      <w:proofErr w:type="spellStart"/>
      <w:r w:rsidR="000E0948">
        <w:rPr>
          <w:b/>
        </w:rPr>
        <w:t>DiS</w:t>
      </w:r>
      <w:proofErr w:type="spellEnd"/>
      <w:r w:rsidR="000E0948">
        <w:rPr>
          <w:b/>
        </w:rPr>
        <w:t>., starostou MO Pardubice V</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0E0948">
        <w:t>Československá obchodní banka, a.s.</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0F5080">
        <w:t>XXXXXXXXXX</w:t>
      </w:r>
      <w:r w:rsidR="000E0948">
        <w:t>/</w:t>
      </w:r>
      <w:r w:rsidR="000F5080">
        <w:t>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0E0948">
        <w:t xml:space="preserve">62032 </w:t>
      </w:r>
      <w:r w:rsidR="005C5D2C">
        <w:t>ze</w:t>
      </w:r>
      <w:r w:rsidR="00076D3F">
        <w:t xml:space="preserve"> dne </w:t>
      </w:r>
      <w:r w:rsidR="000E0948">
        <w:t>7. 2. 2017</w:t>
      </w:r>
      <w:r w:rsidR="00076D3F">
        <w:t xml:space="preserve"> </w:t>
      </w:r>
      <w:r w:rsidR="00F51FAD">
        <w:t xml:space="preserve">(dále jen „Smlouva“), </w:t>
      </w:r>
      <w:r w:rsidR="00343C99">
        <w:t>a to následujícím způsobem</w:t>
      </w:r>
      <w:r w:rsidR="003C7888">
        <w:t>:</w:t>
      </w:r>
    </w:p>
    <w:p w:rsidR="000E0948" w:rsidRDefault="000E0948" w:rsidP="008E3BF6">
      <w:pPr>
        <w:widowControl w:val="0"/>
        <w:tabs>
          <w:tab w:val="center" w:pos="4691"/>
        </w:tabs>
        <w:autoSpaceDE w:val="0"/>
        <w:autoSpaceDN w:val="0"/>
        <w:adjustRightInd w:val="0"/>
        <w:spacing w:line="300" w:lineRule="exact"/>
        <w:ind w:left="539" w:hanging="539"/>
        <w:jc w:val="both"/>
      </w:pPr>
    </w:p>
    <w:p w:rsidR="000E0948" w:rsidRDefault="000E0948" w:rsidP="008E3BF6">
      <w:pPr>
        <w:widowControl w:val="0"/>
        <w:tabs>
          <w:tab w:val="center" w:pos="4691"/>
        </w:tabs>
        <w:autoSpaceDE w:val="0"/>
        <w:autoSpaceDN w:val="0"/>
        <w:adjustRightInd w:val="0"/>
        <w:spacing w:line="300" w:lineRule="exact"/>
        <w:ind w:left="539" w:hanging="539"/>
        <w:jc w:val="both"/>
      </w:pPr>
    </w:p>
    <w:p w:rsidR="000E0948" w:rsidRDefault="000E0948" w:rsidP="008E3BF6">
      <w:pPr>
        <w:widowControl w:val="0"/>
        <w:tabs>
          <w:tab w:val="center" w:pos="4691"/>
        </w:tabs>
        <w:autoSpaceDE w:val="0"/>
        <w:autoSpaceDN w:val="0"/>
        <w:adjustRightInd w:val="0"/>
        <w:spacing w:line="300" w:lineRule="exact"/>
        <w:ind w:left="539" w:hanging="539"/>
        <w:jc w:val="both"/>
      </w:pPr>
    </w:p>
    <w:p w:rsidR="00A9556F" w:rsidRDefault="00A9556F" w:rsidP="008E3BF6">
      <w:pPr>
        <w:widowControl w:val="0"/>
        <w:tabs>
          <w:tab w:val="center" w:pos="4691"/>
        </w:tabs>
        <w:autoSpaceDE w:val="0"/>
        <w:autoSpaceDN w:val="0"/>
        <w:adjustRightInd w:val="0"/>
        <w:spacing w:line="300" w:lineRule="exact"/>
        <w:ind w:left="539" w:hanging="539"/>
        <w:jc w:val="both"/>
      </w:pPr>
      <w:r>
        <w:tab/>
      </w:r>
      <w:r w:rsidR="008E3BF6">
        <w:tab/>
      </w:r>
    </w:p>
    <w:p w:rsidR="008E3BF6" w:rsidRDefault="008E3BF6" w:rsidP="00053E57">
      <w:pPr>
        <w:widowControl w:val="0"/>
        <w:autoSpaceDE w:val="0"/>
        <w:autoSpaceDN w:val="0"/>
        <w:adjustRightInd w:val="0"/>
        <w:spacing w:line="300" w:lineRule="exact"/>
        <w:ind w:left="567" w:hanging="567"/>
        <w:jc w:val="both"/>
      </w:pPr>
      <w:proofErr w:type="gramStart"/>
      <w:r>
        <w:lastRenderedPageBreak/>
        <w:t>1.</w:t>
      </w:r>
      <w:r w:rsidR="000E0948">
        <w:t>2</w:t>
      </w:r>
      <w:proofErr w:type="gramEnd"/>
      <w:r w:rsidR="00BB5C51">
        <w:t>.</w:t>
      </w:r>
      <w:r w:rsidR="00BB5C51">
        <w:tab/>
      </w:r>
      <w:r>
        <w:t xml:space="preserve">Smluvní strany se dohodly na </w:t>
      </w:r>
      <w:r w:rsidRPr="008E3BF6">
        <w:rPr>
          <w:b/>
        </w:rPr>
        <w:t>úplném nahrazení</w:t>
      </w:r>
      <w:r>
        <w:t xml:space="preserve"> stávajícího ustanovení Čl. II. odst. 2.3.</w:t>
      </w:r>
      <w:r w:rsidR="00FF4848">
        <w:t xml:space="preserve"> následujícím textem</w:t>
      </w:r>
      <w:r>
        <w:t>:</w:t>
      </w:r>
    </w:p>
    <w:p w:rsidR="00BB5C51" w:rsidRDefault="00FF4848" w:rsidP="000E0948">
      <w:pPr>
        <w:widowControl w:val="0"/>
        <w:autoSpaceDE w:val="0"/>
        <w:autoSpaceDN w:val="0"/>
        <w:adjustRightInd w:val="0"/>
        <w:spacing w:before="240" w:line="300" w:lineRule="exact"/>
        <w:ind w:left="539" w:hanging="539"/>
        <w:jc w:val="both"/>
        <w:rPr>
          <w:b/>
          <w:bCs/>
          <w:iCs/>
        </w:rPr>
      </w:pPr>
      <w:r w:rsidRPr="00FF4848">
        <w:t>„</w:t>
      </w:r>
      <w:r w:rsidR="008E3BF6" w:rsidRPr="008E3BF6">
        <w:rPr>
          <w:b/>
        </w:rPr>
        <w:t>2.3.</w:t>
      </w:r>
      <w:r w:rsidR="008E3BF6">
        <w:t xml:space="preserve"> </w:t>
      </w:r>
      <w:r w:rsidR="00BB5C51">
        <w:t xml:space="preserve">Objednatel </w:t>
      </w:r>
      <w:r w:rsidR="00D81C59">
        <w:t xml:space="preserve">se se </w:t>
      </w:r>
      <w:r w:rsidR="004D2980">
        <w:t>Z</w:t>
      </w:r>
      <w:r w:rsidR="00D81C59">
        <w:t xml:space="preserve">hotovitelem dohodli, že </w:t>
      </w:r>
      <w:r w:rsidR="00BB5C51" w:rsidRPr="000E0948">
        <w:t>soubor</w:t>
      </w:r>
      <w:r w:rsidR="00BB5C51">
        <w:t xml:space="preserve"> dle čl. II. odstavce </w:t>
      </w:r>
      <w:proofErr w:type="gramStart"/>
      <w:r w:rsidR="00BB5C51">
        <w:t>2.1.</w:t>
      </w:r>
      <w:r w:rsidR="000E0948">
        <w:t xml:space="preserve"> písmeno</w:t>
      </w:r>
      <w:proofErr w:type="gramEnd"/>
      <w:r w:rsidR="000E0948">
        <w:t xml:space="preserve"> a) a b) bude předáván</w:t>
      </w:r>
      <w:r w:rsidR="000E0948">
        <w:rPr>
          <w:color w:val="FF0000"/>
        </w:rPr>
        <w:t xml:space="preserve"> </w:t>
      </w:r>
      <w:r w:rsidR="00BB5C51">
        <w:rPr>
          <w:b/>
          <w:bCs/>
          <w:iCs/>
        </w:rPr>
        <w:t xml:space="preserve">elektronickým přenosem prostřednictvím sítě Internet za současného využití programu </w:t>
      </w:r>
      <w:proofErr w:type="spellStart"/>
      <w:r w:rsidR="00BB5C51">
        <w:rPr>
          <w:b/>
          <w:bCs/>
          <w:iCs/>
        </w:rPr>
        <w:t>Crypta</w:t>
      </w:r>
      <w:proofErr w:type="spellEnd"/>
      <w:r w:rsidR="00BB5C51">
        <w:rPr>
          <w:b/>
          <w:bCs/>
          <w:iCs/>
        </w:rPr>
        <w:t xml:space="preserve"> pro šifrování těchto souborů na e-mailovou adresu:</w:t>
      </w:r>
    </w:p>
    <w:p w:rsidR="000E0948" w:rsidRPr="00450743" w:rsidRDefault="000E0948" w:rsidP="000E0948">
      <w:pPr>
        <w:widowControl w:val="0"/>
        <w:autoSpaceDE w:val="0"/>
        <w:autoSpaceDN w:val="0"/>
        <w:adjustRightInd w:val="0"/>
        <w:spacing w:before="120" w:line="300" w:lineRule="exact"/>
        <w:ind w:left="539" w:hanging="539"/>
        <w:jc w:val="both"/>
        <w:rPr>
          <w:b/>
          <w:bCs/>
          <w:iCs/>
        </w:rPr>
      </w:pPr>
      <w:r>
        <w:rPr>
          <w:b/>
          <w:bCs/>
          <w:iCs/>
        </w:rPr>
        <w:tab/>
      </w:r>
      <w:r w:rsidR="00460CDC">
        <w:fldChar w:fldCharType="begin"/>
      </w:r>
      <w:r w:rsidR="00460CDC">
        <w:instrText xml:space="preserve"> HYPERLINK "mailto:petra.bodlakova@umo5.mmp.cz" </w:instrText>
      </w:r>
      <w:r w:rsidR="00460CDC">
        <w:fldChar w:fldCharType="separate"/>
      </w:r>
      <w:r w:rsidR="000F5080">
        <w:rPr>
          <w:rStyle w:val="Hypertextovodkaz"/>
          <w:b/>
          <w:bCs/>
          <w:iCs/>
          <w:color w:val="auto"/>
        </w:rPr>
        <w:t>XXXXXXXXX</w:t>
      </w:r>
      <w:r w:rsidR="00460CDC">
        <w:rPr>
          <w:rStyle w:val="Hypertextovodkaz"/>
          <w:b/>
          <w:bCs/>
          <w:iCs/>
          <w:color w:val="auto"/>
        </w:rPr>
        <w:fldChar w:fldCharType="end"/>
      </w:r>
      <w:r w:rsidR="00460CDC">
        <w:rPr>
          <w:rStyle w:val="Hypertextovodkaz"/>
          <w:b/>
          <w:bCs/>
          <w:iCs/>
          <w:color w:val="auto"/>
        </w:rPr>
        <w:t>X</w:t>
      </w:r>
      <w:bookmarkStart w:id="0" w:name="_GoBack"/>
      <w:bookmarkEnd w:id="0"/>
    </w:p>
    <w:p w:rsidR="00111D43" w:rsidRDefault="00111D43" w:rsidP="000E0948">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0E0948">
        <w:rPr>
          <w:b/>
          <w:bCs/>
          <w:iCs/>
        </w:rPr>
        <w:br/>
      </w:r>
      <w:r>
        <w:rPr>
          <w:b/>
          <w:bCs/>
          <w:iCs/>
        </w:rPr>
        <w:t>certifikátu (klíče) a jeho předepsaná aktualizace</w:t>
      </w:r>
      <w:r w:rsidR="00F56E01">
        <w:rPr>
          <w:b/>
          <w:bCs/>
          <w:iCs/>
        </w:rPr>
        <w:t xml:space="preserve"> (platný certifikát)</w:t>
      </w:r>
      <w:r>
        <w:rPr>
          <w:b/>
          <w:bCs/>
          <w:iCs/>
        </w:rPr>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0E0948">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45074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7C4103"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0F5080">
        <w:t>XXXXXXXXXX</w:t>
      </w:r>
      <w:r w:rsidR="007C4103">
        <w:t xml:space="preserve">   </w:t>
      </w:r>
      <w:r w:rsidR="007C4103">
        <w:tab/>
        <w:t xml:space="preserve">tel.: </w:t>
      </w:r>
      <w:r w:rsidR="000F5080">
        <w:t>XXXXXXXXX</w:t>
      </w:r>
    </w:p>
    <w:p w:rsidR="00EF75A2" w:rsidRDefault="007C4103" w:rsidP="007C410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F5080">
        <w:t>XXXXXXXXXX</w:t>
      </w:r>
      <w:r w:rsidR="0034520E">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F5080">
        <w:t>XXXXXXXXXX</w:t>
      </w:r>
      <w:r w:rsidR="0034520E">
        <w:tab/>
        <w:t>tel.:</w:t>
      </w:r>
      <w:r w:rsidR="007C4103">
        <w:t xml:space="preserve"> </w:t>
      </w:r>
      <w:r w:rsidR="000F5080">
        <w:t>XXXXXXXXX</w:t>
      </w:r>
    </w:p>
    <w:p w:rsidR="00450743" w:rsidRDefault="00450743"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F5080">
        <w:t>XXXXXXXXXX</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0F5080">
        <w:t>XXXXXXXXXX</w:t>
      </w:r>
      <w:r>
        <w:tab/>
        <w:t>tel.:</w:t>
      </w:r>
      <w:r w:rsidR="0050464C">
        <w:t xml:space="preserve"> </w:t>
      </w:r>
      <w:r w:rsidR="000F5080">
        <w:t>XXXXXXXXX</w:t>
      </w:r>
      <w:r w:rsidR="0050464C">
        <w:t>„</w:t>
      </w:r>
    </w:p>
    <w:p w:rsidR="008E3BF6" w:rsidRDefault="008E3BF6" w:rsidP="0079463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both"/>
      </w:pPr>
      <w:proofErr w:type="gramStart"/>
      <w:r>
        <w:t>1.</w:t>
      </w:r>
      <w:r w:rsidR="0079463E">
        <w:t>4</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45074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0F5080" w:rsidP="00D8429E">
      <w:pPr>
        <w:tabs>
          <w:tab w:val="left" w:pos="4395"/>
        </w:tabs>
        <w:spacing w:before="60"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D20E1A" w:rsidRDefault="00460CDC" w:rsidP="00D8429E">
      <w:pPr>
        <w:pStyle w:val="Zkladntextodsazen"/>
        <w:tabs>
          <w:tab w:val="clear" w:pos="720"/>
          <w:tab w:val="clear" w:pos="2700"/>
          <w:tab w:val="clear" w:pos="4860"/>
          <w:tab w:val="left" w:pos="4395"/>
        </w:tabs>
        <w:spacing w:line="300" w:lineRule="exact"/>
        <w:ind w:left="567" w:firstLine="0"/>
        <w:rPr>
          <w:b w:val="0"/>
          <w:i w:val="0"/>
        </w:rPr>
      </w:pPr>
      <w:hyperlink r:id="rId8" w:history="1">
        <w:r w:rsidR="000F5080">
          <w:rPr>
            <w:rStyle w:val="Hypertextovodkaz"/>
            <w:b w:val="0"/>
            <w:i w:val="0"/>
            <w:snapToGrid w:val="0"/>
            <w:color w:val="auto"/>
            <w:u w:val="none"/>
          </w:rPr>
          <w:t>XXXXXXXXXX</w:t>
        </w:r>
      </w:hyperlink>
      <w:r w:rsidR="00D8429E">
        <w:rPr>
          <w:b w:val="0"/>
          <w:i w:val="0"/>
        </w:rPr>
        <w:tab/>
      </w:r>
    </w:p>
    <w:p w:rsidR="00BB5C51" w:rsidRPr="00FE400C" w:rsidRDefault="000F5080"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0F5080" w:rsidRDefault="000F5080" w:rsidP="00FE400C">
      <w:pPr>
        <w:pStyle w:val="Zkladntextodsazen"/>
        <w:tabs>
          <w:tab w:val="clear" w:pos="720"/>
          <w:tab w:val="clear" w:pos="2700"/>
          <w:tab w:val="clear" w:pos="4860"/>
        </w:tabs>
        <w:spacing w:line="300" w:lineRule="exact"/>
        <w:ind w:hanging="181"/>
        <w:rPr>
          <w:b w:val="0"/>
          <w:i w:val="0"/>
        </w:rPr>
      </w:pPr>
      <w:r w:rsidRPr="000F5080">
        <w:rPr>
          <w:b w:val="0"/>
          <w:i w:val="0"/>
        </w:rPr>
        <w:t>XXXXXXXXXX</w:t>
      </w:r>
    </w:p>
    <w:p w:rsidR="00BB5C51" w:rsidRPr="00FE400C" w:rsidRDefault="000F508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p>
    <w:p w:rsidR="00D63B13" w:rsidRDefault="000F5080"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hyperlink r:id="rId9" w:history="1">
        <w:r>
          <w:rPr>
            <w:rStyle w:val="Hypertextovodkaz"/>
            <w:bCs/>
            <w:color w:val="auto"/>
            <w:u w:val="none"/>
          </w:rPr>
          <w:t>XXXXXXXXXX</w:t>
        </w:r>
      </w:hyperlink>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t>1.</w:t>
      </w:r>
      <w:r w:rsidR="0079463E">
        <w:rPr>
          <w:bCs/>
        </w:rPr>
        <w:t>5</w:t>
      </w:r>
      <w:proofErr w:type="gramEnd"/>
      <w:r w:rsidR="0078602B">
        <w:rPr>
          <w:bCs/>
        </w:rPr>
        <w:t>.</w:t>
      </w:r>
      <w:r>
        <w:rPr>
          <w:bCs/>
        </w:rPr>
        <w:tab/>
        <w:t>Smluvní strany se dohodly na vložení nového ustanovení Čl. IV, odst. 4.1</w:t>
      </w:r>
      <w:r w:rsidR="007C4103">
        <w:rPr>
          <w:bCs/>
        </w:rPr>
        <w:t>0</w:t>
      </w:r>
      <w:r w:rsidR="0079463E">
        <w:rPr>
          <w:bCs/>
        </w:rPr>
        <w:t>.</w:t>
      </w:r>
      <w:r>
        <w:rPr>
          <w:bCs/>
        </w:rPr>
        <w:t>, které zní:</w:t>
      </w:r>
    </w:p>
    <w:p w:rsidR="0030236B" w:rsidRDefault="0030236B" w:rsidP="0045074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hanging="567"/>
        <w:jc w:val="both"/>
        <w:rPr>
          <w:bCs/>
        </w:rPr>
      </w:pPr>
      <w:r>
        <w:rPr>
          <w:bCs/>
        </w:rPr>
        <w:t>„</w:t>
      </w:r>
      <w:r>
        <w:rPr>
          <w:b/>
          <w:bCs/>
        </w:rPr>
        <w:t>4.1</w:t>
      </w:r>
      <w:r w:rsidR="0079463E">
        <w:rPr>
          <w:b/>
          <w:bCs/>
        </w:rPr>
        <w:t>0</w:t>
      </w:r>
      <w:r>
        <w:rPr>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w:t>
      </w:r>
      <w:r w:rsidR="008D4A76">
        <w:rPr>
          <w:bCs/>
        </w:rPr>
        <w:br/>
      </w:r>
      <w:r w:rsidRPr="0030236B">
        <w:rPr>
          <w:bCs/>
        </w:rPr>
        <w:t xml:space="preserve">s plněním Smlouvy, a to po dobu trvání Smlouvy, resp. pro účely vyplývající z právních předpisů, a to po dobu delší, je-li odůvodněna dle platných právních předpisů. Objednatel je povinen informovat obdobně </w:t>
      </w:r>
      <w:r w:rsidR="008D4A76">
        <w:rPr>
          <w:bCs/>
        </w:rPr>
        <w:t>kontaktní</w:t>
      </w:r>
      <w:r w:rsidRPr="0030236B">
        <w:rPr>
          <w:bCs/>
        </w:rPr>
        <w:t xml:space="preserve"> osoby, jejichž osobní údaje pro účely související </w:t>
      </w:r>
      <w:r w:rsidR="008D4A76">
        <w:rPr>
          <w:bCs/>
        </w:rPr>
        <w:br/>
      </w:r>
      <w:r w:rsidRPr="0030236B">
        <w:rPr>
          <w:bCs/>
        </w:rPr>
        <w:t xml:space="preserve">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10" w:history="1">
        <w:r w:rsidR="00071A31" w:rsidRPr="00C72BA4">
          <w:rPr>
            <w:rStyle w:val="Hypertextovodkaz"/>
            <w:bCs/>
          </w:rPr>
          <w:t>www.ceskaposta.cz</w:t>
        </w:r>
      </w:hyperlink>
      <w:r w:rsidRPr="0030236B">
        <w:rPr>
          <w:bCs/>
        </w:rPr>
        <w:t>.</w:t>
      </w:r>
      <w:r>
        <w:rPr>
          <w:bCs/>
        </w:rPr>
        <w:t>“</w:t>
      </w:r>
    </w:p>
    <w:p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 odst. 4.1</w:t>
      </w:r>
      <w:r w:rsidR="0079463E">
        <w:rPr>
          <w:bCs/>
        </w:rPr>
        <w:t>0</w:t>
      </w:r>
      <w:r>
        <w:rPr>
          <w:bCs/>
        </w:rPr>
        <w:t xml:space="preserve"> se přečísluje na odst. 4.1</w:t>
      </w:r>
      <w:r w:rsidR="0079463E">
        <w:rPr>
          <w:bCs/>
        </w:rPr>
        <w:t>1</w:t>
      </w:r>
      <w:r>
        <w:rPr>
          <w:bCs/>
        </w:rPr>
        <w:t>.</w:t>
      </w:r>
    </w:p>
    <w:p w:rsidR="00E22C07" w:rsidRPr="00D234A5" w:rsidRDefault="00D234A5" w:rsidP="0079463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480" w:line="300" w:lineRule="exact"/>
        <w:ind w:left="539" w:hanging="539"/>
        <w:jc w:val="center"/>
        <w:rPr>
          <w:b/>
          <w:sz w:val="28"/>
          <w:szCs w:val="28"/>
        </w:rPr>
      </w:pPr>
      <w:r>
        <w:rPr>
          <w:b/>
          <w:sz w:val="28"/>
          <w:szCs w:val="28"/>
        </w:rPr>
        <w:lastRenderedPageBreak/>
        <w:t>2.</w:t>
      </w:r>
      <w:r w:rsidR="008E3BF6" w:rsidRPr="00D234A5">
        <w:rPr>
          <w:b/>
          <w:sz w:val="28"/>
          <w:szCs w:val="28"/>
        </w:rPr>
        <w:t xml:space="preserve"> Závěrečná ustanovení</w:t>
      </w:r>
    </w:p>
    <w:p w:rsidR="005E25A1" w:rsidRDefault="00D234A5" w:rsidP="0079463E">
      <w:pPr>
        <w:pStyle w:val="Odstavecseseznamem"/>
        <w:spacing w:before="48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79463E">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5175D9" w:rsidRDefault="005175D9" w:rsidP="00267D2D">
      <w:pPr>
        <w:spacing w:before="240" w:line="300" w:lineRule="exact"/>
        <w:ind w:left="567" w:right="-142" w:hanging="567"/>
        <w:jc w:val="both"/>
      </w:pPr>
    </w:p>
    <w:p w:rsidR="005175D9" w:rsidRDefault="005175D9" w:rsidP="00267D2D">
      <w:pPr>
        <w:spacing w:before="240" w:line="300" w:lineRule="exact"/>
        <w:ind w:left="567" w:right="-142" w:hanging="567"/>
        <w:jc w:val="both"/>
      </w:pPr>
    </w:p>
    <w:p w:rsidR="005175D9" w:rsidRDefault="005175D9" w:rsidP="00267D2D">
      <w:pPr>
        <w:spacing w:before="240" w:line="300" w:lineRule="exact"/>
        <w:ind w:left="567" w:right="-142" w:hanging="567"/>
        <w:jc w:val="both"/>
      </w:pPr>
    </w:p>
    <w:p w:rsidR="005175D9" w:rsidRDefault="005175D9" w:rsidP="00267D2D">
      <w:pPr>
        <w:spacing w:before="240" w:line="300" w:lineRule="exact"/>
        <w:ind w:left="567" w:right="-142" w:hanging="567"/>
        <w:jc w:val="both"/>
      </w:pPr>
    </w:p>
    <w:p w:rsidR="00267D2D" w:rsidRDefault="0079463E" w:rsidP="00267D2D">
      <w:pPr>
        <w:spacing w:before="240" w:line="300" w:lineRule="exact"/>
        <w:ind w:left="567" w:right="-142" w:hanging="567"/>
        <w:jc w:val="both"/>
      </w:pPr>
      <w:proofErr w:type="gramStart"/>
      <w:r>
        <w:lastRenderedPageBreak/>
        <w:t>2.9</w:t>
      </w:r>
      <w:proofErr w:type="gramEnd"/>
      <w:r>
        <w:t>.</w:t>
      </w:r>
      <w:r>
        <w:tab/>
        <w:t>Tato Smlouva bude u</w:t>
      </w:r>
      <w:r w:rsidR="00267D2D">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sidR="00267D2D">
        <w:t>uveřejňovací</w:t>
      </w:r>
      <w:proofErr w:type="spellEnd"/>
      <w:r w:rsidR="00267D2D">
        <w:t xml:space="preserve"> povinnost podle zákona o registru smluv.</w:t>
      </w:r>
    </w:p>
    <w:p w:rsidR="00D8527F" w:rsidRPr="00D8527F" w:rsidRDefault="00D8527F" w:rsidP="00A3791F">
      <w:pPr>
        <w:pStyle w:val="Odstavecseseznamem"/>
        <w:spacing w:before="240"/>
        <w:ind w:left="539" w:hanging="539"/>
        <w:jc w:val="both"/>
      </w:pP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1661AF" w:rsidP="00256A53">
      <w:pPr>
        <w:pStyle w:val="Import26"/>
        <w:tabs>
          <w:tab w:val="clear" w:pos="5184"/>
          <w:tab w:val="left" w:pos="1843"/>
          <w:tab w:val="left" w:pos="5387"/>
          <w:tab w:val="left" w:leader="dot" w:pos="8931"/>
        </w:tabs>
        <w:spacing w:before="480" w:line="300" w:lineRule="exact"/>
        <w:ind w:firstLine="0"/>
      </w:pPr>
      <w:r>
        <w:t>V</w:t>
      </w:r>
      <w:r w:rsidR="005175D9">
        <w:t xml:space="preserve"> Pardubicích</w:t>
      </w:r>
      <w:r w:rsidR="00BB5C51">
        <w:t>,</w:t>
      </w:r>
      <w:r w:rsidR="005175D9">
        <w:t xml:space="preserve"> </w:t>
      </w:r>
      <w:r w:rsidR="00BB5C51">
        <w:t>d</w:t>
      </w:r>
      <w:r w:rsidR="006C5393">
        <w:t>ne</w:t>
      </w:r>
      <w:r w:rsidR="005175D9">
        <w:t>……………</w:t>
      </w:r>
      <w:proofErr w:type="gramStart"/>
      <w:r w:rsidR="005175D9">
        <w:t>…...</w:t>
      </w:r>
      <w:r w:rsidR="00AA2477">
        <w:tab/>
      </w:r>
      <w:r w:rsidR="00BB5C51">
        <w:t>V</w:t>
      </w:r>
      <w:r w:rsidR="006C5393">
        <w:t xml:space="preserve"> Ostravě</w:t>
      </w:r>
      <w:proofErr w:type="gramEnd"/>
      <w:r w:rsidR="00AA2477">
        <w:t>, dne</w:t>
      </w:r>
      <w:r w:rsidR="00AA2477">
        <w:tab/>
      </w:r>
    </w:p>
    <w:p w:rsidR="00AA2477" w:rsidRDefault="00AA2477" w:rsidP="00256A53">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5175D9" w:rsidP="00256A53">
      <w:pPr>
        <w:pStyle w:val="Import27"/>
        <w:tabs>
          <w:tab w:val="clear" w:pos="5472"/>
          <w:tab w:val="left" w:pos="5387"/>
        </w:tabs>
        <w:spacing w:before="60" w:line="300" w:lineRule="exact"/>
        <w:ind w:firstLine="0"/>
      </w:pPr>
      <w:r>
        <w:t xml:space="preserve">Jiří Rejda, </w:t>
      </w:r>
      <w:proofErr w:type="spellStart"/>
      <w:r>
        <w:t>DiS</w:t>
      </w:r>
      <w:proofErr w:type="spellEnd"/>
      <w:r>
        <w:t>.</w:t>
      </w:r>
      <w:r w:rsidR="006C5393">
        <w:tab/>
      </w:r>
      <w:r w:rsidR="00CA0E80">
        <w:t>Eliška Marečková</w:t>
      </w:r>
      <w:r w:rsidR="00BB5C51">
        <w:tab/>
      </w:r>
    </w:p>
    <w:p w:rsidR="00BB5C51" w:rsidRDefault="005175D9"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BD0C52">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5175D9" w:rsidP="005175D9">
      <w:pPr>
        <w:tabs>
          <w:tab w:val="left" w:pos="5400"/>
        </w:tabs>
        <w:spacing w:line="300" w:lineRule="exact"/>
      </w:pPr>
      <w:r>
        <w:t>Městského obvodu Pardubice V</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BA5A1E" w:rsidRDefault="00BA5A1E" w:rsidP="00BA5A1E">
      <w:pPr>
        <w:tabs>
          <w:tab w:val="left" w:pos="5387"/>
        </w:tabs>
      </w:pPr>
    </w:p>
    <w:sectPr w:rsidR="00BA5A1E">
      <w:headerReference w:type="default" r:id="rId11"/>
      <w:footerReference w:type="even" r:id="rId12"/>
      <w:footerReference w:type="defaul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460CDC">
      <w:rPr>
        <w:noProof/>
      </w:rPr>
      <w:t>4</w:t>
    </w:r>
    <w:r w:rsidRPr="00436E96">
      <w:fldChar w:fldCharType="end"/>
    </w:r>
    <w:r w:rsidRPr="00436E96">
      <w:t xml:space="preserve"> </w:t>
    </w:r>
    <w:r>
      <w:t>(celkem</w:t>
    </w:r>
    <w:r w:rsidRPr="00436E96">
      <w:t xml:space="preserve"> </w:t>
    </w:r>
    <w:fldSimple w:instr="NUMPAGES  \* Arabic  \* MERGEFORMAT">
      <w:r w:rsidR="00460CDC">
        <w:rPr>
          <w:noProof/>
        </w:rPr>
        <w:t>4</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0E0948">
      <w:rPr>
        <w:rFonts w:ascii="Arial" w:hAnsi="Arial" w:cs="Arial"/>
        <w:noProof/>
      </w:rPr>
      <w:t>1</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0E0948">
      <w:rPr>
        <w:rFonts w:ascii="Arial" w:hAnsi="Arial" w:cs="Arial"/>
        <w:noProof/>
      </w:rPr>
      <w:t>62032</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71A31"/>
    <w:rsid w:val="00076D3F"/>
    <w:rsid w:val="000934B2"/>
    <w:rsid w:val="000A1BF6"/>
    <w:rsid w:val="000A4F8E"/>
    <w:rsid w:val="000C708B"/>
    <w:rsid w:val="000E0948"/>
    <w:rsid w:val="000F5080"/>
    <w:rsid w:val="000F586A"/>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50743"/>
    <w:rsid w:val="00460CDC"/>
    <w:rsid w:val="0047719E"/>
    <w:rsid w:val="004926DA"/>
    <w:rsid w:val="004A72A9"/>
    <w:rsid w:val="004D2980"/>
    <w:rsid w:val="004F3CB8"/>
    <w:rsid w:val="0050464C"/>
    <w:rsid w:val="005175D9"/>
    <w:rsid w:val="00520B11"/>
    <w:rsid w:val="00535F34"/>
    <w:rsid w:val="005426B2"/>
    <w:rsid w:val="00551B16"/>
    <w:rsid w:val="005725A6"/>
    <w:rsid w:val="005804E4"/>
    <w:rsid w:val="005836D0"/>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8602B"/>
    <w:rsid w:val="007936C6"/>
    <w:rsid w:val="0079463E"/>
    <w:rsid w:val="007C4103"/>
    <w:rsid w:val="007D012F"/>
    <w:rsid w:val="007D64F8"/>
    <w:rsid w:val="007F5A4B"/>
    <w:rsid w:val="007F6D56"/>
    <w:rsid w:val="0081025F"/>
    <w:rsid w:val="0082174A"/>
    <w:rsid w:val="008369D7"/>
    <w:rsid w:val="008B004D"/>
    <w:rsid w:val="008B2F1F"/>
    <w:rsid w:val="008B693D"/>
    <w:rsid w:val="008C6346"/>
    <w:rsid w:val="008D4A76"/>
    <w:rsid w:val="008E1089"/>
    <w:rsid w:val="008E3BF6"/>
    <w:rsid w:val="008E4F3C"/>
    <w:rsid w:val="00943470"/>
    <w:rsid w:val="0094653C"/>
    <w:rsid w:val="009552E0"/>
    <w:rsid w:val="00967CCA"/>
    <w:rsid w:val="009703F4"/>
    <w:rsid w:val="009939BC"/>
    <w:rsid w:val="009F3FAF"/>
    <w:rsid w:val="00A12C50"/>
    <w:rsid w:val="00A350DF"/>
    <w:rsid w:val="00A3791F"/>
    <w:rsid w:val="00A50079"/>
    <w:rsid w:val="00A609A0"/>
    <w:rsid w:val="00A638C8"/>
    <w:rsid w:val="00A9556F"/>
    <w:rsid w:val="00AA2477"/>
    <w:rsid w:val="00AB30EC"/>
    <w:rsid w:val="00AB3ABA"/>
    <w:rsid w:val="00AC3DED"/>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54F1-755B-4F82-BC35-8E470BC1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845</Words>
  <Characters>5563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6396</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8</cp:revision>
  <cp:lastPrinted>2018-05-24T11:30:00Z</cp:lastPrinted>
  <dcterms:created xsi:type="dcterms:W3CDTF">2018-05-29T06:20:00Z</dcterms:created>
  <dcterms:modified xsi:type="dcterms:W3CDTF">2018-07-26T11:39:00Z</dcterms:modified>
</cp:coreProperties>
</file>