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71" w:rsidRPr="00425F2A" w:rsidRDefault="00D21C00" w:rsidP="00EB2871">
      <w:pPr>
        <w:spacing w:after="0"/>
        <w:jc w:val="center"/>
        <w:rPr>
          <w:rFonts w:cs="Arial"/>
          <w:b/>
          <w:sz w:val="36"/>
          <w:szCs w:val="36"/>
        </w:rPr>
      </w:pPr>
      <w:bookmarkStart w:id="0" w:name="_GoBack"/>
      <w:bookmarkEnd w:id="0"/>
      <w:r w:rsidRPr="00425F2A">
        <w:rPr>
          <w:rFonts w:cs="Arial"/>
          <w:b/>
          <w:sz w:val="36"/>
          <w:szCs w:val="36"/>
        </w:rPr>
        <w:t>Požadavek na</w:t>
      </w:r>
      <w:r w:rsidR="00982F71" w:rsidRPr="00425F2A">
        <w:rPr>
          <w:rFonts w:cs="Arial"/>
          <w:b/>
          <w:sz w:val="36"/>
          <w:szCs w:val="36"/>
        </w:rPr>
        <w:t xml:space="preserve"> změnu</w:t>
      </w:r>
      <w:r w:rsidR="00BE2CD4" w:rsidRPr="00425F2A">
        <w:rPr>
          <w:rFonts w:cs="Arial"/>
          <w:b/>
          <w:sz w:val="36"/>
          <w:szCs w:val="36"/>
        </w:rPr>
        <w:t xml:space="preserve"> (RfC)</w:t>
      </w:r>
      <w:r w:rsidR="008F29B6" w:rsidRPr="00425F2A">
        <w:rPr>
          <w:b/>
        </w:rPr>
        <w:endnoteReference w:id="2"/>
      </w:r>
    </w:p>
    <w:p w:rsidR="006C3557" w:rsidRDefault="006C3557" w:rsidP="00425F2A">
      <w:pPr>
        <w:jc w:val="both"/>
        <w:rPr>
          <w:rFonts w:cs="Arial"/>
          <w:b/>
          <w:caps/>
          <w:szCs w:val="22"/>
        </w:rPr>
      </w:pPr>
    </w:p>
    <w:p w:rsidR="000E3B62" w:rsidRPr="006C3557" w:rsidRDefault="00484CB3" w:rsidP="00425F2A">
      <w:pPr>
        <w:jc w:val="both"/>
        <w:rPr>
          <w:rFonts w:cs="Arial"/>
          <w:b/>
          <w:caps/>
          <w:szCs w:val="22"/>
        </w:rPr>
      </w:pPr>
      <w:r w:rsidRPr="006C3557">
        <w:rPr>
          <w:rFonts w:cs="Arial"/>
          <w:b/>
          <w:caps/>
          <w:szCs w:val="22"/>
        </w:rPr>
        <w:t>a – věcné zadání</w:t>
      </w:r>
    </w:p>
    <w:p w:rsidR="00525B29" w:rsidRPr="006C3557" w:rsidRDefault="008C14AA" w:rsidP="00425F2A">
      <w:pPr>
        <w:pStyle w:val="Nadpis1"/>
        <w:tabs>
          <w:tab w:val="clear" w:pos="540"/>
        </w:tabs>
        <w:ind w:left="284" w:hanging="284"/>
        <w:jc w:val="both"/>
        <w:rPr>
          <w:rFonts w:cs="Arial"/>
          <w:sz w:val="22"/>
          <w:szCs w:val="22"/>
        </w:rPr>
      </w:pPr>
      <w:r w:rsidRPr="006C3557">
        <w:rPr>
          <w:rFonts w:cs="Arial"/>
          <w:sz w:val="22"/>
          <w:szCs w:val="22"/>
        </w:rPr>
        <w:t>Základní informace</w:t>
      </w:r>
    </w:p>
    <w:p w:rsidR="002A4EAB" w:rsidRPr="006C3557" w:rsidRDefault="002A4EAB" w:rsidP="00425F2A">
      <w:pPr>
        <w:jc w:val="both"/>
        <w:rPr>
          <w:rFonts w:cs="Arial"/>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50"/>
        <w:gridCol w:w="1417"/>
        <w:gridCol w:w="1779"/>
        <w:gridCol w:w="2544"/>
        <w:gridCol w:w="1528"/>
        <w:gridCol w:w="1095"/>
      </w:tblGrid>
      <w:tr w:rsidR="00463E31" w:rsidRPr="006C3557" w:rsidTr="001307A1">
        <w:tc>
          <w:tcPr>
            <w:tcW w:w="1550" w:type="dxa"/>
            <w:tcBorders>
              <w:right w:val="dotted" w:sz="4" w:space="0" w:color="auto"/>
            </w:tcBorders>
            <w:vAlign w:val="center"/>
          </w:tcPr>
          <w:p w:rsidR="00463E31" w:rsidRPr="006C3557" w:rsidRDefault="00DC284B" w:rsidP="00425F2A">
            <w:pPr>
              <w:pStyle w:val="Tabulka"/>
              <w:jc w:val="both"/>
              <w:rPr>
                <w:rStyle w:val="Siln"/>
                <w:szCs w:val="22"/>
              </w:rPr>
            </w:pPr>
            <w:r w:rsidRPr="002D0745">
              <w:rPr>
                <w:b/>
                <w:szCs w:val="22"/>
              </w:rPr>
              <w:t>ID SD MZe</w:t>
            </w:r>
            <w:r w:rsidR="00463E31" w:rsidRPr="006C3557">
              <w:rPr>
                <w:rStyle w:val="Odkaznavysvtlivky"/>
                <w:szCs w:val="22"/>
              </w:rPr>
              <w:endnoteReference w:id="3"/>
            </w:r>
            <w:r w:rsidR="00463E31" w:rsidRPr="002D0745">
              <w:rPr>
                <w:b/>
                <w:szCs w:val="22"/>
              </w:rPr>
              <w:t>:</w:t>
            </w:r>
          </w:p>
        </w:tc>
        <w:tc>
          <w:tcPr>
            <w:tcW w:w="1417" w:type="dxa"/>
            <w:tcBorders>
              <w:top w:val="single" w:sz="8" w:space="0" w:color="auto"/>
              <w:left w:val="dotted" w:sz="4" w:space="0" w:color="auto"/>
              <w:bottom w:val="single" w:sz="8" w:space="0" w:color="auto"/>
              <w:right w:val="dotted" w:sz="4" w:space="0" w:color="auto"/>
            </w:tcBorders>
            <w:vAlign w:val="center"/>
          </w:tcPr>
          <w:p w:rsidR="00463E31" w:rsidRPr="009A1099" w:rsidRDefault="00463E31" w:rsidP="00425F2A">
            <w:pPr>
              <w:pStyle w:val="Tabulka"/>
              <w:jc w:val="both"/>
              <w:rPr>
                <w:sz w:val="16"/>
                <w:szCs w:val="16"/>
              </w:rPr>
            </w:pPr>
          </w:p>
        </w:tc>
        <w:tc>
          <w:tcPr>
            <w:tcW w:w="1779" w:type="dxa"/>
            <w:tcBorders>
              <w:left w:val="dotted" w:sz="4" w:space="0" w:color="auto"/>
            </w:tcBorders>
            <w:vAlign w:val="center"/>
          </w:tcPr>
          <w:p w:rsidR="00463E31" w:rsidRPr="007B2715" w:rsidRDefault="00463E31" w:rsidP="00425F2A">
            <w:pPr>
              <w:pStyle w:val="Tabulka"/>
              <w:jc w:val="both"/>
              <w:rPr>
                <w:b/>
                <w:bCs w:val="0"/>
              </w:rPr>
            </w:pPr>
            <w:r w:rsidRPr="002273D3">
              <w:rPr>
                <w:b/>
                <w:szCs w:val="22"/>
              </w:rPr>
              <w:t>ID ShP MZe</w:t>
            </w:r>
            <w:r w:rsidRPr="007B2715">
              <w:rPr>
                <w:vertAlign w:val="superscript"/>
              </w:rPr>
              <w:endnoteReference w:id="4"/>
            </w:r>
            <w:r w:rsidRPr="002D0745">
              <w:rPr>
                <w:b/>
                <w:szCs w:val="22"/>
              </w:rPr>
              <w:t>:</w:t>
            </w:r>
          </w:p>
        </w:tc>
        <w:tc>
          <w:tcPr>
            <w:tcW w:w="2544" w:type="dxa"/>
            <w:tcBorders>
              <w:right w:val="dotted" w:sz="4" w:space="0" w:color="auto"/>
            </w:tcBorders>
            <w:vAlign w:val="center"/>
          </w:tcPr>
          <w:p w:rsidR="00463E31" w:rsidRPr="007D5594" w:rsidRDefault="000C1ECB" w:rsidP="00425F2A">
            <w:pPr>
              <w:pStyle w:val="Tabulka"/>
              <w:jc w:val="both"/>
              <w:rPr>
                <w:rStyle w:val="Siln"/>
                <w:b w:val="0"/>
                <w:szCs w:val="22"/>
              </w:rPr>
            </w:pPr>
            <w:r>
              <w:rPr>
                <w:rStyle w:val="Siln"/>
                <w:b w:val="0"/>
                <w:szCs w:val="22"/>
              </w:rPr>
              <w:t>2018_008_10</w:t>
            </w:r>
          </w:p>
        </w:tc>
        <w:tc>
          <w:tcPr>
            <w:tcW w:w="1528" w:type="dxa"/>
            <w:tcBorders>
              <w:top w:val="single" w:sz="8" w:space="0" w:color="auto"/>
              <w:left w:val="dotted" w:sz="4" w:space="0" w:color="auto"/>
              <w:bottom w:val="single" w:sz="8" w:space="0" w:color="auto"/>
            </w:tcBorders>
            <w:vAlign w:val="center"/>
          </w:tcPr>
          <w:p w:rsidR="00463E31" w:rsidRPr="006C3557" w:rsidRDefault="008E77F3" w:rsidP="00425F2A">
            <w:pPr>
              <w:pStyle w:val="Tabulka"/>
              <w:jc w:val="both"/>
              <w:rPr>
                <w:rStyle w:val="Siln"/>
                <w:szCs w:val="22"/>
              </w:rPr>
            </w:pPr>
            <w:r w:rsidRPr="002273D3">
              <w:rPr>
                <w:b/>
                <w:szCs w:val="22"/>
              </w:rPr>
              <w:t xml:space="preserve">ID </w:t>
            </w:r>
            <w:r w:rsidR="00DC284B" w:rsidRPr="002273D3">
              <w:rPr>
                <w:b/>
                <w:szCs w:val="22"/>
              </w:rPr>
              <w:t>PK MZe</w:t>
            </w:r>
            <w:r w:rsidRPr="006C3557">
              <w:rPr>
                <w:rStyle w:val="Odkaznavysvtlivky"/>
                <w:szCs w:val="22"/>
              </w:rPr>
              <w:endnoteReference w:id="5"/>
            </w:r>
            <w:r w:rsidR="00DC284B" w:rsidRPr="002D0745">
              <w:rPr>
                <w:b/>
                <w:szCs w:val="22"/>
              </w:rPr>
              <w:t>:</w:t>
            </w:r>
          </w:p>
        </w:tc>
        <w:tc>
          <w:tcPr>
            <w:tcW w:w="1095" w:type="dxa"/>
            <w:vAlign w:val="center"/>
          </w:tcPr>
          <w:p w:rsidR="00463E31" w:rsidRPr="006C3557" w:rsidRDefault="000C1ECB" w:rsidP="00425F2A">
            <w:pPr>
              <w:pStyle w:val="Tabulka"/>
              <w:jc w:val="both"/>
              <w:rPr>
                <w:szCs w:val="22"/>
              </w:rPr>
            </w:pPr>
            <w:r>
              <w:rPr>
                <w:szCs w:val="22"/>
              </w:rPr>
              <w:t>SAP10</w:t>
            </w:r>
          </w:p>
        </w:tc>
      </w:tr>
    </w:tbl>
    <w:p w:rsidR="003B2D72" w:rsidRPr="006C3557" w:rsidRDefault="003B2D72" w:rsidP="00425F2A">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A4500" w:rsidRPr="006C3557" w:rsidTr="001307A1">
        <w:tc>
          <w:tcPr>
            <w:tcW w:w="2246" w:type="dxa"/>
            <w:tcBorders>
              <w:top w:val="single" w:sz="8" w:space="0" w:color="auto"/>
              <w:left w:val="single" w:sz="8" w:space="0" w:color="auto"/>
            </w:tcBorders>
            <w:vAlign w:val="center"/>
          </w:tcPr>
          <w:p w:rsidR="008A4500" w:rsidRPr="006C3557" w:rsidRDefault="00976455" w:rsidP="00425F2A">
            <w:pPr>
              <w:pStyle w:val="Tabulka"/>
              <w:jc w:val="both"/>
              <w:rPr>
                <w:rStyle w:val="Siln"/>
                <w:b w:val="0"/>
                <w:szCs w:val="22"/>
              </w:rPr>
            </w:pPr>
            <w:r w:rsidRPr="002273D3">
              <w:rPr>
                <w:b/>
                <w:szCs w:val="22"/>
              </w:rPr>
              <w:t>Název</w:t>
            </w:r>
            <w:r w:rsidR="00A5471A" w:rsidRPr="002273D3">
              <w:rPr>
                <w:b/>
                <w:szCs w:val="22"/>
              </w:rPr>
              <w:t xml:space="preserve"> </w:t>
            </w:r>
            <w:r w:rsidR="00887312" w:rsidRPr="002273D3">
              <w:rPr>
                <w:b/>
                <w:szCs w:val="22"/>
              </w:rPr>
              <w:t>změny</w:t>
            </w:r>
            <w:r w:rsidR="00A5471A" w:rsidRPr="006C3557">
              <w:rPr>
                <w:rStyle w:val="Odkaznavysvtlivky"/>
                <w:szCs w:val="22"/>
              </w:rPr>
              <w:endnoteReference w:id="6"/>
            </w:r>
            <w:r w:rsidR="007141C2" w:rsidRPr="002D0745">
              <w:rPr>
                <w:b/>
                <w:szCs w:val="22"/>
              </w:rPr>
              <w:t>:</w:t>
            </w:r>
          </w:p>
        </w:tc>
        <w:tc>
          <w:tcPr>
            <w:tcW w:w="7672" w:type="dxa"/>
            <w:gridSpan w:val="4"/>
            <w:tcBorders>
              <w:top w:val="single" w:sz="8" w:space="0" w:color="auto"/>
              <w:right w:val="single" w:sz="8" w:space="0" w:color="auto"/>
            </w:tcBorders>
            <w:vAlign w:val="center"/>
          </w:tcPr>
          <w:p w:rsidR="008A4500" w:rsidRPr="00060417" w:rsidRDefault="001C4EB5" w:rsidP="00425F2A">
            <w:pPr>
              <w:pStyle w:val="Tabulka"/>
              <w:jc w:val="both"/>
              <w:rPr>
                <w:szCs w:val="22"/>
              </w:rPr>
            </w:pPr>
            <w:r>
              <w:rPr>
                <w:szCs w:val="22"/>
              </w:rPr>
              <w:t>Technologický a aplikační upgrade</w:t>
            </w:r>
            <w:r w:rsidR="0026582B">
              <w:rPr>
                <w:szCs w:val="22"/>
              </w:rPr>
              <w:t xml:space="preserve"> SAP</w:t>
            </w:r>
          </w:p>
        </w:tc>
      </w:tr>
      <w:tr w:rsidR="00EF14C6" w:rsidRPr="006C3557" w:rsidTr="001307A1">
        <w:tc>
          <w:tcPr>
            <w:tcW w:w="3392" w:type="dxa"/>
            <w:gridSpan w:val="2"/>
            <w:tcBorders>
              <w:left w:val="single" w:sz="8" w:space="0" w:color="auto"/>
              <w:bottom w:val="single" w:sz="8" w:space="0" w:color="auto"/>
            </w:tcBorders>
            <w:vAlign w:val="center"/>
          </w:tcPr>
          <w:p w:rsidR="008A4500" w:rsidRPr="006C3557" w:rsidRDefault="008A4500" w:rsidP="00425F2A">
            <w:pPr>
              <w:pStyle w:val="Tabulka"/>
              <w:jc w:val="both"/>
              <w:rPr>
                <w:rStyle w:val="Siln"/>
                <w:b w:val="0"/>
                <w:szCs w:val="22"/>
              </w:rPr>
            </w:pPr>
            <w:r w:rsidRPr="002273D3">
              <w:rPr>
                <w:rStyle w:val="Siln"/>
                <w:szCs w:val="22"/>
              </w:rPr>
              <w:t>Datum předložení požadavku</w:t>
            </w:r>
            <w:r w:rsidR="00A5471A" w:rsidRPr="002D0745">
              <w:rPr>
                <w:rStyle w:val="Siln"/>
                <w:szCs w:val="22"/>
              </w:rPr>
              <w:t>:</w:t>
            </w:r>
          </w:p>
        </w:tc>
        <w:sdt>
          <w:sdtPr>
            <w:rPr>
              <w:szCs w:val="22"/>
            </w:rPr>
            <w:id w:val="1670597228"/>
            <w:placeholder>
              <w:docPart w:val="DefaultPlaceholder_1081868576"/>
            </w:placeholder>
            <w:date w:fullDate="2018-05-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8A4500" w:rsidRPr="00152E30" w:rsidRDefault="0001617D" w:rsidP="00425F2A">
                <w:pPr>
                  <w:pStyle w:val="Tabulka"/>
                  <w:jc w:val="both"/>
                  <w:rPr>
                    <w:szCs w:val="22"/>
                  </w:rPr>
                </w:pPr>
                <w:r>
                  <w:rPr>
                    <w:szCs w:val="22"/>
                  </w:rPr>
                  <w:t>30.5.2018</w:t>
                </w:r>
              </w:p>
            </w:tc>
          </w:sdtContent>
        </w:sdt>
        <w:tc>
          <w:tcPr>
            <w:tcW w:w="3383" w:type="dxa"/>
            <w:tcBorders>
              <w:left w:val="dotted" w:sz="4" w:space="0" w:color="auto"/>
              <w:bottom w:val="single" w:sz="8" w:space="0" w:color="auto"/>
            </w:tcBorders>
            <w:vAlign w:val="center"/>
          </w:tcPr>
          <w:p w:rsidR="008A4500" w:rsidRPr="006C3557" w:rsidRDefault="008A4500" w:rsidP="00425F2A">
            <w:pPr>
              <w:pStyle w:val="Tabulka"/>
              <w:jc w:val="both"/>
              <w:rPr>
                <w:rStyle w:val="Siln"/>
                <w:b w:val="0"/>
                <w:szCs w:val="22"/>
              </w:rPr>
            </w:pPr>
            <w:r w:rsidRPr="002273D3">
              <w:rPr>
                <w:rStyle w:val="Siln"/>
                <w:szCs w:val="22"/>
              </w:rPr>
              <w:t>Požadované datum nasazení</w:t>
            </w:r>
            <w:r w:rsidR="00A5471A" w:rsidRPr="002D0745">
              <w:rPr>
                <w:rStyle w:val="Siln"/>
                <w:szCs w:val="22"/>
              </w:rPr>
              <w:t>:</w:t>
            </w:r>
          </w:p>
        </w:tc>
        <w:sdt>
          <w:sdtPr>
            <w:rPr>
              <w:szCs w:val="22"/>
            </w:rPr>
            <w:id w:val="-1745104504"/>
            <w:placeholder>
              <w:docPart w:val="390188DC41C241DE904F1129ACB75A4C"/>
            </w:placeholder>
            <w:date w:fullDate="2018-10-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8A4500" w:rsidRPr="006C3557" w:rsidRDefault="0001617D" w:rsidP="00425F2A">
                <w:pPr>
                  <w:pStyle w:val="Tabulka"/>
                  <w:jc w:val="both"/>
                  <w:rPr>
                    <w:szCs w:val="22"/>
                  </w:rPr>
                </w:pPr>
                <w:r>
                  <w:rPr>
                    <w:szCs w:val="22"/>
                  </w:rPr>
                  <w:t>30.10.2018</w:t>
                </w:r>
              </w:p>
            </w:tc>
          </w:sdtContent>
        </w:sdt>
      </w:tr>
    </w:tbl>
    <w:p w:rsidR="003B2D72" w:rsidRPr="006C3557" w:rsidRDefault="003B2D72" w:rsidP="00425F2A">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5507A" w:rsidRPr="006C3557" w:rsidTr="001307A1">
        <w:tc>
          <w:tcPr>
            <w:tcW w:w="2258" w:type="dxa"/>
            <w:tcBorders>
              <w:top w:val="single" w:sz="8" w:space="0" w:color="auto"/>
              <w:left w:val="single" w:sz="8" w:space="0" w:color="auto"/>
              <w:bottom w:val="single" w:sz="8" w:space="0" w:color="auto"/>
            </w:tcBorders>
            <w:vAlign w:val="center"/>
          </w:tcPr>
          <w:p w:rsidR="0065507A" w:rsidRPr="006C3557" w:rsidRDefault="0065507A" w:rsidP="00425F2A">
            <w:pPr>
              <w:pStyle w:val="Tabulka"/>
              <w:jc w:val="both"/>
              <w:rPr>
                <w:szCs w:val="22"/>
              </w:rPr>
            </w:pPr>
            <w:r w:rsidRPr="002D0745">
              <w:rPr>
                <w:rStyle w:val="Siln"/>
                <w:szCs w:val="22"/>
              </w:rPr>
              <w:t>Kategorie změny</w:t>
            </w:r>
            <w:r w:rsidRPr="006C3557">
              <w:rPr>
                <w:rStyle w:val="Odkaznavysvtlivky"/>
                <w:bCs w:val="0"/>
                <w:szCs w:val="22"/>
              </w:rPr>
              <w:endnoteReference w:id="7"/>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65507A" w:rsidRPr="004F65E7" w:rsidRDefault="0065507A" w:rsidP="00425F2A">
            <w:pPr>
              <w:pStyle w:val="Tabulka"/>
              <w:jc w:val="both"/>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AD2B49">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AD2B49">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65507A" w:rsidRPr="006C3557" w:rsidRDefault="0065507A" w:rsidP="00425F2A">
            <w:pPr>
              <w:pStyle w:val="Tabulka"/>
              <w:jc w:val="both"/>
              <w:rPr>
                <w:rStyle w:val="Siln"/>
                <w:b w:val="0"/>
                <w:szCs w:val="22"/>
              </w:rPr>
            </w:pPr>
            <w:r w:rsidRPr="002D0745">
              <w:rPr>
                <w:b/>
                <w:szCs w:val="22"/>
              </w:rPr>
              <w:t>Priorita</w:t>
            </w:r>
            <w:r w:rsidRPr="006C3557">
              <w:rPr>
                <w:rStyle w:val="Odkaznavysvtlivky"/>
                <w:szCs w:val="22"/>
              </w:rPr>
              <w:endnoteReference w:id="8"/>
            </w:r>
            <w:r w:rsidRPr="002D0745">
              <w:rPr>
                <w:b/>
                <w:szCs w:val="22"/>
              </w:rPr>
              <w:t>:</w:t>
            </w:r>
          </w:p>
        </w:tc>
        <w:tc>
          <w:tcPr>
            <w:tcW w:w="3407" w:type="dxa"/>
            <w:tcBorders>
              <w:top w:val="single" w:sz="8" w:space="0" w:color="auto"/>
              <w:bottom w:val="single" w:sz="8" w:space="0" w:color="auto"/>
              <w:right w:val="single" w:sz="8" w:space="0" w:color="auto"/>
            </w:tcBorders>
            <w:vAlign w:val="center"/>
          </w:tcPr>
          <w:p w:rsidR="0065507A" w:rsidRPr="004F65E7" w:rsidRDefault="0065507A" w:rsidP="00425F2A">
            <w:pPr>
              <w:pStyle w:val="Tabulka"/>
              <w:jc w:val="both"/>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33807">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F3380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85582D" w:rsidRPr="006C3557" w:rsidRDefault="0085582D" w:rsidP="00425F2A">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394E3E" w:rsidRPr="006C3557" w:rsidTr="001307A1">
        <w:tc>
          <w:tcPr>
            <w:tcW w:w="983" w:type="dxa"/>
            <w:vMerge w:val="restart"/>
            <w:tcBorders>
              <w:top w:val="single" w:sz="8" w:space="0" w:color="auto"/>
              <w:left w:val="single" w:sz="8" w:space="0" w:color="auto"/>
            </w:tcBorders>
            <w:vAlign w:val="center"/>
          </w:tcPr>
          <w:p w:rsidR="00394E3E" w:rsidRPr="006C3557" w:rsidRDefault="00394E3E" w:rsidP="00425F2A">
            <w:pPr>
              <w:pStyle w:val="Tabulka"/>
              <w:jc w:val="both"/>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394E3E" w:rsidRPr="006C3557" w:rsidRDefault="00394E3E" w:rsidP="00425F2A">
            <w:pPr>
              <w:pStyle w:val="Tabulka"/>
              <w:jc w:val="both"/>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15169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394E3E" w:rsidRPr="006C3557" w:rsidRDefault="00394E3E" w:rsidP="00425F2A">
            <w:pPr>
              <w:pStyle w:val="Tabulka"/>
              <w:jc w:val="both"/>
              <w:rPr>
                <w:szCs w:val="22"/>
              </w:rPr>
            </w:pPr>
            <w:r w:rsidRPr="002D0745">
              <w:rPr>
                <w:b/>
                <w:szCs w:val="22"/>
              </w:rPr>
              <w:t>Kód</w:t>
            </w:r>
            <w:r w:rsidRPr="006C3557">
              <w:rPr>
                <w:rStyle w:val="Odkaznavysvtlivky"/>
                <w:szCs w:val="22"/>
              </w:rPr>
              <w:endnoteReference w:id="9"/>
            </w:r>
            <w:r w:rsidRPr="002D0745">
              <w:rPr>
                <w:b/>
                <w:szCs w:val="22"/>
              </w:rPr>
              <w:t>:</w:t>
            </w:r>
            <w:r w:rsidRPr="006C3557">
              <w:rPr>
                <w:szCs w:val="22"/>
              </w:rPr>
              <w:t xml:space="preserve"> </w:t>
            </w:r>
          </w:p>
        </w:tc>
        <w:tc>
          <w:tcPr>
            <w:tcW w:w="1654" w:type="dxa"/>
            <w:tcBorders>
              <w:top w:val="single" w:sz="8" w:space="0" w:color="auto"/>
            </w:tcBorders>
            <w:vAlign w:val="center"/>
          </w:tcPr>
          <w:p w:rsidR="00394E3E" w:rsidRPr="006C3557" w:rsidRDefault="003A58F0" w:rsidP="00425F2A">
            <w:pPr>
              <w:pStyle w:val="Tabulka"/>
              <w:jc w:val="both"/>
              <w:rPr>
                <w:szCs w:val="22"/>
              </w:rPr>
            </w:pPr>
            <w:r>
              <w:rPr>
                <w:szCs w:val="22"/>
              </w:rPr>
              <w:t>SAP</w:t>
            </w:r>
          </w:p>
        </w:tc>
        <w:tc>
          <w:tcPr>
            <w:tcW w:w="897" w:type="dxa"/>
            <w:tcBorders>
              <w:top w:val="single" w:sz="8" w:space="0" w:color="auto"/>
            </w:tcBorders>
            <w:vAlign w:val="center"/>
          </w:tcPr>
          <w:p w:rsidR="00394E3E" w:rsidRPr="006C3557" w:rsidRDefault="00394E3E" w:rsidP="00425F2A">
            <w:pPr>
              <w:pStyle w:val="Tabulka"/>
              <w:jc w:val="both"/>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394E3E" w:rsidRPr="006C3557" w:rsidRDefault="00394E3E" w:rsidP="00425F2A">
            <w:pPr>
              <w:pStyle w:val="Tabulka"/>
              <w:jc w:val="both"/>
              <w:rPr>
                <w:szCs w:val="22"/>
                <w:highlight w:val="yellow"/>
              </w:rPr>
            </w:pPr>
          </w:p>
        </w:tc>
      </w:tr>
      <w:tr w:rsidR="00394E3E" w:rsidRPr="006C3557" w:rsidTr="001307A1">
        <w:tc>
          <w:tcPr>
            <w:tcW w:w="983" w:type="dxa"/>
            <w:vMerge/>
            <w:tcBorders>
              <w:left w:val="single" w:sz="8" w:space="0" w:color="auto"/>
            </w:tcBorders>
            <w:vAlign w:val="center"/>
          </w:tcPr>
          <w:p w:rsidR="00394E3E" w:rsidRPr="006C3557" w:rsidRDefault="00394E3E" w:rsidP="00425F2A">
            <w:pPr>
              <w:pStyle w:val="Tabulka"/>
              <w:jc w:val="both"/>
              <w:rPr>
                <w:szCs w:val="22"/>
              </w:rPr>
            </w:pPr>
          </w:p>
        </w:tc>
        <w:tc>
          <w:tcPr>
            <w:tcW w:w="1911" w:type="dxa"/>
            <w:vMerge/>
            <w:tcBorders>
              <w:bottom w:val="dotted" w:sz="4" w:space="0" w:color="auto"/>
            </w:tcBorders>
            <w:vAlign w:val="center"/>
          </w:tcPr>
          <w:p w:rsidR="00394E3E" w:rsidRPr="006C3557" w:rsidRDefault="00394E3E" w:rsidP="00425F2A">
            <w:pPr>
              <w:pStyle w:val="Tabulka"/>
              <w:jc w:val="both"/>
              <w:rPr>
                <w:szCs w:val="22"/>
              </w:rPr>
            </w:pPr>
          </w:p>
        </w:tc>
        <w:tc>
          <w:tcPr>
            <w:tcW w:w="1491" w:type="dxa"/>
            <w:tcBorders>
              <w:bottom w:val="dotted" w:sz="4" w:space="0" w:color="auto"/>
            </w:tcBorders>
            <w:vAlign w:val="center"/>
          </w:tcPr>
          <w:p w:rsidR="00394E3E" w:rsidRPr="006C3557" w:rsidRDefault="00394E3E" w:rsidP="00425F2A">
            <w:pPr>
              <w:pStyle w:val="Tabulka"/>
              <w:jc w:val="both"/>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394E3E" w:rsidRPr="0041678A" w:rsidRDefault="00394E3E" w:rsidP="00425F2A">
            <w:pPr>
              <w:pStyle w:val="Tabulka"/>
              <w:jc w:val="both"/>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AD2B49">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AD2B49">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154837">
                  <w:rPr>
                    <w:rFonts w:ascii="MS Gothic" w:eastAsia="MS Gothic" w:hAnsi="MS Gothic" w:hint="eastAsia"/>
                    <w:sz w:val="20"/>
                    <w:szCs w:val="20"/>
                  </w:rPr>
                  <w:t>☐</w:t>
                </w:r>
              </w:sdtContent>
            </w:sdt>
          </w:p>
        </w:tc>
      </w:tr>
      <w:tr w:rsidR="00EF14C6" w:rsidRPr="006C3557" w:rsidTr="001307A1">
        <w:tc>
          <w:tcPr>
            <w:tcW w:w="983" w:type="dxa"/>
            <w:vMerge/>
            <w:tcBorders>
              <w:left w:val="single" w:sz="8" w:space="0" w:color="auto"/>
              <w:bottom w:val="single" w:sz="8" w:space="0" w:color="auto"/>
            </w:tcBorders>
            <w:vAlign w:val="center"/>
          </w:tcPr>
          <w:p w:rsidR="00697C60" w:rsidRPr="006C3557" w:rsidRDefault="00697C60" w:rsidP="00425F2A">
            <w:pPr>
              <w:pStyle w:val="Tabulka"/>
              <w:jc w:val="both"/>
              <w:rPr>
                <w:szCs w:val="22"/>
              </w:rPr>
            </w:pPr>
          </w:p>
        </w:tc>
        <w:tc>
          <w:tcPr>
            <w:tcW w:w="1911" w:type="dxa"/>
            <w:tcBorders>
              <w:top w:val="dotted" w:sz="4" w:space="0" w:color="auto"/>
              <w:bottom w:val="single" w:sz="8" w:space="0" w:color="auto"/>
            </w:tcBorders>
            <w:vAlign w:val="center"/>
          </w:tcPr>
          <w:p w:rsidR="00697C60" w:rsidRPr="006C3557" w:rsidRDefault="00394E3E" w:rsidP="00425F2A">
            <w:pPr>
              <w:pStyle w:val="Tabulka"/>
              <w:jc w:val="both"/>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00154837">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697C60" w:rsidRPr="006C3557" w:rsidRDefault="00697C60" w:rsidP="00425F2A">
            <w:pPr>
              <w:pStyle w:val="Tabulka"/>
              <w:jc w:val="both"/>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697C60" w:rsidRPr="0041678A" w:rsidRDefault="00697C60" w:rsidP="00425F2A">
            <w:pPr>
              <w:pStyle w:val="Tabulka"/>
              <w:jc w:val="both"/>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AD2B49">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B73562">
                  <w:rPr>
                    <w:rFonts w:ascii="MS Gothic" w:eastAsia="MS Gothic" w:hAnsi="MS Gothic" w:hint="eastAsia"/>
                    <w:sz w:val="20"/>
                    <w:szCs w:val="20"/>
                  </w:rPr>
                  <w:t>☒</w:t>
                </w:r>
              </w:sdtContent>
            </w:sdt>
            <w:r w:rsidRPr="0041678A">
              <w:rPr>
                <w:sz w:val="20"/>
                <w:szCs w:val="20"/>
              </w:rPr>
              <w:t xml:space="preserve">   Bezpečnost </w:t>
            </w:r>
            <w:sdt>
              <w:sdtPr>
                <w:rPr>
                  <w:sz w:val="20"/>
                  <w:szCs w:val="20"/>
                </w:rPr>
                <w:id w:val="1974711225"/>
                <w14:checkbox>
                  <w14:checked w14:val="0"/>
                  <w14:checkedState w14:val="2612" w14:font="MS Gothic"/>
                  <w14:uncheckedState w14:val="2610" w14:font="MS Gothic"/>
                </w14:checkbox>
              </w:sdtPr>
              <w:sdtEndPr/>
              <w:sdtContent>
                <w:r w:rsidR="0041678A">
                  <w:rPr>
                    <w:rFonts w:ascii="MS Gothic" w:eastAsia="MS Gothic" w:hAnsi="MS Gothic" w:hint="eastAsia"/>
                    <w:sz w:val="20"/>
                    <w:szCs w:val="20"/>
                  </w:rPr>
                  <w:t>☐</w:t>
                </w:r>
              </w:sdtContent>
            </w:sdt>
          </w:p>
        </w:tc>
      </w:tr>
    </w:tbl>
    <w:p w:rsidR="004C5DDA" w:rsidRPr="006C3557" w:rsidRDefault="004C5DDA" w:rsidP="00425F2A">
      <w:pPr>
        <w:jc w:val="both"/>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4C5DDA" w:rsidRPr="006C3557" w:rsidTr="004C5DDA">
        <w:tc>
          <w:tcPr>
            <w:tcW w:w="1686" w:type="dxa"/>
            <w:tcBorders>
              <w:top w:val="single" w:sz="8" w:space="0" w:color="auto"/>
              <w:left w:val="single" w:sz="8" w:space="0" w:color="auto"/>
              <w:bottom w:val="single" w:sz="8" w:space="0" w:color="auto"/>
            </w:tcBorders>
            <w:vAlign w:val="center"/>
          </w:tcPr>
          <w:p w:rsidR="004C5DDA" w:rsidRPr="002D0745" w:rsidRDefault="004C5DDA" w:rsidP="00425F2A">
            <w:pPr>
              <w:pStyle w:val="Tabulka"/>
              <w:jc w:val="both"/>
              <w:rPr>
                <w:b/>
                <w:szCs w:val="22"/>
              </w:rPr>
            </w:pPr>
            <w:r>
              <w:rPr>
                <w:b/>
                <w:szCs w:val="22"/>
              </w:rPr>
              <w:t>Role</w:t>
            </w:r>
          </w:p>
        </w:tc>
        <w:tc>
          <w:tcPr>
            <w:tcW w:w="2410" w:type="dxa"/>
            <w:tcBorders>
              <w:top w:val="single" w:sz="8" w:space="0" w:color="auto"/>
              <w:bottom w:val="single" w:sz="8" w:space="0" w:color="auto"/>
            </w:tcBorders>
            <w:vAlign w:val="center"/>
          </w:tcPr>
          <w:p w:rsidR="004C5DDA" w:rsidRPr="004C5DDA" w:rsidRDefault="004C5DDA" w:rsidP="00425F2A">
            <w:pPr>
              <w:pStyle w:val="Tabulka"/>
              <w:jc w:val="both"/>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4C5DDA" w:rsidRPr="004C5DDA" w:rsidRDefault="004C5DDA" w:rsidP="00425F2A">
            <w:pPr>
              <w:pStyle w:val="Tabulka"/>
              <w:jc w:val="both"/>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4C5DDA" w:rsidRPr="004C5DDA" w:rsidRDefault="004C5DDA" w:rsidP="00425F2A">
            <w:pPr>
              <w:pStyle w:val="Tabulka"/>
              <w:jc w:val="both"/>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4C5DDA" w:rsidRPr="004C5DDA" w:rsidRDefault="004C5DDA" w:rsidP="00425F2A">
            <w:pPr>
              <w:pStyle w:val="Tabulka"/>
              <w:jc w:val="both"/>
              <w:rPr>
                <w:b/>
                <w:szCs w:val="22"/>
              </w:rPr>
            </w:pPr>
            <w:r w:rsidRPr="004C5DDA">
              <w:rPr>
                <w:b/>
                <w:szCs w:val="22"/>
              </w:rPr>
              <w:t>E-mail</w:t>
            </w:r>
          </w:p>
        </w:tc>
      </w:tr>
      <w:tr w:rsidR="004C5DDA" w:rsidRPr="006C3557" w:rsidTr="004C5DDA">
        <w:trPr>
          <w:trHeight w:hRule="exact" w:val="20"/>
        </w:trPr>
        <w:tc>
          <w:tcPr>
            <w:tcW w:w="1686" w:type="dxa"/>
            <w:tcBorders>
              <w:top w:val="single" w:sz="8" w:space="0" w:color="auto"/>
              <w:left w:val="dotted" w:sz="4" w:space="0" w:color="auto"/>
            </w:tcBorders>
            <w:vAlign w:val="center"/>
          </w:tcPr>
          <w:p w:rsidR="004C5DDA" w:rsidRPr="002D0745" w:rsidRDefault="004C5DDA" w:rsidP="00425F2A">
            <w:pPr>
              <w:pStyle w:val="Tabulka"/>
              <w:jc w:val="both"/>
              <w:rPr>
                <w:b/>
                <w:szCs w:val="22"/>
              </w:rPr>
            </w:pPr>
          </w:p>
        </w:tc>
        <w:tc>
          <w:tcPr>
            <w:tcW w:w="2410" w:type="dxa"/>
            <w:tcBorders>
              <w:top w:val="single" w:sz="8" w:space="0" w:color="auto"/>
            </w:tcBorders>
            <w:vAlign w:val="center"/>
          </w:tcPr>
          <w:p w:rsidR="004C5DDA" w:rsidRPr="004C5DDA" w:rsidRDefault="004C5DDA" w:rsidP="00425F2A">
            <w:pPr>
              <w:pStyle w:val="Tabulka"/>
              <w:jc w:val="both"/>
              <w:rPr>
                <w:sz w:val="20"/>
                <w:szCs w:val="20"/>
              </w:rPr>
            </w:pPr>
          </w:p>
        </w:tc>
        <w:tc>
          <w:tcPr>
            <w:tcW w:w="1418" w:type="dxa"/>
            <w:tcBorders>
              <w:top w:val="single" w:sz="8" w:space="0" w:color="auto"/>
            </w:tcBorders>
            <w:vAlign w:val="center"/>
          </w:tcPr>
          <w:p w:rsidR="004C5DDA" w:rsidRPr="004C5DDA" w:rsidRDefault="004C5DDA" w:rsidP="00425F2A">
            <w:pPr>
              <w:pStyle w:val="Tabulka"/>
              <w:jc w:val="both"/>
              <w:rPr>
                <w:rStyle w:val="Siln"/>
                <w:b w:val="0"/>
                <w:sz w:val="20"/>
                <w:szCs w:val="20"/>
              </w:rPr>
            </w:pPr>
          </w:p>
        </w:tc>
        <w:tc>
          <w:tcPr>
            <w:tcW w:w="1275" w:type="dxa"/>
            <w:tcBorders>
              <w:top w:val="single" w:sz="8" w:space="0" w:color="auto"/>
            </w:tcBorders>
            <w:vAlign w:val="center"/>
          </w:tcPr>
          <w:p w:rsidR="004C5DDA" w:rsidRPr="004C5DDA" w:rsidRDefault="004C5DDA" w:rsidP="00425F2A">
            <w:pPr>
              <w:pStyle w:val="Tabulka"/>
              <w:jc w:val="both"/>
              <w:rPr>
                <w:sz w:val="20"/>
                <w:szCs w:val="20"/>
              </w:rPr>
            </w:pPr>
          </w:p>
        </w:tc>
        <w:tc>
          <w:tcPr>
            <w:tcW w:w="3129" w:type="dxa"/>
            <w:tcBorders>
              <w:top w:val="single" w:sz="8" w:space="0" w:color="auto"/>
              <w:right w:val="dotted" w:sz="4" w:space="0" w:color="auto"/>
            </w:tcBorders>
            <w:vAlign w:val="center"/>
          </w:tcPr>
          <w:p w:rsidR="004C5DDA" w:rsidRPr="004C5DDA" w:rsidRDefault="004C5DDA" w:rsidP="00425F2A">
            <w:pPr>
              <w:pStyle w:val="Tabulka"/>
              <w:jc w:val="both"/>
              <w:rPr>
                <w:sz w:val="20"/>
                <w:szCs w:val="20"/>
              </w:rPr>
            </w:pPr>
          </w:p>
        </w:tc>
      </w:tr>
      <w:tr w:rsidR="00BD168E" w:rsidRPr="006C3557" w:rsidTr="00375627">
        <w:tc>
          <w:tcPr>
            <w:tcW w:w="1686" w:type="dxa"/>
            <w:tcBorders>
              <w:top w:val="dotted" w:sz="4" w:space="0" w:color="auto"/>
              <w:left w:val="dotted" w:sz="4" w:space="0" w:color="auto"/>
            </w:tcBorders>
            <w:vAlign w:val="center"/>
          </w:tcPr>
          <w:p w:rsidR="00BD168E" w:rsidRPr="004C5DDA" w:rsidRDefault="00BD168E" w:rsidP="00425F2A">
            <w:pPr>
              <w:pStyle w:val="Tabulka"/>
              <w:jc w:val="both"/>
              <w:rPr>
                <w:szCs w:val="22"/>
              </w:rPr>
            </w:pPr>
            <w:r>
              <w:rPr>
                <w:szCs w:val="22"/>
              </w:rPr>
              <w:t>Žadatel</w:t>
            </w:r>
            <w:r w:rsidRPr="004C5DDA">
              <w:rPr>
                <w:szCs w:val="22"/>
              </w:rPr>
              <w:t>:</w:t>
            </w:r>
          </w:p>
        </w:tc>
        <w:tc>
          <w:tcPr>
            <w:tcW w:w="2410" w:type="dxa"/>
            <w:tcBorders>
              <w:top w:val="dotted" w:sz="4" w:space="0" w:color="auto"/>
            </w:tcBorders>
          </w:tcPr>
          <w:p w:rsidR="00BD168E" w:rsidRDefault="00BD168E">
            <w:r w:rsidRPr="00245D4A">
              <w:rPr>
                <w:sz w:val="20"/>
                <w:szCs w:val="20"/>
              </w:rPr>
              <w:t>….</w:t>
            </w:r>
          </w:p>
        </w:tc>
        <w:tc>
          <w:tcPr>
            <w:tcW w:w="1418" w:type="dxa"/>
            <w:tcBorders>
              <w:top w:val="dotted" w:sz="4" w:space="0" w:color="auto"/>
            </w:tcBorders>
          </w:tcPr>
          <w:p w:rsidR="00BD168E" w:rsidRDefault="00BD168E">
            <w:r w:rsidRPr="00245D4A">
              <w:rPr>
                <w:sz w:val="20"/>
                <w:szCs w:val="20"/>
              </w:rPr>
              <w:t>….</w:t>
            </w:r>
          </w:p>
        </w:tc>
        <w:tc>
          <w:tcPr>
            <w:tcW w:w="1275" w:type="dxa"/>
            <w:tcBorders>
              <w:top w:val="dotted" w:sz="4" w:space="0" w:color="auto"/>
            </w:tcBorders>
          </w:tcPr>
          <w:p w:rsidR="00BD168E" w:rsidRDefault="00BD168E">
            <w:r w:rsidRPr="00245D4A">
              <w:rPr>
                <w:sz w:val="20"/>
                <w:szCs w:val="20"/>
              </w:rPr>
              <w:t>….</w:t>
            </w:r>
          </w:p>
        </w:tc>
        <w:tc>
          <w:tcPr>
            <w:tcW w:w="3129" w:type="dxa"/>
            <w:tcBorders>
              <w:top w:val="dotted" w:sz="4" w:space="0" w:color="auto"/>
              <w:right w:val="dotted" w:sz="4" w:space="0" w:color="auto"/>
            </w:tcBorders>
          </w:tcPr>
          <w:p w:rsidR="00BD168E" w:rsidRDefault="00BD168E">
            <w:r w:rsidRPr="00245D4A">
              <w:rPr>
                <w:sz w:val="20"/>
                <w:szCs w:val="20"/>
              </w:rPr>
              <w:t>….</w:t>
            </w:r>
          </w:p>
        </w:tc>
      </w:tr>
      <w:tr w:rsidR="00BD168E" w:rsidRPr="006C3557" w:rsidTr="00375627">
        <w:tc>
          <w:tcPr>
            <w:tcW w:w="1686" w:type="dxa"/>
            <w:tcBorders>
              <w:left w:val="dotted" w:sz="4" w:space="0" w:color="auto"/>
            </w:tcBorders>
            <w:vAlign w:val="center"/>
          </w:tcPr>
          <w:p w:rsidR="00BD168E" w:rsidRPr="00642BCC" w:rsidRDefault="00BD168E" w:rsidP="00425F2A">
            <w:pPr>
              <w:pStyle w:val="Tabulka"/>
              <w:jc w:val="both"/>
              <w:rPr>
                <w:szCs w:val="22"/>
              </w:rPr>
            </w:pPr>
            <w:r w:rsidRPr="00642BCC">
              <w:rPr>
                <w:szCs w:val="22"/>
              </w:rPr>
              <w:t>Metodický / věcný garant:</w:t>
            </w:r>
          </w:p>
        </w:tc>
        <w:tc>
          <w:tcPr>
            <w:tcW w:w="2410" w:type="dxa"/>
          </w:tcPr>
          <w:p w:rsidR="00BD168E" w:rsidRDefault="00BD168E">
            <w:r w:rsidRPr="00245D4A">
              <w:rPr>
                <w:sz w:val="20"/>
                <w:szCs w:val="20"/>
              </w:rPr>
              <w:t>….</w:t>
            </w:r>
          </w:p>
        </w:tc>
        <w:tc>
          <w:tcPr>
            <w:tcW w:w="1418" w:type="dxa"/>
          </w:tcPr>
          <w:p w:rsidR="00BD168E" w:rsidRDefault="00BD168E">
            <w:r w:rsidRPr="00245D4A">
              <w:rPr>
                <w:sz w:val="20"/>
                <w:szCs w:val="20"/>
              </w:rPr>
              <w:t>….</w:t>
            </w:r>
          </w:p>
        </w:tc>
        <w:tc>
          <w:tcPr>
            <w:tcW w:w="1275" w:type="dxa"/>
          </w:tcPr>
          <w:p w:rsidR="00BD168E" w:rsidRDefault="00BD168E">
            <w:r w:rsidRPr="00245D4A">
              <w:rPr>
                <w:sz w:val="20"/>
                <w:szCs w:val="20"/>
              </w:rPr>
              <w:t>….</w:t>
            </w:r>
          </w:p>
        </w:tc>
        <w:tc>
          <w:tcPr>
            <w:tcW w:w="3129" w:type="dxa"/>
            <w:tcBorders>
              <w:right w:val="dotted" w:sz="4" w:space="0" w:color="auto"/>
            </w:tcBorders>
          </w:tcPr>
          <w:p w:rsidR="00BD168E" w:rsidRDefault="00BD168E">
            <w:r w:rsidRPr="00245D4A">
              <w:rPr>
                <w:sz w:val="20"/>
                <w:szCs w:val="20"/>
              </w:rPr>
              <w:t>….</w:t>
            </w:r>
          </w:p>
        </w:tc>
      </w:tr>
      <w:tr w:rsidR="00BD168E" w:rsidRPr="006C3557" w:rsidTr="00375627">
        <w:tc>
          <w:tcPr>
            <w:tcW w:w="1686" w:type="dxa"/>
            <w:tcBorders>
              <w:left w:val="dotted" w:sz="4" w:space="0" w:color="auto"/>
            </w:tcBorders>
            <w:vAlign w:val="center"/>
          </w:tcPr>
          <w:p w:rsidR="00BD168E" w:rsidRPr="004C5DDA" w:rsidRDefault="00BD168E" w:rsidP="00425F2A">
            <w:pPr>
              <w:pStyle w:val="Tabulka"/>
              <w:jc w:val="both"/>
              <w:rPr>
                <w:szCs w:val="22"/>
              </w:rPr>
            </w:pPr>
            <w:r>
              <w:rPr>
                <w:szCs w:val="22"/>
              </w:rPr>
              <w:t>PM</w:t>
            </w:r>
            <w:r w:rsidRPr="004C5DDA">
              <w:rPr>
                <w:szCs w:val="22"/>
              </w:rPr>
              <w:t>:</w:t>
            </w:r>
          </w:p>
        </w:tc>
        <w:tc>
          <w:tcPr>
            <w:tcW w:w="2410" w:type="dxa"/>
          </w:tcPr>
          <w:p w:rsidR="00BD168E" w:rsidRDefault="00BD168E">
            <w:r w:rsidRPr="00245D4A">
              <w:rPr>
                <w:sz w:val="20"/>
                <w:szCs w:val="20"/>
              </w:rPr>
              <w:t>….</w:t>
            </w:r>
          </w:p>
        </w:tc>
        <w:tc>
          <w:tcPr>
            <w:tcW w:w="1418" w:type="dxa"/>
          </w:tcPr>
          <w:p w:rsidR="00BD168E" w:rsidRDefault="00BD168E">
            <w:r w:rsidRPr="00245D4A">
              <w:rPr>
                <w:sz w:val="20"/>
                <w:szCs w:val="20"/>
              </w:rPr>
              <w:t>….</w:t>
            </w:r>
          </w:p>
        </w:tc>
        <w:tc>
          <w:tcPr>
            <w:tcW w:w="1275" w:type="dxa"/>
          </w:tcPr>
          <w:p w:rsidR="00BD168E" w:rsidRDefault="00BD168E">
            <w:r w:rsidRPr="00245D4A">
              <w:rPr>
                <w:sz w:val="20"/>
                <w:szCs w:val="20"/>
              </w:rPr>
              <w:t>….</w:t>
            </w:r>
          </w:p>
        </w:tc>
        <w:tc>
          <w:tcPr>
            <w:tcW w:w="3129" w:type="dxa"/>
            <w:tcBorders>
              <w:right w:val="dotted" w:sz="4" w:space="0" w:color="auto"/>
            </w:tcBorders>
          </w:tcPr>
          <w:p w:rsidR="00BD168E" w:rsidRDefault="00BD168E">
            <w:r w:rsidRPr="00245D4A">
              <w:rPr>
                <w:sz w:val="20"/>
                <w:szCs w:val="20"/>
              </w:rPr>
              <w:t>….</w:t>
            </w:r>
          </w:p>
        </w:tc>
      </w:tr>
      <w:tr w:rsidR="00BD168E" w:rsidRPr="006C3557" w:rsidTr="00375627">
        <w:tc>
          <w:tcPr>
            <w:tcW w:w="1686" w:type="dxa"/>
            <w:tcBorders>
              <w:left w:val="dotted" w:sz="4" w:space="0" w:color="auto"/>
            </w:tcBorders>
            <w:vAlign w:val="center"/>
          </w:tcPr>
          <w:p w:rsidR="00BD168E" w:rsidRPr="004C5DDA" w:rsidRDefault="00BD168E" w:rsidP="00425F2A">
            <w:pPr>
              <w:pStyle w:val="Tabulka"/>
              <w:jc w:val="both"/>
              <w:rPr>
                <w:szCs w:val="22"/>
              </w:rPr>
            </w:pPr>
            <w:r w:rsidRPr="004C5DDA">
              <w:rPr>
                <w:szCs w:val="22"/>
              </w:rPr>
              <w:t>Poskytovatel / dodavatel:</w:t>
            </w:r>
          </w:p>
        </w:tc>
        <w:tc>
          <w:tcPr>
            <w:tcW w:w="2410" w:type="dxa"/>
          </w:tcPr>
          <w:p w:rsidR="00BD168E" w:rsidRDefault="00BD168E">
            <w:r w:rsidRPr="00245D4A">
              <w:rPr>
                <w:sz w:val="20"/>
                <w:szCs w:val="20"/>
              </w:rPr>
              <w:t>….</w:t>
            </w:r>
          </w:p>
        </w:tc>
        <w:tc>
          <w:tcPr>
            <w:tcW w:w="1418" w:type="dxa"/>
          </w:tcPr>
          <w:p w:rsidR="00BD168E" w:rsidRDefault="00BD168E">
            <w:r w:rsidRPr="00245D4A">
              <w:rPr>
                <w:sz w:val="20"/>
                <w:szCs w:val="20"/>
              </w:rPr>
              <w:t>….</w:t>
            </w:r>
          </w:p>
        </w:tc>
        <w:tc>
          <w:tcPr>
            <w:tcW w:w="1275" w:type="dxa"/>
          </w:tcPr>
          <w:p w:rsidR="00BD168E" w:rsidRDefault="00BD168E">
            <w:r w:rsidRPr="00245D4A">
              <w:rPr>
                <w:sz w:val="20"/>
                <w:szCs w:val="20"/>
              </w:rPr>
              <w:t>….</w:t>
            </w:r>
          </w:p>
        </w:tc>
        <w:tc>
          <w:tcPr>
            <w:tcW w:w="3129" w:type="dxa"/>
            <w:tcBorders>
              <w:right w:val="dotted" w:sz="4" w:space="0" w:color="auto"/>
            </w:tcBorders>
          </w:tcPr>
          <w:p w:rsidR="00BD168E" w:rsidRDefault="00BD168E">
            <w:r w:rsidRPr="00245D4A">
              <w:rPr>
                <w:sz w:val="20"/>
                <w:szCs w:val="20"/>
              </w:rPr>
              <w:t>….</w:t>
            </w:r>
          </w:p>
        </w:tc>
      </w:tr>
    </w:tbl>
    <w:p w:rsidR="004C5DDA" w:rsidRDefault="004C5DDA" w:rsidP="00425F2A">
      <w:pPr>
        <w:jc w:val="both"/>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D6E30" w:rsidRPr="006C3557" w:rsidTr="001307A1">
        <w:trPr>
          <w:trHeight w:val="397"/>
        </w:trPr>
        <w:tc>
          <w:tcPr>
            <w:tcW w:w="1681" w:type="dxa"/>
            <w:vAlign w:val="center"/>
          </w:tcPr>
          <w:p w:rsidR="002D6E30" w:rsidRPr="006C3557" w:rsidRDefault="002D6E30" w:rsidP="00425F2A">
            <w:pPr>
              <w:pStyle w:val="Tabulka"/>
              <w:jc w:val="both"/>
              <w:rPr>
                <w:szCs w:val="22"/>
              </w:rPr>
            </w:pPr>
            <w:r w:rsidRPr="002D0745">
              <w:rPr>
                <w:b/>
                <w:szCs w:val="22"/>
              </w:rPr>
              <w:t>Smlouva č.</w:t>
            </w:r>
            <w:r w:rsidRPr="006C3557">
              <w:rPr>
                <w:rStyle w:val="Odkaznavysvtlivky"/>
                <w:szCs w:val="22"/>
              </w:rPr>
              <w:endnoteReference w:id="10"/>
            </w:r>
            <w:r w:rsidRPr="002D0745">
              <w:rPr>
                <w:b/>
                <w:szCs w:val="22"/>
              </w:rPr>
              <w:t>:</w:t>
            </w:r>
          </w:p>
        </w:tc>
        <w:tc>
          <w:tcPr>
            <w:tcW w:w="3402" w:type="dxa"/>
            <w:tcBorders>
              <w:top w:val="single" w:sz="8" w:space="0" w:color="auto"/>
              <w:bottom w:val="single" w:sz="8" w:space="0" w:color="auto"/>
              <w:right w:val="dotted" w:sz="4" w:space="0" w:color="auto"/>
            </w:tcBorders>
            <w:vAlign w:val="center"/>
          </w:tcPr>
          <w:p w:rsidR="002D6E30" w:rsidRPr="006C3557" w:rsidRDefault="00EB2871" w:rsidP="00425F2A">
            <w:pPr>
              <w:pStyle w:val="Tabulka"/>
              <w:jc w:val="both"/>
              <w:rPr>
                <w:szCs w:val="22"/>
              </w:rPr>
            </w:pPr>
            <w:r>
              <w:rPr>
                <w:szCs w:val="22"/>
              </w:rPr>
              <w:t>211-2017-13330</w:t>
            </w:r>
          </w:p>
        </w:tc>
        <w:tc>
          <w:tcPr>
            <w:tcW w:w="709" w:type="dxa"/>
            <w:tcBorders>
              <w:top w:val="single" w:sz="8" w:space="0" w:color="auto"/>
              <w:left w:val="dotted" w:sz="4" w:space="0" w:color="auto"/>
              <w:bottom w:val="single" w:sz="8" w:space="0" w:color="auto"/>
            </w:tcBorders>
            <w:vAlign w:val="center"/>
          </w:tcPr>
          <w:p w:rsidR="002D6E30" w:rsidRPr="006C3557" w:rsidRDefault="002D6E30" w:rsidP="00425F2A">
            <w:pPr>
              <w:pStyle w:val="Tabulka"/>
              <w:jc w:val="both"/>
              <w:rPr>
                <w:rStyle w:val="Siln"/>
                <w:b w:val="0"/>
                <w:szCs w:val="22"/>
              </w:rPr>
            </w:pPr>
            <w:r w:rsidRPr="002D0745">
              <w:rPr>
                <w:rStyle w:val="Siln"/>
                <w:szCs w:val="22"/>
              </w:rPr>
              <w:t>KL:</w:t>
            </w:r>
          </w:p>
        </w:tc>
        <w:tc>
          <w:tcPr>
            <w:tcW w:w="4111" w:type="dxa"/>
            <w:vAlign w:val="center"/>
          </w:tcPr>
          <w:p w:rsidR="002D6E30" w:rsidRPr="006C3557" w:rsidRDefault="005A3DC7" w:rsidP="00425F2A">
            <w:pPr>
              <w:pStyle w:val="Tabulka"/>
              <w:jc w:val="both"/>
              <w:rPr>
                <w:szCs w:val="22"/>
              </w:rPr>
            </w:pPr>
            <w:r>
              <w:rPr>
                <w:szCs w:val="22"/>
              </w:rPr>
              <w:t>HR-001</w:t>
            </w:r>
          </w:p>
        </w:tc>
      </w:tr>
    </w:tbl>
    <w:p w:rsidR="00463E31" w:rsidRPr="006C3557" w:rsidRDefault="00463E31" w:rsidP="00425F2A">
      <w:pPr>
        <w:jc w:val="both"/>
        <w:rPr>
          <w:rFonts w:cs="Arial"/>
          <w:szCs w:val="22"/>
        </w:rPr>
      </w:pPr>
    </w:p>
    <w:p w:rsidR="0001617D" w:rsidRPr="0001617D" w:rsidRDefault="00712804" w:rsidP="0001617D">
      <w:pPr>
        <w:pStyle w:val="Nadpis1"/>
        <w:tabs>
          <w:tab w:val="clear" w:pos="540"/>
        </w:tabs>
        <w:ind w:left="284" w:hanging="284"/>
        <w:jc w:val="both"/>
        <w:rPr>
          <w:rFonts w:cs="Arial"/>
          <w:sz w:val="22"/>
          <w:szCs w:val="22"/>
        </w:rPr>
      </w:pPr>
      <w:r w:rsidRPr="006C3557">
        <w:rPr>
          <w:rFonts w:cs="Arial"/>
          <w:sz w:val="22"/>
          <w:szCs w:val="22"/>
        </w:rPr>
        <w:t>Stručný popis požadavku</w:t>
      </w:r>
    </w:p>
    <w:p w:rsidR="003104A7" w:rsidRPr="003104A7" w:rsidRDefault="003104A7" w:rsidP="00425F2A">
      <w:pPr>
        <w:jc w:val="both"/>
      </w:pPr>
    </w:p>
    <w:p w:rsidR="00210895" w:rsidRDefault="00712804" w:rsidP="00425F2A">
      <w:pPr>
        <w:pStyle w:val="Nadpis2"/>
        <w:ind w:left="851" w:hanging="578"/>
        <w:jc w:val="both"/>
        <w:rPr>
          <w:rFonts w:cs="Arial"/>
          <w:szCs w:val="22"/>
        </w:rPr>
      </w:pPr>
      <w:r w:rsidRPr="006C3557">
        <w:rPr>
          <w:rFonts w:cs="Arial"/>
          <w:szCs w:val="22"/>
        </w:rPr>
        <w:t>Popis požadavku</w:t>
      </w:r>
    </w:p>
    <w:p w:rsidR="001C4EB5" w:rsidRDefault="001C4EB5" w:rsidP="00425F2A">
      <w:pPr>
        <w:jc w:val="both"/>
        <w:rPr>
          <w:rFonts w:eastAsia="Calibri" w:cs="Arial"/>
          <w:color w:val="000000"/>
          <w:szCs w:val="22"/>
        </w:rPr>
      </w:pPr>
      <w:r>
        <w:rPr>
          <w:rFonts w:eastAsia="Calibri" w:cs="Arial"/>
          <w:color w:val="000000"/>
          <w:szCs w:val="22"/>
        </w:rPr>
        <w:t>V rámci technologického a aplikačního upgrade budou provedeny tyto činnosti:</w:t>
      </w:r>
    </w:p>
    <w:p w:rsidR="001C4EB5" w:rsidRDefault="00CD3F1C" w:rsidP="00425F2A">
      <w:pPr>
        <w:pStyle w:val="Odstavecseseznamem"/>
        <w:numPr>
          <w:ilvl w:val="0"/>
          <w:numId w:val="25"/>
        </w:numPr>
        <w:jc w:val="both"/>
        <w:rPr>
          <w:rFonts w:eastAsia="Calibri" w:cs="Arial"/>
          <w:color w:val="000000"/>
          <w:szCs w:val="22"/>
        </w:rPr>
      </w:pPr>
      <w:r>
        <w:rPr>
          <w:rFonts w:eastAsia="Calibri" w:cs="Arial"/>
          <w:color w:val="000000"/>
          <w:szCs w:val="22"/>
        </w:rPr>
        <w:t>Aplikace nejvyšších stabilních SPS balíčků</w:t>
      </w:r>
    </w:p>
    <w:p w:rsidR="00CD3F1C" w:rsidRDefault="00CD3F1C" w:rsidP="00425F2A">
      <w:pPr>
        <w:pStyle w:val="Odstavecseseznamem"/>
        <w:numPr>
          <w:ilvl w:val="0"/>
          <w:numId w:val="25"/>
        </w:numPr>
        <w:jc w:val="both"/>
        <w:rPr>
          <w:rFonts w:eastAsia="Calibri" w:cs="Arial"/>
          <w:color w:val="000000"/>
          <w:szCs w:val="22"/>
        </w:rPr>
      </w:pPr>
      <w:r>
        <w:rPr>
          <w:rFonts w:eastAsia="Calibri" w:cs="Arial"/>
          <w:color w:val="000000"/>
          <w:szCs w:val="22"/>
        </w:rPr>
        <w:t>Přechod na UNICODE databázi</w:t>
      </w:r>
    </w:p>
    <w:p w:rsidR="00CD3F1C" w:rsidRDefault="00CD3F1C" w:rsidP="00425F2A">
      <w:pPr>
        <w:pStyle w:val="Odstavecseseznamem"/>
        <w:numPr>
          <w:ilvl w:val="0"/>
          <w:numId w:val="25"/>
        </w:numPr>
        <w:jc w:val="both"/>
        <w:rPr>
          <w:rFonts w:eastAsia="Calibri" w:cs="Arial"/>
          <w:color w:val="000000"/>
          <w:szCs w:val="22"/>
        </w:rPr>
      </w:pPr>
      <w:r>
        <w:rPr>
          <w:rFonts w:eastAsia="Calibri" w:cs="Arial"/>
          <w:color w:val="000000"/>
          <w:szCs w:val="22"/>
        </w:rPr>
        <w:t>Upgrade SAP Solution managera</w:t>
      </w:r>
    </w:p>
    <w:p w:rsidR="00CD3F1C" w:rsidRDefault="00CD3F1C" w:rsidP="00425F2A">
      <w:pPr>
        <w:pStyle w:val="Odstavecseseznamem"/>
        <w:numPr>
          <w:ilvl w:val="0"/>
          <w:numId w:val="25"/>
        </w:numPr>
        <w:jc w:val="both"/>
        <w:rPr>
          <w:rFonts w:eastAsia="Calibri" w:cs="Arial"/>
          <w:color w:val="000000"/>
          <w:szCs w:val="22"/>
        </w:rPr>
      </w:pPr>
      <w:r>
        <w:rPr>
          <w:rFonts w:eastAsia="Calibri" w:cs="Arial"/>
          <w:color w:val="000000"/>
          <w:szCs w:val="22"/>
        </w:rPr>
        <w:t>Migraci na platformu x86/Linux</w:t>
      </w:r>
    </w:p>
    <w:p w:rsidR="00CD3F1C" w:rsidRPr="00425F2A" w:rsidRDefault="00CD3F1C" w:rsidP="00425F2A">
      <w:pPr>
        <w:pStyle w:val="Odstavecseseznamem"/>
        <w:numPr>
          <w:ilvl w:val="0"/>
          <w:numId w:val="25"/>
        </w:numPr>
        <w:jc w:val="both"/>
        <w:rPr>
          <w:rFonts w:eastAsia="Calibri" w:cs="Arial"/>
          <w:color w:val="000000"/>
          <w:szCs w:val="22"/>
        </w:rPr>
      </w:pPr>
      <w:r>
        <w:rPr>
          <w:rFonts w:eastAsia="Calibri" w:cs="Arial"/>
          <w:color w:val="000000"/>
          <w:szCs w:val="22"/>
        </w:rPr>
        <w:t xml:space="preserve">Upgrade databáze Oracle </w:t>
      </w:r>
    </w:p>
    <w:p w:rsidR="001C4EB5" w:rsidRDefault="001C4EB5" w:rsidP="00425F2A">
      <w:pPr>
        <w:jc w:val="both"/>
        <w:rPr>
          <w:rFonts w:eastAsia="Calibri" w:cs="Arial"/>
          <w:color w:val="000000"/>
          <w:szCs w:val="22"/>
        </w:rPr>
      </w:pPr>
    </w:p>
    <w:p w:rsidR="0001617D" w:rsidRDefault="00AD2B49" w:rsidP="00425F2A">
      <w:pPr>
        <w:jc w:val="both"/>
        <w:rPr>
          <w:rFonts w:eastAsia="Calibri" w:cs="Arial"/>
          <w:color w:val="000000"/>
          <w:szCs w:val="22"/>
        </w:rPr>
      </w:pPr>
      <w:r>
        <w:rPr>
          <w:rFonts w:eastAsia="Calibri" w:cs="Arial"/>
          <w:color w:val="000000"/>
          <w:szCs w:val="22"/>
        </w:rPr>
        <w:t xml:space="preserve">V souvislosti s přechodem MZe na OS platformu x86 / Linux je </w:t>
      </w:r>
      <w:r w:rsidR="00EB2871">
        <w:rPr>
          <w:rFonts w:eastAsia="Calibri" w:cs="Arial"/>
          <w:color w:val="000000"/>
          <w:szCs w:val="22"/>
        </w:rPr>
        <w:t>nutno provést migraci celého pro</w:t>
      </w:r>
      <w:r>
        <w:rPr>
          <w:rFonts w:eastAsia="Calibri" w:cs="Arial"/>
          <w:color w:val="000000"/>
          <w:szCs w:val="22"/>
        </w:rPr>
        <w:t xml:space="preserve">středí SAP na nové virtuální servery na platformě Linux. Zároveň s touto operací je třeba provést upgrade komponenty SAP Solution Manager, která se nachází mimo období standardní podpory výrobce. V rámci migrace systémů bude na všech systémech, které ještě nepoužívají </w:t>
      </w:r>
    </w:p>
    <w:p w:rsidR="00BB68AF" w:rsidRPr="0057275C" w:rsidRDefault="00AD2B49" w:rsidP="00425F2A">
      <w:pPr>
        <w:jc w:val="both"/>
        <w:rPr>
          <w:rFonts w:eastAsia="Calibri" w:cs="Arial"/>
          <w:color w:val="000000"/>
          <w:szCs w:val="22"/>
        </w:rPr>
      </w:pPr>
      <w:r>
        <w:rPr>
          <w:rFonts w:eastAsia="Calibri" w:cs="Arial"/>
          <w:color w:val="000000"/>
          <w:szCs w:val="22"/>
        </w:rPr>
        <w:lastRenderedPageBreak/>
        <w:t>kódování databáze UNICODE</w:t>
      </w:r>
      <w:r w:rsidR="00EB2871">
        <w:rPr>
          <w:rFonts w:eastAsia="Calibri" w:cs="Arial"/>
          <w:color w:val="000000"/>
          <w:szCs w:val="22"/>
        </w:rPr>
        <w:t>,</w:t>
      </w:r>
      <w:r>
        <w:rPr>
          <w:rFonts w:eastAsia="Calibri" w:cs="Arial"/>
          <w:color w:val="000000"/>
          <w:szCs w:val="22"/>
        </w:rPr>
        <w:t xml:space="preserve"> provedena konverze databáze do tohoto kódování</w:t>
      </w:r>
      <w:r w:rsidR="002C62A6">
        <w:rPr>
          <w:rFonts w:eastAsia="Calibri" w:cs="Arial"/>
          <w:color w:val="000000"/>
          <w:szCs w:val="22"/>
        </w:rPr>
        <w:t xml:space="preserve"> a proveden upgrade databáze Oracle na podporovanou verzi</w:t>
      </w:r>
      <w:r>
        <w:rPr>
          <w:rFonts w:eastAsia="Calibri" w:cs="Arial"/>
          <w:color w:val="000000"/>
          <w:szCs w:val="22"/>
        </w:rPr>
        <w:t xml:space="preserve">. Tam, kde je to </w:t>
      </w:r>
      <w:r w:rsidR="00EB2871">
        <w:rPr>
          <w:rFonts w:eastAsia="Calibri" w:cs="Arial"/>
          <w:color w:val="000000"/>
          <w:szCs w:val="22"/>
        </w:rPr>
        <w:t>relevantní,</w:t>
      </w:r>
      <w:r>
        <w:rPr>
          <w:rFonts w:eastAsia="Calibri" w:cs="Arial"/>
          <w:color w:val="000000"/>
          <w:szCs w:val="22"/>
        </w:rPr>
        <w:t xml:space="preserve"> budou aplikovány nejvyšší stabilní SPS balíčky.</w:t>
      </w:r>
      <w:r w:rsidRPr="0057275C">
        <w:rPr>
          <w:rFonts w:eastAsia="Calibri" w:cs="Arial"/>
          <w:color w:val="000000"/>
          <w:szCs w:val="22"/>
        </w:rPr>
        <w:t xml:space="preserve"> </w:t>
      </w:r>
    </w:p>
    <w:p w:rsidR="00BB68AF" w:rsidRDefault="00BB68AF" w:rsidP="00425F2A">
      <w:pPr>
        <w:jc w:val="both"/>
        <w:rPr>
          <w:rFonts w:cs="Arial"/>
          <w:color w:val="000000"/>
        </w:rPr>
      </w:pPr>
    </w:p>
    <w:p w:rsidR="00712804" w:rsidRDefault="00712804" w:rsidP="00425F2A">
      <w:pPr>
        <w:pStyle w:val="Nadpis2"/>
        <w:ind w:left="851" w:hanging="578"/>
        <w:jc w:val="both"/>
        <w:rPr>
          <w:rFonts w:cs="Arial"/>
          <w:szCs w:val="22"/>
        </w:rPr>
      </w:pPr>
      <w:r w:rsidRPr="006C3557">
        <w:rPr>
          <w:rFonts w:cs="Arial"/>
          <w:szCs w:val="22"/>
        </w:rPr>
        <w:t>Odůvodnění požadované změny (</w:t>
      </w:r>
      <w:r w:rsidR="00757A02" w:rsidRPr="006C3557">
        <w:rPr>
          <w:rFonts w:cs="Arial"/>
          <w:szCs w:val="22"/>
        </w:rPr>
        <w:t xml:space="preserve">legislativní změny, </w:t>
      </w:r>
      <w:r w:rsidRPr="006C3557">
        <w:rPr>
          <w:rFonts w:cs="Arial"/>
          <w:szCs w:val="22"/>
        </w:rPr>
        <w:t>přínos</w:t>
      </w:r>
      <w:r w:rsidR="00757A02" w:rsidRPr="006C3557">
        <w:rPr>
          <w:rFonts w:cs="Arial"/>
          <w:szCs w:val="22"/>
        </w:rPr>
        <w:t>y</w:t>
      </w:r>
      <w:r w:rsidRPr="006C3557">
        <w:rPr>
          <w:rFonts w:cs="Arial"/>
          <w:szCs w:val="22"/>
        </w:rPr>
        <w:t>)</w:t>
      </w:r>
    </w:p>
    <w:p w:rsidR="00BB68AF" w:rsidRDefault="00673E65" w:rsidP="00425F2A">
      <w:pPr>
        <w:jc w:val="both"/>
        <w:rPr>
          <w:rFonts w:cs="Arial"/>
          <w:color w:val="000000"/>
        </w:rPr>
      </w:pPr>
      <w:r>
        <w:rPr>
          <w:rFonts w:cs="Arial"/>
          <w:color w:val="000000"/>
        </w:rPr>
        <w:t>Přechod na novou platformu je prováděn v rámci celkové migrace prostředí MZe na platformu x86. Stávající serverovou infrastrukturu je nutné odstavit z důvodu skončení životnosti.</w:t>
      </w:r>
      <w:r w:rsidR="00BB68AF" w:rsidRPr="0096661D">
        <w:rPr>
          <w:rFonts w:cs="Arial"/>
          <w:color w:val="000000"/>
        </w:rPr>
        <w:t xml:space="preserve"> </w:t>
      </w:r>
    </w:p>
    <w:p w:rsidR="00BB68AF" w:rsidRDefault="00BB68AF" w:rsidP="00425F2A">
      <w:pPr>
        <w:jc w:val="both"/>
        <w:rPr>
          <w:rFonts w:cs="Arial"/>
          <w:color w:val="000000"/>
        </w:rPr>
      </w:pPr>
    </w:p>
    <w:p w:rsidR="00BB68AF" w:rsidRDefault="00BB68AF" w:rsidP="00425F2A">
      <w:pPr>
        <w:jc w:val="both"/>
      </w:pPr>
    </w:p>
    <w:p w:rsidR="000911DA" w:rsidRDefault="00712804" w:rsidP="00425F2A">
      <w:pPr>
        <w:pStyle w:val="Nadpis2"/>
        <w:ind w:left="851" w:hanging="578"/>
        <w:jc w:val="both"/>
        <w:rPr>
          <w:rFonts w:cs="Arial"/>
          <w:szCs w:val="22"/>
        </w:rPr>
      </w:pPr>
      <w:r w:rsidRPr="006C3557">
        <w:rPr>
          <w:rFonts w:cs="Arial"/>
          <w:szCs w:val="22"/>
        </w:rPr>
        <w:t>Rizika nerealizace</w:t>
      </w:r>
    </w:p>
    <w:p w:rsidR="00135A2B" w:rsidRDefault="00135A2B" w:rsidP="00425F2A">
      <w:pPr>
        <w:jc w:val="both"/>
      </w:pPr>
    </w:p>
    <w:p w:rsidR="00135A2B" w:rsidRPr="00741EBA" w:rsidRDefault="00135A2B" w:rsidP="00425F2A">
      <w:pPr>
        <w:jc w:val="both"/>
        <w:rPr>
          <w:rFonts w:cs="Arial"/>
          <w:color w:val="000000"/>
        </w:rPr>
      </w:pPr>
      <w:r w:rsidRPr="0096661D">
        <w:rPr>
          <w:rFonts w:cs="Arial"/>
          <w:color w:val="000000"/>
        </w:rPr>
        <w:t xml:space="preserve">V případě nerealizace </w:t>
      </w:r>
      <w:r w:rsidR="00673E65">
        <w:rPr>
          <w:rFonts w:cs="Arial"/>
          <w:color w:val="000000"/>
        </w:rPr>
        <w:t>hrozí stále se zvyšující riziko výpadku HW infrastruktury. Navíc další provoz SAP ve starém prostředí způsobuje zvyšování provozních nákladů, neboť vedle nové infrastruktury je třeba provozovat původní systémy včetně odpovídajících nastavení síťového prostředí, monitoringu, zálohování a dalších prostředků.</w:t>
      </w:r>
    </w:p>
    <w:p w:rsidR="00D14DD8" w:rsidRPr="00F261EC" w:rsidRDefault="00D14DD8" w:rsidP="00425F2A">
      <w:pPr>
        <w:jc w:val="both"/>
      </w:pPr>
    </w:p>
    <w:p w:rsidR="00DE33F3" w:rsidRDefault="00712804" w:rsidP="00425F2A">
      <w:pPr>
        <w:pStyle w:val="Nadpis1"/>
        <w:tabs>
          <w:tab w:val="clear" w:pos="540"/>
        </w:tabs>
        <w:ind w:left="284" w:hanging="284"/>
        <w:jc w:val="both"/>
        <w:rPr>
          <w:rFonts w:cs="Arial"/>
          <w:sz w:val="22"/>
          <w:szCs w:val="22"/>
        </w:rPr>
      </w:pPr>
      <w:r w:rsidRPr="006C3557">
        <w:rPr>
          <w:rFonts w:cs="Arial"/>
          <w:sz w:val="22"/>
          <w:szCs w:val="22"/>
        </w:rPr>
        <w:t>Podrobný p</w:t>
      </w:r>
      <w:r w:rsidR="006A5FF3" w:rsidRPr="006C3557">
        <w:rPr>
          <w:rFonts w:cs="Arial"/>
          <w:sz w:val="22"/>
          <w:szCs w:val="22"/>
        </w:rPr>
        <w:t>opis požadavku</w:t>
      </w:r>
    </w:p>
    <w:p w:rsidR="00665970" w:rsidRDefault="00665970" w:rsidP="00425F2A">
      <w:pPr>
        <w:pStyle w:val="Nadpis2"/>
        <w:ind w:left="851" w:hanging="578"/>
        <w:jc w:val="both"/>
        <w:rPr>
          <w:rFonts w:cs="Arial"/>
          <w:szCs w:val="22"/>
        </w:rPr>
      </w:pPr>
      <w:r w:rsidRPr="006C3557">
        <w:rPr>
          <w:rFonts w:cs="Arial"/>
          <w:szCs w:val="22"/>
        </w:rPr>
        <w:t>Popis současného stavu</w:t>
      </w:r>
    </w:p>
    <w:p w:rsidR="003104A7" w:rsidRDefault="003104A7" w:rsidP="00425F2A">
      <w:pPr>
        <w:jc w:val="both"/>
      </w:pPr>
    </w:p>
    <w:p w:rsidR="00E40225" w:rsidRDefault="00E40225" w:rsidP="00425F2A">
      <w:pPr>
        <w:pStyle w:val="Nadpis3"/>
        <w:jc w:val="both"/>
      </w:pPr>
      <w:r>
        <w:t>Systémy R3x</w:t>
      </w:r>
    </w:p>
    <w:p w:rsidR="00E40225" w:rsidRDefault="00E40225" w:rsidP="00425F2A">
      <w:pPr>
        <w:jc w:val="both"/>
      </w:pPr>
      <w:r>
        <w:t xml:space="preserve">Systémy jsou provozované jako centrální instance s ABAP stackem. </w:t>
      </w:r>
    </w:p>
    <w:p w:rsidR="00E40225" w:rsidRDefault="00E40225" w:rsidP="00425F2A">
      <w:pPr>
        <w:jc w:val="both"/>
      </w:pPr>
      <w:r>
        <w:t>Systémy ERP nejsou provozovány s oddělenými ABAP Central Services instancemi. ABAP Central Services instance jsou součástí centrální instance, která je provozována s databázovou instancí na jednom serveru. Každý systém je provozován na samostatném serveru.</w:t>
      </w:r>
    </w:p>
    <w:p w:rsidR="00E40225" w:rsidRDefault="00E40225" w:rsidP="00425F2A">
      <w:pPr>
        <w:jc w:val="both"/>
      </w:pPr>
    </w:p>
    <w:p w:rsidR="00E40225" w:rsidRDefault="00E40225" w:rsidP="00425F2A">
      <w:pPr>
        <w:jc w:val="both"/>
      </w:pPr>
      <w:r>
        <w:t>Verze SAP komponent</w:t>
      </w:r>
    </w:p>
    <w:tbl>
      <w:tblPr>
        <w:tblStyle w:val="Mkatabulky"/>
        <w:tblW w:w="9209" w:type="dxa"/>
        <w:tblBorders>
          <w:insideH w:val="single" w:sz="6" w:space="0" w:color="auto"/>
          <w:insideV w:val="single" w:sz="6" w:space="0" w:color="auto"/>
        </w:tblBorders>
        <w:tblLook w:val="04A0" w:firstRow="1" w:lastRow="0" w:firstColumn="1" w:lastColumn="0" w:noHBand="0" w:noVBand="1"/>
      </w:tblPr>
      <w:tblGrid>
        <w:gridCol w:w="999"/>
        <w:gridCol w:w="992"/>
        <w:gridCol w:w="7218"/>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99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Stack</w:t>
            </w:r>
          </w:p>
        </w:tc>
        <w:tc>
          <w:tcPr>
            <w:tcW w:w="7229"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Verze komponent</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R3D, R3T, R3P</w:t>
            </w:r>
          </w:p>
        </w:tc>
        <w:tc>
          <w:tcPr>
            <w:tcW w:w="99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ABAP</w:t>
            </w:r>
          </w:p>
        </w:tc>
        <w:tc>
          <w:tcPr>
            <w:tcW w:w="7229" w:type="dxa"/>
            <w:tcBorders>
              <w:top w:val="single" w:sz="6" w:space="0" w:color="auto"/>
              <w:left w:val="single" w:sz="6" w:space="0" w:color="auto"/>
              <w:bottom w:val="single" w:sz="4" w:space="0" w:color="auto"/>
              <w:right w:val="single" w:sz="4" w:space="0" w:color="auto"/>
            </w:tcBorders>
          </w:tcPr>
          <w:p w:rsidR="00E40225" w:rsidRDefault="00E40225" w:rsidP="00425F2A">
            <w:pPr>
              <w:spacing w:after="0"/>
              <w:jc w:val="both"/>
            </w:pPr>
            <w:r>
              <w:t>EHP6 FOR SAP ERP 6.0</w:t>
            </w:r>
          </w:p>
          <w:p w:rsidR="00E40225" w:rsidRDefault="00E40225" w:rsidP="00425F2A">
            <w:pPr>
              <w:spacing w:after="0"/>
              <w:jc w:val="both"/>
            </w:pPr>
            <w:r>
              <w:t>(SAP EHP3 FOR SAP NETWEAVER 7.0) nonUnicode</w:t>
            </w:r>
          </w:p>
          <w:p w:rsidR="00E40225" w:rsidRDefault="00E40225" w:rsidP="00425F2A">
            <w:pPr>
              <w:spacing w:after="0"/>
              <w:jc w:val="both"/>
            </w:pPr>
            <w:r>
              <w:t>SP Stack 13 (09/2014)</w:t>
            </w:r>
          </w:p>
          <w:p w:rsidR="00E40225" w:rsidRDefault="00E40225" w:rsidP="00425F2A">
            <w:pPr>
              <w:spacing w:after="0"/>
              <w:jc w:val="both"/>
            </w:pPr>
          </w:p>
          <w:p w:rsidR="00E40225" w:rsidRDefault="00E40225" w:rsidP="00425F2A">
            <w:pPr>
              <w:spacing w:after="0"/>
              <w:jc w:val="both"/>
              <w:rPr>
                <w:lang w:val="en-US"/>
              </w:rPr>
            </w:pPr>
            <w:r>
              <w:rPr>
                <w:lang w:val="en-US"/>
              </w:rPr>
              <w:t>SAP_BASIS</w:t>
            </w:r>
            <w:r>
              <w:rPr>
                <w:lang w:val="en-US"/>
              </w:rPr>
              <w:tab/>
              <w:t>731</w:t>
            </w:r>
            <w:r>
              <w:rPr>
                <w:lang w:val="en-US"/>
              </w:rPr>
              <w:tab/>
              <w:t>0016</w:t>
            </w:r>
          </w:p>
          <w:p w:rsidR="00E40225" w:rsidRDefault="00E40225" w:rsidP="00425F2A">
            <w:pPr>
              <w:spacing w:after="0"/>
              <w:jc w:val="both"/>
              <w:rPr>
                <w:lang w:val="en-US"/>
              </w:rPr>
            </w:pPr>
            <w:r>
              <w:rPr>
                <w:lang w:val="en-US"/>
              </w:rPr>
              <w:t>SAP_ABA</w:t>
            </w:r>
            <w:r>
              <w:rPr>
                <w:lang w:val="en-US"/>
              </w:rPr>
              <w:tab/>
              <w:t>731</w:t>
            </w:r>
            <w:r>
              <w:rPr>
                <w:lang w:val="en-US"/>
              </w:rPr>
              <w:tab/>
              <w:t>0016</w:t>
            </w:r>
          </w:p>
          <w:p w:rsidR="00E40225" w:rsidRPr="002E4931" w:rsidRDefault="00E40225" w:rsidP="00425F2A">
            <w:pPr>
              <w:spacing w:after="0"/>
              <w:jc w:val="both"/>
            </w:pPr>
            <w:r>
              <w:rPr>
                <w:lang w:val="en-US"/>
              </w:rPr>
              <w:t>SAP_APPL</w:t>
            </w:r>
            <w:r>
              <w:rPr>
                <w:lang w:val="en-US"/>
              </w:rPr>
              <w:tab/>
            </w:r>
            <w:r w:rsidRPr="002E4931">
              <w:rPr>
                <w:lang w:val="en-US"/>
              </w:rPr>
              <w:t>606</w:t>
            </w:r>
            <w:r w:rsidRPr="002E4931">
              <w:rPr>
                <w:lang w:val="en-US"/>
              </w:rPr>
              <w:tab/>
              <w:t>0013</w:t>
            </w:r>
          </w:p>
          <w:p w:rsidR="00E40225" w:rsidRDefault="00E40225" w:rsidP="00425F2A">
            <w:pPr>
              <w:spacing w:after="0"/>
              <w:jc w:val="both"/>
              <w:rPr>
                <w:lang w:val="en-US"/>
              </w:rPr>
            </w:pPr>
          </w:p>
          <w:p w:rsidR="00E40225" w:rsidRPr="006247FC" w:rsidRDefault="00E40225" w:rsidP="00425F2A">
            <w:pPr>
              <w:spacing w:after="0"/>
              <w:jc w:val="both"/>
              <w:rPr>
                <w:lang w:val="en-US"/>
              </w:rPr>
            </w:pPr>
            <w:r>
              <w:rPr>
                <w:lang w:val="en-US"/>
              </w:rPr>
              <w:t>SAP Kernel 721 EXT p.l. 700 nonUnicode</w:t>
            </w:r>
          </w:p>
        </w:tc>
      </w:tr>
    </w:tbl>
    <w:p w:rsidR="00E40225" w:rsidRDefault="00E40225" w:rsidP="00425F2A">
      <w:pPr>
        <w:jc w:val="both"/>
        <w:rPr>
          <w:sz w:val="20"/>
          <w:lang w:val="en-US"/>
        </w:rPr>
      </w:pPr>
    </w:p>
    <w:p w:rsidR="00E40225" w:rsidRDefault="00E40225" w:rsidP="00425F2A">
      <w:pPr>
        <w:jc w:val="both"/>
      </w:pPr>
      <w:r>
        <w:t>OS/DB platforma - HP-UX ON IA64/ORACLE 64-BIT</w:t>
      </w:r>
    </w:p>
    <w:tbl>
      <w:tblPr>
        <w:tblStyle w:val="Mkatabulky"/>
        <w:tblW w:w="9209" w:type="dxa"/>
        <w:tblBorders>
          <w:insideH w:val="single" w:sz="6" w:space="0" w:color="auto"/>
          <w:insideV w:val="single" w:sz="6" w:space="0" w:color="auto"/>
        </w:tblBorders>
        <w:tblLook w:val="04A0" w:firstRow="1" w:lastRow="0" w:firstColumn="1" w:lastColumn="0" w:noHBand="0" w:noVBand="1"/>
      </w:tblPr>
      <w:tblGrid>
        <w:gridCol w:w="999"/>
        <w:gridCol w:w="1840"/>
        <w:gridCol w:w="2124"/>
        <w:gridCol w:w="2265"/>
        <w:gridCol w:w="1981"/>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4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212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Operační systém</w:t>
            </w:r>
          </w:p>
        </w:tc>
        <w:tc>
          <w:tcPr>
            <w:tcW w:w="2268"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Databázový systém</w:t>
            </w:r>
          </w:p>
        </w:tc>
        <w:tc>
          <w:tcPr>
            <w:tcW w:w="1984"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lang w:val="en-US"/>
              </w:rPr>
            </w:pPr>
            <w:r>
              <w:rPr>
                <w:b/>
              </w:rPr>
              <w:t>Velikost databáze</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R3D</w:t>
            </w:r>
          </w:p>
        </w:tc>
        <w:tc>
          <w:tcPr>
            <w:tcW w:w="184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uxpvr3d0</w:t>
            </w:r>
          </w:p>
        </w:tc>
        <w:tc>
          <w:tcPr>
            <w:tcW w:w="2127"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HP/UX 11.31</w:t>
            </w:r>
          </w:p>
        </w:tc>
        <w:tc>
          <w:tcPr>
            <w:tcW w:w="2268"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Oracle 11.2.0.4</w:t>
            </w:r>
          </w:p>
        </w:tc>
        <w:tc>
          <w:tcPr>
            <w:tcW w:w="1984"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cca 203GB</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R3T</w:t>
            </w:r>
          </w:p>
        </w:tc>
        <w:tc>
          <w:tcPr>
            <w:tcW w:w="184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uxpvr3t0</w:t>
            </w:r>
          </w:p>
        </w:tc>
        <w:tc>
          <w:tcPr>
            <w:tcW w:w="2127"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HP/UX 11.31</w:t>
            </w:r>
          </w:p>
        </w:tc>
        <w:tc>
          <w:tcPr>
            <w:tcW w:w="2268"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Oracle 11.2.0.4</w:t>
            </w:r>
          </w:p>
        </w:tc>
        <w:tc>
          <w:tcPr>
            <w:tcW w:w="1984"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cca 257GB</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R3P</w:t>
            </w:r>
          </w:p>
        </w:tc>
        <w:tc>
          <w:tcPr>
            <w:tcW w:w="184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uxpvr3p0</w:t>
            </w:r>
          </w:p>
        </w:tc>
        <w:tc>
          <w:tcPr>
            <w:tcW w:w="2127"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HP/UX 11.31</w:t>
            </w:r>
          </w:p>
        </w:tc>
        <w:tc>
          <w:tcPr>
            <w:tcW w:w="2268"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Oracle 11.2.0.4</w:t>
            </w:r>
          </w:p>
        </w:tc>
        <w:tc>
          <w:tcPr>
            <w:tcW w:w="1984" w:type="dxa"/>
            <w:tcBorders>
              <w:top w:val="single" w:sz="6" w:space="0" w:color="auto"/>
              <w:left w:val="single" w:sz="6" w:space="0" w:color="auto"/>
              <w:bottom w:val="single" w:sz="4" w:space="0" w:color="auto"/>
              <w:right w:val="single" w:sz="4" w:space="0" w:color="auto"/>
            </w:tcBorders>
            <w:hideMark/>
          </w:tcPr>
          <w:p w:rsidR="00E40225" w:rsidRDefault="00E40225" w:rsidP="00425F2A">
            <w:pPr>
              <w:spacing w:after="0"/>
              <w:jc w:val="both"/>
            </w:pPr>
            <w:r>
              <w:t>cca 257GB</w:t>
            </w:r>
          </w:p>
        </w:tc>
      </w:tr>
    </w:tbl>
    <w:p w:rsidR="00E40225" w:rsidRDefault="00E40225" w:rsidP="00425F2A">
      <w:pPr>
        <w:jc w:val="both"/>
        <w:rPr>
          <w:sz w:val="20"/>
          <w:lang w:val="en-US"/>
        </w:rPr>
      </w:pPr>
    </w:p>
    <w:p w:rsidR="00E40225" w:rsidRDefault="00E40225" w:rsidP="00425F2A">
      <w:pPr>
        <w:jc w:val="both"/>
      </w:pPr>
      <w:r>
        <w:t>Systém SAP – provozované instance</w:t>
      </w:r>
    </w:p>
    <w:tbl>
      <w:tblPr>
        <w:tblStyle w:val="Mkatabulky"/>
        <w:tblW w:w="9209" w:type="dxa"/>
        <w:tblBorders>
          <w:insideH w:val="single" w:sz="6" w:space="0" w:color="auto"/>
          <w:insideV w:val="single" w:sz="6" w:space="0" w:color="auto"/>
        </w:tblBorders>
        <w:tblLook w:val="04A0" w:firstRow="1" w:lastRow="0" w:firstColumn="1" w:lastColumn="0" w:noHBand="0" w:noVBand="1"/>
      </w:tblPr>
      <w:tblGrid>
        <w:gridCol w:w="999"/>
        <w:gridCol w:w="1856"/>
        <w:gridCol w:w="3395"/>
        <w:gridCol w:w="2959"/>
      </w:tblGrid>
      <w:tr w:rsidR="00E40225" w:rsidTr="008F04C2">
        <w:tc>
          <w:tcPr>
            <w:tcW w:w="966"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6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340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SAP instance</w:t>
            </w:r>
          </w:p>
        </w:tc>
        <w:tc>
          <w:tcPr>
            <w:tcW w:w="2977"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Virtuální hostname SAP</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R3D</w:t>
            </w:r>
          </w:p>
        </w:tc>
        <w:tc>
          <w:tcPr>
            <w:tcW w:w="1864"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uxpvr3d0</w:t>
            </w:r>
          </w:p>
        </w:tc>
        <w:tc>
          <w:tcPr>
            <w:tcW w:w="340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R3D_DVEBMGS00_r3d0</w:t>
            </w:r>
          </w:p>
        </w:tc>
        <w:tc>
          <w:tcPr>
            <w:tcW w:w="2977"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r3d0</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R3T</w:t>
            </w:r>
          </w:p>
        </w:tc>
        <w:tc>
          <w:tcPr>
            <w:tcW w:w="1864"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uxpvr3t0</w:t>
            </w:r>
          </w:p>
        </w:tc>
        <w:tc>
          <w:tcPr>
            <w:tcW w:w="340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R3T_DVEBMGS01_r3t0</w:t>
            </w:r>
          </w:p>
        </w:tc>
        <w:tc>
          <w:tcPr>
            <w:tcW w:w="2977"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r3t0</w:t>
            </w:r>
          </w:p>
        </w:tc>
      </w:tr>
      <w:tr w:rsidR="00E40225" w:rsidTr="008F04C2">
        <w:tc>
          <w:tcPr>
            <w:tcW w:w="966"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R3P</w:t>
            </w:r>
          </w:p>
        </w:tc>
        <w:tc>
          <w:tcPr>
            <w:tcW w:w="1864"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uxpvr3p0</w:t>
            </w:r>
          </w:p>
        </w:tc>
        <w:tc>
          <w:tcPr>
            <w:tcW w:w="340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R3P_DVEBMGS00_r3p0</w:t>
            </w:r>
          </w:p>
        </w:tc>
        <w:tc>
          <w:tcPr>
            <w:tcW w:w="2977" w:type="dxa"/>
            <w:tcBorders>
              <w:top w:val="single" w:sz="6" w:space="0" w:color="auto"/>
              <w:left w:val="single" w:sz="6" w:space="0" w:color="auto"/>
              <w:bottom w:val="single" w:sz="4" w:space="0" w:color="auto"/>
              <w:right w:val="single" w:sz="4" w:space="0" w:color="auto"/>
            </w:tcBorders>
            <w:hideMark/>
          </w:tcPr>
          <w:p w:rsidR="00E40225" w:rsidRDefault="00E40225" w:rsidP="00425F2A">
            <w:pPr>
              <w:spacing w:after="0"/>
              <w:jc w:val="both"/>
            </w:pPr>
            <w:r>
              <w:t>r3p0</w:t>
            </w:r>
          </w:p>
        </w:tc>
      </w:tr>
    </w:tbl>
    <w:p w:rsidR="00E40225" w:rsidRDefault="00E40225" w:rsidP="00425F2A">
      <w:pPr>
        <w:jc w:val="both"/>
        <w:rPr>
          <w:sz w:val="20"/>
        </w:rPr>
      </w:pPr>
    </w:p>
    <w:p w:rsidR="00E40225" w:rsidRDefault="00E40225" w:rsidP="00425F2A">
      <w:pPr>
        <w:jc w:val="both"/>
        <w:rPr>
          <w:lang w:val="en-US"/>
        </w:rPr>
      </w:pPr>
      <w:r>
        <w:rPr>
          <w:lang w:val="en-US"/>
        </w:rPr>
        <w:t>Systém SAP - Instalované jazyky</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842"/>
        <w:gridCol w:w="3402"/>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4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Jazyk</w:t>
            </w:r>
          </w:p>
        </w:tc>
        <w:tc>
          <w:tcPr>
            <w:tcW w:w="3402"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SAP codepage</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R3D, R3T, R3P</w:t>
            </w:r>
          </w:p>
        </w:tc>
        <w:tc>
          <w:tcPr>
            <w:tcW w:w="184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 xml:space="preserve">Čeština, Angličtina, Němčina </w:t>
            </w:r>
          </w:p>
        </w:tc>
        <w:tc>
          <w:tcPr>
            <w:tcW w:w="3402" w:type="dxa"/>
            <w:tcBorders>
              <w:top w:val="single" w:sz="6" w:space="0" w:color="auto"/>
              <w:left w:val="single" w:sz="6" w:space="0" w:color="auto"/>
              <w:bottom w:val="single" w:sz="4" w:space="0" w:color="auto"/>
              <w:right w:val="single" w:sz="4" w:space="0" w:color="auto"/>
            </w:tcBorders>
            <w:hideMark/>
          </w:tcPr>
          <w:p w:rsidR="00E40225" w:rsidRDefault="00E40225" w:rsidP="00425F2A">
            <w:pPr>
              <w:spacing w:after="0"/>
              <w:jc w:val="both"/>
            </w:pPr>
            <w:r>
              <w:t>1401 - Single Code page system</w:t>
            </w:r>
          </w:p>
        </w:tc>
      </w:tr>
    </w:tbl>
    <w:p w:rsidR="00E40225" w:rsidRDefault="00E40225" w:rsidP="00425F2A">
      <w:pPr>
        <w:jc w:val="both"/>
        <w:rPr>
          <w:sz w:val="20"/>
        </w:rPr>
      </w:pPr>
    </w:p>
    <w:p w:rsidR="00E40225" w:rsidRDefault="00E40225" w:rsidP="00425F2A">
      <w:pPr>
        <w:pStyle w:val="Nadpis3"/>
        <w:jc w:val="both"/>
      </w:pPr>
      <w:r>
        <w:t>Systémy BWx</w:t>
      </w:r>
    </w:p>
    <w:p w:rsidR="00E40225" w:rsidRPr="00390E0A" w:rsidRDefault="00E40225" w:rsidP="00425F2A">
      <w:pPr>
        <w:jc w:val="both"/>
      </w:pPr>
      <w:r w:rsidRPr="00390E0A">
        <w:t>V rámci vývojového prostředí SAP BW jsou provozovány systémy BWD (ABAP stack) a BJD (Java stack). Produktivní prostředí je tvořeno systémy BWP (ABAP stack) a BJP (Java stack). Každý ze systémů je provozován na vlastní databázi Oracle.</w:t>
      </w:r>
    </w:p>
    <w:p w:rsidR="00E40225" w:rsidRPr="00390E0A" w:rsidRDefault="00E40225" w:rsidP="00425F2A">
      <w:pPr>
        <w:jc w:val="both"/>
      </w:pPr>
      <w:r w:rsidRPr="00390E0A">
        <w:t>Systémy vývojového a produktivního prostředí jsou provozovány vždy na jednom server</w:t>
      </w:r>
      <w:r>
        <w:t>u</w:t>
      </w:r>
      <w:r w:rsidRPr="00390E0A">
        <w:t xml:space="preserve"> – společně ABAP a Java stack a jejich databázové instance. ABAP systémy nejsou provozovány s oddělenými ABAP Central Services instancemi. ABAP Central Services instance jsou součástí centrální instance. Java systémy jsou provozovány s oddělenými SCS instancemi.</w:t>
      </w:r>
    </w:p>
    <w:p w:rsidR="00E40225" w:rsidRDefault="00E40225" w:rsidP="00425F2A">
      <w:pPr>
        <w:jc w:val="both"/>
        <w:rPr>
          <w:highlight w:val="yellow"/>
        </w:rPr>
      </w:pPr>
    </w:p>
    <w:p w:rsidR="00E40225" w:rsidRDefault="00E40225" w:rsidP="00425F2A">
      <w:pPr>
        <w:jc w:val="both"/>
      </w:pPr>
      <w:r>
        <w:t>Verze SAP komponent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992"/>
        <w:gridCol w:w="7200"/>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99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Stack</w:t>
            </w:r>
          </w:p>
        </w:tc>
        <w:tc>
          <w:tcPr>
            <w:tcW w:w="720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Verze</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Pr="00997DD9" w:rsidRDefault="00E40225" w:rsidP="00425F2A">
            <w:pPr>
              <w:spacing w:after="0"/>
              <w:jc w:val="both"/>
            </w:pPr>
            <w:r w:rsidRPr="00997DD9">
              <w:t>BWD, BWP</w:t>
            </w:r>
          </w:p>
        </w:tc>
        <w:tc>
          <w:tcPr>
            <w:tcW w:w="992" w:type="dxa"/>
            <w:tcBorders>
              <w:top w:val="single" w:sz="6" w:space="0" w:color="auto"/>
              <w:left w:val="single" w:sz="6" w:space="0" w:color="auto"/>
              <w:bottom w:val="single" w:sz="6" w:space="0" w:color="auto"/>
              <w:right w:val="single" w:sz="6" w:space="0" w:color="auto"/>
            </w:tcBorders>
            <w:hideMark/>
          </w:tcPr>
          <w:p w:rsidR="00E40225" w:rsidRPr="00997DD9" w:rsidRDefault="00E40225" w:rsidP="00425F2A">
            <w:pPr>
              <w:spacing w:after="0"/>
              <w:jc w:val="both"/>
            </w:pPr>
            <w:r w:rsidRPr="00997DD9">
              <w:t>ABAP</w:t>
            </w:r>
          </w:p>
        </w:tc>
        <w:tc>
          <w:tcPr>
            <w:tcW w:w="7200" w:type="dxa"/>
            <w:tcBorders>
              <w:top w:val="single" w:sz="6" w:space="0" w:color="auto"/>
              <w:left w:val="single" w:sz="6" w:space="0" w:color="auto"/>
              <w:bottom w:val="single" w:sz="6" w:space="0" w:color="auto"/>
              <w:right w:val="single" w:sz="6" w:space="0" w:color="auto"/>
            </w:tcBorders>
            <w:hideMark/>
          </w:tcPr>
          <w:p w:rsidR="00E40225" w:rsidRPr="00997DD9" w:rsidRDefault="00E40225" w:rsidP="00425F2A">
            <w:pPr>
              <w:spacing w:after="0"/>
              <w:jc w:val="both"/>
            </w:pPr>
            <w:r w:rsidRPr="00997DD9">
              <w:t>SAP EHP1 FOR SAP NETWEAVER 7.3 nonUnicode</w:t>
            </w:r>
          </w:p>
          <w:p w:rsidR="00E40225" w:rsidRPr="00997DD9" w:rsidRDefault="00E40225" w:rsidP="00425F2A">
            <w:pPr>
              <w:spacing w:after="0"/>
              <w:jc w:val="both"/>
            </w:pPr>
            <w:r w:rsidRPr="00997DD9">
              <w:t>SP Stack 13 (09/2014)</w:t>
            </w:r>
          </w:p>
          <w:p w:rsidR="00E40225" w:rsidRPr="00997DD9" w:rsidRDefault="00E40225" w:rsidP="00425F2A">
            <w:pPr>
              <w:spacing w:after="0"/>
              <w:jc w:val="both"/>
            </w:pPr>
          </w:p>
          <w:p w:rsidR="00E40225" w:rsidRPr="00997DD9" w:rsidRDefault="00E40225" w:rsidP="00425F2A">
            <w:pPr>
              <w:spacing w:after="0"/>
              <w:jc w:val="both"/>
              <w:rPr>
                <w:lang w:val="en-US"/>
              </w:rPr>
            </w:pPr>
            <w:r w:rsidRPr="00997DD9">
              <w:rPr>
                <w:lang w:val="en-US"/>
              </w:rPr>
              <w:t>SAP_BASIS</w:t>
            </w:r>
            <w:r w:rsidRPr="00997DD9">
              <w:rPr>
                <w:lang w:val="en-US"/>
              </w:rPr>
              <w:tab/>
              <w:t>731</w:t>
            </w:r>
            <w:r w:rsidRPr="00997DD9">
              <w:rPr>
                <w:lang w:val="en-US"/>
              </w:rPr>
              <w:tab/>
              <w:t>0013</w:t>
            </w:r>
          </w:p>
          <w:p w:rsidR="00E40225" w:rsidRPr="00997DD9" w:rsidRDefault="00E40225" w:rsidP="00425F2A">
            <w:pPr>
              <w:spacing w:after="0"/>
              <w:jc w:val="both"/>
              <w:rPr>
                <w:lang w:val="en-US"/>
              </w:rPr>
            </w:pPr>
            <w:r w:rsidRPr="00997DD9">
              <w:rPr>
                <w:lang w:val="en-US"/>
              </w:rPr>
              <w:t>SAP_ABA</w:t>
            </w:r>
            <w:r w:rsidRPr="00997DD9">
              <w:rPr>
                <w:lang w:val="en-US"/>
              </w:rPr>
              <w:tab/>
              <w:t>731</w:t>
            </w:r>
            <w:r w:rsidRPr="00997DD9">
              <w:rPr>
                <w:lang w:val="en-US"/>
              </w:rPr>
              <w:tab/>
              <w:t>0013</w:t>
            </w:r>
          </w:p>
          <w:p w:rsidR="00E40225" w:rsidRPr="00997DD9" w:rsidRDefault="00E40225" w:rsidP="00425F2A">
            <w:pPr>
              <w:spacing w:after="0"/>
              <w:jc w:val="both"/>
              <w:rPr>
                <w:lang w:val="en-US"/>
              </w:rPr>
            </w:pPr>
          </w:p>
          <w:p w:rsidR="00E40225" w:rsidRPr="00997DD9" w:rsidRDefault="00E40225" w:rsidP="00425F2A">
            <w:pPr>
              <w:spacing w:after="0"/>
              <w:jc w:val="both"/>
              <w:rPr>
                <w:lang w:val="en-US"/>
              </w:rPr>
            </w:pPr>
            <w:r w:rsidRPr="00997DD9">
              <w:rPr>
                <w:lang w:val="en-US"/>
              </w:rPr>
              <w:t>SAP Kernel 721 EXT p.l. 331 nonUnicode</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BJD,</w:t>
            </w:r>
          </w:p>
          <w:p w:rsidR="00E40225" w:rsidRDefault="00E40225" w:rsidP="00425F2A">
            <w:pPr>
              <w:spacing w:after="0"/>
              <w:jc w:val="both"/>
            </w:pPr>
            <w:r>
              <w:t>BJP</w:t>
            </w:r>
          </w:p>
        </w:tc>
        <w:tc>
          <w:tcPr>
            <w:tcW w:w="99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JAVA</w:t>
            </w:r>
          </w:p>
        </w:tc>
        <w:tc>
          <w:tcPr>
            <w:tcW w:w="7200" w:type="dxa"/>
            <w:tcBorders>
              <w:top w:val="single" w:sz="6" w:space="0" w:color="auto"/>
              <w:left w:val="single" w:sz="6" w:space="0" w:color="auto"/>
              <w:bottom w:val="single" w:sz="4" w:space="0" w:color="auto"/>
              <w:right w:val="single" w:sz="6" w:space="0" w:color="auto"/>
            </w:tcBorders>
          </w:tcPr>
          <w:p w:rsidR="00E40225" w:rsidRPr="00645D82" w:rsidRDefault="00E40225" w:rsidP="00425F2A">
            <w:pPr>
              <w:spacing w:after="0"/>
              <w:jc w:val="both"/>
            </w:pPr>
            <w:r w:rsidRPr="00645D82">
              <w:t>SAP EHP1 FOR SAP NETWEAVER 7.3 Unicode</w:t>
            </w:r>
          </w:p>
          <w:p w:rsidR="00E40225" w:rsidRPr="00645D82" w:rsidRDefault="00E40225" w:rsidP="00425F2A">
            <w:pPr>
              <w:spacing w:after="0"/>
              <w:jc w:val="both"/>
            </w:pPr>
            <w:r w:rsidRPr="00645D82">
              <w:t>SP Stack 13 (09/2014)</w:t>
            </w:r>
          </w:p>
        </w:tc>
      </w:tr>
    </w:tbl>
    <w:p w:rsidR="00E40225" w:rsidRDefault="00E40225" w:rsidP="00425F2A">
      <w:pPr>
        <w:jc w:val="both"/>
        <w:rPr>
          <w:sz w:val="20"/>
          <w:highlight w:val="yellow"/>
          <w:lang w:val="en-US"/>
        </w:rPr>
      </w:pPr>
    </w:p>
    <w:p w:rsidR="00E40225" w:rsidRDefault="00E40225" w:rsidP="00425F2A">
      <w:pPr>
        <w:jc w:val="both"/>
      </w:pPr>
      <w:r>
        <w:t>OS/DB platforma - HP-UX ON IA64/ORACLE 64-BIT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842"/>
        <w:gridCol w:w="2127"/>
        <w:gridCol w:w="2239"/>
        <w:gridCol w:w="1984"/>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4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212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Operační systém</w:t>
            </w:r>
          </w:p>
        </w:tc>
        <w:tc>
          <w:tcPr>
            <w:tcW w:w="2239"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Pr="004D3E9C" w:rsidRDefault="00E40225" w:rsidP="00425F2A">
            <w:pPr>
              <w:jc w:val="both"/>
              <w:rPr>
                <w:b/>
              </w:rPr>
            </w:pPr>
            <w:r w:rsidRPr="004D3E9C">
              <w:rPr>
                <w:b/>
              </w:rPr>
              <w:t>Databázový systém</w:t>
            </w:r>
          </w:p>
        </w:tc>
        <w:tc>
          <w:tcPr>
            <w:tcW w:w="1984"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Pr="004D3E9C" w:rsidRDefault="00E40225" w:rsidP="00425F2A">
            <w:pPr>
              <w:jc w:val="both"/>
              <w:rPr>
                <w:b/>
                <w:lang w:val="en-US"/>
              </w:rPr>
            </w:pPr>
            <w:r w:rsidRPr="004D3E9C">
              <w:rPr>
                <w:b/>
              </w:rPr>
              <w:t>Velikost databáze</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BWD</w:t>
            </w:r>
          </w:p>
        </w:tc>
        <w:tc>
          <w:tcPr>
            <w:tcW w:w="1842" w:type="dxa"/>
            <w:vMerge w:val="restart"/>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uxpvbwd0</w:t>
            </w:r>
          </w:p>
        </w:tc>
        <w:tc>
          <w:tcPr>
            <w:tcW w:w="2127" w:type="dxa"/>
            <w:vMerge w:val="restart"/>
            <w:tcBorders>
              <w:top w:val="single" w:sz="6" w:space="0" w:color="auto"/>
              <w:left w:val="single" w:sz="6" w:space="0" w:color="auto"/>
              <w:bottom w:val="single" w:sz="6" w:space="0" w:color="auto"/>
              <w:right w:val="single" w:sz="6" w:space="0" w:color="auto"/>
            </w:tcBorders>
            <w:hideMark/>
          </w:tcPr>
          <w:p w:rsidR="00E40225" w:rsidRPr="00AE6454" w:rsidRDefault="00E40225" w:rsidP="00425F2A">
            <w:pPr>
              <w:spacing w:after="0"/>
              <w:jc w:val="both"/>
              <w:rPr>
                <w:lang w:val="en-US"/>
              </w:rPr>
            </w:pPr>
            <w:r>
              <w:t>HP/UX 11.31</w:t>
            </w:r>
          </w:p>
        </w:tc>
        <w:tc>
          <w:tcPr>
            <w:tcW w:w="2239" w:type="dxa"/>
            <w:tcBorders>
              <w:top w:val="single" w:sz="6" w:space="0" w:color="auto"/>
              <w:left w:val="single" w:sz="6" w:space="0" w:color="auto"/>
              <w:bottom w:val="single" w:sz="6" w:space="0" w:color="auto"/>
              <w:right w:val="single" w:sz="6" w:space="0" w:color="auto"/>
            </w:tcBorders>
            <w:hideMark/>
          </w:tcPr>
          <w:p w:rsidR="00E40225" w:rsidRPr="004D3E9C" w:rsidRDefault="00E40225" w:rsidP="00425F2A">
            <w:pPr>
              <w:spacing w:after="0"/>
              <w:jc w:val="both"/>
            </w:pPr>
            <w:r w:rsidRPr="004D3E9C">
              <w:t>Oracle 11.2.0.4</w:t>
            </w:r>
          </w:p>
        </w:tc>
        <w:tc>
          <w:tcPr>
            <w:tcW w:w="1984" w:type="dxa"/>
            <w:tcBorders>
              <w:top w:val="single" w:sz="6" w:space="0" w:color="auto"/>
              <w:left w:val="single" w:sz="6" w:space="0" w:color="auto"/>
              <w:bottom w:val="single" w:sz="6" w:space="0" w:color="auto"/>
              <w:right w:val="single" w:sz="4" w:space="0" w:color="auto"/>
            </w:tcBorders>
            <w:hideMark/>
          </w:tcPr>
          <w:p w:rsidR="00E40225" w:rsidRPr="004D3E9C" w:rsidRDefault="00E40225" w:rsidP="00425F2A">
            <w:pPr>
              <w:spacing w:after="0"/>
              <w:jc w:val="both"/>
            </w:pPr>
            <w:r w:rsidRPr="004D3E9C">
              <w:t>cca 139GB</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BJD</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40225" w:rsidRDefault="00E40225" w:rsidP="00425F2A">
            <w:pPr>
              <w:spacing w:after="0"/>
              <w:jc w:val="both"/>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40225" w:rsidRDefault="00E40225" w:rsidP="00425F2A">
            <w:pPr>
              <w:spacing w:after="0"/>
              <w:jc w:val="both"/>
            </w:pPr>
          </w:p>
        </w:tc>
        <w:tc>
          <w:tcPr>
            <w:tcW w:w="2239" w:type="dxa"/>
            <w:tcBorders>
              <w:top w:val="single" w:sz="6" w:space="0" w:color="auto"/>
              <w:left w:val="single" w:sz="6" w:space="0" w:color="auto"/>
              <w:bottom w:val="single" w:sz="6" w:space="0" w:color="auto"/>
              <w:right w:val="single" w:sz="6" w:space="0" w:color="auto"/>
            </w:tcBorders>
            <w:hideMark/>
          </w:tcPr>
          <w:p w:rsidR="00E40225" w:rsidRPr="00AE6454" w:rsidRDefault="00E40225" w:rsidP="00425F2A">
            <w:pPr>
              <w:spacing w:after="0"/>
              <w:jc w:val="both"/>
            </w:pPr>
            <w:r w:rsidRPr="00AE6454">
              <w:t>Oracle 11.2.0.4</w:t>
            </w:r>
          </w:p>
        </w:tc>
        <w:tc>
          <w:tcPr>
            <w:tcW w:w="1984" w:type="dxa"/>
            <w:tcBorders>
              <w:top w:val="single" w:sz="6" w:space="0" w:color="auto"/>
              <w:left w:val="single" w:sz="6" w:space="0" w:color="auto"/>
              <w:bottom w:val="single" w:sz="6" w:space="0" w:color="auto"/>
              <w:right w:val="single" w:sz="4" w:space="0" w:color="auto"/>
            </w:tcBorders>
            <w:hideMark/>
          </w:tcPr>
          <w:p w:rsidR="00E40225" w:rsidRPr="00AE6454" w:rsidRDefault="00E40225" w:rsidP="00425F2A">
            <w:pPr>
              <w:spacing w:after="0"/>
              <w:jc w:val="both"/>
            </w:pPr>
            <w:r w:rsidRPr="00AE6454">
              <w:t>cca 197GB</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BWP</w:t>
            </w:r>
          </w:p>
        </w:tc>
        <w:tc>
          <w:tcPr>
            <w:tcW w:w="1842" w:type="dxa"/>
            <w:vMerge w:val="restart"/>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uxpvbwp0</w:t>
            </w:r>
          </w:p>
        </w:tc>
        <w:tc>
          <w:tcPr>
            <w:tcW w:w="2127" w:type="dxa"/>
            <w:vMerge w:val="restart"/>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HP/UX 11.31</w:t>
            </w:r>
          </w:p>
        </w:tc>
        <w:tc>
          <w:tcPr>
            <w:tcW w:w="2239"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Oracle 11.2.0.4</w:t>
            </w:r>
          </w:p>
        </w:tc>
        <w:tc>
          <w:tcPr>
            <w:tcW w:w="1984" w:type="dxa"/>
            <w:tcBorders>
              <w:top w:val="single" w:sz="6" w:space="0" w:color="auto"/>
              <w:left w:val="single" w:sz="6" w:space="0" w:color="auto"/>
              <w:bottom w:val="single" w:sz="6" w:space="0" w:color="auto"/>
              <w:right w:val="single" w:sz="4" w:space="0" w:color="auto"/>
            </w:tcBorders>
            <w:hideMark/>
          </w:tcPr>
          <w:p w:rsidR="00E40225" w:rsidRPr="0048628C" w:rsidRDefault="00E40225" w:rsidP="00425F2A">
            <w:pPr>
              <w:spacing w:after="0"/>
              <w:jc w:val="both"/>
            </w:pPr>
            <w:r w:rsidRPr="0048628C">
              <w:t>cca 10GB</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BJP</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E40225" w:rsidRDefault="00E40225" w:rsidP="00425F2A">
            <w:pPr>
              <w:spacing w:after="0"/>
              <w:jc w:val="both"/>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E40225" w:rsidRDefault="00E40225" w:rsidP="00425F2A">
            <w:pPr>
              <w:spacing w:after="0"/>
              <w:jc w:val="both"/>
            </w:pPr>
          </w:p>
        </w:tc>
        <w:tc>
          <w:tcPr>
            <w:tcW w:w="2239"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Oracle 11.2.0.4</w:t>
            </w:r>
          </w:p>
        </w:tc>
        <w:tc>
          <w:tcPr>
            <w:tcW w:w="1984" w:type="dxa"/>
            <w:tcBorders>
              <w:top w:val="single" w:sz="6" w:space="0" w:color="auto"/>
              <w:left w:val="single" w:sz="6" w:space="0" w:color="auto"/>
              <w:bottom w:val="single" w:sz="4" w:space="0" w:color="auto"/>
              <w:right w:val="single" w:sz="4" w:space="0" w:color="auto"/>
            </w:tcBorders>
          </w:tcPr>
          <w:p w:rsidR="00E40225" w:rsidRPr="0048628C" w:rsidRDefault="00E40225" w:rsidP="00425F2A">
            <w:pPr>
              <w:spacing w:after="0"/>
              <w:jc w:val="both"/>
            </w:pPr>
            <w:r>
              <w:t>c</w:t>
            </w:r>
            <w:r w:rsidRPr="0048628C">
              <w:t>ca 11GB</w:t>
            </w:r>
          </w:p>
        </w:tc>
      </w:tr>
    </w:tbl>
    <w:p w:rsidR="00E40225" w:rsidRDefault="00E40225" w:rsidP="00425F2A">
      <w:pPr>
        <w:jc w:val="both"/>
        <w:rPr>
          <w:sz w:val="20"/>
        </w:rPr>
      </w:pPr>
    </w:p>
    <w:p w:rsidR="00E40225" w:rsidRDefault="00E40225" w:rsidP="00425F2A">
      <w:pPr>
        <w:jc w:val="both"/>
      </w:pPr>
      <w:r>
        <w:t>Systém SAP – provozované instance</w:t>
      </w:r>
    </w:p>
    <w:tbl>
      <w:tblPr>
        <w:tblStyle w:val="Mkatabulky"/>
        <w:tblW w:w="9180" w:type="dxa"/>
        <w:tblBorders>
          <w:insideH w:val="single" w:sz="6" w:space="0" w:color="auto"/>
          <w:insideV w:val="single" w:sz="6" w:space="0" w:color="auto"/>
        </w:tblBorders>
        <w:tblLook w:val="04A0" w:firstRow="1" w:lastRow="0" w:firstColumn="1" w:lastColumn="0" w:noHBand="0" w:noVBand="1"/>
      </w:tblPr>
      <w:tblGrid>
        <w:gridCol w:w="999"/>
        <w:gridCol w:w="1857"/>
        <w:gridCol w:w="4114"/>
        <w:gridCol w:w="2210"/>
      </w:tblGrid>
      <w:tr w:rsidR="00E40225" w:rsidTr="008F04C2">
        <w:tc>
          <w:tcPr>
            <w:tcW w:w="966"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6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4129"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SAP instance</w:t>
            </w:r>
          </w:p>
        </w:tc>
        <w:tc>
          <w:tcPr>
            <w:tcW w:w="2221"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Virtuální hostname SAP</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BWD</w:t>
            </w:r>
          </w:p>
        </w:tc>
        <w:tc>
          <w:tcPr>
            <w:tcW w:w="1864" w:type="dxa"/>
            <w:vMerge w:val="restart"/>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uxpvbwd0</w:t>
            </w:r>
          </w:p>
        </w:tc>
        <w:tc>
          <w:tcPr>
            <w:tcW w:w="4129"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BWD_DVEBMGS00_bwd0</w:t>
            </w:r>
          </w:p>
        </w:tc>
        <w:tc>
          <w:tcPr>
            <w:tcW w:w="2221"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bwd0</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BJD</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40225" w:rsidRDefault="00E40225" w:rsidP="00425F2A">
            <w:pPr>
              <w:spacing w:after="0"/>
              <w:jc w:val="both"/>
            </w:pPr>
          </w:p>
        </w:tc>
        <w:tc>
          <w:tcPr>
            <w:tcW w:w="4129"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BJD_SCS20_bjd0</w:t>
            </w:r>
          </w:p>
          <w:p w:rsidR="00E40225" w:rsidRDefault="00E40225" w:rsidP="00425F2A">
            <w:pPr>
              <w:spacing w:after="0"/>
              <w:jc w:val="both"/>
            </w:pPr>
            <w:r>
              <w:t>BJD_J02_bjd0</w:t>
            </w:r>
          </w:p>
        </w:tc>
        <w:tc>
          <w:tcPr>
            <w:tcW w:w="2221"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bjd0</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BWP</w:t>
            </w:r>
          </w:p>
        </w:tc>
        <w:tc>
          <w:tcPr>
            <w:tcW w:w="1864" w:type="dxa"/>
            <w:vMerge w:val="restart"/>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uxpvbwp0</w:t>
            </w:r>
          </w:p>
        </w:tc>
        <w:tc>
          <w:tcPr>
            <w:tcW w:w="4129"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BWP_DVEBMGS01_bwp0</w:t>
            </w:r>
          </w:p>
        </w:tc>
        <w:tc>
          <w:tcPr>
            <w:tcW w:w="2221"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bwp0</w:t>
            </w:r>
          </w:p>
        </w:tc>
      </w:tr>
      <w:tr w:rsidR="00E40225" w:rsidTr="008F04C2">
        <w:tc>
          <w:tcPr>
            <w:tcW w:w="966"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BJP</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E40225" w:rsidRDefault="00E40225" w:rsidP="00425F2A">
            <w:pPr>
              <w:spacing w:after="0"/>
              <w:jc w:val="both"/>
            </w:pPr>
          </w:p>
        </w:tc>
        <w:tc>
          <w:tcPr>
            <w:tcW w:w="4129"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BJP_SCS20_bjp0</w:t>
            </w:r>
          </w:p>
          <w:p w:rsidR="00E40225" w:rsidRDefault="00E40225" w:rsidP="00425F2A">
            <w:pPr>
              <w:spacing w:after="0"/>
              <w:jc w:val="both"/>
            </w:pPr>
            <w:r>
              <w:t>BJP_J02_bjp0</w:t>
            </w:r>
          </w:p>
        </w:tc>
        <w:tc>
          <w:tcPr>
            <w:tcW w:w="2221" w:type="dxa"/>
            <w:tcBorders>
              <w:top w:val="single" w:sz="6" w:space="0" w:color="auto"/>
              <w:left w:val="single" w:sz="6" w:space="0" w:color="auto"/>
              <w:bottom w:val="single" w:sz="4" w:space="0" w:color="auto"/>
              <w:right w:val="single" w:sz="4" w:space="0" w:color="auto"/>
            </w:tcBorders>
            <w:hideMark/>
          </w:tcPr>
          <w:p w:rsidR="00E40225" w:rsidRDefault="00E40225" w:rsidP="00425F2A">
            <w:pPr>
              <w:spacing w:after="0"/>
              <w:jc w:val="both"/>
            </w:pPr>
            <w:r>
              <w:t>bjp0</w:t>
            </w:r>
          </w:p>
        </w:tc>
      </w:tr>
    </w:tbl>
    <w:p w:rsidR="00E40225" w:rsidRDefault="00E40225" w:rsidP="00425F2A">
      <w:pPr>
        <w:jc w:val="both"/>
        <w:rPr>
          <w:sz w:val="20"/>
          <w:highlight w:val="yellow"/>
        </w:rPr>
      </w:pPr>
    </w:p>
    <w:p w:rsidR="00E40225" w:rsidRDefault="00E40225" w:rsidP="00425F2A">
      <w:pPr>
        <w:jc w:val="both"/>
        <w:rPr>
          <w:lang w:val="en-US"/>
        </w:rPr>
      </w:pPr>
      <w:r>
        <w:rPr>
          <w:lang w:val="en-US"/>
        </w:rPr>
        <w:t>Systém SAP - Instalované jazyky</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842"/>
        <w:gridCol w:w="4111"/>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4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Jazyk</w:t>
            </w:r>
          </w:p>
        </w:tc>
        <w:tc>
          <w:tcPr>
            <w:tcW w:w="4111"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SAP codepage</w:t>
            </w:r>
          </w:p>
        </w:tc>
      </w:tr>
      <w:tr w:rsidR="00E40225" w:rsidRPr="00F0295D" w:rsidTr="008F04C2">
        <w:tc>
          <w:tcPr>
            <w:tcW w:w="988" w:type="dxa"/>
            <w:tcBorders>
              <w:top w:val="single" w:sz="6" w:space="0" w:color="auto"/>
              <w:left w:val="single" w:sz="4" w:space="0" w:color="auto"/>
              <w:bottom w:val="single" w:sz="4" w:space="0" w:color="auto"/>
              <w:right w:val="single" w:sz="6" w:space="0" w:color="auto"/>
            </w:tcBorders>
            <w:hideMark/>
          </w:tcPr>
          <w:p w:rsidR="00E40225" w:rsidRPr="00F0295D" w:rsidRDefault="00E40225" w:rsidP="00425F2A">
            <w:pPr>
              <w:spacing w:after="0"/>
              <w:jc w:val="both"/>
            </w:pPr>
            <w:r w:rsidRPr="00F0295D">
              <w:t>BWD, BWP</w:t>
            </w:r>
          </w:p>
        </w:tc>
        <w:tc>
          <w:tcPr>
            <w:tcW w:w="1842" w:type="dxa"/>
            <w:tcBorders>
              <w:top w:val="single" w:sz="6" w:space="0" w:color="auto"/>
              <w:left w:val="single" w:sz="6" w:space="0" w:color="auto"/>
              <w:bottom w:val="single" w:sz="4" w:space="0" w:color="auto"/>
              <w:right w:val="single" w:sz="6" w:space="0" w:color="auto"/>
            </w:tcBorders>
            <w:hideMark/>
          </w:tcPr>
          <w:p w:rsidR="00E40225" w:rsidRPr="00F0295D" w:rsidRDefault="00E40225" w:rsidP="00425F2A">
            <w:pPr>
              <w:spacing w:after="0"/>
              <w:jc w:val="both"/>
            </w:pPr>
            <w:r w:rsidRPr="00F0295D">
              <w:t>Čeština, Angličtina (dflt), Němčina (dflt)</w:t>
            </w:r>
          </w:p>
        </w:tc>
        <w:tc>
          <w:tcPr>
            <w:tcW w:w="4111" w:type="dxa"/>
            <w:tcBorders>
              <w:top w:val="single" w:sz="6" w:space="0" w:color="auto"/>
              <w:left w:val="single" w:sz="6" w:space="0" w:color="auto"/>
              <w:bottom w:val="single" w:sz="4" w:space="0" w:color="auto"/>
              <w:right w:val="single" w:sz="4" w:space="0" w:color="auto"/>
            </w:tcBorders>
            <w:hideMark/>
          </w:tcPr>
          <w:p w:rsidR="00E40225" w:rsidRPr="00F0295D" w:rsidRDefault="00E40225" w:rsidP="00425F2A">
            <w:pPr>
              <w:spacing w:after="0"/>
              <w:jc w:val="both"/>
            </w:pPr>
            <w:r w:rsidRPr="00F0295D">
              <w:t>1401 - Single Code page system</w:t>
            </w:r>
          </w:p>
        </w:tc>
      </w:tr>
    </w:tbl>
    <w:p w:rsidR="00E40225" w:rsidRPr="00F0295D" w:rsidRDefault="00E40225" w:rsidP="00425F2A">
      <w:pPr>
        <w:jc w:val="both"/>
        <w:rPr>
          <w:sz w:val="20"/>
        </w:rPr>
      </w:pPr>
    </w:p>
    <w:p w:rsidR="00E40225" w:rsidRDefault="00E40225" w:rsidP="00425F2A">
      <w:pPr>
        <w:pStyle w:val="Nadpis3"/>
        <w:jc w:val="both"/>
      </w:pPr>
      <w:r>
        <w:t>Systémy EIx</w:t>
      </w:r>
    </w:p>
    <w:p w:rsidR="00E40225" w:rsidRDefault="00E40225" w:rsidP="00425F2A">
      <w:pPr>
        <w:jc w:val="both"/>
      </w:pPr>
    </w:p>
    <w:p w:rsidR="00E40225" w:rsidRDefault="00E40225" w:rsidP="00425F2A">
      <w:pPr>
        <w:jc w:val="both"/>
      </w:pPr>
      <w:r w:rsidRPr="00D3509C">
        <w:t>Systémy jsou provozované jako JAVA stack</w:t>
      </w:r>
      <w:r>
        <w:t xml:space="preserve"> a jako centrální systémy s databázovou instancí na společném serveru</w:t>
      </w:r>
      <w:r w:rsidRPr="00D3509C">
        <w:t xml:space="preserve">. </w:t>
      </w:r>
    </w:p>
    <w:p w:rsidR="00E40225" w:rsidRPr="00D44134" w:rsidRDefault="00E40225" w:rsidP="00425F2A">
      <w:pPr>
        <w:jc w:val="both"/>
      </w:pPr>
    </w:p>
    <w:p w:rsidR="00E40225" w:rsidRPr="00D44134" w:rsidRDefault="00E40225" w:rsidP="00425F2A">
      <w:pPr>
        <w:jc w:val="both"/>
      </w:pPr>
      <w:r w:rsidRPr="00D44134">
        <w:t>Verze SAP komponent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992"/>
        <w:gridCol w:w="7200"/>
      </w:tblGrid>
      <w:tr w:rsidR="00E40225" w:rsidRPr="00D44134"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Systém</w:t>
            </w:r>
          </w:p>
        </w:tc>
        <w:tc>
          <w:tcPr>
            <w:tcW w:w="99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Stack</w:t>
            </w:r>
          </w:p>
        </w:tc>
        <w:tc>
          <w:tcPr>
            <w:tcW w:w="720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Verze</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Pr="00D44134" w:rsidRDefault="00E40225" w:rsidP="00425F2A">
            <w:pPr>
              <w:spacing w:after="0"/>
              <w:jc w:val="both"/>
            </w:pPr>
            <w:r w:rsidRPr="00D44134">
              <w:t>EID,</w:t>
            </w:r>
          </w:p>
          <w:p w:rsidR="00E40225" w:rsidRPr="00D44134" w:rsidRDefault="00E40225" w:rsidP="00425F2A">
            <w:pPr>
              <w:spacing w:after="0"/>
              <w:jc w:val="both"/>
            </w:pPr>
            <w:r w:rsidRPr="00D44134">
              <w:t>EIT,</w:t>
            </w:r>
          </w:p>
          <w:p w:rsidR="00E40225" w:rsidRPr="00D44134" w:rsidRDefault="00E40225" w:rsidP="00425F2A">
            <w:pPr>
              <w:spacing w:after="0"/>
              <w:jc w:val="both"/>
            </w:pPr>
            <w:r w:rsidRPr="00D44134">
              <w:t>EIP</w:t>
            </w:r>
          </w:p>
        </w:tc>
        <w:tc>
          <w:tcPr>
            <w:tcW w:w="992" w:type="dxa"/>
            <w:tcBorders>
              <w:top w:val="single" w:sz="6" w:space="0" w:color="auto"/>
              <w:left w:val="single" w:sz="6" w:space="0" w:color="auto"/>
              <w:bottom w:val="single" w:sz="4" w:space="0" w:color="auto"/>
              <w:right w:val="single" w:sz="6" w:space="0" w:color="auto"/>
            </w:tcBorders>
            <w:hideMark/>
          </w:tcPr>
          <w:p w:rsidR="00E40225" w:rsidRPr="00D44134" w:rsidRDefault="00E40225" w:rsidP="00425F2A">
            <w:pPr>
              <w:spacing w:after="0"/>
              <w:jc w:val="both"/>
            </w:pPr>
            <w:r w:rsidRPr="00D44134">
              <w:t>JAVA</w:t>
            </w:r>
          </w:p>
        </w:tc>
        <w:tc>
          <w:tcPr>
            <w:tcW w:w="7200" w:type="dxa"/>
            <w:tcBorders>
              <w:top w:val="single" w:sz="6" w:space="0" w:color="auto"/>
              <w:left w:val="single" w:sz="6" w:space="0" w:color="auto"/>
              <w:bottom w:val="single" w:sz="4" w:space="0" w:color="auto"/>
              <w:right w:val="single" w:sz="6" w:space="0" w:color="auto"/>
            </w:tcBorders>
            <w:hideMark/>
          </w:tcPr>
          <w:p w:rsidR="00E40225" w:rsidRPr="00D44134" w:rsidRDefault="00E40225" w:rsidP="00425F2A">
            <w:pPr>
              <w:spacing w:after="0"/>
              <w:jc w:val="both"/>
            </w:pPr>
            <w:r w:rsidRPr="00D44134">
              <w:t>SAP EHP1 FOR SAP NETWEAVER 7.3 Unicode</w:t>
            </w:r>
          </w:p>
          <w:p w:rsidR="00E40225" w:rsidRPr="00D44134" w:rsidRDefault="00E40225" w:rsidP="00425F2A">
            <w:pPr>
              <w:spacing w:after="0"/>
              <w:jc w:val="both"/>
              <w:rPr>
                <w:lang w:val="en-US"/>
              </w:rPr>
            </w:pPr>
            <w:r w:rsidRPr="00D44134">
              <w:t>SP Stack 13 (09/2014)</w:t>
            </w:r>
          </w:p>
        </w:tc>
      </w:tr>
    </w:tbl>
    <w:p w:rsidR="00E40225" w:rsidRDefault="00E40225" w:rsidP="00425F2A">
      <w:pPr>
        <w:jc w:val="both"/>
        <w:rPr>
          <w:highlight w:val="yellow"/>
          <w:lang w:val="en-US"/>
        </w:rPr>
      </w:pPr>
    </w:p>
    <w:p w:rsidR="00E40225" w:rsidRDefault="00E40225" w:rsidP="00425F2A">
      <w:pPr>
        <w:jc w:val="both"/>
      </w:pPr>
      <w:r>
        <w:t>OS/DB platforma - LINUX ON X86_64</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247"/>
        <w:gridCol w:w="2722"/>
        <w:gridCol w:w="1947"/>
        <w:gridCol w:w="1726"/>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24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272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Operační systém</w:t>
            </w:r>
          </w:p>
        </w:tc>
        <w:tc>
          <w:tcPr>
            <w:tcW w:w="194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Databázový systém</w:t>
            </w:r>
          </w:p>
        </w:tc>
        <w:tc>
          <w:tcPr>
            <w:tcW w:w="1726"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lang w:val="en-US"/>
              </w:rPr>
            </w:pPr>
            <w:r>
              <w:rPr>
                <w:b/>
              </w:rPr>
              <w:t>Velikost databáze</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EID</w:t>
            </w:r>
          </w:p>
        </w:tc>
        <w:tc>
          <w:tcPr>
            <w:tcW w:w="12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rhpveid0</w:t>
            </w:r>
          </w:p>
        </w:tc>
        <w:tc>
          <w:tcPr>
            <w:tcW w:w="2722"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Red Hat Enterprise Linux Server release 6.2</w:t>
            </w:r>
          </w:p>
        </w:tc>
        <w:tc>
          <w:tcPr>
            <w:tcW w:w="19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Oracle 11.2.0.4</w:t>
            </w:r>
          </w:p>
        </w:tc>
        <w:tc>
          <w:tcPr>
            <w:tcW w:w="1726" w:type="dxa"/>
            <w:tcBorders>
              <w:top w:val="single" w:sz="6" w:space="0" w:color="auto"/>
              <w:left w:val="single" w:sz="6" w:space="0" w:color="auto"/>
              <w:bottom w:val="single" w:sz="6" w:space="0" w:color="auto"/>
              <w:right w:val="single" w:sz="4" w:space="0" w:color="auto"/>
            </w:tcBorders>
            <w:hideMark/>
          </w:tcPr>
          <w:p w:rsidR="00E40225" w:rsidRPr="000D288A" w:rsidRDefault="00E40225" w:rsidP="00425F2A">
            <w:pPr>
              <w:spacing w:after="0"/>
              <w:jc w:val="both"/>
            </w:pPr>
            <w:r w:rsidRPr="000D288A">
              <w:t>cca 9GB</w:t>
            </w:r>
          </w:p>
        </w:tc>
      </w:tr>
      <w:tr w:rsidR="00E40225" w:rsidTr="008F04C2">
        <w:tc>
          <w:tcPr>
            <w:tcW w:w="988"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EIT</w:t>
            </w:r>
          </w:p>
        </w:tc>
        <w:tc>
          <w:tcPr>
            <w:tcW w:w="12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rhpveit0</w:t>
            </w:r>
          </w:p>
        </w:tc>
        <w:tc>
          <w:tcPr>
            <w:tcW w:w="2722"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Red Hat Enterprise Linux Server release 6.2</w:t>
            </w:r>
          </w:p>
        </w:tc>
        <w:tc>
          <w:tcPr>
            <w:tcW w:w="19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Oracle 11.2.0.4</w:t>
            </w:r>
          </w:p>
        </w:tc>
        <w:tc>
          <w:tcPr>
            <w:tcW w:w="1726" w:type="dxa"/>
            <w:tcBorders>
              <w:top w:val="single" w:sz="6" w:space="0" w:color="auto"/>
              <w:left w:val="single" w:sz="6" w:space="0" w:color="auto"/>
              <w:bottom w:val="single" w:sz="6" w:space="0" w:color="auto"/>
              <w:right w:val="single" w:sz="4" w:space="0" w:color="auto"/>
            </w:tcBorders>
            <w:hideMark/>
          </w:tcPr>
          <w:p w:rsidR="00E40225" w:rsidRPr="000D288A" w:rsidRDefault="00E40225" w:rsidP="00425F2A">
            <w:pPr>
              <w:spacing w:after="0"/>
              <w:jc w:val="both"/>
            </w:pPr>
            <w:r w:rsidRPr="000D288A">
              <w:t>cca 10GB</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EIP</w:t>
            </w:r>
          </w:p>
        </w:tc>
        <w:tc>
          <w:tcPr>
            <w:tcW w:w="1247"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rsidRPr="000D288A">
              <w:t>rhpveip0</w:t>
            </w:r>
          </w:p>
        </w:tc>
        <w:tc>
          <w:tcPr>
            <w:tcW w:w="2722"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rsidRPr="000D288A">
              <w:t>Red Hat Enterprise Linux Server release 6.2</w:t>
            </w:r>
          </w:p>
        </w:tc>
        <w:tc>
          <w:tcPr>
            <w:tcW w:w="1947"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rsidRPr="000D288A">
              <w:t>Oracle 11.2.0.4</w:t>
            </w:r>
          </w:p>
        </w:tc>
        <w:tc>
          <w:tcPr>
            <w:tcW w:w="1726" w:type="dxa"/>
            <w:tcBorders>
              <w:top w:val="single" w:sz="6" w:space="0" w:color="auto"/>
              <w:left w:val="single" w:sz="6" w:space="0" w:color="auto"/>
              <w:bottom w:val="single" w:sz="4" w:space="0" w:color="auto"/>
              <w:right w:val="single" w:sz="4" w:space="0" w:color="auto"/>
            </w:tcBorders>
          </w:tcPr>
          <w:p w:rsidR="00E40225" w:rsidRPr="000D288A" w:rsidRDefault="00E40225" w:rsidP="00425F2A">
            <w:pPr>
              <w:spacing w:after="0"/>
              <w:jc w:val="both"/>
            </w:pPr>
            <w:r w:rsidRPr="000D288A">
              <w:t>cca 18GB</w:t>
            </w:r>
          </w:p>
        </w:tc>
      </w:tr>
    </w:tbl>
    <w:p w:rsidR="00E40225" w:rsidRDefault="00E40225" w:rsidP="00425F2A">
      <w:pPr>
        <w:jc w:val="both"/>
        <w:rPr>
          <w:sz w:val="20"/>
          <w:highlight w:val="yellow"/>
        </w:rPr>
      </w:pPr>
    </w:p>
    <w:p w:rsidR="00E40225" w:rsidRDefault="00E40225" w:rsidP="00425F2A">
      <w:pPr>
        <w:jc w:val="both"/>
      </w:pPr>
      <w:r>
        <w:t>Systém SAP – provozované instance</w:t>
      </w:r>
    </w:p>
    <w:tbl>
      <w:tblPr>
        <w:tblStyle w:val="Mkatabulky"/>
        <w:tblW w:w="8630" w:type="dxa"/>
        <w:tblBorders>
          <w:insideH w:val="single" w:sz="6" w:space="0" w:color="auto"/>
          <w:insideV w:val="single" w:sz="6" w:space="0" w:color="auto"/>
        </w:tblBorders>
        <w:tblLook w:val="04A0" w:firstRow="1" w:lastRow="0" w:firstColumn="1" w:lastColumn="0" w:noHBand="0" w:noVBand="1"/>
      </w:tblPr>
      <w:tblGrid>
        <w:gridCol w:w="999"/>
        <w:gridCol w:w="1856"/>
        <w:gridCol w:w="4101"/>
        <w:gridCol w:w="1674"/>
      </w:tblGrid>
      <w:tr w:rsidR="00E40225" w:rsidTr="008F04C2">
        <w:tc>
          <w:tcPr>
            <w:tcW w:w="966"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6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412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SAP instance</w:t>
            </w:r>
          </w:p>
        </w:tc>
        <w:tc>
          <w:tcPr>
            <w:tcW w:w="1678"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Virtuální hostname SAP</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EID</w:t>
            </w:r>
          </w:p>
        </w:tc>
        <w:tc>
          <w:tcPr>
            <w:tcW w:w="1864"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rhpveid0</w:t>
            </w:r>
          </w:p>
        </w:tc>
        <w:tc>
          <w:tcPr>
            <w:tcW w:w="412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EID_SCS01_eid0</w:t>
            </w:r>
          </w:p>
          <w:p w:rsidR="00E40225" w:rsidRDefault="00E40225" w:rsidP="00425F2A">
            <w:pPr>
              <w:spacing w:after="0"/>
              <w:jc w:val="both"/>
            </w:pPr>
            <w:r>
              <w:t>EID_J00_eid0</w:t>
            </w:r>
          </w:p>
        </w:tc>
        <w:tc>
          <w:tcPr>
            <w:tcW w:w="1678"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eid0</w:t>
            </w:r>
          </w:p>
        </w:tc>
      </w:tr>
      <w:tr w:rsidR="00E40225" w:rsidTr="008F04C2">
        <w:tc>
          <w:tcPr>
            <w:tcW w:w="966" w:type="dxa"/>
            <w:tcBorders>
              <w:top w:val="single" w:sz="6" w:space="0" w:color="auto"/>
              <w:left w:val="single" w:sz="4" w:space="0" w:color="auto"/>
              <w:bottom w:val="single" w:sz="6" w:space="0" w:color="auto"/>
              <w:right w:val="single" w:sz="6" w:space="0" w:color="auto"/>
            </w:tcBorders>
            <w:hideMark/>
          </w:tcPr>
          <w:p w:rsidR="00E40225" w:rsidRDefault="00E40225" w:rsidP="00425F2A">
            <w:pPr>
              <w:spacing w:after="0"/>
              <w:jc w:val="both"/>
            </w:pPr>
            <w:r>
              <w:t>EIT</w:t>
            </w:r>
          </w:p>
        </w:tc>
        <w:tc>
          <w:tcPr>
            <w:tcW w:w="1864"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rPr>
                <w:highlight w:val="yellow"/>
              </w:rPr>
            </w:pPr>
            <w:r>
              <w:t>rhpveit0</w:t>
            </w:r>
          </w:p>
        </w:tc>
        <w:tc>
          <w:tcPr>
            <w:tcW w:w="4122" w:type="dxa"/>
            <w:tcBorders>
              <w:top w:val="single" w:sz="6" w:space="0" w:color="auto"/>
              <w:left w:val="single" w:sz="6" w:space="0" w:color="auto"/>
              <w:bottom w:val="single" w:sz="6" w:space="0" w:color="auto"/>
              <w:right w:val="single" w:sz="6" w:space="0" w:color="auto"/>
            </w:tcBorders>
            <w:hideMark/>
          </w:tcPr>
          <w:p w:rsidR="00E40225" w:rsidRDefault="00E40225" w:rsidP="00425F2A">
            <w:pPr>
              <w:spacing w:after="0"/>
              <w:jc w:val="both"/>
            </w:pPr>
            <w:r>
              <w:t>EIT_SCS01_eit0</w:t>
            </w:r>
          </w:p>
          <w:p w:rsidR="00E40225" w:rsidRDefault="00E40225" w:rsidP="00425F2A">
            <w:pPr>
              <w:spacing w:after="0"/>
              <w:jc w:val="both"/>
            </w:pPr>
            <w:r>
              <w:t>EIT_J00_eit0</w:t>
            </w:r>
          </w:p>
        </w:tc>
        <w:tc>
          <w:tcPr>
            <w:tcW w:w="1678" w:type="dxa"/>
            <w:tcBorders>
              <w:top w:val="single" w:sz="6" w:space="0" w:color="auto"/>
              <w:left w:val="single" w:sz="6" w:space="0" w:color="auto"/>
              <w:bottom w:val="single" w:sz="6" w:space="0" w:color="auto"/>
              <w:right w:val="single" w:sz="4" w:space="0" w:color="auto"/>
            </w:tcBorders>
            <w:hideMark/>
          </w:tcPr>
          <w:p w:rsidR="00E40225" w:rsidRDefault="00E40225" w:rsidP="00425F2A">
            <w:pPr>
              <w:spacing w:after="0"/>
              <w:jc w:val="both"/>
            </w:pPr>
            <w:r>
              <w:t>eit0</w:t>
            </w:r>
          </w:p>
        </w:tc>
      </w:tr>
      <w:tr w:rsidR="00E40225" w:rsidTr="008F04C2">
        <w:tc>
          <w:tcPr>
            <w:tcW w:w="966"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EIP</w:t>
            </w:r>
          </w:p>
        </w:tc>
        <w:tc>
          <w:tcPr>
            <w:tcW w:w="1864"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rPr>
                <w:highlight w:val="yellow"/>
              </w:rPr>
            </w:pPr>
            <w:r>
              <w:t>rhpveip0</w:t>
            </w:r>
          </w:p>
        </w:tc>
        <w:tc>
          <w:tcPr>
            <w:tcW w:w="4122" w:type="dxa"/>
            <w:tcBorders>
              <w:top w:val="single" w:sz="6" w:space="0" w:color="auto"/>
              <w:left w:val="single" w:sz="6" w:space="0" w:color="auto"/>
              <w:bottom w:val="single" w:sz="4" w:space="0" w:color="auto"/>
              <w:right w:val="single" w:sz="6" w:space="0" w:color="auto"/>
            </w:tcBorders>
            <w:hideMark/>
          </w:tcPr>
          <w:p w:rsidR="00E40225" w:rsidRDefault="00E40225" w:rsidP="00425F2A">
            <w:pPr>
              <w:spacing w:after="0"/>
              <w:jc w:val="both"/>
            </w:pPr>
            <w:r>
              <w:t>EIP_SCS01_eip0</w:t>
            </w:r>
          </w:p>
          <w:p w:rsidR="00E40225" w:rsidRDefault="00E40225" w:rsidP="00425F2A">
            <w:pPr>
              <w:spacing w:after="0"/>
              <w:jc w:val="both"/>
            </w:pPr>
            <w:r>
              <w:t>EIP_J00_eip0</w:t>
            </w:r>
          </w:p>
        </w:tc>
        <w:tc>
          <w:tcPr>
            <w:tcW w:w="1678" w:type="dxa"/>
            <w:tcBorders>
              <w:top w:val="single" w:sz="6" w:space="0" w:color="auto"/>
              <w:left w:val="single" w:sz="6" w:space="0" w:color="auto"/>
              <w:bottom w:val="single" w:sz="4" w:space="0" w:color="auto"/>
              <w:right w:val="single" w:sz="4" w:space="0" w:color="auto"/>
            </w:tcBorders>
            <w:hideMark/>
          </w:tcPr>
          <w:p w:rsidR="00E40225" w:rsidRDefault="00E40225" w:rsidP="00425F2A">
            <w:pPr>
              <w:spacing w:after="0"/>
              <w:jc w:val="both"/>
            </w:pPr>
            <w:r>
              <w:t>eip0</w:t>
            </w:r>
          </w:p>
        </w:tc>
      </w:tr>
    </w:tbl>
    <w:p w:rsidR="00E40225" w:rsidRDefault="00E40225" w:rsidP="00425F2A">
      <w:pPr>
        <w:jc w:val="both"/>
        <w:rPr>
          <w:sz w:val="20"/>
          <w:highlight w:val="yellow"/>
        </w:rPr>
      </w:pPr>
    </w:p>
    <w:p w:rsidR="00E40225" w:rsidRDefault="00E40225" w:rsidP="00425F2A">
      <w:pPr>
        <w:pStyle w:val="Nadpis3"/>
        <w:jc w:val="both"/>
      </w:pPr>
      <w:r>
        <w:t>Systémy AFx</w:t>
      </w:r>
    </w:p>
    <w:p w:rsidR="00E40225" w:rsidRPr="00D3509C" w:rsidRDefault="00E40225" w:rsidP="00425F2A">
      <w:pPr>
        <w:jc w:val="both"/>
      </w:pPr>
      <w:r w:rsidRPr="00D3509C">
        <w:t>Systémy jsou provozované jako JAVA stack</w:t>
      </w:r>
      <w:r>
        <w:t xml:space="preserve"> a centrální systémy s databázovou instancí na společném serveru</w:t>
      </w:r>
      <w:r w:rsidRPr="00D3509C">
        <w:t xml:space="preserve">. </w:t>
      </w:r>
    </w:p>
    <w:p w:rsidR="00E40225" w:rsidRDefault="00E40225" w:rsidP="00425F2A">
      <w:pPr>
        <w:jc w:val="both"/>
      </w:pPr>
    </w:p>
    <w:p w:rsidR="00E40225" w:rsidRPr="00D44134" w:rsidRDefault="00E40225" w:rsidP="00425F2A">
      <w:pPr>
        <w:jc w:val="both"/>
      </w:pPr>
      <w:r w:rsidRPr="00D44134">
        <w:t>Verze SAP komponent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992"/>
        <w:gridCol w:w="7200"/>
      </w:tblGrid>
      <w:tr w:rsidR="00E40225" w:rsidRPr="00D44134"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Systém</w:t>
            </w:r>
          </w:p>
        </w:tc>
        <w:tc>
          <w:tcPr>
            <w:tcW w:w="99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Stack</w:t>
            </w:r>
          </w:p>
        </w:tc>
        <w:tc>
          <w:tcPr>
            <w:tcW w:w="720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Pr="00D44134" w:rsidRDefault="00E40225" w:rsidP="00425F2A">
            <w:pPr>
              <w:jc w:val="both"/>
              <w:rPr>
                <w:b/>
              </w:rPr>
            </w:pPr>
            <w:r w:rsidRPr="00D44134">
              <w:rPr>
                <w:b/>
              </w:rPr>
              <w:t>Verze</w:t>
            </w:r>
          </w:p>
        </w:tc>
      </w:tr>
      <w:tr w:rsidR="00E40225" w:rsidTr="008F04C2">
        <w:tc>
          <w:tcPr>
            <w:tcW w:w="988" w:type="dxa"/>
            <w:tcBorders>
              <w:top w:val="single" w:sz="6" w:space="0" w:color="auto"/>
              <w:left w:val="single" w:sz="4" w:space="0" w:color="auto"/>
              <w:bottom w:val="single" w:sz="4" w:space="0" w:color="auto"/>
              <w:right w:val="single" w:sz="6" w:space="0" w:color="auto"/>
            </w:tcBorders>
            <w:hideMark/>
          </w:tcPr>
          <w:p w:rsidR="00E40225" w:rsidRDefault="00E40225" w:rsidP="00425F2A">
            <w:pPr>
              <w:spacing w:after="0"/>
              <w:jc w:val="both"/>
            </w:pPr>
            <w:r>
              <w:t>AFD,</w:t>
            </w:r>
          </w:p>
          <w:p w:rsidR="00E40225" w:rsidRPr="00D44134" w:rsidRDefault="00E40225" w:rsidP="00425F2A">
            <w:pPr>
              <w:spacing w:after="0"/>
              <w:jc w:val="both"/>
            </w:pPr>
            <w:r>
              <w:t>AFP</w:t>
            </w:r>
          </w:p>
        </w:tc>
        <w:tc>
          <w:tcPr>
            <w:tcW w:w="992" w:type="dxa"/>
            <w:tcBorders>
              <w:top w:val="single" w:sz="6" w:space="0" w:color="auto"/>
              <w:left w:val="single" w:sz="6" w:space="0" w:color="auto"/>
              <w:bottom w:val="single" w:sz="4" w:space="0" w:color="auto"/>
              <w:right w:val="single" w:sz="6" w:space="0" w:color="auto"/>
            </w:tcBorders>
            <w:hideMark/>
          </w:tcPr>
          <w:p w:rsidR="00E40225" w:rsidRPr="00D44134" w:rsidRDefault="00E40225" w:rsidP="00425F2A">
            <w:pPr>
              <w:spacing w:after="0"/>
              <w:jc w:val="both"/>
            </w:pPr>
            <w:r w:rsidRPr="00D44134">
              <w:t>JAVA</w:t>
            </w:r>
          </w:p>
        </w:tc>
        <w:tc>
          <w:tcPr>
            <w:tcW w:w="7200" w:type="dxa"/>
            <w:tcBorders>
              <w:top w:val="single" w:sz="6" w:space="0" w:color="auto"/>
              <w:left w:val="single" w:sz="6" w:space="0" w:color="auto"/>
              <w:bottom w:val="single" w:sz="4" w:space="0" w:color="auto"/>
              <w:right w:val="single" w:sz="6" w:space="0" w:color="auto"/>
            </w:tcBorders>
            <w:hideMark/>
          </w:tcPr>
          <w:p w:rsidR="00E40225" w:rsidRPr="00D44134" w:rsidRDefault="00E40225" w:rsidP="00425F2A">
            <w:pPr>
              <w:spacing w:after="0"/>
              <w:jc w:val="both"/>
            </w:pPr>
            <w:r w:rsidRPr="00D44134">
              <w:t>SAP EHP1 FOR SAP NETWEAVER 7.3 Unicode</w:t>
            </w:r>
          </w:p>
          <w:p w:rsidR="00E40225" w:rsidRPr="00D44134" w:rsidRDefault="00E40225" w:rsidP="00425F2A">
            <w:pPr>
              <w:spacing w:after="0"/>
              <w:jc w:val="both"/>
              <w:rPr>
                <w:lang w:val="en-US"/>
              </w:rPr>
            </w:pPr>
            <w:r w:rsidRPr="00D44134">
              <w:t>SP Stack 13 (09/2014)</w:t>
            </w:r>
          </w:p>
        </w:tc>
      </w:tr>
    </w:tbl>
    <w:p w:rsidR="00E40225" w:rsidRDefault="00E40225" w:rsidP="00425F2A">
      <w:pPr>
        <w:jc w:val="both"/>
        <w:rPr>
          <w:highlight w:val="yellow"/>
          <w:lang w:val="en-US"/>
        </w:rPr>
      </w:pPr>
    </w:p>
    <w:p w:rsidR="00E40225" w:rsidRDefault="00E40225" w:rsidP="00425F2A">
      <w:pPr>
        <w:jc w:val="both"/>
      </w:pPr>
      <w:r>
        <w:t>OS/DB platforma - LINUX ON X86_64</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247"/>
        <w:gridCol w:w="2722"/>
        <w:gridCol w:w="1947"/>
        <w:gridCol w:w="1726"/>
      </w:tblGrid>
      <w:tr w:rsidR="00E40225"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24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272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Operační systém</w:t>
            </w:r>
          </w:p>
        </w:tc>
        <w:tc>
          <w:tcPr>
            <w:tcW w:w="194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Databázový systém</w:t>
            </w:r>
          </w:p>
        </w:tc>
        <w:tc>
          <w:tcPr>
            <w:tcW w:w="1726"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lang w:val="en-US"/>
              </w:rPr>
            </w:pPr>
            <w:r>
              <w:rPr>
                <w:b/>
              </w:rPr>
              <w:t>Velikost databáze</w:t>
            </w:r>
          </w:p>
        </w:tc>
      </w:tr>
      <w:tr w:rsidR="00E40225" w:rsidTr="008F04C2">
        <w:tc>
          <w:tcPr>
            <w:tcW w:w="988" w:type="dxa"/>
            <w:tcBorders>
              <w:top w:val="single" w:sz="6" w:space="0" w:color="auto"/>
              <w:left w:val="single" w:sz="4" w:space="0" w:color="auto"/>
              <w:bottom w:val="single" w:sz="6" w:space="0" w:color="auto"/>
              <w:right w:val="single" w:sz="6" w:space="0" w:color="auto"/>
            </w:tcBorders>
          </w:tcPr>
          <w:p w:rsidR="00E40225" w:rsidRPr="002942B0" w:rsidRDefault="00E40225" w:rsidP="00425F2A">
            <w:pPr>
              <w:spacing w:after="0"/>
              <w:jc w:val="both"/>
            </w:pPr>
            <w:r w:rsidRPr="002942B0">
              <w:t>AFD</w:t>
            </w:r>
          </w:p>
        </w:tc>
        <w:tc>
          <w:tcPr>
            <w:tcW w:w="12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2942B0">
              <w:t>rhpvafd0</w:t>
            </w:r>
          </w:p>
        </w:tc>
        <w:tc>
          <w:tcPr>
            <w:tcW w:w="2722"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Red Hat Enterprise Linux Server release 6.2</w:t>
            </w:r>
          </w:p>
        </w:tc>
        <w:tc>
          <w:tcPr>
            <w:tcW w:w="1947" w:type="dxa"/>
            <w:tcBorders>
              <w:top w:val="single" w:sz="6" w:space="0" w:color="auto"/>
              <w:left w:val="single" w:sz="6" w:space="0" w:color="auto"/>
              <w:bottom w:val="single" w:sz="6" w:space="0" w:color="auto"/>
              <w:right w:val="single" w:sz="6" w:space="0" w:color="auto"/>
            </w:tcBorders>
            <w:hideMark/>
          </w:tcPr>
          <w:p w:rsidR="00E40225" w:rsidRPr="000D288A" w:rsidRDefault="00E40225" w:rsidP="00425F2A">
            <w:pPr>
              <w:spacing w:after="0"/>
              <w:jc w:val="both"/>
            </w:pPr>
            <w:r w:rsidRPr="000D288A">
              <w:t>Oracle 11.2.0.4</w:t>
            </w:r>
          </w:p>
        </w:tc>
        <w:tc>
          <w:tcPr>
            <w:tcW w:w="1726" w:type="dxa"/>
            <w:tcBorders>
              <w:top w:val="single" w:sz="6" w:space="0" w:color="auto"/>
              <w:left w:val="single" w:sz="6" w:space="0" w:color="auto"/>
              <w:bottom w:val="single" w:sz="6" w:space="0" w:color="auto"/>
              <w:right w:val="single" w:sz="4" w:space="0" w:color="auto"/>
            </w:tcBorders>
            <w:hideMark/>
          </w:tcPr>
          <w:p w:rsidR="00E40225" w:rsidRPr="000D288A" w:rsidRDefault="00E40225" w:rsidP="00425F2A">
            <w:pPr>
              <w:spacing w:after="0"/>
              <w:jc w:val="both"/>
            </w:pPr>
            <w:r w:rsidRPr="000D288A">
              <w:t>cca 9GB</w:t>
            </w:r>
          </w:p>
        </w:tc>
      </w:tr>
      <w:tr w:rsidR="00E40225" w:rsidTr="008F04C2">
        <w:tc>
          <w:tcPr>
            <w:tcW w:w="988" w:type="dxa"/>
            <w:tcBorders>
              <w:top w:val="single" w:sz="6" w:space="0" w:color="auto"/>
              <w:left w:val="single" w:sz="4" w:space="0" w:color="auto"/>
              <w:bottom w:val="single" w:sz="4" w:space="0" w:color="auto"/>
              <w:right w:val="single" w:sz="6" w:space="0" w:color="auto"/>
            </w:tcBorders>
          </w:tcPr>
          <w:p w:rsidR="00E40225" w:rsidRPr="002942B0" w:rsidRDefault="00E40225" w:rsidP="00425F2A">
            <w:pPr>
              <w:spacing w:after="0"/>
              <w:jc w:val="both"/>
            </w:pPr>
            <w:r w:rsidRPr="002942B0">
              <w:t>AFP</w:t>
            </w:r>
          </w:p>
        </w:tc>
        <w:tc>
          <w:tcPr>
            <w:tcW w:w="1247"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t>rhpvafp</w:t>
            </w:r>
            <w:r w:rsidRPr="002942B0">
              <w:t>0</w:t>
            </w:r>
          </w:p>
        </w:tc>
        <w:tc>
          <w:tcPr>
            <w:tcW w:w="2722"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rsidRPr="000D288A">
              <w:t>Red Hat Enterprise Linux Server release 6.2</w:t>
            </w:r>
          </w:p>
        </w:tc>
        <w:tc>
          <w:tcPr>
            <w:tcW w:w="1947" w:type="dxa"/>
            <w:tcBorders>
              <w:top w:val="single" w:sz="6" w:space="0" w:color="auto"/>
              <w:left w:val="single" w:sz="6" w:space="0" w:color="auto"/>
              <w:bottom w:val="single" w:sz="4" w:space="0" w:color="auto"/>
              <w:right w:val="single" w:sz="6" w:space="0" w:color="auto"/>
            </w:tcBorders>
            <w:hideMark/>
          </w:tcPr>
          <w:p w:rsidR="00E40225" w:rsidRPr="000D288A" w:rsidRDefault="00E40225" w:rsidP="00425F2A">
            <w:pPr>
              <w:spacing w:after="0"/>
              <w:jc w:val="both"/>
            </w:pPr>
            <w:r w:rsidRPr="000D288A">
              <w:t>Oracle 11.2.0.4</w:t>
            </w:r>
          </w:p>
        </w:tc>
        <w:tc>
          <w:tcPr>
            <w:tcW w:w="1726" w:type="dxa"/>
            <w:tcBorders>
              <w:top w:val="single" w:sz="6" w:space="0" w:color="auto"/>
              <w:left w:val="single" w:sz="6" w:space="0" w:color="auto"/>
              <w:bottom w:val="single" w:sz="4" w:space="0" w:color="auto"/>
              <w:right w:val="single" w:sz="4" w:space="0" w:color="auto"/>
            </w:tcBorders>
          </w:tcPr>
          <w:p w:rsidR="00E40225" w:rsidRPr="000D288A" w:rsidRDefault="00E40225" w:rsidP="00425F2A">
            <w:pPr>
              <w:spacing w:after="0"/>
              <w:jc w:val="both"/>
            </w:pPr>
            <w:r w:rsidRPr="000D288A">
              <w:t xml:space="preserve">cca </w:t>
            </w:r>
            <w:r>
              <w:t>9</w:t>
            </w:r>
            <w:r w:rsidRPr="000D288A">
              <w:t>GB</w:t>
            </w:r>
          </w:p>
        </w:tc>
      </w:tr>
    </w:tbl>
    <w:p w:rsidR="00E40225" w:rsidRDefault="00E40225" w:rsidP="00425F2A">
      <w:pPr>
        <w:jc w:val="both"/>
        <w:rPr>
          <w:sz w:val="20"/>
          <w:highlight w:val="yellow"/>
        </w:rPr>
      </w:pPr>
    </w:p>
    <w:p w:rsidR="00E40225" w:rsidRDefault="00E40225" w:rsidP="00425F2A">
      <w:pPr>
        <w:jc w:val="both"/>
      </w:pPr>
      <w:r>
        <w:lastRenderedPageBreak/>
        <w:t>Systém SAP – provozované instance</w:t>
      </w:r>
    </w:p>
    <w:tbl>
      <w:tblPr>
        <w:tblStyle w:val="Mkatabulky"/>
        <w:tblW w:w="8630" w:type="dxa"/>
        <w:tblBorders>
          <w:insideH w:val="single" w:sz="6" w:space="0" w:color="auto"/>
          <w:insideV w:val="single" w:sz="6" w:space="0" w:color="auto"/>
        </w:tblBorders>
        <w:tblLook w:val="04A0" w:firstRow="1" w:lastRow="0" w:firstColumn="1" w:lastColumn="0" w:noHBand="0" w:noVBand="1"/>
      </w:tblPr>
      <w:tblGrid>
        <w:gridCol w:w="999"/>
        <w:gridCol w:w="1856"/>
        <w:gridCol w:w="4101"/>
        <w:gridCol w:w="1674"/>
      </w:tblGrid>
      <w:tr w:rsidR="00E40225" w:rsidTr="008F04C2">
        <w:tc>
          <w:tcPr>
            <w:tcW w:w="966"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Systém</w:t>
            </w:r>
          </w:p>
        </w:tc>
        <w:tc>
          <w:tcPr>
            <w:tcW w:w="186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Server</w:t>
            </w:r>
          </w:p>
        </w:tc>
        <w:tc>
          <w:tcPr>
            <w:tcW w:w="412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40225" w:rsidRDefault="00E40225" w:rsidP="00425F2A">
            <w:pPr>
              <w:jc w:val="both"/>
              <w:rPr>
                <w:b/>
              </w:rPr>
            </w:pPr>
            <w:r>
              <w:rPr>
                <w:b/>
              </w:rPr>
              <w:t>SAP instance</w:t>
            </w:r>
          </w:p>
        </w:tc>
        <w:tc>
          <w:tcPr>
            <w:tcW w:w="1678"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40225" w:rsidRDefault="00E40225" w:rsidP="00425F2A">
            <w:pPr>
              <w:jc w:val="both"/>
              <w:rPr>
                <w:b/>
              </w:rPr>
            </w:pPr>
            <w:r>
              <w:rPr>
                <w:b/>
              </w:rPr>
              <w:t>Virtuální hostname SAP</w:t>
            </w:r>
          </w:p>
        </w:tc>
      </w:tr>
      <w:tr w:rsidR="00E40225" w:rsidTr="008F04C2">
        <w:tc>
          <w:tcPr>
            <w:tcW w:w="966" w:type="dxa"/>
            <w:tcBorders>
              <w:top w:val="single" w:sz="6" w:space="0" w:color="auto"/>
              <w:left w:val="single" w:sz="4" w:space="0" w:color="auto"/>
              <w:bottom w:val="single" w:sz="6" w:space="0" w:color="auto"/>
              <w:right w:val="single" w:sz="6" w:space="0" w:color="auto"/>
            </w:tcBorders>
          </w:tcPr>
          <w:p w:rsidR="00E40225" w:rsidRDefault="00E40225" w:rsidP="00425F2A">
            <w:pPr>
              <w:spacing w:after="0"/>
              <w:jc w:val="both"/>
            </w:pPr>
            <w:r w:rsidRPr="002942B0">
              <w:t>AFD</w:t>
            </w:r>
          </w:p>
        </w:tc>
        <w:tc>
          <w:tcPr>
            <w:tcW w:w="1864" w:type="dxa"/>
            <w:tcBorders>
              <w:top w:val="single" w:sz="6" w:space="0" w:color="auto"/>
              <w:left w:val="single" w:sz="6" w:space="0" w:color="auto"/>
              <w:bottom w:val="single" w:sz="6" w:space="0" w:color="auto"/>
              <w:right w:val="single" w:sz="6" w:space="0" w:color="auto"/>
            </w:tcBorders>
          </w:tcPr>
          <w:p w:rsidR="00E40225" w:rsidRDefault="00E40225" w:rsidP="00425F2A">
            <w:pPr>
              <w:spacing w:after="0"/>
              <w:jc w:val="both"/>
            </w:pPr>
            <w:r w:rsidRPr="002942B0">
              <w:t>rhpvafd0</w:t>
            </w:r>
          </w:p>
        </w:tc>
        <w:tc>
          <w:tcPr>
            <w:tcW w:w="4122" w:type="dxa"/>
            <w:tcBorders>
              <w:top w:val="single" w:sz="6" w:space="0" w:color="auto"/>
              <w:left w:val="single" w:sz="6" w:space="0" w:color="auto"/>
              <w:bottom w:val="single" w:sz="6" w:space="0" w:color="auto"/>
              <w:right w:val="single" w:sz="6" w:space="0" w:color="auto"/>
            </w:tcBorders>
          </w:tcPr>
          <w:p w:rsidR="00E40225" w:rsidRPr="00FD41F4" w:rsidRDefault="00E40225" w:rsidP="00425F2A">
            <w:pPr>
              <w:spacing w:after="0"/>
              <w:jc w:val="both"/>
            </w:pPr>
            <w:r w:rsidRPr="00FD41F4">
              <w:t>AFD_SCS01_afd0</w:t>
            </w:r>
          </w:p>
          <w:p w:rsidR="00E40225" w:rsidRPr="00FD41F4" w:rsidRDefault="00E40225" w:rsidP="00425F2A">
            <w:pPr>
              <w:spacing w:after="0"/>
              <w:jc w:val="both"/>
            </w:pPr>
            <w:r w:rsidRPr="00FD41F4">
              <w:t>AFD_J00_afd0</w:t>
            </w:r>
          </w:p>
        </w:tc>
        <w:tc>
          <w:tcPr>
            <w:tcW w:w="1678" w:type="dxa"/>
            <w:tcBorders>
              <w:top w:val="single" w:sz="6" w:space="0" w:color="auto"/>
              <w:left w:val="single" w:sz="6" w:space="0" w:color="auto"/>
              <w:bottom w:val="single" w:sz="6" w:space="0" w:color="auto"/>
              <w:right w:val="single" w:sz="4" w:space="0" w:color="auto"/>
            </w:tcBorders>
          </w:tcPr>
          <w:p w:rsidR="00E40225" w:rsidRPr="00FD41F4" w:rsidRDefault="00E40225" w:rsidP="00425F2A">
            <w:pPr>
              <w:spacing w:after="0"/>
              <w:jc w:val="both"/>
            </w:pPr>
            <w:r w:rsidRPr="00FD41F4">
              <w:t>afd0</w:t>
            </w:r>
          </w:p>
        </w:tc>
      </w:tr>
      <w:tr w:rsidR="00E40225" w:rsidTr="008F04C2">
        <w:tc>
          <w:tcPr>
            <w:tcW w:w="966" w:type="dxa"/>
            <w:tcBorders>
              <w:top w:val="single" w:sz="6" w:space="0" w:color="auto"/>
              <w:left w:val="single" w:sz="4" w:space="0" w:color="auto"/>
              <w:bottom w:val="single" w:sz="4" w:space="0" w:color="auto"/>
              <w:right w:val="single" w:sz="6" w:space="0" w:color="auto"/>
            </w:tcBorders>
          </w:tcPr>
          <w:p w:rsidR="00E40225" w:rsidRDefault="00E40225" w:rsidP="00425F2A">
            <w:pPr>
              <w:spacing w:after="0"/>
              <w:jc w:val="both"/>
            </w:pPr>
            <w:r w:rsidRPr="002942B0">
              <w:t>AFP</w:t>
            </w:r>
          </w:p>
        </w:tc>
        <w:tc>
          <w:tcPr>
            <w:tcW w:w="1864" w:type="dxa"/>
            <w:tcBorders>
              <w:top w:val="single" w:sz="6" w:space="0" w:color="auto"/>
              <w:left w:val="single" w:sz="6" w:space="0" w:color="auto"/>
              <w:bottom w:val="single" w:sz="4" w:space="0" w:color="auto"/>
              <w:right w:val="single" w:sz="6" w:space="0" w:color="auto"/>
            </w:tcBorders>
          </w:tcPr>
          <w:p w:rsidR="00E40225" w:rsidRDefault="00E40225" w:rsidP="00425F2A">
            <w:pPr>
              <w:spacing w:after="0"/>
              <w:jc w:val="both"/>
              <w:rPr>
                <w:highlight w:val="yellow"/>
              </w:rPr>
            </w:pPr>
            <w:r>
              <w:t>rhpvafp</w:t>
            </w:r>
            <w:r w:rsidRPr="002942B0">
              <w:t>0</w:t>
            </w:r>
          </w:p>
        </w:tc>
        <w:tc>
          <w:tcPr>
            <w:tcW w:w="4122" w:type="dxa"/>
            <w:tcBorders>
              <w:top w:val="single" w:sz="6" w:space="0" w:color="auto"/>
              <w:left w:val="single" w:sz="6" w:space="0" w:color="auto"/>
              <w:bottom w:val="single" w:sz="4" w:space="0" w:color="auto"/>
              <w:right w:val="single" w:sz="6" w:space="0" w:color="auto"/>
            </w:tcBorders>
          </w:tcPr>
          <w:p w:rsidR="00E40225" w:rsidRPr="00FD41F4" w:rsidRDefault="00E40225" w:rsidP="00425F2A">
            <w:pPr>
              <w:spacing w:after="0"/>
              <w:jc w:val="both"/>
            </w:pPr>
            <w:r w:rsidRPr="00FD41F4">
              <w:t>AFP_SCS01_afp0</w:t>
            </w:r>
          </w:p>
          <w:p w:rsidR="00E40225" w:rsidRPr="00FD41F4" w:rsidRDefault="00E40225" w:rsidP="00425F2A">
            <w:pPr>
              <w:spacing w:after="0"/>
              <w:jc w:val="both"/>
            </w:pPr>
            <w:r w:rsidRPr="00FD41F4">
              <w:t>AFP_J00_afp0</w:t>
            </w:r>
          </w:p>
        </w:tc>
        <w:tc>
          <w:tcPr>
            <w:tcW w:w="1678" w:type="dxa"/>
            <w:tcBorders>
              <w:top w:val="single" w:sz="6" w:space="0" w:color="auto"/>
              <w:left w:val="single" w:sz="6" w:space="0" w:color="auto"/>
              <w:bottom w:val="single" w:sz="4" w:space="0" w:color="auto"/>
              <w:right w:val="single" w:sz="4" w:space="0" w:color="auto"/>
            </w:tcBorders>
          </w:tcPr>
          <w:p w:rsidR="00E40225" w:rsidRPr="00FD41F4" w:rsidRDefault="00E40225" w:rsidP="00425F2A">
            <w:pPr>
              <w:spacing w:after="0"/>
              <w:jc w:val="both"/>
            </w:pPr>
            <w:r w:rsidRPr="00FD41F4">
              <w:t>afp0</w:t>
            </w:r>
          </w:p>
        </w:tc>
      </w:tr>
    </w:tbl>
    <w:p w:rsidR="00E40225" w:rsidRDefault="00E40225" w:rsidP="00425F2A">
      <w:pPr>
        <w:jc w:val="both"/>
        <w:rPr>
          <w:sz w:val="20"/>
          <w:highlight w:val="yellow"/>
        </w:rPr>
      </w:pPr>
    </w:p>
    <w:p w:rsidR="00E40225" w:rsidRDefault="00E103B9" w:rsidP="00425F2A">
      <w:pPr>
        <w:pStyle w:val="Nadpis3"/>
        <w:jc w:val="both"/>
      </w:pPr>
      <w:r>
        <w:t>Systémy SMx</w:t>
      </w:r>
    </w:p>
    <w:p w:rsidR="00E103B9" w:rsidRDefault="00E103B9" w:rsidP="00425F2A">
      <w:pPr>
        <w:jc w:val="both"/>
        <w:rPr>
          <w:highlight w:val="yellow"/>
        </w:rPr>
      </w:pPr>
      <w:r w:rsidRPr="00D17DD6">
        <w:t xml:space="preserve">Systémy </w:t>
      </w:r>
      <w:r>
        <w:t xml:space="preserve">SAP Solution manager </w:t>
      </w:r>
      <w:r w:rsidRPr="00D17DD6">
        <w:t>jsou provozované jako Dual stack (ABAP + JAVA stack)</w:t>
      </w:r>
      <w:r>
        <w:t xml:space="preserve"> a jako centrální systémy s databázovou instancí na společném serveru. Systémy jsou Unicode.</w:t>
      </w:r>
    </w:p>
    <w:p w:rsidR="00E103B9" w:rsidRDefault="00E103B9" w:rsidP="00425F2A">
      <w:pPr>
        <w:jc w:val="both"/>
        <w:rPr>
          <w:highlight w:val="yellow"/>
        </w:rPr>
      </w:pPr>
    </w:p>
    <w:p w:rsidR="00E103B9" w:rsidRDefault="00E103B9" w:rsidP="00425F2A">
      <w:pPr>
        <w:jc w:val="both"/>
      </w:pPr>
      <w:r>
        <w:t>Verze SAP komponent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992"/>
        <w:gridCol w:w="7200"/>
      </w:tblGrid>
      <w:tr w:rsidR="00E103B9"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Systém</w:t>
            </w:r>
          </w:p>
        </w:tc>
        <w:tc>
          <w:tcPr>
            <w:tcW w:w="99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Stack</w:t>
            </w:r>
          </w:p>
        </w:tc>
        <w:tc>
          <w:tcPr>
            <w:tcW w:w="720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Verze</w:t>
            </w:r>
          </w:p>
        </w:tc>
      </w:tr>
      <w:tr w:rsidR="00E103B9" w:rsidTr="008F04C2">
        <w:tc>
          <w:tcPr>
            <w:tcW w:w="988" w:type="dxa"/>
            <w:tcBorders>
              <w:top w:val="single" w:sz="6" w:space="0" w:color="auto"/>
              <w:left w:val="single" w:sz="4" w:space="0" w:color="auto"/>
              <w:bottom w:val="single" w:sz="6" w:space="0" w:color="auto"/>
              <w:right w:val="single" w:sz="6" w:space="0" w:color="auto"/>
            </w:tcBorders>
            <w:hideMark/>
          </w:tcPr>
          <w:p w:rsidR="00E103B9" w:rsidRPr="00997DD9" w:rsidRDefault="00E103B9" w:rsidP="00425F2A">
            <w:pPr>
              <w:spacing w:after="0"/>
              <w:jc w:val="both"/>
            </w:pPr>
            <w:r>
              <w:t>SOD, SOP</w:t>
            </w:r>
          </w:p>
        </w:tc>
        <w:tc>
          <w:tcPr>
            <w:tcW w:w="992" w:type="dxa"/>
            <w:tcBorders>
              <w:top w:val="single" w:sz="6" w:space="0" w:color="auto"/>
              <w:left w:val="single" w:sz="6" w:space="0" w:color="auto"/>
              <w:bottom w:val="single" w:sz="6" w:space="0" w:color="auto"/>
              <w:right w:val="single" w:sz="6" w:space="0" w:color="auto"/>
            </w:tcBorders>
            <w:hideMark/>
          </w:tcPr>
          <w:p w:rsidR="00E103B9" w:rsidRPr="00997DD9" w:rsidRDefault="00E103B9" w:rsidP="00425F2A">
            <w:pPr>
              <w:spacing w:after="0"/>
              <w:jc w:val="both"/>
            </w:pPr>
            <w:r>
              <w:t>Dual stack</w:t>
            </w:r>
          </w:p>
        </w:tc>
        <w:tc>
          <w:tcPr>
            <w:tcW w:w="7200" w:type="dxa"/>
            <w:tcBorders>
              <w:top w:val="single" w:sz="6" w:space="0" w:color="auto"/>
              <w:left w:val="single" w:sz="6" w:space="0" w:color="auto"/>
              <w:bottom w:val="single" w:sz="6" w:space="0" w:color="auto"/>
              <w:right w:val="single" w:sz="6" w:space="0" w:color="auto"/>
            </w:tcBorders>
            <w:hideMark/>
          </w:tcPr>
          <w:p w:rsidR="00E103B9" w:rsidRDefault="00E103B9" w:rsidP="00425F2A">
            <w:pPr>
              <w:spacing w:after="0"/>
              <w:jc w:val="both"/>
            </w:pPr>
            <w:r>
              <w:t>SAP Solution Manager 7.1 Unicode</w:t>
            </w:r>
          </w:p>
          <w:p w:rsidR="00E103B9" w:rsidRDefault="00E103B9" w:rsidP="00425F2A">
            <w:pPr>
              <w:spacing w:after="0"/>
              <w:jc w:val="both"/>
            </w:pPr>
            <w:r>
              <w:t xml:space="preserve">SP Stack </w:t>
            </w:r>
            <w:r w:rsidRPr="008A3B1C">
              <w:t>12 (07/2014)</w:t>
            </w:r>
          </w:p>
          <w:p w:rsidR="00E103B9" w:rsidRDefault="00E103B9" w:rsidP="00425F2A">
            <w:pPr>
              <w:spacing w:after="0"/>
              <w:jc w:val="both"/>
            </w:pPr>
          </w:p>
          <w:p w:rsidR="00E103B9" w:rsidRDefault="00E103B9" w:rsidP="00425F2A">
            <w:pPr>
              <w:spacing w:after="0"/>
              <w:jc w:val="both"/>
            </w:pPr>
            <w:r>
              <w:t>SAP_BASIS</w:t>
            </w:r>
            <w:r>
              <w:tab/>
              <w:t>702</w:t>
            </w:r>
            <w:r>
              <w:tab/>
              <w:t>0015</w:t>
            </w:r>
          </w:p>
          <w:p w:rsidR="00E103B9" w:rsidRDefault="00E103B9" w:rsidP="00425F2A">
            <w:pPr>
              <w:spacing w:after="0"/>
              <w:jc w:val="both"/>
            </w:pPr>
            <w:r>
              <w:t>SAP_ABA</w:t>
            </w:r>
            <w:r>
              <w:tab/>
              <w:t>702</w:t>
            </w:r>
            <w:r>
              <w:tab/>
              <w:t>0015</w:t>
            </w:r>
          </w:p>
          <w:p w:rsidR="00E103B9" w:rsidRDefault="00E103B9" w:rsidP="00425F2A">
            <w:pPr>
              <w:spacing w:after="0"/>
              <w:jc w:val="both"/>
            </w:pPr>
          </w:p>
          <w:p w:rsidR="00E103B9" w:rsidRPr="00997DD9" w:rsidRDefault="00E103B9" w:rsidP="00425F2A">
            <w:pPr>
              <w:spacing w:after="0"/>
              <w:jc w:val="both"/>
              <w:rPr>
                <w:lang w:val="en-US"/>
              </w:rPr>
            </w:pPr>
            <w:r w:rsidRPr="00997DD9">
              <w:rPr>
                <w:lang w:val="en-US"/>
              </w:rPr>
              <w:t xml:space="preserve">SAP Kernel 721 EXT p.l. </w:t>
            </w:r>
            <w:r>
              <w:rPr>
                <w:lang w:val="en-US"/>
              </w:rPr>
              <w:t>413</w:t>
            </w:r>
            <w:r w:rsidRPr="00997DD9">
              <w:rPr>
                <w:lang w:val="en-US"/>
              </w:rPr>
              <w:t xml:space="preserve"> nonUnicode</w:t>
            </w:r>
          </w:p>
        </w:tc>
      </w:tr>
    </w:tbl>
    <w:p w:rsidR="00E103B9" w:rsidRDefault="00E103B9" w:rsidP="00425F2A">
      <w:pPr>
        <w:jc w:val="both"/>
        <w:rPr>
          <w:highlight w:val="yellow"/>
          <w:lang w:val="en-US"/>
        </w:rPr>
      </w:pPr>
    </w:p>
    <w:p w:rsidR="00E103B9" w:rsidRDefault="00E103B9" w:rsidP="00425F2A">
      <w:pPr>
        <w:jc w:val="both"/>
      </w:pPr>
      <w:r>
        <w:t>OS/DB platforma - HP-UX ON IA64/ORACLE 64-BIT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9"/>
        <w:gridCol w:w="1842"/>
        <w:gridCol w:w="2127"/>
        <w:gridCol w:w="1947"/>
        <w:gridCol w:w="1726"/>
      </w:tblGrid>
      <w:tr w:rsidR="00E103B9" w:rsidTr="008F04C2">
        <w:tc>
          <w:tcPr>
            <w:tcW w:w="988"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Systém</w:t>
            </w:r>
          </w:p>
        </w:tc>
        <w:tc>
          <w:tcPr>
            <w:tcW w:w="1842"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Pr="00962652" w:rsidRDefault="00E103B9" w:rsidP="00425F2A">
            <w:pPr>
              <w:jc w:val="both"/>
              <w:rPr>
                <w:b/>
              </w:rPr>
            </w:pPr>
            <w:r w:rsidRPr="00962652">
              <w:rPr>
                <w:b/>
              </w:rPr>
              <w:t>Server</w:t>
            </w:r>
          </w:p>
        </w:tc>
        <w:tc>
          <w:tcPr>
            <w:tcW w:w="212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Pr="00962652" w:rsidRDefault="00E103B9" w:rsidP="00425F2A">
            <w:pPr>
              <w:jc w:val="both"/>
              <w:rPr>
                <w:b/>
              </w:rPr>
            </w:pPr>
            <w:r w:rsidRPr="00962652">
              <w:rPr>
                <w:b/>
              </w:rPr>
              <w:t>Operační systém</w:t>
            </w:r>
          </w:p>
        </w:tc>
        <w:tc>
          <w:tcPr>
            <w:tcW w:w="194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Pr="00962652" w:rsidRDefault="00E103B9" w:rsidP="00425F2A">
            <w:pPr>
              <w:jc w:val="both"/>
              <w:rPr>
                <w:b/>
              </w:rPr>
            </w:pPr>
            <w:r w:rsidRPr="00962652">
              <w:rPr>
                <w:b/>
              </w:rPr>
              <w:t>Databázový systém</w:t>
            </w:r>
          </w:p>
        </w:tc>
        <w:tc>
          <w:tcPr>
            <w:tcW w:w="1726"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103B9" w:rsidRPr="00962652" w:rsidRDefault="00E103B9" w:rsidP="00425F2A">
            <w:pPr>
              <w:jc w:val="both"/>
              <w:rPr>
                <w:b/>
                <w:lang w:val="en-US"/>
              </w:rPr>
            </w:pPr>
            <w:r w:rsidRPr="00962652">
              <w:rPr>
                <w:b/>
              </w:rPr>
              <w:t>Velikost databáze</w:t>
            </w:r>
          </w:p>
        </w:tc>
      </w:tr>
      <w:tr w:rsidR="00E103B9" w:rsidTr="008F04C2">
        <w:tc>
          <w:tcPr>
            <w:tcW w:w="988" w:type="dxa"/>
            <w:tcBorders>
              <w:top w:val="single" w:sz="6" w:space="0" w:color="auto"/>
              <w:left w:val="single" w:sz="4" w:space="0" w:color="auto"/>
              <w:bottom w:val="single" w:sz="6" w:space="0" w:color="auto"/>
              <w:right w:val="single" w:sz="6" w:space="0" w:color="auto"/>
            </w:tcBorders>
            <w:hideMark/>
          </w:tcPr>
          <w:p w:rsidR="00E103B9" w:rsidRDefault="00E103B9" w:rsidP="00425F2A">
            <w:pPr>
              <w:spacing w:after="0"/>
              <w:jc w:val="both"/>
            </w:pPr>
            <w:r>
              <w:t>SOD</w:t>
            </w:r>
          </w:p>
        </w:tc>
        <w:tc>
          <w:tcPr>
            <w:tcW w:w="1842" w:type="dxa"/>
            <w:tcBorders>
              <w:top w:val="single" w:sz="6" w:space="0" w:color="auto"/>
              <w:left w:val="single" w:sz="6" w:space="0" w:color="auto"/>
              <w:bottom w:val="single" w:sz="6" w:space="0" w:color="auto"/>
              <w:right w:val="single" w:sz="6" w:space="0" w:color="auto"/>
            </w:tcBorders>
            <w:hideMark/>
          </w:tcPr>
          <w:p w:rsidR="00E103B9" w:rsidRPr="00962652" w:rsidRDefault="00E103B9" w:rsidP="00425F2A">
            <w:pPr>
              <w:spacing w:after="0"/>
              <w:jc w:val="both"/>
            </w:pPr>
            <w:r w:rsidRPr="00962652">
              <w:t>uxpvsod0</w:t>
            </w:r>
          </w:p>
        </w:tc>
        <w:tc>
          <w:tcPr>
            <w:tcW w:w="2127" w:type="dxa"/>
            <w:tcBorders>
              <w:top w:val="single" w:sz="6" w:space="0" w:color="auto"/>
              <w:left w:val="single" w:sz="6" w:space="0" w:color="auto"/>
              <w:bottom w:val="single" w:sz="6" w:space="0" w:color="auto"/>
              <w:right w:val="single" w:sz="6" w:space="0" w:color="auto"/>
            </w:tcBorders>
            <w:hideMark/>
          </w:tcPr>
          <w:p w:rsidR="00E103B9" w:rsidRPr="00962652" w:rsidRDefault="00E103B9" w:rsidP="00425F2A">
            <w:pPr>
              <w:spacing w:after="0"/>
              <w:jc w:val="both"/>
            </w:pPr>
            <w:r w:rsidRPr="00962652">
              <w:t>HP/UX 11.31</w:t>
            </w:r>
          </w:p>
        </w:tc>
        <w:tc>
          <w:tcPr>
            <w:tcW w:w="1947" w:type="dxa"/>
            <w:tcBorders>
              <w:top w:val="single" w:sz="6" w:space="0" w:color="auto"/>
              <w:left w:val="single" w:sz="6" w:space="0" w:color="auto"/>
              <w:bottom w:val="single" w:sz="6" w:space="0" w:color="auto"/>
              <w:right w:val="single" w:sz="6" w:space="0" w:color="auto"/>
            </w:tcBorders>
            <w:hideMark/>
          </w:tcPr>
          <w:p w:rsidR="00E103B9" w:rsidRPr="00962652" w:rsidRDefault="00E103B9" w:rsidP="00425F2A">
            <w:pPr>
              <w:spacing w:after="0"/>
              <w:jc w:val="both"/>
            </w:pPr>
            <w:r w:rsidRPr="00962652">
              <w:t>Oracle 11.2.0.4</w:t>
            </w:r>
          </w:p>
        </w:tc>
        <w:tc>
          <w:tcPr>
            <w:tcW w:w="1726" w:type="dxa"/>
            <w:tcBorders>
              <w:top w:val="single" w:sz="6" w:space="0" w:color="auto"/>
              <w:left w:val="single" w:sz="6" w:space="0" w:color="auto"/>
              <w:bottom w:val="single" w:sz="6" w:space="0" w:color="auto"/>
              <w:right w:val="single" w:sz="4" w:space="0" w:color="auto"/>
            </w:tcBorders>
            <w:hideMark/>
          </w:tcPr>
          <w:p w:rsidR="00E103B9" w:rsidRPr="00962652" w:rsidRDefault="00E103B9" w:rsidP="00425F2A">
            <w:pPr>
              <w:spacing w:after="0"/>
              <w:jc w:val="both"/>
            </w:pPr>
            <w:r w:rsidRPr="00962652">
              <w:t>cca 161GB</w:t>
            </w:r>
          </w:p>
        </w:tc>
      </w:tr>
      <w:tr w:rsidR="00E103B9" w:rsidTr="008F04C2">
        <w:tc>
          <w:tcPr>
            <w:tcW w:w="988" w:type="dxa"/>
            <w:tcBorders>
              <w:top w:val="single" w:sz="6" w:space="0" w:color="auto"/>
              <w:left w:val="single" w:sz="4" w:space="0" w:color="auto"/>
              <w:bottom w:val="single" w:sz="4" w:space="0" w:color="auto"/>
              <w:right w:val="single" w:sz="6" w:space="0" w:color="auto"/>
            </w:tcBorders>
            <w:hideMark/>
          </w:tcPr>
          <w:p w:rsidR="00E103B9" w:rsidRDefault="00E103B9" w:rsidP="00425F2A">
            <w:pPr>
              <w:spacing w:after="0"/>
              <w:jc w:val="both"/>
            </w:pPr>
            <w:r>
              <w:t>SOP</w:t>
            </w:r>
          </w:p>
        </w:tc>
        <w:tc>
          <w:tcPr>
            <w:tcW w:w="1842" w:type="dxa"/>
            <w:tcBorders>
              <w:top w:val="single" w:sz="6" w:space="0" w:color="auto"/>
              <w:left w:val="single" w:sz="6" w:space="0" w:color="auto"/>
              <w:bottom w:val="single" w:sz="4" w:space="0" w:color="auto"/>
              <w:right w:val="single" w:sz="6" w:space="0" w:color="auto"/>
            </w:tcBorders>
            <w:hideMark/>
          </w:tcPr>
          <w:p w:rsidR="00E103B9" w:rsidRPr="00962652" w:rsidRDefault="00E103B9" w:rsidP="00425F2A">
            <w:pPr>
              <w:spacing w:after="0"/>
              <w:jc w:val="both"/>
            </w:pPr>
            <w:r w:rsidRPr="00962652">
              <w:t>uxpvsop0</w:t>
            </w:r>
          </w:p>
        </w:tc>
        <w:tc>
          <w:tcPr>
            <w:tcW w:w="2127" w:type="dxa"/>
            <w:tcBorders>
              <w:top w:val="single" w:sz="6" w:space="0" w:color="auto"/>
              <w:left w:val="single" w:sz="6" w:space="0" w:color="auto"/>
              <w:bottom w:val="single" w:sz="4" w:space="0" w:color="auto"/>
              <w:right w:val="single" w:sz="6" w:space="0" w:color="auto"/>
            </w:tcBorders>
            <w:hideMark/>
          </w:tcPr>
          <w:p w:rsidR="00E103B9" w:rsidRPr="00962652" w:rsidRDefault="00E103B9" w:rsidP="00425F2A">
            <w:pPr>
              <w:spacing w:after="0"/>
              <w:jc w:val="both"/>
            </w:pPr>
            <w:r w:rsidRPr="00962652">
              <w:t>HP/UX 11.31</w:t>
            </w:r>
          </w:p>
        </w:tc>
        <w:tc>
          <w:tcPr>
            <w:tcW w:w="1947" w:type="dxa"/>
            <w:tcBorders>
              <w:top w:val="single" w:sz="6" w:space="0" w:color="auto"/>
              <w:left w:val="single" w:sz="6" w:space="0" w:color="auto"/>
              <w:bottom w:val="single" w:sz="4" w:space="0" w:color="auto"/>
              <w:right w:val="single" w:sz="6" w:space="0" w:color="auto"/>
            </w:tcBorders>
            <w:hideMark/>
          </w:tcPr>
          <w:p w:rsidR="00E103B9" w:rsidRPr="00962652" w:rsidRDefault="00E103B9" w:rsidP="00425F2A">
            <w:pPr>
              <w:spacing w:after="0"/>
              <w:jc w:val="both"/>
            </w:pPr>
            <w:r w:rsidRPr="00962652">
              <w:t>Oracle 11.2.0.4</w:t>
            </w:r>
          </w:p>
        </w:tc>
        <w:tc>
          <w:tcPr>
            <w:tcW w:w="1726" w:type="dxa"/>
            <w:tcBorders>
              <w:top w:val="single" w:sz="6" w:space="0" w:color="auto"/>
              <w:left w:val="single" w:sz="6" w:space="0" w:color="auto"/>
              <w:bottom w:val="single" w:sz="4" w:space="0" w:color="auto"/>
              <w:right w:val="single" w:sz="4" w:space="0" w:color="auto"/>
            </w:tcBorders>
            <w:hideMark/>
          </w:tcPr>
          <w:p w:rsidR="00E103B9" w:rsidRPr="00962652" w:rsidRDefault="00E103B9" w:rsidP="00425F2A">
            <w:pPr>
              <w:spacing w:after="0"/>
              <w:jc w:val="both"/>
            </w:pPr>
            <w:r w:rsidRPr="00962652">
              <w:t>cca 235GB</w:t>
            </w:r>
          </w:p>
        </w:tc>
      </w:tr>
    </w:tbl>
    <w:p w:rsidR="00E103B9" w:rsidRDefault="00E103B9" w:rsidP="00425F2A">
      <w:pPr>
        <w:jc w:val="both"/>
        <w:rPr>
          <w:sz w:val="20"/>
          <w:highlight w:val="yellow"/>
        </w:rPr>
      </w:pPr>
    </w:p>
    <w:p w:rsidR="00E103B9" w:rsidRDefault="00E103B9" w:rsidP="00425F2A">
      <w:pPr>
        <w:jc w:val="both"/>
      </w:pPr>
      <w:r>
        <w:t>Systém SAP – provozované instance</w:t>
      </w:r>
    </w:p>
    <w:tbl>
      <w:tblPr>
        <w:tblStyle w:val="Mkatabulky"/>
        <w:tblW w:w="8630" w:type="dxa"/>
        <w:tblBorders>
          <w:insideH w:val="single" w:sz="6" w:space="0" w:color="auto"/>
          <w:insideV w:val="single" w:sz="6" w:space="0" w:color="auto"/>
        </w:tblBorders>
        <w:tblLook w:val="04A0" w:firstRow="1" w:lastRow="0" w:firstColumn="1" w:lastColumn="0" w:noHBand="0" w:noVBand="1"/>
      </w:tblPr>
      <w:tblGrid>
        <w:gridCol w:w="1000"/>
        <w:gridCol w:w="1855"/>
        <w:gridCol w:w="4118"/>
        <w:gridCol w:w="1657"/>
      </w:tblGrid>
      <w:tr w:rsidR="00E103B9" w:rsidTr="008F04C2">
        <w:tc>
          <w:tcPr>
            <w:tcW w:w="965"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Systém</w:t>
            </w:r>
          </w:p>
        </w:tc>
        <w:tc>
          <w:tcPr>
            <w:tcW w:w="1865"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Server</w:t>
            </w:r>
          </w:p>
        </w:tc>
        <w:tc>
          <w:tcPr>
            <w:tcW w:w="413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E103B9" w:rsidRDefault="00E103B9" w:rsidP="00425F2A">
            <w:pPr>
              <w:jc w:val="both"/>
              <w:rPr>
                <w:b/>
              </w:rPr>
            </w:pPr>
            <w:r>
              <w:rPr>
                <w:b/>
              </w:rPr>
              <w:t>SAP instance</w:t>
            </w:r>
          </w:p>
        </w:tc>
        <w:tc>
          <w:tcPr>
            <w:tcW w:w="1663"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E103B9" w:rsidRDefault="00E103B9" w:rsidP="00425F2A">
            <w:pPr>
              <w:jc w:val="both"/>
              <w:rPr>
                <w:b/>
              </w:rPr>
            </w:pPr>
            <w:r>
              <w:rPr>
                <w:b/>
              </w:rPr>
              <w:t>Virtuální hostname SAP</w:t>
            </w:r>
          </w:p>
        </w:tc>
      </w:tr>
      <w:tr w:rsidR="00E103B9" w:rsidTr="008F04C2">
        <w:tc>
          <w:tcPr>
            <w:tcW w:w="965" w:type="dxa"/>
            <w:tcBorders>
              <w:top w:val="single" w:sz="6" w:space="0" w:color="auto"/>
              <w:left w:val="single" w:sz="4" w:space="0" w:color="auto"/>
              <w:bottom w:val="single" w:sz="6" w:space="0" w:color="auto"/>
              <w:right w:val="single" w:sz="6" w:space="0" w:color="auto"/>
            </w:tcBorders>
            <w:hideMark/>
          </w:tcPr>
          <w:p w:rsidR="00E103B9" w:rsidRDefault="00E103B9" w:rsidP="00425F2A">
            <w:pPr>
              <w:spacing w:after="0"/>
              <w:jc w:val="both"/>
            </w:pPr>
            <w:r>
              <w:t>SOD</w:t>
            </w:r>
          </w:p>
        </w:tc>
        <w:tc>
          <w:tcPr>
            <w:tcW w:w="1865" w:type="dxa"/>
            <w:tcBorders>
              <w:top w:val="single" w:sz="6" w:space="0" w:color="auto"/>
              <w:left w:val="single" w:sz="6" w:space="0" w:color="auto"/>
              <w:bottom w:val="single" w:sz="6" w:space="0" w:color="auto"/>
              <w:right w:val="single" w:sz="6" w:space="0" w:color="auto"/>
            </w:tcBorders>
            <w:hideMark/>
          </w:tcPr>
          <w:p w:rsidR="00E103B9" w:rsidRDefault="00E103B9" w:rsidP="00425F2A">
            <w:pPr>
              <w:spacing w:after="0"/>
              <w:jc w:val="both"/>
            </w:pPr>
            <w:r>
              <w:t>uxpvsod0</w:t>
            </w:r>
          </w:p>
        </w:tc>
        <w:tc>
          <w:tcPr>
            <w:tcW w:w="4137" w:type="dxa"/>
            <w:tcBorders>
              <w:top w:val="single" w:sz="6" w:space="0" w:color="auto"/>
              <w:left w:val="single" w:sz="6" w:space="0" w:color="auto"/>
              <w:bottom w:val="single" w:sz="6" w:space="0" w:color="auto"/>
              <w:right w:val="single" w:sz="6" w:space="0" w:color="auto"/>
            </w:tcBorders>
            <w:hideMark/>
          </w:tcPr>
          <w:p w:rsidR="00E103B9" w:rsidRDefault="00E103B9" w:rsidP="00425F2A">
            <w:pPr>
              <w:spacing w:after="0"/>
              <w:jc w:val="both"/>
            </w:pPr>
            <w:r>
              <w:t>SOD_SCS01_sod0</w:t>
            </w:r>
          </w:p>
          <w:p w:rsidR="00E103B9" w:rsidRDefault="00E103B9" w:rsidP="00425F2A">
            <w:pPr>
              <w:spacing w:after="0"/>
              <w:jc w:val="both"/>
            </w:pPr>
            <w:r>
              <w:t>SOD_DVEBMGS00_sod0</w:t>
            </w:r>
          </w:p>
        </w:tc>
        <w:tc>
          <w:tcPr>
            <w:tcW w:w="1663" w:type="dxa"/>
            <w:tcBorders>
              <w:top w:val="single" w:sz="6" w:space="0" w:color="auto"/>
              <w:left w:val="single" w:sz="6" w:space="0" w:color="auto"/>
              <w:bottom w:val="single" w:sz="6" w:space="0" w:color="auto"/>
              <w:right w:val="single" w:sz="4" w:space="0" w:color="auto"/>
            </w:tcBorders>
            <w:hideMark/>
          </w:tcPr>
          <w:p w:rsidR="00E103B9" w:rsidRDefault="00E103B9" w:rsidP="00425F2A">
            <w:pPr>
              <w:spacing w:after="0"/>
              <w:jc w:val="both"/>
            </w:pPr>
            <w:r>
              <w:t>sod0</w:t>
            </w:r>
          </w:p>
        </w:tc>
      </w:tr>
      <w:tr w:rsidR="00E103B9" w:rsidTr="008F04C2">
        <w:tc>
          <w:tcPr>
            <w:tcW w:w="965" w:type="dxa"/>
            <w:tcBorders>
              <w:top w:val="single" w:sz="6" w:space="0" w:color="auto"/>
              <w:left w:val="single" w:sz="4" w:space="0" w:color="auto"/>
              <w:bottom w:val="single" w:sz="4" w:space="0" w:color="auto"/>
              <w:right w:val="single" w:sz="6" w:space="0" w:color="auto"/>
            </w:tcBorders>
            <w:hideMark/>
          </w:tcPr>
          <w:p w:rsidR="00E103B9" w:rsidRDefault="00E103B9" w:rsidP="00425F2A">
            <w:pPr>
              <w:spacing w:after="0"/>
              <w:jc w:val="both"/>
            </w:pPr>
            <w:r>
              <w:t>SOP</w:t>
            </w:r>
          </w:p>
        </w:tc>
        <w:tc>
          <w:tcPr>
            <w:tcW w:w="1865" w:type="dxa"/>
            <w:tcBorders>
              <w:top w:val="single" w:sz="6" w:space="0" w:color="auto"/>
              <w:left w:val="single" w:sz="6" w:space="0" w:color="auto"/>
              <w:bottom w:val="single" w:sz="4" w:space="0" w:color="auto"/>
              <w:right w:val="single" w:sz="6" w:space="0" w:color="auto"/>
            </w:tcBorders>
            <w:hideMark/>
          </w:tcPr>
          <w:p w:rsidR="00E103B9" w:rsidRDefault="00E103B9" w:rsidP="00425F2A">
            <w:pPr>
              <w:spacing w:after="0"/>
              <w:jc w:val="both"/>
            </w:pPr>
            <w:r>
              <w:t>uxpvsop0</w:t>
            </w:r>
          </w:p>
        </w:tc>
        <w:tc>
          <w:tcPr>
            <w:tcW w:w="4137" w:type="dxa"/>
            <w:tcBorders>
              <w:top w:val="single" w:sz="6" w:space="0" w:color="auto"/>
              <w:left w:val="single" w:sz="6" w:space="0" w:color="auto"/>
              <w:bottom w:val="single" w:sz="4" w:space="0" w:color="auto"/>
              <w:right w:val="single" w:sz="6" w:space="0" w:color="auto"/>
            </w:tcBorders>
            <w:hideMark/>
          </w:tcPr>
          <w:p w:rsidR="00E103B9" w:rsidRDefault="00E103B9" w:rsidP="00425F2A">
            <w:pPr>
              <w:spacing w:after="0"/>
              <w:jc w:val="both"/>
            </w:pPr>
            <w:r>
              <w:t>SOP_SCS01_sop0</w:t>
            </w:r>
          </w:p>
          <w:p w:rsidR="00E103B9" w:rsidRDefault="00E103B9" w:rsidP="00425F2A">
            <w:pPr>
              <w:spacing w:after="0"/>
              <w:jc w:val="both"/>
            </w:pPr>
            <w:r>
              <w:t>SOP_DVEBMGS00_sop0</w:t>
            </w:r>
          </w:p>
        </w:tc>
        <w:tc>
          <w:tcPr>
            <w:tcW w:w="1663" w:type="dxa"/>
            <w:tcBorders>
              <w:top w:val="single" w:sz="6" w:space="0" w:color="auto"/>
              <w:left w:val="single" w:sz="6" w:space="0" w:color="auto"/>
              <w:bottom w:val="single" w:sz="4" w:space="0" w:color="auto"/>
              <w:right w:val="single" w:sz="4" w:space="0" w:color="auto"/>
            </w:tcBorders>
            <w:hideMark/>
          </w:tcPr>
          <w:p w:rsidR="00E103B9" w:rsidRDefault="00E103B9" w:rsidP="00425F2A">
            <w:pPr>
              <w:spacing w:after="0"/>
              <w:jc w:val="both"/>
            </w:pPr>
            <w:r>
              <w:t>sop0</w:t>
            </w:r>
          </w:p>
        </w:tc>
      </w:tr>
    </w:tbl>
    <w:p w:rsidR="00E103B9" w:rsidRDefault="00E103B9" w:rsidP="00425F2A">
      <w:pPr>
        <w:jc w:val="both"/>
        <w:rPr>
          <w:sz w:val="20"/>
          <w:highlight w:val="yellow"/>
        </w:rPr>
      </w:pPr>
    </w:p>
    <w:p w:rsidR="00E103B9" w:rsidRPr="00E103B9" w:rsidRDefault="00E103B9" w:rsidP="00425F2A">
      <w:pPr>
        <w:jc w:val="both"/>
      </w:pPr>
    </w:p>
    <w:p w:rsidR="00E40225" w:rsidRDefault="008F04C2" w:rsidP="00425F2A">
      <w:pPr>
        <w:pStyle w:val="Nadpis3"/>
        <w:jc w:val="both"/>
      </w:pPr>
      <w:r>
        <w:t>Proxy – webdispatchery a saprouter</w:t>
      </w:r>
    </w:p>
    <w:p w:rsidR="008F04C2" w:rsidRDefault="008F04C2" w:rsidP="00425F2A">
      <w:pPr>
        <w:jc w:val="both"/>
      </w:pPr>
      <w:r>
        <w:t>Z důvodu vyšší dostupnosti jsou provozovány 2 servery se shodnými komponentami SAP, aby bylo možné v případě výpadku jednoho serveru ho nahradit druhým.</w:t>
      </w:r>
    </w:p>
    <w:p w:rsidR="008F04C2" w:rsidRDefault="008F04C2" w:rsidP="00425F2A">
      <w:pPr>
        <w:jc w:val="both"/>
      </w:pPr>
    </w:p>
    <w:p w:rsidR="008F04C2" w:rsidRDefault="008F04C2" w:rsidP="00425F2A">
      <w:pPr>
        <w:jc w:val="both"/>
      </w:pPr>
      <w:r>
        <w:t>Verze SAP komponent</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1809"/>
        <w:gridCol w:w="5103"/>
      </w:tblGrid>
      <w:tr w:rsidR="008F04C2" w:rsidTr="008F04C2">
        <w:tc>
          <w:tcPr>
            <w:tcW w:w="1809"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8F04C2" w:rsidRDefault="008F04C2" w:rsidP="00425F2A">
            <w:pPr>
              <w:jc w:val="both"/>
              <w:rPr>
                <w:b/>
              </w:rPr>
            </w:pPr>
            <w:r>
              <w:rPr>
                <w:b/>
              </w:rPr>
              <w:t>Systém</w:t>
            </w:r>
          </w:p>
        </w:tc>
        <w:tc>
          <w:tcPr>
            <w:tcW w:w="5103"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8F04C2" w:rsidRDefault="008F04C2" w:rsidP="00425F2A">
            <w:pPr>
              <w:jc w:val="both"/>
              <w:rPr>
                <w:b/>
              </w:rPr>
            </w:pPr>
            <w:r>
              <w:rPr>
                <w:b/>
              </w:rPr>
              <w:t>Verze</w:t>
            </w:r>
          </w:p>
        </w:tc>
      </w:tr>
      <w:tr w:rsidR="008F04C2" w:rsidTr="008F04C2">
        <w:tc>
          <w:tcPr>
            <w:tcW w:w="1809" w:type="dxa"/>
            <w:tcBorders>
              <w:top w:val="single" w:sz="6" w:space="0" w:color="auto"/>
              <w:left w:val="single" w:sz="4" w:space="0" w:color="auto"/>
              <w:bottom w:val="single" w:sz="4"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 WIT, WIP</w:t>
            </w:r>
          </w:p>
          <w:p w:rsidR="008F04C2" w:rsidRDefault="008F04C2" w:rsidP="00425F2A">
            <w:pPr>
              <w:spacing w:after="0"/>
              <w:jc w:val="both"/>
            </w:pPr>
            <w:r>
              <w:t>W3D, W3T, W3P</w:t>
            </w:r>
          </w:p>
          <w:p w:rsidR="008F04C2" w:rsidRDefault="008F04C2" w:rsidP="00425F2A">
            <w:pPr>
              <w:spacing w:after="0"/>
              <w:jc w:val="both"/>
            </w:pPr>
            <w:r>
              <w:t>WWP, WWD</w:t>
            </w:r>
          </w:p>
          <w:p w:rsidR="008F04C2" w:rsidRDefault="008F04C2" w:rsidP="00425F2A">
            <w:pPr>
              <w:spacing w:after="0"/>
              <w:jc w:val="both"/>
            </w:pPr>
            <w:r>
              <w:lastRenderedPageBreak/>
              <w:t>WOD, WOP</w:t>
            </w:r>
          </w:p>
          <w:p w:rsidR="008F04C2" w:rsidRPr="00C13C28" w:rsidRDefault="008F04C2" w:rsidP="00425F2A">
            <w:pPr>
              <w:jc w:val="both"/>
            </w:pPr>
            <w:r>
              <w:t>WJD, WJP</w:t>
            </w:r>
          </w:p>
        </w:tc>
        <w:tc>
          <w:tcPr>
            <w:tcW w:w="5103" w:type="dxa"/>
            <w:tcBorders>
              <w:top w:val="single" w:sz="6" w:space="0" w:color="auto"/>
              <w:left w:val="single" w:sz="6" w:space="0" w:color="auto"/>
              <w:bottom w:val="single" w:sz="4" w:space="0" w:color="auto"/>
              <w:right w:val="single" w:sz="6" w:space="0" w:color="auto"/>
            </w:tcBorders>
          </w:tcPr>
          <w:p w:rsidR="008F04C2" w:rsidRDefault="008F04C2" w:rsidP="00425F2A">
            <w:pPr>
              <w:jc w:val="both"/>
            </w:pPr>
            <w:r>
              <w:lastRenderedPageBreak/>
              <w:t xml:space="preserve">SAProuter </w:t>
            </w:r>
            <w:r w:rsidRPr="00F2696F">
              <w:t xml:space="preserve">Version </w:t>
            </w:r>
            <w:r>
              <w:t>720 pl.411</w:t>
            </w:r>
          </w:p>
          <w:p w:rsidR="008F04C2" w:rsidRPr="00C13C28" w:rsidRDefault="008F04C2" w:rsidP="00425F2A">
            <w:pPr>
              <w:jc w:val="both"/>
            </w:pPr>
            <w:r w:rsidRPr="00C13C28">
              <w:t>SAP Web Dispatcher 720 pl. 322</w:t>
            </w:r>
          </w:p>
        </w:tc>
      </w:tr>
    </w:tbl>
    <w:p w:rsidR="008F04C2" w:rsidRPr="00C13C28" w:rsidRDefault="008F04C2" w:rsidP="00425F2A">
      <w:pPr>
        <w:jc w:val="both"/>
        <w:rPr>
          <w:lang w:val="en-US"/>
        </w:rPr>
      </w:pPr>
    </w:p>
    <w:p w:rsidR="008F04C2" w:rsidRPr="00C13C28" w:rsidRDefault="008F04C2" w:rsidP="00425F2A">
      <w:pPr>
        <w:jc w:val="both"/>
      </w:pPr>
      <w:r w:rsidRPr="00C13C28">
        <w:t>OS/DB platforma - HP-UX ON IA64</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2972"/>
        <w:gridCol w:w="1843"/>
        <w:gridCol w:w="3118"/>
      </w:tblGrid>
      <w:tr w:rsidR="008F04C2" w:rsidTr="008F04C2">
        <w:tc>
          <w:tcPr>
            <w:tcW w:w="2972"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8F04C2" w:rsidRDefault="008F04C2" w:rsidP="00425F2A">
            <w:pPr>
              <w:jc w:val="both"/>
              <w:rPr>
                <w:b/>
              </w:rPr>
            </w:pPr>
            <w:r>
              <w:rPr>
                <w:b/>
              </w:rPr>
              <w:t>Systém</w:t>
            </w:r>
          </w:p>
        </w:tc>
        <w:tc>
          <w:tcPr>
            <w:tcW w:w="1843"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8F04C2" w:rsidRDefault="008F04C2" w:rsidP="00425F2A">
            <w:pPr>
              <w:jc w:val="both"/>
              <w:rPr>
                <w:b/>
              </w:rPr>
            </w:pPr>
            <w:r>
              <w:rPr>
                <w:b/>
              </w:rPr>
              <w:t>Server</w:t>
            </w:r>
          </w:p>
        </w:tc>
        <w:tc>
          <w:tcPr>
            <w:tcW w:w="3118"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8F04C2" w:rsidRDefault="008F04C2" w:rsidP="00425F2A">
            <w:pPr>
              <w:jc w:val="both"/>
              <w:rPr>
                <w:b/>
              </w:rPr>
            </w:pPr>
            <w:r>
              <w:rPr>
                <w:b/>
              </w:rPr>
              <w:t>Operační systém</w:t>
            </w:r>
          </w:p>
        </w:tc>
      </w:tr>
      <w:tr w:rsidR="008F04C2" w:rsidTr="008F04C2">
        <w:tc>
          <w:tcPr>
            <w:tcW w:w="2972" w:type="dxa"/>
            <w:tcBorders>
              <w:top w:val="single" w:sz="6" w:space="0" w:color="auto"/>
              <w:left w:val="single" w:sz="4" w:space="0" w:color="auto"/>
              <w:bottom w:val="single" w:sz="6"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 WIT, WIP</w:t>
            </w:r>
          </w:p>
          <w:p w:rsidR="008F04C2" w:rsidRDefault="008F04C2" w:rsidP="00425F2A">
            <w:pPr>
              <w:spacing w:after="0"/>
              <w:jc w:val="both"/>
            </w:pPr>
            <w:r>
              <w:t>W3D, W3T, W3P</w:t>
            </w:r>
          </w:p>
          <w:p w:rsidR="008F04C2" w:rsidRDefault="008F04C2" w:rsidP="00425F2A">
            <w:pPr>
              <w:spacing w:after="0"/>
              <w:jc w:val="both"/>
            </w:pPr>
            <w:r>
              <w:t>WWP, WWD</w:t>
            </w:r>
          </w:p>
          <w:p w:rsidR="008F04C2" w:rsidRDefault="008F04C2" w:rsidP="00425F2A">
            <w:pPr>
              <w:spacing w:after="0"/>
              <w:jc w:val="both"/>
            </w:pPr>
            <w:r>
              <w:t>WOD, WOP</w:t>
            </w:r>
          </w:p>
          <w:p w:rsidR="008F04C2" w:rsidRDefault="008F04C2" w:rsidP="00425F2A">
            <w:pPr>
              <w:spacing w:after="0"/>
              <w:jc w:val="both"/>
            </w:pPr>
            <w:r>
              <w:t>WJD, WJP</w:t>
            </w:r>
          </w:p>
        </w:tc>
        <w:tc>
          <w:tcPr>
            <w:tcW w:w="1843" w:type="dxa"/>
            <w:tcBorders>
              <w:top w:val="single" w:sz="6" w:space="0" w:color="auto"/>
              <w:left w:val="single" w:sz="6" w:space="0" w:color="auto"/>
              <w:bottom w:val="single" w:sz="6" w:space="0" w:color="auto"/>
              <w:right w:val="single" w:sz="6" w:space="0" w:color="auto"/>
            </w:tcBorders>
            <w:hideMark/>
          </w:tcPr>
          <w:p w:rsidR="008F04C2" w:rsidRDefault="008F04C2" w:rsidP="00425F2A">
            <w:pPr>
              <w:spacing w:after="0"/>
              <w:jc w:val="both"/>
            </w:pPr>
            <w:r>
              <w:t>rhpvwdp0</w:t>
            </w:r>
          </w:p>
        </w:tc>
        <w:tc>
          <w:tcPr>
            <w:tcW w:w="3118" w:type="dxa"/>
            <w:tcBorders>
              <w:top w:val="single" w:sz="6" w:space="0" w:color="auto"/>
              <w:left w:val="single" w:sz="6" w:space="0" w:color="auto"/>
              <w:bottom w:val="single" w:sz="6" w:space="0" w:color="auto"/>
              <w:right w:val="single" w:sz="4" w:space="0" w:color="auto"/>
            </w:tcBorders>
            <w:hideMark/>
          </w:tcPr>
          <w:p w:rsidR="008F04C2" w:rsidRDefault="008F04C2" w:rsidP="00425F2A">
            <w:pPr>
              <w:spacing w:after="0"/>
              <w:jc w:val="both"/>
            </w:pPr>
            <w:r>
              <w:t>Red Hat Enterprise Linux Server release 6.2</w:t>
            </w:r>
          </w:p>
        </w:tc>
      </w:tr>
      <w:tr w:rsidR="008F04C2" w:rsidTr="008F04C2">
        <w:tc>
          <w:tcPr>
            <w:tcW w:w="2972" w:type="dxa"/>
            <w:tcBorders>
              <w:top w:val="single" w:sz="6" w:space="0" w:color="auto"/>
              <w:left w:val="single" w:sz="4" w:space="0" w:color="auto"/>
              <w:bottom w:val="single" w:sz="4"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 WIT, WIP</w:t>
            </w:r>
          </w:p>
          <w:p w:rsidR="008F04C2" w:rsidRDefault="008F04C2" w:rsidP="00425F2A">
            <w:pPr>
              <w:spacing w:after="0"/>
              <w:jc w:val="both"/>
            </w:pPr>
            <w:r>
              <w:t>W3D, W3T, W3P</w:t>
            </w:r>
          </w:p>
          <w:p w:rsidR="008F04C2" w:rsidRDefault="008F04C2" w:rsidP="00425F2A">
            <w:pPr>
              <w:spacing w:after="0"/>
              <w:jc w:val="both"/>
            </w:pPr>
            <w:r>
              <w:t>WWP, WWD</w:t>
            </w:r>
          </w:p>
          <w:p w:rsidR="008F04C2" w:rsidRDefault="008F04C2" w:rsidP="00425F2A">
            <w:pPr>
              <w:spacing w:after="0"/>
              <w:jc w:val="both"/>
            </w:pPr>
            <w:r>
              <w:t>WOD, WOP</w:t>
            </w:r>
          </w:p>
          <w:p w:rsidR="008F04C2" w:rsidRDefault="008F04C2" w:rsidP="00425F2A">
            <w:pPr>
              <w:spacing w:after="0"/>
              <w:jc w:val="both"/>
            </w:pPr>
            <w:r>
              <w:t>WJD, WJP</w:t>
            </w:r>
          </w:p>
        </w:tc>
        <w:tc>
          <w:tcPr>
            <w:tcW w:w="1843" w:type="dxa"/>
            <w:tcBorders>
              <w:top w:val="single" w:sz="6" w:space="0" w:color="auto"/>
              <w:left w:val="single" w:sz="6" w:space="0" w:color="auto"/>
              <w:bottom w:val="single" w:sz="4" w:space="0" w:color="auto"/>
              <w:right w:val="single" w:sz="6" w:space="0" w:color="auto"/>
            </w:tcBorders>
            <w:hideMark/>
          </w:tcPr>
          <w:p w:rsidR="008F04C2" w:rsidRDefault="008F04C2" w:rsidP="00425F2A">
            <w:pPr>
              <w:spacing w:after="0"/>
              <w:jc w:val="both"/>
            </w:pPr>
            <w:r>
              <w:t>rhpvwdp1</w:t>
            </w:r>
          </w:p>
        </w:tc>
        <w:tc>
          <w:tcPr>
            <w:tcW w:w="3118" w:type="dxa"/>
            <w:tcBorders>
              <w:top w:val="single" w:sz="6" w:space="0" w:color="auto"/>
              <w:left w:val="single" w:sz="6" w:space="0" w:color="auto"/>
              <w:bottom w:val="single" w:sz="4" w:space="0" w:color="auto"/>
              <w:right w:val="single" w:sz="4" w:space="0" w:color="auto"/>
            </w:tcBorders>
            <w:hideMark/>
          </w:tcPr>
          <w:p w:rsidR="008F04C2" w:rsidRDefault="008F04C2" w:rsidP="00425F2A">
            <w:pPr>
              <w:spacing w:after="0"/>
              <w:jc w:val="both"/>
            </w:pPr>
            <w:r>
              <w:t>Red Hat Enterprise Linux Server release 6.2</w:t>
            </w:r>
          </w:p>
        </w:tc>
      </w:tr>
    </w:tbl>
    <w:p w:rsidR="008F04C2" w:rsidRPr="001865C2" w:rsidRDefault="008F04C2" w:rsidP="00425F2A">
      <w:pPr>
        <w:jc w:val="both"/>
        <w:rPr>
          <w:sz w:val="20"/>
        </w:rPr>
      </w:pPr>
    </w:p>
    <w:p w:rsidR="008F04C2" w:rsidRPr="001865C2" w:rsidRDefault="008F04C2" w:rsidP="00425F2A">
      <w:pPr>
        <w:jc w:val="both"/>
      </w:pPr>
      <w:r w:rsidRPr="001865C2">
        <w:t>Systém SAP – provozované instance</w:t>
      </w:r>
    </w:p>
    <w:tbl>
      <w:tblPr>
        <w:tblStyle w:val="Mkatabulky"/>
        <w:tblW w:w="8630" w:type="dxa"/>
        <w:tblBorders>
          <w:insideH w:val="single" w:sz="6" w:space="0" w:color="auto"/>
          <w:insideV w:val="single" w:sz="6" w:space="0" w:color="auto"/>
        </w:tblBorders>
        <w:tblLook w:val="04A0" w:firstRow="1" w:lastRow="0" w:firstColumn="1" w:lastColumn="0" w:noHBand="0" w:noVBand="1"/>
      </w:tblPr>
      <w:tblGrid>
        <w:gridCol w:w="1980"/>
        <w:gridCol w:w="2126"/>
        <w:gridCol w:w="2887"/>
        <w:gridCol w:w="1637"/>
      </w:tblGrid>
      <w:tr w:rsidR="008F04C2" w:rsidTr="008F04C2">
        <w:tc>
          <w:tcPr>
            <w:tcW w:w="1980"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8F04C2" w:rsidRPr="001865C2" w:rsidRDefault="008F04C2" w:rsidP="00425F2A">
            <w:pPr>
              <w:jc w:val="both"/>
              <w:rPr>
                <w:b/>
              </w:rPr>
            </w:pPr>
            <w:r w:rsidRPr="001865C2">
              <w:rPr>
                <w:b/>
              </w:rPr>
              <w:t>Systém</w:t>
            </w:r>
          </w:p>
        </w:tc>
        <w:tc>
          <w:tcPr>
            <w:tcW w:w="2126"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8F04C2" w:rsidRPr="001865C2" w:rsidRDefault="008F04C2" w:rsidP="00425F2A">
            <w:pPr>
              <w:jc w:val="both"/>
              <w:rPr>
                <w:b/>
              </w:rPr>
            </w:pPr>
            <w:r w:rsidRPr="001865C2">
              <w:rPr>
                <w:b/>
              </w:rPr>
              <w:t>Server</w:t>
            </w:r>
          </w:p>
        </w:tc>
        <w:tc>
          <w:tcPr>
            <w:tcW w:w="2887"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8F04C2" w:rsidRPr="001865C2" w:rsidRDefault="008F04C2" w:rsidP="00425F2A">
            <w:pPr>
              <w:jc w:val="both"/>
              <w:rPr>
                <w:b/>
              </w:rPr>
            </w:pPr>
            <w:r w:rsidRPr="001865C2">
              <w:rPr>
                <w:b/>
              </w:rPr>
              <w:t>SAP instance</w:t>
            </w:r>
          </w:p>
        </w:tc>
        <w:tc>
          <w:tcPr>
            <w:tcW w:w="1637"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rsidR="008F04C2" w:rsidRDefault="008F04C2" w:rsidP="00425F2A">
            <w:pPr>
              <w:jc w:val="both"/>
              <w:rPr>
                <w:b/>
              </w:rPr>
            </w:pPr>
            <w:r w:rsidRPr="001865C2">
              <w:rPr>
                <w:b/>
              </w:rPr>
              <w:t>Virtuální hostname SAP</w:t>
            </w:r>
          </w:p>
        </w:tc>
      </w:tr>
      <w:tr w:rsidR="008F04C2" w:rsidTr="008F04C2">
        <w:tc>
          <w:tcPr>
            <w:tcW w:w="1980" w:type="dxa"/>
            <w:tcBorders>
              <w:top w:val="single" w:sz="6" w:space="0" w:color="auto"/>
              <w:left w:val="single" w:sz="4" w:space="0" w:color="auto"/>
              <w:bottom w:val="single" w:sz="6"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 WIT, WIP</w:t>
            </w:r>
          </w:p>
          <w:p w:rsidR="008F04C2" w:rsidRDefault="008F04C2" w:rsidP="00425F2A">
            <w:pPr>
              <w:spacing w:after="0"/>
              <w:jc w:val="both"/>
            </w:pPr>
            <w:r>
              <w:t>W3D, W3T, W3P</w:t>
            </w:r>
          </w:p>
          <w:p w:rsidR="008F04C2" w:rsidRDefault="008F04C2" w:rsidP="00425F2A">
            <w:pPr>
              <w:spacing w:after="0"/>
              <w:jc w:val="both"/>
            </w:pPr>
            <w:r>
              <w:t>WWP, WWD</w:t>
            </w:r>
          </w:p>
          <w:p w:rsidR="008F04C2" w:rsidRDefault="008F04C2" w:rsidP="00425F2A">
            <w:pPr>
              <w:spacing w:after="0"/>
              <w:jc w:val="both"/>
            </w:pPr>
            <w:r>
              <w:t>WOD, WOP</w:t>
            </w:r>
          </w:p>
          <w:p w:rsidR="008F04C2" w:rsidRDefault="008F04C2" w:rsidP="00425F2A">
            <w:pPr>
              <w:spacing w:after="0"/>
              <w:jc w:val="both"/>
            </w:pPr>
            <w:r>
              <w:t>WJD, WJP</w:t>
            </w:r>
          </w:p>
        </w:tc>
        <w:tc>
          <w:tcPr>
            <w:tcW w:w="2126" w:type="dxa"/>
            <w:tcBorders>
              <w:top w:val="single" w:sz="6" w:space="0" w:color="auto"/>
              <w:left w:val="single" w:sz="6" w:space="0" w:color="auto"/>
              <w:bottom w:val="single" w:sz="6" w:space="0" w:color="auto"/>
              <w:right w:val="single" w:sz="6" w:space="0" w:color="auto"/>
            </w:tcBorders>
            <w:hideMark/>
          </w:tcPr>
          <w:p w:rsidR="008F04C2" w:rsidRDefault="008F04C2" w:rsidP="00425F2A">
            <w:pPr>
              <w:spacing w:after="0"/>
              <w:jc w:val="both"/>
            </w:pPr>
            <w:r>
              <w:t>rhpvwdp0</w:t>
            </w:r>
          </w:p>
        </w:tc>
        <w:tc>
          <w:tcPr>
            <w:tcW w:w="2887" w:type="dxa"/>
            <w:tcBorders>
              <w:top w:val="single" w:sz="6" w:space="0" w:color="auto"/>
              <w:left w:val="single" w:sz="6" w:space="0" w:color="auto"/>
              <w:bottom w:val="single" w:sz="6"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WID_W01_wdp0</w:t>
            </w:r>
          </w:p>
          <w:p w:rsidR="008F04C2" w:rsidRDefault="008F04C2" w:rsidP="00425F2A">
            <w:pPr>
              <w:spacing w:after="0"/>
              <w:jc w:val="both"/>
            </w:pPr>
            <w:r>
              <w:t>WIT_W02_wdp0</w:t>
            </w:r>
          </w:p>
          <w:p w:rsidR="008F04C2" w:rsidRDefault="008F04C2" w:rsidP="00425F2A">
            <w:pPr>
              <w:spacing w:after="0"/>
              <w:jc w:val="both"/>
            </w:pPr>
            <w:r>
              <w:t>WIP_W03_wdp0</w:t>
            </w:r>
          </w:p>
          <w:p w:rsidR="008F04C2" w:rsidRDefault="008F04C2" w:rsidP="00425F2A">
            <w:pPr>
              <w:spacing w:after="0"/>
              <w:jc w:val="both"/>
            </w:pPr>
            <w:r>
              <w:t>W3D_W04_wdp0</w:t>
            </w:r>
          </w:p>
          <w:p w:rsidR="008F04C2" w:rsidRDefault="008F04C2" w:rsidP="00425F2A">
            <w:pPr>
              <w:spacing w:after="0"/>
              <w:jc w:val="both"/>
            </w:pPr>
            <w:r>
              <w:t>W3T_W05_wdp0</w:t>
            </w:r>
          </w:p>
          <w:p w:rsidR="008F04C2" w:rsidRDefault="008F04C2" w:rsidP="00425F2A">
            <w:pPr>
              <w:spacing w:after="0"/>
              <w:jc w:val="both"/>
            </w:pPr>
            <w:r>
              <w:t>W3P_W06_wdp0</w:t>
            </w:r>
          </w:p>
          <w:p w:rsidR="008F04C2" w:rsidRDefault="008F04C2" w:rsidP="00425F2A">
            <w:pPr>
              <w:spacing w:after="0"/>
              <w:jc w:val="both"/>
            </w:pPr>
            <w:r>
              <w:t>WWP_W07_wdp0</w:t>
            </w:r>
          </w:p>
          <w:p w:rsidR="008F04C2" w:rsidRDefault="008F04C2" w:rsidP="00425F2A">
            <w:pPr>
              <w:spacing w:after="0"/>
              <w:jc w:val="both"/>
            </w:pPr>
            <w:r>
              <w:t>WWD_W08_wdp0</w:t>
            </w:r>
          </w:p>
          <w:p w:rsidR="008F04C2" w:rsidRDefault="008F04C2" w:rsidP="00425F2A">
            <w:pPr>
              <w:spacing w:after="0"/>
              <w:jc w:val="both"/>
            </w:pPr>
            <w:r>
              <w:t>WOD_W09_wdp0</w:t>
            </w:r>
          </w:p>
          <w:p w:rsidR="008F04C2" w:rsidRDefault="008F04C2" w:rsidP="00425F2A">
            <w:pPr>
              <w:spacing w:after="0"/>
              <w:jc w:val="both"/>
            </w:pPr>
            <w:r>
              <w:t>WOP_W10_wdp0</w:t>
            </w:r>
          </w:p>
          <w:p w:rsidR="008F04C2" w:rsidRDefault="008F04C2" w:rsidP="00425F2A">
            <w:pPr>
              <w:spacing w:after="0"/>
              <w:jc w:val="both"/>
            </w:pPr>
            <w:r>
              <w:t>WJD_W11_wdp0</w:t>
            </w:r>
          </w:p>
          <w:p w:rsidR="008F04C2" w:rsidRDefault="008F04C2" w:rsidP="00425F2A">
            <w:pPr>
              <w:spacing w:after="0"/>
              <w:jc w:val="both"/>
            </w:pPr>
            <w:r>
              <w:t>WJP_W12_wdp0</w:t>
            </w:r>
          </w:p>
        </w:tc>
        <w:tc>
          <w:tcPr>
            <w:tcW w:w="1637" w:type="dxa"/>
            <w:tcBorders>
              <w:top w:val="single" w:sz="6" w:space="0" w:color="auto"/>
              <w:left w:val="single" w:sz="6" w:space="0" w:color="auto"/>
              <w:bottom w:val="single" w:sz="6" w:space="0" w:color="auto"/>
              <w:right w:val="single" w:sz="4" w:space="0" w:color="auto"/>
            </w:tcBorders>
            <w:hideMark/>
          </w:tcPr>
          <w:p w:rsidR="008F04C2" w:rsidRDefault="008F04C2" w:rsidP="00425F2A">
            <w:pPr>
              <w:spacing w:after="0"/>
              <w:jc w:val="both"/>
            </w:pPr>
            <w:r>
              <w:t>wdp0</w:t>
            </w:r>
          </w:p>
        </w:tc>
      </w:tr>
      <w:tr w:rsidR="008F04C2" w:rsidTr="008F04C2">
        <w:tc>
          <w:tcPr>
            <w:tcW w:w="1980" w:type="dxa"/>
            <w:tcBorders>
              <w:top w:val="single" w:sz="6" w:space="0" w:color="auto"/>
              <w:left w:val="single" w:sz="4" w:space="0" w:color="auto"/>
              <w:bottom w:val="single" w:sz="4"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 WIT, WIP</w:t>
            </w:r>
          </w:p>
          <w:p w:rsidR="008F04C2" w:rsidRDefault="008F04C2" w:rsidP="00425F2A">
            <w:pPr>
              <w:spacing w:after="0"/>
              <w:jc w:val="both"/>
            </w:pPr>
            <w:r>
              <w:t>W3D, W3T, W3P</w:t>
            </w:r>
          </w:p>
          <w:p w:rsidR="008F04C2" w:rsidRDefault="008F04C2" w:rsidP="00425F2A">
            <w:pPr>
              <w:spacing w:after="0"/>
              <w:jc w:val="both"/>
            </w:pPr>
            <w:r>
              <w:t>WWP, WWD</w:t>
            </w:r>
          </w:p>
          <w:p w:rsidR="008F04C2" w:rsidRDefault="008F04C2" w:rsidP="00425F2A">
            <w:pPr>
              <w:spacing w:after="0"/>
              <w:jc w:val="both"/>
            </w:pPr>
            <w:r>
              <w:t>WOD, WOP</w:t>
            </w:r>
          </w:p>
          <w:p w:rsidR="008F04C2" w:rsidRDefault="008F04C2" w:rsidP="00425F2A">
            <w:pPr>
              <w:spacing w:after="0"/>
              <w:jc w:val="both"/>
            </w:pPr>
            <w:r>
              <w:t>WJD, WJP</w:t>
            </w:r>
          </w:p>
        </w:tc>
        <w:tc>
          <w:tcPr>
            <w:tcW w:w="2126" w:type="dxa"/>
            <w:tcBorders>
              <w:top w:val="single" w:sz="6" w:space="0" w:color="auto"/>
              <w:left w:val="single" w:sz="6" w:space="0" w:color="auto"/>
              <w:bottom w:val="single" w:sz="4" w:space="0" w:color="auto"/>
              <w:right w:val="single" w:sz="6" w:space="0" w:color="auto"/>
            </w:tcBorders>
            <w:hideMark/>
          </w:tcPr>
          <w:p w:rsidR="008F04C2" w:rsidRDefault="008F04C2" w:rsidP="00425F2A">
            <w:pPr>
              <w:spacing w:after="0"/>
              <w:jc w:val="both"/>
            </w:pPr>
            <w:r>
              <w:t>rhpvwdp1</w:t>
            </w:r>
          </w:p>
        </w:tc>
        <w:tc>
          <w:tcPr>
            <w:tcW w:w="2887" w:type="dxa"/>
            <w:tcBorders>
              <w:top w:val="single" w:sz="6" w:space="0" w:color="auto"/>
              <w:left w:val="single" w:sz="6" w:space="0" w:color="auto"/>
              <w:bottom w:val="single" w:sz="4" w:space="0" w:color="auto"/>
              <w:right w:val="single" w:sz="6" w:space="0" w:color="auto"/>
            </w:tcBorders>
            <w:hideMark/>
          </w:tcPr>
          <w:p w:rsidR="008F04C2" w:rsidRDefault="008F04C2" w:rsidP="00425F2A">
            <w:pPr>
              <w:spacing w:after="0"/>
              <w:jc w:val="both"/>
            </w:pPr>
            <w:r>
              <w:t>saprouter</w:t>
            </w:r>
          </w:p>
          <w:p w:rsidR="008F04C2" w:rsidRDefault="008F04C2" w:rsidP="00425F2A">
            <w:pPr>
              <w:spacing w:after="0"/>
              <w:jc w:val="both"/>
            </w:pPr>
            <w:r>
              <w:t>WID_W01_wdp1</w:t>
            </w:r>
          </w:p>
          <w:p w:rsidR="008F04C2" w:rsidRDefault="008F04C2" w:rsidP="00425F2A">
            <w:pPr>
              <w:spacing w:after="0"/>
              <w:jc w:val="both"/>
            </w:pPr>
            <w:r>
              <w:t>WIT_W02_wdp1</w:t>
            </w:r>
          </w:p>
          <w:p w:rsidR="008F04C2" w:rsidRDefault="008F04C2" w:rsidP="00425F2A">
            <w:pPr>
              <w:spacing w:after="0"/>
              <w:jc w:val="both"/>
            </w:pPr>
            <w:r>
              <w:t>WIP_W03_wdp1</w:t>
            </w:r>
          </w:p>
          <w:p w:rsidR="008F04C2" w:rsidRDefault="008F04C2" w:rsidP="00425F2A">
            <w:pPr>
              <w:spacing w:after="0"/>
              <w:jc w:val="both"/>
            </w:pPr>
            <w:r>
              <w:t>W3D_W04_wdp1</w:t>
            </w:r>
          </w:p>
          <w:p w:rsidR="008F04C2" w:rsidRDefault="008F04C2" w:rsidP="00425F2A">
            <w:pPr>
              <w:spacing w:after="0"/>
              <w:jc w:val="both"/>
            </w:pPr>
            <w:r>
              <w:t>W3T_W05_wdp1</w:t>
            </w:r>
          </w:p>
          <w:p w:rsidR="008F04C2" w:rsidRDefault="008F04C2" w:rsidP="00425F2A">
            <w:pPr>
              <w:spacing w:after="0"/>
              <w:jc w:val="both"/>
            </w:pPr>
            <w:r>
              <w:t>W3P_W06_wdp1</w:t>
            </w:r>
          </w:p>
          <w:p w:rsidR="008F04C2" w:rsidRDefault="008F04C2" w:rsidP="00425F2A">
            <w:pPr>
              <w:spacing w:after="0"/>
              <w:jc w:val="both"/>
            </w:pPr>
            <w:r>
              <w:t>WWP_W07_wdp1</w:t>
            </w:r>
          </w:p>
          <w:p w:rsidR="008F04C2" w:rsidRDefault="008F04C2" w:rsidP="00425F2A">
            <w:pPr>
              <w:spacing w:after="0"/>
              <w:jc w:val="both"/>
            </w:pPr>
            <w:r>
              <w:t>WWD_W08_wdp1</w:t>
            </w:r>
          </w:p>
          <w:p w:rsidR="008F04C2" w:rsidRDefault="008F04C2" w:rsidP="00425F2A">
            <w:pPr>
              <w:spacing w:after="0"/>
              <w:jc w:val="both"/>
            </w:pPr>
            <w:r>
              <w:t>WOD_W09_wdp1</w:t>
            </w:r>
          </w:p>
          <w:p w:rsidR="008F04C2" w:rsidRDefault="008F04C2" w:rsidP="00425F2A">
            <w:pPr>
              <w:spacing w:after="0"/>
              <w:jc w:val="both"/>
            </w:pPr>
            <w:r>
              <w:t>WOP_W10_wdp1</w:t>
            </w:r>
          </w:p>
          <w:p w:rsidR="008F04C2" w:rsidRDefault="008F04C2" w:rsidP="00425F2A">
            <w:pPr>
              <w:spacing w:after="0"/>
              <w:jc w:val="both"/>
            </w:pPr>
            <w:r>
              <w:t>WJD_W11_wdp1</w:t>
            </w:r>
          </w:p>
          <w:p w:rsidR="008F04C2" w:rsidRDefault="008F04C2" w:rsidP="00425F2A">
            <w:pPr>
              <w:spacing w:after="0"/>
              <w:jc w:val="both"/>
            </w:pPr>
            <w:r>
              <w:t>WJP_W12_wdp1</w:t>
            </w:r>
          </w:p>
        </w:tc>
        <w:tc>
          <w:tcPr>
            <w:tcW w:w="1637" w:type="dxa"/>
            <w:tcBorders>
              <w:top w:val="single" w:sz="6" w:space="0" w:color="auto"/>
              <w:left w:val="single" w:sz="6" w:space="0" w:color="auto"/>
              <w:bottom w:val="single" w:sz="4" w:space="0" w:color="auto"/>
              <w:right w:val="single" w:sz="4" w:space="0" w:color="auto"/>
            </w:tcBorders>
            <w:hideMark/>
          </w:tcPr>
          <w:p w:rsidR="008F04C2" w:rsidRDefault="008F04C2" w:rsidP="00425F2A">
            <w:pPr>
              <w:spacing w:after="0"/>
              <w:jc w:val="both"/>
            </w:pPr>
            <w:r>
              <w:t>wdp1</w:t>
            </w:r>
          </w:p>
        </w:tc>
      </w:tr>
    </w:tbl>
    <w:p w:rsidR="008F04C2" w:rsidRDefault="008F04C2" w:rsidP="00425F2A">
      <w:pPr>
        <w:jc w:val="both"/>
        <w:rPr>
          <w:sz w:val="20"/>
          <w:highlight w:val="yellow"/>
        </w:rPr>
      </w:pPr>
    </w:p>
    <w:p w:rsidR="008F04C2" w:rsidRPr="008F04C2" w:rsidRDefault="008F04C2" w:rsidP="00425F2A">
      <w:pPr>
        <w:jc w:val="both"/>
      </w:pPr>
    </w:p>
    <w:p w:rsidR="00414268" w:rsidRDefault="00F261EC" w:rsidP="00425F2A">
      <w:pPr>
        <w:pStyle w:val="Nadpis2"/>
        <w:ind w:left="851" w:hanging="578"/>
        <w:jc w:val="both"/>
        <w:rPr>
          <w:rFonts w:cs="Arial"/>
          <w:szCs w:val="22"/>
        </w:rPr>
      </w:pPr>
      <w:r>
        <w:rPr>
          <w:rFonts w:cs="Arial"/>
          <w:szCs w:val="22"/>
        </w:rPr>
        <w:t>Popis cílového stavu</w:t>
      </w:r>
    </w:p>
    <w:p w:rsidR="00F261EC" w:rsidRPr="00F261EC" w:rsidRDefault="004D3852" w:rsidP="00425F2A">
      <w:pPr>
        <w:jc w:val="both"/>
      </w:pPr>
      <w:r>
        <w:t>IS SAP MZe bude</w:t>
      </w:r>
      <w:r w:rsidR="00673E65">
        <w:t xml:space="preserve"> provozován na nové infrastruktuře </w:t>
      </w:r>
      <w:r w:rsidR="00F33807">
        <w:t>– příloha PZ bude analýza</w:t>
      </w:r>
      <w:r w:rsidR="00673E65">
        <w:t xml:space="preserve">na </w:t>
      </w:r>
      <w:r w:rsidR="00EB2871">
        <w:t>platformě</w:t>
      </w:r>
      <w:r w:rsidR="00673E65">
        <w:t xml:space="preserve"> x86/Linux, všechny databáze systémů SAP budou používat kódování UNICODE a všechny </w:t>
      </w:r>
      <w:r w:rsidR="00673E65">
        <w:lastRenderedPageBreak/>
        <w:t xml:space="preserve">systémy SAP budou na takových verzích, aby se na ně vztahovala standardní podpora výrobce v režimu </w:t>
      </w:r>
      <w:r w:rsidR="001636F8">
        <w:t>základních maintenance poplatků.</w:t>
      </w:r>
    </w:p>
    <w:p w:rsidR="00210895" w:rsidRPr="00210895" w:rsidRDefault="00B74774" w:rsidP="00425F2A">
      <w:pPr>
        <w:pStyle w:val="Nadpis2"/>
        <w:ind w:left="851" w:hanging="578"/>
        <w:jc w:val="both"/>
        <w:rPr>
          <w:rFonts w:cs="Arial"/>
          <w:szCs w:val="22"/>
        </w:rPr>
      </w:pPr>
      <w:r w:rsidRPr="0003534C">
        <w:rPr>
          <w:rFonts w:cs="Arial"/>
          <w:szCs w:val="22"/>
        </w:rPr>
        <w:t xml:space="preserve">Dopady </w:t>
      </w:r>
      <w:r>
        <w:rPr>
          <w:rFonts w:cs="Arial"/>
          <w:szCs w:val="22"/>
        </w:rPr>
        <w:t>na IS MZe</w:t>
      </w:r>
    </w:p>
    <w:p w:rsidR="002C7A49" w:rsidRPr="001034D4" w:rsidRDefault="00822B83" w:rsidP="00425F2A">
      <w:pPr>
        <w:pStyle w:val="Nadpis3"/>
        <w:ind w:left="1418"/>
        <w:jc w:val="both"/>
        <w:rPr>
          <w:rFonts w:cs="Arial"/>
          <w:b w:val="0"/>
        </w:rPr>
      </w:pPr>
      <w:r w:rsidRPr="001034D4">
        <w:rPr>
          <w:rFonts w:cs="Arial"/>
          <w:b w:val="0"/>
        </w:rPr>
        <w:t>Technické aspekty implementace</w:t>
      </w:r>
    </w:p>
    <w:p w:rsidR="002C7A49" w:rsidRPr="001034D4" w:rsidRDefault="00B74774" w:rsidP="00425F2A">
      <w:pPr>
        <w:pStyle w:val="Nadpis3"/>
        <w:ind w:left="1418"/>
        <w:jc w:val="both"/>
        <w:rPr>
          <w:rFonts w:cs="Arial"/>
          <w:b w:val="0"/>
        </w:rPr>
      </w:pPr>
      <w:r w:rsidRPr="001034D4">
        <w:rPr>
          <w:rFonts w:cs="Arial"/>
          <w:b w:val="0"/>
        </w:rPr>
        <w:t>Dopady na agendu</w:t>
      </w:r>
      <w:r w:rsidR="00BE004C" w:rsidRPr="001034D4">
        <w:rPr>
          <w:rStyle w:val="Odkaznavysvtlivky"/>
          <w:rFonts w:cs="Arial"/>
          <w:b w:val="0"/>
        </w:rPr>
        <w:endnoteReference w:id="11"/>
      </w:r>
      <w:r w:rsidRPr="001034D4">
        <w:rPr>
          <w:rFonts w:cs="Arial"/>
          <w:b w:val="0"/>
        </w:rPr>
        <w:t xml:space="preserve"> – ano  </w:t>
      </w:r>
      <w:sdt>
        <w:sdtPr>
          <w:rPr>
            <w:rFonts w:cs="Arial"/>
            <w:b w:val="0"/>
          </w:rPr>
          <w:id w:val="-665706876"/>
          <w14:checkbox>
            <w14:checked w14:val="0"/>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 ne </w:t>
      </w:r>
      <w:sdt>
        <w:sdtPr>
          <w:rPr>
            <w:rFonts w:cs="Arial"/>
            <w:b w:val="0"/>
          </w:rPr>
          <w:id w:val="1240981277"/>
          <w14:checkbox>
            <w14:checked w14:val="1"/>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w:t>
      </w:r>
    </w:p>
    <w:p w:rsidR="002629E2" w:rsidRPr="001034D4" w:rsidRDefault="00B74774" w:rsidP="00425F2A">
      <w:pPr>
        <w:pStyle w:val="Nadpis3"/>
        <w:ind w:left="1418"/>
        <w:jc w:val="both"/>
        <w:rPr>
          <w:rFonts w:cs="Arial"/>
          <w:b w:val="0"/>
        </w:rPr>
      </w:pPr>
      <w:r w:rsidRPr="001034D4">
        <w:rPr>
          <w:rFonts w:cs="Arial"/>
          <w:b w:val="0"/>
        </w:rPr>
        <w:t xml:space="preserve">Dopady na aplikace – ano  </w:t>
      </w:r>
      <w:sdt>
        <w:sdtPr>
          <w:rPr>
            <w:rFonts w:cs="Arial"/>
            <w:b w:val="0"/>
          </w:rPr>
          <w:id w:val="342978400"/>
          <w14:checkbox>
            <w14:checked w14:val="1"/>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 ne </w:t>
      </w:r>
      <w:sdt>
        <w:sdtPr>
          <w:rPr>
            <w:rFonts w:cs="Arial"/>
            <w:b w:val="0"/>
          </w:rPr>
          <w:id w:val="255724476"/>
          <w14:checkbox>
            <w14:checked w14:val="0"/>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006E25B8" w:rsidRPr="001034D4">
        <w:rPr>
          <w:rFonts w:cs="Arial"/>
          <w:b w:val="0"/>
        </w:rPr>
        <w:t xml:space="preserve"> </w:t>
      </w:r>
      <w:r w:rsidRPr="001034D4">
        <w:rPr>
          <w:rFonts w:cs="Arial"/>
          <w:b w:val="0"/>
        </w:rPr>
        <w:t xml:space="preserve"> </w:t>
      </w:r>
    </w:p>
    <w:p w:rsidR="002629E2" w:rsidRPr="001034D4" w:rsidRDefault="00B74774" w:rsidP="00425F2A">
      <w:pPr>
        <w:pStyle w:val="Nadpis3"/>
        <w:ind w:left="1417"/>
        <w:jc w:val="both"/>
        <w:rPr>
          <w:rFonts w:cs="Arial"/>
          <w:b w:val="0"/>
        </w:rPr>
      </w:pPr>
      <w:r w:rsidRPr="001034D4">
        <w:rPr>
          <w:rFonts w:cs="Arial"/>
          <w:b w:val="0"/>
        </w:rPr>
        <w:t xml:space="preserve">Dopady na data – ano  </w:t>
      </w:r>
      <w:sdt>
        <w:sdtPr>
          <w:rPr>
            <w:rFonts w:cs="Arial"/>
            <w:b w:val="0"/>
          </w:rPr>
          <w:id w:val="-1989162587"/>
          <w14:checkbox>
            <w14:checked w14:val="1"/>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 ne</w:t>
      </w:r>
      <w:r w:rsidR="002C7A49" w:rsidRPr="001034D4">
        <w:rPr>
          <w:rFonts w:cs="Arial"/>
          <w:b w:val="0"/>
        </w:rPr>
        <w:t xml:space="preserve"> </w:t>
      </w:r>
      <w:r w:rsidRPr="001034D4">
        <w:rPr>
          <w:rFonts w:cs="Arial"/>
          <w:b w:val="0"/>
        </w:rPr>
        <w:t xml:space="preserve"> </w:t>
      </w:r>
      <w:sdt>
        <w:sdtPr>
          <w:rPr>
            <w:rFonts w:cs="Arial"/>
            <w:b w:val="0"/>
          </w:rPr>
          <w:id w:val="655879827"/>
          <w14:checkbox>
            <w14:checked w14:val="0"/>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002C7A49" w:rsidRPr="001034D4">
        <w:rPr>
          <w:rFonts w:cs="Arial"/>
          <w:b w:val="0"/>
        </w:rPr>
        <w:t xml:space="preserve">  </w:t>
      </w:r>
      <w:r w:rsidRPr="001034D4">
        <w:rPr>
          <w:rFonts w:cs="Arial"/>
          <w:b w:val="0"/>
        </w:rPr>
        <w:t xml:space="preserve"> </w:t>
      </w:r>
    </w:p>
    <w:p w:rsidR="002629E2" w:rsidRPr="001034D4" w:rsidRDefault="00B74774" w:rsidP="00425F2A">
      <w:pPr>
        <w:pStyle w:val="Nadpis3"/>
        <w:ind w:left="1418"/>
        <w:jc w:val="both"/>
        <w:rPr>
          <w:rFonts w:cs="Arial"/>
          <w:b w:val="0"/>
        </w:rPr>
      </w:pPr>
      <w:r w:rsidRPr="001034D4">
        <w:rPr>
          <w:rFonts w:cs="Arial"/>
          <w:b w:val="0"/>
        </w:rPr>
        <w:t>Dopady na sí</w:t>
      </w:r>
      <w:r w:rsidR="00822B83" w:rsidRPr="001034D4">
        <w:rPr>
          <w:rFonts w:cs="Arial"/>
          <w:b w:val="0"/>
        </w:rPr>
        <w:t>ťovou infrastrukturu</w:t>
      </w:r>
      <w:r w:rsidRPr="001034D4">
        <w:rPr>
          <w:rFonts w:cs="Arial"/>
          <w:b w:val="0"/>
        </w:rPr>
        <w:t xml:space="preserve"> – ano  </w:t>
      </w:r>
      <w:sdt>
        <w:sdtPr>
          <w:rPr>
            <w:rFonts w:cs="Arial"/>
            <w:b w:val="0"/>
          </w:rPr>
          <w:id w:val="-235552262"/>
          <w14:checkbox>
            <w14:checked w14:val="1"/>
            <w14:checkedState w14:val="2612" w14:font="MS Gothic"/>
            <w14:uncheckedState w14:val="2610" w14:font="MS Gothic"/>
          </w14:checkbox>
        </w:sdtPr>
        <w:sdtEndPr/>
        <w:sdtContent>
          <w:r w:rsidR="001636F8">
            <w:rPr>
              <w:rFonts w:ascii="MS Gothic" w:eastAsia="MS Gothic" w:hAnsi="MS Gothic" w:cs="Arial" w:hint="eastAsia"/>
              <w:b w:val="0"/>
            </w:rPr>
            <w:t>☒</w:t>
          </w:r>
        </w:sdtContent>
      </w:sdt>
      <w:r w:rsidRPr="001034D4">
        <w:rPr>
          <w:rFonts w:cs="Arial"/>
          <w:b w:val="0"/>
        </w:rPr>
        <w:t xml:space="preserve"> / ne  </w:t>
      </w:r>
      <w:sdt>
        <w:sdtPr>
          <w:rPr>
            <w:rFonts w:cs="Arial"/>
            <w:b w:val="0"/>
          </w:rPr>
          <w:id w:val="-214516665"/>
          <w14:checkbox>
            <w14:checked w14:val="0"/>
            <w14:checkedState w14:val="2612" w14:font="MS Gothic"/>
            <w14:uncheckedState w14:val="2610" w14:font="MS Gothic"/>
          </w14:checkbox>
        </w:sdtPr>
        <w:sdtEndPr/>
        <w:sdtContent>
          <w:r w:rsidR="001636F8">
            <w:rPr>
              <w:rFonts w:ascii="MS Gothic" w:eastAsia="MS Gothic" w:hAnsi="MS Gothic" w:cs="Arial" w:hint="eastAsia"/>
              <w:b w:val="0"/>
            </w:rPr>
            <w:t>☐</w:t>
          </w:r>
        </w:sdtContent>
      </w:sdt>
      <w:r w:rsidR="00862163" w:rsidRPr="001034D4">
        <w:rPr>
          <w:rFonts w:cs="Arial"/>
          <w:b w:val="0"/>
        </w:rPr>
        <w:t xml:space="preserve">   </w:t>
      </w:r>
    </w:p>
    <w:p w:rsidR="002629E2" w:rsidRPr="001034D4" w:rsidRDefault="00B74774" w:rsidP="00425F2A">
      <w:pPr>
        <w:pStyle w:val="Nadpis3"/>
        <w:ind w:left="1418"/>
        <w:jc w:val="both"/>
        <w:rPr>
          <w:rFonts w:cs="Arial"/>
          <w:b w:val="0"/>
        </w:rPr>
      </w:pPr>
      <w:r w:rsidRPr="001034D4">
        <w:rPr>
          <w:rFonts w:cs="Arial"/>
          <w:b w:val="0"/>
        </w:rPr>
        <w:t>Dopady na s</w:t>
      </w:r>
      <w:r w:rsidR="00822B83" w:rsidRPr="001034D4">
        <w:rPr>
          <w:rFonts w:cs="Arial"/>
          <w:b w:val="0"/>
        </w:rPr>
        <w:t>erverovou infrastrukturu</w:t>
      </w:r>
      <w:r w:rsidR="00BE004C" w:rsidRPr="001034D4">
        <w:rPr>
          <w:rStyle w:val="Odkaznavysvtlivky"/>
          <w:rFonts w:cs="Arial"/>
          <w:b w:val="0"/>
        </w:rPr>
        <w:endnoteReference w:id="12"/>
      </w:r>
      <w:r w:rsidRPr="001034D4">
        <w:rPr>
          <w:rFonts w:cs="Arial"/>
          <w:b w:val="0"/>
        </w:rPr>
        <w:t xml:space="preserve"> – ano  </w:t>
      </w:r>
      <w:sdt>
        <w:sdtPr>
          <w:rPr>
            <w:rFonts w:cs="Arial"/>
            <w:b w:val="0"/>
          </w:rPr>
          <w:id w:val="1975637869"/>
          <w14:checkbox>
            <w14:checked w14:val="1"/>
            <w14:checkedState w14:val="2612" w14:font="MS Gothic"/>
            <w14:uncheckedState w14:val="2610" w14:font="MS Gothic"/>
          </w14:checkbox>
        </w:sdtPr>
        <w:sdtEndPr/>
        <w:sdtContent>
          <w:r w:rsidR="001636F8">
            <w:rPr>
              <w:rFonts w:ascii="MS Gothic" w:eastAsia="MS Gothic" w:hAnsi="MS Gothic" w:cs="Arial" w:hint="eastAsia"/>
              <w:b w:val="0"/>
            </w:rPr>
            <w:t>☒</w:t>
          </w:r>
        </w:sdtContent>
      </w:sdt>
      <w:r w:rsidRPr="001034D4">
        <w:rPr>
          <w:rFonts w:cs="Arial"/>
          <w:b w:val="0"/>
        </w:rPr>
        <w:t xml:space="preserve"> / ne</w:t>
      </w:r>
      <w:r w:rsidR="002629E2" w:rsidRPr="001034D4">
        <w:rPr>
          <w:rFonts w:cs="Arial"/>
          <w:b w:val="0"/>
        </w:rPr>
        <w:t xml:space="preserve"> </w:t>
      </w:r>
      <w:r w:rsidRPr="001034D4">
        <w:rPr>
          <w:rFonts w:cs="Arial"/>
          <w:b w:val="0"/>
        </w:rPr>
        <w:t xml:space="preserve"> </w:t>
      </w:r>
      <w:sdt>
        <w:sdtPr>
          <w:rPr>
            <w:rFonts w:cs="Arial"/>
            <w:b w:val="0"/>
          </w:rPr>
          <w:id w:val="-662010456"/>
          <w14:checkbox>
            <w14:checked w14:val="0"/>
            <w14:checkedState w14:val="2612" w14:font="MS Gothic"/>
            <w14:uncheckedState w14:val="2610" w14:font="MS Gothic"/>
          </w14:checkbox>
        </w:sdtPr>
        <w:sdtEndPr/>
        <w:sdtContent>
          <w:r w:rsidR="001636F8">
            <w:rPr>
              <w:rFonts w:ascii="MS Gothic" w:eastAsia="MS Gothic" w:hAnsi="MS Gothic" w:cs="Arial" w:hint="eastAsia"/>
              <w:b w:val="0"/>
            </w:rPr>
            <w:t>☐</w:t>
          </w:r>
        </w:sdtContent>
      </w:sdt>
      <w:r w:rsidR="002629E2" w:rsidRPr="001034D4">
        <w:rPr>
          <w:rFonts w:cs="Arial"/>
          <w:b w:val="0"/>
        </w:rPr>
        <w:t xml:space="preserve">  </w:t>
      </w:r>
      <w:r w:rsidRPr="001034D4">
        <w:rPr>
          <w:rFonts w:cs="Arial"/>
          <w:b w:val="0"/>
        </w:rPr>
        <w:t xml:space="preserve"> </w:t>
      </w:r>
    </w:p>
    <w:p w:rsidR="002629E2" w:rsidRPr="001034D4" w:rsidRDefault="00B74774" w:rsidP="00425F2A">
      <w:pPr>
        <w:pStyle w:val="Nadpis3"/>
        <w:ind w:left="1418"/>
        <w:jc w:val="both"/>
        <w:rPr>
          <w:rFonts w:cs="Arial"/>
          <w:b w:val="0"/>
        </w:rPr>
      </w:pPr>
      <w:r w:rsidRPr="001034D4">
        <w:rPr>
          <w:rFonts w:cs="Arial"/>
          <w:b w:val="0"/>
        </w:rPr>
        <w:t xml:space="preserve">Dopady na bezpečnost – ano  </w:t>
      </w:r>
      <w:sdt>
        <w:sdtPr>
          <w:rPr>
            <w:rFonts w:cs="Arial"/>
            <w:b w:val="0"/>
          </w:rPr>
          <w:id w:val="-106975907"/>
          <w14:checkbox>
            <w14:checked w14:val="1"/>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 ne  </w:t>
      </w:r>
      <w:sdt>
        <w:sdtPr>
          <w:rPr>
            <w:rFonts w:cs="Arial"/>
            <w:b w:val="0"/>
          </w:rPr>
          <w:id w:val="783549748"/>
          <w14:checkbox>
            <w14:checked w14:val="0"/>
            <w14:checkedState w14:val="2612" w14:font="MS Gothic"/>
            <w14:uncheckedState w14:val="2610" w14:font="MS Gothic"/>
          </w14:checkbox>
        </w:sdtPr>
        <w:sdtEndPr/>
        <w:sdtContent>
          <w:r w:rsidR="00F33807">
            <w:rPr>
              <w:rFonts w:ascii="MS Gothic" w:eastAsia="MS Gothic" w:hAnsi="MS Gothic" w:cs="Arial" w:hint="eastAsia"/>
              <w:b w:val="0"/>
            </w:rPr>
            <w:t>☐</w:t>
          </w:r>
        </w:sdtContent>
      </w:sdt>
      <w:r w:rsidRPr="001034D4">
        <w:rPr>
          <w:rFonts w:cs="Arial"/>
          <w:b w:val="0"/>
        </w:rPr>
        <w:t xml:space="preserve"> </w:t>
      </w:r>
    </w:p>
    <w:p w:rsidR="008D6BCE" w:rsidRPr="001034D4" w:rsidRDefault="00B74774" w:rsidP="00425F2A">
      <w:pPr>
        <w:pStyle w:val="Nadpis3"/>
        <w:ind w:left="1418"/>
        <w:jc w:val="both"/>
        <w:rPr>
          <w:rFonts w:cs="Arial"/>
          <w:b w:val="0"/>
          <w:szCs w:val="22"/>
        </w:rPr>
      </w:pPr>
      <w:r w:rsidRPr="001034D4">
        <w:rPr>
          <w:rFonts w:cs="Arial"/>
          <w:b w:val="0"/>
        </w:rPr>
        <w:t>Obecný návrh nové architektury v Sparx EA  projektu</w:t>
      </w:r>
      <w:r w:rsidR="00EE4ED4" w:rsidRPr="001034D4">
        <w:rPr>
          <w:rStyle w:val="Odkaznavysvtlivky"/>
          <w:rFonts w:cs="Arial"/>
          <w:b w:val="0"/>
          <w:szCs w:val="22"/>
        </w:rPr>
        <w:endnoteReference w:id="13"/>
      </w:r>
      <w:r w:rsidR="008D6BCE" w:rsidRPr="001034D4">
        <w:rPr>
          <w:rFonts w:cs="Arial"/>
          <w:b w:val="0"/>
          <w:szCs w:val="22"/>
        </w:rPr>
        <w:t xml:space="preserve"> </w:t>
      </w:r>
    </w:p>
    <w:p w:rsidR="0016270D" w:rsidRPr="001034D4" w:rsidRDefault="0016270D" w:rsidP="00425F2A">
      <w:pPr>
        <w:pStyle w:val="Nadpis3"/>
        <w:ind w:left="1418"/>
        <w:jc w:val="both"/>
        <w:rPr>
          <w:rFonts w:cs="Arial"/>
          <w:b w:val="0"/>
        </w:rPr>
      </w:pPr>
      <w:r w:rsidRPr="001034D4">
        <w:rPr>
          <w:rFonts w:cs="Arial"/>
          <w:b w:val="0"/>
        </w:rPr>
        <w:t>Dotčené konfigurační položky</w:t>
      </w:r>
      <w:r w:rsidR="00C52A7D" w:rsidRPr="001034D4">
        <w:rPr>
          <w:rStyle w:val="Odkaznavysvtlivky"/>
          <w:rFonts w:cs="Arial"/>
          <w:b w:val="0"/>
        </w:rPr>
        <w:endnoteReference w:id="14"/>
      </w:r>
    </w:p>
    <w:p w:rsidR="003104A7" w:rsidRPr="003104A7" w:rsidRDefault="003104A7" w:rsidP="00425F2A">
      <w:pPr>
        <w:jc w:val="both"/>
      </w:pPr>
    </w:p>
    <w:tbl>
      <w:tblPr>
        <w:tblW w:w="992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3840"/>
        <w:gridCol w:w="5103"/>
      </w:tblGrid>
      <w:tr w:rsidR="00AF519A" w:rsidRPr="00AF519A" w:rsidTr="00425F2A">
        <w:trPr>
          <w:trHeight w:val="300"/>
        </w:trPr>
        <w:tc>
          <w:tcPr>
            <w:tcW w:w="980" w:type="dxa"/>
            <w:shd w:val="clear" w:color="auto" w:fill="D9D9D9" w:themeFill="background1" w:themeFillShade="D9"/>
            <w:noWrap/>
            <w:vAlign w:val="center"/>
          </w:tcPr>
          <w:p w:rsidR="00AF519A" w:rsidRPr="00425F2A" w:rsidRDefault="00AF519A" w:rsidP="00425F2A">
            <w:pPr>
              <w:spacing w:after="0"/>
              <w:jc w:val="both"/>
              <w:rPr>
                <w:rFonts w:cs="Arial"/>
                <w:b/>
                <w:color w:val="000000"/>
                <w:szCs w:val="22"/>
                <w:lang w:eastAsia="cs-CZ"/>
              </w:rPr>
            </w:pPr>
            <w:r w:rsidRPr="00425F2A">
              <w:rPr>
                <w:rFonts w:cs="Arial"/>
                <w:b/>
                <w:color w:val="000000"/>
                <w:szCs w:val="22"/>
                <w:lang w:eastAsia="cs-CZ"/>
              </w:rPr>
              <w:t>ID</w:t>
            </w:r>
          </w:p>
        </w:tc>
        <w:tc>
          <w:tcPr>
            <w:tcW w:w="3840" w:type="dxa"/>
            <w:shd w:val="clear" w:color="auto" w:fill="D9D9D9" w:themeFill="background1" w:themeFillShade="D9"/>
            <w:noWrap/>
            <w:vAlign w:val="center"/>
          </w:tcPr>
          <w:p w:rsidR="00AF519A" w:rsidRPr="00425F2A" w:rsidRDefault="00AF519A" w:rsidP="00425F2A">
            <w:pPr>
              <w:spacing w:after="0"/>
              <w:jc w:val="both"/>
              <w:rPr>
                <w:rFonts w:cs="Arial"/>
                <w:b/>
                <w:color w:val="000000"/>
                <w:szCs w:val="22"/>
                <w:lang w:eastAsia="cs-CZ"/>
              </w:rPr>
            </w:pPr>
            <w:r w:rsidRPr="00425F2A">
              <w:rPr>
                <w:rFonts w:cs="Arial"/>
                <w:b/>
                <w:color w:val="000000"/>
                <w:szCs w:val="22"/>
                <w:lang w:eastAsia="cs-CZ"/>
              </w:rPr>
              <w:t>Název položky</w:t>
            </w:r>
          </w:p>
        </w:tc>
        <w:tc>
          <w:tcPr>
            <w:tcW w:w="5103" w:type="dxa"/>
            <w:shd w:val="clear" w:color="auto" w:fill="D9D9D9" w:themeFill="background1" w:themeFillShade="D9"/>
            <w:noWrap/>
            <w:vAlign w:val="center"/>
          </w:tcPr>
          <w:p w:rsidR="00AF519A" w:rsidRPr="00425F2A" w:rsidRDefault="00AF519A" w:rsidP="00425F2A">
            <w:pPr>
              <w:spacing w:after="0"/>
              <w:jc w:val="both"/>
              <w:rPr>
                <w:rFonts w:cs="Arial"/>
                <w:b/>
                <w:color w:val="000000"/>
                <w:szCs w:val="22"/>
                <w:lang w:eastAsia="cs-CZ"/>
              </w:rPr>
            </w:pPr>
            <w:r w:rsidRPr="00425F2A">
              <w:rPr>
                <w:rFonts w:cs="Arial"/>
                <w:b/>
                <w:color w:val="000000"/>
                <w:szCs w:val="22"/>
                <w:lang w:eastAsia="cs-CZ"/>
              </w:rPr>
              <w:t>Předpokládaný dopad</w:t>
            </w:r>
          </w:p>
        </w:tc>
      </w:tr>
      <w:tr w:rsidR="00280455" w:rsidRPr="00280455" w:rsidTr="00425F2A">
        <w:trPr>
          <w:trHeight w:val="300"/>
        </w:trPr>
        <w:tc>
          <w:tcPr>
            <w:tcW w:w="980" w:type="dxa"/>
            <w:shd w:val="clear" w:color="auto" w:fill="auto"/>
            <w:noWrap/>
            <w:vAlign w:val="center"/>
            <w:hideMark/>
          </w:tcPr>
          <w:p w:rsidR="00280455" w:rsidRPr="00425F2A" w:rsidRDefault="00280455" w:rsidP="00425F2A">
            <w:pPr>
              <w:spacing w:after="0"/>
              <w:jc w:val="both"/>
              <w:rPr>
                <w:rFonts w:cs="Arial"/>
                <w:color w:val="000000"/>
                <w:szCs w:val="22"/>
                <w:lang w:eastAsia="cs-CZ"/>
              </w:rPr>
            </w:pPr>
            <w:r w:rsidRPr="00425F2A">
              <w:rPr>
                <w:rFonts w:cs="Arial"/>
                <w:color w:val="000000"/>
                <w:szCs w:val="22"/>
                <w:lang w:eastAsia="cs-CZ"/>
              </w:rPr>
              <w:t>181</w:t>
            </w:r>
          </w:p>
        </w:tc>
        <w:tc>
          <w:tcPr>
            <w:tcW w:w="3840" w:type="dxa"/>
            <w:shd w:val="clear" w:color="auto" w:fill="auto"/>
            <w:noWrap/>
            <w:vAlign w:val="center"/>
            <w:hideMark/>
          </w:tcPr>
          <w:p w:rsidR="00280455" w:rsidRPr="00425F2A" w:rsidRDefault="00280455" w:rsidP="00425F2A">
            <w:pPr>
              <w:spacing w:after="0"/>
              <w:jc w:val="both"/>
              <w:rPr>
                <w:rFonts w:cs="Arial"/>
                <w:color w:val="000000"/>
                <w:szCs w:val="22"/>
                <w:lang w:eastAsia="cs-CZ"/>
              </w:rPr>
            </w:pPr>
            <w:r w:rsidRPr="00425F2A">
              <w:rPr>
                <w:rFonts w:cs="Arial"/>
                <w:color w:val="000000"/>
                <w:szCs w:val="22"/>
                <w:lang w:eastAsia="cs-CZ"/>
              </w:rPr>
              <w:t>rhpvafd0</w:t>
            </w:r>
          </w:p>
        </w:tc>
        <w:tc>
          <w:tcPr>
            <w:tcW w:w="5103" w:type="dxa"/>
            <w:shd w:val="clear" w:color="auto" w:fill="auto"/>
            <w:noWrap/>
            <w:vAlign w:val="center"/>
            <w:hideMark/>
          </w:tcPr>
          <w:p w:rsidR="00280455" w:rsidRPr="00425F2A" w:rsidRDefault="00A74189" w:rsidP="00425F2A">
            <w:pPr>
              <w:spacing w:after="0"/>
              <w:jc w:val="both"/>
              <w:rPr>
                <w:rFonts w:cs="Arial"/>
                <w:color w:val="000000"/>
                <w:szCs w:val="22"/>
                <w:lang w:eastAsia="cs-CZ"/>
              </w:rPr>
            </w:pPr>
            <w:r>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182</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rhpvafp0</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183</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rhpveid0</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184</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rhpveip0</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185</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rhpveit0</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186</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rhpvwdp0</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187</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rhpvwdp1</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300"/>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189</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saprouter</w:t>
            </w:r>
          </w:p>
        </w:tc>
        <w:tc>
          <w:tcPr>
            <w:tcW w:w="5103" w:type="dxa"/>
            <w:shd w:val="clear" w:color="auto" w:fill="auto"/>
            <w:noWrap/>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439</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uxpvr3d0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440</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uxpvr3p0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441</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uxpvr3t0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442</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uxpvsod0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443</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uxpvsop0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444</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uxpvbwd0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r w:rsidR="00A74189" w:rsidRPr="00280455" w:rsidTr="00425F2A">
        <w:trPr>
          <w:trHeight w:val="288"/>
        </w:trPr>
        <w:tc>
          <w:tcPr>
            <w:tcW w:w="98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445</w:t>
            </w:r>
          </w:p>
        </w:tc>
        <w:tc>
          <w:tcPr>
            <w:tcW w:w="3840" w:type="dxa"/>
            <w:shd w:val="clear" w:color="auto" w:fill="auto"/>
            <w:noWrap/>
            <w:vAlign w:val="center"/>
            <w:hideMark/>
          </w:tcPr>
          <w:p w:rsidR="00A74189" w:rsidRPr="00425F2A" w:rsidRDefault="00A74189" w:rsidP="00425F2A">
            <w:pPr>
              <w:spacing w:after="0"/>
              <w:jc w:val="both"/>
              <w:rPr>
                <w:rFonts w:cs="Arial"/>
                <w:color w:val="000000"/>
                <w:szCs w:val="22"/>
                <w:lang w:eastAsia="cs-CZ"/>
              </w:rPr>
            </w:pPr>
            <w:r w:rsidRPr="00425F2A">
              <w:rPr>
                <w:rFonts w:cs="Arial"/>
                <w:color w:val="000000"/>
                <w:szCs w:val="22"/>
                <w:lang w:eastAsia="cs-CZ"/>
              </w:rPr>
              <w:t>uxpvbwp0</w:t>
            </w:r>
          </w:p>
        </w:tc>
        <w:tc>
          <w:tcPr>
            <w:tcW w:w="5103" w:type="dxa"/>
            <w:shd w:val="clear" w:color="auto" w:fill="auto"/>
            <w:hideMark/>
          </w:tcPr>
          <w:p w:rsidR="00A74189" w:rsidRPr="00425F2A" w:rsidRDefault="00A74189" w:rsidP="00425F2A">
            <w:pPr>
              <w:spacing w:after="0"/>
              <w:jc w:val="both"/>
              <w:rPr>
                <w:rFonts w:cs="Arial"/>
                <w:color w:val="000000"/>
                <w:szCs w:val="22"/>
                <w:lang w:eastAsia="cs-CZ"/>
              </w:rPr>
            </w:pPr>
            <w:r w:rsidRPr="00863D96">
              <w:rPr>
                <w:rFonts w:cs="Arial"/>
                <w:color w:val="000000"/>
                <w:szCs w:val="22"/>
                <w:lang w:eastAsia="cs-CZ"/>
              </w:rPr>
              <w:t>změna infra, verze, komponenty</w:t>
            </w:r>
          </w:p>
        </w:tc>
      </w:tr>
    </w:tbl>
    <w:p w:rsidR="00280455" w:rsidRPr="00425F2A" w:rsidRDefault="00280455" w:rsidP="00425F2A">
      <w:pPr>
        <w:spacing w:after="0"/>
        <w:jc w:val="both"/>
        <w:rPr>
          <w:rFonts w:cs="Arial"/>
          <w:color w:val="000000"/>
          <w:szCs w:val="22"/>
          <w:lang w:eastAsia="cs-CZ"/>
        </w:rPr>
      </w:pPr>
    </w:p>
    <w:p w:rsidR="00B74774" w:rsidRDefault="00B74774" w:rsidP="00425F2A">
      <w:pPr>
        <w:pStyle w:val="Nadpis2"/>
        <w:ind w:left="851" w:hanging="578"/>
        <w:jc w:val="both"/>
        <w:rPr>
          <w:rFonts w:cs="Arial"/>
          <w:szCs w:val="22"/>
        </w:rPr>
      </w:pPr>
      <w:r w:rsidRPr="006C3557">
        <w:rPr>
          <w:rFonts w:cs="Arial"/>
          <w:szCs w:val="22"/>
        </w:rPr>
        <w:t>Rizika implementace změny</w:t>
      </w:r>
    </w:p>
    <w:p w:rsidR="00F261EC" w:rsidRPr="00F261EC" w:rsidRDefault="001636F8" w:rsidP="00425F2A">
      <w:pPr>
        <w:jc w:val="both"/>
      </w:pPr>
      <w:r>
        <w:t>Omezení provozu aplikace</w:t>
      </w:r>
      <w:r w:rsidR="003104A7">
        <w:t>.</w:t>
      </w:r>
      <w:r w:rsidR="00F33807">
        <w:t xml:space="preserve"> Při převodu DB – poškození dat, nedodržení termínů – další odstávky a omezení fungování SAP, neposkytnutí součinnosti, špatně navržený harmonogram.</w:t>
      </w:r>
    </w:p>
    <w:p w:rsidR="00B74774" w:rsidRDefault="00B8108C" w:rsidP="00425F2A">
      <w:pPr>
        <w:pStyle w:val="Nadpis2"/>
        <w:ind w:left="851" w:hanging="578"/>
        <w:jc w:val="both"/>
        <w:rPr>
          <w:rFonts w:cs="Arial"/>
          <w:szCs w:val="22"/>
        </w:rPr>
      </w:pPr>
      <w:r>
        <w:rPr>
          <w:rFonts w:cs="Arial"/>
          <w:szCs w:val="22"/>
        </w:rPr>
        <w:t>Požadavek na podporu provozu naimplementované změny</w:t>
      </w:r>
    </w:p>
    <w:p w:rsidR="00B8108C" w:rsidRDefault="008F5711" w:rsidP="00425F2A">
      <w:pPr>
        <w:jc w:val="both"/>
      </w:pPr>
      <w:r>
        <w:t>Rozšířená podpora provozu v první dva dny po dokončení migraci všech produktivních systémů.</w:t>
      </w:r>
    </w:p>
    <w:p w:rsidR="003104A7" w:rsidRDefault="003104A7" w:rsidP="00425F2A">
      <w:pPr>
        <w:jc w:val="both"/>
      </w:pPr>
    </w:p>
    <w:p w:rsidR="003104A7" w:rsidRPr="00B8108C" w:rsidRDefault="003104A7" w:rsidP="00425F2A">
      <w:pPr>
        <w:jc w:val="both"/>
      </w:pPr>
    </w:p>
    <w:p w:rsidR="001E3C70" w:rsidRDefault="001E3C70" w:rsidP="00425F2A">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5"/>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276"/>
        <w:gridCol w:w="2693"/>
      </w:tblGrid>
      <w:tr w:rsidR="008964A9" w:rsidRPr="00276A3F" w:rsidTr="001307A1">
        <w:trPr>
          <w:trHeight w:val="300"/>
        </w:trPr>
        <w:tc>
          <w:tcPr>
            <w:tcW w:w="5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425F2A">
            <w:pPr>
              <w:spacing w:after="0"/>
              <w:jc w:val="both"/>
              <w:rPr>
                <w:rFonts w:cs="Arial"/>
                <w:b/>
                <w:bCs/>
                <w:color w:val="000000"/>
                <w:szCs w:val="22"/>
                <w:lang w:eastAsia="cs-CZ"/>
              </w:rPr>
            </w:pPr>
            <w:r w:rsidRPr="00276A3F">
              <w:rPr>
                <w:rFonts w:cs="Arial"/>
                <w:b/>
                <w:bCs/>
                <w:color w:val="000000"/>
                <w:szCs w:val="22"/>
                <w:lang w:eastAsia="cs-CZ"/>
              </w:rPr>
              <w:t>ID</w:t>
            </w:r>
          </w:p>
        </w:tc>
        <w:tc>
          <w:tcPr>
            <w:tcW w:w="52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425F2A">
            <w:pPr>
              <w:spacing w:after="0"/>
              <w:jc w:val="both"/>
              <w:rPr>
                <w:rFonts w:cs="Arial"/>
                <w:b/>
                <w:bCs/>
                <w:color w:val="000000"/>
                <w:szCs w:val="22"/>
                <w:lang w:eastAsia="cs-CZ"/>
              </w:rPr>
            </w:pPr>
            <w:r w:rsidRPr="00276A3F">
              <w:rPr>
                <w:rFonts w:cs="Arial"/>
                <w:b/>
                <w:bCs/>
                <w:color w:val="000000"/>
                <w:szCs w:val="22"/>
                <w:lang w:eastAsia="cs-CZ"/>
              </w:rPr>
              <w:t>Název položky</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425F2A">
            <w:pPr>
              <w:spacing w:after="0"/>
              <w:jc w:val="both"/>
              <w:rPr>
                <w:rFonts w:cs="Arial"/>
                <w:b/>
                <w:bCs/>
                <w:color w:val="000000"/>
                <w:szCs w:val="22"/>
                <w:lang w:eastAsia="cs-CZ"/>
              </w:rPr>
            </w:pPr>
            <w:r w:rsidRPr="00276A3F">
              <w:rPr>
                <w:rFonts w:cs="Arial"/>
                <w:b/>
                <w:bCs/>
                <w:color w:val="000000"/>
                <w:szCs w:val="22"/>
                <w:lang w:eastAsia="cs-CZ"/>
              </w:rPr>
              <w:t>Zpracovat</w:t>
            </w:r>
          </w:p>
          <w:p w:rsidR="008964A9" w:rsidRPr="008964A9" w:rsidRDefault="008964A9" w:rsidP="00425F2A">
            <w:pPr>
              <w:spacing w:after="0"/>
              <w:jc w:val="both"/>
              <w:rPr>
                <w:rFonts w:cs="Arial"/>
                <w:bCs/>
                <w:color w:val="000000"/>
                <w:sz w:val="18"/>
                <w:szCs w:val="18"/>
                <w:lang w:eastAsia="cs-CZ"/>
              </w:rPr>
            </w:pPr>
            <w:r>
              <w:rPr>
                <w:rFonts w:cs="Arial"/>
                <w:bCs/>
                <w:color w:val="000000"/>
                <w:sz w:val="18"/>
                <w:szCs w:val="18"/>
                <w:lang w:eastAsia="cs-CZ"/>
              </w:rPr>
              <w:t>(</w:t>
            </w:r>
            <w:r w:rsidRPr="008964A9">
              <w:rPr>
                <w:rFonts w:cs="Arial"/>
                <w:bCs/>
                <w:color w:val="000000"/>
                <w:sz w:val="18"/>
                <w:szCs w:val="18"/>
                <w:lang w:eastAsia="cs-CZ"/>
              </w:rPr>
              <w:t>ANO/NE</w:t>
            </w:r>
            <w:r>
              <w:rPr>
                <w:rFonts w:cs="Arial"/>
                <w:bCs/>
                <w:color w:val="000000"/>
                <w:sz w:val="18"/>
                <w:szCs w:val="18"/>
                <w:lang w:eastAsia="cs-CZ"/>
              </w:rPr>
              <w:t>)</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rsidR="008964A9" w:rsidRPr="00276A3F" w:rsidRDefault="008964A9" w:rsidP="00425F2A">
            <w:pPr>
              <w:spacing w:after="0"/>
              <w:jc w:val="both"/>
              <w:rPr>
                <w:rFonts w:cs="Arial"/>
                <w:b/>
                <w:bCs/>
                <w:color w:val="000000"/>
                <w:szCs w:val="22"/>
                <w:lang w:eastAsia="cs-CZ"/>
              </w:rPr>
            </w:pPr>
            <w:r>
              <w:rPr>
                <w:rFonts w:cs="Arial"/>
                <w:b/>
                <w:bCs/>
                <w:color w:val="000000"/>
                <w:szCs w:val="22"/>
                <w:lang w:eastAsia="cs-CZ"/>
              </w:rPr>
              <w:t xml:space="preserve">Formát výstupu </w:t>
            </w:r>
            <w:r w:rsidRPr="008964A9">
              <w:rPr>
                <w:rFonts w:cs="Arial"/>
                <w:bCs/>
                <w:color w:val="000000"/>
                <w:sz w:val="16"/>
                <w:szCs w:val="16"/>
                <w:lang w:eastAsia="cs-CZ"/>
              </w:rPr>
              <w:t>(elektronické úložiště / CD / listinná forma)</w:t>
            </w:r>
          </w:p>
        </w:tc>
      </w:tr>
      <w:tr w:rsidR="008964A9" w:rsidRPr="00276A3F" w:rsidTr="0074488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8964A9" w:rsidRPr="004F2BA0" w:rsidRDefault="008964A9" w:rsidP="00425F2A">
            <w:pPr>
              <w:pStyle w:val="Odstavecseseznamem"/>
              <w:numPr>
                <w:ilvl w:val="0"/>
                <w:numId w:val="6"/>
              </w:numPr>
              <w:spacing w:after="0"/>
              <w:jc w:val="both"/>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8964A9" w:rsidRPr="00276A3F" w:rsidRDefault="008964A9" w:rsidP="00425F2A">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shd w:val="clear" w:color="auto" w:fill="auto"/>
            <w:noWrap/>
            <w:vAlign w:val="center"/>
          </w:tcPr>
          <w:p w:rsidR="008964A9" w:rsidRPr="00276A3F" w:rsidRDefault="005D7B36" w:rsidP="00425F2A">
            <w:pPr>
              <w:spacing w:after="0"/>
              <w:jc w:val="both"/>
              <w:rPr>
                <w:rFonts w:cs="Arial"/>
                <w:color w:val="000000"/>
                <w:szCs w:val="22"/>
                <w:lang w:eastAsia="cs-CZ"/>
              </w:rPr>
            </w:pPr>
            <w:r>
              <w:rPr>
                <w:rFonts w:cs="Arial"/>
                <w:color w:val="000000"/>
                <w:szCs w:val="22"/>
                <w:lang w:eastAsia="cs-CZ"/>
              </w:rPr>
              <w:t>NE</w:t>
            </w:r>
          </w:p>
        </w:tc>
        <w:tc>
          <w:tcPr>
            <w:tcW w:w="2693" w:type="dxa"/>
            <w:tcBorders>
              <w:top w:val="single" w:sz="8" w:space="0" w:color="auto"/>
              <w:left w:val="dotted" w:sz="4" w:space="0" w:color="auto"/>
              <w:bottom w:val="dotted" w:sz="4" w:space="0" w:color="auto"/>
              <w:right w:val="dotted" w:sz="4" w:space="0" w:color="auto"/>
            </w:tcBorders>
            <w:shd w:val="clear" w:color="auto" w:fill="auto"/>
            <w:vAlign w:val="center"/>
          </w:tcPr>
          <w:p w:rsidR="008964A9" w:rsidRPr="00276A3F" w:rsidRDefault="008964A9" w:rsidP="00425F2A">
            <w:pPr>
              <w:spacing w:after="0"/>
              <w:jc w:val="both"/>
              <w:rPr>
                <w:rFonts w:cs="Arial"/>
                <w:color w:val="000000"/>
                <w:szCs w:val="22"/>
                <w:lang w:eastAsia="cs-CZ"/>
              </w:rPr>
            </w:pPr>
          </w:p>
        </w:tc>
      </w:tr>
      <w:tr w:rsidR="008964A9" w:rsidRPr="00276A3F" w:rsidTr="0074488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4F2BA0" w:rsidRDefault="008964A9" w:rsidP="00425F2A">
            <w:pPr>
              <w:pStyle w:val="Odstavecseseznamem"/>
              <w:numPr>
                <w:ilvl w:val="0"/>
                <w:numId w:val="6"/>
              </w:numPr>
              <w:spacing w:after="0"/>
              <w:jc w:val="both"/>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276A3F" w:rsidRDefault="007A6E6C" w:rsidP="00425F2A">
            <w:pPr>
              <w:spacing w:after="0"/>
              <w:jc w:val="both"/>
              <w:rPr>
                <w:rFonts w:cs="Arial"/>
                <w:color w:val="000000"/>
                <w:szCs w:val="22"/>
                <w:lang w:eastAsia="cs-CZ"/>
              </w:rPr>
            </w:pPr>
            <w:r w:rsidRPr="007A6E6C">
              <w:rPr>
                <w:rFonts w:cs="Arial"/>
                <w:color w:val="000000"/>
                <w:szCs w:val="22"/>
                <w:lang w:eastAsia="cs-CZ"/>
              </w:rPr>
              <w:t xml:space="preserve">Testovací scénář – protokol o uživatelském testování nových funkcionalit aplikace. </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276A3F" w:rsidRDefault="002E40C1" w:rsidP="00425F2A">
            <w:pPr>
              <w:spacing w:after="0"/>
              <w:jc w:val="both"/>
              <w:rPr>
                <w:rFonts w:cs="Arial"/>
                <w:color w:val="000000"/>
                <w:szCs w:val="22"/>
                <w:lang w:eastAsia="cs-CZ"/>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8964A9" w:rsidRPr="00276A3F" w:rsidRDefault="00800BBC" w:rsidP="00425F2A">
            <w:pPr>
              <w:spacing w:after="0"/>
              <w:jc w:val="both"/>
              <w:rPr>
                <w:rFonts w:cs="Arial"/>
                <w:color w:val="000000"/>
                <w:szCs w:val="22"/>
                <w:lang w:eastAsia="cs-CZ"/>
              </w:rPr>
            </w:pPr>
            <w:r>
              <w:rPr>
                <w:rFonts w:cs="Arial"/>
                <w:color w:val="000000"/>
                <w:szCs w:val="22"/>
                <w:lang w:eastAsia="cs-CZ"/>
              </w:rPr>
              <w:t>listinná/elektronicky</w:t>
            </w:r>
          </w:p>
        </w:tc>
      </w:tr>
      <w:tr w:rsidR="007A6E6C" w:rsidRPr="00276A3F" w:rsidTr="0074488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A6E6C" w:rsidRPr="004F2BA0" w:rsidRDefault="007A6E6C" w:rsidP="00425F2A">
            <w:pPr>
              <w:pStyle w:val="Odstavecseseznamem"/>
              <w:numPr>
                <w:ilvl w:val="0"/>
                <w:numId w:val="6"/>
              </w:numPr>
              <w:spacing w:after="0"/>
              <w:jc w:val="both"/>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7A6E6C" w:rsidRPr="007A6E6C" w:rsidRDefault="007A6E6C" w:rsidP="00425F2A">
            <w:pPr>
              <w:spacing w:after="0"/>
              <w:jc w:val="both"/>
              <w:rPr>
                <w:rFonts w:cs="Arial"/>
                <w:color w:val="000000"/>
                <w:szCs w:val="22"/>
                <w:lang w:eastAsia="cs-CZ"/>
              </w:rPr>
            </w:pPr>
            <w:r w:rsidRPr="007A6E6C">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rsidR="007A6E6C" w:rsidRDefault="007A6E6C" w:rsidP="00425F2A">
            <w:pPr>
              <w:spacing w:after="0"/>
              <w:jc w:val="both"/>
              <w:rPr>
                <w:rFonts w:cs="Arial"/>
                <w:color w:val="000000"/>
                <w:szCs w:val="22"/>
                <w:lang w:eastAsia="cs-CZ"/>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7A6E6C" w:rsidRPr="00276A3F" w:rsidRDefault="00800BBC" w:rsidP="00425F2A">
            <w:pPr>
              <w:spacing w:after="0"/>
              <w:jc w:val="both"/>
              <w:rPr>
                <w:rFonts w:cs="Arial"/>
                <w:color w:val="000000"/>
                <w:szCs w:val="22"/>
                <w:lang w:eastAsia="cs-CZ"/>
              </w:rPr>
            </w:pPr>
            <w:r>
              <w:rPr>
                <w:rFonts w:cs="Arial"/>
                <w:color w:val="000000"/>
                <w:szCs w:val="22"/>
                <w:lang w:eastAsia="cs-CZ"/>
              </w:rPr>
              <w:t>d</w:t>
            </w:r>
            <w:r w:rsidR="007A6E6C">
              <w:rPr>
                <w:rFonts w:cs="Arial"/>
                <w:color w:val="000000"/>
                <w:szCs w:val="22"/>
                <w:lang w:eastAsia="cs-CZ"/>
              </w:rPr>
              <w:t>le standardního režimu</w:t>
            </w:r>
            <w:r>
              <w:rPr>
                <w:rFonts w:cs="Arial"/>
                <w:color w:val="000000"/>
                <w:szCs w:val="22"/>
                <w:lang w:eastAsia="cs-CZ"/>
              </w:rPr>
              <w:t xml:space="preserve"> přímo v aplikaci</w:t>
            </w:r>
          </w:p>
        </w:tc>
      </w:tr>
      <w:tr w:rsidR="008964A9" w:rsidRPr="00276A3F" w:rsidTr="0074488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4F2BA0" w:rsidRDefault="008964A9" w:rsidP="00425F2A">
            <w:pPr>
              <w:pStyle w:val="Odstavecseseznamem"/>
              <w:numPr>
                <w:ilvl w:val="0"/>
                <w:numId w:val="6"/>
              </w:numPr>
              <w:spacing w:after="0"/>
              <w:jc w:val="both"/>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276A3F" w:rsidRDefault="008964A9" w:rsidP="00425F2A">
            <w:pPr>
              <w:spacing w:after="0"/>
              <w:jc w:val="both"/>
              <w:rPr>
                <w:rFonts w:cs="Arial"/>
                <w:color w:val="000000"/>
                <w:szCs w:val="22"/>
                <w:lang w:eastAsia="cs-CZ"/>
              </w:rPr>
            </w:pPr>
            <w:r w:rsidRPr="00276A3F">
              <w:rPr>
                <w:rFonts w:cs="Arial"/>
                <w:color w:val="000000"/>
                <w:szCs w:val="22"/>
                <w:lang w:eastAsia="cs-CZ"/>
              </w:rPr>
              <w:t xml:space="preserve">Uživatelská </w:t>
            </w:r>
            <w:r w:rsidR="00FA059A">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rsidR="008964A9" w:rsidRPr="00276A3F" w:rsidRDefault="005D7B36" w:rsidP="00425F2A">
            <w:pPr>
              <w:spacing w:after="0"/>
              <w:jc w:val="both"/>
              <w:rPr>
                <w:rFonts w:cs="Arial"/>
                <w:color w:val="000000"/>
                <w:szCs w:val="22"/>
                <w:lang w:eastAsia="cs-CZ"/>
              </w:rPr>
            </w:pPr>
            <w:r>
              <w:rPr>
                <w:rFonts w:cs="Arial"/>
                <w:color w:val="000000"/>
                <w:szCs w:val="22"/>
                <w:lang w:eastAsia="cs-CZ"/>
              </w:rPr>
              <w:t>NE</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87096A" w:rsidRPr="00276A3F" w:rsidRDefault="0087096A" w:rsidP="00425F2A">
            <w:pPr>
              <w:spacing w:after="0"/>
              <w:jc w:val="both"/>
              <w:rPr>
                <w:rFonts w:cs="Arial"/>
                <w:color w:val="000000"/>
                <w:szCs w:val="22"/>
                <w:lang w:eastAsia="cs-CZ"/>
              </w:rPr>
            </w:pPr>
          </w:p>
        </w:tc>
      </w:tr>
      <w:tr w:rsidR="00800BBC" w:rsidRPr="00276A3F" w:rsidTr="0074488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00BBC" w:rsidRPr="004F2BA0" w:rsidRDefault="00800BBC" w:rsidP="00425F2A">
            <w:pPr>
              <w:pStyle w:val="Odstavecseseznamem"/>
              <w:numPr>
                <w:ilvl w:val="0"/>
                <w:numId w:val="6"/>
              </w:numPr>
              <w:spacing w:after="0"/>
              <w:jc w:val="both"/>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800BBC" w:rsidRPr="00276A3F" w:rsidRDefault="00800BBC" w:rsidP="00425F2A">
            <w:pPr>
              <w:spacing w:after="0"/>
              <w:jc w:val="both"/>
              <w:rPr>
                <w:rFonts w:cs="Arial"/>
                <w:color w:val="000000"/>
                <w:szCs w:val="22"/>
                <w:lang w:eastAsia="cs-CZ"/>
              </w:rPr>
            </w:pPr>
            <w:r>
              <w:rPr>
                <w:rFonts w:cs="Arial"/>
                <w:color w:val="000000"/>
                <w:szCs w:val="22"/>
                <w:lang w:eastAsia="cs-CZ"/>
              </w:rPr>
              <w:t>Technická dokumentace</w:t>
            </w:r>
            <w:r w:rsidR="00F33807">
              <w:rPr>
                <w:rFonts w:cs="Arial"/>
                <w:color w:val="000000"/>
                <w:szCs w:val="22"/>
                <w:lang w:eastAsia="cs-CZ"/>
              </w:rPr>
              <w:t xml:space="preserve"> (co je tím myšleno, </w:t>
            </w:r>
            <w:r w:rsidR="00F33807">
              <w:rPr>
                <w:rFonts w:cs="Arial"/>
                <w:color w:val="000000"/>
                <w:szCs w:val="22"/>
                <w:lang w:eastAsia="cs-CZ"/>
              </w:rPr>
              <w:lastRenderedPageBreak/>
              <w:t>systémová dokumentace, popis SAP). Administrátorská příručka bude? Něco bude fungovat při migraci jinak – aktualizace administrátorské příručky</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rsidR="00800BBC" w:rsidRDefault="001636F8" w:rsidP="00425F2A">
            <w:pPr>
              <w:spacing w:after="0"/>
              <w:jc w:val="both"/>
              <w:rPr>
                <w:rFonts w:cs="Arial"/>
                <w:color w:val="000000"/>
                <w:szCs w:val="22"/>
                <w:lang w:eastAsia="cs-CZ"/>
              </w:rPr>
            </w:pPr>
            <w:r>
              <w:rPr>
                <w:rFonts w:cs="Arial"/>
                <w:color w:val="000000"/>
                <w:szCs w:val="22"/>
                <w:lang w:eastAsia="cs-CZ"/>
              </w:rPr>
              <w:lastRenderedPageBreak/>
              <w:t>Ano</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800BBC" w:rsidRPr="00276A3F" w:rsidRDefault="00800BBC" w:rsidP="00425F2A">
            <w:pPr>
              <w:spacing w:after="0"/>
              <w:jc w:val="both"/>
              <w:rPr>
                <w:rFonts w:cs="Arial"/>
                <w:color w:val="000000"/>
                <w:szCs w:val="22"/>
                <w:lang w:eastAsia="cs-CZ"/>
              </w:rPr>
            </w:pPr>
          </w:p>
        </w:tc>
      </w:tr>
    </w:tbl>
    <w:p w:rsidR="00234F76" w:rsidRPr="009F3F3D" w:rsidRDefault="00234F76" w:rsidP="00425F2A">
      <w:pPr>
        <w:jc w:val="both"/>
      </w:pPr>
    </w:p>
    <w:p w:rsidR="001C0A45" w:rsidRDefault="001C0A45" w:rsidP="00425F2A">
      <w:pPr>
        <w:pStyle w:val="Nadpis1"/>
        <w:tabs>
          <w:tab w:val="clear" w:pos="540"/>
        </w:tabs>
        <w:ind w:left="284" w:hanging="284"/>
        <w:jc w:val="both"/>
        <w:rPr>
          <w:rFonts w:cs="Arial"/>
          <w:sz w:val="22"/>
          <w:szCs w:val="22"/>
        </w:rPr>
      </w:pPr>
      <w:r w:rsidRPr="006C3557">
        <w:rPr>
          <w:rFonts w:cs="Arial"/>
          <w:sz w:val="22"/>
          <w:szCs w:val="22"/>
        </w:rPr>
        <w:t>Akceptační kritéria</w:t>
      </w:r>
    </w:p>
    <w:p w:rsidR="008964A9" w:rsidRDefault="008964A9" w:rsidP="00425F2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sidR="00EB425B">
        <w:rPr>
          <w:rFonts w:cs="Arial"/>
          <w:color w:val="000000"/>
          <w:szCs w:val="22"/>
          <w:lang w:eastAsia="cs-CZ"/>
        </w:rPr>
        <w:t>výše v bodu 2</w:t>
      </w:r>
      <w:r w:rsidRPr="008964A9">
        <w:rPr>
          <w:rFonts w:cs="Arial"/>
          <w:color w:val="000000"/>
          <w:szCs w:val="22"/>
          <w:lang w:eastAsia="cs-CZ"/>
        </w:rPr>
        <w:t xml:space="preserve"> a budou předloženy protokoly o </w:t>
      </w:r>
      <w:r w:rsidR="001636F8">
        <w:rPr>
          <w:rFonts w:cs="Arial"/>
          <w:color w:val="000000"/>
          <w:szCs w:val="22"/>
          <w:lang w:eastAsia="cs-CZ"/>
        </w:rPr>
        <w:t xml:space="preserve">akceptačních testech </w:t>
      </w:r>
      <w:r w:rsidRPr="008964A9">
        <w:rPr>
          <w:rFonts w:cs="Arial"/>
          <w:color w:val="000000"/>
          <w:szCs w:val="22"/>
          <w:lang w:eastAsia="cs-CZ"/>
        </w:rPr>
        <w:t xml:space="preserve">podepsané </w:t>
      </w:r>
      <w:r>
        <w:rPr>
          <w:rFonts w:cs="Arial"/>
          <w:color w:val="000000"/>
          <w:szCs w:val="22"/>
          <w:lang w:eastAsia="cs-CZ"/>
        </w:rPr>
        <w:t>garantem, který je uveden ve sloupci Akceptuje</w:t>
      </w:r>
      <w:r w:rsidR="00051D11">
        <w:rPr>
          <w:rFonts w:cs="Arial"/>
          <w:color w:val="000000"/>
          <w:szCs w:val="22"/>
          <w:lang w:eastAsia="cs-CZ"/>
        </w:rPr>
        <w:t>.</w:t>
      </w:r>
      <w:r>
        <w:rPr>
          <w:rFonts w:cs="Arial"/>
          <w:color w:val="000000"/>
          <w:szCs w:val="22"/>
          <w:lang w:eastAsia="cs-CZ"/>
        </w:rPr>
        <w:t xml:space="preserve"> </w:t>
      </w:r>
      <w:r w:rsidR="00F33807">
        <w:rPr>
          <w:rFonts w:cs="Arial"/>
          <w:color w:val="000000"/>
          <w:szCs w:val="22"/>
          <w:lang w:eastAsia="cs-CZ"/>
        </w:rPr>
        <w:t xml:space="preserve">Jsou podchyceny všechny systémy, které se budou migrovat. </w:t>
      </w:r>
      <w:r w:rsidR="00FD2211">
        <w:rPr>
          <w:rFonts w:cs="Arial"/>
          <w:color w:val="000000"/>
          <w:szCs w:val="22"/>
          <w:lang w:eastAsia="cs-CZ"/>
        </w:rPr>
        <w:t>Akceptace DEV a akceptace Testu.</w:t>
      </w:r>
    </w:p>
    <w:p w:rsidR="00CF581B" w:rsidRPr="008964A9" w:rsidRDefault="00CF581B" w:rsidP="00425F2A">
      <w:pPr>
        <w:jc w:val="both"/>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2371D"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371D" w:rsidRPr="006C3557" w:rsidRDefault="0002371D" w:rsidP="00425F2A">
            <w:pPr>
              <w:spacing w:after="0"/>
              <w:jc w:val="both"/>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371D" w:rsidRPr="006C3557" w:rsidRDefault="0002371D" w:rsidP="00425F2A">
            <w:pPr>
              <w:spacing w:after="0"/>
              <w:jc w:val="both"/>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2371D" w:rsidRPr="006C3557" w:rsidRDefault="0002371D" w:rsidP="00425F2A">
            <w:pPr>
              <w:spacing w:after="0"/>
              <w:jc w:val="both"/>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2371D" w:rsidRPr="006C3557" w:rsidRDefault="0002371D" w:rsidP="00425F2A">
            <w:pPr>
              <w:spacing w:after="0"/>
              <w:jc w:val="both"/>
              <w:rPr>
                <w:rFonts w:cs="Arial"/>
                <w:b/>
                <w:bCs/>
                <w:color w:val="000000"/>
                <w:szCs w:val="22"/>
                <w:lang w:eastAsia="cs-CZ"/>
              </w:rPr>
            </w:pPr>
            <w:r w:rsidRPr="006C3557">
              <w:rPr>
                <w:rFonts w:cs="Arial"/>
                <w:b/>
                <w:bCs/>
                <w:color w:val="000000"/>
                <w:szCs w:val="22"/>
                <w:lang w:eastAsia="cs-CZ"/>
              </w:rPr>
              <w:t>Akceptuje</w:t>
            </w:r>
          </w:p>
        </w:tc>
      </w:tr>
      <w:tr w:rsidR="00BD168E" w:rsidRPr="006C3557" w:rsidTr="00793A53">
        <w:trPr>
          <w:trHeight w:val="284"/>
        </w:trPr>
        <w:tc>
          <w:tcPr>
            <w:tcW w:w="557" w:type="dxa"/>
            <w:shd w:val="clear" w:color="auto" w:fill="auto"/>
            <w:noWrap/>
            <w:vAlign w:val="center"/>
          </w:tcPr>
          <w:p w:rsidR="00BD168E" w:rsidRPr="004F2BA0" w:rsidRDefault="00BD168E" w:rsidP="00425F2A">
            <w:pPr>
              <w:pStyle w:val="Odstavecseseznamem"/>
              <w:numPr>
                <w:ilvl w:val="0"/>
                <w:numId w:val="7"/>
              </w:numPr>
              <w:spacing w:after="0"/>
              <w:jc w:val="both"/>
              <w:rPr>
                <w:rFonts w:cs="Arial"/>
                <w:color w:val="000000"/>
                <w:szCs w:val="22"/>
                <w:lang w:eastAsia="cs-CZ"/>
              </w:rPr>
            </w:pPr>
          </w:p>
        </w:tc>
        <w:tc>
          <w:tcPr>
            <w:tcW w:w="4395" w:type="dxa"/>
            <w:shd w:val="clear" w:color="auto" w:fill="auto"/>
            <w:noWrap/>
          </w:tcPr>
          <w:p w:rsidR="00BD168E" w:rsidRPr="009F5AF9" w:rsidRDefault="00BD168E" w:rsidP="00425F2A">
            <w:pPr>
              <w:jc w:val="both"/>
            </w:pPr>
            <w:r>
              <w:t>Akceptace systému SOP</w:t>
            </w:r>
            <w:r w:rsidRPr="00BB68AF">
              <w:tab/>
              <w:t xml:space="preserve"> </w:t>
            </w:r>
          </w:p>
        </w:tc>
        <w:tc>
          <w:tcPr>
            <w:tcW w:w="2551" w:type="dxa"/>
            <w:vAlign w:val="center"/>
          </w:tcPr>
          <w:p w:rsidR="00BD168E" w:rsidRPr="008E316F" w:rsidRDefault="00BD168E" w:rsidP="00425F2A">
            <w:pPr>
              <w:jc w:val="both"/>
            </w:pPr>
            <w:r>
              <w:t>Akceptační test</w:t>
            </w:r>
          </w:p>
        </w:tc>
        <w:tc>
          <w:tcPr>
            <w:tcW w:w="2268" w:type="dxa"/>
            <w:shd w:val="clear" w:color="auto" w:fill="auto"/>
          </w:tcPr>
          <w:p w:rsidR="00BD168E" w:rsidRDefault="00BD168E">
            <w:r w:rsidRPr="00EA5295">
              <w:rPr>
                <w:sz w:val="20"/>
                <w:szCs w:val="20"/>
              </w:rPr>
              <w:t>….</w:t>
            </w:r>
          </w:p>
        </w:tc>
      </w:tr>
      <w:tr w:rsidR="00BD168E" w:rsidRPr="006C3557" w:rsidTr="00793A53">
        <w:trPr>
          <w:trHeight w:val="284"/>
        </w:trPr>
        <w:tc>
          <w:tcPr>
            <w:tcW w:w="557" w:type="dxa"/>
            <w:shd w:val="clear" w:color="auto" w:fill="auto"/>
            <w:noWrap/>
            <w:vAlign w:val="center"/>
          </w:tcPr>
          <w:p w:rsidR="00BD168E" w:rsidRPr="004F2BA0" w:rsidRDefault="00BD168E" w:rsidP="00425F2A">
            <w:pPr>
              <w:pStyle w:val="Odstavecseseznamem"/>
              <w:numPr>
                <w:ilvl w:val="0"/>
                <w:numId w:val="7"/>
              </w:numPr>
              <w:spacing w:after="0"/>
              <w:jc w:val="both"/>
              <w:rPr>
                <w:rFonts w:cs="Arial"/>
                <w:color w:val="000000"/>
                <w:szCs w:val="22"/>
                <w:lang w:eastAsia="cs-CZ"/>
              </w:rPr>
            </w:pPr>
            <w:r>
              <w:rPr>
                <w:rFonts w:cs="Arial"/>
                <w:color w:val="000000"/>
                <w:szCs w:val="22"/>
                <w:lang w:eastAsia="cs-CZ"/>
              </w:rPr>
              <w:t>ě</w:t>
            </w:r>
          </w:p>
        </w:tc>
        <w:tc>
          <w:tcPr>
            <w:tcW w:w="4395" w:type="dxa"/>
            <w:shd w:val="clear" w:color="auto" w:fill="auto"/>
            <w:noWrap/>
          </w:tcPr>
          <w:p w:rsidR="00BD168E" w:rsidRPr="009F5AF9" w:rsidRDefault="00BD168E" w:rsidP="00425F2A">
            <w:pPr>
              <w:jc w:val="both"/>
            </w:pPr>
            <w:r>
              <w:t>Akceptace systému BWP</w:t>
            </w:r>
          </w:p>
        </w:tc>
        <w:tc>
          <w:tcPr>
            <w:tcW w:w="2551" w:type="dxa"/>
            <w:vAlign w:val="center"/>
          </w:tcPr>
          <w:p w:rsidR="00BD168E" w:rsidRPr="008E316F" w:rsidRDefault="00BD168E" w:rsidP="00425F2A">
            <w:pPr>
              <w:jc w:val="both"/>
            </w:pPr>
            <w:r>
              <w:t>Akceptační test</w:t>
            </w:r>
          </w:p>
        </w:tc>
        <w:tc>
          <w:tcPr>
            <w:tcW w:w="2268" w:type="dxa"/>
            <w:shd w:val="clear" w:color="auto" w:fill="auto"/>
          </w:tcPr>
          <w:p w:rsidR="00BD168E" w:rsidRDefault="00BD168E">
            <w:r w:rsidRPr="00EA5295">
              <w:rPr>
                <w:sz w:val="20"/>
                <w:szCs w:val="20"/>
              </w:rPr>
              <w:t>….</w:t>
            </w:r>
          </w:p>
        </w:tc>
      </w:tr>
      <w:tr w:rsidR="00BD168E" w:rsidRPr="006C3557" w:rsidTr="00793A53">
        <w:trPr>
          <w:trHeight w:val="284"/>
        </w:trPr>
        <w:tc>
          <w:tcPr>
            <w:tcW w:w="557" w:type="dxa"/>
            <w:shd w:val="clear" w:color="auto" w:fill="auto"/>
            <w:noWrap/>
            <w:vAlign w:val="center"/>
          </w:tcPr>
          <w:p w:rsidR="00BD168E" w:rsidRPr="004F2BA0" w:rsidRDefault="00BD168E" w:rsidP="00425F2A">
            <w:pPr>
              <w:pStyle w:val="Odstavecseseznamem"/>
              <w:numPr>
                <w:ilvl w:val="0"/>
                <w:numId w:val="7"/>
              </w:numPr>
              <w:spacing w:after="0"/>
              <w:jc w:val="both"/>
              <w:rPr>
                <w:rFonts w:cs="Arial"/>
                <w:color w:val="000000"/>
                <w:szCs w:val="22"/>
                <w:lang w:eastAsia="cs-CZ"/>
              </w:rPr>
            </w:pPr>
          </w:p>
        </w:tc>
        <w:tc>
          <w:tcPr>
            <w:tcW w:w="4395" w:type="dxa"/>
            <w:shd w:val="clear" w:color="auto" w:fill="auto"/>
            <w:noWrap/>
          </w:tcPr>
          <w:p w:rsidR="00BD168E" w:rsidRPr="009F5AF9" w:rsidRDefault="00BD168E" w:rsidP="00425F2A">
            <w:pPr>
              <w:jc w:val="both"/>
            </w:pPr>
            <w:r>
              <w:t>Akceptace systému R3P</w:t>
            </w:r>
            <w:r w:rsidRPr="00BB68AF">
              <w:t xml:space="preserve"> </w:t>
            </w:r>
          </w:p>
        </w:tc>
        <w:tc>
          <w:tcPr>
            <w:tcW w:w="2551" w:type="dxa"/>
            <w:vAlign w:val="center"/>
          </w:tcPr>
          <w:p w:rsidR="00BD168E" w:rsidRPr="008E316F" w:rsidRDefault="00BD168E" w:rsidP="00425F2A">
            <w:pPr>
              <w:jc w:val="both"/>
            </w:pPr>
            <w:r>
              <w:t>Akceptační test</w:t>
            </w:r>
          </w:p>
        </w:tc>
        <w:tc>
          <w:tcPr>
            <w:tcW w:w="2268" w:type="dxa"/>
            <w:shd w:val="clear" w:color="auto" w:fill="auto"/>
          </w:tcPr>
          <w:p w:rsidR="00BD168E" w:rsidRDefault="00BD168E">
            <w:r w:rsidRPr="00EA5295">
              <w:rPr>
                <w:sz w:val="20"/>
                <w:szCs w:val="20"/>
              </w:rPr>
              <w:t>….</w:t>
            </w:r>
          </w:p>
        </w:tc>
      </w:tr>
      <w:tr w:rsidR="00BD168E" w:rsidRPr="006C3557" w:rsidTr="00793A53">
        <w:trPr>
          <w:trHeight w:val="284"/>
        </w:trPr>
        <w:tc>
          <w:tcPr>
            <w:tcW w:w="557" w:type="dxa"/>
            <w:shd w:val="clear" w:color="auto" w:fill="auto"/>
            <w:noWrap/>
            <w:vAlign w:val="center"/>
          </w:tcPr>
          <w:p w:rsidR="00BD168E" w:rsidRPr="004F2BA0" w:rsidRDefault="00BD168E" w:rsidP="00425F2A">
            <w:pPr>
              <w:pStyle w:val="Odstavecseseznamem"/>
              <w:numPr>
                <w:ilvl w:val="0"/>
                <w:numId w:val="7"/>
              </w:numPr>
              <w:spacing w:after="0"/>
              <w:jc w:val="both"/>
              <w:rPr>
                <w:rFonts w:cs="Arial"/>
                <w:color w:val="000000"/>
                <w:szCs w:val="22"/>
                <w:lang w:eastAsia="cs-CZ"/>
              </w:rPr>
            </w:pPr>
          </w:p>
        </w:tc>
        <w:tc>
          <w:tcPr>
            <w:tcW w:w="4395" w:type="dxa"/>
            <w:shd w:val="clear" w:color="auto" w:fill="auto"/>
            <w:noWrap/>
          </w:tcPr>
          <w:p w:rsidR="00BD168E" w:rsidRPr="009F5AF9" w:rsidRDefault="00BD168E" w:rsidP="00425F2A">
            <w:pPr>
              <w:jc w:val="both"/>
            </w:pPr>
            <w:r>
              <w:t>Akceptace systému EIP</w:t>
            </w:r>
            <w:r w:rsidRPr="00BB68AF">
              <w:tab/>
              <w:t xml:space="preserve"> </w:t>
            </w:r>
          </w:p>
        </w:tc>
        <w:tc>
          <w:tcPr>
            <w:tcW w:w="2551" w:type="dxa"/>
            <w:vAlign w:val="center"/>
          </w:tcPr>
          <w:p w:rsidR="00BD168E" w:rsidRPr="008E316F" w:rsidRDefault="00BD168E" w:rsidP="00425F2A">
            <w:pPr>
              <w:jc w:val="both"/>
            </w:pPr>
            <w:r>
              <w:t>Akceptační test</w:t>
            </w:r>
          </w:p>
        </w:tc>
        <w:tc>
          <w:tcPr>
            <w:tcW w:w="2268" w:type="dxa"/>
            <w:shd w:val="clear" w:color="auto" w:fill="auto"/>
          </w:tcPr>
          <w:p w:rsidR="00BD168E" w:rsidRDefault="00BD168E">
            <w:r w:rsidRPr="00EA5295">
              <w:rPr>
                <w:sz w:val="20"/>
                <w:szCs w:val="20"/>
              </w:rPr>
              <w:t>….</w:t>
            </w:r>
          </w:p>
        </w:tc>
      </w:tr>
      <w:tr w:rsidR="00BD168E" w:rsidRPr="006C3557" w:rsidTr="00793A53">
        <w:trPr>
          <w:trHeight w:val="284"/>
        </w:trPr>
        <w:tc>
          <w:tcPr>
            <w:tcW w:w="557" w:type="dxa"/>
            <w:shd w:val="clear" w:color="auto" w:fill="auto"/>
            <w:noWrap/>
            <w:vAlign w:val="center"/>
          </w:tcPr>
          <w:p w:rsidR="00BD168E" w:rsidRPr="004F2BA0" w:rsidRDefault="00BD168E" w:rsidP="00425F2A">
            <w:pPr>
              <w:pStyle w:val="Odstavecseseznamem"/>
              <w:numPr>
                <w:ilvl w:val="0"/>
                <w:numId w:val="7"/>
              </w:numPr>
              <w:spacing w:after="0"/>
              <w:jc w:val="both"/>
              <w:rPr>
                <w:rFonts w:cs="Arial"/>
                <w:color w:val="000000"/>
                <w:szCs w:val="22"/>
                <w:lang w:eastAsia="cs-CZ"/>
              </w:rPr>
            </w:pPr>
          </w:p>
        </w:tc>
        <w:tc>
          <w:tcPr>
            <w:tcW w:w="4395" w:type="dxa"/>
            <w:shd w:val="clear" w:color="auto" w:fill="auto"/>
            <w:noWrap/>
            <w:vAlign w:val="center"/>
          </w:tcPr>
          <w:p w:rsidR="00BD168E" w:rsidRPr="00F64434" w:rsidRDefault="00BD168E" w:rsidP="00425F2A">
            <w:pPr>
              <w:pStyle w:val="4DNormln"/>
              <w:spacing w:before="60" w:after="60"/>
              <w:jc w:val="both"/>
              <w:rPr>
                <w:rFonts w:cs="Arial"/>
                <w:sz w:val="18"/>
                <w:szCs w:val="18"/>
              </w:rPr>
            </w:pPr>
            <w:r w:rsidRPr="00A0003E">
              <w:rPr>
                <w:rFonts w:cs="Arial"/>
                <w:sz w:val="22"/>
                <w:szCs w:val="22"/>
              </w:rPr>
              <w:t>Doku</w:t>
            </w:r>
            <w:r>
              <w:rPr>
                <w:rFonts w:cs="Arial"/>
                <w:sz w:val="22"/>
                <w:szCs w:val="22"/>
              </w:rPr>
              <w:t>mentace (</w:t>
            </w:r>
            <w:r w:rsidRPr="00A0003E">
              <w:rPr>
                <w:rFonts w:cs="Arial"/>
                <w:sz w:val="22"/>
                <w:szCs w:val="22"/>
              </w:rPr>
              <w:t>instalační protokol, technická dokumentace)</w:t>
            </w:r>
          </w:p>
        </w:tc>
        <w:tc>
          <w:tcPr>
            <w:tcW w:w="2551" w:type="dxa"/>
            <w:vAlign w:val="center"/>
          </w:tcPr>
          <w:p w:rsidR="00BD168E" w:rsidRPr="006C3557" w:rsidRDefault="00BD168E" w:rsidP="00425F2A">
            <w:pPr>
              <w:spacing w:after="0"/>
              <w:jc w:val="both"/>
              <w:rPr>
                <w:rFonts w:cs="Arial"/>
                <w:color w:val="000000"/>
                <w:szCs w:val="22"/>
                <w:lang w:eastAsia="cs-CZ"/>
              </w:rPr>
            </w:pPr>
            <w:r>
              <w:rPr>
                <w:rFonts w:cs="Arial"/>
                <w:szCs w:val="22"/>
              </w:rPr>
              <w:t>Předání odpovídajících dokumentů</w:t>
            </w:r>
          </w:p>
        </w:tc>
        <w:tc>
          <w:tcPr>
            <w:tcW w:w="2268" w:type="dxa"/>
            <w:shd w:val="clear" w:color="auto" w:fill="auto"/>
          </w:tcPr>
          <w:p w:rsidR="00BD168E" w:rsidRDefault="00BD168E">
            <w:r w:rsidRPr="00EA5295">
              <w:rPr>
                <w:sz w:val="20"/>
                <w:szCs w:val="20"/>
              </w:rPr>
              <w:t>….</w:t>
            </w:r>
          </w:p>
        </w:tc>
      </w:tr>
    </w:tbl>
    <w:p w:rsidR="00DC284B" w:rsidRPr="006C3557" w:rsidRDefault="00027523" w:rsidP="00425F2A">
      <w:pPr>
        <w:spacing w:after="0"/>
        <w:jc w:val="both"/>
        <w:rPr>
          <w:rFonts w:cs="Arial"/>
          <w:szCs w:val="22"/>
        </w:rPr>
      </w:pPr>
      <w:r>
        <w:rPr>
          <w:rFonts w:cs="Arial"/>
          <w:szCs w:val="22"/>
        </w:rPr>
        <w:t xml:space="preserve"> </w:t>
      </w:r>
    </w:p>
    <w:p w:rsidR="00DC284B" w:rsidRPr="006C3557" w:rsidRDefault="00DC284B" w:rsidP="00425F2A">
      <w:pPr>
        <w:spacing w:after="0"/>
        <w:jc w:val="both"/>
        <w:rPr>
          <w:rFonts w:cs="Arial"/>
          <w:szCs w:val="22"/>
        </w:rPr>
      </w:pPr>
    </w:p>
    <w:p w:rsidR="00DC284B" w:rsidRPr="006C3557" w:rsidRDefault="00DC284B" w:rsidP="00425F2A">
      <w:pPr>
        <w:pStyle w:val="Nadpis1"/>
        <w:tabs>
          <w:tab w:val="clear" w:pos="540"/>
        </w:tabs>
        <w:ind w:left="284" w:hanging="284"/>
        <w:jc w:val="both"/>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830DF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830DFE" w:rsidRPr="006C3557" w:rsidRDefault="00830DFE" w:rsidP="00425F2A">
            <w:pPr>
              <w:spacing w:after="0"/>
              <w:jc w:val="both"/>
              <w:rPr>
                <w:rFonts w:cs="Arial"/>
                <w:b/>
                <w:bCs/>
                <w:color w:val="000000"/>
                <w:szCs w:val="22"/>
                <w:lang w:eastAsia="cs-CZ"/>
              </w:rPr>
            </w:pPr>
            <w:r w:rsidRPr="006C3557">
              <w:rPr>
                <w:rFonts w:cs="Arial"/>
                <w:b/>
                <w:bCs/>
                <w:color w:val="000000"/>
                <w:szCs w:val="22"/>
                <w:lang w:eastAsia="cs-CZ"/>
              </w:rPr>
              <w:t xml:space="preserve">Za </w:t>
            </w:r>
            <w:r w:rsidR="00BE12EE">
              <w:rPr>
                <w:rFonts w:cs="Arial"/>
                <w:b/>
                <w:bCs/>
                <w:color w:val="000000"/>
                <w:szCs w:val="22"/>
                <w:lang w:eastAsia="cs-CZ"/>
              </w:rPr>
              <w:t xml:space="preserve">resort </w:t>
            </w:r>
            <w:r w:rsidR="00CD05B8">
              <w:rPr>
                <w:rFonts w:cs="Arial"/>
                <w:b/>
                <w:bCs/>
                <w:color w:val="000000"/>
                <w:szCs w:val="22"/>
                <w:lang w:eastAsia="cs-CZ"/>
              </w:rPr>
              <w:t>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830DFE" w:rsidRPr="006C3557" w:rsidRDefault="00830DFE" w:rsidP="00425F2A">
            <w:pPr>
              <w:spacing w:after="0"/>
              <w:jc w:val="both"/>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830DFE" w:rsidRPr="006C3557" w:rsidRDefault="00830DFE" w:rsidP="00425F2A">
            <w:pPr>
              <w:spacing w:after="0"/>
              <w:jc w:val="both"/>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830DFE" w:rsidRPr="006C3557" w:rsidRDefault="00830DFE" w:rsidP="00425F2A">
            <w:pPr>
              <w:spacing w:after="0"/>
              <w:jc w:val="both"/>
              <w:rPr>
                <w:rFonts w:cs="Arial"/>
                <w:b/>
                <w:bCs/>
                <w:color w:val="000000"/>
                <w:szCs w:val="22"/>
                <w:lang w:eastAsia="cs-CZ"/>
              </w:rPr>
            </w:pPr>
            <w:r w:rsidRPr="006C3557">
              <w:rPr>
                <w:rFonts w:cs="Arial"/>
                <w:b/>
                <w:bCs/>
                <w:color w:val="000000"/>
                <w:szCs w:val="22"/>
                <w:lang w:eastAsia="cs-CZ"/>
              </w:rPr>
              <w:t>Podpis:</w:t>
            </w:r>
          </w:p>
        </w:tc>
      </w:tr>
      <w:tr w:rsidR="00BD168E" w:rsidRPr="006C3557" w:rsidTr="00362EA7">
        <w:trPr>
          <w:trHeight w:val="397"/>
        </w:trPr>
        <w:tc>
          <w:tcPr>
            <w:tcW w:w="2688" w:type="dxa"/>
            <w:shd w:val="clear" w:color="auto" w:fill="auto"/>
            <w:noWrap/>
            <w:vAlign w:val="center"/>
            <w:hideMark/>
          </w:tcPr>
          <w:p w:rsidR="00BD168E" w:rsidRPr="006C3557" w:rsidRDefault="00BD168E" w:rsidP="00425F2A">
            <w:pPr>
              <w:spacing w:after="0"/>
              <w:jc w:val="both"/>
              <w:rPr>
                <w:rFonts w:cs="Arial"/>
                <w:color w:val="000000"/>
                <w:szCs w:val="22"/>
                <w:lang w:eastAsia="cs-CZ"/>
              </w:rPr>
            </w:pPr>
            <w:r>
              <w:rPr>
                <w:rFonts w:cs="Arial"/>
                <w:color w:val="000000"/>
                <w:szCs w:val="22"/>
                <w:lang w:eastAsia="cs-CZ"/>
              </w:rPr>
              <w:t>Metodický/Věcný garant</w:t>
            </w:r>
          </w:p>
        </w:tc>
        <w:tc>
          <w:tcPr>
            <w:tcW w:w="3398" w:type="dxa"/>
          </w:tcPr>
          <w:p w:rsidR="00BD168E" w:rsidRDefault="00BD168E">
            <w:r w:rsidRPr="00397F4E">
              <w:rPr>
                <w:sz w:val="20"/>
                <w:szCs w:val="20"/>
              </w:rPr>
              <w:t>….</w:t>
            </w:r>
          </w:p>
        </w:tc>
        <w:tc>
          <w:tcPr>
            <w:tcW w:w="1417" w:type="dxa"/>
            <w:vAlign w:val="center"/>
          </w:tcPr>
          <w:p w:rsidR="00BD168E" w:rsidRPr="006C3557" w:rsidRDefault="00BD168E" w:rsidP="00425F2A">
            <w:pPr>
              <w:spacing w:after="0"/>
              <w:jc w:val="both"/>
              <w:rPr>
                <w:rFonts w:cs="Arial"/>
                <w:color w:val="000000"/>
                <w:szCs w:val="22"/>
                <w:lang w:eastAsia="cs-CZ"/>
              </w:rPr>
            </w:pPr>
            <w:r>
              <w:rPr>
                <w:rFonts w:cs="Arial"/>
                <w:color w:val="000000"/>
                <w:szCs w:val="22"/>
                <w:lang w:eastAsia="cs-CZ"/>
              </w:rPr>
              <w:t>30. 5. 2018</w:t>
            </w:r>
          </w:p>
        </w:tc>
        <w:tc>
          <w:tcPr>
            <w:tcW w:w="2267" w:type="dxa"/>
            <w:shd w:val="clear" w:color="auto" w:fill="auto"/>
            <w:vAlign w:val="center"/>
          </w:tcPr>
          <w:p w:rsidR="00BD168E" w:rsidRPr="006C3557" w:rsidRDefault="00BD168E" w:rsidP="00425F2A">
            <w:pPr>
              <w:spacing w:after="0"/>
              <w:jc w:val="both"/>
              <w:rPr>
                <w:rFonts w:cs="Arial"/>
                <w:color w:val="000000"/>
                <w:szCs w:val="22"/>
                <w:lang w:eastAsia="cs-CZ"/>
              </w:rPr>
            </w:pPr>
          </w:p>
        </w:tc>
      </w:tr>
      <w:tr w:rsidR="00BD168E" w:rsidRPr="006C3557" w:rsidTr="00362EA7">
        <w:trPr>
          <w:trHeight w:val="397"/>
        </w:trPr>
        <w:tc>
          <w:tcPr>
            <w:tcW w:w="2688" w:type="dxa"/>
            <w:shd w:val="clear" w:color="auto" w:fill="auto"/>
            <w:noWrap/>
            <w:vAlign w:val="center"/>
          </w:tcPr>
          <w:p w:rsidR="00BD168E" w:rsidRPr="006C3557" w:rsidRDefault="00BD168E" w:rsidP="00425F2A">
            <w:pPr>
              <w:spacing w:after="0"/>
              <w:jc w:val="both"/>
              <w:rPr>
                <w:rFonts w:cs="Arial"/>
                <w:color w:val="000000"/>
                <w:szCs w:val="22"/>
                <w:lang w:eastAsia="cs-CZ"/>
              </w:rPr>
            </w:pPr>
            <w:r>
              <w:rPr>
                <w:rFonts w:cs="Arial"/>
                <w:color w:val="000000"/>
                <w:szCs w:val="22"/>
                <w:lang w:eastAsia="cs-CZ"/>
              </w:rPr>
              <w:t>Change koordinátor:</w:t>
            </w:r>
          </w:p>
        </w:tc>
        <w:tc>
          <w:tcPr>
            <w:tcW w:w="3398" w:type="dxa"/>
          </w:tcPr>
          <w:p w:rsidR="00BD168E" w:rsidRDefault="00BD168E">
            <w:r w:rsidRPr="00397F4E">
              <w:rPr>
                <w:sz w:val="20"/>
                <w:szCs w:val="20"/>
              </w:rPr>
              <w:t>….</w:t>
            </w:r>
          </w:p>
        </w:tc>
        <w:tc>
          <w:tcPr>
            <w:tcW w:w="1417" w:type="dxa"/>
            <w:vAlign w:val="center"/>
          </w:tcPr>
          <w:p w:rsidR="00BD168E" w:rsidRPr="006C3557" w:rsidRDefault="00BD168E" w:rsidP="00425F2A">
            <w:pPr>
              <w:spacing w:after="0"/>
              <w:jc w:val="both"/>
              <w:rPr>
                <w:rFonts w:cs="Arial"/>
                <w:color w:val="000000"/>
                <w:szCs w:val="22"/>
                <w:lang w:eastAsia="cs-CZ"/>
              </w:rPr>
            </w:pPr>
            <w:r>
              <w:rPr>
                <w:rFonts w:cs="Arial"/>
                <w:color w:val="000000"/>
                <w:szCs w:val="22"/>
                <w:lang w:eastAsia="cs-CZ"/>
              </w:rPr>
              <w:t>30. 5. 2018</w:t>
            </w:r>
          </w:p>
        </w:tc>
        <w:tc>
          <w:tcPr>
            <w:tcW w:w="2267" w:type="dxa"/>
            <w:shd w:val="clear" w:color="auto" w:fill="auto"/>
            <w:vAlign w:val="center"/>
          </w:tcPr>
          <w:p w:rsidR="00BD168E" w:rsidRPr="006C3557" w:rsidRDefault="00BD168E" w:rsidP="00425F2A">
            <w:pPr>
              <w:spacing w:after="0"/>
              <w:jc w:val="both"/>
              <w:rPr>
                <w:rFonts w:cs="Arial"/>
                <w:color w:val="000000"/>
                <w:szCs w:val="22"/>
                <w:lang w:eastAsia="cs-CZ"/>
              </w:rPr>
            </w:pPr>
          </w:p>
        </w:tc>
      </w:tr>
    </w:tbl>
    <w:p w:rsidR="00710C82" w:rsidRDefault="00710C82" w:rsidP="00425F2A">
      <w:pPr>
        <w:spacing w:after="0"/>
        <w:jc w:val="both"/>
        <w:rPr>
          <w:rFonts w:cs="Arial"/>
          <w:szCs w:val="22"/>
        </w:rPr>
      </w:pPr>
    </w:p>
    <w:p w:rsidR="00DC284B" w:rsidRPr="006C3557" w:rsidRDefault="00DC284B" w:rsidP="00425F2A">
      <w:pPr>
        <w:spacing w:after="0"/>
        <w:jc w:val="both"/>
        <w:rPr>
          <w:rFonts w:cs="Arial"/>
          <w:szCs w:val="22"/>
        </w:rPr>
      </w:pPr>
      <w:r w:rsidRPr="006C3557">
        <w:rPr>
          <w:rFonts w:cs="Arial"/>
          <w:szCs w:val="22"/>
        </w:rPr>
        <w:br w:type="page"/>
      </w:r>
    </w:p>
    <w:p w:rsidR="00C413AD" w:rsidRDefault="00C413AD" w:rsidP="00425F2A">
      <w:pPr>
        <w:jc w:val="both"/>
        <w:rPr>
          <w:rFonts w:cs="Arial"/>
          <w:b/>
          <w:caps/>
          <w:szCs w:val="22"/>
        </w:rPr>
        <w:sectPr w:rsidR="00C413AD" w:rsidSect="00844D4F">
          <w:headerReference w:type="default" r:id="rId9"/>
          <w:footerReference w:type="default" r:id="rId10"/>
          <w:pgSz w:w="11906" w:h="16838" w:code="9"/>
          <w:pgMar w:top="1134" w:right="1418" w:bottom="1134" w:left="992" w:header="567" w:footer="567" w:gutter="0"/>
          <w:cols w:space="708"/>
          <w:docGrid w:linePitch="360"/>
        </w:sectPr>
      </w:pPr>
    </w:p>
    <w:p w:rsidR="00EC6856" w:rsidRPr="008F29B6" w:rsidRDefault="00EC6856" w:rsidP="00425F2A">
      <w:pPr>
        <w:spacing w:after="0"/>
        <w:jc w:val="both"/>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81"/>
        <w:gridCol w:w="1265"/>
        <w:gridCol w:w="1769"/>
        <w:gridCol w:w="2604"/>
        <w:gridCol w:w="1693"/>
        <w:gridCol w:w="901"/>
      </w:tblGrid>
      <w:tr w:rsidR="00EC6856" w:rsidRPr="006C3557" w:rsidTr="00B27B87">
        <w:tc>
          <w:tcPr>
            <w:tcW w:w="1691" w:type="dxa"/>
          </w:tcPr>
          <w:p w:rsidR="00EC6856" w:rsidRPr="006C3557" w:rsidRDefault="00EC6856" w:rsidP="00425F2A">
            <w:pPr>
              <w:pStyle w:val="Tabulka"/>
              <w:jc w:val="both"/>
              <w:rPr>
                <w:rStyle w:val="Siln"/>
                <w:szCs w:val="22"/>
              </w:rPr>
            </w:pPr>
            <w:r w:rsidRPr="005F14D3">
              <w:rPr>
                <w:b/>
                <w:szCs w:val="22"/>
              </w:rPr>
              <w:t>ID SD MZe</w:t>
            </w:r>
            <w:r w:rsidRPr="006C3557">
              <w:rPr>
                <w:rStyle w:val="Odkaznavysvtlivky"/>
                <w:szCs w:val="22"/>
              </w:rPr>
              <w:endnoteReference w:id="16"/>
            </w:r>
            <w:r w:rsidRPr="006C3557">
              <w:rPr>
                <w:szCs w:val="22"/>
              </w:rPr>
              <w:t>:</w:t>
            </w:r>
          </w:p>
        </w:tc>
        <w:tc>
          <w:tcPr>
            <w:tcW w:w="1276" w:type="dxa"/>
          </w:tcPr>
          <w:p w:rsidR="00EC6856" w:rsidRPr="006C3557" w:rsidRDefault="00BC27AC" w:rsidP="00425F2A">
            <w:pPr>
              <w:pStyle w:val="Tabulka"/>
              <w:jc w:val="both"/>
              <w:rPr>
                <w:szCs w:val="22"/>
              </w:rPr>
            </w:pPr>
            <w:r>
              <w:rPr>
                <w:szCs w:val="22"/>
              </w:rPr>
              <w:fldChar w:fldCharType="begin"/>
            </w:r>
            <w:r>
              <w:rPr>
                <w:szCs w:val="22"/>
              </w:rPr>
              <w:instrText xml:space="preserve"> FILLIN  \* MERGEFORMAT </w:instrText>
            </w:r>
            <w:r>
              <w:rPr>
                <w:szCs w:val="22"/>
              </w:rPr>
              <w:fldChar w:fldCharType="end"/>
            </w:r>
          </w:p>
        </w:tc>
        <w:tc>
          <w:tcPr>
            <w:tcW w:w="1779" w:type="dxa"/>
          </w:tcPr>
          <w:p w:rsidR="00EC6856" w:rsidRPr="006C3557" w:rsidRDefault="00EC6856" w:rsidP="00425F2A">
            <w:pPr>
              <w:pStyle w:val="Tabulka"/>
              <w:jc w:val="both"/>
              <w:rPr>
                <w:rStyle w:val="Siln"/>
                <w:szCs w:val="22"/>
              </w:rPr>
            </w:pPr>
            <w:r w:rsidRPr="005F14D3">
              <w:rPr>
                <w:b/>
                <w:szCs w:val="22"/>
              </w:rPr>
              <w:t>ID ShP MZe</w:t>
            </w:r>
            <w:r w:rsidRPr="006C3557">
              <w:rPr>
                <w:rStyle w:val="Odkaznavysvtlivky"/>
                <w:szCs w:val="22"/>
              </w:rPr>
              <w:endnoteReference w:id="17"/>
            </w:r>
            <w:r w:rsidRPr="006C3557">
              <w:rPr>
                <w:szCs w:val="22"/>
              </w:rPr>
              <w:t>:</w:t>
            </w:r>
          </w:p>
        </w:tc>
        <w:tc>
          <w:tcPr>
            <w:tcW w:w="2615" w:type="dxa"/>
          </w:tcPr>
          <w:p w:rsidR="00EC6856" w:rsidRPr="006C3557" w:rsidRDefault="000C1ECB" w:rsidP="00425F2A">
            <w:pPr>
              <w:pStyle w:val="Tabulka"/>
              <w:jc w:val="both"/>
              <w:rPr>
                <w:rStyle w:val="Siln"/>
                <w:szCs w:val="22"/>
              </w:rPr>
            </w:pPr>
            <w:r>
              <w:rPr>
                <w:rStyle w:val="Siln"/>
                <w:b w:val="0"/>
                <w:szCs w:val="22"/>
              </w:rPr>
              <w:t>2018_008_10</w:t>
            </w:r>
          </w:p>
        </w:tc>
        <w:tc>
          <w:tcPr>
            <w:tcW w:w="1701" w:type="dxa"/>
          </w:tcPr>
          <w:p w:rsidR="00EC6856" w:rsidRPr="006C3557" w:rsidRDefault="00EC6856" w:rsidP="00425F2A">
            <w:pPr>
              <w:pStyle w:val="Tabulka"/>
              <w:jc w:val="both"/>
              <w:rPr>
                <w:rStyle w:val="Siln"/>
                <w:szCs w:val="22"/>
              </w:rPr>
            </w:pPr>
            <w:r w:rsidRPr="005F14D3">
              <w:rPr>
                <w:b/>
                <w:szCs w:val="22"/>
              </w:rPr>
              <w:t>ID PK MZe</w:t>
            </w:r>
            <w:r w:rsidRPr="006C3557">
              <w:rPr>
                <w:rStyle w:val="Odkaznavysvtlivky"/>
                <w:szCs w:val="22"/>
              </w:rPr>
              <w:endnoteReference w:id="18"/>
            </w:r>
            <w:r w:rsidRPr="006C3557">
              <w:rPr>
                <w:szCs w:val="22"/>
              </w:rPr>
              <w:t>:</w:t>
            </w:r>
          </w:p>
        </w:tc>
        <w:tc>
          <w:tcPr>
            <w:tcW w:w="851" w:type="dxa"/>
          </w:tcPr>
          <w:p w:rsidR="00EC6856" w:rsidRPr="006C3557" w:rsidRDefault="000C1ECB" w:rsidP="00425F2A">
            <w:pPr>
              <w:pStyle w:val="Tabulka"/>
              <w:jc w:val="both"/>
              <w:rPr>
                <w:szCs w:val="22"/>
              </w:rPr>
            </w:pPr>
            <w:r>
              <w:rPr>
                <w:szCs w:val="22"/>
              </w:rPr>
              <w:t>SAP10</w:t>
            </w:r>
          </w:p>
        </w:tc>
      </w:tr>
    </w:tbl>
    <w:p w:rsidR="005A3DC7" w:rsidRPr="005A3DC7" w:rsidRDefault="005A3DC7" w:rsidP="00425F2A">
      <w:pPr>
        <w:pStyle w:val="Nadpis1"/>
        <w:numPr>
          <w:ilvl w:val="0"/>
          <w:numId w:val="0"/>
        </w:numPr>
        <w:tabs>
          <w:tab w:val="clear" w:pos="540"/>
        </w:tabs>
        <w:jc w:val="both"/>
        <w:rPr>
          <w:rFonts w:cs="Arial"/>
          <w:b w:val="0"/>
          <w:sz w:val="22"/>
          <w:szCs w:val="22"/>
        </w:rPr>
      </w:pPr>
      <w:r>
        <w:rPr>
          <w:rFonts w:cs="Arial"/>
          <w:b w:val="0"/>
          <w:sz w:val="22"/>
          <w:szCs w:val="22"/>
        </w:rPr>
        <w:t>ID PRO KOMUNIKACI</w:t>
      </w:r>
      <w:r w:rsidR="00BC6FF6">
        <w:rPr>
          <w:rFonts w:cs="Arial"/>
          <w:b w:val="0"/>
          <w:sz w:val="22"/>
          <w:szCs w:val="22"/>
        </w:rPr>
        <w:t xml:space="preserve"> S DODAVATELEM: </w:t>
      </w:r>
      <w:r w:rsidR="00EB2871">
        <w:rPr>
          <w:rFonts w:cs="Arial"/>
          <w:b w:val="0"/>
          <w:sz w:val="22"/>
          <w:szCs w:val="22"/>
        </w:rPr>
        <w:t>PZ_E</w:t>
      </w:r>
      <w:r w:rsidR="007346C2">
        <w:rPr>
          <w:rFonts w:cs="Arial"/>
          <w:b w:val="0"/>
          <w:sz w:val="22"/>
          <w:szCs w:val="22"/>
        </w:rPr>
        <w:t>RP_2018_No10_technol_aplikacni_u</w:t>
      </w:r>
      <w:r w:rsidR="00EB2871">
        <w:rPr>
          <w:rFonts w:cs="Arial"/>
          <w:b w:val="0"/>
          <w:sz w:val="22"/>
          <w:szCs w:val="22"/>
        </w:rPr>
        <w:t>pgrade</w:t>
      </w:r>
    </w:p>
    <w:p w:rsidR="00155138" w:rsidRDefault="00EC6856" w:rsidP="00425F2A">
      <w:pPr>
        <w:pStyle w:val="Nadpis1"/>
        <w:numPr>
          <w:ilvl w:val="0"/>
          <w:numId w:val="4"/>
        </w:numPr>
        <w:tabs>
          <w:tab w:val="clear" w:pos="540"/>
        </w:tabs>
        <w:ind w:left="284" w:hanging="284"/>
        <w:jc w:val="both"/>
        <w:rPr>
          <w:rFonts w:cs="Arial"/>
          <w:sz w:val="22"/>
          <w:szCs w:val="22"/>
        </w:rPr>
      </w:pPr>
      <w:r w:rsidRPr="00B27B87">
        <w:rPr>
          <w:rFonts w:cs="Arial"/>
          <w:sz w:val="22"/>
          <w:szCs w:val="22"/>
        </w:rPr>
        <w:t xml:space="preserve">Návrh konceptu technického řešení </w:t>
      </w:r>
    </w:p>
    <w:p w:rsidR="00B93E64" w:rsidRDefault="00B93E64" w:rsidP="00425F2A">
      <w:pPr>
        <w:pStyle w:val="Nadpis2"/>
        <w:numPr>
          <w:ilvl w:val="1"/>
          <w:numId w:val="4"/>
        </w:numPr>
        <w:jc w:val="both"/>
      </w:pPr>
      <w:r>
        <w:t>Pořadí migrovaných systémů</w:t>
      </w:r>
    </w:p>
    <w:p w:rsidR="00B93E64" w:rsidRDefault="00B93E64" w:rsidP="00425F2A">
      <w:pPr>
        <w:jc w:val="both"/>
      </w:pPr>
      <w:r>
        <w:t xml:space="preserve">Finální pořadí migrovaných systémů bude stanoveno v rámci finalizace detailního harmonogramu prací. V zásadě platí, že budou vždy migrovány po sobě příslušný vývojový, testovací a produktivní server, aby se minimalizovaly dopady na provoz landscape vyplývající z potřeby provést přípravné kroky, po kterých již je vhodné omezit změny systémů a dokončit migraci produktivního systému ideálně v době, kdy je ve stejném stavu jako testovací systém, aby předchozí migrace testovacího (vývojového) systému byla reprezentativní a </w:t>
      </w:r>
      <w:r w:rsidR="00BD1A71">
        <w:t xml:space="preserve">její provedení </w:t>
      </w:r>
      <w:r>
        <w:t>dával</w:t>
      </w:r>
      <w:r w:rsidR="00BD1A71">
        <w:t>o</w:t>
      </w:r>
      <w:r>
        <w:t xml:space="preserve"> dobrý výhle</w:t>
      </w:r>
      <w:r w:rsidR="00BD1A71">
        <w:t xml:space="preserve">d na hladký průběh migrace produktivního serveru. </w:t>
      </w:r>
    </w:p>
    <w:p w:rsidR="00BD1A71" w:rsidRDefault="00BD1A71" w:rsidP="00425F2A">
      <w:pPr>
        <w:jc w:val="both"/>
      </w:pPr>
      <w:r>
        <w:t>Vzhledem k tomu, že v průběhu prací dojde na většině serverů a aplikac</w:t>
      </w:r>
      <w:r w:rsidR="00EB2871">
        <w:t>í</w:t>
      </w:r>
      <w:r>
        <w:t xml:space="preserve"> SPS a v případě serverů SMx k upgrade, je nutné v době mezi zahájením migrace vývojového serveru a dokončením migrace produktivního serveru zastavit přenos změn do produktivního prostředí. I z tohoto důvodu je třeba co nejvíce zkrátit dobu od migrace vývoje do migrace produkce.</w:t>
      </w:r>
    </w:p>
    <w:p w:rsidR="00BD1A71" w:rsidRDefault="00BD1A71" w:rsidP="00425F2A">
      <w:pPr>
        <w:jc w:val="both"/>
      </w:pPr>
      <w:r>
        <w:t xml:space="preserve">Předpokládáme, že </w:t>
      </w:r>
      <w:r w:rsidR="006F525C">
        <w:t xml:space="preserve">hlavní </w:t>
      </w:r>
      <w:r>
        <w:t>systémy budou migrovány v tomto pořadí, pokud nebude v průběhu sestavování detailního harmonogramu stanoveno z důvodu kolize s dalšími aktivitami MZe jinak:</w:t>
      </w:r>
    </w:p>
    <w:p w:rsidR="006F525C" w:rsidRDefault="006F525C" w:rsidP="00425F2A">
      <w:pPr>
        <w:pStyle w:val="Odstavecseseznamem"/>
        <w:numPr>
          <w:ilvl w:val="0"/>
          <w:numId w:val="21"/>
        </w:numPr>
        <w:jc w:val="both"/>
      </w:pPr>
      <w:r>
        <w:t>SMx (migrace)</w:t>
      </w:r>
    </w:p>
    <w:p w:rsidR="006F525C" w:rsidRDefault="006F525C" w:rsidP="00425F2A">
      <w:pPr>
        <w:pStyle w:val="Odstavecseseznamem"/>
        <w:numPr>
          <w:ilvl w:val="1"/>
          <w:numId w:val="21"/>
        </w:numPr>
        <w:jc w:val="both"/>
      </w:pPr>
      <w:r>
        <w:t xml:space="preserve">SMD </w:t>
      </w:r>
    </w:p>
    <w:p w:rsidR="006F525C" w:rsidRDefault="006F525C" w:rsidP="00425F2A">
      <w:pPr>
        <w:pStyle w:val="Odstavecseseznamem"/>
        <w:numPr>
          <w:ilvl w:val="1"/>
          <w:numId w:val="21"/>
        </w:numPr>
        <w:jc w:val="both"/>
      </w:pPr>
      <w:r>
        <w:t>SMP</w:t>
      </w:r>
    </w:p>
    <w:p w:rsidR="006F525C" w:rsidRDefault="006F525C" w:rsidP="00425F2A">
      <w:pPr>
        <w:pStyle w:val="Odstavecseseznamem"/>
        <w:numPr>
          <w:ilvl w:val="0"/>
          <w:numId w:val="21"/>
        </w:numPr>
        <w:jc w:val="both"/>
      </w:pPr>
      <w:r>
        <w:t>SMx (upgrade)</w:t>
      </w:r>
    </w:p>
    <w:p w:rsidR="006F525C" w:rsidRDefault="006F525C" w:rsidP="00425F2A">
      <w:pPr>
        <w:pStyle w:val="Odstavecseseznamem"/>
        <w:numPr>
          <w:ilvl w:val="1"/>
          <w:numId w:val="21"/>
        </w:numPr>
        <w:jc w:val="both"/>
      </w:pPr>
      <w:r>
        <w:t xml:space="preserve">SMD </w:t>
      </w:r>
    </w:p>
    <w:p w:rsidR="006F525C" w:rsidRDefault="006F525C" w:rsidP="00425F2A">
      <w:pPr>
        <w:pStyle w:val="Odstavecseseznamem"/>
        <w:numPr>
          <w:ilvl w:val="1"/>
          <w:numId w:val="21"/>
        </w:numPr>
        <w:jc w:val="both"/>
      </w:pPr>
      <w:r>
        <w:t>SMP</w:t>
      </w:r>
    </w:p>
    <w:p w:rsidR="00BD1A71" w:rsidRDefault="00BD1A71" w:rsidP="00425F2A">
      <w:pPr>
        <w:pStyle w:val="Odstavecseseznamem"/>
        <w:numPr>
          <w:ilvl w:val="0"/>
          <w:numId w:val="21"/>
        </w:numPr>
        <w:jc w:val="both"/>
      </w:pPr>
      <w:r>
        <w:t>BWx</w:t>
      </w:r>
    </w:p>
    <w:p w:rsidR="00BD1A71" w:rsidRDefault="00BD1A71" w:rsidP="00425F2A">
      <w:pPr>
        <w:pStyle w:val="Odstavecseseznamem"/>
        <w:numPr>
          <w:ilvl w:val="1"/>
          <w:numId w:val="21"/>
        </w:numPr>
        <w:jc w:val="both"/>
      </w:pPr>
      <w:r>
        <w:t>BWD</w:t>
      </w:r>
    </w:p>
    <w:p w:rsidR="00BD1A71" w:rsidRDefault="00BD1A71" w:rsidP="00425F2A">
      <w:pPr>
        <w:pStyle w:val="Odstavecseseznamem"/>
        <w:numPr>
          <w:ilvl w:val="1"/>
          <w:numId w:val="21"/>
        </w:numPr>
        <w:jc w:val="both"/>
      </w:pPr>
      <w:r>
        <w:t>BWP</w:t>
      </w:r>
    </w:p>
    <w:p w:rsidR="00BD1A71" w:rsidRDefault="00BD1A71" w:rsidP="00425F2A">
      <w:pPr>
        <w:pStyle w:val="Odstavecseseznamem"/>
        <w:numPr>
          <w:ilvl w:val="0"/>
          <w:numId w:val="21"/>
        </w:numPr>
        <w:jc w:val="both"/>
      </w:pPr>
      <w:r>
        <w:t>EIx</w:t>
      </w:r>
    </w:p>
    <w:p w:rsidR="00BD1A71" w:rsidRDefault="00BD1A71" w:rsidP="00425F2A">
      <w:pPr>
        <w:pStyle w:val="Odstavecseseznamem"/>
        <w:numPr>
          <w:ilvl w:val="1"/>
          <w:numId w:val="21"/>
        </w:numPr>
        <w:jc w:val="both"/>
      </w:pPr>
      <w:r>
        <w:t>EID</w:t>
      </w:r>
    </w:p>
    <w:p w:rsidR="00BD1A71" w:rsidRDefault="00BD1A71" w:rsidP="00425F2A">
      <w:pPr>
        <w:pStyle w:val="Odstavecseseznamem"/>
        <w:numPr>
          <w:ilvl w:val="1"/>
          <w:numId w:val="21"/>
        </w:numPr>
        <w:jc w:val="both"/>
      </w:pPr>
      <w:r>
        <w:t>EIT</w:t>
      </w:r>
    </w:p>
    <w:p w:rsidR="00BD1A71" w:rsidRDefault="00BD1A71" w:rsidP="00425F2A">
      <w:pPr>
        <w:pStyle w:val="Odstavecseseznamem"/>
        <w:numPr>
          <w:ilvl w:val="1"/>
          <w:numId w:val="21"/>
        </w:numPr>
        <w:jc w:val="both"/>
      </w:pPr>
      <w:r>
        <w:t>EIP</w:t>
      </w:r>
    </w:p>
    <w:p w:rsidR="00BD1A71" w:rsidRDefault="00BD1A71" w:rsidP="00425F2A">
      <w:pPr>
        <w:pStyle w:val="Odstavecseseznamem"/>
        <w:numPr>
          <w:ilvl w:val="0"/>
          <w:numId w:val="21"/>
        </w:numPr>
        <w:jc w:val="both"/>
      </w:pPr>
      <w:r>
        <w:t>R3x</w:t>
      </w:r>
    </w:p>
    <w:p w:rsidR="00BD1A71" w:rsidRDefault="00BD1A71" w:rsidP="00425F2A">
      <w:pPr>
        <w:pStyle w:val="Odstavecseseznamem"/>
        <w:numPr>
          <w:ilvl w:val="1"/>
          <w:numId w:val="21"/>
        </w:numPr>
        <w:jc w:val="both"/>
      </w:pPr>
      <w:r>
        <w:t>test R3T</w:t>
      </w:r>
    </w:p>
    <w:p w:rsidR="00BD1A71" w:rsidRDefault="00BD1A71" w:rsidP="00425F2A">
      <w:pPr>
        <w:pStyle w:val="Odstavecseseznamem"/>
        <w:numPr>
          <w:ilvl w:val="1"/>
          <w:numId w:val="21"/>
        </w:numPr>
        <w:jc w:val="both"/>
      </w:pPr>
      <w:r>
        <w:t>R3D</w:t>
      </w:r>
    </w:p>
    <w:p w:rsidR="00BD1A71" w:rsidRDefault="00BD1A71" w:rsidP="00425F2A">
      <w:pPr>
        <w:pStyle w:val="Odstavecseseznamem"/>
        <w:numPr>
          <w:ilvl w:val="1"/>
          <w:numId w:val="21"/>
        </w:numPr>
        <w:jc w:val="both"/>
      </w:pPr>
      <w:r>
        <w:t>R3T</w:t>
      </w:r>
    </w:p>
    <w:p w:rsidR="00BD1A71" w:rsidRPr="00D82B00" w:rsidRDefault="00BD1A71" w:rsidP="00425F2A">
      <w:pPr>
        <w:pStyle w:val="Odstavecseseznamem"/>
        <w:numPr>
          <w:ilvl w:val="1"/>
          <w:numId w:val="21"/>
        </w:numPr>
        <w:jc w:val="both"/>
        <w:rPr>
          <w:b/>
        </w:rPr>
      </w:pPr>
      <w:r w:rsidRPr="00D82B00">
        <w:rPr>
          <w:b/>
        </w:rPr>
        <w:t>R3P</w:t>
      </w:r>
    </w:p>
    <w:p w:rsidR="006F525C" w:rsidRPr="00B93E64" w:rsidRDefault="006F525C" w:rsidP="00425F2A">
      <w:pPr>
        <w:jc w:val="both"/>
      </w:pPr>
      <w:r>
        <w:t>Ostatní systémy budou migrovány postupně v rámci časů, kdy nebude možné provádět změny hlavních systémů.</w:t>
      </w:r>
    </w:p>
    <w:p w:rsidR="00BD1A71" w:rsidRDefault="00BD1A71" w:rsidP="00425F2A">
      <w:pPr>
        <w:pStyle w:val="Nadpis2"/>
        <w:numPr>
          <w:ilvl w:val="1"/>
          <w:numId w:val="4"/>
        </w:numPr>
        <w:jc w:val="both"/>
      </w:pPr>
      <w:r>
        <w:t>Systémy SMx</w:t>
      </w:r>
    </w:p>
    <w:p w:rsidR="00BD1A71" w:rsidRDefault="00BD1A71" w:rsidP="00425F2A">
      <w:pPr>
        <w:jc w:val="both"/>
      </w:pPr>
      <w:r>
        <w:t xml:space="preserve">Vzhledem k tomu, že systémy SAP Solution Manager jsou již provozovány jako Unicode není nutné provádět migraci na Unicode. Systémy budou na novou platformu přeneseny použitím heterogenní kopie. </w:t>
      </w:r>
    </w:p>
    <w:p w:rsidR="00BD1A71" w:rsidRDefault="00BD1A71" w:rsidP="00425F2A">
      <w:pPr>
        <w:jc w:val="both"/>
      </w:pPr>
      <w:r>
        <w:t>Provedení migrace systémů musí být provedeno během odstávky.</w:t>
      </w:r>
    </w:p>
    <w:p w:rsidR="00BD1A71" w:rsidRDefault="00BD1A71" w:rsidP="00425F2A">
      <w:pPr>
        <w:jc w:val="both"/>
      </w:pPr>
      <w:r w:rsidRPr="00F922D2">
        <w:rPr>
          <w:b/>
        </w:rPr>
        <w:t>Migrace SAP</w:t>
      </w:r>
      <w:r>
        <w:rPr>
          <w:b/>
        </w:rPr>
        <w:t xml:space="preserve"> Solution Manager landsc</w:t>
      </w:r>
      <w:r w:rsidRPr="00F922D2">
        <w:rPr>
          <w:b/>
        </w:rPr>
        <w:t>ape</w:t>
      </w:r>
      <w:r>
        <w:t xml:space="preserve"> bude provedena v následujících krocích:</w:t>
      </w:r>
    </w:p>
    <w:p w:rsidR="00BD1A71" w:rsidRDefault="00BD1A71" w:rsidP="00425F2A">
      <w:pPr>
        <w:pStyle w:val="Odstavecseseznamem"/>
        <w:numPr>
          <w:ilvl w:val="0"/>
          <w:numId w:val="19"/>
        </w:numPr>
        <w:spacing w:after="120" w:line="280" w:lineRule="exact"/>
        <w:jc w:val="both"/>
      </w:pPr>
      <w:r>
        <w:t>Migrace vývojového systému SOD,</w:t>
      </w:r>
    </w:p>
    <w:p w:rsidR="00BD1A71" w:rsidRPr="00972776" w:rsidRDefault="00BD1A71" w:rsidP="00425F2A">
      <w:pPr>
        <w:pStyle w:val="Odstavecseseznamem"/>
        <w:numPr>
          <w:ilvl w:val="0"/>
          <w:numId w:val="19"/>
        </w:numPr>
        <w:spacing w:after="120" w:line="280" w:lineRule="exact"/>
        <w:jc w:val="both"/>
      </w:pPr>
      <w:r>
        <w:lastRenderedPageBreak/>
        <w:t>Migrace produktivního systému SOP.</w:t>
      </w:r>
      <w:r w:rsidRPr="009D4032">
        <w:rPr>
          <w:noProof/>
          <w:lang w:eastAsia="cs-CZ"/>
        </w:rPr>
        <w:drawing>
          <wp:anchor distT="0" distB="0" distL="114300" distR="114300" simplePos="0" relativeHeight="251662336" behindDoc="0" locked="0" layoutInCell="1" allowOverlap="1" wp14:anchorId="675236D7" wp14:editId="580EB94F">
            <wp:simplePos x="0" y="0"/>
            <wp:positionH relativeFrom="column">
              <wp:posOffset>0</wp:posOffset>
            </wp:positionH>
            <wp:positionV relativeFrom="paragraph">
              <wp:posOffset>500380</wp:posOffset>
            </wp:positionV>
            <wp:extent cx="4701540" cy="2985770"/>
            <wp:effectExtent l="0" t="0" r="3810" b="5080"/>
            <wp:wrapTopAndBottom/>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01540" cy="2985770"/>
                    </a:xfrm>
                    <a:prstGeom prst="rect">
                      <a:avLst/>
                    </a:prstGeom>
                  </pic:spPr>
                </pic:pic>
              </a:graphicData>
            </a:graphic>
            <wp14:sizeRelH relativeFrom="page">
              <wp14:pctWidth>0</wp14:pctWidth>
            </wp14:sizeRelH>
            <wp14:sizeRelV relativeFrom="page">
              <wp14:pctHeight>0</wp14:pctHeight>
            </wp14:sizeRelV>
          </wp:anchor>
        </w:drawing>
      </w:r>
    </w:p>
    <w:p w:rsidR="00BD1A71" w:rsidRDefault="00BD1A71" w:rsidP="00425F2A">
      <w:pPr>
        <w:jc w:val="both"/>
        <w:rPr>
          <w:rFonts w:ascii="Courier New" w:hAnsi="Courier New" w:cs="Courier New"/>
          <w:sz w:val="18"/>
          <w:szCs w:val="18"/>
        </w:rPr>
      </w:pPr>
    </w:p>
    <w:p w:rsidR="00BD1A71" w:rsidRDefault="00BD1A71" w:rsidP="00425F2A">
      <w:pPr>
        <w:jc w:val="both"/>
        <w:rPr>
          <w:rFonts w:asciiTheme="minorHAnsi" w:hAnsiTheme="minorHAnsi" w:cs="Courier New"/>
          <w:szCs w:val="22"/>
        </w:rPr>
      </w:pPr>
      <w:r>
        <w:rPr>
          <w:rFonts w:asciiTheme="minorHAnsi" w:hAnsiTheme="minorHAnsi" w:cs="Courier New"/>
          <w:szCs w:val="22"/>
        </w:rPr>
        <w:t>Upgrade SAP Solution manager na verzi 7.2 bude prov</w:t>
      </w:r>
      <w:r w:rsidR="006F525C">
        <w:rPr>
          <w:rFonts w:asciiTheme="minorHAnsi" w:hAnsiTheme="minorHAnsi" w:cs="Courier New"/>
          <w:szCs w:val="22"/>
        </w:rPr>
        <w:t>eden</w:t>
      </w:r>
      <w:r>
        <w:rPr>
          <w:rFonts w:asciiTheme="minorHAnsi" w:hAnsiTheme="minorHAnsi" w:cs="Courier New"/>
          <w:szCs w:val="22"/>
        </w:rPr>
        <w:t xml:space="preserve"> po migraci na nový HW a operační systém. </w:t>
      </w:r>
    </w:p>
    <w:p w:rsidR="00BD1A71" w:rsidRDefault="00BD1A71" w:rsidP="00425F2A">
      <w:pPr>
        <w:jc w:val="both"/>
        <w:rPr>
          <w:rFonts w:asciiTheme="minorHAnsi" w:hAnsiTheme="minorHAnsi" w:cs="Courier New"/>
          <w:szCs w:val="22"/>
        </w:rPr>
      </w:pPr>
      <w:r>
        <w:rPr>
          <w:rFonts w:asciiTheme="minorHAnsi" w:hAnsiTheme="minorHAnsi" w:cs="Courier New"/>
          <w:szCs w:val="22"/>
        </w:rPr>
        <w:t>Nejdříve bude proveden upgrade vývojového systému a následně potom upgrade produktivního systému.</w:t>
      </w:r>
    </w:p>
    <w:p w:rsidR="00BD1A71" w:rsidRDefault="00BD1A71" w:rsidP="00425F2A">
      <w:pPr>
        <w:jc w:val="both"/>
        <w:rPr>
          <w:rFonts w:asciiTheme="minorHAnsi" w:hAnsiTheme="minorHAnsi" w:cs="Courier New"/>
          <w:szCs w:val="22"/>
        </w:rPr>
      </w:pPr>
      <w:r>
        <w:rPr>
          <w:rFonts w:asciiTheme="minorHAnsi" w:hAnsiTheme="minorHAnsi" w:cs="Courier New"/>
          <w:szCs w:val="22"/>
        </w:rPr>
        <w:t>V rámci upgrade SAP Solution manager budou provedeny následující kroky:</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Provedení přípravných kroků pro upgrade,</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Provedení upgrade pomocí nástroje Software Update Manager (SUM),</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Provedení splitu dual stack,</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Provedení post upgrade aktivit,</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Spuštění SOLMAN_SETUP,</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Aktivace Solution Documentation Content v SAP Solution manager 7.2,</w:t>
      </w:r>
    </w:p>
    <w:p w:rsidR="00BD1A71" w:rsidRDefault="00BD1A71" w:rsidP="00425F2A">
      <w:pPr>
        <w:pStyle w:val="Odstavecseseznamem"/>
        <w:numPr>
          <w:ilvl w:val="0"/>
          <w:numId w:val="20"/>
        </w:numPr>
        <w:spacing w:after="120" w:line="280" w:lineRule="exact"/>
        <w:jc w:val="both"/>
        <w:rPr>
          <w:rFonts w:asciiTheme="minorHAnsi" w:hAnsiTheme="minorHAnsi" w:cs="Courier New"/>
          <w:szCs w:val="22"/>
        </w:rPr>
      </w:pPr>
      <w:r>
        <w:rPr>
          <w:rFonts w:asciiTheme="minorHAnsi" w:hAnsiTheme="minorHAnsi" w:cs="Courier New"/>
          <w:szCs w:val="22"/>
        </w:rPr>
        <w:t>Provedení testů funkčnosti používaných scénářů.</w:t>
      </w:r>
    </w:p>
    <w:p w:rsidR="00BD1A71" w:rsidRDefault="00BD1A71" w:rsidP="00425F2A">
      <w:pPr>
        <w:jc w:val="both"/>
        <w:rPr>
          <w:rFonts w:asciiTheme="minorHAnsi" w:hAnsiTheme="minorHAnsi" w:cs="Courier New"/>
          <w:szCs w:val="22"/>
        </w:rPr>
      </w:pPr>
    </w:p>
    <w:p w:rsidR="00BD1A71" w:rsidRDefault="00BD1A71" w:rsidP="00425F2A">
      <w:pPr>
        <w:jc w:val="both"/>
        <w:rPr>
          <w:rFonts w:ascii="Courier New" w:hAnsi="Courier New" w:cs="Courier New"/>
          <w:sz w:val="18"/>
          <w:szCs w:val="18"/>
        </w:rPr>
      </w:pPr>
      <w:r>
        <w:rPr>
          <w:rFonts w:ascii="Times New Roman" w:eastAsiaTheme="minorHAnsi" w:hAnsi="Times New Roman"/>
          <w:noProof/>
          <w:sz w:val="24"/>
          <w:lang w:eastAsia="cs-CZ"/>
        </w:rPr>
        <w:drawing>
          <wp:anchor distT="0" distB="0" distL="114300" distR="114300" simplePos="0" relativeHeight="251663360" behindDoc="0" locked="0" layoutInCell="1" allowOverlap="1" wp14:anchorId="47E7F86C" wp14:editId="29321037">
            <wp:simplePos x="0" y="0"/>
            <wp:positionH relativeFrom="margin">
              <wp:align>left</wp:align>
            </wp:positionH>
            <wp:positionV relativeFrom="paragraph">
              <wp:posOffset>265430</wp:posOffset>
            </wp:positionV>
            <wp:extent cx="4693920" cy="29806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920" cy="29806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Courier New"/>
          <w:szCs w:val="22"/>
        </w:rPr>
        <w:t>Cílový stav po migraci SAP Solution Manager a upgrade na verzi 7.2</w:t>
      </w:r>
    </w:p>
    <w:p w:rsidR="00BD1A71" w:rsidRPr="00BD1A71" w:rsidRDefault="00BD1A71" w:rsidP="00425F2A">
      <w:pPr>
        <w:jc w:val="both"/>
      </w:pPr>
    </w:p>
    <w:p w:rsidR="00847D70" w:rsidRDefault="00847D70" w:rsidP="00425F2A">
      <w:pPr>
        <w:pStyle w:val="Nadpis2"/>
        <w:numPr>
          <w:ilvl w:val="1"/>
          <w:numId w:val="4"/>
        </w:numPr>
        <w:jc w:val="both"/>
      </w:pPr>
      <w:r>
        <w:lastRenderedPageBreak/>
        <w:t>Systémy BWx</w:t>
      </w:r>
    </w:p>
    <w:p w:rsidR="00847D70" w:rsidRDefault="00847D70" w:rsidP="00425F2A">
      <w:pPr>
        <w:jc w:val="both"/>
      </w:pPr>
      <w:r>
        <w:t>Proces migrace systému SAP (ABAP stack) na Unicode se skládá z následujících činností:</w:t>
      </w:r>
    </w:p>
    <w:p w:rsidR="00847D70" w:rsidRDefault="00847D70" w:rsidP="00425F2A">
      <w:pPr>
        <w:pStyle w:val="Odstavecseseznamem"/>
        <w:numPr>
          <w:ilvl w:val="0"/>
          <w:numId w:val="18"/>
        </w:numPr>
        <w:spacing w:after="120" w:line="280" w:lineRule="exact"/>
        <w:jc w:val="both"/>
      </w:pPr>
      <w:r>
        <w:t>Kontrola/úprava kódu ABAP z hlediska Unicode,</w:t>
      </w:r>
    </w:p>
    <w:p w:rsidR="00847D70" w:rsidRDefault="00847D70" w:rsidP="00425F2A">
      <w:pPr>
        <w:pStyle w:val="Odstavecseseznamem"/>
        <w:numPr>
          <w:ilvl w:val="0"/>
          <w:numId w:val="18"/>
        </w:numPr>
        <w:spacing w:after="120" w:line="280" w:lineRule="exact"/>
        <w:jc w:val="both"/>
      </w:pPr>
      <w:r>
        <w:t>Kontrola/úprava importních rozhraní,</w:t>
      </w:r>
    </w:p>
    <w:p w:rsidR="00847D70" w:rsidRDefault="00847D70" w:rsidP="00425F2A">
      <w:pPr>
        <w:pStyle w:val="Odstavecseseznamem"/>
        <w:numPr>
          <w:ilvl w:val="0"/>
          <w:numId w:val="18"/>
        </w:numPr>
        <w:spacing w:after="120" w:line="280" w:lineRule="exact"/>
        <w:jc w:val="both"/>
      </w:pPr>
      <w:r>
        <w:t>Technická migrace systému.</w:t>
      </w:r>
    </w:p>
    <w:p w:rsidR="00847D70" w:rsidRDefault="00847D70" w:rsidP="00425F2A">
      <w:pPr>
        <w:jc w:val="both"/>
      </w:pPr>
      <w:r>
        <w:t>BI Java systémy nebudou na cílovou platformu přeneseny pomocí procesu migrace, ale v cílovém prostředí bude provedena nová instalace z instalačních médií a konfigurace systému.</w:t>
      </w:r>
    </w:p>
    <w:p w:rsidR="00847D70" w:rsidRDefault="00847D70" w:rsidP="00425F2A">
      <w:pPr>
        <w:jc w:val="both"/>
      </w:pPr>
    </w:p>
    <w:p w:rsidR="00847D70" w:rsidRPr="00044803" w:rsidRDefault="00847D70" w:rsidP="00425F2A">
      <w:pPr>
        <w:jc w:val="both"/>
        <w:rPr>
          <w:rStyle w:val="Siln"/>
        </w:rPr>
      </w:pPr>
      <w:r w:rsidRPr="00044803">
        <w:rPr>
          <w:rStyle w:val="Siln"/>
        </w:rPr>
        <w:t>Kontrola/úprava ABAP kódu z hlediska Unicode</w:t>
      </w:r>
    </w:p>
    <w:p w:rsidR="00847D70" w:rsidRDefault="00847D70" w:rsidP="00425F2A">
      <w:pPr>
        <w:jc w:val="both"/>
      </w:pPr>
      <w:r>
        <w:t>Před zahájením technické migrace je nutné provést kontrolu a příp. úpravu syntaxe zákaznického kódu ABAP z hlediska Unicode. Pro analýzu zákaznického vývoje z hlediska Unicode lze použ</w:t>
      </w:r>
      <w:r w:rsidR="00EB2871">
        <w:t>í</w:t>
      </w:r>
      <w:r>
        <w:t>t transakci UCCHECK. Transakci UCCHECK je nutné spustit na nonUnicode systému v rámci přípravných kroků migrace. Zobrazené výsledky lze poté analyzovat a zákaznický kód upravit.  Toto přizpůsobení kódu lze provést v dostatečném předstihu na nonUnicode systému před zahájením technické migrace.</w:t>
      </w:r>
    </w:p>
    <w:p w:rsidR="00847D70" w:rsidRPr="00875E43" w:rsidRDefault="00847D70" w:rsidP="00425F2A">
      <w:pPr>
        <w:jc w:val="both"/>
      </w:pPr>
      <w:r>
        <w:t>K</w:t>
      </w:r>
      <w:r w:rsidRPr="00875E43">
        <w:t xml:space="preserve">ontrola syntaxe Unicode – výstup </w:t>
      </w:r>
      <w:r>
        <w:t>transakce UCCHECK na systému BWP</w:t>
      </w:r>
    </w:p>
    <w:tbl>
      <w:tblPr>
        <w:tblStyle w:val="Mkatabulky"/>
        <w:tblW w:w="7479" w:type="dxa"/>
        <w:tblBorders>
          <w:insideH w:val="single" w:sz="6" w:space="0" w:color="auto"/>
          <w:insideV w:val="single" w:sz="6" w:space="0" w:color="auto"/>
        </w:tblBorders>
        <w:tblLook w:val="04A0" w:firstRow="1" w:lastRow="0" w:firstColumn="1" w:lastColumn="0" w:noHBand="0" w:noVBand="1"/>
      </w:tblPr>
      <w:tblGrid>
        <w:gridCol w:w="1101"/>
        <w:gridCol w:w="1984"/>
        <w:gridCol w:w="4394"/>
      </w:tblGrid>
      <w:tr w:rsidR="00847D70" w:rsidRPr="00E76F47" w:rsidTr="00D82B00">
        <w:tc>
          <w:tcPr>
            <w:tcW w:w="1101"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847D70" w:rsidRPr="00E76F47" w:rsidRDefault="00847D70" w:rsidP="00425F2A">
            <w:pPr>
              <w:jc w:val="both"/>
              <w:rPr>
                <w:rFonts w:asciiTheme="minorHAnsi" w:hAnsiTheme="minorHAnsi"/>
                <w:b/>
              </w:rPr>
            </w:pPr>
            <w:r w:rsidRPr="00E76F47">
              <w:rPr>
                <w:rFonts w:asciiTheme="minorHAnsi" w:hAnsiTheme="minorHAnsi"/>
                <w:b/>
              </w:rPr>
              <w:t>Status</w:t>
            </w:r>
          </w:p>
        </w:tc>
        <w:tc>
          <w:tcPr>
            <w:tcW w:w="198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847D70" w:rsidRPr="00E76F47" w:rsidRDefault="00847D70" w:rsidP="00425F2A">
            <w:pPr>
              <w:jc w:val="both"/>
              <w:rPr>
                <w:rFonts w:asciiTheme="minorHAnsi" w:hAnsiTheme="minorHAnsi"/>
                <w:b/>
              </w:rPr>
            </w:pPr>
            <w:r w:rsidRPr="00E76F47">
              <w:rPr>
                <w:rFonts w:asciiTheme="minorHAnsi" w:hAnsiTheme="minorHAnsi"/>
                <w:b/>
              </w:rPr>
              <w:t xml:space="preserve">Počet </w:t>
            </w:r>
            <w:r>
              <w:rPr>
                <w:rFonts w:asciiTheme="minorHAnsi" w:hAnsiTheme="minorHAnsi"/>
                <w:b/>
              </w:rPr>
              <w:t>výskytů</w:t>
            </w:r>
          </w:p>
        </w:tc>
        <w:tc>
          <w:tcPr>
            <w:tcW w:w="4394"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847D70" w:rsidRPr="00E76F47" w:rsidRDefault="00847D70" w:rsidP="00425F2A">
            <w:pPr>
              <w:jc w:val="both"/>
              <w:rPr>
                <w:rFonts w:asciiTheme="minorHAnsi" w:hAnsiTheme="minorHAnsi"/>
                <w:b/>
              </w:rPr>
            </w:pPr>
            <w:r>
              <w:rPr>
                <w:rFonts w:asciiTheme="minorHAnsi" w:hAnsiTheme="minorHAnsi"/>
                <w:b/>
              </w:rPr>
              <w:t>Poznámka</w:t>
            </w:r>
          </w:p>
        </w:tc>
      </w:tr>
      <w:tr w:rsidR="00847D70" w:rsidRPr="00E76F47" w:rsidTr="00D82B00">
        <w:tc>
          <w:tcPr>
            <w:tcW w:w="1101" w:type="dxa"/>
            <w:tcBorders>
              <w:top w:val="single" w:sz="6" w:space="0" w:color="auto"/>
              <w:left w:val="single" w:sz="4" w:space="0" w:color="auto"/>
              <w:bottom w:val="single" w:sz="6" w:space="0" w:color="auto"/>
              <w:right w:val="single" w:sz="6" w:space="0" w:color="auto"/>
            </w:tcBorders>
          </w:tcPr>
          <w:p w:rsidR="00847D70" w:rsidRPr="00E76F47" w:rsidRDefault="00847D70" w:rsidP="00425F2A">
            <w:pPr>
              <w:jc w:val="both"/>
              <w:rPr>
                <w:rFonts w:asciiTheme="minorHAnsi" w:hAnsiTheme="minorHAnsi"/>
              </w:rPr>
            </w:pPr>
            <w:r w:rsidRPr="00E76F47">
              <w:rPr>
                <w:rFonts w:asciiTheme="minorHAnsi" w:hAnsiTheme="minorHAnsi"/>
                <w:noProof/>
                <w:szCs w:val="22"/>
                <w:lang w:eastAsia="cs-CZ"/>
              </w:rPr>
              <w:drawing>
                <wp:inline distT="0" distB="0" distL="0" distR="0" wp14:anchorId="442F5F9D" wp14:editId="6873D244">
                  <wp:extent cx="266700" cy="152400"/>
                  <wp:effectExtent l="0" t="0" r="0" b="0"/>
                  <wp:docPr id="1247" name="Picture 1247" descr="C:\Users\i023179\Documents\00_cust\mze\unicode\uccheck\s_s_tl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023179\Documents\00_cust\mze\unicode\uccheck\s_s_tl_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1984" w:type="dxa"/>
            <w:tcBorders>
              <w:top w:val="single" w:sz="6" w:space="0" w:color="auto"/>
              <w:left w:val="single" w:sz="6" w:space="0" w:color="auto"/>
              <w:bottom w:val="single" w:sz="6" w:space="0" w:color="auto"/>
              <w:right w:val="single" w:sz="6" w:space="0" w:color="auto"/>
            </w:tcBorders>
          </w:tcPr>
          <w:p w:rsidR="00847D70" w:rsidRPr="00E76F47" w:rsidRDefault="00847D70" w:rsidP="00425F2A">
            <w:pPr>
              <w:jc w:val="both"/>
              <w:rPr>
                <w:rFonts w:asciiTheme="minorHAnsi" w:hAnsiTheme="minorHAnsi"/>
              </w:rPr>
            </w:pPr>
            <w:r w:rsidRPr="00E76F47">
              <w:rPr>
                <w:rFonts w:asciiTheme="minorHAnsi" w:hAnsiTheme="minorHAnsi"/>
              </w:rPr>
              <w:t>6</w:t>
            </w:r>
          </w:p>
        </w:tc>
        <w:tc>
          <w:tcPr>
            <w:tcW w:w="4394" w:type="dxa"/>
            <w:tcBorders>
              <w:top w:val="single" w:sz="6" w:space="0" w:color="auto"/>
              <w:left w:val="single" w:sz="6" w:space="0" w:color="auto"/>
              <w:bottom w:val="single" w:sz="6" w:space="0" w:color="auto"/>
              <w:right w:val="single" w:sz="6" w:space="0" w:color="auto"/>
            </w:tcBorders>
          </w:tcPr>
          <w:p w:rsidR="00847D70" w:rsidRPr="00E76F47" w:rsidRDefault="00847D70" w:rsidP="00425F2A">
            <w:pPr>
              <w:jc w:val="both"/>
              <w:rPr>
                <w:rFonts w:asciiTheme="minorHAnsi" w:hAnsiTheme="minorHAnsi"/>
              </w:rPr>
            </w:pPr>
            <w:r>
              <w:rPr>
                <w:rFonts w:asciiTheme="minorHAnsi" w:hAnsiTheme="minorHAnsi"/>
              </w:rPr>
              <w:t>Žádné chyby syntaxe Unicode</w:t>
            </w:r>
          </w:p>
        </w:tc>
      </w:tr>
      <w:tr w:rsidR="00847D70" w:rsidRPr="00E76F47" w:rsidTr="00D82B00">
        <w:tc>
          <w:tcPr>
            <w:tcW w:w="1101" w:type="dxa"/>
            <w:tcBorders>
              <w:top w:val="single" w:sz="6" w:space="0" w:color="auto"/>
              <w:left w:val="single" w:sz="4" w:space="0" w:color="auto"/>
              <w:bottom w:val="single" w:sz="4" w:space="0" w:color="auto"/>
              <w:right w:val="single" w:sz="6" w:space="0" w:color="auto"/>
            </w:tcBorders>
          </w:tcPr>
          <w:p w:rsidR="00847D70" w:rsidRPr="00E76F47" w:rsidRDefault="00847D70" w:rsidP="00425F2A">
            <w:pPr>
              <w:jc w:val="both"/>
              <w:rPr>
                <w:rFonts w:asciiTheme="minorHAnsi" w:hAnsiTheme="minorHAnsi"/>
                <w:b/>
              </w:rPr>
            </w:pPr>
            <w:r w:rsidRPr="00E76F47">
              <w:rPr>
                <w:rFonts w:asciiTheme="minorHAnsi" w:hAnsiTheme="minorHAnsi"/>
                <w:b/>
              </w:rPr>
              <w:t>Celkem</w:t>
            </w:r>
          </w:p>
        </w:tc>
        <w:tc>
          <w:tcPr>
            <w:tcW w:w="1984" w:type="dxa"/>
            <w:tcBorders>
              <w:top w:val="single" w:sz="6" w:space="0" w:color="auto"/>
              <w:left w:val="single" w:sz="6" w:space="0" w:color="auto"/>
              <w:bottom w:val="single" w:sz="4" w:space="0" w:color="auto"/>
              <w:right w:val="single" w:sz="6" w:space="0" w:color="auto"/>
            </w:tcBorders>
          </w:tcPr>
          <w:p w:rsidR="00847D70" w:rsidRPr="00E76F47" w:rsidRDefault="00847D70" w:rsidP="00425F2A">
            <w:pPr>
              <w:jc w:val="both"/>
              <w:rPr>
                <w:rFonts w:asciiTheme="minorHAnsi" w:hAnsiTheme="minorHAnsi"/>
                <w:b/>
              </w:rPr>
            </w:pPr>
            <w:r w:rsidRPr="00E76F47">
              <w:rPr>
                <w:rFonts w:asciiTheme="minorHAnsi" w:hAnsiTheme="minorHAnsi"/>
                <w:b/>
              </w:rPr>
              <w:t>6</w:t>
            </w:r>
          </w:p>
        </w:tc>
        <w:tc>
          <w:tcPr>
            <w:tcW w:w="4394" w:type="dxa"/>
            <w:tcBorders>
              <w:top w:val="single" w:sz="6" w:space="0" w:color="auto"/>
              <w:left w:val="single" w:sz="6" w:space="0" w:color="auto"/>
              <w:bottom w:val="single" w:sz="4" w:space="0" w:color="auto"/>
              <w:right w:val="single" w:sz="6" w:space="0" w:color="auto"/>
            </w:tcBorders>
          </w:tcPr>
          <w:p w:rsidR="00847D70" w:rsidRPr="00E76F47" w:rsidRDefault="00847D70" w:rsidP="00425F2A">
            <w:pPr>
              <w:jc w:val="both"/>
              <w:rPr>
                <w:rFonts w:asciiTheme="minorHAnsi" w:hAnsiTheme="minorHAnsi"/>
              </w:rPr>
            </w:pPr>
          </w:p>
        </w:tc>
      </w:tr>
    </w:tbl>
    <w:p w:rsidR="00847D70" w:rsidRDefault="00847D70" w:rsidP="00425F2A">
      <w:pPr>
        <w:jc w:val="both"/>
      </w:pPr>
    </w:p>
    <w:p w:rsidR="00847D70" w:rsidRDefault="00847D70" w:rsidP="00425F2A">
      <w:pPr>
        <w:jc w:val="both"/>
      </w:pPr>
      <w:r>
        <w:t>V systému BWP nejsou problematické ABAP kódy z hlediska migrace na Unicode.</w:t>
      </w:r>
    </w:p>
    <w:p w:rsidR="00847D70" w:rsidRDefault="00847D70" w:rsidP="00425F2A">
      <w:pPr>
        <w:jc w:val="both"/>
      </w:pPr>
    </w:p>
    <w:p w:rsidR="00847D70" w:rsidRPr="00F922D2" w:rsidRDefault="00847D70" w:rsidP="00425F2A">
      <w:pPr>
        <w:jc w:val="both"/>
        <w:rPr>
          <w:b/>
        </w:rPr>
      </w:pPr>
      <w:r w:rsidRPr="00F922D2">
        <w:rPr>
          <w:b/>
        </w:rPr>
        <w:t>Kontrola/úprava rozhraní</w:t>
      </w:r>
    </w:p>
    <w:p w:rsidR="00847D70" w:rsidRDefault="00847D70" w:rsidP="00425F2A">
      <w:pPr>
        <w:jc w:val="both"/>
      </w:pPr>
      <w:r>
        <w:t>Z důvodu změny kódové stránky během migrace je nutné provést kontrolu a přizpůsobení rozhraní</w:t>
      </w:r>
      <w:r w:rsidR="00EB2871">
        <w:t>,</w:t>
      </w:r>
      <w:r>
        <w:t xml:space="preserve"> která jsou na systému provozována. U každého rozhraní je nutné provést kontrolu, zda jsou data v rámci rozhraní správně kódována mezi zdrojovou a cílovou kódovou stránkou. Následn</w:t>
      </w:r>
      <w:r w:rsidR="00EB2871">
        <w:t>ě</w:t>
      </w:r>
      <w:r>
        <w:t xml:space="preserve"> poté rozhraní otestovat.</w:t>
      </w:r>
    </w:p>
    <w:p w:rsidR="00847D70" w:rsidRDefault="00847D70" w:rsidP="00425F2A">
      <w:pPr>
        <w:jc w:val="both"/>
      </w:pPr>
      <w:r>
        <w:t>Podle počtu a složitosti provozovaných rozhraní může být tento proces z hlediska časového, potřebných kapacit a technických omezení</w:t>
      </w:r>
      <w:r w:rsidR="00EB2871">
        <w:t>,</w:t>
      </w:r>
      <w:r>
        <w:t xml:space="preserve"> velmi časově náročný.</w:t>
      </w:r>
    </w:p>
    <w:p w:rsidR="00847D70" w:rsidRDefault="00847D70" w:rsidP="00425F2A">
      <w:pPr>
        <w:jc w:val="both"/>
      </w:pPr>
      <w:r>
        <w:t>V případě systémů BWx se jedná především o tzv. extraktory, tzn. rozhraní pro čtení dat ze zdrojových systémů. A</w:t>
      </w:r>
      <w:r w:rsidR="00EB2871">
        <w:t>k</w:t>
      </w:r>
      <w:r>
        <w:t>tuálně je v systému BWP 48 aktivních extraktorů.</w:t>
      </w:r>
    </w:p>
    <w:p w:rsidR="00847D70" w:rsidRDefault="00847D70" w:rsidP="00425F2A">
      <w:pPr>
        <w:jc w:val="both"/>
      </w:pPr>
    </w:p>
    <w:p w:rsidR="00847D70" w:rsidRPr="00F922D2" w:rsidRDefault="00847D70" w:rsidP="00425F2A">
      <w:pPr>
        <w:jc w:val="both"/>
        <w:rPr>
          <w:b/>
        </w:rPr>
      </w:pPr>
      <w:r w:rsidRPr="00F922D2">
        <w:rPr>
          <w:b/>
        </w:rPr>
        <w:t>Technická migrace systému</w:t>
      </w:r>
    </w:p>
    <w:p w:rsidR="00847D70" w:rsidRDefault="00847D70" w:rsidP="00425F2A">
      <w:pPr>
        <w:jc w:val="both"/>
      </w:pPr>
      <w:r w:rsidRPr="00A22958">
        <w:t>Migrace systémů do cílového prostředí bude provedena použitím heterogenní migrace</w:t>
      </w:r>
      <w:r>
        <w:t xml:space="preserve"> systému</w:t>
      </w:r>
      <w:r w:rsidRPr="00A22958">
        <w:t xml:space="preserve"> se současnou migrací na Unicode a povýšením verze Oracle.</w:t>
      </w:r>
      <w:r>
        <w:t xml:space="preserve"> Během technické migrace bude provedený export zdrojového systému pomocí nástrojů SAP na úrovni databáze, konverzí dat na Unicode a následně budou tato data naimportována do cílového prostředí. </w:t>
      </w:r>
    </w:p>
    <w:p w:rsidR="00847D70" w:rsidRDefault="00847D70" w:rsidP="00425F2A">
      <w:pPr>
        <w:jc w:val="both"/>
      </w:pPr>
    </w:p>
    <w:p w:rsidR="00847D70" w:rsidRDefault="00847D70" w:rsidP="00425F2A">
      <w:pPr>
        <w:jc w:val="both"/>
      </w:pPr>
      <w:r w:rsidRPr="00F922D2">
        <w:rPr>
          <w:b/>
        </w:rPr>
        <w:t xml:space="preserve">Migrace SAP </w:t>
      </w:r>
      <w:r>
        <w:rPr>
          <w:b/>
        </w:rPr>
        <w:t>BW</w:t>
      </w:r>
      <w:r w:rsidRPr="00F922D2">
        <w:rPr>
          <w:b/>
        </w:rPr>
        <w:t xml:space="preserve"> landscape</w:t>
      </w:r>
      <w:r>
        <w:t xml:space="preserve"> bude provedena v následujících krocích:</w:t>
      </w:r>
    </w:p>
    <w:p w:rsidR="00847D70" w:rsidRDefault="00847D70" w:rsidP="00425F2A">
      <w:pPr>
        <w:pStyle w:val="Odstavecseseznamem"/>
        <w:numPr>
          <w:ilvl w:val="0"/>
          <w:numId w:val="23"/>
        </w:numPr>
        <w:spacing w:after="120" w:line="280" w:lineRule="exact"/>
        <w:jc w:val="both"/>
      </w:pPr>
      <w:r>
        <w:t>Migrace vývojového systému BWD (ABAP stack) na Unicode a RedHat/Oracle,</w:t>
      </w:r>
    </w:p>
    <w:p w:rsidR="00847D70" w:rsidRDefault="00847D70" w:rsidP="00425F2A">
      <w:pPr>
        <w:pStyle w:val="Odstavecseseznamem"/>
        <w:numPr>
          <w:ilvl w:val="0"/>
          <w:numId w:val="23"/>
        </w:numPr>
        <w:spacing w:after="120" w:line="280" w:lineRule="exact"/>
        <w:jc w:val="both"/>
      </w:pPr>
      <w:r>
        <w:t>Instalace vývojového systému BJD (JAVA stack) s ADS funkcionalitou,</w:t>
      </w:r>
    </w:p>
    <w:p w:rsidR="00847D70" w:rsidRDefault="00847D70" w:rsidP="00425F2A">
      <w:pPr>
        <w:pStyle w:val="Odstavecseseznamem"/>
        <w:numPr>
          <w:ilvl w:val="0"/>
          <w:numId w:val="23"/>
        </w:numPr>
        <w:spacing w:after="120" w:line="280" w:lineRule="exact"/>
        <w:jc w:val="both"/>
      </w:pPr>
      <w:r>
        <w:t>Migrace produktivního systému BWP na Unicode a RedHat/Oracle,</w:t>
      </w:r>
    </w:p>
    <w:p w:rsidR="00847D70" w:rsidRDefault="00847D70" w:rsidP="00425F2A">
      <w:pPr>
        <w:pStyle w:val="Odstavecseseznamem"/>
        <w:numPr>
          <w:ilvl w:val="0"/>
          <w:numId w:val="23"/>
        </w:numPr>
        <w:spacing w:after="120" w:line="280" w:lineRule="exact"/>
        <w:jc w:val="both"/>
      </w:pPr>
      <w:r>
        <w:t>Instalace produktivního systému BJP (JAVA stack) s ADS funkcionalitou.</w:t>
      </w:r>
    </w:p>
    <w:p w:rsidR="00847D70" w:rsidRDefault="00847D70" w:rsidP="00425F2A">
      <w:pPr>
        <w:ind w:left="708"/>
        <w:jc w:val="both"/>
        <w:rPr>
          <w:rFonts w:ascii="Courier New" w:hAnsi="Courier New" w:cs="Courier New"/>
          <w:sz w:val="18"/>
          <w:szCs w:val="18"/>
        </w:rPr>
      </w:pPr>
      <w:r w:rsidRPr="005E7BB3">
        <w:rPr>
          <w:noProof/>
          <w:lang w:eastAsia="cs-CZ"/>
        </w:rPr>
        <w:lastRenderedPageBreak/>
        <w:drawing>
          <wp:anchor distT="0" distB="0" distL="114300" distR="114300" simplePos="0" relativeHeight="251668480" behindDoc="0" locked="0" layoutInCell="1" allowOverlap="1" wp14:anchorId="3E565870" wp14:editId="118BA372">
            <wp:simplePos x="0" y="0"/>
            <wp:positionH relativeFrom="column">
              <wp:posOffset>396240</wp:posOffset>
            </wp:positionH>
            <wp:positionV relativeFrom="paragraph">
              <wp:posOffset>378460</wp:posOffset>
            </wp:positionV>
            <wp:extent cx="4229100" cy="308673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29100" cy="3086735"/>
                    </a:xfrm>
                    <a:prstGeom prst="rect">
                      <a:avLst/>
                    </a:prstGeom>
                  </pic:spPr>
                </pic:pic>
              </a:graphicData>
            </a:graphic>
            <wp14:sizeRelH relativeFrom="page">
              <wp14:pctWidth>0</wp14:pctWidth>
            </wp14:sizeRelH>
            <wp14:sizeRelV relativeFrom="page">
              <wp14:pctHeight>0</wp14:pctHeight>
            </wp14:sizeRelV>
          </wp:anchor>
        </w:drawing>
      </w:r>
    </w:p>
    <w:p w:rsidR="00847D70" w:rsidRPr="000A3DA8" w:rsidRDefault="00847D70" w:rsidP="00425F2A">
      <w:pPr>
        <w:jc w:val="both"/>
      </w:pPr>
      <w:r w:rsidRPr="00EB0407">
        <w:rPr>
          <w:b/>
        </w:rPr>
        <w:t>P</w:t>
      </w:r>
      <w:r>
        <w:rPr>
          <w:b/>
        </w:rPr>
        <w:t>rocedura</w:t>
      </w:r>
      <w:r w:rsidRPr="00EB0407">
        <w:rPr>
          <w:b/>
        </w:rPr>
        <w:t xml:space="preserve"> technické migrace systému</w:t>
      </w:r>
      <w:r w:rsidRPr="000A3DA8">
        <w:t xml:space="preserve"> na Unicode se skládá z následujících kroků:</w:t>
      </w:r>
    </w:p>
    <w:p w:rsidR="00847D70" w:rsidRPr="000A3DA8" w:rsidRDefault="00847D70" w:rsidP="00425F2A">
      <w:pPr>
        <w:pStyle w:val="Odstavecseseznamem"/>
        <w:numPr>
          <w:ilvl w:val="0"/>
          <w:numId w:val="17"/>
        </w:numPr>
        <w:spacing w:after="120" w:line="280" w:lineRule="exact"/>
        <w:jc w:val="both"/>
      </w:pPr>
      <w:r w:rsidRPr="000A3DA8">
        <w:t>Příprava migrace na zdrojové</w:t>
      </w:r>
      <w:r>
        <w:t>m</w:t>
      </w:r>
      <w:r w:rsidRPr="000A3DA8">
        <w:t xml:space="preserve"> nonUnicode systému</w:t>
      </w:r>
      <w:r>
        <w:t xml:space="preserve"> – bez omezení provozu zdrojového systému,</w:t>
      </w:r>
    </w:p>
    <w:p w:rsidR="00847D70" w:rsidRDefault="00847D70" w:rsidP="00425F2A">
      <w:pPr>
        <w:pStyle w:val="Odstavecseseznamem"/>
        <w:numPr>
          <w:ilvl w:val="0"/>
          <w:numId w:val="17"/>
        </w:numPr>
        <w:spacing w:after="120" w:line="280" w:lineRule="exact"/>
        <w:jc w:val="both"/>
      </w:pPr>
      <w:r w:rsidRPr="000A3DA8">
        <w:t>Instalace cílového prostředí</w:t>
      </w:r>
      <w:r>
        <w:t xml:space="preserve"> – bez omezení provozu zdrojového systému,</w:t>
      </w:r>
    </w:p>
    <w:p w:rsidR="00847D70" w:rsidRDefault="00847D70" w:rsidP="00425F2A">
      <w:pPr>
        <w:pStyle w:val="Odstavecseseznamem"/>
        <w:numPr>
          <w:ilvl w:val="0"/>
          <w:numId w:val="17"/>
        </w:numPr>
        <w:spacing w:after="120" w:line="280" w:lineRule="exact"/>
        <w:jc w:val="both"/>
      </w:pPr>
      <w:r>
        <w:t>Heterogenní kopie systému – odstávka zdrojového systému,</w:t>
      </w:r>
    </w:p>
    <w:p w:rsidR="00847D70" w:rsidRDefault="00847D70" w:rsidP="00425F2A">
      <w:pPr>
        <w:pStyle w:val="Odstavecseseznamem"/>
        <w:numPr>
          <w:ilvl w:val="1"/>
          <w:numId w:val="17"/>
        </w:numPr>
        <w:spacing w:after="120" w:line="280" w:lineRule="exact"/>
        <w:jc w:val="both"/>
      </w:pPr>
      <w:r>
        <w:t>Export nonUnicode data ze zdrojového systému,</w:t>
      </w:r>
    </w:p>
    <w:p w:rsidR="00847D70" w:rsidRDefault="00847D70" w:rsidP="00425F2A">
      <w:pPr>
        <w:pStyle w:val="Odstavecseseznamem"/>
        <w:numPr>
          <w:ilvl w:val="1"/>
          <w:numId w:val="17"/>
        </w:numPr>
        <w:spacing w:after="120" w:line="280" w:lineRule="exact"/>
        <w:jc w:val="both"/>
      </w:pPr>
      <w:r>
        <w:t>Konverze dat během exportu,</w:t>
      </w:r>
    </w:p>
    <w:p w:rsidR="00847D70" w:rsidRDefault="00847D70" w:rsidP="00425F2A">
      <w:pPr>
        <w:pStyle w:val="Odstavecseseznamem"/>
        <w:numPr>
          <w:ilvl w:val="1"/>
          <w:numId w:val="17"/>
        </w:numPr>
        <w:spacing w:after="120" w:line="280" w:lineRule="exact"/>
        <w:jc w:val="both"/>
      </w:pPr>
      <w:r>
        <w:t>Import konvertovaných data do cílového Unicode systému,</w:t>
      </w:r>
    </w:p>
    <w:p w:rsidR="00847D70" w:rsidRPr="000A3DA8" w:rsidRDefault="00847D70" w:rsidP="00425F2A">
      <w:pPr>
        <w:pStyle w:val="Odstavecseseznamem"/>
        <w:numPr>
          <w:ilvl w:val="0"/>
          <w:numId w:val="17"/>
        </w:numPr>
        <w:spacing w:after="120" w:line="280" w:lineRule="exact"/>
        <w:jc w:val="both"/>
      </w:pPr>
      <w:r>
        <w:t>Dokončení migrace na Unicode systému – odstávka zdrojového systému.</w:t>
      </w:r>
    </w:p>
    <w:p w:rsidR="00847D70" w:rsidRDefault="00847D70" w:rsidP="00425F2A">
      <w:pPr>
        <w:jc w:val="both"/>
      </w:pPr>
      <w:r>
        <w:t>Z důvodu migrace na Unicode a změny operačního systému bude během migrace provedena změna Big Endian na Little Endian (Itanium HP-UX – Big Endian, Linux on X86 – Little Endian).</w:t>
      </w:r>
    </w:p>
    <w:p w:rsidR="00847D70" w:rsidRDefault="00847D70" w:rsidP="00425F2A">
      <w:pPr>
        <w:jc w:val="both"/>
        <w:rPr>
          <w:noProof/>
        </w:rPr>
      </w:pPr>
    </w:p>
    <w:p w:rsidR="00847D70" w:rsidRDefault="00847D70" w:rsidP="00425F2A">
      <w:pPr>
        <w:jc w:val="both"/>
      </w:pPr>
      <w:r w:rsidRPr="00657005">
        <w:rPr>
          <w:noProof/>
          <w:lang w:eastAsia="cs-CZ"/>
        </w:rPr>
        <w:drawing>
          <wp:anchor distT="0" distB="0" distL="114300" distR="114300" simplePos="0" relativeHeight="251667456" behindDoc="0" locked="0" layoutInCell="1" allowOverlap="1" wp14:anchorId="350A0F53" wp14:editId="5DFAC4DB">
            <wp:simplePos x="0" y="0"/>
            <wp:positionH relativeFrom="column">
              <wp:posOffset>0</wp:posOffset>
            </wp:positionH>
            <wp:positionV relativeFrom="paragraph">
              <wp:posOffset>-7620</wp:posOffset>
            </wp:positionV>
            <wp:extent cx="4686300" cy="2894965"/>
            <wp:effectExtent l="0" t="0" r="0" b="63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86300" cy="2894965"/>
                    </a:xfrm>
                    <a:prstGeom prst="rect">
                      <a:avLst/>
                    </a:prstGeom>
                  </pic:spPr>
                </pic:pic>
              </a:graphicData>
            </a:graphic>
            <wp14:sizeRelH relativeFrom="page">
              <wp14:pctWidth>0</wp14:pctWidth>
            </wp14:sizeRelH>
            <wp14:sizeRelV relativeFrom="page">
              <wp14:pctHeight>0</wp14:pctHeight>
            </wp14:sizeRelV>
          </wp:anchor>
        </w:drawing>
      </w:r>
      <w:r w:rsidRPr="00EB0407">
        <w:t>Vzhledem k tomu že vlastní migrace dat (export a import) probíhá v rámci odstávky</w:t>
      </w:r>
      <w:r w:rsidR="00C957F0">
        <w:t>,</w:t>
      </w:r>
      <w:r w:rsidRPr="00EB0407">
        <w:t xml:space="preserve"> je nutné definovat dobu odstávky </w:t>
      </w:r>
      <w:r>
        <w:t xml:space="preserve">a provést testovací migraci pro ověření, zda je možné provést technickou migraci během této odstávky. V případě časových problémů je možné provést </w:t>
      </w:r>
      <w:r>
        <w:lastRenderedPageBreak/>
        <w:t>optimalizace migrace pomocí paralelního exportu a importu, Migration monitoru, splitu tabulek nebo přidání aplikačního serveru a použití Distribution monitoru.</w:t>
      </w:r>
    </w:p>
    <w:p w:rsidR="00847D70" w:rsidRDefault="00847D70" w:rsidP="00425F2A">
      <w:pPr>
        <w:jc w:val="both"/>
      </w:pPr>
      <w:r>
        <w:t xml:space="preserve">Vzhledem k velikosti databáze na ERP systémech a na základě zkušeností s obdobných migrací lze předpokládat, že bude možné provést migraci během plánované doby odstávky v rozsahu jednoho víkendu. </w:t>
      </w:r>
    </w:p>
    <w:p w:rsidR="00847D70" w:rsidRPr="00EB0407" w:rsidRDefault="00847D70" w:rsidP="00425F2A">
      <w:pPr>
        <w:jc w:val="both"/>
      </w:pPr>
      <w:r>
        <w:t>Instalaci BI JAVA systémů lze provést s předstihem mimo dobu odstávky.</w:t>
      </w:r>
    </w:p>
    <w:p w:rsidR="00847D70" w:rsidRPr="00847D70" w:rsidRDefault="00847D70" w:rsidP="00425F2A">
      <w:pPr>
        <w:jc w:val="both"/>
      </w:pPr>
    </w:p>
    <w:p w:rsidR="006F525C" w:rsidRDefault="006F525C" w:rsidP="00425F2A">
      <w:pPr>
        <w:pStyle w:val="Nadpis2"/>
        <w:numPr>
          <w:ilvl w:val="1"/>
          <w:numId w:val="4"/>
        </w:numPr>
        <w:jc w:val="both"/>
      </w:pPr>
      <w:r>
        <w:t>Systémy EIx</w:t>
      </w:r>
    </w:p>
    <w:p w:rsidR="006F525C" w:rsidRDefault="006F525C" w:rsidP="00425F2A">
      <w:pPr>
        <w:jc w:val="both"/>
      </w:pPr>
      <w:r>
        <w:t>Systémy budou na novou platformu přeneseny použitím homogenní kopie metodou export a import. Z tohoto důvodu není během migrace uvažována testovací kopie systému.</w:t>
      </w:r>
    </w:p>
    <w:p w:rsidR="006F525C" w:rsidRDefault="006F525C" w:rsidP="00425F2A">
      <w:pPr>
        <w:jc w:val="both"/>
      </w:pPr>
      <w:r>
        <w:t>Provedení migrace systémů musí být provedeno během odstávky.</w:t>
      </w:r>
    </w:p>
    <w:p w:rsidR="006F525C" w:rsidRDefault="006F525C" w:rsidP="00425F2A">
      <w:pPr>
        <w:jc w:val="both"/>
      </w:pPr>
      <w:r w:rsidRPr="00F922D2">
        <w:rPr>
          <w:b/>
        </w:rPr>
        <w:t>Migrace SAP</w:t>
      </w:r>
      <w:r>
        <w:rPr>
          <w:b/>
        </w:rPr>
        <w:t xml:space="preserve"> NW Portal landsc</w:t>
      </w:r>
      <w:r w:rsidRPr="00F922D2">
        <w:rPr>
          <w:b/>
        </w:rPr>
        <w:t>ape</w:t>
      </w:r>
      <w:r>
        <w:t xml:space="preserve"> bude provedena v následujících krocích:</w:t>
      </w:r>
    </w:p>
    <w:p w:rsidR="006F525C" w:rsidRDefault="006F525C" w:rsidP="00425F2A">
      <w:pPr>
        <w:pStyle w:val="Odstavecseseznamem"/>
        <w:numPr>
          <w:ilvl w:val="0"/>
          <w:numId w:val="22"/>
        </w:numPr>
        <w:spacing w:after="120" w:line="280" w:lineRule="exact"/>
        <w:jc w:val="both"/>
      </w:pPr>
      <w:r>
        <w:t>Migrace vývojového systému EID,</w:t>
      </w:r>
    </w:p>
    <w:p w:rsidR="006F525C" w:rsidRDefault="006F525C" w:rsidP="00425F2A">
      <w:pPr>
        <w:pStyle w:val="Odstavecseseznamem"/>
        <w:numPr>
          <w:ilvl w:val="0"/>
          <w:numId w:val="22"/>
        </w:numPr>
        <w:spacing w:after="120" w:line="280" w:lineRule="exact"/>
        <w:jc w:val="both"/>
      </w:pPr>
      <w:r>
        <w:t>Migrace testovacího systému EIT,</w:t>
      </w:r>
    </w:p>
    <w:p w:rsidR="006F525C" w:rsidRDefault="006F525C" w:rsidP="00425F2A">
      <w:pPr>
        <w:pStyle w:val="Odstavecseseznamem"/>
        <w:numPr>
          <w:ilvl w:val="0"/>
          <w:numId w:val="22"/>
        </w:numPr>
        <w:spacing w:after="120" w:line="280" w:lineRule="exact"/>
        <w:jc w:val="both"/>
      </w:pPr>
      <w:r>
        <w:t>Migrace produktivního systému EIP.</w:t>
      </w:r>
    </w:p>
    <w:p w:rsidR="006F525C" w:rsidRDefault="006F525C" w:rsidP="00425F2A">
      <w:pPr>
        <w:jc w:val="both"/>
        <w:rPr>
          <w:highlight w:val="yellow"/>
        </w:rPr>
      </w:pPr>
      <w:r w:rsidRPr="00BC690A">
        <w:rPr>
          <w:noProof/>
          <w:lang w:eastAsia="cs-CZ"/>
        </w:rPr>
        <w:drawing>
          <wp:anchor distT="0" distB="0" distL="114300" distR="114300" simplePos="0" relativeHeight="251665408" behindDoc="0" locked="0" layoutInCell="1" allowOverlap="1" wp14:anchorId="25328018" wp14:editId="1D68E260">
            <wp:simplePos x="0" y="0"/>
            <wp:positionH relativeFrom="column">
              <wp:posOffset>0</wp:posOffset>
            </wp:positionH>
            <wp:positionV relativeFrom="paragraph">
              <wp:posOffset>197485</wp:posOffset>
            </wp:positionV>
            <wp:extent cx="4709160" cy="302133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09160" cy="3021330"/>
                    </a:xfrm>
                    <a:prstGeom prst="rect">
                      <a:avLst/>
                    </a:prstGeom>
                  </pic:spPr>
                </pic:pic>
              </a:graphicData>
            </a:graphic>
            <wp14:sizeRelH relativeFrom="page">
              <wp14:pctWidth>0</wp14:pctWidth>
            </wp14:sizeRelH>
            <wp14:sizeRelV relativeFrom="page">
              <wp14:pctHeight>0</wp14:pctHeight>
            </wp14:sizeRelV>
          </wp:anchor>
        </w:drawing>
      </w:r>
    </w:p>
    <w:p w:rsidR="006F525C" w:rsidRDefault="006F525C" w:rsidP="00425F2A">
      <w:pPr>
        <w:jc w:val="both"/>
      </w:pPr>
    </w:p>
    <w:p w:rsidR="006F525C" w:rsidRPr="006F525C" w:rsidRDefault="006F525C" w:rsidP="00425F2A">
      <w:pPr>
        <w:jc w:val="both"/>
      </w:pPr>
    </w:p>
    <w:p w:rsidR="001E5572" w:rsidRDefault="00766885" w:rsidP="00425F2A">
      <w:pPr>
        <w:pStyle w:val="Nadpis2"/>
        <w:numPr>
          <w:ilvl w:val="1"/>
          <w:numId w:val="4"/>
        </w:numPr>
        <w:jc w:val="both"/>
      </w:pPr>
      <w:r>
        <w:t>Systémy R3x</w:t>
      </w:r>
    </w:p>
    <w:p w:rsidR="00B93E64" w:rsidRDefault="00B93E64" w:rsidP="00425F2A">
      <w:pPr>
        <w:jc w:val="both"/>
      </w:pPr>
      <w:bookmarkStart w:id="1" w:name="_Hlk513613569"/>
      <w:r>
        <w:t>Proces migrace systému SAP na Unicode se skládá z následujících činností:</w:t>
      </w:r>
    </w:p>
    <w:p w:rsidR="00B93E64" w:rsidRDefault="00B93E64" w:rsidP="00425F2A">
      <w:pPr>
        <w:pStyle w:val="Odstavecseseznamem"/>
        <w:numPr>
          <w:ilvl w:val="0"/>
          <w:numId w:val="18"/>
        </w:numPr>
        <w:spacing w:after="120" w:line="280" w:lineRule="exact"/>
        <w:jc w:val="both"/>
      </w:pPr>
      <w:r>
        <w:t>Kontrola/úprava kódu ABAP z hlediska Unicode,</w:t>
      </w:r>
    </w:p>
    <w:p w:rsidR="00B93E64" w:rsidRDefault="00B93E64" w:rsidP="00425F2A">
      <w:pPr>
        <w:pStyle w:val="Odstavecseseznamem"/>
        <w:numPr>
          <w:ilvl w:val="0"/>
          <w:numId w:val="18"/>
        </w:numPr>
        <w:spacing w:after="120" w:line="280" w:lineRule="exact"/>
        <w:jc w:val="both"/>
      </w:pPr>
      <w:r>
        <w:t>Kontrola/úprava rozhraní,</w:t>
      </w:r>
    </w:p>
    <w:p w:rsidR="00B93E64" w:rsidRDefault="00B93E64" w:rsidP="00425F2A">
      <w:pPr>
        <w:pStyle w:val="Odstavecseseznamem"/>
        <w:numPr>
          <w:ilvl w:val="0"/>
          <w:numId w:val="18"/>
        </w:numPr>
        <w:spacing w:after="120" w:line="280" w:lineRule="exact"/>
        <w:jc w:val="both"/>
      </w:pPr>
      <w:r>
        <w:t>Technická migrace systému.</w:t>
      </w:r>
    </w:p>
    <w:p w:rsidR="00B93E64" w:rsidRDefault="00B93E64" w:rsidP="00425F2A">
      <w:pPr>
        <w:jc w:val="both"/>
      </w:pPr>
    </w:p>
    <w:p w:rsidR="00B93E64" w:rsidRPr="00044803" w:rsidRDefault="00B93E64" w:rsidP="00425F2A">
      <w:pPr>
        <w:jc w:val="both"/>
        <w:rPr>
          <w:rStyle w:val="Siln"/>
        </w:rPr>
      </w:pPr>
      <w:r w:rsidRPr="00044803">
        <w:rPr>
          <w:rStyle w:val="Siln"/>
        </w:rPr>
        <w:t>Kontrola/úprava ABAP kódu z hlediska Unicode</w:t>
      </w:r>
    </w:p>
    <w:p w:rsidR="00B93E64" w:rsidRDefault="00B93E64" w:rsidP="00425F2A">
      <w:pPr>
        <w:jc w:val="both"/>
      </w:pPr>
      <w:r>
        <w:t>Před zahájením technické migrace je nutné provést kontrolu a příp. úpravu syntaxe zákaznického kódu ABAP z hlediska Unicode. Pro analýzu zákaznického vývoje z hlediska Unicode lze použít transakci UCCHECK. Transakci UCCHECK je nutné spustit na nonUnicode systému v rámci přípravných kroků migrace. Zobrazené výsledky lze poté analyzovat a zákaznický kód upravit.  Toto přizpůsobení kódu lze provést v dostatečném předstihu na nonUnicode systému před zahájením technické migrace.</w:t>
      </w:r>
    </w:p>
    <w:p w:rsidR="00B93E64" w:rsidRPr="00875E43" w:rsidRDefault="00B93E64" w:rsidP="00425F2A">
      <w:pPr>
        <w:jc w:val="both"/>
      </w:pPr>
      <w:r w:rsidRPr="00875E43">
        <w:lastRenderedPageBreak/>
        <w:t>Kontrola syntaxe Unicode – výstup transakce UCCHECK na systému R3P</w:t>
      </w:r>
    </w:p>
    <w:tbl>
      <w:tblPr>
        <w:tblStyle w:val="Mkatabulky"/>
        <w:tblW w:w="7479" w:type="dxa"/>
        <w:tblBorders>
          <w:insideH w:val="single" w:sz="6" w:space="0" w:color="auto"/>
          <w:insideV w:val="single" w:sz="6" w:space="0" w:color="auto"/>
        </w:tblBorders>
        <w:tblLook w:val="04A0" w:firstRow="1" w:lastRow="0" w:firstColumn="1" w:lastColumn="0" w:noHBand="0" w:noVBand="1"/>
      </w:tblPr>
      <w:tblGrid>
        <w:gridCol w:w="1101"/>
        <w:gridCol w:w="1984"/>
        <w:gridCol w:w="4394"/>
      </w:tblGrid>
      <w:tr w:rsidR="00B93E64" w:rsidRPr="00E76F47" w:rsidTr="00BD1A71">
        <w:tc>
          <w:tcPr>
            <w:tcW w:w="1101"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B93E64" w:rsidRPr="00E76F47" w:rsidRDefault="00B93E64" w:rsidP="00425F2A">
            <w:pPr>
              <w:jc w:val="both"/>
              <w:rPr>
                <w:rFonts w:asciiTheme="minorHAnsi" w:hAnsiTheme="minorHAnsi"/>
                <w:b/>
              </w:rPr>
            </w:pPr>
            <w:r w:rsidRPr="00E76F47">
              <w:rPr>
                <w:rFonts w:asciiTheme="minorHAnsi" w:hAnsiTheme="minorHAnsi"/>
                <w:b/>
              </w:rPr>
              <w:t>Status</w:t>
            </w:r>
          </w:p>
        </w:tc>
        <w:tc>
          <w:tcPr>
            <w:tcW w:w="198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B93E64" w:rsidRPr="00E76F47" w:rsidRDefault="00B93E64" w:rsidP="00425F2A">
            <w:pPr>
              <w:jc w:val="both"/>
              <w:rPr>
                <w:rFonts w:asciiTheme="minorHAnsi" w:hAnsiTheme="minorHAnsi"/>
                <w:b/>
              </w:rPr>
            </w:pPr>
            <w:r w:rsidRPr="00E76F47">
              <w:rPr>
                <w:rFonts w:asciiTheme="minorHAnsi" w:hAnsiTheme="minorHAnsi"/>
                <w:b/>
              </w:rPr>
              <w:t xml:space="preserve">Počet </w:t>
            </w:r>
            <w:r>
              <w:rPr>
                <w:rFonts w:asciiTheme="minorHAnsi" w:hAnsiTheme="minorHAnsi"/>
                <w:b/>
              </w:rPr>
              <w:t>výskytů</w:t>
            </w:r>
          </w:p>
        </w:tc>
        <w:tc>
          <w:tcPr>
            <w:tcW w:w="4394"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B93E64" w:rsidRPr="00E76F47" w:rsidRDefault="00B93E64" w:rsidP="00425F2A">
            <w:pPr>
              <w:jc w:val="both"/>
              <w:rPr>
                <w:rFonts w:asciiTheme="minorHAnsi" w:hAnsiTheme="minorHAnsi"/>
                <w:b/>
              </w:rPr>
            </w:pPr>
            <w:r>
              <w:rPr>
                <w:rFonts w:asciiTheme="minorHAnsi" w:hAnsiTheme="minorHAnsi"/>
                <w:b/>
              </w:rPr>
              <w:t>Poznámka</w:t>
            </w:r>
          </w:p>
        </w:tc>
      </w:tr>
      <w:tr w:rsidR="00B93E64" w:rsidRPr="00E76F47" w:rsidTr="00BD1A71">
        <w:tc>
          <w:tcPr>
            <w:tcW w:w="1101" w:type="dxa"/>
            <w:tcBorders>
              <w:top w:val="single" w:sz="6" w:space="0" w:color="auto"/>
              <w:left w:val="single" w:sz="4"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r w:rsidRPr="00E76F47">
              <w:rPr>
                <w:rFonts w:asciiTheme="minorHAnsi" w:hAnsiTheme="minorHAnsi"/>
                <w:noProof/>
                <w:szCs w:val="22"/>
                <w:lang w:eastAsia="cs-CZ"/>
              </w:rPr>
              <w:drawing>
                <wp:inline distT="0" distB="0" distL="0" distR="0" wp14:anchorId="5ABA3E74" wp14:editId="35FACC05">
                  <wp:extent cx="266700" cy="152400"/>
                  <wp:effectExtent l="0" t="0" r="0" b="0"/>
                  <wp:docPr id="1248" name="Picture 1248" descr="C:\Users\i023179\Documents\00_cust\mze\unicode\uccheck\s_s_tl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023179\Documents\00_cust\mze\unicode\uccheck\s_s_tl_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1984" w:type="dxa"/>
            <w:tcBorders>
              <w:top w:val="single" w:sz="6" w:space="0" w:color="auto"/>
              <w:left w:val="single" w:sz="6"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r>
              <w:rPr>
                <w:rFonts w:asciiTheme="minorHAnsi" w:hAnsiTheme="minorHAnsi"/>
              </w:rPr>
              <w:t>814</w:t>
            </w:r>
          </w:p>
        </w:tc>
        <w:tc>
          <w:tcPr>
            <w:tcW w:w="4394" w:type="dxa"/>
            <w:tcBorders>
              <w:top w:val="single" w:sz="6" w:space="0" w:color="auto"/>
              <w:left w:val="single" w:sz="6" w:space="0" w:color="auto"/>
              <w:bottom w:val="single" w:sz="6" w:space="0" w:color="auto"/>
              <w:right w:val="single" w:sz="6" w:space="0" w:color="auto"/>
            </w:tcBorders>
          </w:tcPr>
          <w:p w:rsidR="00B93E64" w:rsidRPr="001A65C2" w:rsidRDefault="00B93E64" w:rsidP="00425F2A">
            <w:pPr>
              <w:spacing w:after="0"/>
              <w:jc w:val="both"/>
              <w:rPr>
                <w:rFonts w:asciiTheme="minorHAnsi" w:hAnsiTheme="minorHAnsi"/>
              </w:rPr>
            </w:pPr>
            <w:r>
              <w:rPr>
                <w:rFonts w:asciiTheme="minorHAnsi" w:hAnsiTheme="minorHAnsi"/>
              </w:rPr>
              <w:t>Žádné chyby syntaxe Unicode</w:t>
            </w:r>
          </w:p>
        </w:tc>
      </w:tr>
      <w:tr w:rsidR="00B93E64" w:rsidRPr="00D40614" w:rsidTr="00BD1A71">
        <w:tc>
          <w:tcPr>
            <w:tcW w:w="1101" w:type="dxa"/>
            <w:tcBorders>
              <w:top w:val="single" w:sz="6" w:space="0" w:color="auto"/>
              <w:left w:val="single" w:sz="4"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noProof/>
                <w:szCs w:val="22"/>
              </w:rPr>
            </w:pPr>
            <w:r w:rsidRPr="00D40614">
              <w:rPr>
                <w:rFonts w:ascii="Times New Roman" w:hAnsi="Times New Roman"/>
                <w:noProof/>
                <w:sz w:val="24"/>
                <w:lang w:eastAsia="cs-CZ"/>
              </w:rPr>
              <w:drawing>
                <wp:inline distT="0" distB="0" distL="0" distR="0" wp14:anchorId="7171BA86" wp14:editId="330D974C">
                  <wp:extent cx="266700" cy="152400"/>
                  <wp:effectExtent l="0" t="0" r="0" b="0"/>
                  <wp:docPr id="1255" name="Picture 1255" descr="C:\Users\i023179\Documents\00_cust\mze\unicode\uccheck\s_s_tl_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9" descr="C:\Users\i023179\Documents\00_cust\mze\unicode\uccheck\s_s_tl_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1984" w:type="dxa"/>
            <w:tcBorders>
              <w:top w:val="single" w:sz="6" w:space="0" w:color="auto"/>
              <w:left w:val="single" w:sz="6"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r>
              <w:rPr>
                <w:rFonts w:asciiTheme="minorHAnsi" w:hAnsiTheme="minorHAnsi"/>
              </w:rPr>
              <w:t>7</w:t>
            </w:r>
          </w:p>
        </w:tc>
        <w:tc>
          <w:tcPr>
            <w:tcW w:w="4394" w:type="dxa"/>
            <w:tcBorders>
              <w:top w:val="single" w:sz="6" w:space="0" w:color="auto"/>
              <w:left w:val="single" w:sz="6"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p>
        </w:tc>
      </w:tr>
      <w:tr w:rsidR="00B93E64" w:rsidRPr="00E76F47" w:rsidTr="00BD1A71">
        <w:tc>
          <w:tcPr>
            <w:tcW w:w="1101" w:type="dxa"/>
            <w:tcBorders>
              <w:top w:val="single" w:sz="6" w:space="0" w:color="auto"/>
              <w:left w:val="single" w:sz="4"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noProof/>
                <w:szCs w:val="22"/>
              </w:rPr>
            </w:pPr>
            <w:r w:rsidRPr="00D40614">
              <w:rPr>
                <w:rFonts w:ascii="Times New Roman" w:hAnsi="Times New Roman"/>
                <w:noProof/>
                <w:sz w:val="24"/>
                <w:lang w:eastAsia="cs-CZ"/>
              </w:rPr>
              <w:drawing>
                <wp:inline distT="0" distB="0" distL="0" distR="0" wp14:anchorId="2B7218C0" wp14:editId="532C44EE">
                  <wp:extent cx="266700" cy="152400"/>
                  <wp:effectExtent l="0" t="0" r="0" b="0"/>
                  <wp:docPr id="1251" name="Picture 1251" descr="C:\Users\i023179\Documents\00_cust\mze\unicode\uccheck\s_s_tl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5" descr="C:\Users\i023179\Documents\00_cust\mze\unicode\uccheck\s_s_tl_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1984" w:type="dxa"/>
            <w:tcBorders>
              <w:top w:val="single" w:sz="6" w:space="0" w:color="auto"/>
              <w:left w:val="single" w:sz="6"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r>
              <w:rPr>
                <w:rFonts w:asciiTheme="minorHAnsi" w:hAnsiTheme="minorHAnsi"/>
              </w:rPr>
              <w:t>413</w:t>
            </w:r>
          </w:p>
        </w:tc>
        <w:tc>
          <w:tcPr>
            <w:tcW w:w="4394" w:type="dxa"/>
            <w:tcBorders>
              <w:top w:val="single" w:sz="6" w:space="0" w:color="auto"/>
              <w:left w:val="single" w:sz="6" w:space="0" w:color="auto"/>
              <w:bottom w:val="single" w:sz="6" w:space="0" w:color="auto"/>
              <w:right w:val="single" w:sz="6" w:space="0" w:color="auto"/>
            </w:tcBorders>
          </w:tcPr>
          <w:p w:rsidR="00B93E64" w:rsidRPr="00E76F47" w:rsidRDefault="00B93E64" w:rsidP="00425F2A">
            <w:pPr>
              <w:spacing w:after="0"/>
              <w:jc w:val="both"/>
              <w:rPr>
                <w:rFonts w:asciiTheme="minorHAnsi" w:hAnsiTheme="minorHAnsi"/>
              </w:rPr>
            </w:pPr>
            <w:r>
              <w:rPr>
                <w:rFonts w:asciiTheme="minorHAnsi" w:hAnsiTheme="minorHAnsi"/>
              </w:rPr>
              <w:t>Nutno prověřit po převodu</w:t>
            </w:r>
          </w:p>
        </w:tc>
      </w:tr>
      <w:tr w:rsidR="00B93E64" w:rsidRPr="00E76F47" w:rsidTr="00BD1A71">
        <w:tc>
          <w:tcPr>
            <w:tcW w:w="1101" w:type="dxa"/>
            <w:tcBorders>
              <w:top w:val="single" w:sz="6" w:space="0" w:color="auto"/>
              <w:left w:val="single" w:sz="4" w:space="0" w:color="auto"/>
              <w:bottom w:val="single" w:sz="4" w:space="0" w:color="auto"/>
              <w:right w:val="single" w:sz="6" w:space="0" w:color="auto"/>
            </w:tcBorders>
          </w:tcPr>
          <w:p w:rsidR="00B93E64" w:rsidRPr="00E76F47" w:rsidRDefault="00B93E64" w:rsidP="00425F2A">
            <w:pPr>
              <w:spacing w:after="0"/>
              <w:jc w:val="both"/>
              <w:rPr>
                <w:rFonts w:asciiTheme="minorHAnsi" w:hAnsiTheme="minorHAnsi"/>
                <w:b/>
              </w:rPr>
            </w:pPr>
            <w:r w:rsidRPr="00E76F47">
              <w:rPr>
                <w:rFonts w:asciiTheme="minorHAnsi" w:hAnsiTheme="minorHAnsi"/>
                <w:b/>
              </w:rPr>
              <w:t>Celkem</w:t>
            </w:r>
          </w:p>
        </w:tc>
        <w:tc>
          <w:tcPr>
            <w:tcW w:w="1984" w:type="dxa"/>
            <w:tcBorders>
              <w:top w:val="single" w:sz="6" w:space="0" w:color="auto"/>
              <w:left w:val="single" w:sz="6" w:space="0" w:color="auto"/>
              <w:bottom w:val="single" w:sz="4" w:space="0" w:color="auto"/>
              <w:right w:val="single" w:sz="6" w:space="0" w:color="auto"/>
            </w:tcBorders>
          </w:tcPr>
          <w:p w:rsidR="00B93E64" w:rsidRPr="00E76F47" w:rsidRDefault="00B93E64" w:rsidP="00425F2A">
            <w:pPr>
              <w:spacing w:after="0"/>
              <w:jc w:val="both"/>
              <w:rPr>
                <w:rFonts w:asciiTheme="minorHAnsi" w:hAnsiTheme="minorHAnsi"/>
                <w:b/>
              </w:rPr>
            </w:pPr>
            <w:r>
              <w:rPr>
                <w:rFonts w:asciiTheme="minorHAnsi" w:hAnsiTheme="minorHAnsi"/>
                <w:b/>
              </w:rPr>
              <w:t>1234</w:t>
            </w:r>
          </w:p>
        </w:tc>
        <w:tc>
          <w:tcPr>
            <w:tcW w:w="4394" w:type="dxa"/>
            <w:tcBorders>
              <w:top w:val="single" w:sz="6" w:space="0" w:color="auto"/>
              <w:left w:val="single" w:sz="6" w:space="0" w:color="auto"/>
              <w:bottom w:val="single" w:sz="4" w:space="0" w:color="auto"/>
              <w:right w:val="single" w:sz="6" w:space="0" w:color="auto"/>
            </w:tcBorders>
          </w:tcPr>
          <w:p w:rsidR="00B93E64" w:rsidRPr="00E76F47" w:rsidRDefault="00B93E64" w:rsidP="00425F2A">
            <w:pPr>
              <w:spacing w:after="0"/>
              <w:jc w:val="both"/>
              <w:rPr>
                <w:rFonts w:asciiTheme="minorHAnsi" w:hAnsiTheme="minorHAnsi"/>
              </w:rPr>
            </w:pPr>
          </w:p>
        </w:tc>
      </w:tr>
    </w:tbl>
    <w:p w:rsidR="00B93E64" w:rsidRDefault="00B93E64" w:rsidP="00425F2A">
      <w:pPr>
        <w:jc w:val="both"/>
      </w:pPr>
    </w:p>
    <w:p w:rsidR="00B93E64" w:rsidRDefault="00B93E64" w:rsidP="00425F2A">
      <w:pPr>
        <w:jc w:val="both"/>
      </w:pPr>
      <w:r w:rsidRPr="00B46534">
        <w:t>Na základě hrubé analýzy výstupu transakce UCCHECK lze předběžně konstatovat, že významná část identifikovaných programů jsou programy pomocné či nepoužívané. Pozornost je nezbytné věnovat především zákaznicky vyvinutým výkazům a dále obecně tiskům. Detailní zhodnocení bude možné provést až na sandbox systému, který bude migrovaný na unicode.</w:t>
      </w:r>
      <w:r>
        <w:t xml:space="preserve"> </w:t>
      </w:r>
    </w:p>
    <w:p w:rsidR="00B93E64" w:rsidRDefault="00B93E64" w:rsidP="00425F2A">
      <w:pPr>
        <w:jc w:val="both"/>
      </w:pPr>
    </w:p>
    <w:p w:rsidR="00B93E64" w:rsidRPr="00F922D2" w:rsidRDefault="00B93E64" w:rsidP="00425F2A">
      <w:pPr>
        <w:jc w:val="both"/>
        <w:rPr>
          <w:b/>
        </w:rPr>
      </w:pPr>
      <w:r w:rsidRPr="00F922D2">
        <w:rPr>
          <w:b/>
        </w:rPr>
        <w:t>Kontrola/úprava rozhraní</w:t>
      </w:r>
    </w:p>
    <w:p w:rsidR="00B93E64" w:rsidRDefault="00B93E64" w:rsidP="00425F2A">
      <w:pPr>
        <w:jc w:val="both"/>
      </w:pPr>
      <w:r>
        <w:t>Z důvodu změny kódové stránky během migrace je nutné provést kontrolu a přizpůsobení veškerých rozhraní</w:t>
      </w:r>
      <w:r w:rsidR="00C957F0">
        <w:t>,</w:t>
      </w:r>
      <w:r>
        <w:t xml:space="preserve"> která jsou na systému provozována. U každého rozhraní je nutné provést kontrolu, zda jsou data v rámci rozhraní správně kódována mezi zdrojovou a cílovou kódovou stránkou. Následné poté rozhraní otestovat.</w:t>
      </w:r>
    </w:p>
    <w:p w:rsidR="00B93E64" w:rsidRDefault="00B93E64" w:rsidP="00425F2A">
      <w:pPr>
        <w:jc w:val="both"/>
      </w:pPr>
      <w:r>
        <w:t>Podle počtu a složitosti provozovaných rozhraní může být tento proces z hlediska časového, potřebných kapacit a technických omezení velmi náročný.</w:t>
      </w:r>
    </w:p>
    <w:p w:rsidR="00B93E64" w:rsidRDefault="00B93E64" w:rsidP="00425F2A">
      <w:pPr>
        <w:jc w:val="both"/>
      </w:pPr>
      <w:r>
        <w:t>Přehled relevantních rozhraní, kterých se týká migrace na UNICODE uvádí následující tabulka:</w:t>
      </w:r>
    </w:p>
    <w:tbl>
      <w:tblPr>
        <w:tblStyle w:val="Mkatabulky"/>
        <w:tblW w:w="10314" w:type="dxa"/>
        <w:tblLook w:val="04A0" w:firstRow="1" w:lastRow="0" w:firstColumn="1" w:lastColumn="0" w:noHBand="0" w:noVBand="1"/>
      </w:tblPr>
      <w:tblGrid>
        <w:gridCol w:w="2235"/>
        <w:gridCol w:w="3827"/>
        <w:gridCol w:w="2652"/>
        <w:gridCol w:w="1600"/>
      </w:tblGrid>
      <w:tr w:rsidR="00B93E64" w:rsidRPr="004A5D4E" w:rsidTr="00BD1A71">
        <w:tc>
          <w:tcPr>
            <w:tcW w:w="2235" w:type="dxa"/>
            <w:shd w:val="pct12" w:color="auto" w:fill="auto"/>
          </w:tcPr>
          <w:p w:rsidR="00B93E64" w:rsidRPr="004A5D4E" w:rsidRDefault="00B93E64" w:rsidP="00425F2A">
            <w:pPr>
              <w:jc w:val="both"/>
              <w:rPr>
                <w:rFonts w:asciiTheme="minorHAnsi" w:hAnsiTheme="minorHAnsi"/>
                <w:b/>
              </w:rPr>
            </w:pPr>
            <w:r w:rsidRPr="004A5D4E">
              <w:rPr>
                <w:rFonts w:asciiTheme="minorHAnsi" w:hAnsiTheme="minorHAnsi"/>
                <w:b/>
              </w:rPr>
              <w:t>Oblast integrace</w:t>
            </w:r>
          </w:p>
        </w:tc>
        <w:tc>
          <w:tcPr>
            <w:tcW w:w="3827" w:type="dxa"/>
            <w:shd w:val="pct12" w:color="auto" w:fill="auto"/>
          </w:tcPr>
          <w:p w:rsidR="00B93E64" w:rsidRPr="004A5D4E" w:rsidRDefault="00B93E64" w:rsidP="00425F2A">
            <w:pPr>
              <w:jc w:val="both"/>
              <w:rPr>
                <w:rFonts w:asciiTheme="minorHAnsi" w:hAnsiTheme="minorHAnsi"/>
                <w:b/>
              </w:rPr>
            </w:pPr>
            <w:r w:rsidRPr="004A5D4E">
              <w:rPr>
                <w:rFonts w:asciiTheme="minorHAnsi" w:hAnsiTheme="minorHAnsi"/>
                <w:b/>
              </w:rPr>
              <w:t>Předmět rozhraní:</w:t>
            </w:r>
          </w:p>
        </w:tc>
        <w:tc>
          <w:tcPr>
            <w:tcW w:w="2652" w:type="dxa"/>
            <w:shd w:val="pct12" w:color="auto" w:fill="auto"/>
          </w:tcPr>
          <w:p w:rsidR="00B93E64" w:rsidRPr="004A5D4E" w:rsidRDefault="00B93E64" w:rsidP="00425F2A">
            <w:pPr>
              <w:jc w:val="both"/>
              <w:rPr>
                <w:rFonts w:asciiTheme="minorHAnsi" w:hAnsiTheme="minorHAnsi"/>
                <w:b/>
              </w:rPr>
            </w:pPr>
            <w:r w:rsidRPr="004A5D4E">
              <w:rPr>
                <w:rFonts w:asciiTheme="minorHAnsi" w:hAnsiTheme="minorHAnsi"/>
                <w:b/>
              </w:rPr>
              <w:t>Typ rozhraní:</w:t>
            </w:r>
          </w:p>
        </w:tc>
        <w:tc>
          <w:tcPr>
            <w:tcW w:w="1600" w:type="dxa"/>
            <w:shd w:val="pct12" w:color="auto" w:fill="auto"/>
          </w:tcPr>
          <w:p w:rsidR="00B93E64" w:rsidRPr="004A5D4E" w:rsidRDefault="00B93E64" w:rsidP="00425F2A">
            <w:pPr>
              <w:jc w:val="both"/>
              <w:rPr>
                <w:rFonts w:asciiTheme="minorHAnsi" w:hAnsiTheme="minorHAnsi"/>
                <w:b/>
              </w:rPr>
            </w:pPr>
            <w:r w:rsidRPr="004A5D4E">
              <w:rPr>
                <w:rFonts w:asciiTheme="minorHAnsi" w:hAnsiTheme="minorHAnsi"/>
                <w:b/>
              </w:rPr>
              <w:t>Protistrana</w:t>
            </w:r>
          </w:p>
        </w:tc>
      </w:tr>
      <w:tr w:rsidR="00B93E64" w:rsidRPr="004A5D4E" w:rsidTr="00BD1A71">
        <w:tc>
          <w:tcPr>
            <w:tcW w:w="2235" w:type="dxa"/>
          </w:tcPr>
          <w:p w:rsidR="00B93E64" w:rsidRPr="002C01F4" w:rsidRDefault="00B93E64" w:rsidP="00425F2A">
            <w:pPr>
              <w:pStyle w:val="Zhlav"/>
              <w:tabs>
                <w:tab w:val="clear" w:pos="4536"/>
                <w:tab w:val="clear" w:pos="9072"/>
              </w:tabs>
              <w:jc w:val="both"/>
            </w:pPr>
            <w:bookmarkStart w:id="2" w:name="_Toc395790005"/>
            <w:bookmarkStart w:id="3" w:name="_Toc439240436"/>
            <w:r w:rsidRPr="002C01F4">
              <w:t>SZIF</w:t>
            </w:r>
            <w:bookmarkEnd w:id="2"/>
            <w:bookmarkEnd w:id="3"/>
          </w:p>
        </w:tc>
        <w:tc>
          <w:tcPr>
            <w:tcW w:w="3827" w:type="dxa"/>
          </w:tcPr>
          <w:p w:rsidR="00B93E64" w:rsidRPr="004A5D4E" w:rsidRDefault="00B93E64" w:rsidP="00425F2A">
            <w:pPr>
              <w:pStyle w:val="Zhlav"/>
              <w:tabs>
                <w:tab w:val="clear" w:pos="4536"/>
                <w:tab w:val="clear" w:pos="9072"/>
              </w:tabs>
              <w:jc w:val="both"/>
            </w:pPr>
            <w:r w:rsidRPr="004A5D4E">
              <w:t>import účetních dat dotací</w:t>
            </w:r>
          </w:p>
        </w:tc>
        <w:tc>
          <w:tcPr>
            <w:tcW w:w="2652" w:type="dxa"/>
          </w:tcPr>
          <w:p w:rsidR="00B93E64" w:rsidRPr="004A5D4E" w:rsidRDefault="00B93E64" w:rsidP="00425F2A">
            <w:pPr>
              <w:pStyle w:val="Zhlav"/>
              <w:tabs>
                <w:tab w:val="clear" w:pos="4536"/>
                <w:tab w:val="clear" w:pos="9072"/>
              </w:tabs>
              <w:jc w:val="both"/>
            </w:pPr>
            <w:r w:rsidRPr="004A5D4E">
              <w:t>off-line, soubor – import</w:t>
            </w:r>
          </w:p>
        </w:tc>
        <w:tc>
          <w:tcPr>
            <w:tcW w:w="1600" w:type="dxa"/>
          </w:tcPr>
          <w:p w:rsidR="00B93E64" w:rsidRPr="004A5D4E" w:rsidRDefault="00B93E64" w:rsidP="00425F2A">
            <w:pPr>
              <w:pStyle w:val="Zhlav"/>
              <w:tabs>
                <w:tab w:val="clear" w:pos="4536"/>
                <w:tab w:val="clear" w:pos="9072"/>
              </w:tabs>
              <w:jc w:val="both"/>
            </w:pPr>
            <w:r w:rsidRPr="004A5D4E">
              <w:t xml:space="preserve"> ESB</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r w:rsidRPr="004A5D4E">
              <w:t>Národní dotace</w:t>
            </w:r>
          </w:p>
        </w:tc>
        <w:tc>
          <w:tcPr>
            <w:tcW w:w="3827" w:type="dxa"/>
          </w:tcPr>
          <w:p w:rsidR="00B93E64" w:rsidRPr="004A5D4E" w:rsidRDefault="00B93E64" w:rsidP="00425F2A">
            <w:pPr>
              <w:pStyle w:val="Zhlav"/>
              <w:tabs>
                <w:tab w:val="clear" w:pos="4536"/>
                <w:tab w:val="clear" w:pos="9072"/>
              </w:tabs>
              <w:jc w:val="both"/>
            </w:pPr>
            <w:r w:rsidRPr="004A5D4E">
              <w:t>import účetních dat dotací</w:t>
            </w:r>
          </w:p>
        </w:tc>
        <w:tc>
          <w:tcPr>
            <w:tcW w:w="2652" w:type="dxa"/>
          </w:tcPr>
          <w:p w:rsidR="00B93E64" w:rsidRPr="004A5D4E" w:rsidRDefault="00B93E64" w:rsidP="00C957F0">
            <w:pPr>
              <w:pStyle w:val="Zhlav"/>
              <w:tabs>
                <w:tab w:val="clear" w:pos="4536"/>
                <w:tab w:val="clear" w:pos="9072"/>
              </w:tabs>
              <w:jc w:val="both"/>
            </w:pPr>
            <w:r w:rsidRPr="004A5D4E">
              <w:t>off-line, soubor – import</w:t>
            </w:r>
          </w:p>
        </w:tc>
        <w:tc>
          <w:tcPr>
            <w:tcW w:w="1600" w:type="dxa"/>
          </w:tcPr>
          <w:p w:rsidR="00B93E64" w:rsidRPr="002C01F4" w:rsidRDefault="00B93E64" w:rsidP="00425F2A">
            <w:pPr>
              <w:pStyle w:val="Zhlav"/>
              <w:tabs>
                <w:tab w:val="clear" w:pos="4536"/>
                <w:tab w:val="clear" w:pos="9072"/>
              </w:tabs>
              <w:jc w:val="both"/>
            </w:pPr>
            <w:r w:rsidRPr="004A5D4E">
              <w:t xml:space="preserve"> Foresta</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4" w:name="_Toc395790007"/>
            <w:bookmarkStart w:id="5" w:name="_Toc439240438"/>
            <w:r w:rsidRPr="004A5D4E">
              <w:t>Docházka</w:t>
            </w:r>
            <w:bookmarkEnd w:id="4"/>
            <w:bookmarkEnd w:id="5"/>
          </w:p>
        </w:tc>
        <w:tc>
          <w:tcPr>
            <w:tcW w:w="3827" w:type="dxa"/>
          </w:tcPr>
          <w:p w:rsidR="00B93E64" w:rsidRPr="004A5D4E" w:rsidRDefault="00B93E64" w:rsidP="00425F2A">
            <w:pPr>
              <w:pStyle w:val="Zhlav"/>
              <w:tabs>
                <w:tab w:val="clear" w:pos="4536"/>
                <w:tab w:val="clear" w:pos="9072"/>
              </w:tabs>
              <w:jc w:val="both"/>
            </w:pPr>
            <w:r w:rsidRPr="004A5D4E">
              <w:t>import docházkových dat + export kmenových dat</w:t>
            </w:r>
          </w:p>
        </w:tc>
        <w:tc>
          <w:tcPr>
            <w:tcW w:w="2652" w:type="dxa"/>
          </w:tcPr>
          <w:p w:rsidR="00B93E64" w:rsidRPr="004A5D4E" w:rsidRDefault="00B93E64" w:rsidP="00425F2A">
            <w:pPr>
              <w:pStyle w:val="Zhlav"/>
              <w:tabs>
                <w:tab w:val="clear" w:pos="4536"/>
                <w:tab w:val="clear" w:pos="9072"/>
              </w:tabs>
              <w:jc w:val="both"/>
            </w:pPr>
            <w:r w:rsidRPr="004A5D4E">
              <w:t>on-line, Web services</w:t>
            </w:r>
          </w:p>
        </w:tc>
        <w:tc>
          <w:tcPr>
            <w:tcW w:w="1600" w:type="dxa"/>
          </w:tcPr>
          <w:p w:rsidR="00B93E64" w:rsidRPr="002C01F4" w:rsidRDefault="00B93E64" w:rsidP="00425F2A">
            <w:pPr>
              <w:pStyle w:val="Zhlav"/>
              <w:tabs>
                <w:tab w:val="clear" w:pos="4536"/>
                <w:tab w:val="clear" w:pos="9072"/>
              </w:tabs>
              <w:jc w:val="both"/>
            </w:pPr>
            <w:r w:rsidRPr="004A5D4E">
              <w:t xml:space="preserve">  MZe / Alkom</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r w:rsidRPr="004A5D4E">
              <w:t>IDM</w:t>
            </w:r>
          </w:p>
        </w:tc>
        <w:tc>
          <w:tcPr>
            <w:tcW w:w="3827" w:type="dxa"/>
          </w:tcPr>
          <w:p w:rsidR="00B93E64" w:rsidRPr="004A5D4E" w:rsidRDefault="00B93E64" w:rsidP="00425F2A">
            <w:pPr>
              <w:pStyle w:val="Zhlav"/>
              <w:tabs>
                <w:tab w:val="clear" w:pos="4536"/>
                <w:tab w:val="clear" w:pos="9072"/>
              </w:tabs>
              <w:jc w:val="both"/>
            </w:pPr>
            <w:r w:rsidRPr="004A5D4E">
              <w:t>správa identit export dat z HR, import uživatelů do CUA</w:t>
            </w:r>
          </w:p>
        </w:tc>
        <w:tc>
          <w:tcPr>
            <w:tcW w:w="2652" w:type="dxa"/>
          </w:tcPr>
          <w:p w:rsidR="00B93E64" w:rsidRPr="004A5D4E" w:rsidRDefault="00B93E64" w:rsidP="00425F2A">
            <w:pPr>
              <w:pStyle w:val="Zhlav"/>
              <w:tabs>
                <w:tab w:val="clear" w:pos="4536"/>
                <w:tab w:val="clear" w:pos="9072"/>
              </w:tabs>
              <w:jc w:val="both"/>
            </w:pPr>
            <w:r w:rsidRPr="004A5D4E">
              <w:t>on-line, WebServices, RFC</w:t>
            </w:r>
          </w:p>
        </w:tc>
        <w:tc>
          <w:tcPr>
            <w:tcW w:w="1600" w:type="dxa"/>
          </w:tcPr>
          <w:p w:rsidR="00B93E64" w:rsidRPr="002C01F4" w:rsidRDefault="00B93E64" w:rsidP="00425F2A">
            <w:pPr>
              <w:pStyle w:val="Zhlav"/>
              <w:tabs>
                <w:tab w:val="clear" w:pos="4536"/>
                <w:tab w:val="clear" w:pos="9072"/>
              </w:tabs>
              <w:jc w:val="both"/>
            </w:pPr>
            <w:r w:rsidRPr="004A5D4E">
              <w:t xml:space="preserve"> </w:t>
            </w:r>
            <w:r w:rsidRPr="002C01F4">
              <w:t>MZe</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6" w:name="_Toc395790011"/>
            <w:bookmarkStart w:id="7" w:name="_Toc439240442"/>
            <w:r w:rsidRPr="004A5D4E">
              <w:t xml:space="preserve">IISSP – </w:t>
            </w:r>
            <w:bookmarkEnd w:id="6"/>
            <w:bookmarkEnd w:id="7"/>
            <w:r>
              <w:t>RISRE</w:t>
            </w:r>
          </w:p>
        </w:tc>
        <w:tc>
          <w:tcPr>
            <w:tcW w:w="3827" w:type="dxa"/>
          </w:tcPr>
          <w:p w:rsidR="00B93E64" w:rsidRPr="004A5D4E" w:rsidRDefault="00B93E64" w:rsidP="00425F2A">
            <w:pPr>
              <w:pStyle w:val="Zhlav"/>
              <w:tabs>
                <w:tab w:val="clear" w:pos="4536"/>
                <w:tab w:val="clear" w:pos="9072"/>
              </w:tabs>
              <w:jc w:val="both"/>
            </w:pPr>
            <w:r w:rsidRPr="004A5D4E">
              <w:t>vytváření, editace rezervací</w:t>
            </w:r>
          </w:p>
        </w:tc>
        <w:tc>
          <w:tcPr>
            <w:tcW w:w="2652" w:type="dxa"/>
          </w:tcPr>
          <w:p w:rsidR="00B93E64" w:rsidRPr="004A5D4E" w:rsidRDefault="00B93E64" w:rsidP="00425F2A">
            <w:pPr>
              <w:pStyle w:val="Zhlav"/>
              <w:tabs>
                <w:tab w:val="clear" w:pos="4536"/>
                <w:tab w:val="clear" w:pos="9072"/>
              </w:tabs>
              <w:jc w:val="both"/>
            </w:pPr>
            <w:r w:rsidRPr="004A5D4E">
              <w:t>on-line, WebService</w:t>
            </w:r>
          </w:p>
        </w:tc>
        <w:tc>
          <w:tcPr>
            <w:tcW w:w="1600" w:type="dxa"/>
          </w:tcPr>
          <w:p w:rsidR="00B93E64" w:rsidRPr="004A5D4E" w:rsidRDefault="00B93E64" w:rsidP="00425F2A">
            <w:pPr>
              <w:pStyle w:val="Zhlav"/>
              <w:tabs>
                <w:tab w:val="clear" w:pos="4536"/>
                <w:tab w:val="clear" w:pos="9072"/>
              </w:tabs>
              <w:jc w:val="both"/>
            </w:pPr>
            <w:r w:rsidRPr="004A5D4E">
              <w:t xml:space="preserve"> ESB</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8" w:name="_Toc395790012"/>
            <w:bookmarkStart w:id="9" w:name="_Toc439240443"/>
            <w:r w:rsidRPr="004A5D4E">
              <w:t xml:space="preserve">IISSP – CSUIS </w:t>
            </w:r>
            <w:bookmarkEnd w:id="8"/>
            <w:bookmarkEnd w:id="9"/>
          </w:p>
        </w:tc>
        <w:tc>
          <w:tcPr>
            <w:tcW w:w="3827" w:type="dxa"/>
          </w:tcPr>
          <w:p w:rsidR="00B93E64" w:rsidRPr="004A5D4E" w:rsidRDefault="00B93E64" w:rsidP="00425F2A">
            <w:pPr>
              <w:pStyle w:val="Zhlav"/>
              <w:tabs>
                <w:tab w:val="clear" w:pos="4536"/>
                <w:tab w:val="clear" w:pos="9072"/>
              </w:tabs>
              <w:jc w:val="both"/>
            </w:pPr>
            <w:r w:rsidRPr="004A5D4E">
              <w:t>přenosy výkazů IISSP</w:t>
            </w:r>
          </w:p>
        </w:tc>
        <w:tc>
          <w:tcPr>
            <w:tcW w:w="2652" w:type="dxa"/>
          </w:tcPr>
          <w:p w:rsidR="00B93E64" w:rsidRPr="004A5D4E" w:rsidRDefault="00B93E64" w:rsidP="00425F2A">
            <w:pPr>
              <w:pStyle w:val="Zhlav"/>
              <w:tabs>
                <w:tab w:val="clear" w:pos="4536"/>
                <w:tab w:val="clear" w:pos="9072"/>
              </w:tabs>
              <w:jc w:val="both"/>
            </w:pPr>
            <w:r w:rsidRPr="004A5D4E">
              <w:t>on – line, WebService</w:t>
            </w:r>
          </w:p>
        </w:tc>
        <w:tc>
          <w:tcPr>
            <w:tcW w:w="1600" w:type="dxa"/>
          </w:tcPr>
          <w:p w:rsidR="00B93E64" w:rsidRPr="004A5D4E" w:rsidRDefault="00B93E64" w:rsidP="00425F2A">
            <w:pPr>
              <w:pStyle w:val="Zhlav"/>
              <w:tabs>
                <w:tab w:val="clear" w:pos="4536"/>
                <w:tab w:val="clear" w:pos="9072"/>
              </w:tabs>
              <w:jc w:val="both"/>
            </w:pPr>
            <w:r w:rsidRPr="004A5D4E">
              <w:t xml:space="preserve"> ESB,</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r w:rsidRPr="004A5D4E">
              <w:t>ABO-K</w:t>
            </w:r>
          </w:p>
        </w:tc>
        <w:tc>
          <w:tcPr>
            <w:tcW w:w="3827" w:type="dxa"/>
          </w:tcPr>
          <w:p w:rsidR="00B93E64" w:rsidRPr="004A5D4E" w:rsidRDefault="00B93E64" w:rsidP="00425F2A">
            <w:pPr>
              <w:pStyle w:val="Zhlav"/>
              <w:tabs>
                <w:tab w:val="clear" w:pos="4536"/>
                <w:tab w:val="clear" w:pos="9072"/>
              </w:tabs>
              <w:jc w:val="both"/>
            </w:pPr>
            <w:r w:rsidRPr="004A5D4E">
              <w:t>komunikace informací o platbách</w:t>
            </w:r>
          </w:p>
        </w:tc>
        <w:tc>
          <w:tcPr>
            <w:tcW w:w="2652" w:type="dxa"/>
          </w:tcPr>
          <w:p w:rsidR="00B93E64" w:rsidRPr="004A5D4E" w:rsidRDefault="00B93E64" w:rsidP="00425F2A">
            <w:pPr>
              <w:pStyle w:val="Zhlav"/>
              <w:tabs>
                <w:tab w:val="clear" w:pos="4536"/>
                <w:tab w:val="clear" w:pos="9072"/>
              </w:tabs>
              <w:jc w:val="both"/>
            </w:pPr>
            <w:r w:rsidRPr="004A5D4E">
              <w:t>on-line, Web service</w:t>
            </w:r>
          </w:p>
        </w:tc>
        <w:tc>
          <w:tcPr>
            <w:tcW w:w="1600" w:type="dxa"/>
          </w:tcPr>
          <w:p w:rsidR="00B93E64" w:rsidRPr="004A5D4E" w:rsidRDefault="00B93E64" w:rsidP="00425F2A">
            <w:pPr>
              <w:pStyle w:val="Zhlav"/>
              <w:tabs>
                <w:tab w:val="clear" w:pos="4536"/>
                <w:tab w:val="clear" w:pos="9072"/>
              </w:tabs>
              <w:jc w:val="both"/>
            </w:pPr>
            <w:r w:rsidRPr="004A5D4E">
              <w:t>ESB</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10" w:name="_Toc395790015"/>
            <w:bookmarkStart w:id="11" w:name="_Toc439240446"/>
            <w:r w:rsidRPr="004A5D4E">
              <w:t xml:space="preserve">SSO </w:t>
            </w:r>
            <w:bookmarkEnd w:id="10"/>
            <w:bookmarkEnd w:id="11"/>
          </w:p>
        </w:tc>
        <w:tc>
          <w:tcPr>
            <w:tcW w:w="3827" w:type="dxa"/>
          </w:tcPr>
          <w:p w:rsidR="00B93E64" w:rsidRPr="004A5D4E" w:rsidRDefault="00B93E64" w:rsidP="00425F2A">
            <w:pPr>
              <w:pStyle w:val="Zhlav"/>
              <w:tabs>
                <w:tab w:val="clear" w:pos="4536"/>
                <w:tab w:val="clear" w:pos="9072"/>
              </w:tabs>
              <w:jc w:val="both"/>
            </w:pPr>
            <w:r w:rsidRPr="00D4199D">
              <w:t>mechanismus - předávání informací o identitě přihlášeného</w:t>
            </w:r>
          </w:p>
        </w:tc>
        <w:tc>
          <w:tcPr>
            <w:tcW w:w="2652" w:type="dxa"/>
          </w:tcPr>
          <w:p w:rsidR="00B93E64" w:rsidRPr="004A5D4E" w:rsidRDefault="00B93E64" w:rsidP="00425F2A">
            <w:pPr>
              <w:pStyle w:val="Zhlav"/>
              <w:tabs>
                <w:tab w:val="clear" w:pos="4536"/>
                <w:tab w:val="clear" w:pos="9072"/>
              </w:tabs>
              <w:jc w:val="both"/>
            </w:pPr>
            <w:r w:rsidRPr="004A5D4E">
              <w:t>on-line, WebService, http cookie</w:t>
            </w:r>
          </w:p>
        </w:tc>
        <w:tc>
          <w:tcPr>
            <w:tcW w:w="1600" w:type="dxa"/>
          </w:tcPr>
          <w:p w:rsidR="00B93E64" w:rsidRPr="002C01F4" w:rsidRDefault="00B93E64" w:rsidP="00425F2A">
            <w:pPr>
              <w:pStyle w:val="Zhlav"/>
              <w:tabs>
                <w:tab w:val="clear" w:pos="4536"/>
                <w:tab w:val="clear" w:pos="9072"/>
              </w:tabs>
              <w:jc w:val="both"/>
            </w:pPr>
            <w:r w:rsidRPr="004A5D4E">
              <w:t xml:space="preserve"> </w:t>
            </w:r>
            <w:r w:rsidRPr="002C01F4">
              <w:t>MZe</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12" w:name="_Toc395790016"/>
            <w:bookmarkStart w:id="13" w:name="_Toc439240447"/>
            <w:r w:rsidRPr="004A5D4E">
              <w:t>Integrace EAGRI</w:t>
            </w:r>
            <w:bookmarkEnd w:id="12"/>
            <w:bookmarkEnd w:id="13"/>
          </w:p>
        </w:tc>
        <w:tc>
          <w:tcPr>
            <w:tcW w:w="3827" w:type="dxa"/>
          </w:tcPr>
          <w:p w:rsidR="00B93E64" w:rsidRPr="004A5D4E" w:rsidRDefault="00B93E64" w:rsidP="00425F2A">
            <w:pPr>
              <w:pStyle w:val="Zhlav"/>
              <w:tabs>
                <w:tab w:val="clear" w:pos="4536"/>
                <w:tab w:val="clear" w:pos="9072"/>
              </w:tabs>
              <w:jc w:val="both"/>
            </w:pPr>
            <w:r w:rsidRPr="004A5D4E">
              <w:t>proxy pro předávání informací, integrace do jednotného portálového prostředí MZe</w:t>
            </w:r>
          </w:p>
        </w:tc>
        <w:tc>
          <w:tcPr>
            <w:tcW w:w="2652" w:type="dxa"/>
          </w:tcPr>
          <w:p w:rsidR="00B93E64" w:rsidRPr="004A5D4E" w:rsidRDefault="00B93E64" w:rsidP="00425F2A">
            <w:pPr>
              <w:pStyle w:val="Zhlav"/>
              <w:tabs>
                <w:tab w:val="clear" w:pos="4536"/>
                <w:tab w:val="clear" w:pos="9072"/>
              </w:tabs>
              <w:jc w:val="both"/>
            </w:pPr>
            <w:r w:rsidRPr="004A5D4E">
              <w:t>on-line, http/s</w:t>
            </w:r>
          </w:p>
        </w:tc>
        <w:tc>
          <w:tcPr>
            <w:tcW w:w="1600" w:type="dxa"/>
          </w:tcPr>
          <w:p w:rsidR="00B93E64" w:rsidRPr="004A5D4E" w:rsidRDefault="00B93E64" w:rsidP="00425F2A">
            <w:pPr>
              <w:pStyle w:val="Zhlav"/>
              <w:tabs>
                <w:tab w:val="clear" w:pos="4536"/>
                <w:tab w:val="clear" w:pos="9072"/>
              </w:tabs>
              <w:jc w:val="both"/>
            </w:pPr>
            <w:r w:rsidRPr="004A5D4E">
              <w:t>MZe</w:t>
            </w:r>
          </w:p>
        </w:tc>
      </w:tr>
      <w:tr w:rsidR="00B93E64" w:rsidRPr="004A5D4E" w:rsidTr="00BD1A71">
        <w:tc>
          <w:tcPr>
            <w:tcW w:w="2235" w:type="dxa"/>
          </w:tcPr>
          <w:p w:rsidR="00B93E64" w:rsidRPr="004A5D4E" w:rsidRDefault="00B93E64" w:rsidP="00425F2A">
            <w:pPr>
              <w:pStyle w:val="Zhlav"/>
              <w:tabs>
                <w:tab w:val="clear" w:pos="4536"/>
                <w:tab w:val="clear" w:pos="9072"/>
              </w:tabs>
              <w:jc w:val="both"/>
            </w:pPr>
            <w:bookmarkStart w:id="14" w:name="_Toc395790017"/>
            <w:bookmarkStart w:id="15" w:name="_Toc439240448"/>
            <w:r w:rsidRPr="004A5D4E">
              <w:t>Helpdesk MZe</w:t>
            </w:r>
            <w:bookmarkEnd w:id="14"/>
            <w:bookmarkEnd w:id="15"/>
          </w:p>
        </w:tc>
        <w:tc>
          <w:tcPr>
            <w:tcW w:w="3827" w:type="dxa"/>
          </w:tcPr>
          <w:p w:rsidR="00B93E64" w:rsidRPr="004A5D4E" w:rsidRDefault="00B93E64" w:rsidP="00425F2A">
            <w:pPr>
              <w:pStyle w:val="Zhlav"/>
              <w:tabs>
                <w:tab w:val="clear" w:pos="4536"/>
                <w:tab w:val="clear" w:pos="9072"/>
              </w:tabs>
              <w:jc w:val="both"/>
            </w:pPr>
            <w:r w:rsidRPr="004A5D4E">
              <w:t>export majetku pro HD MZe</w:t>
            </w:r>
          </w:p>
        </w:tc>
        <w:tc>
          <w:tcPr>
            <w:tcW w:w="2652" w:type="dxa"/>
          </w:tcPr>
          <w:p w:rsidR="00B93E64" w:rsidRPr="004A5D4E" w:rsidRDefault="00B93E64" w:rsidP="00425F2A">
            <w:pPr>
              <w:pStyle w:val="Zhlav"/>
              <w:tabs>
                <w:tab w:val="clear" w:pos="4536"/>
                <w:tab w:val="clear" w:pos="9072"/>
              </w:tabs>
              <w:jc w:val="both"/>
            </w:pPr>
            <w:r w:rsidRPr="004A5D4E">
              <w:t>off-line, soubor - export</w:t>
            </w:r>
          </w:p>
        </w:tc>
        <w:tc>
          <w:tcPr>
            <w:tcW w:w="1600" w:type="dxa"/>
          </w:tcPr>
          <w:p w:rsidR="00B93E64" w:rsidRPr="002C01F4" w:rsidRDefault="00B93E64" w:rsidP="00425F2A">
            <w:pPr>
              <w:pStyle w:val="Zhlav"/>
              <w:tabs>
                <w:tab w:val="clear" w:pos="4536"/>
                <w:tab w:val="clear" w:pos="9072"/>
              </w:tabs>
              <w:jc w:val="both"/>
            </w:pPr>
            <w:r w:rsidRPr="004A5D4E">
              <w:t xml:space="preserve"> MZe</w:t>
            </w:r>
          </w:p>
        </w:tc>
      </w:tr>
      <w:tr w:rsidR="00B93E64" w:rsidRPr="004A5D4E" w:rsidTr="00BD1A71">
        <w:tc>
          <w:tcPr>
            <w:tcW w:w="2235" w:type="dxa"/>
          </w:tcPr>
          <w:p w:rsidR="00B93E64" w:rsidRPr="002C01F4" w:rsidRDefault="00B93E64" w:rsidP="00425F2A">
            <w:pPr>
              <w:pStyle w:val="Zhlav"/>
              <w:tabs>
                <w:tab w:val="clear" w:pos="4536"/>
                <w:tab w:val="clear" w:pos="9072"/>
              </w:tabs>
              <w:jc w:val="both"/>
            </w:pPr>
            <w:bookmarkStart w:id="16" w:name="_Toc395790018"/>
            <w:bookmarkStart w:id="17" w:name="_Toc439240449"/>
            <w:r w:rsidRPr="002C01F4">
              <w:t>Mysis</w:t>
            </w:r>
            <w:bookmarkEnd w:id="16"/>
            <w:bookmarkEnd w:id="17"/>
          </w:p>
        </w:tc>
        <w:tc>
          <w:tcPr>
            <w:tcW w:w="3827" w:type="dxa"/>
          </w:tcPr>
          <w:p w:rsidR="00B93E64" w:rsidRPr="004A5D4E" w:rsidRDefault="00B93E64" w:rsidP="00425F2A">
            <w:pPr>
              <w:pStyle w:val="Zhlav"/>
              <w:tabs>
                <w:tab w:val="clear" w:pos="4536"/>
                <w:tab w:val="clear" w:pos="9072"/>
              </w:tabs>
              <w:jc w:val="both"/>
            </w:pPr>
            <w:r w:rsidRPr="004A5D4E">
              <w:t>export pro vnitřní správu s údaji o umístění zaměstnanců v místnostech, tel číslech a podobně</w:t>
            </w:r>
          </w:p>
        </w:tc>
        <w:tc>
          <w:tcPr>
            <w:tcW w:w="2652" w:type="dxa"/>
          </w:tcPr>
          <w:p w:rsidR="00B93E64" w:rsidRPr="004A5D4E" w:rsidRDefault="00B93E64" w:rsidP="00425F2A">
            <w:pPr>
              <w:pStyle w:val="Zhlav"/>
              <w:tabs>
                <w:tab w:val="clear" w:pos="4536"/>
                <w:tab w:val="clear" w:pos="9072"/>
              </w:tabs>
              <w:jc w:val="both"/>
            </w:pPr>
            <w:r w:rsidRPr="004A5D4E">
              <w:t>off-line, soubor - export</w:t>
            </w:r>
          </w:p>
        </w:tc>
        <w:tc>
          <w:tcPr>
            <w:tcW w:w="1600" w:type="dxa"/>
          </w:tcPr>
          <w:p w:rsidR="00B93E64" w:rsidRPr="004A5D4E" w:rsidRDefault="00B93E64" w:rsidP="00425F2A">
            <w:pPr>
              <w:pStyle w:val="Zhlav"/>
              <w:tabs>
                <w:tab w:val="clear" w:pos="4536"/>
                <w:tab w:val="clear" w:pos="9072"/>
              </w:tabs>
              <w:jc w:val="both"/>
            </w:pPr>
            <w:r w:rsidRPr="004A5D4E">
              <w:t>MZe</w:t>
            </w:r>
          </w:p>
        </w:tc>
      </w:tr>
      <w:tr w:rsidR="00B93E64" w:rsidRPr="001F41A6" w:rsidTr="00BD1A71">
        <w:tc>
          <w:tcPr>
            <w:tcW w:w="2235" w:type="dxa"/>
          </w:tcPr>
          <w:p w:rsidR="00B93E64" w:rsidRPr="002C01F4" w:rsidRDefault="00B93E64" w:rsidP="00425F2A">
            <w:pPr>
              <w:pStyle w:val="Zhlav"/>
              <w:tabs>
                <w:tab w:val="clear" w:pos="4536"/>
                <w:tab w:val="clear" w:pos="9072"/>
              </w:tabs>
              <w:jc w:val="both"/>
            </w:pPr>
            <w:bookmarkStart w:id="18" w:name="_Toc395790019"/>
            <w:bookmarkStart w:id="19" w:name="_Toc439240450"/>
            <w:r w:rsidRPr="002C01F4">
              <w:t>Intranet</w:t>
            </w:r>
            <w:bookmarkEnd w:id="18"/>
            <w:bookmarkEnd w:id="19"/>
          </w:p>
        </w:tc>
        <w:tc>
          <w:tcPr>
            <w:tcW w:w="3827" w:type="dxa"/>
          </w:tcPr>
          <w:p w:rsidR="00B93E64" w:rsidRPr="004A5D4E" w:rsidRDefault="00B93E64" w:rsidP="00425F2A">
            <w:pPr>
              <w:pStyle w:val="Zhlav"/>
              <w:tabs>
                <w:tab w:val="clear" w:pos="4536"/>
                <w:tab w:val="clear" w:pos="9072"/>
              </w:tabs>
              <w:jc w:val="both"/>
            </w:pPr>
            <w:r w:rsidRPr="004A5D4E">
              <w:t xml:space="preserve">export dat pro eFraktal </w:t>
            </w:r>
          </w:p>
        </w:tc>
        <w:tc>
          <w:tcPr>
            <w:tcW w:w="2652" w:type="dxa"/>
          </w:tcPr>
          <w:p w:rsidR="00B93E64" w:rsidRPr="004A5D4E" w:rsidRDefault="00B93E64" w:rsidP="00425F2A">
            <w:pPr>
              <w:pStyle w:val="Zhlav"/>
              <w:tabs>
                <w:tab w:val="clear" w:pos="4536"/>
                <w:tab w:val="clear" w:pos="9072"/>
              </w:tabs>
              <w:jc w:val="both"/>
            </w:pPr>
            <w:r w:rsidRPr="004A5D4E">
              <w:t>off-line, soubor - export</w:t>
            </w:r>
          </w:p>
        </w:tc>
        <w:tc>
          <w:tcPr>
            <w:tcW w:w="1600" w:type="dxa"/>
          </w:tcPr>
          <w:p w:rsidR="00B93E64" w:rsidRPr="001F41A6" w:rsidRDefault="00B93E64" w:rsidP="00425F2A">
            <w:pPr>
              <w:pStyle w:val="Zhlav"/>
              <w:tabs>
                <w:tab w:val="clear" w:pos="4536"/>
                <w:tab w:val="clear" w:pos="9072"/>
              </w:tabs>
              <w:jc w:val="both"/>
            </w:pPr>
            <w:r w:rsidRPr="004A5D4E">
              <w:t xml:space="preserve"> MZe</w:t>
            </w:r>
          </w:p>
        </w:tc>
      </w:tr>
    </w:tbl>
    <w:p w:rsidR="00B93E64" w:rsidRDefault="00B93E64" w:rsidP="00425F2A">
      <w:pPr>
        <w:jc w:val="both"/>
      </w:pPr>
    </w:p>
    <w:p w:rsidR="00B93E64" w:rsidRDefault="00B93E64" w:rsidP="00425F2A">
      <w:pPr>
        <w:jc w:val="both"/>
      </w:pPr>
      <w:r>
        <w:t>Kontrola se tedy týká 12 rozhraní.</w:t>
      </w:r>
    </w:p>
    <w:p w:rsidR="00B93E64" w:rsidRPr="00B46534" w:rsidRDefault="00B93E64" w:rsidP="00425F2A">
      <w:pPr>
        <w:ind w:firstLine="708"/>
        <w:jc w:val="both"/>
        <w:rPr>
          <w:b/>
        </w:rPr>
      </w:pPr>
      <w:r w:rsidRPr="00B46534">
        <w:rPr>
          <w:b/>
        </w:rPr>
        <w:t>Analýza datových konverzí</w:t>
      </w:r>
    </w:p>
    <w:p w:rsidR="00B93E64" w:rsidRPr="00B46534" w:rsidRDefault="00B93E64" w:rsidP="00425F2A">
      <w:pPr>
        <w:pStyle w:val="Odstavecseseznamem"/>
        <w:jc w:val="both"/>
      </w:pPr>
      <w:r w:rsidRPr="00B46534">
        <w:t>Data archivovaných XML ukládaná binárně v databázových tabulkách související</w:t>
      </w:r>
      <w:r w:rsidR="00C957F0">
        <w:t>ch</w:t>
      </w:r>
      <w:r w:rsidRPr="00B46534">
        <w:t xml:space="preserve"> s jednotlivými rozhraními konvertována nebudou, neboť mají údaj o kódování uváděn v</w:t>
      </w:r>
      <w:r w:rsidR="00C957F0">
        <w:t> </w:t>
      </w:r>
      <w:r w:rsidRPr="00B46534">
        <w:t>hlavičce</w:t>
      </w:r>
      <w:r w:rsidR="00C957F0">
        <w:t xml:space="preserve"> </w:t>
      </w:r>
      <w:r w:rsidRPr="00B46534">
        <w:t>(&lt;?xml version="1.0" encoding="iso-8859-2"?&gt;). Data archivovaných XML ukládaných textově budou zkonvertována migrací databáze.</w:t>
      </w:r>
    </w:p>
    <w:p w:rsidR="00B93E64" w:rsidRPr="00B46534" w:rsidRDefault="00B93E64" w:rsidP="00425F2A">
      <w:pPr>
        <w:ind w:firstLine="708"/>
        <w:jc w:val="both"/>
        <w:rPr>
          <w:b/>
        </w:rPr>
      </w:pPr>
      <w:r w:rsidRPr="00B46534">
        <w:rPr>
          <w:b/>
        </w:rPr>
        <w:t>Přehled nutných úprav</w:t>
      </w:r>
    </w:p>
    <w:p w:rsidR="00B93E64" w:rsidRDefault="00B93E64" w:rsidP="00425F2A">
      <w:pPr>
        <w:pStyle w:val="Odstavecseseznamem"/>
        <w:jc w:val="both"/>
      </w:pPr>
      <w:r w:rsidRPr="00B46534">
        <w:t>Bude třeba upravit aplikační oblast kolem podepisovacích BSP aplikací (IISSP RISRE) a šifrovacích BSP aplikací (IISSP CSÚIS)</w:t>
      </w:r>
      <w:r w:rsidR="00C957F0">
        <w:t>,</w:t>
      </w:r>
      <w:r w:rsidRPr="00B46534">
        <w:t xml:space="preserve"> aby fungovaly plně v UTF-8 módu (momentálně fungují v módu iso-8859-2). To zahrnuje kontrolu a úpravy zdrojových kódů BSP aplikací, volaných Java apletů</w:t>
      </w:r>
      <w:r w:rsidR="00C957F0">
        <w:t>, generování XML hlaviček, atd.</w:t>
      </w:r>
    </w:p>
    <w:p w:rsidR="00B93E64" w:rsidRDefault="00B93E64" w:rsidP="00425F2A">
      <w:pPr>
        <w:jc w:val="both"/>
      </w:pPr>
    </w:p>
    <w:p w:rsidR="00B93E64" w:rsidRPr="00F922D2" w:rsidRDefault="00B93E64" w:rsidP="00425F2A">
      <w:pPr>
        <w:jc w:val="both"/>
        <w:rPr>
          <w:b/>
        </w:rPr>
      </w:pPr>
      <w:r w:rsidRPr="00F922D2">
        <w:rPr>
          <w:b/>
        </w:rPr>
        <w:t>Technická migrace systému</w:t>
      </w:r>
    </w:p>
    <w:p w:rsidR="00B93E64" w:rsidRDefault="00B93E64" w:rsidP="00425F2A">
      <w:pPr>
        <w:jc w:val="both"/>
      </w:pPr>
      <w:r w:rsidRPr="00A22958">
        <w:t>Migrace systémů do cílového prostředí bude provedena použitím heterogenní migrace</w:t>
      </w:r>
      <w:r>
        <w:t xml:space="preserve"> systému</w:t>
      </w:r>
      <w:r w:rsidRPr="00A22958">
        <w:t xml:space="preserve"> se současnou migrací na Unicode a povýšením verze Oracle.</w:t>
      </w:r>
      <w:r>
        <w:t xml:space="preserve"> Během </w:t>
      </w:r>
      <w:r w:rsidR="00C957F0">
        <w:t>technické migrace bude proveden</w:t>
      </w:r>
      <w:r>
        <w:t xml:space="preserve"> export zdrojového systému pomocí nástrojů SAP na úrovni databáze, konverzí dat na Unicode a následně budou tato data naimportována do cílového Unicode prostředí. </w:t>
      </w:r>
    </w:p>
    <w:p w:rsidR="00B93E64" w:rsidRDefault="00B93E64" w:rsidP="00425F2A">
      <w:pPr>
        <w:jc w:val="both"/>
      </w:pPr>
    </w:p>
    <w:p w:rsidR="00B93E64" w:rsidRDefault="00B93E64" w:rsidP="00425F2A">
      <w:pPr>
        <w:jc w:val="both"/>
      </w:pPr>
      <w:r w:rsidRPr="00F922D2">
        <w:rPr>
          <w:b/>
        </w:rPr>
        <w:t>Migrace SAP ERP landscape</w:t>
      </w:r>
      <w:r>
        <w:t xml:space="preserve"> bude provedena v následujících krocích:</w:t>
      </w:r>
    </w:p>
    <w:p w:rsidR="00B93E64" w:rsidRDefault="00B93E64" w:rsidP="00425F2A">
      <w:pPr>
        <w:pStyle w:val="Odstavecseseznamem"/>
        <w:numPr>
          <w:ilvl w:val="0"/>
          <w:numId w:val="16"/>
        </w:numPr>
        <w:spacing w:after="120" w:line="280" w:lineRule="exact"/>
        <w:jc w:val="both"/>
      </w:pPr>
      <w:r>
        <w:t>Kopie produktivního systému R3P do testovacího systému R3T, aby následující testovací migrace proběhla na aktuální kopii produktivního systému,</w:t>
      </w:r>
    </w:p>
    <w:p w:rsidR="00B93E64" w:rsidRDefault="00B93E64" w:rsidP="00425F2A">
      <w:pPr>
        <w:pStyle w:val="Odstavecseseznamem"/>
        <w:numPr>
          <w:ilvl w:val="0"/>
          <w:numId w:val="16"/>
        </w:numPr>
        <w:spacing w:after="120" w:line="280" w:lineRule="exact"/>
        <w:jc w:val="both"/>
      </w:pPr>
      <w:r>
        <w:t>Testovací migrace testovacího systému R3T na Unicode a Red Hat/Oracle – během testovací migrace bude ověřen technický postup migrace, délka trvání migrace a výsledek migrace,</w:t>
      </w:r>
    </w:p>
    <w:p w:rsidR="00B93E64" w:rsidRDefault="00B93E64" w:rsidP="00425F2A">
      <w:pPr>
        <w:pStyle w:val="Odstavecseseznamem"/>
        <w:jc w:val="both"/>
      </w:pPr>
      <w:r>
        <w:t>Po dobu testovací migrace</w:t>
      </w:r>
      <w:r w:rsidR="00C957F0">
        <w:t xml:space="preserve"> nebude testovací systém R3T pří</w:t>
      </w:r>
      <w:r>
        <w:t>stupný,</w:t>
      </w:r>
    </w:p>
    <w:p w:rsidR="00B93E64" w:rsidRDefault="00B93E64" w:rsidP="00425F2A">
      <w:pPr>
        <w:pStyle w:val="Odstavecseseznamem"/>
        <w:numPr>
          <w:ilvl w:val="0"/>
          <w:numId w:val="16"/>
        </w:numPr>
        <w:spacing w:after="120" w:line="280" w:lineRule="exact"/>
        <w:jc w:val="both"/>
      </w:pPr>
      <w:r>
        <w:t>Migrace vývojového systému R3D na Unicode a Red Hat/Oracle,</w:t>
      </w:r>
    </w:p>
    <w:p w:rsidR="00B93E64" w:rsidRDefault="00B93E64" w:rsidP="00425F2A">
      <w:pPr>
        <w:pStyle w:val="Odstavecseseznamem"/>
        <w:numPr>
          <w:ilvl w:val="0"/>
          <w:numId w:val="16"/>
        </w:numPr>
        <w:spacing w:after="120" w:line="280" w:lineRule="exact"/>
        <w:jc w:val="both"/>
      </w:pPr>
      <w:r>
        <w:t>Migrace testovacího systému R3T na Unicode a Red Hat/Oracle,</w:t>
      </w:r>
    </w:p>
    <w:p w:rsidR="00B93E64" w:rsidRDefault="00B93E64" w:rsidP="00425F2A">
      <w:pPr>
        <w:pStyle w:val="Odstavecseseznamem"/>
        <w:numPr>
          <w:ilvl w:val="0"/>
          <w:numId w:val="16"/>
        </w:numPr>
        <w:spacing w:after="120" w:line="280" w:lineRule="exact"/>
        <w:jc w:val="both"/>
      </w:pPr>
      <w:r>
        <w:t>Migrace produktivního systému R3P na Unicode a Red Hat/Oracle.</w:t>
      </w:r>
    </w:p>
    <w:p w:rsidR="00B93E64" w:rsidRDefault="00B93E64" w:rsidP="00425F2A">
      <w:pPr>
        <w:ind w:left="708"/>
        <w:jc w:val="both"/>
        <w:rPr>
          <w:rFonts w:ascii="Courier New" w:hAnsi="Courier New" w:cs="Courier New"/>
          <w:sz w:val="18"/>
          <w:szCs w:val="18"/>
        </w:rPr>
      </w:pPr>
      <w:r w:rsidRPr="00585108">
        <w:rPr>
          <w:noProof/>
          <w:lang w:eastAsia="cs-CZ"/>
        </w:rPr>
        <w:drawing>
          <wp:anchor distT="0" distB="0" distL="114300" distR="114300" simplePos="0" relativeHeight="251659264" behindDoc="0" locked="0" layoutInCell="1" allowOverlap="1" wp14:anchorId="645D4DBA" wp14:editId="6A7BCEA8">
            <wp:simplePos x="0" y="0"/>
            <wp:positionH relativeFrom="column">
              <wp:posOffset>60960</wp:posOffset>
            </wp:positionH>
            <wp:positionV relativeFrom="paragraph">
              <wp:posOffset>269240</wp:posOffset>
            </wp:positionV>
            <wp:extent cx="4655820" cy="29870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55820" cy="2987040"/>
                    </a:xfrm>
                    <a:prstGeom prst="rect">
                      <a:avLst/>
                    </a:prstGeom>
                  </pic:spPr>
                </pic:pic>
              </a:graphicData>
            </a:graphic>
            <wp14:sizeRelH relativeFrom="page">
              <wp14:pctWidth>0</wp14:pctWidth>
            </wp14:sizeRelH>
            <wp14:sizeRelV relativeFrom="page">
              <wp14:pctHeight>0</wp14:pctHeight>
            </wp14:sizeRelV>
          </wp:anchor>
        </w:drawing>
      </w:r>
    </w:p>
    <w:p w:rsidR="00B93E64" w:rsidRDefault="00B93E64" w:rsidP="00425F2A">
      <w:pPr>
        <w:jc w:val="both"/>
      </w:pPr>
    </w:p>
    <w:p w:rsidR="00B93E64" w:rsidRPr="000A3DA8" w:rsidRDefault="00B93E64" w:rsidP="00425F2A">
      <w:pPr>
        <w:jc w:val="both"/>
      </w:pPr>
      <w:r w:rsidRPr="00EB0407">
        <w:rPr>
          <w:b/>
        </w:rPr>
        <w:t>P</w:t>
      </w:r>
      <w:r>
        <w:rPr>
          <w:b/>
        </w:rPr>
        <w:t>rocedura</w:t>
      </w:r>
      <w:r w:rsidRPr="00EB0407">
        <w:rPr>
          <w:b/>
        </w:rPr>
        <w:t xml:space="preserve"> technické migrace systému</w:t>
      </w:r>
      <w:r w:rsidRPr="000A3DA8">
        <w:t xml:space="preserve"> na Unicode se skládá z následujících kroků:</w:t>
      </w:r>
    </w:p>
    <w:p w:rsidR="00B93E64" w:rsidRPr="000A3DA8" w:rsidRDefault="00B93E64" w:rsidP="00425F2A">
      <w:pPr>
        <w:pStyle w:val="Odstavecseseznamem"/>
        <w:numPr>
          <w:ilvl w:val="0"/>
          <w:numId w:val="17"/>
        </w:numPr>
        <w:spacing w:after="120" w:line="280" w:lineRule="exact"/>
        <w:jc w:val="both"/>
      </w:pPr>
      <w:r w:rsidRPr="000A3DA8">
        <w:t>Příprava migrace na zdrojové</w:t>
      </w:r>
      <w:r>
        <w:t>m</w:t>
      </w:r>
      <w:r w:rsidRPr="000A3DA8">
        <w:t xml:space="preserve"> nonUnicode systému</w:t>
      </w:r>
      <w:r>
        <w:t xml:space="preserve"> – bez omezení provozu zdrojového systému,</w:t>
      </w:r>
    </w:p>
    <w:p w:rsidR="00B93E64" w:rsidRDefault="00B93E64" w:rsidP="00425F2A">
      <w:pPr>
        <w:pStyle w:val="Odstavecseseznamem"/>
        <w:numPr>
          <w:ilvl w:val="0"/>
          <w:numId w:val="17"/>
        </w:numPr>
        <w:spacing w:after="120" w:line="280" w:lineRule="exact"/>
        <w:jc w:val="both"/>
      </w:pPr>
      <w:r w:rsidRPr="000A3DA8">
        <w:t>Instalace cílového prostředí</w:t>
      </w:r>
      <w:r>
        <w:t xml:space="preserve"> – bez omezení provozu zdrojového systému,</w:t>
      </w:r>
    </w:p>
    <w:p w:rsidR="00B93E64" w:rsidRDefault="00B93E64" w:rsidP="00425F2A">
      <w:pPr>
        <w:pStyle w:val="Odstavecseseznamem"/>
        <w:numPr>
          <w:ilvl w:val="0"/>
          <w:numId w:val="17"/>
        </w:numPr>
        <w:spacing w:after="120" w:line="280" w:lineRule="exact"/>
        <w:jc w:val="both"/>
      </w:pPr>
      <w:r>
        <w:t>Heterogenní kopie systému – odstávka zdrojového systému,</w:t>
      </w:r>
    </w:p>
    <w:p w:rsidR="00B93E64" w:rsidRDefault="00B93E64" w:rsidP="00425F2A">
      <w:pPr>
        <w:pStyle w:val="Odstavecseseznamem"/>
        <w:numPr>
          <w:ilvl w:val="1"/>
          <w:numId w:val="17"/>
        </w:numPr>
        <w:spacing w:after="120" w:line="280" w:lineRule="exact"/>
        <w:jc w:val="both"/>
      </w:pPr>
      <w:r>
        <w:t>Export nonUnicode data ze zdrojového systému,</w:t>
      </w:r>
    </w:p>
    <w:p w:rsidR="00B93E64" w:rsidRDefault="00B93E64" w:rsidP="00425F2A">
      <w:pPr>
        <w:pStyle w:val="Odstavecseseznamem"/>
        <w:numPr>
          <w:ilvl w:val="1"/>
          <w:numId w:val="17"/>
        </w:numPr>
        <w:spacing w:after="120" w:line="280" w:lineRule="exact"/>
        <w:jc w:val="both"/>
      </w:pPr>
      <w:r>
        <w:t>Konverze dat během exportu,</w:t>
      </w:r>
    </w:p>
    <w:p w:rsidR="00B93E64" w:rsidRDefault="00B93E64" w:rsidP="00425F2A">
      <w:pPr>
        <w:pStyle w:val="Odstavecseseznamem"/>
        <w:numPr>
          <w:ilvl w:val="1"/>
          <w:numId w:val="17"/>
        </w:numPr>
        <w:spacing w:after="120" w:line="280" w:lineRule="exact"/>
        <w:jc w:val="both"/>
      </w:pPr>
      <w:r>
        <w:t>Import konvertovaných data do cílového Unicode systému,</w:t>
      </w:r>
    </w:p>
    <w:p w:rsidR="00B93E64" w:rsidRPr="000A3DA8" w:rsidRDefault="00B93E64" w:rsidP="00425F2A">
      <w:pPr>
        <w:pStyle w:val="Odstavecseseznamem"/>
        <w:numPr>
          <w:ilvl w:val="0"/>
          <w:numId w:val="17"/>
        </w:numPr>
        <w:spacing w:after="120" w:line="280" w:lineRule="exact"/>
        <w:jc w:val="both"/>
      </w:pPr>
      <w:r>
        <w:t>Dokončení migrace na Unicode systému – odstávka zdrojového systému.</w:t>
      </w:r>
    </w:p>
    <w:p w:rsidR="00B93E64" w:rsidRDefault="00B93E64" w:rsidP="00425F2A">
      <w:pPr>
        <w:jc w:val="both"/>
      </w:pPr>
      <w:r>
        <w:t>Z důvodu migrace na Unicode a změny operačního systému bude během migrace provedena změna Big Endian na Little Endian (Itanium HP-UX – Big Endian, Linux on X86 – Little Endian).</w:t>
      </w:r>
    </w:p>
    <w:p w:rsidR="00B93E64" w:rsidRDefault="00B93E64" w:rsidP="00425F2A">
      <w:pPr>
        <w:jc w:val="both"/>
        <w:rPr>
          <w:noProof/>
        </w:rPr>
      </w:pPr>
    </w:p>
    <w:p w:rsidR="00B93E64" w:rsidRDefault="00B93E64" w:rsidP="00425F2A">
      <w:pPr>
        <w:jc w:val="both"/>
      </w:pPr>
      <w:r w:rsidRPr="00657005">
        <w:rPr>
          <w:noProof/>
          <w:lang w:eastAsia="cs-CZ"/>
        </w:rPr>
        <w:lastRenderedPageBreak/>
        <w:drawing>
          <wp:anchor distT="0" distB="0" distL="114300" distR="114300" simplePos="0" relativeHeight="251660288" behindDoc="0" locked="0" layoutInCell="1" allowOverlap="1" wp14:anchorId="2AB3E710" wp14:editId="52B41718">
            <wp:simplePos x="0" y="0"/>
            <wp:positionH relativeFrom="column">
              <wp:posOffset>0</wp:posOffset>
            </wp:positionH>
            <wp:positionV relativeFrom="paragraph">
              <wp:posOffset>-7620</wp:posOffset>
            </wp:positionV>
            <wp:extent cx="4686300" cy="2894965"/>
            <wp:effectExtent l="0" t="0" r="0" b="63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86300" cy="2894965"/>
                    </a:xfrm>
                    <a:prstGeom prst="rect">
                      <a:avLst/>
                    </a:prstGeom>
                  </pic:spPr>
                </pic:pic>
              </a:graphicData>
            </a:graphic>
            <wp14:sizeRelH relativeFrom="page">
              <wp14:pctWidth>0</wp14:pctWidth>
            </wp14:sizeRelH>
            <wp14:sizeRelV relativeFrom="page">
              <wp14:pctHeight>0</wp14:pctHeight>
            </wp14:sizeRelV>
          </wp:anchor>
        </w:drawing>
      </w:r>
      <w:r w:rsidRPr="00EB0407">
        <w:t>Vzhledem k</w:t>
      </w:r>
      <w:r w:rsidR="00C957F0">
        <w:t> </w:t>
      </w:r>
      <w:r w:rsidRPr="00EB0407">
        <w:t>tomu</w:t>
      </w:r>
      <w:r w:rsidR="00C957F0">
        <w:t>,</w:t>
      </w:r>
      <w:r w:rsidRPr="00EB0407">
        <w:t xml:space="preserve"> že vlastní migrace dat (export a import) probíhá v rámci odstávky</w:t>
      </w:r>
      <w:r w:rsidR="00C957F0">
        <w:t>,</w:t>
      </w:r>
      <w:r w:rsidRPr="00EB0407">
        <w:t xml:space="preserve"> je nutné definovat dobu odstávky </w:t>
      </w:r>
      <w:r>
        <w:t>a provést testovací migraci pro ověření, zda je možné provést technickou migraci během této odstávky. V případě časových problémů je možné provést optimalizace migrace pomocí paralelního exportu a importu, Migration monitoru, splitu tabulek nebo přidání aplikačního serveru a použití Distribution monitoru.</w:t>
      </w:r>
    </w:p>
    <w:p w:rsidR="00B93E64" w:rsidRPr="00EB0407" w:rsidRDefault="00B93E64" w:rsidP="00425F2A">
      <w:pPr>
        <w:jc w:val="both"/>
      </w:pPr>
      <w:r>
        <w:t xml:space="preserve">Vzhledem k velikosti databáze na ERP systémech a na základě zkušeností s obdobných migrací lze předpokládat, že bude možné provést migraci během plánované doby odstávky v rozsahu jednoho víkendu. </w:t>
      </w:r>
    </w:p>
    <w:p w:rsidR="00B93E64" w:rsidRPr="0004244E" w:rsidRDefault="00B93E64" w:rsidP="00425F2A">
      <w:pPr>
        <w:jc w:val="both"/>
      </w:pPr>
    </w:p>
    <w:bookmarkEnd w:id="1"/>
    <w:p w:rsidR="002D590D" w:rsidRDefault="002D590D" w:rsidP="00425F2A">
      <w:pPr>
        <w:pStyle w:val="Nadpis2"/>
        <w:numPr>
          <w:ilvl w:val="1"/>
          <w:numId w:val="4"/>
        </w:numPr>
        <w:jc w:val="both"/>
      </w:pPr>
      <w:r>
        <w:t>Systémy AFx</w:t>
      </w:r>
    </w:p>
    <w:p w:rsidR="002D590D" w:rsidRDefault="002D590D" w:rsidP="00425F2A">
      <w:pPr>
        <w:jc w:val="both"/>
      </w:pPr>
      <w:r>
        <w:t>Funkcionalita systému AFx bude přenesena instalací odpovídajících komponent v rámci již zmigrovaných systémů BWx. Samostatné systémy AFx budou z důvodu zjednodušení landscape zrušeny.</w:t>
      </w:r>
    </w:p>
    <w:p w:rsidR="002D590D" w:rsidRDefault="002D590D" w:rsidP="00425F2A">
      <w:pPr>
        <w:jc w:val="both"/>
      </w:pPr>
    </w:p>
    <w:p w:rsidR="002D590D" w:rsidRDefault="002D590D" w:rsidP="00425F2A">
      <w:pPr>
        <w:pStyle w:val="Nadpis2"/>
        <w:numPr>
          <w:ilvl w:val="1"/>
          <w:numId w:val="4"/>
        </w:numPr>
        <w:jc w:val="both"/>
      </w:pPr>
      <w:r>
        <w:t>Webdispatchery, saproutery</w:t>
      </w:r>
    </w:p>
    <w:p w:rsidR="002D590D" w:rsidRDefault="002D590D" w:rsidP="00425F2A">
      <w:pPr>
        <w:jc w:val="both"/>
      </w:pPr>
      <w:r>
        <w:t>Systémy budou do prostředí x86 přeneseny instalací nových verzí produktů a přenosem konfigurace ze stávajícího prostředí.</w:t>
      </w:r>
    </w:p>
    <w:p w:rsidR="002D590D" w:rsidRDefault="002D590D" w:rsidP="00425F2A">
      <w:pPr>
        <w:jc w:val="both"/>
      </w:pPr>
      <w:r>
        <w:t>Z důvodu optimalizace landscape budou v cílovém stavu instalovány SAP Web Dispatchery společné pro všechny systémy ve vývojové, testovacím a produktivním landscape. Celkem budou instalovány 3 systémy SAP Web Dispatcher. SAP router bude instalován stejně jako ve stávajícím stavu pouze jeden.</w:t>
      </w:r>
    </w:p>
    <w:p w:rsidR="002D590D" w:rsidRPr="008B3AA8" w:rsidRDefault="002D590D" w:rsidP="00425F2A">
      <w:pPr>
        <w:jc w:val="both"/>
      </w:pPr>
      <w:r>
        <w:t>Pro zajištění vyšší dostupností budou instalovány dva servery s totožnou konfigurací a SAP komponentami.</w:t>
      </w:r>
    </w:p>
    <w:p w:rsidR="00864ECD" w:rsidRDefault="00864ECD" w:rsidP="00425F2A">
      <w:pPr>
        <w:jc w:val="both"/>
        <w:rPr>
          <w:sz w:val="16"/>
        </w:rPr>
      </w:pPr>
    </w:p>
    <w:p w:rsidR="00EC6856" w:rsidRDefault="00A73165" w:rsidP="00425F2A">
      <w:pPr>
        <w:pStyle w:val="Nadpis1"/>
        <w:numPr>
          <w:ilvl w:val="0"/>
          <w:numId w:val="4"/>
        </w:numPr>
        <w:tabs>
          <w:tab w:val="clear" w:pos="540"/>
        </w:tabs>
        <w:ind w:left="284" w:hanging="284"/>
        <w:jc w:val="both"/>
        <w:rPr>
          <w:rFonts w:cs="Arial"/>
          <w:sz w:val="22"/>
          <w:szCs w:val="22"/>
        </w:rPr>
      </w:pPr>
      <w:r>
        <w:rPr>
          <w:rFonts w:cs="Arial"/>
          <w:sz w:val="22"/>
          <w:szCs w:val="22"/>
        </w:rPr>
        <w:t>U</w:t>
      </w:r>
      <w:r w:rsidR="00EC6856" w:rsidRPr="00A73165">
        <w:rPr>
          <w:rFonts w:cs="Arial"/>
          <w:sz w:val="22"/>
          <w:szCs w:val="22"/>
        </w:rPr>
        <w:t>živatelské a licenční zajištění pro Objednatele</w:t>
      </w:r>
    </w:p>
    <w:p w:rsidR="00CC4564" w:rsidRDefault="005A3DC7" w:rsidP="00425F2A">
      <w:pPr>
        <w:jc w:val="both"/>
      </w:pPr>
      <w:r>
        <w:t xml:space="preserve">V souladu s podmínkami smlouvy </w:t>
      </w:r>
      <w:r>
        <w:rPr>
          <w:szCs w:val="22"/>
        </w:rPr>
        <w:t>211-2017-13330.</w:t>
      </w:r>
    </w:p>
    <w:p w:rsidR="001400EE" w:rsidRPr="005A3DC7" w:rsidRDefault="001400EE" w:rsidP="00425F2A">
      <w:pPr>
        <w:jc w:val="both"/>
        <w:rPr>
          <w:sz w:val="16"/>
        </w:rPr>
      </w:pPr>
    </w:p>
    <w:p w:rsidR="0001584A" w:rsidRDefault="003A6EEF" w:rsidP="00425F2A">
      <w:pPr>
        <w:pStyle w:val="Nadpis1"/>
        <w:numPr>
          <w:ilvl w:val="0"/>
          <w:numId w:val="4"/>
        </w:numPr>
        <w:tabs>
          <w:tab w:val="clear" w:pos="540"/>
        </w:tabs>
        <w:ind w:left="284" w:hanging="284"/>
        <w:jc w:val="both"/>
        <w:rPr>
          <w:rFonts w:cs="Arial"/>
          <w:sz w:val="22"/>
          <w:szCs w:val="22"/>
        </w:rPr>
      </w:pPr>
      <w:r>
        <w:rPr>
          <w:rFonts w:cs="Arial"/>
          <w:sz w:val="22"/>
          <w:szCs w:val="22"/>
        </w:rPr>
        <w:t>Dopady do systémů MZe</w:t>
      </w:r>
    </w:p>
    <w:p w:rsidR="00F04A23" w:rsidRDefault="00F04A23" w:rsidP="00425F2A">
      <w:pPr>
        <w:pStyle w:val="Nadpis2"/>
        <w:numPr>
          <w:ilvl w:val="1"/>
          <w:numId w:val="4"/>
        </w:numPr>
        <w:jc w:val="both"/>
      </w:pPr>
      <w:r w:rsidRPr="00F04A23">
        <w:t>Technické aspekty implementace</w:t>
      </w:r>
    </w:p>
    <w:p w:rsidR="007D212A" w:rsidRPr="007D212A" w:rsidRDefault="007D212A" w:rsidP="00425F2A">
      <w:pPr>
        <w:jc w:val="both"/>
      </w:pPr>
    </w:p>
    <w:p w:rsidR="008B2A85" w:rsidRPr="00846165" w:rsidRDefault="008B2A85" w:rsidP="00425F2A">
      <w:pPr>
        <w:pStyle w:val="Odstavecseseznamem"/>
        <w:numPr>
          <w:ilvl w:val="0"/>
          <w:numId w:val="9"/>
        </w:numPr>
        <w:jc w:val="both"/>
        <w:rPr>
          <w:szCs w:val="22"/>
        </w:rPr>
      </w:pPr>
      <w:r w:rsidRPr="00846165">
        <w:rPr>
          <w:szCs w:val="22"/>
        </w:rPr>
        <w:t>Využití standardních nástrojů pr</w:t>
      </w:r>
      <w:r w:rsidR="00CA2581">
        <w:rPr>
          <w:szCs w:val="22"/>
        </w:rPr>
        <w:t>o definici uživatelských sestav</w:t>
      </w:r>
      <w:r w:rsidRPr="00846165">
        <w:rPr>
          <w:szCs w:val="22"/>
        </w:rPr>
        <w:t>: Report painter, SAP Query, Report</w:t>
      </w:r>
      <w:r w:rsidR="00CA2581">
        <w:rPr>
          <w:szCs w:val="22"/>
        </w:rPr>
        <w:t>ing</w:t>
      </w:r>
      <w:r w:rsidRPr="00846165">
        <w:rPr>
          <w:szCs w:val="22"/>
        </w:rPr>
        <w:t xml:space="preserve"> Framework</w:t>
      </w:r>
      <w:r w:rsidR="007D212A" w:rsidRPr="00846165">
        <w:rPr>
          <w:szCs w:val="22"/>
        </w:rPr>
        <w:t>.</w:t>
      </w:r>
    </w:p>
    <w:p w:rsidR="008B2A85" w:rsidRPr="00846165" w:rsidRDefault="008B2A85" w:rsidP="00425F2A">
      <w:pPr>
        <w:pStyle w:val="Odstavecseseznamem"/>
        <w:numPr>
          <w:ilvl w:val="0"/>
          <w:numId w:val="9"/>
        </w:numPr>
        <w:jc w:val="both"/>
        <w:rPr>
          <w:szCs w:val="22"/>
        </w:rPr>
      </w:pPr>
      <w:r w:rsidRPr="00846165">
        <w:rPr>
          <w:szCs w:val="22"/>
        </w:rPr>
        <w:t xml:space="preserve">Programové prostředí ABAP pro vytvoření uživatelských tabulkových sestav ve formátu ALV. </w:t>
      </w:r>
    </w:p>
    <w:p w:rsidR="008B2A85" w:rsidRDefault="008B2A85" w:rsidP="00425F2A">
      <w:pPr>
        <w:pStyle w:val="Odstavecseseznamem"/>
        <w:numPr>
          <w:ilvl w:val="0"/>
          <w:numId w:val="9"/>
        </w:numPr>
        <w:jc w:val="both"/>
        <w:rPr>
          <w:szCs w:val="22"/>
        </w:rPr>
      </w:pPr>
      <w:r w:rsidRPr="00846165">
        <w:rPr>
          <w:szCs w:val="22"/>
        </w:rPr>
        <w:lastRenderedPageBreak/>
        <w:t>Programové prostředí ABAP pro vytvoření sestav v pevné struktuře – především oblast legislativního výkaznictví.</w:t>
      </w:r>
    </w:p>
    <w:p w:rsidR="000B4BC3" w:rsidRPr="00846165" w:rsidRDefault="000B4BC3" w:rsidP="00425F2A">
      <w:pPr>
        <w:pStyle w:val="Odstavecseseznamem"/>
        <w:numPr>
          <w:ilvl w:val="0"/>
          <w:numId w:val="9"/>
        </w:numPr>
        <w:jc w:val="both"/>
        <w:rPr>
          <w:szCs w:val="22"/>
        </w:rPr>
      </w:pPr>
      <w:r>
        <w:rPr>
          <w:szCs w:val="22"/>
        </w:rPr>
        <w:t>Rutinní nahrání nových verzí XSD definic pro aktualizaci stávajících rozhraní na Agribus</w:t>
      </w:r>
    </w:p>
    <w:p w:rsidR="008B2A85" w:rsidRPr="007D212A" w:rsidRDefault="008B2A85" w:rsidP="00425F2A">
      <w:pPr>
        <w:pStyle w:val="Odstavecseseznamem"/>
        <w:jc w:val="both"/>
        <w:rPr>
          <w:sz w:val="16"/>
        </w:rPr>
      </w:pPr>
    </w:p>
    <w:p w:rsidR="00496CE0" w:rsidRPr="005A3DC7" w:rsidRDefault="00496CE0" w:rsidP="00425F2A">
      <w:pPr>
        <w:jc w:val="both"/>
        <w:rPr>
          <w:sz w:val="16"/>
        </w:rPr>
      </w:pPr>
    </w:p>
    <w:p w:rsidR="00F04A23" w:rsidRDefault="00F04A23" w:rsidP="00425F2A">
      <w:pPr>
        <w:pStyle w:val="Nadpis2"/>
        <w:numPr>
          <w:ilvl w:val="1"/>
          <w:numId w:val="4"/>
        </w:numPr>
        <w:jc w:val="both"/>
      </w:pPr>
      <w:r w:rsidRPr="00F04A23">
        <w:t>Dopady na agendu</w:t>
      </w:r>
    </w:p>
    <w:p w:rsidR="003F4494" w:rsidRPr="003F4494" w:rsidRDefault="003F4494" w:rsidP="00425F2A">
      <w:pPr>
        <w:jc w:val="both"/>
      </w:pPr>
      <w:r w:rsidRPr="001E5572">
        <w:rPr>
          <w:rFonts w:cs="Arial"/>
        </w:rPr>
        <w:t xml:space="preserve">– ano  </w:t>
      </w:r>
      <w:sdt>
        <w:sdtPr>
          <w:rPr>
            <w:rFonts w:ascii="MS Gothic" w:eastAsia="MS Gothic" w:hAnsi="MS Gothic" w:cs="Arial"/>
            <w:b/>
          </w:rPr>
          <w:id w:val="-1038661326"/>
          <w14:checkbox>
            <w14:checked w14:val="0"/>
            <w14:checkedState w14:val="2612" w14:font="MS Gothic"/>
            <w14:uncheckedState w14:val="2610" w14:font="MS Gothic"/>
          </w14:checkbox>
        </w:sdtPr>
        <w:sdtEndPr/>
        <w:sdtContent>
          <w:r w:rsidR="00766885">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1428233546"/>
          <w14:checkbox>
            <w14:checked w14:val="1"/>
            <w14:checkedState w14:val="2612" w14:font="MS Gothic"/>
            <w14:uncheckedState w14:val="2610" w14:font="MS Gothic"/>
          </w14:checkbox>
        </w:sdtPr>
        <w:sdtEndPr/>
        <w:sdtContent>
          <w:r w:rsidR="00766885">
            <w:rPr>
              <w:rFonts w:ascii="MS Gothic" w:eastAsia="MS Gothic" w:hAnsi="MS Gothic" w:cs="Arial" w:hint="eastAsia"/>
              <w:b/>
            </w:rPr>
            <w:t>☒</w:t>
          </w:r>
        </w:sdtContent>
      </w:sdt>
    </w:p>
    <w:p w:rsidR="00F04A23" w:rsidRDefault="00F04A23" w:rsidP="00425F2A">
      <w:pPr>
        <w:pStyle w:val="Nadpis2"/>
        <w:numPr>
          <w:ilvl w:val="1"/>
          <w:numId w:val="4"/>
        </w:numPr>
        <w:jc w:val="both"/>
      </w:pPr>
      <w:r w:rsidRPr="00F04A23">
        <w:t xml:space="preserve">Dopady na data  </w:t>
      </w:r>
    </w:p>
    <w:p w:rsidR="003F4494" w:rsidRPr="003F4494" w:rsidRDefault="003F4494" w:rsidP="00425F2A">
      <w:pPr>
        <w:jc w:val="both"/>
      </w:pPr>
      <w:r w:rsidRPr="001E5572">
        <w:rPr>
          <w:rFonts w:cs="Arial"/>
        </w:rPr>
        <w:t xml:space="preserve">– ano  </w:t>
      </w:r>
      <w:sdt>
        <w:sdtPr>
          <w:rPr>
            <w:rFonts w:cs="Arial"/>
            <w:b/>
          </w:rPr>
          <w:id w:val="-516774649"/>
          <w14:checkbox>
            <w14:checked w14:val="0"/>
            <w14:checkedState w14:val="2612" w14:font="MS Gothic"/>
            <w14:uncheckedState w14:val="2610" w14:font="MS Gothic"/>
          </w14:checkbox>
        </w:sdtPr>
        <w:sdtEndPr/>
        <w:sdtContent>
          <w:r w:rsidR="00766885">
            <w:rPr>
              <w:rFonts w:ascii="MS Gothic" w:eastAsia="MS Gothic" w:hAnsi="MS Gothic" w:cs="Arial" w:hint="eastAsia"/>
              <w:b/>
            </w:rPr>
            <w:t>☐</w:t>
          </w:r>
        </w:sdtContent>
      </w:sdt>
      <w:r w:rsidRPr="001E5572">
        <w:rPr>
          <w:rFonts w:cs="Arial"/>
        </w:rPr>
        <w:t xml:space="preserve"> / ne </w:t>
      </w:r>
      <w:sdt>
        <w:sdtPr>
          <w:rPr>
            <w:rFonts w:cs="Arial"/>
            <w:b/>
          </w:rPr>
          <w:id w:val="1696812923"/>
          <w14:checkbox>
            <w14:checked w14:val="1"/>
            <w14:checkedState w14:val="2612" w14:font="MS Gothic"/>
            <w14:uncheckedState w14:val="2610" w14:font="MS Gothic"/>
          </w14:checkbox>
        </w:sdtPr>
        <w:sdtEndPr/>
        <w:sdtContent>
          <w:r w:rsidR="00176F05">
            <w:rPr>
              <w:rFonts w:ascii="MS Gothic" w:eastAsia="MS Gothic" w:hAnsi="MS Gothic" w:cs="Arial" w:hint="eastAsia"/>
              <w:b/>
            </w:rPr>
            <w:t>☒</w:t>
          </w:r>
        </w:sdtContent>
      </w:sdt>
    </w:p>
    <w:p w:rsidR="00F04A23" w:rsidRDefault="00F04A23" w:rsidP="00425F2A">
      <w:pPr>
        <w:pStyle w:val="Nadpis2"/>
        <w:numPr>
          <w:ilvl w:val="1"/>
          <w:numId w:val="4"/>
        </w:numPr>
        <w:jc w:val="both"/>
      </w:pPr>
      <w:r w:rsidRPr="00F04A23">
        <w:t>Dopady na síťovou infrastrukturu</w:t>
      </w:r>
    </w:p>
    <w:p w:rsidR="003F4494" w:rsidRPr="001E5572" w:rsidRDefault="003F4494" w:rsidP="00425F2A">
      <w:pPr>
        <w:jc w:val="both"/>
      </w:pPr>
      <w:r w:rsidRPr="001E5572">
        <w:rPr>
          <w:rFonts w:cs="Arial"/>
        </w:rPr>
        <w:t xml:space="preserve">– ano  </w:t>
      </w:r>
      <w:sdt>
        <w:sdtPr>
          <w:rPr>
            <w:rFonts w:ascii="MS Gothic" w:eastAsia="MS Gothic" w:hAnsi="MS Gothic" w:cs="Arial"/>
            <w:b/>
          </w:rPr>
          <w:id w:val="810596151"/>
          <w14:checkbox>
            <w14:checked w14:val="1"/>
            <w14:checkedState w14:val="2612" w14:font="MS Gothic"/>
            <w14:uncheckedState w14:val="2610" w14:font="MS Gothic"/>
          </w14:checkbox>
        </w:sdtPr>
        <w:sdtEndPr/>
        <w:sdtContent>
          <w:r w:rsidR="00766885">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425929761"/>
          <w14:checkbox>
            <w14:checked w14:val="0"/>
            <w14:checkedState w14:val="2612" w14:font="MS Gothic"/>
            <w14:uncheckedState w14:val="2610" w14:font="MS Gothic"/>
          </w14:checkbox>
        </w:sdtPr>
        <w:sdtEndPr/>
        <w:sdtContent>
          <w:r w:rsidR="00766885">
            <w:rPr>
              <w:rFonts w:ascii="MS Gothic" w:eastAsia="MS Gothic" w:hAnsi="MS Gothic" w:cs="Arial" w:hint="eastAsia"/>
              <w:b/>
            </w:rPr>
            <w:t>☐</w:t>
          </w:r>
        </w:sdtContent>
      </w:sdt>
    </w:p>
    <w:p w:rsidR="00F04A23" w:rsidRDefault="00F04A23" w:rsidP="00425F2A">
      <w:pPr>
        <w:pStyle w:val="Nadpis2"/>
        <w:numPr>
          <w:ilvl w:val="1"/>
          <w:numId w:val="4"/>
        </w:numPr>
        <w:jc w:val="both"/>
      </w:pPr>
      <w:r w:rsidRPr="00F04A23">
        <w:t>Dopady na serverovou infrastrukturu</w:t>
      </w:r>
    </w:p>
    <w:p w:rsidR="003F4494" w:rsidRPr="003F4494" w:rsidRDefault="003F4494" w:rsidP="00425F2A">
      <w:pPr>
        <w:jc w:val="both"/>
      </w:pPr>
      <w:r w:rsidRPr="001E5572">
        <w:rPr>
          <w:rFonts w:cs="Arial"/>
        </w:rPr>
        <w:t xml:space="preserve">– ano  </w:t>
      </w:r>
      <w:sdt>
        <w:sdtPr>
          <w:rPr>
            <w:rFonts w:cs="Arial"/>
            <w:b/>
          </w:rPr>
          <w:id w:val="1216078499"/>
          <w14:checkbox>
            <w14:checked w14:val="1"/>
            <w14:checkedState w14:val="2612" w14:font="MS Gothic"/>
            <w14:uncheckedState w14:val="2610" w14:font="MS Gothic"/>
          </w14:checkbox>
        </w:sdtPr>
        <w:sdtEndPr/>
        <w:sdtContent>
          <w:r w:rsidR="00766885">
            <w:rPr>
              <w:rFonts w:ascii="MS Gothic" w:eastAsia="MS Gothic" w:hAnsi="MS Gothic" w:cs="Arial" w:hint="eastAsia"/>
              <w:b/>
            </w:rPr>
            <w:t>☒</w:t>
          </w:r>
        </w:sdtContent>
      </w:sdt>
      <w:r w:rsidRPr="001E5572">
        <w:rPr>
          <w:rFonts w:cs="Arial"/>
        </w:rPr>
        <w:t xml:space="preserve"> / ne </w:t>
      </w:r>
      <w:sdt>
        <w:sdtPr>
          <w:rPr>
            <w:rFonts w:cs="Arial"/>
            <w:b/>
          </w:rPr>
          <w:id w:val="-397900630"/>
          <w14:checkbox>
            <w14:checked w14:val="0"/>
            <w14:checkedState w14:val="2612" w14:font="MS Gothic"/>
            <w14:uncheckedState w14:val="2610" w14:font="MS Gothic"/>
          </w14:checkbox>
        </w:sdtPr>
        <w:sdtEndPr/>
        <w:sdtContent>
          <w:r w:rsidR="00766885">
            <w:rPr>
              <w:rFonts w:ascii="MS Gothic" w:eastAsia="MS Gothic" w:hAnsi="MS Gothic" w:cs="Arial" w:hint="eastAsia"/>
              <w:b/>
            </w:rPr>
            <w:t>☐</w:t>
          </w:r>
        </w:sdtContent>
      </w:sdt>
    </w:p>
    <w:p w:rsidR="00F04A23" w:rsidRDefault="00F04A23" w:rsidP="00425F2A">
      <w:pPr>
        <w:pStyle w:val="Nadpis2"/>
        <w:numPr>
          <w:ilvl w:val="1"/>
          <w:numId w:val="4"/>
        </w:numPr>
        <w:jc w:val="both"/>
      </w:pPr>
      <w:r w:rsidRPr="00F04A23">
        <w:t xml:space="preserve">Dopady na bezpečnost </w:t>
      </w:r>
      <w:r w:rsidRPr="00F04A23">
        <w:tab/>
      </w:r>
    </w:p>
    <w:p w:rsidR="003F4494" w:rsidRPr="003F4494" w:rsidRDefault="003F4494" w:rsidP="00425F2A">
      <w:pPr>
        <w:jc w:val="both"/>
      </w:pPr>
      <w:r w:rsidRPr="001E5572">
        <w:rPr>
          <w:rFonts w:cs="Arial"/>
        </w:rPr>
        <w:t xml:space="preserve">– ano  </w:t>
      </w:r>
      <w:sdt>
        <w:sdtPr>
          <w:rPr>
            <w:rFonts w:ascii="MS Gothic" w:eastAsia="MS Gothic" w:hAnsi="MS Gothic" w:cs="Arial"/>
            <w:b/>
          </w:rPr>
          <w:id w:val="-1671103863"/>
          <w14:checkbox>
            <w14:checked w14:val="0"/>
            <w14:checkedState w14:val="2612" w14:font="MS Gothic"/>
            <w14:uncheckedState w14:val="2610" w14:font="MS Gothic"/>
          </w14:checkbox>
        </w:sdtPr>
        <w:sdtEndPr/>
        <w:sdtContent>
          <w:r w:rsidRPr="001E5572">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1082144413"/>
          <w14:checkbox>
            <w14:checked w14:val="1"/>
            <w14:checkedState w14:val="2612" w14:font="MS Gothic"/>
            <w14:uncheckedState w14:val="2610" w14:font="MS Gothic"/>
          </w14:checkbox>
        </w:sdtPr>
        <w:sdtEndPr/>
        <w:sdtContent>
          <w:r w:rsidRPr="001E5572">
            <w:rPr>
              <w:rFonts w:ascii="MS Gothic" w:eastAsia="MS Gothic" w:hAnsi="MS Gothic" w:cs="Arial" w:hint="eastAsia"/>
              <w:b/>
            </w:rPr>
            <w:t>☒</w:t>
          </w:r>
        </w:sdtContent>
      </w:sdt>
    </w:p>
    <w:p w:rsidR="00F04A23" w:rsidRDefault="00243C82" w:rsidP="00425F2A">
      <w:pPr>
        <w:jc w:val="both"/>
        <w:rPr>
          <w:rFonts w:cs="Arial"/>
          <w:szCs w:val="22"/>
        </w:rPr>
      </w:pPr>
      <w:r>
        <w:rPr>
          <w:rFonts w:cs="Arial"/>
          <w:szCs w:val="22"/>
        </w:rPr>
        <w:t>Viz popis v části A</w:t>
      </w:r>
    </w:p>
    <w:p w:rsidR="003F4494" w:rsidRPr="00F04A23" w:rsidRDefault="003F4494" w:rsidP="00425F2A">
      <w:pPr>
        <w:jc w:val="both"/>
        <w:rPr>
          <w:rFonts w:cs="Arial"/>
          <w:szCs w:val="22"/>
        </w:rPr>
      </w:pPr>
    </w:p>
    <w:p w:rsidR="00EC6856" w:rsidRDefault="00EC6856" w:rsidP="00425F2A">
      <w:pPr>
        <w:pStyle w:val="Nadpis1"/>
        <w:numPr>
          <w:ilvl w:val="0"/>
          <w:numId w:val="4"/>
        </w:numPr>
        <w:tabs>
          <w:tab w:val="clear" w:pos="540"/>
        </w:tabs>
        <w:ind w:left="284" w:hanging="284"/>
        <w:jc w:val="both"/>
        <w:rPr>
          <w:rFonts w:cs="Arial"/>
          <w:sz w:val="22"/>
          <w:szCs w:val="22"/>
        </w:rPr>
      </w:pPr>
      <w:r w:rsidRPr="00605B46">
        <w:rPr>
          <w:rFonts w:cs="Arial"/>
          <w:sz w:val="22"/>
          <w:szCs w:val="22"/>
        </w:rPr>
        <w:t>Požadavky na součinnost Objednatele a třetích stran</w:t>
      </w:r>
    </w:p>
    <w:p w:rsidR="002D590D" w:rsidRDefault="002D590D" w:rsidP="00425F2A">
      <w:pPr>
        <w:jc w:val="both"/>
      </w:pPr>
      <w:r>
        <w:t xml:space="preserve">Podklady pro sizing systémů nového prostředí byly předány v rámci samostatného dokumentu. </w:t>
      </w:r>
    </w:p>
    <w:p w:rsidR="005A3DC7" w:rsidRDefault="002D590D" w:rsidP="00425F2A">
      <w:pPr>
        <w:jc w:val="both"/>
      </w:pPr>
      <w:r>
        <w:t>Předpokládáme, že systémy budou instalovány s použitím stávajících C-NAME aliasů, síťová infrastruktura proto musí zajistit vhodné oddělení nově instalovaných serverů od okolního prostředí MZe při zachování současné dostupnosti starých a nových systémů po dobu migrace. Po dokončení migrace musí správce sítě zajistit dostupnost nových systémů pro uživatele a znemožnit přístup na staré servery.</w:t>
      </w:r>
    </w:p>
    <w:p w:rsidR="002D590D" w:rsidRDefault="002D590D" w:rsidP="00425F2A">
      <w:pPr>
        <w:jc w:val="both"/>
      </w:pPr>
      <w:r>
        <w:t>MZe zajistí součinnost p</w:t>
      </w:r>
      <w:r w:rsidR="007E4BF0">
        <w:t xml:space="preserve">ro provedení akceptačních testů zejména v níže uvedeném rozsahu nikoli však výhradně: </w:t>
      </w:r>
    </w:p>
    <w:p w:rsidR="007E4BF0" w:rsidRDefault="007E4BF0" w:rsidP="00425F2A">
      <w:pPr>
        <w:numPr>
          <w:ilvl w:val="0"/>
          <w:numId w:val="24"/>
        </w:numPr>
        <w:contextualSpacing/>
        <w:jc w:val="both"/>
        <w:rPr>
          <w:rFonts w:cs="Arial"/>
        </w:rPr>
      </w:pPr>
      <w:r>
        <w:rPr>
          <w:rFonts w:cs="Arial"/>
        </w:rPr>
        <w:t xml:space="preserve">Mze zajistí osobu disponující znalostmi rozhraní a aplikací třetí strany, se kterou si SAP HR předává data a tato osoba bude na vyžádání dodavatele poskytovat informace o rozhraní </w:t>
      </w:r>
    </w:p>
    <w:p w:rsidR="007E4BF0" w:rsidRDefault="007E4BF0" w:rsidP="00425F2A">
      <w:pPr>
        <w:numPr>
          <w:ilvl w:val="0"/>
          <w:numId w:val="24"/>
        </w:numPr>
        <w:contextualSpacing/>
        <w:jc w:val="both"/>
        <w:rPr>
          <w:rFonts w:cs="Arial"/>
        </w:rPr>
      </w:pPr>
      <w:r>
        <w:rPr>
          <w:rFonts w:cs="Arial"/>
        </w:rPr>
        <w:t>Mze zajistí uživatele disponující s přístupem k rozhraní a aplikacím třetí strany, tak aby bylo možné v součinnosti s tímto uživatelem otestovat rozhraní a správnost dat distribuovaných mezi SAP HR a aplikacemi třetí strany</w:t>
      </w:r>
    </w:p>
    <w:p w:rsidR="007E4BF0" w:rsidRDefault="007E4BF0" w:rsidP="00425F2A">
      <w:pPr>
        <w:numPr>
          <w:ilvl w:val="0"/>
          <w:numId w:val="24"/>
        </w:numPr>
        <w:contextualSpacing/>
        <w:jc w:val="both"/>
        <w:rPr>
          <w:rFonts w:cs="Arial"/>
        </w:rPr>
      </w:pPr>
      <w:r>
        <w:rPr>
          <w:rFonts w:cs="Arial"/>
        </w:rPr>
        <w:t xml:space="preserve">testování základních funkcí modulu MM z pohledu klíčového uživatele </w:t>
      </w:r>
    </w:p>
    <w:p w:rsidR="007E4BF0" w:rsidRDefault="007E4BF0" w:rsidP="00425F2A">
      <w:pPr>
        <w:numPr>
          <w:ilvl w:val="0"/>
          <w:numId w:val="24"/>
        </w:numPr>
        <w:contextualSpacing/>
        <w:jc w:val="both"/>
        <w:rPr>
          <w:rFonts w:cs="Arial"/>
        </w:rPr>
      </w:pPr>
      <w:r>
        <w:rPr>
          <w:rFonts w:cs="Arial"/>
        </w:rPr>
        <w:t>testování objednávky + Export do XML věty pro dodavatele, tisky, formuláře objednávky +  PDF</w:t>
      </w:r>
    </w:p>
    <w:p w:rsidR="007E4BF0" w:rsidRDefault="007E4BF0" w:rsidP="00425F2A">
      <w:pPr>
        <w:numPr>
          <w:ilvl w:val="0"/>
          <w:numId w:val="24"/>
        </w:numPr>
        <w:contextualSpacing/>
        <w:jc w:val="both"/>
        <w:rPr>
          <w:rFonts w:cs="Arial"/>
        </w:rPr>
      </w:pPr>
      <w:r>
        <w:rPr>
          <w:rFonts w:cs="Arial"/>
        </w:rPr>
        <w:t xml:space="preserve">testování příjmu výdeje ze skladu  - formuláře objednávky </w:t>
      </w:r>
    </w:p>
    <w:p w:rsidR="007E4BF0" w:rsidRDefault="007E4BF0" w:rsidP="00425F2A">
      <w:pPr>
        <w:numPr>
          <w:ilvl w:val="0"/>
          <w:numId w:val="24"/>
        </w:numPr>
        <w:contextualSpacing/>
        <w:jc w:val="both"/>
        <w:rPr>
          <w:rFonts w:cs="Arial"/>
        </w:rPr>
      </w:pPr>
      <w:r>
        <w:rPr>
          <w:rFonts w:cs="Arial"/>
        </w:rPr>
        <w:t xml:space="preserve">testování likvidace faktury - tisky košilky faktury </w:t>
      </w:r>
    </w:p>
    <w:p w:rsidR="007E4BF0" w:rsidRDefault="007E4BF0" w:rsidP="00425F2A">
      <w:pPr>
        <w:numPr>
          <w:ilvl w:val="0"/>
          <w:numId w:val="24"/>
        </w:numPr>
        <w:contextualSpacing/>
        <w:jc w:val="both"/>
        <w:rPr>
          <w:rFonts w:cs="Arial"/>
        </w:rPr>
      </w:pPr>
      <w:r>
        <w:rPr>
          <w:rFonts w:cs="Arial"/>
        </w:rPr>
        <w:t xml:space="preserve">testování tisku faktury vydané - kontrola výstupu Tisk faktury vydané </w:t>
      </w:r>
    </w:p>
    <w:p w:rsidR="007E4BF0" w:rsidRDefault="007E4BF0" w:rsidP="00425F2A">
      <w:pPr>
        <w:numPr>
          <w:ilvl w:val="0"/>
          <w:numId w:val="24"/>
        </w:numPr>
        <w:contextualSpacing/>
        <w:jc w:val="both"/>
        <w:rPr>
          <w:rFonts w:cs="Arial"/>
        </w:rPr>
      </w:pPr>
      <w:r>
        <w:rPr>
          <w:rFonts w:cs="Arial"/>
        </w:rPr>
        <w:t xml:space="preserve">testování modulu Pohoštění (PO) testování základních funkcí </w:t>
      </w:r>
    </w:p>
    <w:p w:rsidR="007E4BF0" w:rsidRDefault="007E4BF0" w:rsidP="00425F2A">
      <w:pPr>
        <w:numPr>
          <w:ilvl w:val="0"/>
          <w:numId w:val="24"/>
        </w:numPr>
        <w:contextualSpacing/>
        <w:jc w:val="both"/>
        <w:rPr>
          <w:rFonts w:cs="Arial"/>
        </w:rPr>
      </w:pPr>
      <w:r>
        <w:rPr>
          <w:rFonts w:cs="Arial"/>
        </w:rPr>
        <w:t xml:space="preserve">testování založení objednávky  - tisk předem zadané obj. - kontrola fontů </w:t>
      </w:r>
    </w:p>
    <w:p w:rsidR="007E4BF0" w:rsidRDefault="007E4BF0" w:rsidP="00425F2A">
      <w:pPr>
        <w:numPr>
          <w:ilvl w:val="0"/>
          <w:numId w:val="24"/>
        </w:numPr>
        <w:contextualSpacing/>
        <w:jc w:val="both"/>
        <w:rPr>
          <w:rFonts w:cs="Arial"/>
        </w:rPr>
      </w:pPr>
      <w:r>
        <w:rPr>
          <w:rFonts w:cs="Arial"/>
        </w:rPr>
        <w:t xml:space="preserve">testování změny objednávky, výmaz objednávky </w:t>
      </w:r>
    </w:p>
    <w:p w:rsidR="007E4BF0" w:rsidRDefault="007E4BF0" w:rsidP="00425F2A">
      <w:pPr>
        <w:numPr>
          <w:ilvl w:val="0"/>
          <w:numId w:val="24"/>
        </w:numPr>
        <w:contextualSpacing/>
        <w:jc w:val="both"/>
        <w:rPr>
          <w:rFonts w:cs="Arial"/>
        </w:rPr>
      </w:pPr>
      <w:r>
        <w:rPr>
          <w:rFonts w:cs="Arial"/>
        </w:rPr>
        <w:t xml:space="preserve">testování kontroly výpisů + Sestavy   </w:t>
      </w:r>
    </w:p>
    <w:p w:rsidR="007E4BF0" w:rsidRDefault="007E4BF0" w:rsidP="00425F2A">
      <w:pPr>
        <w:numPr>
          <w:ilvl w:val="0"/>
          <w:numId w:val="24"/>
        </w:numPr>
        <w:contextualSpacing/>
        <w:jc w:val="both"/>
        <w:rPr>
          <w:rFonts w:cs="Arial"/>
        </w:rPr>
      </w:pPr>
      <w:r>
        <w:rPr>
          <w:rFonts w:cs="Arial"/>
        </w:rPr>
        <w:t>testování úprav – poskytnutí aktuálních testovacích souborů pro offline rozhraní.</w:t>
      </w:r>
    </w:p>
    <w:p w:rsidR="007E4BF0" w:rsidRDefault="007E4BF0" w:rsidP="00425F2A">
      <w:pPr>
        <w:numPr>
          <w:ilvl w:val="0"/>
          <w:numId w:val="24"/>
        </w:numPr>
        <w:contextualSpacing/>
        <w:jc w:val="both"/>
        <w:rPr>
          <w:rFonts w:cs="Arial"/>
        </w:rPr>
      </w:pPr>
      <w:r>
        <w:rPr>
          <w:rFonts w:cs="Arial"/>
        </w:rPr>
        <w:t>testování úprav není v modulu FIAA požadována.</w:t>
      </w:r>
    </w:p>
    <w:p w:rsidR="007E4BF0" w:rsidRDefault="007E4BF0" w:rsidP="00425F2A">
      <w:pPr>
        <w:numPr>
          <w:ilvl w:val="0"/>
          <w:numId w:val="24"/>
        </w:numPr>
        <w:contextualSpacing/>
        <w:jc w:val="both"/>
        <w:rPr>
          <w:rFonts w:cs="Arial"/>
        </w:rPr>
      </w:pPr>
      <w:r>
        <w:rPr>
          <w:rFonts w:cs="Arial"/>
        </w:rPr>
        <w:t>pro potřeby testování je nutné mít k dispozici otevřené položky a příslušné rezervace.</w:t>
      </w:r>
    </w:p>
    <w:p w:rsidR="007E4BF0" w:rsidRDefault="007E4BF0" w:rsidP="00425F2A">
      <w:pPr>
        <w:numPr>
          <w:ilvl w:val="0"/>
          <w:numId w:val="24"/>
        </w:numPr>
        <w:contextualSpacing/>
        <w:jc w:val="both"/>
        <w:rPr>
          <w:rFonts w:cs="Arial"/>
        </w:rPr>
      </w:pPr>
      <w:r>
        <w:rPr>
          <w:rFonts w:cs="Arial"/>
        </w:rPr>
        <w:t>pro otestování plateb Foresty příslušná data.</w:t>
      </w:r>
    </w:p>
    <w:p w:rsidR="007E4BF0" w:rsidRDefault="007E4BF0" w:rsidP="00425F2A">
      <w:pPr>
        <w:numPr>
          <w:ilvl w:val="0"/>
          <w:numId w:val="24"/>
        </w:numPr>
        <w:contextualSpacing/>
        <w:jc w:val="both"/>
        <w:rPr>
          <w:rFonts w:cs="Arial"/>
        </w:rPr>
      </w:pPr>
      <w:r>
        <w:rPr>
          <w:rFonts w:cs="Arial"/>
        </w:rPr>
        <w:t xml:space="preserve">pro potřeby testování zpracování bankovních výpisů mít k dispozici bankovní výpis v elektronické podobě s datem výpisu souhlasícím s datem vytvoření daného systému.  </w:t>
      </w:r>
    </w:p>
    <w:p w:rsidR="007E4BF0" w:rsidRDefault="007E4BF0" w:rsidP="00425F2A">
      <w:pPr>
        <w:jc w:val="both"/>
      </w:pPr>
    </w:p>
    <w:p w:rsidR="00994596" w:rsidRDefault="00994596" w:rsidP="00425F2A">
      <w:pPr>
        <w:jc w:val="both"/>
      </w:pPr>
    </w:p>
    <w:p w:rsidR="00EC6856" w:rsidRPr="005A3DC7" w:rsidRDefault="00EC6856" w:rsidP="00425F2A">
      <w:pPr>
        <w:pStyle w:val="Nadpis1"/>
        <w:numPr>
          <w:ilvl w:val="0"/>
          <w:numId w:val="4"/>
        </w:numPr>
        <w:tabs>
          <w:tab w:val="clear" w:pos="540"/>
        </w:tabs>
        <w:ind w:left="284" w:hanging="284"/>
        <w:jc w:val="both"/>
        <w:rPr>
          <w:rFonts w:cs="Arial"/>
          <w:sz w:val="22"/>
          <w:szCs w:val="22"/>
        </w:rPr>
      </w:pPr>
      <w:r w:rsidRPr="005A3DC7">
        <w:rPr>
          <w:rFonts w:cs="Arial"/>
          <w:sz w:val="22"/>
          <w:szCs w:val="22"/>
        </w:rPr>
        <w:t xml:space="preserve">Harmonogram </w:t>
      </w:r>
      <w:r w:rsidR="00051D11" w:rsidRPr="005A3DC7">
        <w:rPr>
          <w:rFonts w:cs="Arial"/>
          <w:sz w:val="22"/>
          <w:szCs w:val="22"/>
        </w:rPr>
        <w:t>plnění</w:t>
      </w:r>
      <w:r w:rsidRPr="005A3DC7">
        <w:rPr>
          <w:rFonts w:cs="Arial"/>
          <w:b w:val="0"/>
          <w:i/>
          <w:sz w:val="16"/>
          <w:szCs w:val="22"/>
        </w:rPr>
        <w:endnoteReference w:id="19"/>
      </w:r>
    </w:p>
    <w:p w:rsidR="008E316F" w:rsidRDefault="00E85DFD" w:rsidP="00425F2A">
      <w:pPr>
        <w:jc w:val="both"/>
      </w:pPr>
      <w:r w:rsidRPr="00E85DFD">
        <w:t>Finální harmonogram plnění</w:t>
      </w:r>
      <w:r>
        <w:t xml:space="preserve"> bude stanoven na základě konzultací s garanty jednotlivých oblastí o možných termínech odstávek produktivních a testovacích systémů v kombinaci s dostupností potřebných kapacit. Klíčovou odstávkou je provedení migrace / aplikace SPS produktivního systému R3P</w:t>
      </w:r>
      <w:r w:rsidR="00AF7FFB">
        <w:t>, neboť tato odstávka má nejv</w:t>
      </w:r>
      <w:r w:rsidR="00C957F0">
        <w:t>ě</w:t>
      </w:r>
      <w:r w:rsidR="00AF7FFB">
        <w:t>tší dopad na dostupnost systému pro uživatele</w:t>
      </w:r>
      <w:r>
        <w:t xml:space="preserve">. </w:t>
      </w:r>
      <w:r w:rsidR="00AF7FFB">
        <w:t xml:space="preserve">Ve stejném čase bude provedena aplikace bázových SPS pro systém EIP, aby zůstala zachována </w:t>
      </w:r>
      <w:r>
        <w:t xml:space="preserve">Poté, co se podaří zafixovat termín jejího provedení, bude od tohoto termínu nejprve provedeno rozplánování harmonogramu migrací landscape R3x. </w:t>
      </w:r>
      <w:r w:rsidR="00906662">
        <w:t xml:space="preserve">Následně </w:t>
      </w:r>
      <w:r w:rsidR="00AF7FFB">
        <w:t>budou naplánovány migrace ostatních systémů.</w:t>
      </w:r>
    </w:p>
    <w:p w:rsidR="008D4623" w:rsidRPr="00E85DFD" w:rsidRDefault="002070C5" w:rsidP="00425F2A">
      <w:pPr>
        <w:jc w:val="both"/>
      </w:pPr>
      <w:r>
        <w:t>P</w:t>
      </w:r>
      <w:r w:rsidR="008D4623">
        <w:t xml:space="preserve">odklady pro tvorbu finálního harmonogramu, které obsahují soupisy hlavních oblastí činnosti pro jednotlivé systémy včetně </w:t>
      </w:r>
      <w:r w:rsidR="001834C6">
        <w:t>časového rozsahu (nikoliv pracnosti) realizace jednotlivých dílčích úloh</w:t>
      </w:r>
      <w:r>
        <w:t xml:space="preserve"> jsou </w:t>
      </w:r>
      <w:r w:rsidR="005123F1">
        <w:t>u</w:t>
      </w:r>
      <w:r>
        <w:t>vedeny v příloze 1 tohoto dokumentu.</w:t>
      </w:r>
    </w:p>
    <w:p w:rsidR="00E85DFD" w:rsidRDefault="00E85DFD" w:rsidP="00425F2A">
      <w:pPr>
        <w:jc w:val="both"/>
        <w:rPr>
          <w:rFonts w:cs="Arial"/>
          <w:i/>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969"/>
      </w:tblGrid>
      <w:tr w:rsidR="005123F1" w:rsidRPr="005123F1" w:rsidTr="005123F1">
        <w:trPr>
          <w:trHeight w:val="288"/>
        </w:trPr>
        <w:tc>
          <w:tcPr>
            <w:tcW w:w="5098" w:type="dxa"/>
            <w:shd w:val="clear" w:color="auto" w:fill="D9D9D9" w:themeFill="background1" w:themeFillShade="D9"/>
            <w:noWrap/>
            <w:vAlign w:val="bottom"/>
            <w:hideMark/>
          </w:tcPr>
          <w:p w:rsidR="005123F1" w:rsidRPr="005123F1" w:rsidRDefault="005123F1" w:rsidP="00425F2A">
            <w:pPr>
              <w:spacing w:after="0"/>
              <w:ind w:left="788" w:hanging="788"/>
              <w:jc w:val="both"/>
              <w:rPr>
                <w:rFonts w:ascii="Calibri" w:hAnsi="Calibri"/>
                <w:b/>
                <w:bCs/>
                <w:color w:val="000000"/>
                <w:szCs w:val="22"/>
                <w:lang w:eastAsia="cs-CZ"/>
              </w:rPr>
            </w:pPr>
            <w:r w:rsidRPr="005123F1">
              <w:rPr>
                <w:rFonts w:ascii="Calibri" w:hAnsi="Calibri"/>
                <w:b/>
                <w:bCs/>
                <w:color w:val="000000"/>
                <w:szCs w:val="22"/>
                <w:lang w:eastAsia="cs-CZ"/>
              </w:rPr>
              <w:t>Milník</w:t>
            </w:r>
          </w:p>
        </w:tc>
        <w:tc>
          <w:tcPr>
            <w:tcW w:w="3969" w:type="dxa"/>
            <w:shd w:val="clear" w:color="auto" w:fill="D9D9D9" w:themeFill="background1" w:themeFillShade="D9"/>
            <w:noWrap/>
            <w:vAlign w:val="bottom"/>
            <w:hideMark/>
          </w:tcPr>
          <w:p w:rsidR="005123F1" w:rsidRPr="005123F1" w:rsidRDefault="005123F1" w:rsidP="00425F2A">
            <w:pPr>
              <w:spacing w:after="0"/>
              <w:ind w:left="788" w:hanging="788"/>
              <w:jc w:val="both"/>
              <w:rPr>
                <w:rFonts w:ascii="Calibri" w:hAnsi="Calibri"/>
                <w:b/>
                <w:bCs/>
                <w:color w:val="000000"/>
                <w:szCs w:val="22"/>
                <w:lang w:eastAsia="cs-CZ"/>
              </w:rPr>
            </w:pPr>
            <w:r w:rsidRPr="005123F1">
              <w:rPr>
                <w:rFonts w:ascii="Calibri" w:hAnsi="Calibri"/>
                <w:b/>
                <w:bCs/>
                <w:color w:val="000000"/>
                <w:szCs w:val="22"/>
                <w:lang w:eastAsia="cs-CZ"/>
              </w:rPr>
              <w:t>T+</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Zahájení přípravy Sox</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0</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Dokončení řízeného spuštění SOP</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23</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Dokončení řízeného spuštění R3P</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75</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Akceptační testy EIP</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80</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Dokončení řízeného spuštění BWP, AFP</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106</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Akceptační testy SR/WD</w:t>
            </w:r>
          </w:p>
        </w:tc>
        <w:tc>
          <w:tcPr>
            <w:tcW w:w="3969" w:type="dxa"/>
            <w:shd w:val="clear" w:color="auto" w:fill="auto"/>
            <w:noWrap/>
            <w:vAlign w:val="bottom"/>
            <w:hideMark/>
          </w:tcPr>
          <w:p w:rsidR="005123F1" w:rsidRPr="005123F1" w:rsidRDefault="00425F2A" w:rsidP="00425F2A">
            <w:pPr>
              <w:spacing w:after="0"/>
              <w:ind w:left="788" w:hanging="788"/>
              <w:jc w:val="both"/>
              <w:rPr>
                <w:rFonts w:ascii="Calibri" w:hAnsi="Calibri"/>
                <w:color w:val="000000"/>
                <w:szCs w:val="22"/>
                <w:lang w:eastAsia="cs-CZ"/>
              </w:rPr>
            </w:pPr>
            <w:r>
              <w:rPr>
                <w:rFonts w:ascii="Calibri" w:hAnsi="Calibri"/>
                <w:color w:val="000000"/>
                <w:szCs w:val="22"/>
                <w:lang w:eastAsia="cs-CZ"/>
              </w:rPr>
              <w:t>108</w:t>
            </w:r>
          </w:p>
        </w:tc>
      </w:tr>
      <w:tr w:rsidR="005123F1" w:rsidRPr="005123F1" w:rsidTr="00425F2A">
        <w:trPr>
          <w:trHeight w:val="288"/>
        </w:trPr>
        <w:tc>
          <w:tcPr>
            <w:tcW w:w="5098"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Uzavření projektu</w:t>
            </w:r>
          </w:p>
        </w:tc>
        <w:tc>
          <w:tcPr>
            <w:tcW w:w="3969" w:type="dxa"/>
            <w:shd w:val="clear" w:color="auto" w:fill="auto"/>
            <w:noWrap/>
            <w:vAlign w:val="bottom"/>
            <w:hideMark/>
          </w:tcPr>
          <w:p w:rsidR="005123F1" w:rsidRPr="005123F1" w:rsidRDefault="005123F1" w:rsidP="00425F2A">
            <w:pPr>
              <w:spacing w:after="0"/>
              <w:ind w:left="788" w:hanging="788"/>
              <w:jc w:val="both"/>
              <w:rPr>
                <w:rFonts w:ascii="Calibri" w:hAnsi="Calibri"/>
                <w:color w:val="000000"/>
                <w:szCs w:val="22"/>
                <w:lang w:eastAsia="cs-CZ"/>
              </w:rPr>
            </w:pPr>
            <w:r w:rsidRPr="005123F1">
              <w:rPr>
                <w:rFonts w:ascii="Calibri" w:hAnsi="Calibri"/>
                <w:color w:val="000000"/>
                <w:szCs w:val="22"/>
                <w:lang w:eastAsia="cs-CZ"/>
              </w:rPr>
              <w:t>1</w:t>
            </w:r>
            <w:r w:rsidR="00425F2A">
              <w:rPr>
                <w:rFonts w:ascii="Calibri" w:hAnsi="Calibri"/>
                <w:color w:val="000000"/>
                <w:szCs w:val="22"/>
                <w:lang w:eastAsia="cs-CZ"/>
              </w:rPr>
              <w:t>20</w:t>
            </w:r>
          </w:p>
        </w:tc>
      </w:tr>
    </w:tbl>
    <w:p w:rsidR="005123F1" w:rsidRDefault="005123F1" w:rsidP="00425F2A">
      <w:pPr>
        <w:jc w:val="both"/>
        <w:rPr>
          <w:rFonts w:cs="Arial"/>
          <w:i/>
          <w:sz w:val="16"/>
          <w:szCs w:val="16"/>
        </w:rPr>
      </w:pPr>
    </w:p>
    <w:p w:rsidR="005123F1" w:rsidRDefault="005123F1" w:rsidP="00425F2A">
      <w:pPr>
        <w:jc w:val="both"/>
        <w:rPr>
          <w:rFonts w:cs="Arial"/>
          <w:i/>
          <w:sz w:val="16"/>
          <w:szCs w:val="16"/>
        </w:rPr>
      </w:pPr>
      <w:r>
        <w:rPr>
          <w:rFonts w:cs="Arial"/>
          <w:i/>
          <w:sz w:val="16"/>
          <w:szCs w:val="16"/>
        </w:rPr>
        <w:t>Uvedený harmonogram představuje pouze technické lhůty pro provedení prací, v případě, že nebude možné provést odstávku systému v požadovaném čase z provozních důvodů, bude provedeno přeplánování následných prací na pozdější termín v závislosti na možnosti práce dokončit a dostupnost kapacit ve změněných termínech.</w:t>
      </w:r>
    </w:p>
    <w:p w:rsidR="008E316F" w:rsidRDefault="008E316F" w:rsidP="00425F2A">
      <w:pPr>
        <w:jc w:val="both"/>
        <w:rPr>
          <w:rFonts w:cs="Arial"/>
          <w:i/>
          <w:sz w:val="16"/>
          <w:szCs w:val="16"/>
        </w:rPr>
      </w:pPr>
    </w:p>
    <w:p w:rsidR="00EC6856" w:rsidRPr="007F6E99" w:rsidRDefault="007F6E99" w:rsidP="00425F2A">
      <w:pPr>
        <w:pStyle w:val="Nadpis1"/>
        <w:numPr>
          <w:ilvl w:val="0"/>
          <w:numId w:val="4"/>
        </w:numPr>
        <w:tabs>
          <w:tab w:val="clear" w:pos="540"/>
        </w:tabs>
        <w:ind w:left="284" w:hanging="284"/>
        <w:jc w:val="both"/>
        <w:rPr>
          <w:rFonts w:cs="Arial"/>
          <w:sz w:val="22"/>
          <w:szCs w:val="22"/>
        </w:rPr>
      </w:pPr>
      <w:r>
        <w:rPr>
          <w:rFonts w:cs="Arial"/>
          <w:sz w:val="22"/>
          <w:szCs w:val="22"/>
        </w:rPr>
        <w:t>C</w:t>
      </w:r>
      <w:r w:rsidR="00EC6856" w:rsidRPr="0003534C">
        <w:rPr>
          <w:rFonts w:cs="Arial"/>
          <w:sz w:val="22"/>
          <w:szCs w:val="22"/>
        </w:rPr>
        <w:t>enová nabídka navrhovaného řešení</w:t>
      </w:r>
    </w:p>
    <w:tbl>
      <w:tblPr>
        <w:tblStyle w:val="Mkatabulky"/>
        <w:tblW w:w="975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819"/>
        <w:gridCol w:w="1984"/>
      </w:tblGrid>
      <w:tr w:rsidR="007F6E99" w:rsidRPr="00F23D33" w:rsidTr="007F4DEA">
        <w:tc>
          <w:tcPr>
            <w:tcW w:w="5954" w:type="dxa"/>
            <w:gridSpan w:val="2"/>
            <w:tcBorders>
              <w:top w:val="single" w:sz="8" w:space="0" w:color="auto"/>
              <w:left w:val="single" w:sz="8" w:space="0" w:color="auto"/>
              <w:bottom w:val="single" w:sz="8" w:space="0" w:color="auto"/>
              <w:right w:val="single" w:sz="8" w:space="0" w:color="auto"/>
            </w:tcBorders>
          </w:tcPr>
          <w:p w:rsidR="007F6E99" w:rsidRPr="00CB1115" w:rsidRDefault="007F6E99" w:rsidP="00425F2A">
            <w:pPr>
              <w:pStyle w:val="Tabulka"/>
              <w:jc w:val="both"/>
              <w:rPr>
                <w:b/>
                <w:szCs w:val="22"/>
              </w:rPr>
            </w:pPr>
            <w:r w:rsidRPr="00CB1115">
              <w:rPr>
                <w:b/>
                <w:szCs w:val="22"/>
              </w:rPr>
              <w:t>Popis</w:t>
            </w:r>
          </w:p>
        </w:tc>
        <w:tc>
          <w:tcPr>
            <w:tcW w:w="1819" w:type="dxa"/>
            <w:tcBorders>
              <w:top w:val="single" w:sz="8" w:space="0" w:color="auto"/>
              <w:left w:val="single" w:sz="8" w:space="0" w:color="auto"/>
              <w:bottom w:val="single" w:sz="8" w:space="0" w:color="auto"/>
              <w:right w:val="single" w:sz="8" w:space="0" w:color="auto"/>
            </w:tcBorders>
          </w:tcPr>
          <w:p w:rsidR="007F6E99" w:rsidRPr="00CB1115" w:rsidRDefault="007F6E99" w:rsidP="00425F2A">
            <w:pPr>
              <w:pStyle w:val="Tabulka"/>
              <w:jc w:val="both"/>
              <w:rPr>
                <w:b/>
                <w:szCs w:val="22"/>
              </w:rPr>
            </w:pPr>
            <w:r w:rsidRPr="00CB1115">
              <w:rPr>
                <w:b/>
                <w:szCs w:val="22"/>
              </w:rPr>
              <w:t>v Kč bez DPH:</w:t>
            </w:r>
          </w:p>
        </w:tc>
        <w:tc>
          <w:tcPr>
            <w:tcW w:w="1984" w:type="dxa"/>
            <w:tcBorders>
              <w:top w:val="single" w:sz="8" w:space="0" w:color="auto"/>
              <w:left w:val="single" w:sz="8" w:space="0" w:color="auto"/>
              <w:bottom w:val="single" w:sz="8" w:space="0" w:color="auto"/>
              <w:right w:val="single" w:sz="8" w:space="0" w:color="auto"/>
            </w:tcBorders>
          </w:tcPr>
          <w:p w:rsidR="007F6E99" w:rsidRPr="00CB1115" w:rsidRDefault="007F6E99" w:rsidP="00425F2A">
            <w:pPr>
              <w:pStyle w:val="Tabulka"/>
              <w:jc w:val="both"/>
              <w:rPr>
                <w:b/>
                <w:szCs w:val="22"/>
              </w:rPr>
            </w:pPr>
            <w:r w:rsidRPr="00CB1115">
              <w:rPr>
                <w:b/>
                <w:szCs w:val="22"/>
              </w:rPr>
              <w:t>v Kč s DPH:</w:t>
            </w:r>
          </w:p>
        </w:tc>
      </w:tr>
      <w:tr w:rsidR="007F6E99" w:rsidRPr="00F23D33" w:rsidTr="007F6E99">
        <w:trPr>
          <w:trHeight w:hRule="exact" w:val="20"/>
        </w:trPr>
        <w:tc>
          <w:tcPr>
            <w:tcW w:w="1985" w:type="dxa"/>
            <w:tcBorders>
              <w:top w:val="single" w:sz="8" w:space="0" w:color="auto"/>
              <w:left w:val="dotted" w:sz="4" w:space="0" w:color="auto"/>
            </w:tcBorders>
          </w:tcPr>
          <w:p w:rsidR="007F6E99" w:rsidRPr="00F23D33" w:rsidRDefault="007F6E99" w:rsidP="00425F2A">
            <w:pPr>
              <w:pStyle w:val="Tabulka"/>
              <w:jc w:val="both"/>
              <w:rPr>
                <w:szCs w:val="22"/>
              </w:rPr>
            </w:pPr>
          </w:p>
        </w:tc>
        <w:tc>
          <w:tcPr>
            <w:tcW w:w="3969" w:type="dxa"/>
            <w:tcBorders>
              <w:top w:val="single" w:sz="8" w:space="0" w:color="auto"/>
              <w:left w:val="dotted" w:sz="4" w:space="0" w:color="auto"/>
            </w:tcBorders>
          </w:tcPr>
          <w:p w:rsidR="007F6E99" w:rsidRPr="00F23D33" w:rsidRDefault="007F6E99" w:rsidP="00425F2A">
            <w:pPr>
              <w:pStyle w:val="Tabulka"/>
              <w:jc w:val="both"/>
              <w:rPr>
                <w:szCs w:val="22"/>
              </w:rPr>
            </w:pPr>
          </w:p>
        </w:tc>
        <w:tc>
          <w:tcPr>
            <w:tcW w:w="1819" w:type="dxa"/>
            <w:tcBorders>
              <w:top w:val="single" w:sz="8" w:space="0" w:color="auto"/>
            </w:tcBorders>
          </w:tcPr>
          <w:p w:rsidR="007F6E99" w:rsidRPr="00F23D33" w:rsidRDefault="007F6E99" w:rsidP="00425F2A">
            <w:pPr>
              <w:pStyle w:val="Tabulka"/>
              <w:jc w:val="both"/>
              <w:rPr>
                <w:szCs w:val="22"/>
              </w:rPr>
            </w:pPr>
          </w:p>
        </w:tc>
        <w:tc>
          <w:tcPr>
            <w:tcW w:w="1984" w:type="dxa"/>
            <w:tcBorders>
              <w:top w:val="single" w:sz="8" w:space="0" w:color="auto"/>
            </w:tcBorders>
          </w:tcPr>
          <w:p w:rsidR="007F6E99" w:rsidRPr="00F23D33" w:rsidRDefault="007F6E99" w:rsidP="00425F2A">
            <w:pPr>
              <w:pStyle w:val="Tabulka"/>
              <w:jc w:val="both"/>
              <w:rPr>
                <w:szCs w:val="22"/>
              </w:rPr>
            </w:pPr>
          </w:p>
        </w:tc>
      </w:tr>
      <w:tr w:rsidR="007F6E99" w:rsidRPr="00F23D33" w:rsidTr="007F4DEA">
        <w:trPr>
          <w:trHeight w:val="397"/>
        </w:trPr>
        <w:tc>
          <w:tcPr>
            <w:tcW w:w="5954" w:type="dxa"/>
            <w:gridSpan w:val="2"/>
            <w:tcBorders>
              <w:top w:val="dotted" w:sz="4" w:space="0" w:color="auto"/>
              <w:left w:val="dotted" w:sz="4" w:space="0" w:color="auto"/>
            </w:tcBorders>
          </w:tcPr>
          <w:p w:rsidR="007F6E99" w:rsidRPr="00F23D33" w:rsidRDefault="00605B46" w:rsidP="00425F2A">
            <w:pPr>
              <w:pStyle w:val="Tabulka"/>
              <w:jc w:val="both"/>
              <w:rPr>
                <w:szCs w:val="22"/>
              </w:rPr>
            </w:pPr>
            <w:r>
              <w:rPr>
                <w:szCs w:val="22"/>
              </w:rPr>
              <w:t xml:space="preserve"> </w:t>
            </w:r>
            <w:r w:rsidR="00D72CC3">
              <w:rPr>
                <w:szCs w:val="22"/>
              </w:rPr>
              <w:t>Viz cenová nabídka v příloze č.01</w:t>
            </w:r>
          </w:p>
        </w:tc>
        <w:tc>
          <w:tcPr>
            <w:tcW w:w="1819" w:type="dxa"/>
            <w:tcBorders>
              <w:top w:val="dotted" w:sz="4" w:space="0" w:color="auto"/>
            </w:tcBorders>
          </w:tcPr>
          <w:p w:rsidR="007F6E99" w:rsidRPr="00F23D33" w:rsidRDefault="00425F2A" w:rsidP="00425F2A">
            <w:pPr>
              <w:pStyle w:val="Tabulka"/>
              <w:ind w:right="176"/>
              <w:jc w:val="both"/>
              <w:rPr>
                <w:szCs w:val="22"/>
              </w:rPr>
            </w:pPr>
            <w:r>
              <w:rPr>
                <w:szCs w:val="22"/>
              </w:rPr>
              <w:t>8 453 420,00</w:t>
            </w:r>
          </w:p>
        </w:tc>
        <w:tc>
          <w:tcPr>
            <w:tcW w:w="1984" w:type="dxa"/>
            <w:tcBorders>
              <w:top w:val="dotted" w:sz="4" w:space="0" w:color="auto"/>
            </w:tcBorders>
          </w:tcPr>
          <w:p w:rsidR="007F6E99" w:rsidRPr="00F23D33" w:rsidRDefault="00425F2A" w:rsidP="00425F2A">
            <w:pPr>
              <w:pStyle w:val="Tabulka"/>
              <w:ind w:right="176"/>
              <w:jc w:val="both"/>
              <w:rPr>
                <w:szCs w:val="22"/>
              </w:rPr>
            </w:pPr>
            <w:r>
              <w:rPr>
                <w:szCs w:val="22"/>
              </w:rPr>
              <w:t>10 228 638,20</w:t>
            </w:r>
          </w:p>
        </w:tc>
      </w:tr>
      <w:tr w:rsidR="00605B46" w:rsidRPr="00F23D33" w:rsidTr="007F6E99">
        <w:trPr>
          <w:trHeight w:val="397"/>
        </w:trPr>
        <w:tc>
          <w:tcPr>
            <w:tcW w:w="5954" w:type="dxa"/>
            <w:gridSpan w:val="2"/>
            <w:tcBorders>
              <w:left w:val="dotted" w:sz="4" w:space="0" w:color="auto"/>
              <w:bottom w:val="dotted" w:sz="4" w:space="0" w:color="auto"/>
            </w:tcBorders>
          </w:tcPr>
          <w:p w:rsidR="00605B46" w:rsidRPr="00CB1115" w:rsidRDefault="00605B46" w:rsidP="00425F2A">
            <w:pPr>
              <w:pStyle w:val="Tabulka"/>
              <w:jc w:val="both"/>
              <w:rPr>
                <w:b/>
                <w:szCs w:val="22"/>
              </w:rPr>
            </w:pPr>
            <w:r w:rsidRPr="00CB1115">
              <w:rPr>
                <w:b/>
                <w:szCs w:val="22"/>
              </w:rPr>
              <w:t>Celkem:</w:t>
            </w:r>
          </w:p>
        </w:tc>
        <w:tc>
          <w:tcPr>
            <w:tcW w:w="1819" w:type="dxa"/>
            <w:tcBorders>
              <w:bottom w:val="dotted" w:sz="4" w:space="0" w:color="auto"/>
            </w:tcBorders>
          </w:tcPr>
          <w:p w:rsidR="00605B46" w:rsidRPr="00F23D33" w:rsidRDefault="00425F2A" w:rsidP="00425F2A">
            <w:pPr>
              <w:pStyle w:val="Tabulka"/>
              <w:ind w:right="176"/>
              <w:jc w:val="both"/>
              <w:rPr>
                <w:szCs w:val="22"/>
              </w:rPr>
            </w:pPr>
            <w:r>
              <w:rPr>
                <w:szCs w:val="22"/>
              </w:rPr>
              <w:t>8 453 420,00</w:t>
            </w:r>
          </w:p>
        </w:tc>
        <w:tc>
          <w:tcPr>
            <w:tcW w:w="1984" w:type="dxa"/>
            <w:tcBorders>
              <w:bottom w:val="dotted" w:sz="4" w:space="0" w:color="auto"/>
            </w:tcBorders>
          </w:tcPr>
          <w:p w:rsidR="00605B46" w:rsidRPr="00F23D33" w:rsidRDefault="00425F2A" w:rsidP="00425F2A">
            <w:pPr>
              <w:pStyle w:val="Tabulka"/>
              <w:ind w:right="176"/>
              <w:jc w:val="both"/>
              <w:rPr>
                <w:szCs w:val="22"/>
              </w:rPr>
            </w:pPr>
            <w:r>
              <w:rPr>
                <w:szCs w:val="22"/>
              </w:rPr>
              <w:t>10 228 638,20</w:t>
            </w:r>
          </w:p>
        </w:tc>
      </w:tr>
    </w:tbl>
    <w:p w:rsidR="00EC6856" w:rsidRDefault="00EC6856" w:rsidP="00425F2A">
      <w:pPr>
        <w:spacing w:after="0"/>
        <w:jc w:val="both"/>
        <w:rPr>
          <w:rFonts w:cs="Arial"/>
          <w:sz w:val="8"/>
          <w:szCs w:val="8"/>
        </w:rPr>
      </w:pPr>
    </w:p>
    <w:p w:rsidR="000B4BC3" w:rsidRDefault="000B4BC3" w:rsidP="00425F2A">
      <w:pPr>
        <w:spacing w:after="0"/>
        <w:jc w:val="both"/>
        <w:rPr>
          <w:rFonts w:cs="Arial"/>
          <w:sz w:val="8"/>
          <w:szCs w:val="8"/>
        </w:rPr>
      </w:pPr>
    </w:p>
    <w:p w:rsidR="000B4BC3" w:rsidRPr="007E4BF0" w:rsidRDefault="004D1C7D" w:rsidP="00425F2A">
      <w:pPr>
        <w:jc w:val="both"/>
        <w:rPr>
          <w:rFonts w:cs="Arial"/>
          <w:color w:val="000000"/>
        </w:rPr>
      </w:pPr>
      <w:r>
        <w:rPr>
          <w:rFonts w:cs="Arial"/>
          <w:color w:val="000000"/>
        </w:rPr>
        <w:t>Práce spojené potřebnými úpravami infrastruktury, komunikací a případně i dalších integrovaných systémů nejsou součástí cenové nabídky.</w:t>
      </w:r>
    </w:p>
    <w:p w:rsidR="000B4BC3" w:rsidRPr="00F23D33" w:rsidRDefault="000B4BC3" w:rsidP="00425F2A">
      <w:pPr>
        <w:spacing w:after="0"/>
        <w:jc w:val="both"/>
        <w:rPr>
          <w:rFonts w:cs="Arial"/>
          <w:sz w:val="8"/>
          <w:szCs w:val="8"/>
        </w:rPr>
      </w:pPr>
    </w:p>
    <w:p w:rsidR="0016171A" w:rsidRPr="0003534C" w:rsidRDefault="0016171A" w:rsidP="00425F2A">
      <w:pPr>
        <w:pStyle w:val="Nadpis1"/>
        <w:numPr>
          <w:ilvl w:val="0"/>
          <w:numId w:val="4"/>
        </w:numPr>
        <w:tabs>
          <w:tab w:val="clear" w:pos="540"/>
        </w:tabs>
        <w:ind w:left="284" w:hanging="284"/>
        <w:jc w:val="both"/>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6171A"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171A" w:rsidRPr="006C3557" w:rsidRDefault="0016171A" w:rsidP="00425F2A">
            <w:pPr>
              <w:spacing w:after="0"/>
              <w:jc w:val="both"/>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171A" w:rsidRPr="006C3557" w:rsidRDefault="0016171A" w:rsidP="00425F2A">
            <w:pPr>
              <w:spacing w:after="0"/>
              <w:jc w:val="both"/>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16171A" w:rsidRPr="006C3557" w:rsidRDefault="0016171A" w:rsidP="00425F2A">
            <w:pPr>
              <w:spacing w:after="0"/>
              <w:jc w:val="both"/>
              <w:rPr>
                <w:rFonts w:cs="Arial"/>
                <w:b/>
                <w:bCs/>
                <w:color w:val="000000"/>
                <w:szCs w:val="22"/>
                <w:lang w:eastAsia="cs-CZ"/>
              </w:rPr>
            </w:pPr>
            <w:r w:rsidRPr="006C3557">
              <w:rPr>
                <w:rFonts w:cs="Arial"/>
                <w:b/>
                <w:bCs/>
                <w:color w:val="000000"/>
                <w:szCs w:val="22"/>
                <w:lang w:eastAsia="cs-CZ"/>
              </w:rPr>
              <w:t xml:space="preserve">Formát </w:t>
            </w:r>
          </w:p>
          <w:p w:rsidR="0016171A" w:rsidRPr="006C3557" w:rsidRDefault="0016171A" w:rsidP="00425F2A">
            <w:pPr>
              <w:spacing w:after="0"/>
              <w:jc w:val="both"/>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16171A" w:rsidRPr="006C3557" w:rsidTr="00DF2F1F">
        <w:trPr>
          <w:trHeight w:val="284"/>
        </w:trPr>
        <w:tc>
          <w:tcPr>
            <w:tcW w:w="710" w:type="dxa"/>
            <w:tcBorders>
              <w:right w:val="dotted" w:sz="4" w:space="0" w:color="auto"/>
            </w:tcBorders>
            <w:shd w:val="clear" w:color="auto" w:fill="auto"/>
            <w:noWrap/>
            <w:vAlign w:val="bottom"/>
          </w:tcPr>
          <w:p w:rsidR="0016171A" w:rsidRPr="006C3557" w:rsidRDefault="0087096A" w:rsidP="00425F2A">
            <w:pPr>
              <w:spacing w:after="0"/>
              <w:jc w:val="both"/>
              <w:rPr>
                <w:rFonts w:cs="Arial"/>
                <w:color w:val="000000"/>
                <w:szCs w:val="22"/>
                <w:lang w:eastAsia="cs-CZ"/>
              </w:rPr>
            </w:pPr>
            <w:r>
              <w:rPr>
                <w:rFonts w:cs="Arial"/>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rsidR="0016171A" w:rsidRPr="006C3557" w:rsidRDefault="002070C5" w:rsidP="00425F2A">
            <w:pPr>
              <w:spacing w:after="0"/>
              <w:jc w:val="both"/>
              <w:rPr>
                <w:rFonts w:cs="Arial"/>
                <w:color w:val="000000"/>
                <w:szCs w:val="22"/>
                <w:lang w:eastAsia="cs-CZ"/>
              </w:rPr>
            </w:pPr>
            <w:r>
              <w:rPr>
                <w:rFonts w:cs="Arial"/>
                <w:color w:val="000000"/>
                <w:szCs w:val="22"/>
                <w:lang w:eastAsia="cs-CZ"/>
              </w:rPr>
              <w:t>Přehledy hlavních okruhů prací</w:t>
            </w:r>
          </w:p>
        </w:tc>
        <w:tc>
          <w:tcPr>
            <w:tcW w:w="2797" w:type="dxa"/>
            <w:tcBorders>
              <w:left w:val="dotted" w:sz="4" w:space="0" w:color="auto"/>
            </w:tcBorders>
            <w:shd w:val="clear" w:color="auto" w:fill="auto"/>
            <w:noWrap/>
            <w:vAlign w:val="bottom"/>
          </w:tcPr>
          <w:p w:rsidR="0016171A" w:rsidRPr="006C3557" w:rsidRDefault="00250A53" w:rsidP="00425F2A">
            <w:pPr>
              <w:spacing w:after="0"/>
              <w:jc w:val="both"/>
              <w:rPr>
                <w:rFonts w:cs="Arial"/>
                <w:color w:val="000000"/>
                <w:szCs w:val="22"/>
                <w:lang w:eastAsia="cs-CZ"/>
              </w:rPr>
            </w:pPr>
            <w:r>
              <w:rPr>
                <w:rFonts w:cs="Arial"/>
                <w:color w:val="000000"/>
                <w:szCs w:val="22"/>
                <w:lang w:eastAsia="cs-CZ"/>
              </w:rPr>
              <w:t>viz příloha</w:t>
            </w:r>
          </w:p>
        </w:tc>
      </w:tr>
      <w:tr w:rsidR="0016171A" w:rsidRPr="006C3557" w:rsidTr="00DF2F1F">
        <w:trPr>
          <w:trHeight w:val="284"/>
        </w:trPr>
        <w:tc>
          <w:tcPr>
            <w:tcW w:w="710" w:type="dxa"/>
            <w:tcBorders>
              <w:right w:val="dotted" w:sz="4" w:space="0" w:color="auto"/>
            </w:tcBorders>
            <w:shd w:val="clear" w:color="auto" w:fill="auto"/>
            <w:noWrap/>
            <w:vAlign w:val="bottom"/>
          </w:tcPr>
          <w:p w:rsidR="0016171A" w:rsidRPr="006C3557" w:rsidRDefault="0087096A" w:rsidP="00425F2A">
            <w:pPr>
              <w:spacing w:after="0"/>
              <w:jc w:val="both"/>
              <w:rPr>
                <w:rFonts w:cs="Arial"/>
                <w:color w:val="000000"/>
                <w:szCs w:val="22"/>
                <w:lang w:eastAsia="cs-CZ"/>
              </w:rPr>
            </w:pPr>
            <w:r>
              <w:rPr>
                <w:rFonts w:cs="Arial"/>
                <w:color w:val="000000"/>
                <w:szCs w:val="22"/>
                <w:lang w:eastAsia="cs-CZ"/>
              </w:rPr>
              <w:t>2</w:t>
            </w:r>
          </w:p>
        </w:tc>
        <w:tc>
          <w:tcPr>
            <w:tcW w:w="6236" w:type="dxa"/>
            <w:tcBorders>
              <w:left w:val="dotted" w:sz="4" w:space="0" w:color="auto"/>
              <w:right w:val="dotted" w:sz="4" w:space="0" w:color="auto"/>
            </w:tcBorders>
            <w:shd w:val="clear" w:color="auto" w:fill="auto"/>
            <w:noWrap/>
            <w:vAlign w:val="bottom"/>
          </w:tcPr>
          <w:p w:rsidR="0016171A" w:rsidRPr="006C3557" w:rsidRDefault="002070C5" w:rsidP="00425F2A">
            <w:pPr>
              <w:spacing w:after="0"/>
              <w:jc w:val="both"/>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vAlign w:val="bottom"/>
          </w:tcPr>
          <w:p w:rsidR="0016171A" w:rsidRPr="006C3557" w:rsidRDefault="00C957F0" w:rsidP="00425F2A">
            <w:pPr>
              <w:spacing w:after="0"/>
              <w:jc w:val="both"/>
              <w:rPr>
                <w:rFonts w:cs="Arial"/>
                <w:color w:val="000000"/>
                <w:szCs w:val="22"/>
                <w:lang w:eastAsia="cs-CZ"/>
              </w:rPr>
            </w:pPr>
            <w:r>
              <w:rPr>
                <w:rFonts w:cs="Arial"/>
                <w:color w:val="000000"/>
                <w:szCs w:val="22"/>
                <w:lang w:eastAsia="cs-CZ"/>
              </w:rPr>
              <w:t>Listinná forma</w:t>
            </w:r>
          </w:p>
        </w:tc>
      </w:tr>
    </w:tbl>
    <w:p w:rsidR="00D201B5" w:rsidRDefault="00D201B5" w:rsidP="00425F2A">
      <w:pPr>
        <w:pStyle w:val="RLTextlnkuslovan"/>
        <w:numPr>
          <w:ilvl w:val="0"/>
          <w:numId w:val="0"/>
        </w:numPr>
        <w:spacing w:after="0"/>
        <w:rPr>
          <w:rFonts w:cs="Arial"/>
          <w:sz w:val="20"/>
          <w:szCs w:val="20"/>
          <w:lang w:val="cs-CZ"/>
        </w:rPr>
      </w:pPr>
    </w:p>
    <w:p w:rsidR="00EC6856" w:rsidRPr="0003534C" w:rsidRDefault="00EC6856" w:rsidP="00425F2A">
      <w:pPr>
        <w:pStyle w:val="Nadpis1"/>
        <w:numPr>
          <w:ilvl w:val="0"/>
          <w:numId w:val="4"/>
        </w:numPr>
        <w:tabs>
          <w:tab w:val="clear" w:pos="540"/>
        </w:tabs>
        <w:ind w:left="284" w:hanging="284"/>
        <w:jc w:val="both"/>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EC6856" w:rsidRPr="006C3557" w:rsidTr="00770A54">
        <w:trPr>
          <w:trHeight w:val="68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6856" w:rsidRPr="00765184" w:rsidRDefault="00EE618A" w:rsidP="00425F2A">
            <w:pPr>
              <w:spacing w:after="0"/>
              <w:jc w:val="both"/>
              <w:rPr>
                <w:rFonts w:cs="Arial"/>
                <w:b/>
                <w:bCs/>
                <w:color w:val="000000"/>
                <w:szCs w:val="22"/>
                <w:lang w:eastAsia="cs-CZ"/>
              </w:rPr>
            </w:pPr>
            <w:r>
              <w:rPr>
                <w:rFonts w:cs="Arial"/>
                <w:b/>
                <w:bCs/>
                <w:color w:val="000000"/>
                <w:szCs w:val="22"/>
                <w:lang w:eastAsia="cs-CZ"/>
              </w:rPr>
              <w:t xml:space="preserve">Název </w:t>
            </w:r>
            <w:r w:rsidR="00EC6856">
              <w:rPr>
                <w:rFonts w:cs="Arial"/>
                <w:b/>
                <w:bCs/>
                <w:color w:val="000000"/>
                <w:szCs w:val="22"/>
                <w:lang w:eastAsia="cs-CZ"/>
              </w:rPr>
              <w:t>Dodavatel</w:t>
            </w:r>
            <w:r>
              <w:rPr>
                <w:rFonts w:cs="Arial"/>
                <w:b/>
                <w:bCs/>
                <w:color w:val="000000"/>
                <w:szCs w:val="22"/>
                <w:lang w:eastAsia="cs-CZ"/>
              </w:rPr>
              <w:t xml:space="preserve">e </w:t>
            </w:r>
            <w:r w:rsidR="00EC6856">
              <w:rPr>
                <w:rFonts w:cs="Arial"/>
                <w:b/>
                <w:bCs/>
                <w:color w:val="000000"/>
                <w:szCs w:val="22"/>
                <w:lang w:eastAsia="cs-CZ"/>
              </w:rPr>
              <w:t>/</w:t>
            </w:r>
            <w:r>
              <w:rPr>
                <w:rFonts w:cs="Arial"/>
                <w:b/>
                <w:bCs/>
                <w:color w:val="000000"/>
                <w:szCs w:val="22"/>
                <w:lang w:eastAsia="cs-CZ"/>
              </w:rPr>
              <w:t xml:space="preserve"> </w:t>
            </w:r>
            <w:r w:rsidR="00EC6856">
              <w:rPr>
                <w:rFonts w:cs="Arial"/>
                <w:b/>
                <w:bCs/>
                <w:color w:val="000000"/>
                <w:szCs w:val="22"/>
                <w:lang w:eastAsia="cs-CZ"/>
              </w:rPr>
              <w:t>Poskytovatel</w:t>
            </w:r>
            <w:r>
              <w:rPr>
                <w:rFonts w:cs="Arial"/>
                <w:b/>
                <w:bCs/>
                <w:color w:val="000000"/>
                <w:szCs w:val="22"/>
                <w:lang w:eastAsia="cs-CZ"/>
              </w:rPr>
              <w:t>e</w:t>
            </w:r>
            <w:r w:rsidR="00EC6856"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EC6856" w:rsidRPr="006C3557" w:rsidRDefault="00EC6856" w:rsidP="00425F2A">
            <w:pPr>
              <w:spacing w:after="0"/>
              <w:jc w:val="both"/>
              <w:rPr>
                <w:rFonts w:cs="Arial"/>
                <w:b/>
                <w:bCs/>
                <w:color w:val="000000"/>
                <w:szCs w:val="22"/>
                <w:lang w:eastAsia="cs-CZ"/>
              </w:rPr>
            </w:pPr>
            <w:r w:rsidRPr="006C3557">
              <w:rPr>
                <w:rFonts w:cs="Arial"/>
                <w:b/>
                <w:bCs/>
                <w:color w:val="000000"/>
                <w:szCs w:val="22"/>
                <w:lang w:eastAsia="cs-CZ"/>
              </w:rPr>
              <w:t>Jméno</w:t>
            </w:r>
            <w:r w:rsidR="00EE618A">
              <w:rPr>
                <w:rFonts w:cs="Arial"/>
                <w:color w:val="000000"/>
                <w:szCs w:val="22"/>
                <w:lang w:eastAsia="cs-CZ"/>
              </w:rPr>
              <w:t xml:space="preserve"> </w:t>
            </w:r>
            <w:r w:rsidR="00EE618A" w:rsidRPr="00005870">
              <w:rPr>
                <w:rFonts w:cs="Arial"/>
                <w:b/>
                <w:color w:val="000000"/>
                <w:szCs w:val="22"/>
                <w:lang w:eastAsia="cs-CZ"/>
              </w:rPr>
              <w:t>oprávněné osoby</w:t>
            </w:r>
            <w:r w:rsidR="00EE618A">
              <w:rPr>
                <w:rStyle w:val="Odkaznavysvtlivky"/>
                <w:rFonts w:cs="Arial"/>
                <w:color w:val="000000"/>
                <w:szCs w:val="22"/>
                <w:lang w:eastAsia="cs-CZ"/>
              </w:rPr>
              <w:endnoteReference w:id="20"/>
            </w:r>
            <w:r w:rsidR="00EE618A">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EC6856" w:rsidRPr="006C3557" w:rsidRDefault="00EC6856" w:rsidP="00425F2A">
            <w:pPr>
              <w:spacing w:after="0"/>
              <w:jc w:val="both"/>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EC6856" w:rsidRPr="006C3557" w:rsidRDefault="00EC6856" w:rsidP="00425F2A">
            <w:pPr>
              <w:spacing w:after="0"/>
              <w:jc w:val="both"/>
              <w:rPr>
                <w:rFonts w:cs="Arial"/>
                <w:b/>
                <w:bCs/>
                <w:color w:val="000000"/>
                <w:szCs w:val="22"/>
                <w:lang w:eastAsia="cs-CZ"/>
              </w:rPr>
            </w:pPr>
            <w:r w:rsidRPr="006C3557">
              <w:rPr>
                <w:rFonts w:cs="Arial"/>
                <w:b/>
                <w:bCs/>
                <w:color w:val="000000"/>
                <w:szCs w:val="22"/>
                <w:lang w:eastAsia="cs-CZ"/>
              </w:rPr>
              <w:t>Podpis:</w:t>
            </w:r>
          </w:p>
        </w:tc>
      </w:tr>
      <w:tr w:rsidR="00EC6856" w:rsidRPr="006C3557" w:rsidTr="00F11443">
        <w:trPr>
          <w:trHeight w:val="544"/>
        </w:trPr>
        <w:tc>
          <w:tcPr>
            <w:tcW w:w="2693" w:type="dxa"/>
            <w:shd w:val="clear" w:color="auto" w:fill="auto"/>
            <w:noWrap/>
            <w:vAlign w:val="center"/>
          </w:tcPr>
          <w:p w:rsidR="00EC6856" w:rsidRPr="006C3557" w:rsidRDefault="007F6E99" w:rsidP="00425F2A">
            <w:pPr>
              <w:spacing w:after="0"/>
              <w:jc w:val="both"/>
              <w:rPr>
                <w:rFonts w:cs="Arial"/>
                <w:color w:val="000000"/>
                <w:szCs w:val="22"/>
                <w:lang w:eastAsia="cs-CZ"/>
              </w:rPr>
            </w:pPr>
            <w:r>
              <w:rPr>
                <w:rFonts w:cs="Arial"/>
                <w:color w:val="000000"/>
                <w:szCs w:val="22"/>
                <w:lang w:eastAsia="cs-CZ"/>
              </w:rPr>
              <w:t>O2</w:t>
            </w:r>
            <w:r w:rsidR="005A3DC7">
              <w:rPr>
                <w:rFonts w:cs="Arial"/>
                <w:color w:val="000000"/>
                <w:szCs w:val="22"/>
                <w:lang w:eastAsia="cs-CZ"/>
              </w:rPr>
              <w:t xml:space="preserve"> </w:t>
            </w:r>
            <w:r>
              <w:rPr>
                <w:rFonts w:cs="Arial"/>
                <w:color w:val="000000"/>
                <w:szCs w:val="22"/>
                <w:lang w:eastAsia="cs-CZ"/>
              </w:rPr>
              <w:t>IT</w:t>
            </w:r>
            <w:r w:rsidR="005A3DC7">
              <w:rPr>
                <w:rFonts w:cs="Arial"/>
                <w:color w:val="000000"/>
                <w:szCs w:val="22"/>
                <w:lang w:eastAsia="cs-CZ"/>
              </w:rPr>
              <w:t xml:space="preserve"> </w:t>
            </w:r>
            <w:r>
              <w:rPr>
                <w:rFonts w:cs="Arial"/>
                <w:color w:val="000000"/>
                <w:szCs w:val="22"/>
                <w:lang w:eastAsia="cs-CZ"/>
              </w:rPr>
              <w:t>S</w:t>
            </w:r>
            <w:r w:rsidR="005A3DC7">
              <w:rPr>
                <w:rFonts w:cs="Arial"/>
                <w:color w:val="000000"/>
                <w:szCs w:val="22"/>
                <w:lang w:eastAsia="cs-CZ"/>
              </w:rPr>
              <w:t>ervices s.r.o.</w:t>
            </w:r>
          </w:p>
        </w:tc>
        <w:tc>
          <w:tcPr>
            <w:tcW w:w="3686" w:type="dxa"/>
            <w:vAlign w:val="center"/>
          </w:tcPr>
          <w:p w:rsidR="00EC6856" w:rsidRPr="006C3557" w:rsidRDefault="00BD168E" w:rsidP="00425F2A">
            <w:pPr>
              <w:spacing w:after="0"/>
              <w:jc w:val="both"/>
              <w:rPr>
                <w:rFonts w:cs="Arial"/>
                <w:color w:val="000000"/>
                <w:szCs w:val="22"/>
                <w:lang w:eastAsia="cs-CZ"/>
              </w:rPr>
            </w:pPr>
            <w:r>
              <w:rPr>
                <w:sz w:val="20"/>
                <w:szCs w:val="20"/>
              </w:rPr>
              <w:t>….</w:t>
            </w:r>
          </w:p>
        </w:tc>
        <w:sdt>
          <w:sdtPr>
            <w:rPr>
              <w:szCs w:val="22"/>
            </w:rPr>
            <w:id w:val="1668364447"/>
            <w:showingPlcHdr/>
            <w:date>
              <w:dateFormat w:val="d.M.yyyy"/>
              <w:lid w:val="cs-CZ"/>
              <w:storeMappedDataAs w:val="dateTime"/>
              <w:calendar w:val="gregorian"/>
            </w:date>
          </w:sdtPr>
          <w:sdtEndPr/>
          <w:sdtContent>
            <w:tc>
              <w:tcPr>
                <w:tcW w:w="1276" w:type="dxa"/>
                <w:vAlign w:val="center"/>
              </w:tcPr>
              <w:p w:rsidR="00EC6856" w:rsidRPr="006C3557" w:rsidRDefault="00152E30" w:rsidP="00425F2A">
                <w:pPr>
                  <w:spacing w:after="0"/>
                  <w:jc w:val="both"/>
                  <w:rPr>
                    <w:rFonts w:cs="Arial"/>
                    <w:color w:val="000000"/>
                    <w:szCs w:val="22"/>
                    <w:lang w:eastAsia="cs-CZ"/>
                  </w:rPr>
                </w:pPr>
                <w:r w:rsidRPr="00152E30">
                  <w:rPr>
                    <w:rStyle w:val="Zstupntext"/>
                    <w:sz w:val="12"/>
                    <w:szCs w:val="12"/>
                  </w:rPr>
                  <w:t>Klikněte sem a zadejte datum.</w:t>
                </w:r>
              </w:p>
            </w:tc>
          </w:sdtContent>
        </w:sdt>
        <w:tc>
          <w:tcPr>
            <w:tcW w:w="2126" w:type="dxa"/>
            <w:shd w:val="clear" w:color="auto" w:fill="auto"/>
            <w:vAlign w:val="center"/>
          </w:tcPr>
          <w:p w:rsidR="00EC6856" w:rsidRPr="006C3557" w:rsidRDefault="00EC6856" w:rsidP="00425F2A">
            <w:pPr>
              <w:spacing w:after="0"/>
              <w:ind w:right="72"/>
              <w:jc w:val="both"/>
              <w:rPr>
                <w:rFonts w:cs="Arial"/>
                <w:color w:val="000000"/>
                <w:szCs w:val="22"/>
                <w:lang w:eastAsia="cs-CZ"/>
              </w:rPr>
            </w:pPr>
          </w:p>
        </w:tc>
      </w:tr>
    </w:tbl>
    <w:p w:rsidR="00C413AD" w:rsidRDefault="00C413AD" w:rsidP="00425F2A">
      <w:pPr>
        <w:spacing w:after="0"/>
        <w:jc w:val="both"/>
        <w:rPr>
          <w:rFonts w:cs="Arial"/>
          <w:b/>
          <w:caps/>
          <w:szCs w:val="22"/>
        </w:rPr>
        <w:sectPr w:rsidR="00C413AD" w:rsidSect="00844D4F">
          <w:footerReference w:type="default" r:id="rId20"/>
          <w:pgSz w:w="11906" w:h="16838" w:code="9"/>
          <w:pgMar w:top="1134" w:right="1418" w:bottom="1134" w:left="992" w:header="567" w:footer="567" w:gutter="0"/>
          <w:pgNumType w:start="1"/>
          <w:cols w:space="708"/>
          <w:docGrid w:linePitch="360"/>
        </w:sectPr>
      </w:pPr>
    </w:p>
    <w:p w:rsidR="00484CB3" w:rsidRPr="006C3557" w:rsidRDefault="00EC6856" w:rsidP="00425F2A">
      <w:pPr>
        <w:jc w:val="both"/>
        <w:rPr>
          <w:rFonts w:cs="Arial"/>
          <w:b/>
          <w:caps/>
          <w:szCs w:val="22"/>
        </w:rPr>
      </w:pPr>
      <w:r>
        <w:rPr>
          <w:rFonts w:cs="Arial"/>
          <w:b/>
          <w:caps/>
          <w:szCs w:val="22"/>
        </w:rPr>
        <w:lastRenderedPageBreak/>
        <w:t>C</w:t>
      </w:r>
      <w:r w:rsidR="00484CB3" w:rsidRPr="006C3557">
        <w:rPr>
          <w:rFonts w:cs="Arial"/>
          <w:b/>
          <w:caps/>
          <w:szCs w:val="22"/>
        </w:rPr>
        <w:t xml:space="preserve"> – </w:t>
      </w:r>
      <w:r w:rsidR="001962E1">
        <w:rPr>
          <w:rFonts w:cs="Arial"/>
          <w:b/>
          <w:caps/>
          <w:szCs w:val="22"/>
        </w:rPr>
        <w:t>Schválení</w:t>
      </w:r>
      <w:r w:rsidR="001C2D39">
        <w:rPr>
          <w:rFonts w:cs="Arial"/>
          <w:b/>
          <w:caps/>
          <w:szCs w:val="22"/>
        </w:rPr>
        <w:t xml:space="preserve"> realizace</w:t>
      </w:r>
      <w:r w:rsidR="00772440">
        <w:rPr>
          <w:rFonts w:cs="Arial"/>
          <w:b/>
          <w:caps/>
          <w:szCs w:val="22"/>
        </w:rPr>
        <w:t xml:space="preserve"> požadavku</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85"/>
        <w:gridCol w:w="1268"/>
        <w:gridCol w:w="1773"/>
        <w:gridCol w:w="2537"/>
        <w:gridCol w:w="1626"/>
        <w:gridCol w:w="1024"/>
      </w:tblGrid>
      <w:tr w:rsidR="00401780" w:rsidRPr="006C3557" w:rsidTr="00F11443">
        <w:tc>
          <w:tcPr>
            <w:tcW w:w="1691" w:type="dxa"/>
          </w:tcPr>
          <w:p w:rsidR="00401780" w:rsidRPr="006C3557" w:rsidRDefault="00401780" w:rsidP="00425F2A">
            <w:pPr>
              <w:pStyle w:val="Tabulka"/>
              <w:jc w:val="both"/>
              <w:rPr>
                <w:rStyle w:val="Siln"/>
                <w:szCs w:val="22"/>
              </w:rPr>
            </w:pPr>
            <w:r w:rsidRPr="00BC5CB6">
              <w:rPr>
                <w:b/>
                <w:szCs w:val="22"/>
              </w:rPr>
              <w:t>ID SD MZe</w:t>
            </w:r>
            <w:r w:rsidRPr="006C3557">
              <w:rPr>
                <w:rStyle w:val="Odkaznavysvtlivky"/>
                <w:szCs w:val="22"/>
              </w:rPr>
              <w:endnoteReference w:id="21"/>
            </w:r>
            <w:r w:rsidRPr="006C3557">
              <w:rPr>
                <w:szCs w:val="22"/>
              </w:rPr>
              <w:t>:</w:t>
            </w:r>
          </w:p>
        </w:tc>
        <w:tc>
          <w:tcPr>
            <w:tcW w:w="1276" w:type="dxa"/>
          </w:tcPr>
          <w:p w:rsidR="00401780" w:rsidRPr="006C3557" w:rsidRDefault="00401780" w:rsidP="00425F2A">
            <w:pPr>
              <w:pStyle w:val="Tabulka"/>
              <w:jc w:val="both"/>
              <w:rPr>
                <w:szCs w:val="22"/>
              </w:rPr>
            </w:pPr>
          </w:p>
        </w:tc>
        <w:tc>
          <w:tcPr>
            <w:tcW w:w="1779" w:type="dxa"/>
          </w:tcPr>
          <w:p w:rsidR="00401780" w:rsidRPr="006C3557" w:rsidRDefault="00401780" w:rsidP="00425F2A">
            <w:pPr>
              <w:pStyle w:val="Tabulka"/>
              <w:jc w:val="both"/>
              <w:rPr>
                <w:rStyle w:val="Siln"/>
                <w:szCs w:val="22"/>
              </w:rPr>
            </w:pPr>
            <w:r w:rsidRPr="00BC5CB6">
              <w:rPr>
                <w:b/>
                <w:szCs w:val="22"/>
              </w:rPr>
              <w:t>ID ShP MZe</w:t>
            </w:r>
            <w:r w:rsidRPr="006C3557">
              <w:rPr>
                <w:rStyle w:val="Odkaznavysvtlivky"/>
                <w:szCs w:val="22"/>
              </w:rPr>
              <w:endnoteReference w:id="22"/>
            </w:r>
            <w:r w:rsidRPr="006C3557">
              <w:rPr>
                <w:szCs w:val="22"/>
              </w:rPr>
              <w:t>:</w:t>
            </w:r>
          </w:p>
        </w:tc>
        <w:tc>
          <w:tcPr>
            <w:tcW w:w="2544" w:type="dxa"/>
          </w:tcPr>
          <w:p w:rsidR="00401780" w:rsidRPr="006C3557" w:rsidRDefault="000C1ECB" w:rsidP="00425F2A">
            <w:pPr>
              <w:pStyle w:val="Tabulka"/>
              <w:jc w:val="both"/>
              <w:rPr>
                <w:rStyle w:val="Siln"/>
                <w:szCs w:val="22"/>
              </w:rPr>
            </w:pPr>
            <w:r>
              <w:rPr>
                <w:rStyle w:val="Siln"/>
                <w:b w:val="0"/>
                <w:szCs w:val="22"/>
              </w:rPr>
              <w:t>2018_008_10</w:t>
            </w:r>
          </w:p>
        </w:tc>
        <w:tc>
          <w:tcPr>
            <w:tcW w:w="1631" w:type="dxa"/>
          </w:tcPr>
          <w:p w:rsidR="00401780" w:rsidRPr="006C3557" w:rsidRDefault="00401780" w:rsidP="00425F2A">
            <w:pPr>
              <w:pStyle w:val="Tabulka"/>
              <w:jc w:val="both"/>
              <w:rPr>
                <w:rStyle w:val="Siln"/>
                <w:szCs w:val="22"/>
              </w:rPr>
            </w:pPr>
            <w:r w:rsidRPr="00BC5CB6">
              <w:rPr>
                <w:b/>
                <w:szCs w:val="22"/>
              </w:rPr>
              <w:t>ID PK MZe</w:t>
            </w:r>
            <w:r w:rsidRPr="006C3557">
              <w:rPr>
                <w:rStyle w:val="Odkaznavysvtlivky"/>
                <w:szCs w:val="22"/>
              </w:rPr>
              <w:endnoteReference w:id="23"/>
            </w:r>
            <w:r w:rsidRPr="006C3557">
              <w:rPr>
                <w:szCs w:val="22"/>
              </w:rPr>
              <w:t>:</w:t>
            </w:r>
          </w:p>
        </w:tc>
        <w:tc>
          <w:tcPr>
            <w:tcW w:w="992" w:type="dxa"/>
          </w:tcPr>
          <w:p w:rsidR="00401780" w:rsidRPr="006C3557" w:rsidRDefault="000C1ECB" w:rsidP="00425F2A">
            <w:pPr>
              <w:pStyle w:val="Tabulka"/>
              <w:jc w:val="both"/>
              <w:rPr>
                <w:szCs w:val="22"/>
              </w:rPr>
            </w:pPr>
            <w:r>
              <w:rPr>
                <w:szCs w:val="22"/>
              </w:rPr>
              <w:t>SAP010</w:t>
            </w:r>
          </w:p>
        </w:tc>
      </w:tr>
    </w:tbl>
    <w:p w:rsidR="001F2E58" w:rsidRPr="006C3557" w:rsidRDefault="001F2E58" w:rsidP="00425F2A">
      <w:pPr>
        <w:jc w:val="both"/>
        <w:rPr>
          <w:rFonts w:cs="Arial"/>
          <w:szCs w:val="22"/>
        </w:rPr>
      </w:pPr>
    </w:p>
    <w:p w:rsidR="00044DB9" w:rsidRDefault="00044DB9" w:rsidP="00425F2A">
      <w:pPr>
        <w:pStyle w:val="Nadpis1"/>
        <w:numPr>
          <w:ilvl w:val="0"/>
          <w:numId w:val="5"/>
        </w:numPr>
        <w:tabs>
          <w:tab w:val="clear" w:pos="540"/>
        </w:tabs>
        <w:ind w:left="284" w:hanging="284"/>
        <w:jc w:val="both"/>
        <w:rPr>
          <w:rFonts w:cs="Arial"/>
          <w:sz w:val="22"/>
          <w:szCs w:val="22"/>
        </w:rPr>
      </w:pPr>
      <w:r>
        <w:rPr>
          <w:rFonts w:cs="Arial"/>
          <w:sz w:val="22"/>
          <w:szCs w:val="22"/>
        </w:rPr>
        <w:t>S</w:t>
      </w:r>
      <w:r w:rsidRPr="00044DB9">
        <w:rPr>
          <w:rFonts w:cs="Arial"/>
          <w:sz w:val="22"/>
          <w:szCs w:val="22"/>
        </w:rPr>
        <w:t>pecifikace plnění</w:t>
      </w:r>
    </w:p>
    <w:p w:rsidR="004B097E" w:rsidRDefault="004B097E" w:rsidP="004B097E">
      <w:pPr>
        <w:jc w:val="both"/>
        <w:rPr>
          <w:rFonts w:eastAsia="Calibri" w:cs="Arial"/>
          <w:color w:val="000000"/>
          <w:szCs w:val="22"/>
        </w:rPr>
      </w:pPr>
      <w:r>
        <w:rPr>
          <w:rFonts w:eastAsia="Calibri" w:cs="Arial"/>
          <w:color w:val="000000"/>
          <w:szCs w:val="22"/>
        </w:rPr>
        <w:t>V rámci technologického a aplikačního upgrade budou provedeny tyto činnosti:</w:t>
      </w:r>
    </w:p>
    <w:p w:rsidR="004B097E" w:rsidRDefault="004B097E" w:rsidP="004B097E">
      <w:pPr>
        <w:pStyle w:val="Odstavecseseznamem"/>
        <w:numPr>
          <w:ilvl w:val="0"/>
          <w:numId w:val="25"/>
        </w:numPr>
        <w:jc w:val="both"/>
        <w:rPr>
          <w:rFonts w:eastAsia="Calibri" w:cs="Arial"/>
          <w:color w:val="000000"/>
          <w:szCs w:val="22"/>
        </w:rPr>
      </w:pPr>
      <w:r>
        <w:rPr>
          <w:rFonts w:eastAsia="Calibri" w:cs="Arial"/>
          <w:color w:val="000000"/>
          <w:szCs w:val="22"/>
        </w:rPr>
        <w:t>Aplikace nejvyšších stabilních SPS balíčků</w:t>
      </w:r>
    </w:p>
    <w:p w:rsidR="004B097E" w:rsidRDefault="004B097E" w:rsidP="004B097E">
      <w:pPr>
        <w:pStyle w:val="Odstavecseseznamem"/>
        <w:numPr>
          <w:ilvl w:val="0"/>
          <w:numId w:val="25"/>
        </w:numPr>
        <w:jc w:val="both"/>
        <w:rPr>
          <w:rFonts w:eastAsia="Calibri" w:cs="Arial"/>
          <w:color w:val="000000"/>
          <w:szCs w:val="22"/>
        </w:rPr>
      </w:pPr>
      <w:r>
        <w:rPr>
          <w:rFonts w:eastAsia="Calibri" w:cs="Arial"/>
          <w:color w:val="000000"/>
          <w:szCs w:val="22"/>
        </w:rPr>
        <w:t>Přechod na UNICODE databázi</w:t>
      </w:r>
    </w:p>
    <w:p w:rsidR="004B097E" w:rsidRDefault="004B097E" w:rsidP="004B097E">
      <w:pPr>
        <w:pStyle w:val="Odstavecseseznamem"/>
        <w:numPr>
          <w:ilvl w:val="0"/>
          <w:numId w:val="25"/>
        </w:numPr>
        <w:jc w:val="both"/>
        <w:rPr>
          <w:rFonts w:eastAsia="Calibri" w:cs="Arial"/>
          <w:color w:val="000000"/>
          <w:szCs w:val="22"/>
        </w:rPr>
      </w:pPr>
      <w:r>
        <w:rPr>
          <w:rFonts w:eastAsia="Calibri" w:cs="Arial"/>
          <w:color w:val="000000"/>
          <w:szCs w:val="22"/>
        </w:rPr>
        <w:t>Upgrade SAP Solution managera</w:t>
      </w:r>
    </w:p>
    <w:p w:rsidR="004B097E" w:rsidRDefault="004B097E" w:rsidP="004B097E">
      <w:pPr>
        <w:pStyle w:val="Odstavecseseznamem"/>
        <w:numPr>
          <w:ilvl w:val="0"/>
          <w:numId w:val="25"/>
        </w:numPr>
        <w:jc w:val="both"/>
        <w:rPr>
          <w:rFonts w:eastAsia="Calibri" w:cs="Arial"/>
          <w:color w:val="000000"/>
          <w:szCs w:val="22"/>
        </w:rPr>
      </w:pPr>
      <w:r>
        <w:rPr>
          <w:rFonts w:eastAsia="Calibri" w:cs="Arial"/>
          <w:color w:val="000000"/>
          <w:szCs w:val="22"/>
        </w:rPr>
        <w:t>Migraci na platformu x86/Linux</w:t>
      </w:r>
    </w:p>
    <w:p w:rsidR="004B097E" w:rsidRPr="00425F2A" w:rsidRDefault="004B097E" w:rsidP="004B097E">
      <w:pPr>
        <w:pStyle w:val="Odstavecseseznamem"/>
        <w:numPr>
          <w:ilvl w:val="0"/>
          <w:numId w:val="25"/>
        </w:numPr>
        <w:jc w:val="both"/>
        <w:rPr>
          <w:rFonts w:eastAsia="Calibri" w:cs="Arial"/>
          <w:color w:val="000000"/>
          <w:szCs w:val="22"/>
        </w:rPr>
      </w:pPr>
      <w:r>
        <w:rPr>
          <w:rFonts w:eastAsia="Calibri" w:cs="Arial"/>
          <w:color w:val="000000"/>
          <w:szCs w:val="22"/>
        </w:rPr>
        <w:t xml:space="preserve">Upgrade databáze Oracle </w:t>
      </w:r>
    </w:p>
    <w:p w:rsidR="004B097E" w:rsidRDefault="004B097E" w:rsidP="004B097E">
      <w:pPr>
        <w:jc w:val="both"/>
        <w:rPr>
          <w:rFonts w:eastAsia="Calibri" w:cs="Arial"/>
          <w:color w:val="000000"/>
          <w:szCs w:val="22"/>
        </w:rPr>
      </w:pPr>
    </w:p>
    <w:p w:rsidR="004B097E" w:rsidRPr="0057275C" w:rsidRDefault="004B097E" w:rsidP="004B097E">
      <w:pPr>
        <w:jc w:val="both"/>
        <w:rPr>
          <w:rFonts w:eastAsia="Calibri" w:cs="Arial"/>
          <w:color w:val="000000"/>
          <w:szCs w:val="22"/>
        </w:rPr>
      </w:pPr>
      <w:r>
        <w:rPr>
          <w:rFonts w:eastAsia="Calibri" w:cs="Arial"/>
          <w:color w:val="000000"/>
          <w:szCs w:val="22"/>
        </w:rPr>
        <w:t>V souvislosti s přechodem MZe na OS platformu x86 / Linux je nutno provést migraci celého prostředí SAP na nové virtuální servery na platformě Linux. Zároveň s touto operací je třeba provést upgrade komponenty SAP Solution Manager, která se nachází mimo období standardní podpory výrobce. V rámci migrace systémů bude na všech systémech, které ještě nepoužívají kódování databáze UNICODE, provedena konverze databáze do tohoto kódování a proveden upgrade databáze Oracle na podporovanou verzi. Tam, kde je to relevantní, budou aplikovány nejvyšší stabilní SPS balíčky.</w:t>
      </w:r>
      <w:r w:rsidRPr="0057275C">
        <w:rPr>
          <w:rFonts w:eastAsia="Calibri" w:cs="Arial"/>
          <w:color w:val="000000"/>
          <w:szCs w:val="22"/>
        </w:rPr>
        <w:t xml:space="preserve"> </w:t>
      </w:r>
    </w:p>
    <w:p w:rsidR="004B097E" w:rsidRPr="004B097E" w:rsidRDefault="004B097E" w:rsidP="004B097E"/>
    <w:p w:rsidR="004A3B16" w:rsidRDefault="004A3B16" w:rsidP="00425F2A">
      <w:pPr>
        <w:jc w:val="both"/>
        <w:rPr>
          <w:rFonts w:cs="Arial"/>
        </w:rPr>
      </w:pPr>
    </w:p>
    <w:p w:rsidR="0033113B" w:rsidRDefault="0033113B" w:rsidP="00425F2A">
      <w:pPr>
        <w:jc w:val="both"/>
      </w:pPr>
    </w:p>
    <w:p w:rsidR="00013DF1" w:rsidRPr="006C3557" w:rsidRDefault="00013DF1" w:rsidP="00425F2A">
      <w:pPr>
        <w:pStyle w:val="Nadpis1"/>
        <w:numPr>
          <w:ilvl w:val="0"/>
          <w:numId w:val="5"/>
        </w:numPr>
        <w:tabs>
          <w:tab w:val="clear" w:pos="540"/>
        </w:tabs>
        <w:ind w:left="284" w:hanging="284"/>
        <w:jc w:val="both"/>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B3C3C"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3C3C" w:rsidRPr="006C3557" w:rsidRDefault="00CB3C3C" w:rsidP="00425F2A">
            <w:pPr>
              <w:spacing w:after="0"/>
              <w:jc w:val="both"/>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3C3C" w:rsidRPr="006C3557" w:rsidRDefault="00CB3C3C" w:rsidP="00425F2A">
            <w:pPr>
              <w:spacing w:after="0"/>
              <w:jc w:val="both"/>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B3C3C" w:rsidRPr="006C3557" w:rsidRDefault="00CB3C3C" w:rsidP="00425F2A">
            <w:pPr>
              <w:spacing w:after="0"/>
              <w:jc w:val="both"/>
              <w:rPr>
                <w:rFonts w:cs="Arial"/>
                <w:b/>
                <w:bCs/>
                <w:color w:val="000000"/>
                <w:szCs w:val="22"/>
                <w:lang w:eastAsia="cs-CZ"/>
              </w:rPr>
            </w:pPr>
            <w:r w:rsidRPr="006C3557">
              <w:rPr>
                <w:rFonts w:cs="Arial"/>
                <w:b/>
                <w:bCs/>
                <w:color w:val="000000"/>
                <w:szCs w:val="22"/>
                <w:lang w:eastAsia="cs-CZ"/>
              </w:rPr>
              <w:t>Odpovědná osoba</w:t>
            </w:r>
          </w:p>
        </w:tc>
      </w:tr>
      <w:tr w:rsidR="00CB3C3C" w:rsidRPr="006C3557" w:rsidTr="008671B9">
        <w:trPr>
          <w:trHeight w:val="284"/>
        </w:trPr>
        <w:tc>
          <w:tcPr>
            <w:tcW w:w="1843" w:type="dxa"/>
            <w:tcBorders>
              <w:right w:val="dotted" w:sz="4" w:space="0" w:color="auto"/>
            </w:tcBorders>
            <w:shd w:val="clear" w:color="auto" w:fill="auto"/>
            <w:noWrap/>
            <w:vAlign w:val="bottom"/>
          </w:tcPr>
          <w:p w:rsidR="00CB3C3C" w:rsidRPr="006C3557" w:rsidRDefault="00CB3C3C" w:rsidP="00425F2A">
            <w:pPr>
              <w:spacing w:after="0"/>
              <w:jc w:val="both"/>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250A53" w:rsidRPr="00250A53" w:rsidRDefault="00250A53" w:rsidP="00250A53">
            <w:pPr>
              <w:pStyle w:val="Nadpis1"/>
              <w:numPr>
                <w:ilvl w:val="0"/>
                <w:numId w:val="0"/>
              </w:numPr>
              <w:tabs>
                <w:tab w:val="clear" w:pos="540"/>
              </w:tabs>
              <w:ind w:left="284"/>
              <w:jc w:val="both"/>
              <w:rPr>
                <w:rFonts w:cs="Arial"/>
                <w:b w:val="0"/>
                <w:sz w:val="22"/>
                <w:szCs w:val="22"/>
              </w:rPr>
            </w:pPr>
            <w:r>
              <w:rPr>
                <w:rFonts w:cs="Arial"/>
                <w:b w:val="0"/>
                <w:sz w:val="22"/>
                <w:szCs w:val="22"/>
              </w:rPr>
              <w:t>viz bod 4 část B „</w:t>
            </w:r>
            <w:r w:rsidRPr="00250A53">
              <w:rPr>
                <w:rFonts w:cs="Arial"/>
                <w:b w:val="0"/>
                <w:sz w:val="22"/>
                <w:szCs w:val="22"/>
              </w:rPr>
              <w:t>Požadavky na součinnost Objednatele a třetích stran</w:t>
            </w:r>
            <w:r>
              <w:rPr>
                <w:rFonts w:cs="Arial"/>
                <w:b w:val="0"/>
                <w:sz w:val="22"/>
                <w:szCs w:val="22"/>
              </w:rPr>
              <w:t>“</w:t>
            </w:r>
          </w:p>
          <w:p w:rsidR="00CB3C3C" w:rsidRPr="006C3557" w:rsidRDefault="00CB3C3C" w:rsidP="00425F2A">
            <w:pPr>
              <w:spacing w:after="0"/>
              <w:jc w:val="both"/>
              <w:rPr>
                <w:rFonts w:cs="Arial"/>
                <w:color w:val="000000"/>
                <w:szCs w:val="22"/>
                <w:lang w:eastAsia="cs-CZ"/>
              </w:rPr>
            </w:pPr>
          </w:p>
        </w:tc>
        <w:tc>
          <w:tcPr>
            <w:tcW w:w="2268" w:type="dxa"/>
            <w:tcBorders>
              <w:left w:val="dotted" w:sz="4" w:space="0" w:color="auto"/>
            </w:tcBorders>
            <w:shd w:val="clear" w:color="auto" w:fill="auto"/>
            <w:vAlign w:val="bottom"/>
          </w:tcPr>
          <w:p w:rsidR="00CB3C3C" w:rsidRPr="006C3557" w:rsidRDefault="00CB3C3C" w:rsidP="00425F2A">
            <w:pPr>
              <w:spacing w:after="0"/>
              <w:jc w:val="both"/>
              <w:rPr>
                <w:rFonts w:cs="Arial"/>
                <w:color w:val="000000"/>
                <w:szCs w:val="22"/>
                <w:lang w:eastAsia="cs-CZ"/>
              </w:rPr>
            </w:pPr>
          </w:p>
        </w:tc>
      </w:tr>
      <w:tr w:rsidR="00CB3C3C" w:rsidRPr="006C3557" w:rsidTr="008671B9">
        <w:trPr>
          <w:trHeight w:val="284"/>
        </w:trPr>
        <w:tc>
          <w:tcPr>
            <w:tcW w:w="1843" w:type="dxa"/>
            <w:tcBorders>
              <w:right w:val="dotted" w:sz="4" w:space="0" w:color="auto"/>
            </w:tcBorders>
            <w:shd w:val="clear" w:color="auto" w:fill="auto"/>
            <w:noWrap/>
            <w:vAlign w:val="bottom"/>
          </w:tcPr>
          <w:p w:rsidR="00CB3C3C" w:rsidRPr="006C3557" w:rsidRDefault="00CB3C3C" w:rsidP="00425F2A">
            <w:pPr>
              <w:spacing w:after="0"/>
              <w:jc w:val="both"/>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CB3C3C" w:rsidRPr="006C3557" w:rsidRDefault="00CB3C3C" w:rsidP="00425F2A">
            <w:pPr>
              <w:spacing w:after="0"/>
              <w:jc w:val="both"/>
              <w:rPr>
                <w:rFonts w:cs="Arial"/>
                <w:color w:val="000000"/>
                <w:szCs w:val="22"/>
                <w:lang w:eastAsia="cs-CZ"/>
              </w:rPr>
            </w:pPr>
          </w:p>
        </w:tc>
        <w:tc>
          <w:tcPr>
            <w:tcW w:w="2268" w:type="dxa"/>
            <w:tcBorders>
              <w:left w:val="dotted" w:sz="4" w:space="0" w:color="auto"/>
            </w:tcBorders>
            <w:shd w:val="clear" w:color="auto" w:fill="auto"/>
            <w:vAlign w:val="bottom"/>
          </w:tcPr>
          <w:p w:rsidR="00CB3C3C" w:rsidRPr="006C3557" w:rsidRDefault="00CB3C3C" w:rsidP="00425F2A">
            <w:pPr>
              <w:spacing w:after="0"/>
              <w:jc w:val="both"/>
              <w:rPr>
                <w:rFonts w:cs="Arial"/>
                <w:color w:val="000000"/>
                <w:szCs w:val="22"/>
                <w:lang w:eastAsia="cs-CZ"/>
              </w:rPr>
            </w:pPr>
          </w:p>
        </w:tc>
      </w:tr>
    </w:tbl>
    <w:p w:rsidR="00CB3C3C" w:rsidRPr="004C756F" w:rsidRDefault="00CB3C3C" w:rsidP="00425F2A">
      <w:pPr>
        <w:jc w:val="both"/>
      </w:pPr>
    </w:p>
    <w:p w:rsidR="001E3C70" w:rsidRPr="0003534C" w:rsidRDefault="001E3C70" w:rsidP="00425F2A">
      <w:pPr>
        <w:pStyle w:val="Nadpis1"/>
        <w:numPr>
          <w:ilvl w:val="0"/>
          <w:numId w:val="5"/>
        </w:numPr>
        <w:tabs>
          <w:tab w:val="clear" w:pos="540"/>
        </w:tabs>
        <w:ind w:left="284" w:hanging="284"/>
        <w:jc w:val="both"/>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E3C70"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3C70" w:rsidRPr="00F23D33" w:rsidRDefault="001E3C70" w:rsidP="00425F2A">
            <w:pPr>
              <w:spacing w:after="0"/>
              <w:jc w:val="both"/>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1E3C70" w:rsidRPr="00F23D33" w:rsidRDefault="001E3C70" w:rsidP="00425F2A">
            <w:pPr>
              <w:spacing w:after="0"/>
              <w:jc w:val="both"/>
              <w:rPr>
                <w:rFonts w:cs="Arial"/>
                <w:b/>
                <w:bCs/>
                <w:color w:val="000000"/>
                <w:szCs w:val="22"/>
                <w:lang w:eastAsia="cs-CZ"/>
              </w:rPr>
            </w:pPr>
            <w:r w:rsidRPr="00F23D33">
              <w:rPr>
                <w:rFonts w:cs="Arial"/>
                <w:b/>
                <w:bCs/>
                <w:color w:val="000000"/>
                <w:szCs w:val="22"/>
                <w:lang w:eastAsia="cs-CZ"/>
              </w:rPr>
              <w:t>Termín</w:t>
            </w:r>
          </w:p>
        </w:tc>
      </w:tr>
      <w:tr w:rsidR="001E3C70" w:rsidRPr="00F23D33" w:rsidTr="008671B9">
        <w:trPr>
          <w:trHeight w:val="284"/>
        </w:trPr>
        <w:tc>
          <w:tcPr>
            <w:tcW w:w="7513" w:type="dxa"/>
            <w:tcBorders>
              <w:top w:val="single" w:sz="8" w:space="0" w:color="auto"/>
              <w:right w:val="dotted" w:sz="4" w:space="0" w:color="auto"/>
            </w:tcBorders>
            <w:shd w:val="clear" w:color="auto" w:fill="auto"/>
            <w:noWrap/>
            <w:vAlign w:val="bottom"/>
          </w:tcPr>
          <w:p w:rsidR="001E3C70" w:rsidRPr="00F23D33" w:rsidRDefault="00C12C91" w:rsidP="00425F2A">
            <w:pPr>
              <w:spacing w:after="0"/>
              <w:jc w:val="both"/>
              <w:rPr>
                <w:rFonts w:cs="Arial"/>
                <w:color w:val="000000"/>
                <w:szCs w:val="22"/>
                <w:lang w:eastAsia="cs-CZ"/>
              </w:rPr>
            </w:pPr>
            <w:r>
              <w:rPr>
                <w:rFonts w:cs="Arial"/>
                <w:color w:val="000000"/>
                <w:szCs w:val="22"/>
                <w:lang w:eastAsia="cs-CZ"/>
              </w:rPr>
              <w:t>Z</w:t>
            </w:r>
            <w:r w:rsidR="004A3B16">
              <w:rPr>
                <w:rFonts w:cs="Arial"/>
                <w:color w:val="000000"/>
                <w:szCs w:val="22"/>
                <w:lang w:eastAsia="cs-CZ"/>
              </w:rPr>
              <w:t>ahájení plnění</w:t>
            </w:r>
          </w:p>
        </w:tc>
        <w:tc>
          <w:tcPr>
            <w:tcW w:w="2268" w:type="dxa"/>
            <w:tcBorders>
              <w:top w:val="single" w:sz="8" w:space="0" w:color="auto"/>
              <w:left w:val="dotted" w:sz="4" w:space="0" w:color="auto"/>
            </w:tcBorders>
            <w:shd w:val="clear" w:color="auto" w:fill="auto"/>
            <w:vAlign w:val="bottom"/>
          </w:tcPr>
          <w:p w:rsidR="001E3C70" w:rsidRPr="00F23D33" w:rsidRDefault="00250A53" w:rsidP="00425F2A">
            <w:pPr>
              <w:spacing w:after="0"/>
              <w:jc w:val="both"/>
              <w:rPr>
                <w:rFonts w:cs="Arial"/>
                <w:color w:val="000000"/>
                <w:szCs w:val="22"/>
                <w:lang w:eastAsia="cs-CZ"/>
              </w:rPr>
            </w:pPr>
            <w:r>
              <w:rPr>
                <w:rFonts w:cs="Arial"/>
                <w:color w:val="000000"/>
                <w:szCs w:val="22"/>
                <w:lang w:eastAsia="cs-CZ"/>
              </w:rPr>
              <w:t>25. 6. 2018</w:t>
            </w:r>
          </w:p>
        </w:tc>
      </w:tr>
      <w:tr w:rsidR="004A3B16" w:rsidRPr="00F23D33" w:rsidTr="008671B9">
        <w:trPr>
          <w:trHeight w:val="284"/>
        </w:trPr>
        <w:tc>
          <w:tcPr>
            <w:tcW w:w="7513" w:type="dxa"/>
            <w:tcBorders>
              <w:right w:val="dotted" w:sz="4" w:space="0" w:color="auto"/>
            </w:tcBorders>
            <w:shd w:val="clear" w:color="auto" w:fill="auto"/>
            <w:noWrap/>
            <w:vAlign w:val="bottom"/>
          </w:tcPr>
          <w:p w:rsidR="004A3B16" w:rsidRDefault="004A3B16" w:rsidP="00425F2A">
            <w:pPr>
              <w:spacing w:after="0"/>
              <w:jc w:val="both"/>
              <w:rPr>
                <w:rFonts w:cs="Arial"/>
                <w:color w:val="000000"/>
                <w:szCs w:val="22"/>
                <w:lang w:eastAsia="cs-CZ"/>
              </w:rPr>
            </w:pPr>
          </w:p>
        </w:tc>
        <w:tc>
          <w:tcPr>
            <w:tcW w:w="2268" w:type="dxa"/>
            <w:tcBorders>
              <w:left w:val="dotted" w:sz="4" w:space="0" w:color="auto"/>
            </w:tcBorders>
            <w:shd w:val="clear" w:color="auto" w:fill="auto"/>
            <w:vAlign w:val="bottom"/>
          </w:tcPr>
          <w:p w:rsidR="004A3B16" w:rsidRPr="00F23D33" w:rsidRDefault="004A3B16" w:rsidP="00425F2A">
            <w:pPr>
              <w:spacing w:after="0"/>
              <w:jc w:val="both"/>
              <w:rPr>
                <w:rFonts w:cs="Arial"/>
                <w:color w:val="000000"/>
                <w:szCs w:val="22"/>
                <w:lang w:eastAsia="cs-CZ"/>
              </w:rPr>
            </w:pPr>
          </w:p>
        </w:tc>
      </w:tr>
      <w:tr w:rsidR="001E3C70" w:rsidRPr="00F23D33" w:rsidTr="008671B9">
        <w:trPr>
          <w:trHeight w:val="284"/>
        </w:trPr>
        <w:tc>
          <w:tcPr>
            <w:tcW w:w="7513" w:type="dxa"/>
            <w:tcBorders>
              <w:right w:val="dotted" w:sz="4" w:space="0" w:color="auto"/>
            </w:tcBorders>
            <w:shd w:val="clear" w:color="auto" w:fill="auto"/>
            <w:noWrap/>
            <w:vAlign w:val="bottom"/>
          </w:tcPr>
          <w:p w:rsidR="001E3C70" w:rsidRPr="00F23D33" w:rsidRDefault="00C12C91" w:rsidP="00425F2A">
            <w:pPr>
              <w:spacing w:after="0"/>
              <w:jc w:val="both"/>
              <w:rPr>
                <w:rFonts w:cs="Arial"/>
                <w:color w:val="000000"/>
                <w:szCs w:val="22"/>
                <w:lang w:eastAsia="cs-CZ"/>
              </w:rPr>
            </w:pPr>
            <w:r>
              <w:rPr>
                <w:rFonts w:cs="Arial"/>
                <w:color w:val="000000"/>
                <w:szCs w:val="22"/>
                <w:lang w:eastAsia="cs-CZ"/>
              </w:rPr>
              <w:t>D</w:t>
            </w:r>
            <w:r w:rsidR="004A3B16">
              <w:rPr>
                <w:rFonts w:cs="Arial"/>
                <w:color w:val="000000"/>
                <w:szCs w:val="22"/>
                <w:lang w:eastAsia="cs-CZ"/>
              </w:rPr>
              <w:t>okončení plnění</w:t>
            </w:r>
          </w:p>
        </w:tc>
        <w:tc>
          <w:tcPr>
            <w:tcW w:w="2268" w:type="dxa"/>
            <w:tcBorders>
              <w:left w:val="dotted" w:sz="4" w:space="0" w:color="auto"/>
            </w:tcBorders>
            <w:shd w:val="clear" w:color="auto" w:fill="auto"/>
            <w:vAlign w:val="bottom"/>
          </w:tcPr>
          <w:p w:rsidR="001E3C70" w:rsidRPr="00F23D33" w:rsidRDefault="0001617D" w:rsidP="00425F2A">
            <w:pPr>
              <w:spacing w:after="0"/>
              <w:jc w:val="both"/>
              <w:rPr>
                <w:rFonts w:cs="Arial"/>
                <w:color w:val="000000"/>
                <w:szCs w:val="22"/>
                <w:lang w:eastAsia="cs-CZ"/>
              </w:rPr>
            </w:pPr>
            <w:r>
              <w:rPr>
                <w:rFonts w:cs="Arial"/>
                <w:color w:val="000000"/>
                <w:szCs w:val="22"/>
                <w:lang w:eastAsia="cs-CZ"/>
              </w:rPr>
              <w:t>30. 10</w:t>
            </w:r>
            <w:r w:rsidR="00250A53">
              <w:rPr>
                <w:rFonts w:cs="Arial"/>
                <w:color w:val="000000"/>
                <w:szCs w:val="22"/>
                <w:lang w:eastAsia="cs-CZ"/>
              </w:rPr>
              <w:t>. 2018</w:t>
            </w:r>
          </w:p>
        </w:tc>
      </w:tr>
    </w:tbl>
    <w:p w:rsidR="001E3C70" w:rsidRPr="004C756F" w:rsidRDefault="001E3C70" w:rsidP="00425F2A">
      <w:pPr>
        <w:jc w:val="both"/>
      </w:pPr>
    </w:p>
    <w:p w:rsidR="001E3C70" w:rsidRPr="0003534C" w:rsidRDefault="001E3C70" w:rsidP="00425F2A">
      <w:pPr>
        <w:pStyle w:val="Nadpis1"/>
        <w:numPr>
          <w:ilvl w:val="0"/>
          <w:numId w:val="5"/>
        </w:numPr>
        <w:tabs>
          <w:tab w:val="clear" w:pos="540"/>
        </w:tabs>
        <w:ind w:left="284" w:hanging="284"/>
        <w:jc w:val="both"/>
        <w:rPr>
          <w:rFonts w:cs="Arial"/>
          <w:sz w:val="22"/>
          <w:szCs w:val="22"/>
        </w:rPr>
      </w:pPr>
      <w:r w:rsidRPr="0003534C">
        <w:rPr>
          <w:rFonts w:cs="Arial"/>
          <w:sz w:val="22"/>
          <w:szCs w:val="22"/>
        </w:rPr>
        <w:t>Pracnost a cenová nabídka navrhovaného řešení</w:t>
      </w:r>
    </w:p>
    <w:p w:rsidR="001E3C70" w:rsidRDefault="001E3C70" w:rsidP="00425F2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827"/>
        <w:gridCol w:w="1134"/>
        <w:gridCol w:w="1276"/>
        <w:gridCol w:w="1559"/>
      </w:tblGrid>
      <w:tr w:rsidR="00354EF3" w:rsidRPr="00F23D33" w:rsidTr="00250A53">
        <w:tc>
          <w:tcPr>
            <w:tcW w:w="1985" w:type="dxa"/>
            <w:tcBorders>
              <w:top w:val="single" w:sz="8" w:space="0" w:color="auto"/>
              <w:left w:val="single" w:sz="8" w:space="0" w:color="auto"/>
              <w:bottom w:val="single" w:sz="8" w:space="0" w:color="auto"/>
              <w:right w:val="single" w:sz="8" w:space="0" w:color="auto"/>
            </w:tcBorders>
          </w:tcPr>
          <w:p w:rsidR="00354EF3" w:rsidRPr="00F23D33" w:rsidRDefault="00354EF3" w:rsidP="00425F2A">
            <w:pPr>
              <w:pStyle w:val="Tabulka"/>
              <w:jc w:val="both"/>
              <w:rPr>
                <w:szCs w:val="22"/>
              </w:rPr>
            </w:pPr>
            <w:r w:rsidRPr="00CB1115">
              <w:rPr>
                <w:b/>
                <w:szCs w:val="22"/>
              </w:rPr>
              <w:t>Oblast / role</w:t>
            </w:r>
            <w:r w:rsidRPr="00F23D33">
              <w:rPr>
                <w:rStyle w:val="Odkaznavysvtlivky"/>
                <w:szCs w:val="22"/>
              </w:rPr>
              <w:endnoteReference w:id="25"/>
            </w:r>
          </w:p>
        </w:tc>
        <w:tc>
          <w:tcPr>
            <w:tcW w:w="3827" w:type="dxa"/>
            <w:tcBorders>
              <w:top w:val="single" w:sz="8" w:space="0" w:color="auto"/>
              <w:left w:val="single" w:sz="8" w:space="0" w:color="auto"/>
              <w:bottom w:val="single" w:sz="8" w:space="0" w:color="auto"/>
              <w:right w:val="single" w:sz="8" w:space="0" w:color="auto"/>
            </w:tcBorders>
          </w:tcPr>
          <w:p w:rsidR="00354EF3" w:rsidRPr="00CB1115" w:rsidRDefault="00354EF3" w:rsidP="00425F2A">
            <w:pPr>
              <w:pStyle w:val="Tabulka"/>
              <w:jc w:val="both"/>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tcPr>
          <w:p w:rsidR="00354EF3" w:rsidRPr="00250A53" w:rsidRDefault="00354EF3" w:rsidP="00425F2A">
            <w:pPr>
              <w:pStyle w:val="Tabulka"/>
              <w:jc w:val="both"/>
              <w:rPr>
                <w:b/>
                <w:sz w:val="20"/>
                <w:szCs w:val="20"/>
              </w:rPr>
            </w:pPr>
            <w:r w:rsidRPr="00250A53">
              <w:rPr>
                <w:b/>
                <w:sz w:val="20"/>
                <w:szCs w:val="20"/>
              </w:rPr>
              <w:t>Pracnost v MD/MJ</w:t>
            </w:r>
          </w:p>
        </w:tc>
        <w:tc>
          <w:tcPr>
            <w:tcW w:w="1276" w:type="dxa"/>
            <w:tcBorders>
              <w:top w:val="single" w:sz="8" w:space="0" w:color="auto"/>
              <w:left w:val="single" w:sz="8" w:space="0" w:color="auto"/>
              <w:bottom w:val="single" w:sz="8" w:space="0" w:color="auto"/>
              <w:right w:val="single" w:sz="8" w:space="0" w:color="auto"/>
            </w:tcBorders>
          </w:tcPr>
          <w:p w:rsidR="00354EF3" w:rsidRPr="00CB1115" w:rsidRDefault="00354EF3" w:rsidP="00425F2A">
            <w:pPr>
              <w:pStyle w:val="Tabulka"/>
              <w:jc w:val="both"/>
              <w:rPr>
                <w:b/>
                <w:szCs w:val="22"/>
              </w:rPr>
            </w:pPr>
            <w:r w:rsidRPr="00CB1115">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rsidR="00354EF3" w:rsidRPr="00CB1115" w:rsidRDefault="00354EF3" w:rsidP="00425F2A">
            <w:pPr>
              <w:pStyle w:val="Tabulka"/>
              <w:jc w:val="both"/>
              <w:rPr>
                <w:b/>
                <w:szCs w:val="22"/>
              </w:rPr>
            </w:pPr>
            <w:r w:rsidRPr="00CB1115">
              <w:rPr>
                <w:b/>
                <w:szCs w:val="22"/>
              </w:rPr>
              <w:t>v Kč s DPH:</w:t>
            </w:r>
          </w:p>
        </w:tc>
      </w:tr>
      <w:tr w:rsidR="00354EF3" w:rsidRPr="00F23D33" w:rsidTr="00250A53">
        <w:trPr>
          <w:trHeight w:hRule="exact" w:val="20"/>
        </w:trPr>
        <w:tc>
          <w:tcPr>
            <w:tcW w:w="1985" w:type="dxa"/>
            <w:tcBorders>
              <w:top w:val="single" w:sz="8" w:space="0" w:color="auto"/>
              <w:left w:val="dotted" w:sz="4" w:space="0" w:color="auto"/>
            </w:tcBorders>
          </w:tcPr>
          <w:p w:rsidR="00354EF3" w:rsidRPr="00F23D33" w:rsidRDefault="00354EF3" w:rsidP="00425F2A">
            <w:pPr>
              <w:pStyle w:val="Tabulka"/>
              <w:jc w:val="both"/>
              <w:rPr>
                <w:szCs w:val="22"/>
              </w:rPr>
            </w:pPr>
          </w:p>
        </w:tc>
        <w:tc>
          <w:tcPr>
            <w:tcW w:w="3827" w:type="dxa"/>
            <w:tcBorders>
              <w:top w:val="single" w:sz="8" w:space="0" w:color="auto"/>
              <w:left w:val="dotted" w:sz="4" w:space="0" w:color="auto"/>
            </w:tcBorders>
          </w:tcPr>
          <w:p w:rsidR="00354EF3" w:rsidRPr="00F23D33" w:rsidRDefault="00354EF3" w:rsidP="00425F2A">
            <w:pPr>
              <w:pStyle w:val="Tabulka"/>
              <w:jc w:val="both"/>
              <w:rPr>
                <w:szCs w:val="22"/>
              </w:rPr>
            </w:pPr>
          </w:p>
        </w:tc>
        <w:tc>
          <w:tcPr>
            <w:tcW w:w="1134" w:type="dxa"/>
            <w:tcBorders>
              <w:top w:val="single" w:sz="8" w:space="0" w:color="auto"/>
            </w:tcBorders>
          </w:tcPr>
          <w:p w:rsidR="00354EF3" w:rsidRPr="00F23D33" w:rsidRDefault="00354EF3" w:rsidP="00425F2A">
            <w:pPr>
              <w:pStyle w:val="Tabulka"/>
              <w:jc w:val="both"/>
              <w:rPr>
                <w:szCs w:val="22"/>
              </w:rPr>
            </w:pPr>
          </w:p>
        </w:tc>
        <w:tc>
          <w:tcPr>
            <w:tcW w:w="1276" w:type="dxa"/>
            <w:tcBorders>
              <w:top w:val="single" w:sz="8" w:space="0" w:color="auto"/>
            </w:tcBorders>
          </w:tcPr>
          <w:p w:rsidR="00354EF3" w:rsidRPr="00F23D33" w:rsidRDefault="00354EF3" w:rsidP="00425F2A">
            <w:pPr>
              <w:pStyle w:val="Tabulka"/>
              <w:jc w:val="both"/>
              <w:rPr>
                <w:szCs w:val="22"/>
              </w:rPr>
            </w:pPr>
          </w:p>
        </w:tc>
        <w:tc>
          <w:tcPr>
            <w:tcW w:w="1559" w:type="dxa"/>
            <w:tcBorders>
              <w:top w:val="single" w:sz="8" w:space="0" w:color="auto"/>
            </w:tcBorders>
          </w:tcPr>
          <w:p w:rsidR="00354EF3" w:rsidRPr="00F23D33" w:rsidRDefault="00354EF3" w:rsidP="00425F2A">
            <w:pPr>
              <w:pStyle w:val="Tabulka"/>
              <w:jc w:val="both"/>
              <w:rPr>
                <w:szCs w:val="22"/>
              </w:rPr>
            </w:pPr>
          </w:p>
        </w:tc>
      </w:tr>
      <w:tr w:rsidR="00354EF3" w:rsidRPr="00F23D33" w:rsidTr="00250A53">
        <w:trPr>
          <w:trHeight w:val="397"/>
        </w:trPr>
        <w:tc>
          <w:tcPr>
            <w:tcW w:w="1985" w:type="dxa"/>
            <w:tcBorders>
              <w:top w:val="dotted" w:sz="4" w:space="0" w:color="auto"/>
              <w:left w:val="dotted" w:sz="4" w:space="0" w:color="auto"/>
            </w:tcBorders>
          </w:tcPr>
          <w:p w:rsidR="00354EF3" w:rsidRPr="00F23D33" w:rsidRDefault="00250A53" w:rsidP="00425F2A">
            <w:pPr>
              <w:pStyle w:val="Tabulka"/>
              <w:jc w:val="both"/>
              <w:rPr>
                <w:szCs w:val="22"/>
              </w:rPr>
            </w:pPr>
            <w:r>
              <w:rPr>
                <w:szCs w:val="22"/>
              </w:rPr>
              <w:t>HR-001 ad-hoc SAP</w:t>
            </w:r>
          </w:p>
        </w:tc>
        <w:tc>
          <w:tcPr>
            <w:tcW w:w="3827" w:type="dxa"/>
            <w:tcBorders>
              <w:top w:val="dotted" w:sz="4" w:space="0" w:color="auto"/>
              <w:left w:val="dotted" w:sz="4" w:space="0" w:color="auto"/>
            </w:tcBorders>
          </w:tcPr>
          <w:p w:rsidR="00354EF3" w:rsidRPr="00F23D33" w:rsidRDefault="00354EF3" w:rsidP="00425F2A">
            <w:pPr>
              <w:pStyle w:val="Tabulka"/>
              <w:jc w:val="both"/>
              <w:rPr>
                <w:szCs w:val="22"/>
              </w:rPr>
            </w:pPr>
          </w:p>
        </w:tc>
        <w:tc>
          <w:tcPr>
            <w:tcW w:w="1134" w:type="dxa"/>
            <w:tcBorders>
              <w:top w:val="dotted" w:sz="4" w:space="0" w:color="auto"/>
            </w:tcBorders>
          </w:tcPr>
          <w:p w:rsidR="00354EF3" w:rsidRPr="00F23D33" w:rsidRDefault="00250A53" w:rsidP="00425F2A">
            <w:pPr>
              <w:pStyle w:val="Tabulka"/>
              <w:jc w:val="both"/>
              <w:rPr>
                <w:szCs w:val="22"/>
              </w:rPr>
            </w:pPr>
            <w:r>
              <w:rPr>
                <w:szCs w:val="22"/>
              </w:rPr>
              <w:t>1</w:t>
            </w:r>
            <w:r w:rsidRPr="00250A53">
              <w:rPr>
                <w:b/>
                <w:szCs w:val="22"/>
              </w:rPr>
              <w:t>058</w:t>
            </w:r>
          </w:p>
        </w:tc>
        <w:tc>
          <w:tcPr>
            <w:tcW w:w="1276" w:type="dxa"/>
            <w:tcBorders>
              <w:top w:val="dotted" w:sz="4" w:space="0" w:color="auto"/>
            </w:tcBorders>
          </w:tcPr>
          <w:p w:rsidR="00354EF3" w:rsidRPr="00F23D33" w:rsidRDefault="00250A53" w:rsidP="00425F2A">
            <w:pPr>
              <w:pStyle w:val="Tabulka"/>
              <w:jc w:val="both"/>
              <w:rPr>
                <w:szCs w:val="22"/>
              </w:rPr>
            </w:pPr>
            <w:r>
              <w:rPr>
                <w:szCs w:val="22"/>
              </w:rPr>
              <w:t>8 453 420</w:t>
            </w:r>
          </w:p>
        </w:tc>
        <w:tc>
          <w:tcPr>
            <w:tcW w:w="1559" w:type="dxa"/>
            <w:tcBorders>
              <w:top w:val="dotted" w:sz="4" w:space="0" w:color="auto"/>
            </w:tcBorders>
          </w:tcPr>
          <w:p w:rsidR="00354EF3" w:rsidRPr="00F23D33" w:rsidRDefault="00250A53" w:rsidP="00425F2A">
            <w:pPr>
              <w:pStyle w:val="Tabulka"/>
              <w:jc w:val="both"/>
              <w:rPr>
                <w:szCs w:val="22"/>
              </w:rPr>
            </w:pPr>
            <w:r>
              <w:rPr>
                <w:szCs w:val="22"/>
              </w:rPr>
              <w:t>10 228 638,2</w:t>
            </w:r>
          </w:p>
        </w:tc>
      </w:tr>
      <w:tr w:rsidR="00354EF3" w:rsidRPr="00F23D33" w:rsidTr="00250A53">
        <w:trPr>
          <w:trHeight w:val="397"/>
        </w:trPr>
        <w:tc>
          <w:tcPr>
            <w:tcW w:w="5812" w:type="dxa"/>
            <w:gridSpan w:val="2"/>
            <w:tcBorders>
              <w:left w:val="dotted" w:sz="4" w:space="0" w:color="auto"/>
              <w:bottom w:val="dotted" w:sz="4" w:space="0" w:color="auto"/>
            </w:tcBorders>
          </w:tcPr>
          <w:p w:rsidR="00354EF3" w:rsidRPr="00CB1115" w:rsidRDefault="00354EF3" w:rsidP="00425F2A">
            <w:pPr>
              <w:pStyle w:val="Tabulka"/>
              <w:jc w:val="both"/>
              <w:rPr>
                <w:b/>
                <w:szCs w:val="22"/>
              </w:rPr>
            </w:pPr>
            <w:r w:rsidRPr="00CB1115">
              <w:rPr>
                <w:b/>
                <w:szCs w:val="22"/>
              </w:rPr>
              <w:t>Celkem:</w:t>
            </w:r>
          </w:p>
        </w:tc>
        <w:tc>
          <w:tcPr>
            <w:tcW w:w="1134" w:type="dxa"/>
            <w:tcBorders>
              <w:bottom w:val="dotted" w:sz="4" w:space="0" w:color="auto"/>
            </w:tcBorders>
          </w:tcPr>
          <w:p w:rsidR="00354EF3" w:rsidRPr="00F23D33" w:rsidRDefault="00250A53" w:rsidP="00425F2A">
            <w:pPr>
              <w:pStyle w:val="Tabulka"/>
              <w:jc w:val="both"/>
              <w:rPr>
                <w:szCs w:val="22"/>
              </w:rPr>
            </w:pPr>
            <w:r>
              <w:rPr>
                <w:szCs w:val="22"/>
              </w:rPr>
              <w:t>1</w:t>
            </w:r>
            <w:r w:rsidRPr="00250A53">
              <w:rPr>
                <w:b/>
                <w:szCs w:val="22"/>
              </w:rPr>
              <w:t>058</w:t>
            </w:r>
          </w:p>
        </w:tc>
        <w:tc>
          <w:tcPr>
            <w:tcW w:w="1276" w:type="dxa"/>
            <w:tcBorders>
              <w:bottom w:val="dotted" w:sz="4" w:space="0" w:color="auto"/>
            </w:tcBorders>
          </w:tcPr>
          <w:p w:rsidR="00354EF3" w:rsidRPr="00F23D33" w:rsidRDefault="00250A53" w:rsidP="00425F2A">
            <w:pPr>
              <w:pStyle w:val="Tabulka"/>
              <w:jc w:val="both"/>
              <w:rPr>
                <w:szCs w:val="22"/>
              </w:rPr>
            </w:pPr>
            <w:r>
              <w:rPr>
                <w:szCs w:val="22"/>
              </w:rPr>
              <w:t>8 453 420</w:t>
            </w:r>
          </w:p>
        </w:tc>
        <w:tc>
          <w:tcPr>
            <w:tcW w:w="1559" w:type="dxa"/>
            <w:tcBorders>
              <w:bottom w:val="dotted" w:sz="4" w:space="0" w:color="auto"/>
            </w:tcBorders>
          </w:tcPr>
          <w:p w:rsidR="00354EF3" w:rsidRPr="00F23D33" w:rsidRDefault="00250A53" w:rsidP="00425F2A">
            <w:pPr>
              <w:pStyle w:val="Tabulka"/>
              <w:jc w:val="both"/>
              <w:rPr>
                <w:szCs w:val="22"/>
              </w:rPr>
            </w:pPr>
            <w:r>
              <w:rPr>
                <w:szCs w:val="22"/>
              </w:rPr>
              <w:t>10 228 638,2</w:t>
            </w:r>
          </w:p>
        </w:tc>
      </w:tr>
    </w:tbl>
    <w:p w:rsidR="00CC6780" w:rsidRPr="00F23D33" w:rsidRDefault="00CC6780" w:rsidP="00425F2A">
      <w:pPr>
        <w:spacing w:after="0"/>
        <w:jc w:val="both"/>
        <w:rPr>
          <w:rFonts w:cs="Arial"/>
          <w:sz w:val="8"/>
          <w:szCs w:val="8"/>
        </w:rPr>
      </w:pPr>
    </w:p>
    <w:p w:rsidR="00CC6780" w:rsidRPr="00D201B5" w:rsidRDefault="00CC6780" w:rsidP="00425F2A">
      <w:pPr>
        <w:spacing w:after="0"/>
        <w:jc w:val="both"/>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CC6780" w:rsidRPr="00CC6780" w:rsidRDefault="00CC6780" w:rsidP="00425F2A">
      <w:pPr>
        <w:pStyle w:val="RLTextlnkuslovan"/>
        <w:numPr>
          <w:ilvl w:val="0"/>
          <w:numId w:val="0"/>
        </w:numPr>
        <w:rPr>
          <w:lang w:val="cs-CZ" w:eastAsia="en-US"/>
        </w:rPr>
      </w:pPr>
    </w:p>
    <w:p w:rsidR="001E3C70" w:rsidRPr="00F23D33" w:rsidRDefault="001E3C70" w:rsidP="00425F2A">
      <w:pPr>
        <w:spacing w:after="0"/>
        <w:jc w:val="both"/>
        <w:rPr>
          <w:rFonts w:cs="Arial"/>
          <w:sz w:val="8"/>
          <w:szCs w:val="8"/>
        </w:rPr>
      </w:pPr>
    </w:p>
    <w:p w:rsidR="00044DB9" w:rsidRPr="002123D3" w:rsidRDefault="004A3B16" w:rsidP="00425F2A">
      <w:pPr>
        <w:pStyle w:val="Nadpis1"/>
        <w:numPr>
          <w:ilvl w:val="0"/>
          <w:numId w:val="5"/>
        </w:numPr>
        <w:tabs>
          <w:tab w:val="clear" w:pos="540"/>
        </w:tabs>
        <w:ind w:left="284" w:hanging="284"/>
        <w:jc w:val="both"/>
        <w:rPr>
          <w:rFonts w:cs="Arial"/>
          <w:sz w:val="22"/>
          <w:szCs w:val="22"/>
        </w:rPr>
      </w:pPr>
      <w:r>
        <w:rPr>
          <w:rFonts w:cs="Arial"/>
          <w:sz w:val="22"/>
          <w:szCs w:val="22"/>
        </w:rPr>
        <w:lastRenderedPageBreak/>
        <w:t>Případné další</w:t>
      </w:r>
      <w:r w:rsidR="00044DB9" w:rsidRPr="002123D3">
        <w:rPr>
          <w:rFonts w:cs="Arial"/>
          <w:sz w:val="22"/>
          <w:szCs w:val="22"/>
        </w:rPr>
        <w:t xml:space="preserve"> obchodní podmínk</w:t>
      </w:r>
      <w:r>
        <w:rPr>
          <w:rFonts w:cs="Arial"/>
          <w:sz w:val="22"/>
          <w:szCs w:val="22"/>
        </w:rPr>
        <w:t>y</w:t>
      </w:r>
      <w:r w:rsidR="00044DB9" w:rsidRPr="00B44270">
        <w:rPr>
          <w:rStyle w:val="Odkaznavysvtlivky"/>
          <w:rFonts w:cs="Arial"/>
          <w:b w:val="0"/>
          <w:sz w:val="22"/>
          <w:szCs w:val="22"/>
        </w:rPr>
        <w:endnoteReference w:id="26"/>
      </w:r>
    </w:p>
    <w:p w:rsidR="005A138A" w:rsidRDefault="005A138A" w:rsidP="00425F2A">
      <w:pPr>
        <w:spacing w:after="0"/>
        <w:jc w:val="both"/>
      </w:pPr>
      <w:r>
        <w:br w:type="page"/>
      </w:r>
    </w:p>
    <w:p w:rsidR="001E3C70" w:rsidRPr="004C756F" w:rsidRDefault="001E3C70" w:rsidP="00425F2A">
      <w:pPr>
        <w:jc w:val="both"/>
      </w:pPr>
    </w:p>
    <w:p w:rsidR="00013DF1" w:rsidRPr="006C3557" w:rsidRDefault="00B317DB" w:rsidP="00425F2A">
      <w:pPr>
        <w:pStyle w:val="Nadpis1"/>
        <w:numPr>
          <w:ilvl w:val="0"/>
          <w:numId w:val="5"/>
        </w:numPr>
        <w:tabs>
          <w:tab w:val="clear" w:pos="540"/>
        </w:tabs>
        <w:ind w:left="284" w:hanging="284"/>
        <w:jc w:val="both"/>
        <w:rPr>
          <w:rFonts w:cs="Arial"/>
          <w:sz w:val="22"/>
          <w:szCs w:val="22"/>
        </w:rPr>
      </w:pPr>
      <w:r w:rsidRPr="006C3557">
        <w:rPr>
          <w:rFonts w:cs="Arial"/>
          <w:sz w:val="22"/>
          <w:szCs w:val="22"/>
        </w:rPr>
        <w:t>Posouzení</w:t>
      </w:r>
      <w:r w:rsidR="00166E4C" w:rsidRPr="006A0258">
        <w:rPr>
          <w:b w:val="0"/>
          <w:vertAlign w:val="superscript"/>
        </w:rPr>
        <w:endnoteReference w:id="27"/>
      </w: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4286"/>
        <w:gridCol w:w="436"/>
        <w:gridCol w:w="425"/>
        <w:gridCol w:w="1832"/>
      </w:tblGrid>
      <w:tr w:rsidR="008D0232" w:rsidRPr="006C3557" w:rsidTr="0021038A">
        <w:tc>
          <w:tcPr>
            <w:tcW w:w="2655" w:type="dxa"/>
          </w:tcPr>
          <w:p w:rsidR="008D0232" w:rsidRPr="006C3557" w:rsidRDefault="006147BF" w:rsidP="00425F2A">
            <w:pPr>
              <w:jc w:val="both"/>
              <w:rPr>
                <w:rFonts w:cs="Arial"/>
                <w:b/>
                <w:szCs w:val="22"/>
              </w:rPr>
            </w:pPr>
            <w:r w:rsidRPr="006C3557">
              <w:rPr>
                <w:rFonts w:cs="Arial"/>
                <w:b/>
                <w:szCs w:val="22"/>
              </w:rPr>
              <w:t>Dotčený subjekt:</w:t>
            </w:r>
          </w:p>
        </w:tc>
        <w:tc>
          <w:tcPr>
            <w:tcW w:w="6979" w:type="dxa"/>
            <w:gridSpan w:val="4"/>
            <w:tcBorders>
              <w:bottom w:val="nil"/>
            </w:tcBorders>
          </w:tcPr>
          <w:p w:rsidR="008D0232" w:rsidRPr="006C3557" w:rsidRDefault="00472E74" w:rsidP="00425F2A">
            <w:pPr>
              <w:jc w:val="both"/>
              <w:rPr>
                <w:rFonts w:cs="Arial"/>
                <w:szCs w:val="22"/>
              </w:rPr>
            </w:pPr>
            <w:r w:rsidRPr="006C3557">
              <w:rPr>
                <w:rFonts w:cs="Arial"/>
                <w:szCs w:val="22"/>
              </w:rPr>
              <w:t>Doporučuj</w:t>
            </w:r>
            <w:r w:rsidR="000E4800">
              <w:rPr>
                <w:rFonts w:cs="Arial"/>
                <w:szCs w:val="22"/>
              </w:rPr>
              <w:t>e</w:t>
            </w:r>
            <w:r w:rsidR="00070AE9">
              <w:rPr>
                <w:rFonts w:cs="Arial"/>
                <w:szCs w:val="22"/>
              </w:rPr>
              <w:t xml:space="preserve"> </w:t>
            </w:r>
            <w:sdt>
              <w:sdtPr>
                <w:rPr>
                  <w:rFonts w:cs="Arial"/>
                  <w:szCs w:val="22"/>
                </w:rPr>
                <w:id w:val="-222447372"/>
                <w14:checkbox>
                  <w14:checked w14:val="0"/>
                  <w14:checkedState w14:val="2612" w14:font="MS Gothic"/>
                  <w14:uncheckedState w14:val="2610" w14:font="MS Gothic"/>
                </w14:checkbox>
              </w:sdtPr>
              <w:sdtEndPr/>
              <w:sdtContent>
                <w:r w:rsidR="00CD318E">
                  <w:rPr>
                    <w:rFonts w:ascii="MS Gothic" w:eastAsia="MS Gothic" w:hAnsi="MS Gothic" w:cs="Arial" w:hint="eastAsia"/>
                    <w:szCs w:val="22"/>
                  </w:rPr>
                  <w:t>☐</w:t>
                </w:r>
              </w:sdtContent>
            </w:sdt>
            <w:r w:rsidR="00070AE9">
              <w:rPr>
                <w:rFonts w:cs="Arial"/>
                <w:szCs w:val="22"/>
              </w:rPr>
              <w:t xml:space="preserve">  </w:t>
            </w:r>
            <w:r w:rsidRPr="006C3557">
              <w:rPr>
                <w:rFonts w:cs="Arial"/>
                <w:szCs w:val="22"/>
              </w:rPr>
              <w:t>/</w:t>
            </w:r>
            <w:r w:rsidR="00070AE9">
              <w:rPr>
                <w:rFonts w:cs="Arial"/>
                <w:szCs w:val="22"/>
              </w:rPr>
              <w:t xml:space="preserve"> </w:t>
            </w:r>
            <w:r w:rsidR="007E1795">
              <w:rPr>
                <w:rFonts w:cs="Arial"/>
                <w:szCs w:val="22"/>
              </w:rPr>
              <w:t>N</w:t>
            </w:r>
            <w:r w:rsidRPr="006C3557">
              <w:rPr>
                <w:rFonts w:cs="Arial"/>
                <w:szCs w:val="22"/>
              </w:rPr>
              <w:t>edoporučuj</w:t>
            </w:r>
            <w:r w:rsidR="000E4800">
              <w:rPr>
                <w:rFonts w:cs="Arial"/>
                <w:szCs w:val="22"/>
              </w:rPr>
              <w:t>e</w:t>
            </w:r>
            <w:r w:rsidR="00070AE9">
              <w:rPr>
                <w:rFonts w:cs="Arial"/>
                <w:szCs w:val="22"/>
              </w:rPr>
              <w:t xml:space="preserve">  </w:t>
            </w:r>
            <w:sdt>
              <w:sdtPr>
                <w:rPr>
                  <w:rFonts w:cs="Arial"/>
                  <w:szCs w:val="22"/>
                </w:rPr>
                <w:id w:val="-2078343036"/>
                <w14:checkbox>
                  <w14:checked w14:val="0"/>
                  <w14:checkedState w14:val="2612" w14:font="MS Gothic"/>
                  <w14:uncheckedState w14:val="2610" w14:font="MS Gothic"/>
                </w14:checkbox>
              </w:sdtPr>
              <w:sdtEndPr/>
              <w:sdtContent>
                <w:r w:rsidR="00070AE9">
                  <w:rPr>
                    <w:rFonts w:ascii="MS Gothic" w:eastAsia="MS Gothic" w:hAnsi="MS Gothic" w:cs="Arial" w:hint="eastAsia"/>
                    <w:szCs w:val="22"/>
                  </w:rPr>
                  <w:t>☐</w:t>
                </w:r>
              </w:sdtContent>
            </w:sdt>
          </w:p>
        </w:tc>
      </w:tr>
      <w:tr w:rsidR="00BB7D3D" w:rsidRPr="006C3557" w:rsidTr="0021038A">
        <w:tc>
          <w:tcPr>
            <w:tcW w:w="2655" w:type="dxa"/>
            <w:tcBorders>
              <w:bottom w:val="nil"/>
            </w:tcBorders>
          </w:tcPr>
          <w:p w:rsidR="00BB7D3D" w:rsidRPr="006C3557" w:rsidRDefault="00BB7D3D" w:rsidP="00425F2A">
            <w:pPr>
              <w:ind w:firstLine="708"/>
              <w:jc w:val="both"/>
              <w:rPr>
                <w:rFonts w:cs="Arial"/>
                <w:szCs w:val="22"/>
              </w:rPr>
            </w:pPr>
          </w:p>
        </w:tc>
        <w:tc>
          <w:tcPr>
            <w:tcW w:w="4286" w:type="dxa"/>
            <w:tcBorders>
              <w:top w:val="nil"/>
              <w:bottom w:val="dotted" w:sz="4" w:space="0" w:color="auto"/>
            </w:tcBorders>
          </w:tcPr>
          <w:p w:rsidR="00BB7D3D" w:rsidRPr="006C3557" w:rsidRDefault="00BB7D3D" w:rsidP="0021038A">
            <w:pPr>
              <w:rPr>
                <w:rFonts w:cs="Arial"/>
                <w:szCs w:val="22"/>
              </w:rPr>
            </w:pPr>
            <w:r w:rsidRPr="006C3557">
              <w:rPr>
                <w:rFonts w:cs="Arial"/>
                <w:szCs w:val="22"/>
              </w:rPr>
              <w:t>Vyjádření:</w:t>
            </w:r>
            <w:r w:rsidR="0021038A">
              <w:rPr>
                <w:rFonts w:cs="Arial"/>
                <w:szCs w:val="22"/>
              </w:rPr>
              <w:t xml:space="preserve"> za technickou správnost</w:t>
            </w:r>
          </w:p>
        </w:tc>
        <w:tc>
          <w:tcPr>
            <w:tcW w:w="2693" w:type="dxa"/>
            <w:gridSpan w:val="3"/>
            <w:tcBorders>
              <w:top w:val="nil"/>
              <w:bottom w:val="dotted" w:sz="4" w:space="0" w:color="auto"/>
            </w:tcBorders>
          </w:tcPr>
          <w:p w:rsidR="00BB7D3D" w:rsidRDefault="00BB7D3D" w:rsidP="00425F2A">
            <w:pPr>
              <w:jc w:val="both"/>
              <w:rPr>
                <w:rFonts w:cs="Arial"/>
                <w:szCs w:val="22"/>
              </w:rPr>
            </w:pPr>
          </w:p>
          <w:p w:rsidR="0021038A" w:rsidRPr="006C3557" w:rsidRDefault="0021038A" w:rsidP="00425F2A">
            <w:pPr>
              <w:jc w:val="both"/>
              <w:rPr>
                <w:rFonts w:cs="Arial"/>
                <w:szCs w:val="22"/>
              </w:rPr>
            </w:pPr>
          </w:p>
        </w:tc>
      </w:tr>
      <w:tr w:rsidR="008D0232" w:rsidRPr="006C3557" w:rsidTr="0021038A">
        <w:tc>
          <w:tcPr>
            <w:tcW w:w="7377" w:type="dxa"/>
            <w:gridSpan w:val="3"/>
            <w:tcBorders>
              <w:top w:val="nil"/>
              <w:bottom w:val="dotted" w:sz="4" w:space="0" w:color="auto"/>
            </w:tcBorders>
          </w:tcPr>
          <w:p w:rsidR="008D0232" w:rsidRPr="006C3557" w:rsidRDefault="008D0232" w:rsidP="00425F2A">
            <w:pPr>
              <w:jc w:val="both"/>
              <w:rPr>
                <w:rFonts w:cs="Arial"/>
                <w:szCs w:val="22"/>
              </w:rPr>
            </w:pPr>
          </w:p>
        </w:tc>
        <w:tc>
          <w:tcPr>
            <w:tcW w:w="2257" w:type="dxa"/>
            <w:gridSpan w:val="2"/>
            <w:tcBorders>
              <w:top w:val="nil"/>
              <w:bottom w:val="dotted" w:sz="4" w:space="0" w:color="auto"/>
            </w:tcBorders>
          </w:tcPr>
          <w:p w:rsidR="008D0232" w:rsidRPr="006C3557" w:rsidRDefault="00DE55E0" w:rsidP="00425F2A">
            <w:pPr>
              <w:jc w:val="both"/>
              <w:rPr>
                <w:rFonts w:cs="Arial"/>
                <w:szCs w:val="22"/>
              </w:rPr>
            </w:pPr>
            <w:r>
              <w:rPr>
                <w:rFonts w:cs="Arial"/>
                <w:szCs w:val="22"/>
              </w:rPr>
              <w:t xml:space="preserve">   </w:t>
            </w:r>
            <w:sdt>
              <w:sdtPr>
                <w:rPr>
                  <w:rFonts w:cs="Arial"/>
                  <w:szCs w:val="22"/>
                </w:rPr>
                <w:id w:val="1591577677"/>
                <w:placeholder>
                  <w:docPart w:val="DefaultPlaceholder_1081868576"/>
                </w:placeholder>
                <w:showingPlcHdr/>
                <w:date>
                  <w:dateFormat w:val="d.M.yyyy"/>
                  <w:lid w:val="cs-CZ"/>
                  <w:storeMappedDataAs w:val="dateTime"/>
                  <w:calendar w:val="gregorian"/>
                </w:date>
              </w:sdtPr>
              <w:sdtEndPr/>
              <w:sdtContent>
                <w:r w:rsidR="00DD3E5D" w:rsidRPr="00DD3E5D">
                  <w:rPr>
                    <w:rStyle w:val="Zstupntext"/>
                    <w:sz w:val="12"/>
                    <w:szCs w:val="12"/>
                  </w:rPr>
                  <w:t>Klikněte sem a zadejte datum.</w:t>
                </w:r>
              </w:sdtContent>
            </w:sdt>
            <w:r>
              <w:rPr>
                <w:rFonts w:cs="Arial"/>
                <w:szCs w:val="22"/>
              </w:rPr>
              <w:t xml:space="preserve">        </w:t>
            </w:r>
          </w:p>
        </w:tc>
      </w:tr>
      <w:tr w:rsidR="00DD3E5D" w:rsidRPr="006C3557" w:rsidTr="0021038A">
        <w:tc>
          <w:tcPr>
            <w:tcW w:w="7802" w:type="dxa"/>
            <w:gridSpan w:val="4"/>
            <w:tcBorders>
              <w:top w:val="dotted" w:sz="4" w:space="0" w:color="auto"/>
            </w:tcBorders>
          </w:tcPr>
          <w:p w:rsidR="00DD3E5D" w:rsidRPr="006C3557" w:rsidRDefault="00DD3E5D" w:rsidP="00425F2A">
            <w:pPr>
              <w:jc w:val="both"/>
              <w:rPr>
                <w:rFonts w:cs="Arial"/>
                <w:szCs w:val="22"/>
              </w:rPr>
            </w:pPr>
            <w:r w:rsidRPr="006C3557">
              <w:rPr>
                <w:rFonts w:cs="Arial"/>
                <w:szCs w:val="22"/>
              </w:rPr>
              <w:t>Jméno a příjmení</w:t>
            </w:r>
            <w:r w:rsidR="00CC4AA2">
              <w:rPr>
                <w:rFonts w:cs="Arial"/>
                <w:szCs w:val="22"/>
              </w:rPr>
              <w:t xml:space="preserve"> </w:t>
            </w:r>
            <w:r w:rsidR="00BD168E">
              <w:rPr>
                <w:sz w:val="20"/>
                <w:szCs w:val="20"/>
              </w:rPr>
              <w:t>….</w:t>
            </w:r>
          </w:p>
        </w:tc>
        <w:tc>
          <w:tcPr>
            <w:tcW w:w="1832" w:type="dxa"/>
            <w:tcBorders>
              <w:top w:val="dotted" w:sz="4" w:space="0" w:color="auto"/>
            </w:tcBorders>
          </w:tcPr>
          <w:p w:rsidR="00DD3E5D" w:rsidRPr="006C3557" w:rsidRDefault="00DD3E5D" w:rsidP="00425F2A">
            <w:pPr>
              <w:jc w:val="both"/>
              <w:rPr>
                <w:rFonts w:cs="Arial"/>
                <w:szCs w:val="22"/>
              </w:rPr>
            </w:pPr>
            <w:r w:rsidRPr="006C3557">
              <w:rPr>
                <w:rFonts w:cs="Arial"/>
                <w:szCs w:val="22"/>
              </w:rPr>
              <w:t>Datum</w:t>
            </w:r>
          </w:p>
        </w:tc>
      </w:tr>
    </w:tbl>
    <w:p w:rsidR="00D2353F" w:rsidRDefault="00D2353F" w:rsidP="00425F2A">
      <w:pPr>
        <w:jc w:val="both"/>
        <w:rPr>
          <w:rFonts w:cs="Arial"/>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DD3E5D" w:rsidRPr="006C3557" w:rsidTr="00976455">
        <w:tc>
          <w:tcPr>
            <w:tcW w:w="2655" w:type="dxa"/>
          </w:tcPr>
          <w:p w:rsidR="00DD3E5D" w:rsidRPr="006C3557" w:rsidRDefault="00DD3E5D" w:rsidP="00425F2A">
            <w:pPr>
              <w:jc w:val="both"/>
              <w:rPr>
                <w:rFonts w:cs="Arial"/>
                <w:b/>
                <w:szCs w:val="22"/>
              </w:rPr>
            </w:pPr>
            <w:r w:rsidRPr="006C3557">
              <w:rPr>
                <w:rFonts w:cs="Arial"/>
                <w:b/>
                <w:szCs w:val="22"/>
              </w:rPr>
              <w:t>Dotčený subjekt:</w:t>
            </w:r>
          </w:p>
        </w:tc>
        <w:tc>
          <w:tcPr>
            <w:tcW w:w="6979" w:type="dxa"/>
            <w:gridSpan w:val="4"/>
            <w:tcBorders>
              <w:bottom w:val="nil"/>
            </w:tcBorders>
          </w:tcPr>
          <w:p w:rsidR="00DD3E5D" w:rsidRPr="006C3557" w:rsidRDefault="00DD3E5D" w:rsidP="00425F2A">
            <w:pPr>
              <w:jc w:val="both"/>
              <w:rPr>
                <w:rFonts w:cs="Arial"/>
                <w:szCs w:val="22"/>
              </w:rPr>
            </w:pPr>
            <w:r w:rsidRPr="006C3557">
              <w:rPr>
                <w:rFonts w:cs="Arial"/>
                <w:szCs w:val="22"/>
              </w:rPr>
              <w:t>Doporučuj</w:t>
            </w:r>
            <w:r>
              <w:rPr>
                <w:rFonts w:cs="Arial"/>
                <w:szCs w:val="22"/>
              </w:rPr>
              <w:t xml:space="preserve">e </w:t>
            </w:r>
            <w:sdt>
              <w:sdtPr>
                <w:rPr>
                  <w:rFonts w:cs="Arial"/>
                  <w:szCs w:val="22"/>
                </w:rPr>
                <w:id w:val="-1344091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007E1795">
              <w:rPr>
                <w:rFonts w:cs="Arial"/>
                <w:szCs w:val="22"/>
              </w:rPr>
              <w:t>N</w:t>
            </w:r>
            <w:r w:rsidRPr="006C3557">
              <w:rPr>
                <w:rFonts w:cs="Arial"/>
                <w:szCs w:val="22"/>
              </w:rPr>
              <w:t>edoporučuj</w:t>
            </w:r>
            <w:r>
              <w:rPr>
                <w:rFonts w:cs="Arial"/>
                <w:szCs w:val="22"/>
              </w:rPr>
              <w:t xml:space="preserve">e  </w:t>
            </w:r>
            <w:sdt>
              <w:sdtPr>
                <w:rPr>
                  <w:rFonts w:cs="Arial"/>
                  <w:szCs w:val="22"/>
                </w:rPr>
                <w:id w:val="135553753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rsidTr="00976455">
        <w:tc>
          <w:tcPr>
            <w:tcW w:w="2655" w:type="dxa"/>
            <w:tcBorders>
              <w:bottom w:val="nil"/>
            </w:tcBorders>
          </w:tcPr>
          <w:p w:rsidR="00DD3E5D" w:rsidRPr="006C3557" w:rsidRDefault="00DD3E5D" w:rsidP="00425F2A">
            <w:pPr>
              <w:ind w:firstLine="708"/>
              <w:jc w:val="both"/>
              <w:rPr>
                <w:rFonts w:cs="Arial"/>
                <w:szCs w:val="22"/>
              </w:rPr>
            </w:pPr>
          </w:p>
        </w:tc>
        <w:tc>
          <w:tcPr>
            <w:tcW w:w="2291" w:type="dxa"/>
            <w:tcBorders>
              <w:top w:val="nil"/>
              <w:bottom w:val="dotted" w:sz="4" w:space="0" w:color="auto"/>
            </w:tcBorders>
          </w:tcPr>
          <w:p w:rsidR="00DD3E5D" w:rsidRPr="006C3557" w:rsidRDefault="00DD3E5D" w:rsidP="00425F2A">
            <w:pPr>
              <w:jc w:val="both"/>
              <w:rPr>
                <w:rFonts w:cs="Arial"/>
                <w:szCs w:val="22"/>
              </w:rPr>
            </w:pPr>
            <w:r w:rsidRPr="006C3557">
              <w:rPr>
                <w:rFonts w:cs="Arial"/>
                <w:szCs w:val="22"/>
              </w:rPr>
              <w:t>Vyjádření:</w:t>
            </w:r>
            <w:r>
              <w:rPr>
                <w:rFonts w:cs="Arial"/>
                <w:szCs w:val="22"/>
              </w:rPr>
              <w:t xml:space="preserve"> </w:t>
            </w:r>
          </w:p>
        </w:tc>
        <w:tc>
          <w:tcPr>
            <w:tcW w:w="4688" w:type="dxa"/>
            <w:gridSpan w:val="3"/>
            <w:tcBorders>
              <w:top w:val="nil"/>
              <w:bottom w:val="dotted" w:sz="4" w:space="0" w:color="auto"/>
            </w:tcBorders>
          </w:tcPr>
          <w:p w:rsidR="00DD3E5D" w:rsidRPr="006C3557" w:rsidRDefault="00DD3E5D" w:rsidP="00425F2A">
            <w:pPr>
              <w:jc w:val="both"/>
              <w:rPr>
                <w:rFonts w:cs="Arial"/>
                <w:szCs w:val="22"/>
              </w:rPr>
            </w:pPr>
          </w:p>
        </w:tc>
      </w:tr>
      <w:tr w:rsidR="00DD3E5D" w:rsidRPr="006C3557" w:rsidTr="00976455">
        <w:tc>
          <w:tcPr>
            <w:tcW w:w="5382" w:type="dxa"/>
            <w:gridSpan w:val="3"/>
            <w:tcBorders>
              <w:top w:val="nil"/>
              <w:bottom w:val="dotted" w:sz="4" w:space="0" w:color="auto"/>
            </w:tcBorders>
          </w:tcPr>
          <w:p w:rsidR="00DD3E5D" w:rsidRPr="006C3557" w:rsidRDefault="00DD3E5D" w:rsidP="00425F2A">
            <w:pPr>
              <w:jc w:val="both"/>
              <w:rPr>
                <w:rFonts w:cs="Arial"/>
                <w:szCs w:val="22"/>
              </w:rPr>
            </w:pPr>
          </w:p>
        </w:tc>
        <w:tc>
          <w:tcPr>
            <w:tcW w:w="4252" w:type="dxa"/>
            <w:gridSpan w:val="2"/>
            <w:tcBorders>
              <w:top w:val="nil"/>
              <w:bottom w:val="dotted" w:sz="4" w:space="0" w:color="auto"/>
            </w:tcBorders>
          </w:tcPr>
          <w:p w:rsidR="00DD3E5D" w:rsidRPr="006C3557" w:rsidRDefault="00DD3E5D" w:rsidP="00425F2A">
            <w:pPr>
              <w:jc w:val="both"/>
              <w:rPr>
                <w:rFonts w:cs="Arial"/>
                <w:szCs w:val="22"/>
              </w:rPr>
            </w:pPr>
            <w:r>
              <w:rPr>
                <w:rFonts w:cs="Arial"/>
                <w:szCs w:val="22"/>
              </w:rPr>
              <w:t xml:space="preserve">   </w:t>
            </w:r>
            <w:sdt>
              <w:sdtPr>
                <w:rPr>
                  <w:rFonts w:cs="Arial"/>
                  <w:szCs w:val="22"/>
                </w:rPr>
                <w:id w:val="-2030941678"/>
                <w:showingPlcHdr/>
                <w:date>
                  <w:dateFormat w:val="d.M.yyyy"/>
                  <w:lid w:val="cs-CZ"/>
                  <w:storeMappedDataAs w:val="dateTime"/>
                  <w:calendar w:val="gregorian"/>
                </w:date>
              </w:sdtPr>
              <w:sdtEndPr/>
              <w:sdtContent>
                <w:r w:rsidRPr="00DD3E5D">
                  <w:rPr>
                    <w:rStyle w:val="Zstupntext"/>
                    <w:sz w:val="12"/>
                    <w:szCs w:val="12"/>
                  </w:rPr>
                  <w:t>Klikněte sem a zadejte datum.</w:t>
                </w:r>
              </w:sdtContent>
            </w:sdt>
            <w:r>
              <w:rPr>
                <w:rFonts w:cs="Arial"/>
                <w:szCs w:val="22"/>
              </w:rPr>
              <w:t xml:space="preserve">        </w:t>
            </w:r>
          </w:p>
        </w:tc>
      </w:tr>
      <w:tr w:rsidR="00DD3E5D" w:rsidRPr="006C3557" w:rsidTr="00976455">
        <w:tc>
          <w:tcPr>
            <w:tcW w:w="5807" w:type="dxa"/>
            <w:gridSpan w:val="4"/>
            <w:tcBorders>
              <w:top w:val="dotted" w:sz="4" w:space="0" w:color="auto"/>
            </w:tcBorders>
          </w:tcPr>
          <w:p w:rsidR="00DD3E5D" w:rsidRPr="006C3557" w:rsidRDefault="00DD3E5D" w:rsidP="00425F2A">
            <w:pPr>
              <w:jc w:val="both"/>
              <w:rPr>
                <w:rFonts w:cs="Arial"/>
                <w:szCs w:val="22"/>
              </w:rPr>
            </w:pPr>
            <w:r w:rsidRPr="006C3557">
              <w:rPr>
                <w:rFonts w:cs="Arial"/>
                <w:szCs w:val="22"/>
              </w:rPr>
              <w:t>Jméno a příjmení</w:t>
            </w:r>
            <w:r w:rsidR="00CC4AA2">
              <w:rPr>
                <w:rFonts w:cs="Arial"/>
                <w:szCs w:val="22"/>
              </w:rPr>
              <w:t xml:space="preserve"> </w:t>
            </w:r>
            <w:r w:rsidR="00BD168E">
              <w:rPr>
                <w:sz w:val="20"/>
                <w:szCs w:val="20"/>
              </w:rPr>
              <w:t>….</w:t>
            </w:r>
          </w:p>
        </w:tc>
        <w:tc>
          <w:tcPr>
            <w:tcW w:w="3827" w:type="dxa"/>
            <w:tcBorders>
              <w:top w:val="dotted" w:sz="4" w:space="0" w:color="auto"/>
            </w:tcBorders>
          </w:tcPr>
          <w:p w:rsidR="00DD3E5D" w:rsidRPr="006C3557" w:rsidRDefault="00DD3E5D" w:rsidP="00425F2A">
            <w:pPr>
              <w:jc w:val="both"/>
              <w:rPr>
                <w:rFonts w:cs="Arial"/>
                <w:szCs w:val="22"/>
              </w:rPr>
            </w:pPr>
            <w:r w:rsidRPr="006C3557">
              <w:rPr>
                <w:rFonts w:cs="Arial"/>
                <w:szCs w:val="22"/>
              </w:rPr>
              <w:t>Datum</w:t>
            </w:r>
          </w:p>
        </w:tc>
      </w:tr>
    </w:tbl>
    <w:p w:rsidR="00BB7D3D" w:rsidRDefault="00BB7D3D" w:rsidP="00425F2A">
      <w:pPr>
        <w:jc w:val="both"/>
        <w:rPr>
          <w:rFonts w:cs="Arial"/>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DD3E5D" w:rsidRPr="006C3557" w:rsidTr="00976455">
        <w:tc>
          <w:tcPr>
            <w:tcW w:w="2655" w:type="dxa"/>
          </w:tcPr>
          <w:p w:rsidR="00DD3E5D" w:rsidRPr="006C3557" w:rsidRDefault="00DD3E5D" w:rsidP="00425F2A">
            <w:pPr>
              <w:jc w:val="both"/>
              <w:rPr>
                <w:rFonts w:cs="Arial"/>
                <w:b/>
                <w:szCs w:val="22"/>
              </w:rPr>
            </w:pPr>
            <w:r w:rsidRPr="006C3557">
              <w:rPr>
                <w:rFonts w:cs="Arial"/>
                <w:b/>
                <w:szCs w:val="22"/>
              </w:rPr>
              <w:t>Dotčený subjekt:</w:t>
            </w:r>
          </w:p>
        </w:tc>
        <w:tc>
          <w:tcPr>
            <w:tcW w:w="6979" w:type="dxa"/>
            <w:gridSpan w:val="4"/>
            <w:tcBorders>
              <w:bottom w:val="nil"/>
            </w:tcBorders>
          </w:tcPr>
          <w:p w:rsidR="00DD3E5D" w:rsidRPr="006C3557" w:rsidRDefault="00DD3E5D" w:rsidP="00425F2A">
            <w:pPr>
              <w:jc w:val="both"/>
              <w:rPr>
                <w:rFonts w:cs="Arial"/>
                <w:szCs w:val="22"/>
              </w:rPr>
            </w:pPr>
            <w:r w:rsidRPr="006C3557">
              <w:rPr>
                <w:rFonts w:cs="Arial"/>
                <w:szCs w:val="22"/>
              </w:rPr>
              <w:t>Doporučuj</w:t>
            </w:r>
            <w:r>
              <w:rPr>
                <w:rFonts w:cs="Arial"/>
                <w:szCs w:val="22"/>
              </w:rPr>
              <w:t xml:space="preserve">e </w:t>
            </w:r>
            <w:sdt>
              <w:sdtPr>
                <w:rPr>
                  <w:rFonts w:cs="Arial"/>
                  <w:szCs w:val="22"/>
                </w:rPr>
                <w:id w:val="-77811038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007E1795">
              <w:rPr>
                <w:rFonts w:cs="Arial"/>
                <w:szCs w:val="22"/>
              </w:rPr>
              <w:t>N</w:t>
            </w:r>
            <w:r w:rsidRPr="006C3557">
              <w:rPr>
                <w:rFonts w:cs="Arial"/>
                <w:szCs w:val="22"/>
              </w:rPr>
              <w:t>edoporučuj</w:t>
            </w:r>
            <w:r>
              <w:rPr>
                <w:rFonts w:cs="Arial"/>
                <w:szCs w:val="22"/>
              </w:rPr>
              <w:t xml:space="preserve">e  </w:t>
            </w:r>
            <w:sdt>
              <w:sdtPr>
                <w:rPr>
                  <w:rFonts w:cs="Arial"/>
                  <w:szCs w:val="22"/>
                </w:rPr>
                <w:id w:val="19480420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rsidTr="00976455">
        <w:tc>
          <w:tcPr>
            <w:tcW w:w="2655" w:type="dxa"/>
            <w:tcBorders>
              <w:bottom w:val="nil"/>
            </w:tcBorders>
          </w:tcPr>
          <w:p w:rsidR="00DD3E5D" w:rsidRPr="006C3557" w:rsidRDefault="00DD3E5D" w:rsidP="00425F2A">
            <w:pPr>
              <w:ind w:firstLine="708"/>
              <w:jc w:val="both"/>
              <w:rPr>
                <w:rFonts w:cs="Arial"/>
                <w:szCs w:val="22"/>
              </w:rPr>
            </w:pPr>
          </w:p>
        </w:tc>
        <w:tc>
          <w:tcPr>
            <w:tcW w:w="2291" w:type="dxa"/>
            <w:tcBorders>
              <w:top w:val="nil"/>
              <w:bottom w:val="dotted" w:sz="4" w:space="0" w:color="auto"/>
            </w:tcBorders>
          </w:tcPr>
          <w:p w:rsidR="00DD3E5D" w:rsidRPr="006C3557" w:rsidRDefault="00DD3E5D" w:rsidP="00425F2A">
            <w:pPr>
              <w:jc w:val="both"/>
              <w:rPr>
                <w:rFonts w:cs="Arial"/>
                <w:szCs w:val="22"/>
              </w:rPr>
            </w:pPr>
            <w:r w:rsidRPr="006C3557">
              <w:rPr>
                <w:rFonts w:cs="Arial"/>
                <w:szCs w:val="22"/>
              </w:rPr>
              <w:t>Vyjádření:</w:t>
            </w:r>
            <w:r>
              <w:rPr>
                <w:rFonts w:cs="Arial"/>
                <w:szCs w:val="22"/>
              </w:rPr>
              <w:t xml:space="preserve"> </w:t>
            </w:r>
          </w:p>
        </w:tc>
        <w:tc>
          <w:tcPr>
            <w:tcW w:w="4688" w:type="dxa"/>
            <w:gridSpan w:val="3"/>
            <w:tcBorders>
              <w:top w:val="nil"/>
              <w:bottom w:val="dotted" w:sz="4" w:space="0" w:color="auto"/>
            </w:tcBorders>
          </w:tcPr>
          <w:p w:rsidR="00DD3E5D" w:rsidRPr="006C3557" w:rsidRDefault="00DD3E5D" w:rsidP="00425F2A">
            <w:pPr>
              <w:jc w:val="both"/>
              <w:rPr>
                <w:rFonts w:cs="Arial"/>
                <w:szCs w:val="22"/>
              </w:rPr>
            </w:pPr>
          </w:p>
        </w:tc>
      </w:tr>
      <w:tr w:rsidR="00DD3E5D" w:rsidRPr="006C3557" w:rsidTr="00976455">
        <w:tc>
          <w:tcPr>
            <w:tcW w:w="5382" w:type="dxa"/>
            <w:gridSpan w:val="3"/>
            <w:tcBorders>
              <w:top w:val="nil"/>
              <w:bottom w:val="dotted" w:sz="4" w:space="0" w:color="auto"/>
            </w:tcBorders>
          </w:tcPr>
          <w:p w:rsidR="00DD3E5D" w:rsidRPr="006C3557" w:rsidRDefault="00DD3E5D" w:rsidP="00425F2A">
            <w:pPr>
              <w:jc w:val="both"/>
              <w:rPr>
                <w:rFonts w:cs="Arial"/>
                <w:szCs w:val="22"/>
              </w:rPr>
            </w:pPr>
          </w:p>
        </w:tc>
        <w:tc>
          <w:tcPr>
            <w:tcW w:w="4252" w:type="dxa"/>
            <w:gridSpan w:val="2"/>
            <w:tcBorders>
              <w:top w:val="nil"/>
              <w:bottom w:val="dotted" w:sz="4" w:space="0" w:color="auto"/>
            </w:tcBorders>
          </w:tcPr>
          <w:p w:rsidR="00DD3E5D" w:rsidRPr="006C3557" w:rsidRDefault="00DD3E5D" w:rsidP="00425F2A">
            <w:pPr>
              <w:jc w:val="both"/>
              <w:rPr>
                <w:rFonts w:cs="Arial"/>
                <w:szCs w:val="22"/>
              </w:rPr>
            </w:pPr>
            <w:r>
              <w:rPr>
                <w:rFonts w:cs="Arial"/>
                <w:szCs w:val="22"/>
              </w:rPr>
              <w:t xml:space="preserve">   </w:t>
            </w:r>
            <w:sdt>
              <w:sdtPr>
                <w:rPr>
                  <w:rFonts w:cs="Arial"/>
                  <w:szCs w:val="22"/>
                </w:rPr>
                <w:id w:val="1618870069"/>
                <w:showingPlcHdr/>
                <w:date>
                  <w:dateFormat w:val="d.M.yyyy"/>
                  <w:lid w:val="cs-CZ"/>
                  <w:storeMappedDataAs w:val="dateTime"/>
                  <w:calendar w:val="gregorian"/>
                </w:date>
              </w:sdtPr>
              <w:sdtEndPr/>
              <w:sdtContent>
                <w:r w:rsidRPr="00DD3E5D">
                  <w:rPr>
                    <w:rStyle w:val="Zstupntext"/>
                    <w:sz w:val="12"/>
                    <w:szCs w:val="12"/>
                  </w:rPr>
                  <w:t>Klikněte sem a zadejte datum.</w:t>
                </w:r>
              </w:sdtContent>
            </w:sdt>
            <w:r>
              <w:rPr>
                <w:rFonts w:cs="Arial"/>
                <w:szCs w:val="22"/>
              </w:rPr>
              <w:t xml:space="preserve">        </w:t>
            </w:r>
          </w:p>
        </w:tc>
      </w:tr>
      <w:tr w:rsidR="00DD3E5D" w:rsidRPr="006C3557" w:rsidTr="00976455">
        <w:tc>
          <w:tcPr>
            <w:tcW w:w="5807" w:type="dxa"/>
            <w:gridSpan w:val="4"/>
            <w:tcBorders>
              <w:top w:val="dotted" w:sz="4" w:space="0" w:color="auto"/>
            </w:tcBorders>
          </w:tcPr>
          <w:p w:rsidR="00DD3E5D" w:rsidRPr="006C3557" w:rsidRDefault="00DD3E5D" w:rsidP="00425F2A">
            <w:pPr>
              <w:jc w:val="both"/>
              <w:rPr>
                <w:rFonts w:cs="Arial"/>
                <w:szCs w:val="22"/>
              </w:rPr>
            </w:pPr>
            <w:r w:rsidRPr="006C3557">
              <w:rPr>
                <w:rFonts w:cs="Arial"/>
                <w:szCs w:val="22"/>
              </w:rPr>
              <w:t>Jméno a příjmení</w:t>
            </w:r>
          </w:p>
        </w:tc>
        <w:tc>
          <w:tcPr>
            <w:tcW w:w="3827" w:type="dxa"/>
            <w:tcBorders>
              <w:top w:val="dotted" w:sz="4" w:space="0" w:color="auto"/>
            </w:tcBorders>
          </w:tcPr>
          <w:p w:rsidR="00DD3E5D" w:rsidRPr="006C3557" w:rsidRDefault="00DD3E5D" w:rsidP="00425F2A">
            <w:pPr>
              <w:jc w:val="both"/>
              <w:rPr>
                <w:rFonts w:cs="Arial"/>
                <w:szCs w:val="22"/>
              </w:rPr>
            </w:pPr>
            <w:r w:rsidRPr="006C3557">
              <w:rPr>
                <w:rFonts w:cs="Arial"/>
                <w:szCs w:val="22"/>
              </w:rPr>
              <w:t>Datum</w:t>
            </w:r>
          </w:p>
        </w:tc>
      </w:tr>
    </w:tbl>
    <w:p w:rsidR="00DD3E5D" w:rsidRDefault="00DD3E5D" w:rsidP="00425F2A">
      <w:pPr>
        <w:jc w:val="both"/>
        <w:rPr>
          <w:rFonts w:cs="Arial"/>
          <w:szCs w:val="22"/>
        </w:rPr>
      </w:pPr>
    </w:p>
    <w:p w:rsidR="001135A2" w:rsidRDefault="001135A2" w:rsidP="00425F2A">
      <w:pPr>
        <w:jc w:val="both"/>
        <w:rPr>
          <w:rFonts w:cs="Arial"/>
          <w:szCs w:val="22"/>
        </w:rPr>
      </w:pPr>
    </w:p>
    <w:p w:rsidR="00B317DB" w:rsidRDefault="00B317DB" w:rsidP="00425F2A">
      <w:pPr>
        <w:pStyle w:val="Nadpis1"/>
        <w:numPr>
          <w:ilvl w:val="0"/>
          <w:numId w:val="5"/>
        </w:numPr>
        <w:tabs>
          <w:tab w:val="clear" w:pos="540"/>
        </w:tabs>
        <w:ind w:left="284" w:hanging="284"/>
        <w:jc w:val="both"/>
        <w:rPr>
          <w:rFonts w:cs="Arial"/>
          <w:sz w:val="22"/>
          <w:szCs w:val="22"/>
        </w:rPr>
      </w:pPr>
      <w:r w:rsidRPr="006C3557">
        <w:rPr>
          <w:rFonts w:cs="Arial"/>
          <w:sz w:val="22"/>
          <w:szCs w:val="22"/>
        </w:rPr>
        <w:t>Schválení</w:t>
      </w:r>
      <w:r w:rsidR="00B06F68" w:rsidRPr="006A0258">
        <w:rPr>
          <w:rFonts w:cs="Arial"/>
          <w:b w:val="0"/>
          <w:sz w:val="22"/>
          <w:szCs w:val="22"/>
          <w:vertAlign w:val="superscript"/>
        </w:rPr>
        <w:endnoteReference w:id="28"/>
      </w: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CC4AA2" w:rsidRPr="006C3557" w:rsidTr="0021038A">
        <w:tc>
          <w:tcPr>
            <w:tcW w:w="3539" w:type="dxa"/>
          </w:tcPr>
          <w:p w:rsidR="00CC4AA2" w:rsidRPr="00BB7D3D" w:rsidRDefault="00CC4AA2" w:rsidP="0021038A">
            <w:pPr>
              <w:jc w:val="both"/>
              <w:rPr>
                <w:rFonts w:cs="Arial"/>
                <w:b/>
                <w:szCs w:val="22"/>
              </w:rPr>
            </w:pPr>
            <w:r>
              <w:rPr>
                <w:rFonts w:cs="Arial"/>
                <w:b/>
                <w:color w:val="000000"/>
                <w:szCs w:val="22"/>
                <w:lang w:eastAsia="cs-CZ"/>
              </w:rPr>
              <w:t>Žadatel:</w:t>
            </w:r>
          </w:p>
        </w:tc>
        <w:tc>
          <w:tcPr>
            <w:tcW w:w="6095" w:type="dxa"/>
            <w:gridSpan w:val="5"/>
            <w:tcBorders>
              <w:bottom w:val="nil"/>
            </w:tcBorders>
          </w:tcPr>
          <w:p w:rsidR="00CC4AA2" w:rsidRPr="006C3557" w:rsidRDefault="00CC4AA2" w:rsidP="0021038A">
            <w:pPr>
              <w:jc w:val="both"/>
              <w:rPr>
                <w:rFonts w:cs="Arial"/>
                <w:szCs w:val="22"/>
              </w:rPr>
            </w:pPr>
            <w:r w:rsidRPr="006C3557">
              <w:rPr>
                <w:rFonts w:cs="Arial"/>
                <w:szCs w:val="22"/>
              </w:rPr>
              <w:t>Schvaluji</w:t>
            </w:r>
            <w:r>
              <w:rPr>
                <w:rFonts w:cs="Arial"/>
                <w:szCs w:val="22"/>
              </w:rPr>
              <w:t xml:space="preserve"> </w:t>
            </w:r>
            <w:sdt>
              <w:sdtPr>
                <w:rPr>
                  <w:rFonts w:cs="Arial"/>
                  <w:szCs w:val="22"/>
                </w:rPr>
                <w:id w:val="-4350575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698165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CC4AA2" w:rsidRPr="006C3557" w:rsidTr="0021038A">
        <w:tc>
          <w:tcPr>
            <w:tcW w:w="4815" w:type="dxa"/>
            <w:gridSpan w:val="2"/>
            <w:tcBorders>
              <w:top w:val="nil"/>
              <w:bottom w:val="dotted" w:sz="4" w:space="0" w:color="auto"/>
            </w:tcBorders>
          </w:tcPr>
          <w:p w:rsidR="00CC4AA2" w:rsidRPr="006C3557" w:rsidRDefault="00CC4AA2" w:rsidP="0021038A">
            <w:pPr>
              <w:jc w:val="both"/>
              <w:rPr>
                <w:rFonts w:cs="Arial"/>
                <w:szCs w:val="22"/>
              </w:rPr>
            </w:pPr>
          </w:p>
        </w:tc>
        <w:tc>
          <w:tcPr>
            <w:tcW w:w="4819" w:type="dxa"/>
            <w:gridSpan w:val="4"/>
            <w:tcBorders>
              <w:top w:val="nil"/>
              <w:bottom w:val="dotted" w:sz="4" w:space="0" w:color="auto"/>
            </w:tcBorders>
          </w:tcPr>
          <w:p w:rsidR="00CC4AA2" w:rsidRPr="006C3557" w:rsidRDefault="00CC4AA2" w:rsidP="0021038A">
            <w:pPr>
              <w:jc w:val="both"/>
              <w:rPr>
                <w:rFonts w:cs="Arial"/>
                <w:szCs w:val="22"/>
              </w:rPr>
            </w:pPr>
          </w:p>
        </w:tc>
      </w:tr>
      <w:tr w:rsidR="00CC4AA2" w:rsidRPr="006C3557" w:rsidTr="0021038A">
        <w:tc>
          <w:tcPr>
            <w:tcW w:w="4815" w:type="dxa"/>
            <w:gridSpan w:val="2"/>
            <w:tcBorders>
              <w:top w:val="dotted" w:sz="4" w:space="0" w:color="auto"/>
            </w:tcBorders>
          </w:tcPr>
          <w:p w:rsidR="00CC4AA2" w:rsidRPr="006C3557" w:rsidRDefault="00CC4AA2" w:rsidP="0021038A">
            <w:pPr>
              <w:jc w:val="both"/>
              <w:rPr>
                <w:rFonts w:cs="Arial"/>
                <w:szCs w:val="22"/>
              </w:rPr>
            </w:pPr>
            <w:r w:rsidRPr="006C3557">
              <w:rPr>
                <w:rFonts w:cs="Arial"/>
                <w:szCs w:val="22"/>
              </w:rPr>
              <w:t>Jméno a příjmení</w:t>
            </w:r>
            <w:r>
              <w:rPr>
                <w:rFonts w:cs="Arial"/>
                <w:szCs w:val="22"/>
              </w:rPr>
              <w:t xml:space="preserve"> </w:t>
            </w:r>
            <w:r w:rsidR="00BD168E">
              <w:rPr>
                <w:sz w:val="20"/>
                <w:szCs w:val="20"/>
              </w:rPr>
              <w:t>….</w:t>
            </w:r>
          </w:p>
        </w:tc>
        <w:tc>
          <w:tcPr>
            <w:tcW w:w="236" w:type="dxa"/>
            <w:tcBorders>
              <w:top w:val="dotted" w:sz="4" w:space="0" w:color="auto"/>
            </w:tcBorders>
          </w:tcPr>
          <w:p w:rsidR="00CC4AA2" w:rsidRPr="006C3557" w:rsidRDefault="00CC4AA2" w:rsidP="0021038A">
            <w:pPr>
              <w:jc w:val="both"/>
              <w:rPr>
                <w:rFonts w:cs="Arial"/>
                <w:szCs w:val="22"/>
              </w:rPr>
            </w:pPr>
          </w:p>
        </w:tc>
        <w:tc>
          <w:tcPr>
            <w:tcW w:w="1040" w:type="dxa"/>
            <w:tcBorders>
              <w:top w:val="dotted" w:sz="4" w:space="0" w:color="auto"/>
            </w:tcBorders>
          </w:tcPr>
          <w:p w:rsidR="00CC4AA2" w:rsidRPr="006C3557" w:rsidRDefault="00CC4AA2" w:rsidP="0021038A">
            <w:pPr>
              <w:jc w:val="both"/>
              <w:rPr>
                <w:rFonts w:cs="Arial"/>
                <w:szCs w:val="22"/>
              </w:rPr>
            </w:pPr>
            <w:r w:rsidRPr="006C3557">
              <w:rPr>
                <w:rFonts w:cs="Arial"/>
                <w:szCs w:val="22"/>
              </w:rPr>
              <w:t>Datum</w:t>
            </w:r>
          </w:p>
        </w:tc>
        <w:tc>
          <w:tcPr>
            <w:tcW w:w="957" w:type="dxa"/>
            <w:tcBorders>
              <w:top w:val="dotted" w:sz="4" w:space="0" w:color="auto"/>
            </w:tcBorders>
          </w:tcPr>
          <w:p w:rsidR="00CC4AA2" w:rsidRPr="006C3557" w:rsidRDefault="00CC4AA2" w:rsidP="0021038A">
            <w:pPr>
              <w:jc w:val="both"/>
              <w:rPr>
                <w:rFonts w:cs="Arial"/>
                <w:szCs w:val="22"/>
              </w:rPr>
            </w:pPr>
          </w:p>
        </w:tc>
        <w:tc>
          <w:tcPr>
            <w:tcW w:w="2586" w:type="dxa"/>
            <w:tcBorders>
              <w:top w:val="dotted" w:sz="4" w:space="0" w:color="auto"/>
            </w:tcBorders>
          </w:tcPr>
          <w:p w:rsidR="00CC4AA2" w:rsidRPr="006C3557" w:rsidRDefault="00CC4AA2" w:rsidP="0021038A">
            <w:pPr>
              <w:jc w:val="both"/>
              <w:rPr>
                <w:rFonts w:cs="Arial"/>
                <w:szCs w:val="22"/>
              </w:rPr>
            </w:pPr>
            <w:r w:rsidRPr="006C3557">
              <w:rPr>
                <w:rFonts w:cs="Arial"/>
                <w:szCs w:val="22"/>
              </w:rPr>
              <w:t>Podpis</w:t>
            </w:r>
          </w:p>
        </w:tc>
      </w:tr>
    </w:tbl>
    <w:p w:rsidR="00CC4AA2" w:rsidRDefault="00CC4AA2" w:rsidP="00CC4AA2"/>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F4774B" w:rsidRPr="006C3557" w:rsidTr="00F4774B">
        <w:tc>
          <w:tcPr>
            <w:tcW w:w="3539" w:type="dxa"/>
          </w:tcPr>
          <w:p w:rsidR="00F4774B" w:rsidRPr="00BB7D3D" w:rsidRDefault="00F4774B" w:rsidP="00F4774B">
            <w:pPr>
              <w:jc w:val="both"/>
              <w:rPr>
                <w:rFonts w:cs="Arial"/>
                <w:b/>
                <w:szCs w:val="22"/>
              </w:rPr>
            </w:pPr>
            <w:r>
              <w:rPr>
                <w:rFonts w:cs="Arial"/>
                <w:b/>
                <w:color w:val="000000"/>
                <w:szCs w:val="22"/>
                <w:lang w:eastAsia="cs-CZ"/>
              </w:rPr>
              <w:t>Change koordinátor:</w:t>
            </w:r>
          </w:p>
        </w:tc>
        <w:tc>
          <w:tcPr>
            <w:tcW w:w="6095" w:type="dxa"/>
            <w:gridSpan w:val="5"/>
            <w:tcBorders>
              <w:bottom w:val="nil"/>
            </w:tcBorders>
          </w:tcPr>
          <w:p w:rsidR="00F4774B" w:rsidRPr="006C3557" w:rsidRDefault="00F4774B" w:rsidP="00F4774B">
            <w:pPr>
              <w:jc w:val="both"/>
              <w:rPr>
                <w:rFonts w:cs="Arial"/>
                <w:szCs w:val="22"/>
              </w:rPr>
            </w:pPr>
            <w:r w:rsidRPr="006C3557">
              <w:rPr>
                <w:rFonts w:cs="Arial"/>
                <w:szCs w:val="22"/>
              </w:rPr>
              <w:t>Schvaluji</w:t>
            </w:r>
            <w:r>
              <w:rPr>
                <w:rFonts w:cs="Arial"/>
                <w:szCs w:val="22"/>
              </w:rPr>
              <w:t xml:space="preserve"> </w:t>
            </w:r>
            <w:sdt>
              <w:sdtPr>
                <w:rPr>
                  <w:rFonts w:cs="Arial"/>
                  <w:szCs w:val="22"/>
                </w:rPr>
                <w:id w:val="10169047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195844302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F4774B" w:rsidRPr="006C3557" w:rsidTr="00F4774B">
        <w:tc>
          <w:tcPr>
            <w:tcW w:w="4815" w:type="dxa"/>
            <w:gridSpan w:val="2"/>
            <w:tcBorders>
              <w:top w:val="nil"/>
              <w:bottom w:val="dotted" w:sz="4" w:space="0" w:color="auto"/>
            </w:tcBorders>
          </w:tcPr>
          <w:p w:rsidR="00F4774B" w:rsidRPr="006C3557" w:rsidRDefault="00F4774B" w:rsidP="00F4774B">
            <w:pPr>
              <w:jc w:val="both"/>
              <w:rPr>
                <w:rFonts w:cs="Arial"/>
                <w:szCs w:val="22"/>
              </w:rPr>
            </w:pPr>
          </w:p>
        </w:tc>
        <w:tc>
          <w:tcPr>
            <w:tcW w:w="4819" w:type="dxa"/>
            <w:gridSpan w:val="4"/>
            <w:tcBorders>
              <w:top w:val="nil"/>
              <w:bottom w:val="dotted" w:sz="4" w:space="0" w:color="auto"/>
            </w:tcBorders>
          </w:tcPr>
          <w:p w:rsidR="00F4774B" w:rsidRPr="006C3557" w:rsidRDefault="00F4774B" w:rsidP="00F4774B">
            <w:pPr>
              <w:jc w:val="both"/>
              <w:rPr>
                <w:rFonts w:cs="Arial"/>
                <w:szCs w:val="22"/>
              </w:rPr>
            </w:pPr>
          </w:p>
        </w:tc>
      </w:tr>
      <w:tr w:rsidR="00F4774B" w:rsidRPr="006C3557" w:rsidTr="00F4774B">
        <w:tc>
          <w:tcPr>
            <w:tcW w:w="4815" w:type="dxa"/>
            <w:gridSpan w:val="2"/>
            <w:tcBorders>
              <w:top w:val="dotted" w:sz="4" w:space="0" w:color="auto"/>
            </w:tcBorders>
          </w:tcPr>
          <w:p w:rsidR="00F4774B" w:rsidRPr="006C3557" w:rsidRDefault="00F4774B" w:rsidP="00F4774B">
            <w:pPr>
              <w:jc w:val="both"/>
              <w:rPr>
                <w:rFonts w:cs="Arial"/>
                <w:szCs w:val="22"/>
              </w:rPr>
            </w:pPr>
            <w:r w:rsidRPr="006C3557">
              <w:rPr>
                <w:rFonts w:cs="Arial"/>
                <w:szCs w:val="22"/>
              </w:rPr>
              <w:t>Jméno a příjmení</w:t>
            </w:r>
            <w:r>
              <w:rPr>
                <w:rFonts w:cs="Arial"/>
                <w:szCs w:val="22"/>
              </w:rPr>
              <w:t xml:space="preserve"> </w:t>
            </w:r>
            <w:r w:rsidR="00BD168E">
              <w:rPr>
                <w:sz w:val="20"/>
                <w:szCs w:val="20"/>
              </w:rPr>
              <w:t>….</w:t>
            </w:r>
          </w:p>
        </w:tc>
        <w:tc>
          <w:tcPr>
            <w:tcW w:w="236" w:type="dxa"/>
            <w:tcBorders>
              <w:top w:val="dotted" w:sz="4" w:space="0" w:color="auto"/>
            </w:tcBorders>
          </w:tcPr>
          <w:p w:rsidR="00F4774B" w:rsidRPr="006C3557" w:rsidRDefault="00F4774B" w:rsidP="00F4774B">
            <w:pPr>
              <w:jc w:val="both"/>
              <w:rPr>
                <w:rFonts w:cs="Arial"/>
                <w:szCs w:val="22"/>
              </w:rPr>
            </w:pPr>
          </w:p>
        </w:tc>
        <w:tc>
          <w:tcPr>
            <w:tcW w:w="1040" w:type="dxa"/>
            <w:tcBorders>
              <w:top w:val="dotted" w:sz="4" w:space="0" w:color="auto"/>
            </w:tcBorders>
          </w:tcPr>
          <w:p w:rsidR="00F4774B" w:rsidRPr="006C3557" w:rsidRDefault="00F4774B" w:rsidP="00F4774B">
            <w:pPr>
              <w:jc w:val="both"/>
              <w:rPr>
                <w:rFonts w:cs="Arial"/>
                <w:szCs w:val="22"/>
              </w:rPr>
            </w:pPr>
            <w:r w:rsidRPr="006C3557">
              <w:rPr>
                <w:rFonts w:cs="Arial"/>
                <w:szCs w:val="22"/>
              </w:rPr>
              <w:t>Datum</w:t>
            </w:r>
          </w:p>
        </w:tc>
        <w:tc>
          <w:tcPr>
            <w:tcW w:w="957" w:type="dxa"/>
            <w:tcBorders>
              <w:top w:val="dotted" w:sz="4" w:space="0" w:color="auto"/>
            </w:tcBorders>
          </w:tcPr>
          <w:p w:rsidR="00F4774B" w:rsidRPr="006C3557" w:rsidRDefault="00F4774B" w:rsidP="00F4774B">
            <w:pPr>
              <w:jc w:val="both"/>
              <w:rPr>
                <w:rFonts w:cs="Arial"/>
                <w:szCs w:val="22"/>
              </w:rPr>
            </w:pPr>
          </w:p>
        </w:tc>
        <w:tc>
          <w:tcPr>
            <w:tcW w:w="2586" w:type="dxa"/>
            <w:tcBorders>
              <w:top w:val="dotted" w:sz="4" w:space="0" w:color="auto"/>
            </w:tcBorders>
          </w:tcPr>
          <w:p w:rsidR="00F4774B" w:rsidRPr="006C3557" w:rsidRDefault="00F4774B" w:rsidP="00F4774B">
            <w:pPr>
              <w:jc w:val="both"/>
              <w:rPr>
                <w:rFonts w:cs="Arial"/>
                <w:szCs w:val="22"/>
              </w:rPr>
            </w:pPr>
            <w:r w:rsidRPr="006C3557">
              <w:rPr>
                <w:rFonts w:cs="Arial"/>
                <w:szCs w:val="22"/>
              </w:rPr>
              <w:t>Podpis</w:t>
            </w:r>
          </w:p>
        </w:tc>
      </w:tr>
    </w:tbl>
    <w:p w:rsidR="00F4774B" w:rsidRDefault="00F4774B" w:rsidP="00CC4AA2"/>
    <w:p w:rsidR="00CC4AA2" w:rsidRPr="00CC4AA2" w:rsidRDefault="00CC4AA2" w:rsidP="00CC4AA2"/>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FE63E8" w:rsidRPr="006C3557" w:rsidTr="00DD3E5D">
        <w:tc>
          <w:tcPr>
            <w:tcW w:w="3539" w:type="dxa"/>
          </w:tcPr>
          <w:p w:rsidR="00FE63E8" w:rsidRPr="00BB7D3D" w:rsidRDefault="00070AE9" w:rsidP="00425F2A">
            <w:pPr>
              <w:jc w:val="both"/>
              <w:rPr>
                <w:rFonts w:cs="Arial"/>
                <w:b/>
                <w:szCs w:val="22"/>
              </w:rPr>
            </w:pPr>
            <w:r w:rsidRPr="00BB7D3D">
              <w:rPr>
                <w:rFonts w:cs="Arial"/>
                <w:b/>
                <w:color w:val="000000"/>
                <w:szCs w:val="22"/>
                <w:lang w:eastAsia="cs-CZ"/>
              </w:rPr>
              <w:t>Metodický/Věcný garant</w:t>
            </w:r>
            <w:r w:rsidR="00BB7D3D">
              <w:rPr>
                <w:rFonts w:cs="Arial"/>
                <w:b/>
                <w:color w:val="000000"/>
                <w:szCs w:val="22"/>
                <w:lang w:eastAsia="cs-CZ"/>
              </w:rPr>
              <w:t>:</w:t>
            </w:r>
          </w:p>
        </w:tc>
        <w:tc>
          <w:tcPr>
            <w:tcW w:w="6095" w:type="dxa"/>
            <w:gridSpan w:val="5"/>
            <w:tcBorders>
              <w:bottom w:val="nil"/>
            </w:tcBorders>
          </w:tcPr>
          <w:p w:rsidR="00FE63E8" w:rsidRPr="006C3557" w:rsidRDefault="00000FA4" w:rsidP="00425F2A">
            <w:pPr>
              <w:jc w:val="both"/>
              <w:rPr>
                <w:rFonts w:cs="Arial"/>
                <w:szCs w:val="22"/>
              </w:rPr>
            </w:pPr>
            <w:r w:rsidRPr="006C3557">
              <w:rPr>
                <w:rFonts w:cs="Arial"/>
                <w:szCs w:val="22"/>
              </w:rPr>
              <w:t>Schvaluji</w:t>
            </w:r>
            <w:r w:rsidR="00070AE9">
              <w:rPr>
                <w:rFonts w:cs="Arial"/>
                <w:szCs w:val="22"/>
              </w:rPr>
              <w:t xml:space="preserve"> </w:t>
            </w:r>
            <w:sdt>
              <w:sdtPr>
                <w:rPr>
                  <w:rFonts w:cs="Arial"/>
                  <w:szCs w:val="22"/>
                </w:rPr>
                <w:id w:val="341898294"/>
                <w14:checkbox>
                  <w14:checked w14:val="0"/>
                  <w14:checkedState w14:val="2612" w14:font="MS Gothic"/>
                  <w14:uncheckedState w14:val="2610" w14:font="MS Gothic"/>
                </w14:checkbox>
              </w:sdtPr>
              <w:sdtEndPr/>
              <w:sdtContent>
                <w:r w:rsidR="00070AE9">
                  <w:rPr>
                    <w:rFonts w:ascii="MS Gothic" w:eastAsia="MS Gothic" w:hAnsi="MS Gothic" w:cs="Arial" w:hint="eastAsia"/>
                    <w:szCs w:val="22"/>
                  </w:rPr>
                  <w:t>☐</w:t>
                </w:r>
              </w:sdtContent>
            </w:sdt>
            <w:r w:rsidR="00070AE9">
              <w:rPr>
                <w:rFonts w:cs="Arial"/>
                <w:szCs w:val="22"/>
              </w:rPr>
              <w:t xml:space="preserve"> </w:t>
            </w:r>
            <w:r w:rsidR="00472E74" w:rsidRPr="006C3557">
              <w:rPr>
                <w:rFonts w:cs="Arial"/>
                <w:szCs w:val="22"/>
              </w:rPr>
              <w:t>/</w:t>
            </w:r>
            <w:r w:rsidR="00070AE9">
              <w:rPr>
                <w:rFonts w:cs="Arial"/>
                <w:szCs w:val="22"/>
              </w:rPr>
              <w:t xml:space="preserve"> </w:t>
            </w:r>
            <w:r w:rsidR="00472E74" w:rsidRPr="006C3557">
              <w:rPr>
                <w:rFonts w:cs="Arial"/>
                <w:szCs w:val="22"/>
              </w:rPr>
              <w:t>Nes</w:t>
            </w:r>
            <w:r w:rsidR="00070AE9">
              <w:rPr>
                <w:rFonts w:cs="Arial"/>
                <w:szCs w:val="22"/>
              </w:rPr>
              <w:t xml:space="preserve">chvaluji </w:t>
            </w:r>
            <w:sdt>
              <w:sdtPr>
                <w:rPr>
                  <w:rFonts w:cs="Arial"/>
                  <w:szCs w:val="22"/>
                </w:rPr>
                <w:id w:val="-316574383"/>
                <w14:checkbox>
                  <w14:checked w14:val="0"/>
                  <w14:checkedState w14:val="2612" w14:font="MS Gothic"/>
                  <w14:uncheckedState w14:val="2610" w14:font="MS Gothic"/>
                </w14:checkbox>
              </w:sdtPr>
              <w:sdtEndPr/>
              <w:sdtContent>
                <w:r w:rsidR="00DE55E0">
                  <w:rPr>
                    <w:rFonts w:ascii="MS Gothic" w:eastAsia="MS Gothic" w:hAnsi="MS Gothic" w:cs="Arial" w:hint="eastAsia"/>
                    <w:szCs w:val="22"/>
                  </w:rPr>
                  <w:t>☐</w:t>
                </w:r>
              </w:sdtContent>
            </w:sdt>
          </w:p>
        </w:tc>
      </w:tr>
      <w:tr w:rsidR="00FE63E8" w:rsidRPr="006C3557" w:rsidTr="00DD3E5D">
        <w:tc>
          <w:tcPr>
            <w:tcW w:w="4815" w:type="dxa"/>
            <w:gridSpan w:val="2"/>
            <w:tcBorders>
              <w:top w:val="nil"/>
              <w:bottom w:val="dotted" w:sz="4" w:space="0" w:color="auto"/>
            </w:tcBorders>
          </w:tcPr>
          <w:p w:rsidR="00FE63E8" w:rsidRPr="006C3557" w:rsidRDefault="00FE63E8" w:rsidP="00425F2A">
            <w:pPr>
              <w:jc w:val="both"/>
              <w:rPr>
                <w:rFonts w:cs="Arial"/>
                <w:szCs w:val="22"/>
              </w:rPr>
            </w:pPr>
          </w:p>
        </w:tc>
        <w:tc>
          <w:tcPr>
            <w:tcW w:w="4819" w:type="dxa"/>
            <w:gridSpan w:val="4"/>
            <w:tcBorders>
              <w:top w:val="nil"/>
              <w:bottom w:val="dotted" w:sz="4" w:space="0" w:color="auto"/>
            </w:tcBorders>
          </w:tcPr>
          <w:p w:rsidR="00FE63E8" w:rsidRPr="006C3557" w:rsidRDefault="00FE63E8" w:rsidP="00425F2A">
            <w:pPr>
              <w:jc w:val="both"/>
              <w:rPr>
                <w:rFonts w:cs="Arial"/>
                <w:szCs w:val="22"/>
              </w:rPr>
            </w:pPr>
          </w:p>
        </w:tc>
      </w:tr>
      <w:tr w:rsidR="00FE63E8" w:rsidRPr="006C3557" w:rsidTr="00DD3E5D">
        <w:tc>
          <w:tcPr>
            <w:tcW w:w="4815" w:type="dxa"/>
            <w:gridSpan w:val="2"/>
            <w:tcBorders>
              <w:top w:val="dotted" w:sz="4" w:space="0" w:color="auto"/>
            </w:tcBorders>
          </w:tcPr>
          <w:p w:rsidR="00FE63E8" w:rsidRPr="006C3557" w:rsidRDefault="00FE63E8" w:rsidP="00425F2A">
            <w:pPr>
              <w:jc w:val="both"/>
              <w:rPr>
                <w:rFonts w:cs="Arial"/>
                <w:szCs w:val="22"/>
              </w:rPr>
            </w:pPr>
            <w:r w:rsidRPr="006C3557">
              <w:rPr>
                <w:rFonts w:cs="Arial"/>
                <w:szCs w:val="22"/>
              </w:rPr>
              <w:t>Jméno</w:t>
            </w:r>
            <w:r w:rsidR="0028103B" w:rsidRPr="006C3557">
              <w:rPr>
                <w:rFonts w:cs="Arial"/>
                <w:szCs w:val="22"/>
              </w:rPr>
              <w:t xml:space="preserve"> a příjmení</w:t>
            </w:r>
            <w:r w:rsidR="00CC4AA2">
              <w:rPr>
                <w:rFonts w:cs="Arial"/>
                <w:szCs w:val="22"/>
              </w:rPr>
              <w:t xml:space="preserve"> </w:t>
            </w:r>
            <w:r w:rsidR="00BD168E">
              <w:rPr>
                <w:sz w:val="20"/>
                <w:szCs w:val="20"/>
              </w:rPr>
              <w:t>….</w:t>
            </w:r>
          </w:p>
        </w:tc>
        <w:tc>
          <w:tcPr>
            <w:tcW w:w="236" w:type="dxa"/>
            <w:tcBorders>
              <w:top w:val="dotted" w:sz="4" w:space="0" w:color="auto"/>
            </w:tcBorders>
          </w:tcPr>
          <w:p w:rsidR="00FE63E8" w:rsidRPr="006C3557" w:rsidRDefault="00FE63E8" w:rsidP="00425F2A">
            <w:pPr>
              <w:jc w:val="both"/>
              <w:rPr>
                <w:rFonts w:cs="Arial"/>
                <w:szCs w:val="22"/>
              </w:rPr>
            </w:pPr>
          </w:p>
        </w:tc>
        <w:tc>
          <w:tcPr>
            <w:tcW w:w="1040" w:type="dxa"/>
            <w:tcBorders>
              <w:top w:val="dotted" w:sz="4" w:space="0" w:color="auto"/>
            </w:tcBorders>
          </w:tcPr>
          <w:p w:rsidR="00FE63E8" w:rsidRPr="006C3557" w:rsidRDefault="00FE63E8" w:rsidP="00425F2A">
            <w:pPr>
              <w:jc w:val="both"/>
              <w:rPr>
                <w:rFonts w:cs="Arial"/>
                <w:szCs w:val="22"/>
              </w:rPr>
            </w:pPr>
            <w:r w:rsidRPr="006C3557">
              <w:rPr>
                <w:rFonts w:cs="Arial"/>
                <w:szCs w:val="22"/>
              </w:rPr>
              <w:t>Datum</w:t>
            </w:r>
          </w:p>
        </w:tc>
        <w:tc>
          <w:tcPr>
            <w:tcW w:w="957" w:type="dxa"/>
            <w:tcBorders>
              <w:top w:val="dotted" w:sz="4" w:space="0" w:color="auto"/>
            </w:tcBorders>
          </w:tcPr>
          <w:p w:rsidR="00FE63E8" w:rsidRPr="006C3557" w:rsidRDefault="00FE63E8" w:rsidP="00425F2A">
            <w:pPr>
              <w:jc w:val="both"/>
              <w:rPr>
                <w:rFonts w:cs="Arial"/>
                <w:szCs w:val="22"/>
              </w:rPr>
            </w:pPr>
          </w:p>
        </w:tc>
        <w:tc>
          <w:tcPr>
            <w:tcW w:w="2586" w:type="dxa"/>
            <w:tcBorders>
              <w:top w:val="dotted" w:sz="4" w:space="0" w:color="auto"/>
            </w:tcBorders>
          </w:tcPr>
          <w:p w:rsidR="00FE63E8" w:rsidRPr="006C3557" w:rsidRDefault="00FE63E8" w:rsidP="00425F2A">
            <w:pPr>
              <w:jc w:val="both"/>
              <w:rPr>
                <w:rFonts w:cs="Arial"/>
                <w:szCs w:val="22"/>
              </w:rPr>
            </w:pPr>
            <w:r w:rsidRPr="006C3557">
              <w:rPr>
                <w:rFonts w:cs="Arial"/>
                <w:szCs w:val="22"/>
              </w:rPr>
              <w:t>Podpis</w:t>
            </w:r>
          </w:p>
        </w:tc>
      </w:tr>
    </w:tbl>
    <w:p w:rsidR="00BA58A8" w:rsidRDefault="00BA58A8" w:rsidP="00425F2A">
      <w:pPr>
        <w:jc w:val="both"/>
        <w:rPr>
          <w:rFonts w:cs="Arial"/>
          <w:sz w:val="20"/>
          <w:szCs w:val="20"/>
        </w:rPr>
      </w:pPr>
    </w:p>
    <w:p w:rsidR="004A7C0A" w:rsidRDefault="004A7C0A" w:rsidP="00425F2A">
      <w:pPr>
        <w:spacing w:after="0"/>
        <w:jc w:val="both"/>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4A7C0A" w:rsidRPr="006C3557" w:rsidTr="00C12C91">
        <w:tc>
          <w:tcPr>
            <w:tcW w:w="3539" w:type="dxa"/>
          </w:tcPr>
          <w:p w:rsidR="004A7C0A" w:rsidRPr="00BB7D3D" w:rsidRDefault="0021038A" w:rsidP="00425F2A">
            <w:pPr>
              <w:jc w:val="both"/>
              <w:rPr>
                <w:rFonts w:cs="Arial"/>
                <w:b/>
                <w:szCs w:val="22"/>
              </w:rPr>
            </w:pPr>
            <w:r>
              <w:rPr>
                <w:rFonts w:cs="Arial"/>
                <w:b/>
                <w:color w:val="000000"/>
                <w:szCs w:val="22"/>
                <w:lang w:eastAsia="cs-CZ"/>
              </w:rPr>
              <w:t>PM</w:t>
            </w:r>
            <w:r w:rsidR="004A7C0A">
              <w:rPr>
                <w:rFonts w:cs="Arial"/>
                <w:b/>
                <w:color w:val="000000"/>
                <w:szCs w:val="22"/>
                <w:lang w:eastAsia="cs-CZ"/>
              </w:rPr>
              <w:t>:</w:t>
            </w:r>
          </w:p>
        </w:tc>
        <w:tc>
          <w:tcPr>
            <w:tcW w:w="6095" w:type="dxa"/>
            <w:gridSpan w:val="5"/>
            <w:tcBorders>
              <w:bottom w:val="nil"/>
            </w:tcBorders>
          </w:tcPr>
          <w:p w:rsidR="004A7C0A" w:rsidRPr="006C3557" w:rsidRDefault="004A7C0A" w:rsidP="00425F2A">
            <w:pPr>
              <w:jc w:val="both"/>
              <w:rPr>
                <w:rFonts w:cs="Arial"/>
                <w:szCs w:val="22"/>
              </w:rPr>
            </w:pPr>
            <w:r w:rsidRPr="006C3557">
              <w:rPr>
                <w:rFonts w:cs="Arial"/>
                <w:szCs w:val="22"/>
              </w:rPr>
              <w:t>Schvaluji</w:t>
            </w:r>
            <w:r>
              <w:rPr>
                <w:rFonts w:cs="Arial"/>
                <w:szCs w:val="22"/>
              </w:rPr>
              <w:t xml:space="preserve"> </w:t>
            </w:r>
            <w:sdt>
              <w:sdtPr>
                <w:rPr>
                  <w:rFonts w:cs="Arial"/>
                  <w:szCs w:val="22"/>
                </w:rPr>
                <w:id w:val="-182719867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207847060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A7C0A" w:rsidRPr="006C3557" w:rsidTr="00C12C91">
        <w:tc>
          <w:tcPr>
            <w:tcW w:w="4815" w:type="dxa"/>
            <w:gridSpan w:val="2"/>
            <w:tcBorders>
              <w:top w:val="nil"/>
              <w:bottom w:val="dotted" w:sz="4" w:space="0" w:color="auto"/>
            </w:tcBorders>
          </w:tcPr>
          <w:p w:rsidR="004A7C0A" w:rsidRPr="006C3557" w:rsidRDefault="004A7C0A" w:rsidP="00425F2A">
            <w:pPr>
              <w:jc w:val="both"/>
              <w:rPr>
                <w:rFonts w:cs="Arial"/>
                <w:szCs w:val="22"/>
              </w:rPr>
            </w:pPr>
          </w:p>
        </w:tc>
        <w:tc>
          <w:tcPr>
            <w:tcW w:w="4819" w:type="dxa"/>
            <w:gridSpan w:val="4"/>
            <w:tcBorders>
              <w:top w:val="nil"/>
              <w:bottom w:val="dotted" w:sz="4" w:space="0" w:color="auto"/>
            </w:tcBorders>
          </w:tcPr>
          <w:p w:rsidR="004A7C0A" w:rsidRPr="006C3557" w:rsidRDefault="004A7C0A" w:rsidP="00425F2A">
            <w:pPr>
              <w:jc w:val="both"/>
              <w:rPr>
                <w:rFonts w:cs="Arial"/>
                <w:szCs w:val="22"/>
              </w:rPr>
            </w:pPr>
          </w:p>
        </w:tc>
      </w:tr>
      <w:tr w:rsidR="004A7C0A" w:rsidRPr="006C3557" w:rsidTr="00C12C91">
        <w:tc>
          <w:tcPr>
            <w:tcW w:w="4815" w:type="dxa"/>
            <w:gridSpan w:val="2"/>
            <w:tcBorders>
              <w:top w:val="dotted" w:sz="4" w:space="0" w:color="auto"/>
            </w:tcBorders>
          </w:tcPr>
          <w:p w:rsidR="004A7C0A" w:rsidRPr="006C3557" w:rsidRDefault="004A7C0A" w:rsidP="00425F2A">
            <w:pPr>
              <w:jc w:val="both"/>
              <w:rPr>
                <w:rFonts w:cs="Arial"/>
                <w:szCs w:val="22"/>
              </w:rPr>
            </w:pPr>
            <w:r w:rsidRPr="006C3557">
              <w:rPr>
                <w:rFonts w:cs="Arial"/>
                <w:szCs w:val="22"/>
              </w:rPr>
              <w:t>Jméno a příjmení</w:t>
            </w:r>
            <w:r w:rsidR="00CC4AA2">
              <w:rPr>
                <w:rFonts w:cs="Arial"/>
                <w:szCs w:val="22"/>
              </w:rPr>
              <w:t xml:space="preserve"> </w:t>
            </w:r>
            <w:r w:rsidR="00BD168E">
              <w:rPr>
                <w:sz w:val="20"/>
                <w:szCs w:val="20"/>
              </w:rPr>
              <w:t>….</w:t>
            </w:r>
          </w:p>
        </w:tc>
        <w:tc>
          <w:tcPr>
            <w:tcW w:w="236" w:type="dxa"/>
            <w:tcBorders>
              <w:top w:val="dotted" w:sz="4" w:space="0" w:color="auto"/>
            </w:tcBorders>
          </w:tcPr>
          <w:p w:rsidR="004A7C0A" w:rsidRPr="006C3557" w:rsidRDefault="004A7C0A" w:rsidP="00425F2A">
            <w:pPr>
              <w:jc w:val="both"/>
              <w:rPr>
                <w:rFonts w:cs="Arial"/>
                <w:szCs w:val="22"/>
              </w:rPr>
            </w:pPr>
          </w:p>
        </w:tc>
        <w:tc>
          <w:tcPr>
            <w:tcW w:w="1040" w:type="dxa"/>
            <w:tcBorders>
              <w:top w:val="dotted" w:sz="4" w:space="0" w:color="auto"/>
            </w:tcBorders>
          </w:tcPr>
          <w:p w:rsidR="004A7C0A" w:rsidRPr="006C3557" w:rsidRDefault="004A7C0A" w:rsidP="00425F2A">
            <w:pPr>
              <w:jc w:val="both"/>
              <w:rPr>
                <w:rFonts w:cs="Arial"/>
                <w:szCs w:val="22"/>
              </w:rPr>
            </w:pPr>
            <w:r w:rsidRPr="006C3557">
              <w:rPr>
                <w:rFonts w:cs="Arial"/>
                <w:szCs w:val="22"/>
              </w:rPr>
              <w:t>Datum</w:t>
            </w:r>
          </w:p>
        </w:tc>
        <w:tc>
          <w:tcPr>
            <w:tcW w:w="957" w:type="dxa"/>
            <w:tcBorders>
              <w:top w:val="dotted" w:sz="4" w:space="0" w:color="auto"/>
            </w:tcBorders>
          </w:tcPr>
          <w:p w:rsidR="004A7C0A" w:rsidRPr="006C3557" w:rsidRDefault="004A7C0A" w:rsidP="00425F2A">
            <w:pPr>
              <w:jc w:val="both"/>
              <w:rPr>
                <w:rFonts w:cs="Arial"/>
                <w:szCs w:val="22"/>
              </w:rPr>
            </w:pPr>
          </w:p>
        </w:tc>
        <w:tc>
          <w:tcPr>
            <w:tcW w:w="2586" w:type="dxa"/>
            <w:tcBorders>
              <w:top w:val="dotted" w:sz="4" w:space="0" w:color="auto"/>
            </w:tcBorders>
          </w:tcPr>
          <w:p w:rsidR="004A7C0A" w:rsidRPr="006C3557" w:rsidRDefault="004A7C0A" w:rsidP="00425F2A">
            <w:pPr>
              <w:jc w:val="both"/>
              <w:rPr>
                <w:rFonts w:cs="Arial"/>
                <w:szCs w:val="22"/>
              </w:rPr>
            </w:pPr>
            <w:r w:rsidRPr="006C3557">
              <w:rPr>
                <w:rFonts w:cs="Arial"/>
                <w:szCs w:val="22"/>
              </w:rPr>
              <w:t>Podpis</w:t>
            </w:r>
          </w:p>
        </w:tc>
      </w:tr>
    </w:tbl>
    <w:p w:rsidR="004A7C0A" w:rsidRDefault="004A7C0A" w:rsidP="00425F2A">
      <w:pPr>
        <w:spacing w:after="0"/>
        <w:jc w:val="both"/>
        <w:rPr>
          <w:rFonts w:cs="Arial"/>
          <w:sz w:val="20"/>
          <w:szCs w:val="20"/>
        </w:rPr>
      </w:pPr>
    </w:p>
    <w:p w:rsidR="00F870AD" w:rsidRDefault="00F870AD" w:rsidP="00425F2A">
      <w:pPr>
        <w:spacing w:after="0"/>
        <w:jc w:val="both"/>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DD3E5D" w:rsidRPr="006C3557" w:rsidTr="00976455">
        <w:tc>
          <w:tcPr>
            <w:tcW w:w="3539" w:type="dxa"/>
          </w:tcPr>
          <w:p w:rsidR="00DD3E5D" w:rsidRPr="00BB7D3D" w:rsidRDefault="004A7C0A" w:rsidP="00425F2A">
            <w:pPr>
              <w:jc w:val="both"/>
              <w:rPr>
                <w:rFonts w:cs="Arial"/>
                <w:b/>
                <w:szCs w:val="22"/>
              </w:rPr>
            </w:pPr>
            <w:r>
              <w:rPr>
                <w:rFonts w:cs="Arial"/>
                <w:b/>
                <w:color w:val="000000"/>
                <w:szCs w:val="22"/>
                <w:lang w:eastAsia="cs-CZ"/>
              </w:rPr>
              <w:t>Oprávněná osoba dle smlouvy</w:t>
            </w:r>
            <w:r w:rsidR="00DD3E5D">
              <w:rPr>
                <w:rFonts w:cs="Arial"/>
                <w:b/>
                <w:color w:val="000000"/>
                <w:szCs w:val="22"/>
                <w:lang w:eastAsia="cs-CZ"/>
              </w:rPr>
              <w:t>:</w:t>
            </w:r>
          </w:p>
        </w:tc>
        <w:tc>
          <w:tcPr>
            <w:tcW w:w="6095" w:type="dxa"/>
            <w:gridSpan w:val="5"/>
            <w:tcBorders>
              <w:bottom w:val="nil"/>
            </w:tcBorders>
          </w:tcPr>
          <w:p w:rsidR="00DD3E5D" w:rsidRPr="006C3557" w:rsidRDefault="00DD3E5D" w:rsidP="00425F2A">
            <w:pPr>
              <w:jc w:val="both"/>
              <w:rPr>
                <w:rFonts w:cs="Arial"/>
                <w:szCs w:val="22"/>
              </w:rPr>
            </w:pPr>
            <w:r w:rsidRPr="006C3557">
              <w:rPr>
                <w:rFonts w:cs="Arial"/>
                <w:szCs w:val="22"/>
              </w:rPr>
              <w:t>Schvaluji</w:t>
            </w:r>
            <w:r>
              <w:rPr>
                <w:rFonts w:cs="Arial"/>
                <w:szCs w:val="22"/>
              </w:rPr>
              <w:t xml:space="preserve"> </w:t>
            </w:r>
            <w:sdt>
              <w:sdtPr>
                <w:rPr>
                  <w:rFonts w:cs="Arial"/>
                  <w:szCs w:val="22"/>
                </w:rPr>
                <w:id w:val="-1248496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31896763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rsidTr="00976455">
        <w:tc>
          <w:tcPr>
            <w:tcW w:w="4815" w:type="dxa"/>
            <w:gridSpan w:val="2"/>
            <w:tcBorders>
              <w:top w:val="nil"/>
              <w:bottom w:val="dotted" w:sz="4" w:space="0" w:color="auto"/>
            </w:tcBorders>
          </w:tcPr>
          <w:p w:rsidR="00DD3E5D" w:rsidRPr="006C3557" w:rsidRDefault="00DD3E5D" w:rsidP="00425F2A">
            <w:pPr>
              <w:jc w:val="both"/>
              <w:rPr>
                <w:rFonts w:cs="Arial"/>
                <w:szCs w:val="22"/>
              </w:rPr>
            </w:pPr>
          </w:p>
        </w:tc>
        <w:tc>
          <w:tcPr>
            <w:tcW w:w="4819" w:type="dxa"/>
            <w:gridSpan w:val="4"/>
            <w:tcBorders>
              <w:top w:val="nil"/>
              <w:bottom w:val="dotted" w:sz="4" w:space="0" w:color="auto"/>
            </w:tcBorders>
          </w:tcPr>
          <w:p w:rsidR="00DD3E5D" w:rsidRPr="006C3557" w:rsidRDefault="00DD3E5D" w:rsidP="00425F2A">
            <w:pPr>
              <w:jc w:val="both"/>
              <w:rPr>
                <w:rFonts w:cs="Arial"/>
                <w:szCs w:val="22"/>
              </w:rPr>
            </w:pPr>
          </w:p>
        </w:tc>
      </w:tr>
      <w:tr w:rsidR="00DD3E5D" w:rsidRPr="006C3557" w:rsidTr="00976455">
        <w:tc>
          <w:tcPr>
            <w:tcW w:w="4815" w:type="dxa"/>
            <w:gridSpan w:val="2"/>
            <w:tcBorders>
              <w:top w:val="dotted" w:sz="4" w:space="0" w:color="auto"/>
            </w:tcBorders>
          </w:tcPr>
          <w:p w:rsidR="00DD3E5D" w:rsidRPr="006C3557" w:rsidRDefault="00DD3E5D" w:rsidP="00425F2A">
            <w:pPr>
              <w:jc w:val="both"/>
              <w:rPr>
                <w:rFonts w:cs="Arial"/>
                <w:szCs w:val="22"/>
              </w:rPr>
            </w:pPr>
            <w:r w:rsidRPr="006C3557">
              <w:rPr>
                <w:rFonts w:cs="Arial"/>
                <w:szCs w:val="22"/>
              </w:rPr>
              <w:t>Jméno a příjmení</w:t>
            </w:r>
            <w:r w:rsidR="00CC4AA2">
              <w:rPr>
                <w:rFonts w:cs="Arial"/>
                <w:szCs w:val="22"/>
              </w:rPr>
              <w:t xml:space="preserve"> </w:t>
            </w:r>
            <w:r w:rsidR="00BD168E">
              <w:rPr>
                <w:sz w:val="20"/>
                <w:szCs w:val="20"/>
              </w:rPr>
              <w:t>….</w:t>
            </w:r>
          </w:p>
        </w:tc>
        <w:tc>
          <w:tcPr>
            <w:tcW w:w="236" w:type="dxa"/>
            <w:tcBorders>
              <w:top w:val="dotted" w:sz="4" w:space="0" w:color="auto"/>
            </w:tcBorders>
          </w:tcPr>
          <w:p w:rsidR="00DD3E5D" w:rsidRPr="006C3557" w:rsidRDefault="00DD3E5D" w:rsidP="00425F2A">
            <w:pPr>
              <w:jc w:val="both"/>
              <w:rPr>
                <w:rFonts w:cs="Arial"/>
                <w:szCs w:val="22"/>
              </w:rPr>
            </w:pPr>
          </w:p>
        </w:tc>
        <w:tc>
          <w:tcPr>
            <w:tcW w:w="1040" w:type="dxa"/>
            <w:tcBorders>
              <w:top w:val="dotted" w:sz="4" w:space="0" w:color="auto"/>
            </w:tcBorders>
          </w:tcPr>
          <w:p w:rsidR="00DD3E5D" w:rsidRPr="006C3557" w:rsidRDefault="00DD3E5D" w:rsidP="00425F2A">
            <w:pPr>
              <w:jc w:val="both"/>
              <w:rPr>
                <w:rFonts w:cs="Arial"/>
                <w:szCs w:val="22"/>
              </w:rPr>
            </w:pPr>
            <w:r w:rsidRPr="006C3557">
              <w:rPr>
                <w:rFonts w:cs="Arial"/>
                <w:szCs w:val="22"/>
              </w:rPr>
              <w:t>Datum</w:t>
            </w:r>
          </w:p>
        </w:tc>
        <w:tc>
          <w:tcPr>
            <w:tcW w:w="957" w:type="dxa"/>
            <w:tcBorders>
              <w:top w:val="dotted" w:sz="4" w:space="0" w:color="auto"/>
            </w:tcBorders>
          </w:tcPr>
          <w:p w:rsidR="00DD3E5D" w:rsidRPr="006C3557" w:rsidRDefault="00DD3E5D" w:rsidP="00425F2A">
            <w:pPr>
              <w:jc w:val="both"/>
              <w:rPr>
                <w:rFonts w:cs="Arial"/>
                <w:szCs w:val="22"/>
              </w:rPr>
            </w:pPr>
          </w:p>
        </w:tc>
        <w:tc>
          <w:tcPr>
            <w:tcW w:w="2586" w:type="dxa"/>
            <w:tcBorders>
              <w:top w:val="dotted" w:sz="4" w:space="0" w:color="auto"/>
            </w:tcBorders>
          </w:tcPr>
          <w:p w:rsidR="00DD3E5D" w:rsidRPr="006C3557" w:rsidRDefault="00DD3E5D" w:rsidP="00425F2A">
            <w:pPr>
              <w:jc w:val="both"/>
              <w:rPr>
                <w:rFonts w:cs="Arial"/>
                <w:szCs w:val="22"/>
              </w:rPr>
            </w:pPr>
            <w:r w:rsidRPr="006C3557">
              <w:rPr>
                <w:rFonts w:cs="Arial"/>
                <w:szCs w:val="22"/>
              </w:rPr>
              <w:t>Podpis</w:t>
            </w:r>
          </w:p>
        </w:tc>
      </w:tr>
    </w:tbl>
    <w:p w:rsidR="00DD3E5D" w:rsidRDefault="00DD3E5D" w:rsidP="00425F2A">
      <w:pPr>
        <w:spacing w:after="0"/>
        <w:jc w:val="both"/>
        <w:rPr>
          <w:rFonts w:cs="Arial"/>
          <w:sz w:val="20"/>
          <w:szCs w:val="20"/>
        </w:rPr>
        <w:sectPr w:rsidR="00DD3E5D" w:rsidSect="00844D4F">
          <w:footerReference w:type="default" r:id="rId21"/>
          <w:pgSz w:w="11906" w:h="16838" w:code="9"/>
          <w:pgMar w:top="1134" w:right="1418" w:bottom="1134" w:left="992" w:header="567" w:footer="567" w:gutter="0"/>
          <w:pgNumType w:start="1"/>
          <w:cols w:space="708"/>
          <w:docGrid w:linePitch="360"/>
        </w:sectPr>
      </w:pPr>
    </w:p>
    <w:p w:rsidR="007B64DF" w:rsidRPr="008F29B6" w:rsidRDefault="007B64DF" w:rsidP="00425F2A">
      <w:pPr>
        <w:pStyle w:val="RLTextlnkuslovan"/>
        <w:numPr>
          <w:ilvl w:val="0"/>
          <w:numId w:val="0"/>
        </w:numPr>
        <w:spacing w:after="0"/>
        <w:rPr>
          <w:rFonts w:cs="Arial"/>
          <w:szCs w:val="22"/>
          <w:lang w:val="cs-CZ"/>
        </w:rPr>
      </w:pPr>
    </w:p>
    <w:p w:rsidR="0028652D" w:rsidRDefault="00033DD1" w:rsidP="00425F2A">
      <w:pPr>
        <w:pStyle w:val="Nadpis1"/>
        <w:numPr>
          <w:ilvl w:val="0"/>
          <w:numId w:val="0"/>
        </w:numPr>
        <w:tabs>
          <w:tab w:val="clear" w:pos="540"/>
        </w:tabs>
        <w:ind w:left="142"/>
        <w:jc w:val="both"/>
        <w:rPr>
          <w:rFonts w:cs="Arial"/>
        </w:rPr>
      </w:pPr>
      <w:r w:rsidRPr="00340225">
        <w:rPr>
          <w:rFonts w:cs="Arial"/>
        </w:rPr>
        <w:t>Vysvětlivky</w:t>
      </w:r>
    </w:p>
    <w:sectPr w:rsidR="0028652D"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56" w:rsidRDefault="00547A56" w:rsidP="00F736A9">
      <w:pPr>
        <w:spacing w:after="0"/>
      </w:pPr>
      <w:r>
        <w:separator/>
      </w:r>
    </w:p>
  </w:endnote>
  <w:endnote w:type="continuationSeparator" w:id="0">
    <w:p w:rsidR="00547A56" w:rsidRDefault="00547A56" w:rsidP="00F736A9">
      <w:pPr>
        <w:spacing w:after="0"/>
      </w:pPr>
      <w:r>
        <w:continuationSeparator/>
      </w:r>
    </w:p>
  </w:endnote>
  <w:endnote w:type="continuationNotice" w:id="1">
    <w:p w:rsidR="00547A56" w:rsidRDefault="00547A56">
      <w:pPr>
        <w:spacing w:after="0"/>
      </w:pPr>
    </w:p>
  </w:endnote>
  <w:endnote w:id="2">
    <w:p w:rsidR="00027523" w:rsidRPr="00E56B5D" w:rsidRDefault="0002752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027523" w:rsidRPr="00E56B5D" w:rsidRDefault="00027523" w:rsidP="002A4E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w:t>
      </w:r>
    </w:p>
  </w:endnote>
  <w:endnote w:id="4">
    <w:p w:rsidR="00027523" w:rsidRPr="00E56B5D" w:rsidRDefault="00027523"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w:t>
      </w:r>
    </w:p>
  </w:endnote>
  <w:endnote w:id="5">
    <w:p w:rsidR="00027523" w:rsidRPr="00E56B5D" w:rsidRDefault="00027523" w:rsidP="008E77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ID PK MZe – identifikátor požadavku přidělený v pomocné evidenci projektové kanceláře MZe</w:t>
      </w:r>
    </w:p>
  </w:endnote>
  <w:endnote w:id="6">
    <w:p w:rsidR="00027523" w:rsidRPr="00E56B5D" w:rsidRDefault="0002752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7">
    <w:p w:rsidR="00027523" w:rsidRPr="00E56B5D" w:rsidRDefault="0002752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8">
    <w:p w:rsidR="00027523" w:rsidRPr="00E56B5D" w:rsidRDefault="0002752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9">
    <w:p w:rsidR="00027523" w:rsidRPr="00E56B5D" w:rsidRDefault="0002752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Kód – zkratka aplikace (viz „kód služby“ v katalogu služeb</w:t>
      </w:r>
    </w:p>
  </w:endnote>
  <w:endnote w:id="10">
    <w:p w:rsidR="00027523" w:rsidRPr="00E56B5D" w:rsidRDefault="0002752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1">
    <w:p w:rsidR="00027523" w:rsidRPr="00E56B5D" w:rsidRDefault="0002752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Agenda – jedná se o postupy a činnosti, které provádí uživatel.</w:t>
      </w:r>
    </w:p>
  </w:endnote>
  <w:endnote w:id="12">
    <w:p w:rsidR="00027523" w:rsidRPr="00E56B5D" w:rsidRDefault="0002752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Systémy – myšleno servery, operační systémy, standardní software a jimi tvořené clustery, geografické clustery atd.</w:t>
      </w:r>
    </w:p>
  </w:endnote>
  <w:endnote w:id="13">
    <w:p w:rsidR="00027523" w:rsidRPr="00E56B5D" w:rsidRDefault="00027523" w:rsidP="00EE4ED4">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Nepovinná položka při zpracování RfC</w:t>
      </w:r>
      <w:r w:rsidRPr="00E56B5D">
        <w:rPr>
          <w:rFonts w:cs="Arial"/>
        </w:rPr>
        <w:t xml:space="preserve"> </w:t>
      </w:r>
    </w:p>
  </w:endnote>
  <w:endnote w:id="14">
    <w:p w:rsidR="00027523" w:rsidRPr="00E56B5D" w:rsidRDefault="0002752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5">
    <w:p w:rsidR="00027523" w:rsidRPr="00E56B5D" w:rsidRDefault="00027523"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E56B5D">
        <w:rPr>
          <w:rFonts w:cs="Arial"/>
        </w:rPr>
        <w:t>.</w:t>
      </w:r>
    </w:p>
  </w:endnote>
  <w:endnote w:id="16">
    <w:p w:rsidR="00027523" w:rsidRPr="00E56B5D" w:rsidRDefault="0002752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17">
    <w:p w:rsidR="00027523" w:rsidRPr="00E56B5D" w:rsidRDefault="0002752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8">
    <w:p w:rsidR="00027523" w:rsidRPr="00E56B5D" w:rsidRDefault="0002752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19">
    <w:p w:rsidR="00027523" w:rsidRPr="00E56B5D" w:rsidRDefault="0002752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rsidR="00027523" w:rsidRPr="00E56B5D" w:rsidRDefault="0002752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rsidR="00027523" w:rsidRPr="00E56B5D" w:rsidRDefault="00027523"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22">
    <w:p w:rsidR="00027523" w:rsidRPr="00E56B5D" w:rsidRDefault="00027523"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23">
    <w:p w:rsidR="00027523" w:rsidRPr="00E56B5D" w:rsidRDefault="00027523"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24">
    <w:p w:rsidR="00027523" w:rsidRPr="00E56B5D" w:rsidRDefault="0002752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5">
    <w:p w:rsidR="00027523" w:rsidRPr="00E56B5D" w:rsidRDefault="00027523" w:rsidP="00354E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6">
    <w:p w:rsidR="00027523" w:rsidRPr="00E56B5D" w:rsidRDefault="00027523"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7">
    <w:p w:rsidR="00027523" w:rsidRPr="00E56B5D" w:rsidRDefault="0002752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Vyplní Change koordinátor na základě podkladů, které obdrží od dotčených subjektů. Ve volbě doporučuje/nedoporučuje se zaškrtne hodící se volba.</w:t>
      </w:r>
    </w:p>
  </w:endnote>
  <w:endnote w:id="28">
    <w:p w:rsidR="00027523" w:rsidRPr="00E56B5D" w:rsidRDefault="00027523" w:rsidP="0010347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Jméno a příjmení vyplní Change koordinátor, zbývající údaje podepisující. Ve volbě schvaluji/neschvaluji se zaškrtne hodící se volba.</w:t>
      </w:r>
      <w:r w:rsidRPr="00E56B5D">
        <w:rPr>
          <w:rFonts w:cs="Arial"/>
          <w:sz w:val="18"/>
          <w:szCs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23" w:rsidRPr="00CC2560" w:rsidRDefault="0002752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78780159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E13B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13B2">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23" w:rsidRPr="00CC2560" w:rsidRDefault="0002752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E13B2">
      <w:rPr>
        <w:noProof/>
        <w:sz w:val="16"/>
        <w:szCs w:val="16"/>
      </w:rPr>
      <w:t>10</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13B2">
      <w:rPr>
        <w:noProof/>
        <w:sz w:val="16"/>
        <w:szCs w:val="16"/>
      </w:rPr>
      <w:t>10</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23" w:rsidRPr="00CC2560" w:rsidRDefault="0002752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E13B2">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13B2">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23" w:rsidRPr="00EF7DC4" w:rsidRDefault="00027523"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FE13B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E13B2">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56" w:rsidRDefault="00547A56" w:rsidP="00F736A9">
      <w:pPr>
        <w:spacing w:after="0"/>
      </w:pPr>
      <w:r>
        <w:separator/>
      </w:r>
    </w:p>
  </w:footnote>
  <w:footnote w:type="continuationSeparator" w:id="0">
    <w:p w:rsidR="00547A56" w:rsidRDefault="00547A56" w:rsidP="00F736A9">
      <w:pPr>
        <w:spacing w:after="0"/>
      </w:pPr>
      <w:r>
        <w:continuationSeparator/>
      </w:r>
    </w:p>
  </w:footnote>
  <w:footnote w:type="continuationNotice" w:id="1">
    <w:p w:rsidR="00547A56" w:rsidRDefault="00547A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23" w:rsidRPr="003315A8" w:rsidRDefault="00027523"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33AA5BB" wp14:editId="5BF4D5CB">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FA098E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14EB2933"/>
    <w:multiLevelType w:val="hybridMultilevel"/>
    <w:tmpl w:val="4A8EA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C423A2"/>
    <w:multiLevelType w:val="hybridMultilevel"/>
    <w:tmpl w:val="90A201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AC3433"/>
    <w:multiLevelType w:val="hybridMultilevel"/>
    <w:tmpl w:val="90A201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F454C4"/>
    <w:multiLevelType w:val="hybridMultilevel"/>
    <w:tmpl w:val="7430CF3E"/>
    <w:lvl w:ilvl="0" w:tplc="A378A696">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AF1B4B"/>
    <w:multiLevelType w:val="hybridMultilevel"/>
    <w:tmpl w:val="CB503B2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9A2822"/>
    <w:multiLevelType w:val="hybridMultilevel"/>
    <w:tmpl w:val="0744231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6548B"/>
    <w:multiLevelType w:val="hybridMultilevel"/>
    <w:tmpl w:val="CB503B2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760C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237BB6"/>
    <w:multiLevelType w:val="hybridMultilevel"/>
    <w:tmpl w:val="90A201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F795464"/>
    <w:multiLevelType w:val="hybridMultilevel"/>
    <w:tmpl w:val="B2722DC4"/>
    <w:lvl w:ilvl="0" w:tplc="33EE7DCC">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5F6216C"/>
    <w:multiLevelType w:val="hybridMultilevel"/>
    <w:tmpl w:val="CB503B2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6A1BDD"/>
    <w:multiLevelType w:val="hybridMultilevel"/>
    <w:tmpl w:val="39EA4244"/>
    <w:lvl w:ilvl="0" w:tplc="33EE7DC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4C0129"/>
    <w:multiLevelType w:val="hybridMultilevel"/>
    <w:tmpl w:val="CB503B2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112C9D"/>
    <w:multiLevelType w:val="hybridMultilevel"/>
    <w:tmpl w:val="6A328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010CE6"/>
    <w:multiLevelType w:val="hybridMultilevel"/>
    <w:tmpl w:val="7D988D6A"/>
    <w:lvl w:ilvl="0" w:tplc="1A30EE0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406F56"/>
    <w:multiLevelType w:val="hybridMultilevel"/>
    <w:tmpl w:val="90A201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E3047C3"/>
    <w:multiLevelType w:val="hybridMultilevel"/>
    <w:tmpl w:val="6D12D23A"/>
    <w:lvl w:ilvl="0" w:tplc="33EE7DCC">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17"/>
  </w:num>
  <w:num w:numId="10">
    <w:abstractNumId w:val="5"/>
  </w:num>
  <w:num w:numId="11">
    <w:abstractNumId w:val="9"/>
  </w:num>
  <w:num w:numId="12">
    <w:abstractNumId w:val="6"/>
  </w:num>
  <w:num w:numId="13">
    <w:abstractNumId w:val="14"/>
  </w:num>
  <w:num w:numId="14">
    <w:abstractNumId w:val="16"/>
  </w:num>
  <w:num w:numId="15">
    <w:abstractNumId w:val="0"/>
  </w:num>
  <w:num w:numId="16">
    <w:abstractNumId w:val="12"/>
  </w:num>
  <w:num w:numId="17">
    <w:abstractNumId w:val="21"/>
  </w:num>
  <w:num w:numId="18">
    <w:abstractNumId w:val="15"/>
  </w:num>
  <w:num w:numId="19">
    <w:abstractNumId w:val="19"/>
  </w:num>
  <w:num w:numId="20">
    <w:abstractNumId w:val="13"/>
  </w:num>
  <w:num w:numId="21">
    <w:abstractNumId w:val="10"/>
  </w:num>
  <w:num w:numId="22">
    <w:abstractNumId w:val="4"/>
  </w:num>
  <w:num w:numId="23">
    <w:abstractNumId w:val="2"/>
  </w:num>
  <w:num w:numId="24">
    <w:abstractNumId w:val="17"/>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585"/>
    <w:rsid w:val="00004AE0"/>
    <w:rsid w:val="00004EC1"/>
    <w:rsid w:val="00005870"/>
    <w:rsid w:val="00005BCE"/>
    <w:rsid w:val="00013DF1"/>
    <w:rsid w:val="00014F2F"/>
    <w:rsid w:val="0001584A"/>
    <w:rsid w:val="0001617D"/>
    <w:rsid w:val="00016B61"/>
    <w:rsid w:val="0002035C"/>
    <w:rsid w:val="00020711"/>
    <w:rsid w:val="0002371D"/>
    <w:rsid w:val="000242F6"/>
    <w:rsid w:val="000249F5"/>
    <w:rsid w:val="00025784"/>
    <w:rsid w:val="00027523"/>
    <w:rsid w:val="0003057D"/>
    <w:rsid w:val="00032EAF"/>
    <w:rsid w:val="000335CF"/>
    <w:rsid w:val="00033DD1"/>
    <w:rsid w:val="0003534C"/>
    <w:rsid w:val="00036C48"/>
    <w:rsid w:val="0004128C"/>
    <w:rsid w:val="00044DB9"/>
    <w:rsid w:val="00045478"/>
    <w:rsid w:val="00046851"/>
    <w:rsid w:val="00050367"/>
    <w:rsid w:val="00051D11"/>
    <w:rsid w:val="00052206"/>
    <w:rsid w:val="00052499"/>
    <w:rsid w:val="00054889"/>
    <w:rsid w:val="00060417"/>
    <w:rsid w:val="00061005"/>
    <w:rsid w:val="00061011"/>
    <w:rsid w:val="00062D02"/>
    <w:rsid w:val="00070749"/>
    <w:rsid w:val="00070AE9"/>
    <w:rsid w:val="00071F38"/>
    <w:rsid w:val="00075011"/>
    <w:rsid w:val="00081781"/>
    <w:rsid w:val="00081CE5"/>
    <w:rsid w:val="00083E85"/>
    <w:rsid w:val="00084053"/>
    <w:rsid w:val="00086555"/>
    <w:rsid w:val="000871C4"/>
    <w:rsid w:val="000872BF"/>
    <w:rsid w:val="00090CFE"/>
    <w:rsid w:val="000911DA"/>
    <w:rsid w:val="00091C53"/>
    <w:rsid w:val="00092229"/>
    <w:rsid w:val="00093843"/>
    <w:rsid w:val="00095F04"/>
    <w:rsid w:val="000A0E3D"/>
    <w:rsid w:val="000A560E"/>
    <w:rsid w:val="000A6F5B"/>
    <w:rsid w:val="000A7D80"/>
    <w:rsid w:val="000B2FCB"/>
    <w:rsid w:val="000B4BC3"/>
    <w:rsid w:val="000B6887"/>
    <w:rsid w:val="000C10FC"/>
    <w:rsid w:val="000C145C"/>
    <w:rsid w:val="000C1ECB"/>
    <w:rsid w:val="000C36FD"/>
    <w:rsid w:val="000C4A49"/>
    <w:rsid w:val="000C59B3"/>
    <w:rsid w:val="000C7406"/>
    <w:rsid w:val="000D21E2"/>
    <w:rsid w:val="000D24A0"/>
    <w:rsid w:val="000D290E"/>
    <w:rsid w:val="000D4EF2"/>
    <w:rsid w:val="000D5063"/>
    <w:rsid w:val="000D58C0"/>
    <w:rsid w:val="000E3B62"/>
    <w:rsid w:val="000E4800"/>
    <w:rsid w:val="000E51A3"/>
    <w:rsid w:val="000E6E54"/>
    <w:rsid w:val="000E720F"/>
    <w:rsid w:val="000E7473"/>
    <w:rsid w:val="000F7DA2"/>
    <w:rsid w:val="00100774"/>
    <w:rsid w:val="00101481"/>
    <w:rsid w:val="001018A2"/>
    <w:rsid w:val="00103472"/>
    <w:rsid w:val="001034D4"/>
    <w:rsid w:val="001037F6"/>
    <w:rsid w:val="00104A7E"/>
    <w:rsid w:val="0010618B"/>
    <w:rsid w:val="00107698"/>
    <w:rsid w:val="00110879"/>
    <w:rsid w:val="001135A2"/>
    <w:rsid w:val="001172FB"/>
    <w:rsid w:val="00120DCA"/>
    <w:rsid w:val="00121BAB"/>
    <w:rsid w:val="0012280F"/>
    <w:rsid w:val="001241F1"/>
    <w:rsid w:val="00125A65"/>
    <w:rsid w:val="00125AFA"/>
    <w:rsid w:val="001267F1"/>
    <w:rsid w:val="00127005"/>
    <w:rsid w:val="00127530"/>
    <w:rsid w:val="001303E1"/>
    <w:rsid w:val="001307A1"/>
    <w:rsid w:val="0013126D"/>
    <w:rsid w:val="0013159B"/>
    <w:rsid w:val="001321B5"/>
    <w:rsid w:val="00135A2B"/>
    <w:rsid w:val="00137FC3"/>
    <w:rsid w:val="001400EE"/>
    <w:rsid w:val="001422BC"/>
    <w:rsid w:val="001444E5"/>
    <w:rsid w:val="00145FF2"/>
    <w:rsid w:val="0014616B"/>
    <w:rsid w:val="0014630E"/>
    <w:rsid w:val="00150237"/>
    <w:rsid w:val="001507F2"/>
    <w:rsid w:val="00151693"/>
    <w:rsid w:val="00152E30"/>
    <w:rsid w:val="00153806"/>
    <w:rsid w:val="00154837"/>
    <w:rsid w:val="00155138"/>
    <w:rsid w:val="00160B68"/>
    <w:rsid w:val="0016171A"/>
    <w:rsid w:val="0016270D"/>
    <w:rsid w:val="00163311"/>
    <w:rsid w:val="001636F8"/>
    <w:rsid w:val="0016573F"/>
    <w:rsid w:val="0016660D"/>
    <w:rsid w:val="00166B75"/>
    <w:rsid w:val="00166E4C"/>
    <w:rsid w:val="00170431"/>
    <w:rsid w:val="0017119F"/>
    <w:rsid w:val="00176F05"/>
    <w:rsid w:val="00180D1E"/>
    <w:rsid w:val="001834C6"/>
    <w:rsid w:val="00186D3D"/>
    <w:rsid w:val="0019068A"/>
    <w:rsid w:val="001914FF"/>
    <w:rsid w:val="00193D58"/>
    <w:rsid w:val="00194AE9"/>
    <w:rsid w:val="001962E1"/>
    <w:rsid w:val="001965E1"/>
    <w:rsid w:val="001974FA"/>
    <w:rsid w:val="00197C96"/>
    <w:rsid w:val="001A0E77"/>
    <w:rsid w:val="001A58B3"/>
    <w:rsid w:val="001A5FFF"/>
    <w:rsid w:val="001B028B"/>
    <w:rsid w:val="001B59C1"/>
    <w:rsid w:val="001B5B62"/>
    <w:rsid w:val="001C0A45"/>
    <w:rsid w:val="001C277E"/>
    <w:rsid w:val="001C2D39"/>
    <w:rsid w:val="001C4C0B"/>
    <w:rsid w:val="001C4EB5"/>
    <w:rsid w:val="001C6B93"/>
    <w:rsid w:val="001D0604"/>
    <w:rsid w:val="001D3BA0"/>
    <w:rsid w:val="001E17C9"/>
    <w:rsid w:val="001E3C70"/>
    <w:rsid w:val="001E419F"/>
    <w:rsid w:val="001E5572"/>
    <w:rsid w:val="001F0E4E"/>
    <w:rsid w:val="001F177F"/>
    <w:rsid w:val="001F2E58"/>
    <w:rsid w:val="001F4C72"/>
    <w:rsid w:val="001F68ED"/>
    <w:rsid w:val="002070C5"/>
    <w:rsid w:val="0021038A"/>
    <w:rsid w:val="00210895"/>
    <w:rsid w:val="00211559"/>
    <w:rsid w:val="002123D3"/>
    <w:rsid w:val="00222B0B"/>
    <w:rsid w:val="002255E9"/>
    <w:rsid w:val="002273D3"/>
    <w:rsid w:val="002300B6"/>
    <w:rsid w:val="00230B57"/>
    <w:rsid w:val="00234F76"/>
    <w:rsid w:val="00242077"/>
    <w:rsid w:val="002421CB"/>
    <w:rsid w:val="00242E87"/>
    <w:rsid w:val="00243C82"/>
    <w:rsid w:val="00243E35"/>
    <w:rsid w:val="002442A7"/>
    <w:rsid w:val="0024594C"/>
    <w:rsid w:val="00245FA7"/>
    <w:rsid w:val="00246A07"/>
    <w:rsid w:val="002505F7"/>
    <w:rsid w:val="00250A53"/>
    <w:rsid w:val="0025211E"/>
    <w:rsid w:val="00252B23"/>
    <w:rsid w:val="00252F01"/>
    <w:rsid w:val="00252F3F"/>
    <w:rsid w:val="00254328"/>
    <w:rsid w:val="0026086A"/>
    <w:rsid w:val="002629E2"/>
    <w:rsid w:val="00264BFC"/>
    <w:rsid w:val="00265237"/>
    <w:rsid w:val="0026582B"/>
    <w:rsid w:val="00265ED9"/>
    <w:rsid w:val="00266BC7"/>
    <w:rsid w:val="00270C2B"/>
    <w:rsid w:val="00273821"/>
    <w:rsid w:val="0027382A"/>
    <w:rsid w:val="00273A70"/>
    <w:rsid w:val="00276A3F"/>
    <w:rsid w:val="00277CA5"/>
    <w:rsid w:val="00280455"/>
    <w:rsid w:val="00280C14"/>
    <w:rsid w:val="00281028"/>
    <w:rsid w:val="0028103B"/>
    <w:rsid w:val="00284C4B"/>
    <w:rsid w:val="0028652D"/>
    <w:rsid w:val="0029567B"/>
    <w:rsid w:val="002956AD"/>
    <w:rsid w:val="00296D71"/>
    <w:rsid w:val="002A262B"/>
    <w:rsid w:val="002A3316"/>
    <w:rsid w:val="002A4EAB"/>
    <w:rsid w:val="002B2742"/>
    <w:rsid w:val="002B7FEE"/>
    <w:rsid w:val="002C62A6"/>
    <w:rsid w:val="002C64EF"/>
    <w:rsid w:val="002C77AD"/>
    <w:rsid w:val="002C7A38"/>
    <w:rsid w:val="002C7A49"/>
    <w:rsid w:val="002D0745"/>
    <w:rsid w:val="002D251A"/>
    <w:rsid w:val="002D3C0F"/>
    <w:rsid w:val="002D590D"/>
    <w:rsid w:val="002D5926"/>
    <w:rsid w:val="002D5C46"/>
    <w:rsid w:val="002D607A"/>
    <w:rsid w:val="002D6E30"/>
    <w:rsid w:val="002E1369"/>
    <w:rsid w:val="002E1A78"/>
    <w:rsid w:val="002E39F8"/>
    <w:rsid w:val="002E40C1"/>
    <w:rsid w:val="002E6DED"/>
    <w:rsid w:val="002E6E8C"/>
    <w:rsid w:val="002F1012"/>
    <w:rsid w:val="002F20C1"/>
    <w:rsid w:val="002F6294"/>
    <w:rsid w:val="00300418"/>
    <w:rsid w:val="00300B6D"/>
    <w:rsid w:val="00300DC1"/>
    <w:rsid w:val="003025EB"/>
    <w:rsid w:val="00304509"/>
    <w:rsid w:val="003104A7"/>
    <w:rsid w:val="0031182A"/>
    <w:rsid w:val="0031387C"/>
    <w:rsid w:val="003153D0"/>
    <w:rsid w:val="003162C2"/>
    <w:rsid w:val="00320FF1"/>
    <w:rsid w:val="00322213"/>
    <w:rsid w:val="00323239"/>
    <w:rsid w:val="00323E78"/>
    <w:rsid w:val="0033113B"/>
    <w:rsid w:val="003315A8"/>
    <w:rsid w:val="003327CE"/>
    <w:rsid w:val="00332EBE"/>
    <w:rsid w:val="003352D6"/>
    <w:rsid w:val="00337DDA"/>
    <w:rsid w:val="00337FB0"/>
    <w:rsid w:val="00340225"/>
    <w:rsid w:val="00340CF2"/>
    <w:rsid w:val="00350A4F"/>
    <w:rsid w:val="003519C1"/>
    <w:rsid w:val="00351F5F"/>
    <w:rsid w:val="00354EF3"/>
    <w:rsid w:val="00357CB1"/>
    <w:rsid w:val="00361371"/>
    <w:rsid w:val="0036140A"/>
    <w:rsid w:val="003622E0"/>
    <w:rsid w:val="00363409"/>
    <w:rsid w:val="003637D7"/>
    <w:rsid w:val="00366A74"/>
    <w:rsid w:val="00372419"/>
    <w:rsid w:val="00372AE7"/>
    <w:rsid w:val="00385D40"/>
    <w:rsid w:val="0038703A"/>
    <w:rsid w:val="00387519"/>
    <w:rsid w:val="00387F5C"/>
    <w:rsid w:val="00390A58"/>
    <w:rsid w:val="00390EB2"/>
    <w:rsid w:val="0039112C"/>
    <w:rsid w:val="00394E3E"/>
    <w:rsid w:val="00397293"/>
    <w:rsid w:val="003A159F"/>
    <w:rsid w:val="003A2A2F"/>
    <w:rsid w:val="003A48D8"/>
    <w:rsid w:val="003A58F0"/>
    <w:rsid w:val="003A6EEF"/>
    <w:rsid w:val="003B26AC"/>
    <w:rsid w:val="003B2D72"/>
    <w:rsid w:val="003B610B"/>
    <w:rsid w:val="003C0389"/>
    <w:rsid w:val="003C305C"/>
    <w:rsid w:val="003C4156"/>
    <w:rsid w:val="003C472B"/>
    <w:rsid w:val="003C4ABB"/>
    <w:rsid w:val="003D01EA"/>
    <w:rsid w:val="003D3EA5"/>
    <w:rsid w:val="003D682E"/>
    <w:rsid w:val="003E10EA"/>
    <w:rsid w:val="003E2203"/>
    <w:rsid w:val="003E5793"/>
    <w:rsid w:val="003E5FE7"/>
    <w:rsid w:val="003F0F2C"/>
    <w:rsid w:val="003F1C67"/>
    <w:rsid w:val="003F24C4"/>
    <w:rsid w:val="003F26EB"/>
    <w:rsid w:val="003F4494"/>
    <w:rsid w:val="003F519C"/>
    <w:rsid w:val="003F5711"/>
    <w:rsid w:val="003F571B"/>
    <w:rsid w:val="003F5E7E"/>
    <w:rsid w:val="003F7E2A"/>
    <w:rsid w:val="00401780"/>
    <w:rsid w:val="00404E15"/>
    <w:rsid w:val="0040551D"/>
    <w:rsid w:val="004106C6"/>
    <w:rsid w:val="004121AF"/>
    <w:rsid w:val="00414268"/>
    <w:rsid w:val="004148A0"/>
    <w:rsid w:val="00415D6E"/>
    <w:rsid w:val="00415E35"/>
    <w:rsid w:val="0041678A"/>
    <w:rsid w:val="00417DF1"/>
    <w:rsid w:val="004222BF"/>
    <w:rsid w:val="00423EBD"/>
    <w:rsid w:val="00425F2A"/>
    <w:rsid w:val="00431B33"/>
    <w:rsid w:val="00431BA4"/>
    <w:rsid w:val="00433A2E"/>
    <w:rsid w:val="0043787F"/>
    <w:rsid w:val="00437AC0"/>
    <w:rsid w:val="00440CB4"/>
    <w:rsid w:val="004410E8"/>
    <w:rsid w:val="004426A9"/>
    <w:rsid w:val="00443374"/>
    <w:rsid w:val="0044342B"/>
    <w:rsid w:val="00444A0A"/>
    <w:rsid w:val="004453BB"/>
    <w:rsid w:val="00447A58"/>
    <w:rsid w:val="00450CD8"/>
    <w:rsid w:val="00452C7E"/>
    <w:rsid w:val="004541C8"/>
    <w:rsid w:val="004551F8"/>
    <w:rsid w:val="004552F1"/>
    <w:rsid w:val="00462ABC"/>
    <w:rsid w:val="0046380B"/>
    <w:rsid w:val="00463E31"/>
    <w:rsid w:val="0046764E"/>
    <w:rsid w:val="00472E74"/>
    <w:rsid w:val="00473A0A"/>
    <w:rsid w:val="00473FBD"/>
    <w:rsid w:val="00474F44"/>
    <w:rsid w:val="004755FC"/>
    <w:rsid w:val="0047616A"/>
    <w:rsid w:val="00482BD9"/>
    <w:rsid w:val="00484CB3"/>
    <w:rsid w:val="00485230"/>
    <w:rsid w:val="00487F08"/>
    <w:rsid w:val="00493753"/>
    <w:rsid w:val="00494F25"/>
    <w:rsid w:val="00496789"/>
    <w:rsid w:val="00496CE0"/>
    <w:rsid w:val="004A0800"/>
    <w:rsid w:val="004A0BA8"/>
    <w:rsid w:val="004A24F1"/>
    <w:rsid w:val="004A2D74"/>
    <w:rsid w:val="004A3B16"/>
    <w:rsid w:val="004A50E2"/>
    <w:rsid w:val="004A5356"/>
    <w:rsid w:val="004A7C0A"/>
    <w:rsid w:val="004B07BF"/>
    <w:rsid w:val="004B097E"/>
    <w:rsid w:val="004B0E49"/>
    <w:rsid w:val="004B3171"/>
    <w:rsid w:val="004B322F"/>
    <w:rsid w:val="004B3B90"/>
    <w:rsid w:val="004B49CA"/>
    <w:rsid w:val="004B4D88"/>
    <w:rsid w:val="004B5AB3"/>
    <w:rsid w:val="004C0F47"/>
    <w:rsid w:val="004C470A"/>
    <w:rsid w:val="004C5158"/>
    <w:rsid w:val="004C5DDA"/>
    <w:rsid w:val="004C70DF"/>
    <w:rsid w:val="004C756F"/>
    <w:rsid w:val="004D053A"/>
    <w:rsid w:val="004D1868"/>
    <w:rsid w:val="004D1C5E"/>
    <w:rsid w:val="004D1C7D"/>
    <w:rsid w:val="004D201F"/>
    <w:rsid w:val="004D2441"/>
    <w:rsid w:val="004D3852"/>
    <w:rsid w:val="004D3B56"/>
    <w:rsid w:val="004D6D90"/>
    <w:rsid w:val="004D7469"/>
    <w:rsid w:val="004D7E68"/>
    <w:rsid w:val="004E2C2C"/>
    <w:rsid w:val="004E4AE1"/>
    <w:rsid w:val="004E4B99"/>
    <w:rsid w:val="004E63AF"/>
    <w:rsid w:val="004E7D14"/>
    <w:rsid w:val="004F17E3"/>
    <w:rsid w:val="004F1DCE"/>
    <w:rsid w:val="004F290A"/>
    <w:rsid w:val="004F2BA0"/>
    <w:rsid w:val="004F3ECA"/>
    <w:rsid w:val="004F41D3"/>
    <w:rsid w:val="004F65E7"/>
    <w:rsid w:val="004F736A"/>
    <w:rsid w:val="005025F6"/>
    <w:rsid w:val="00503270"/>
    <w:rsid w:val="005039EC"/>
    <w:rsid w:val="00503F4B"/>
    <w:rsid w:val="00507EFD"/>
    <w:rsid w:val="005103F3"/>
    <w:rsid w:val="0051071F"/>
    <w:rsid w:val="005123F1"/>
    <w:rsid w:val="00512899"/>
    <w:rsid w:val="005140E5"/>
    <w:rsid w:val="0051576F"/>
    <w:rsid w:val="005175BA"/>
    <w:rsid w:val="00520182"/>
    <w:rsid w:val="00523B62"/>
    <w:rsid w:val="00525B29"/>
    <w:rsid w:val="00525C8C"/>
    <w:rsid w:val="0052661C"/>
    <w:rsid w:val="0052775B"/>
    <w:rsid w:val="005316D6"/>
    <w:rsid w:val="00533B94"/>
    <w:rsid w:val="00534C12"/>
    <w:rsid w:val="00543429"/>
    <w:rsid w:val="00544283"/>
    <w:rsid w:val="00547A56"/>
    <w:rsid w:val="00551912"/>
    <w:rsid w:val="00551C8B"/>
    <w:rsid w:val="00552522"/>
    <w:rsid w:val="00552C00"/>
    <w:rsid w:val="00553E7C"/>
    <w:rsid w:val="00554046"/>
    <w:rsid w:val="00554154"/>
    <w:rsid w:val="00554B49"/>
    <w:rsid w:val="005569E0"/>
    <w:rsid w:val="0056136C"/>
    <w:rsid w:val="00563C33"/>
    <w:rsid w:val="00564A56"/>
    <w:rsid w:val="00566BEA"/>
    <w:rsid w:val="0057042D"/>
    <w:rsid w:val="005711D8"/>
    <w:rsid w:val="00573055"/>
    <w:rsid w:val="00573BA2"/>
    <w:rsid w:val="00582909"/>
    <w:rsid w:val="00584756"/>
    <w:rsid w:val="00585A18"/>
    <w:rsid w:val="005861F5"/>
    <w:rsid w:val="00591022"/>
    <w:rsid w:val="00591195"/>
    <w:rsid w:val="005915AE"/>
    <w:rsid w:val="005929E7"/>
    <w:rsid w:val="00593EFD"/>
    <w:rsid w:val="0059440B"/>
    <w:rsid w:val="005949DC"/>
    <w:rsid w:val="00596743"/>
    <w:rsid w:val="005A096A"/>
    <w:rsid w:val="005A138A"/>
    <w:rsid w:val="005A395B"/>
    <w:rsid w:val="005A3DC7"/>
    <w:rsid w:val="005A4D0C"/>
    <w:rsid w:val="005B1435"/>
    <w:rsid w:val="005B4FEF"/>
    <w:rsid w:val="005C1BD4"/>
    <w:rsid w:val="005C2192"/>
    <w:rsid w:val="005C50A9"/>
    <w:rsid w:val="005D116D"/>
    <w:rsid w:val="005D2190"/>
    <w:rsid w:val="005D53BE"/>
    <w:rsid w:val="005D6829"/>
    <w:rsid w:val="005D7536"/>
    <w:rsid w:val="005D7B36"/>
    <w:rsid w:val="005D7F56"/>
    <w:rsid w:val="005E023F"/>
    <w:rsid w:val="005E29BE"/>
    <w:rsid w:val="005E3F0C"/>
    <w:rsid w:val="005E6190"/>
    <w:rsid w:val="005E6EDE"/>
    <w:rsid w:val="005F14D3"/>
    <w:rsid w:val="005F5218"/>
    <w:rsid w:val="00601CB2"/>
    <w:rsid w:val="006033CF"/>
    <w:rsid w:val="006051A2"/>
    <w:rsid w:val="00605B46"/>
    <w:rsid w:val="00607659"/>
    <w:rsid w:val="00610B8C"/>
    <w:rsid w:val="00611070"/>
    <w:rsid w:val="00613870"/>
    <w:rsid w:val="006147BF"/>
    <w:rsid w:val="006156B9"/>
    <w:rsid w:val="006172E7"/>
    <w:rsid w:val="00617642"/>
    <w:rsid w:val="00617A5A"/>
    <w:rsid w:val="00623E2B"/>
    <w:rsid w:val="00627C8A"/>
    <w:rsid w:val="00636116"/>
    <w:rsid w:val="006362BD"/>
    <w:rsid w:val="006427DA"/>
    <w:rsid w:val="00642BCC"/>
    <w:rsid w:val="0064353D"/>
    <w:rsid w:val="00645AB7"/>
    <w:rsid w:val="00646448"/>
    <w:rsid w:val="00650DDB"/>
    <w:rsid w:val="00651649"/>
    <w:rsid w:val="00651CF1"/>
    <w:rsid w:val="00651D15"/>
    <w:rsid w:val="0065303F"/>
    <w:rsid w:val="0065507A"/>
    <w:rsid w:val="00656250"/>
    <w:rsid w:val="00663B0E"/>
    <w:rsid w:val="00663C4D"/>
    <w:rsid w:val="00665294"/>
    <w:rsid w:val="00665970"/>
    <w:rsid w:val="006710DF"/>
    <w:rsid w:val="00673E65"/>
    <w:rsid w:val="006852DE"/>
    <w:rsid w:val="00692434"/>
    <w:rsid w:val="006950C7"/>
    <w:rsid w:val="00696639"/>
    <w:rsid w:val="00697C60"/>
    <w:rsid w:val="006A0258"/>
    <w:rsid w:val="006A0789"/>
    <w:rsid w:val="006A1416"/>
    <w:rsid w:val="006A1A52"/>
    <w:rsid w:val="006A47E0"/>
    <w:rsid w:val="006A5B28"/>
    <w:rsid w:val="006A5FF3"/>
    <w:rsid w:val="006B1E5C"/>
    <w:rsid w:val="006B67DF"/>
    <w:rsid w:val="006B696A"/>
    <w:rsid w:val="006C06D2"/>
    <w:rsid w:val="006C24AC"/>
    <w:rsid w:val="006C2F8C"/>
    <w:rsid w:val="006C3557"/>
    <w:rsid w:val="006C4182"/>
    <w:rsid w:val="006C745C"/>
    <w:rsid w:val="006D0943"/>
    <w:rsid w:val="006D2BF7"/>
    <w:rsid w:val="006D5AA8"/>
    <w:rsid w:val="006D5B5C"/>
    <w:rsid w:val="006E076F"/>
    <w:rsid w:val="006E25B8"/>
    <w:rsid w:val="006E5560"/>
    <w:rsid w:val="006F3EFE"/>
    <w:rsid w:val="006F4A05"/>
    <w:rsid w:val="006F525C"/>
    <w:rsid w:val="006F5658"/>
    <w:rsid w:val="007006BD"/>
    <w:rsid w:val="0070267B"/>
    <w:rsid w:val="007039E9"/>
    <w:rsid w:val="00710C82"/>
    <w:rsid w:val="00711EE0"/>
    <w:rsid w:val="00712804"/>
    <w:rsid w:val="00714116"/>
    <w:rsid w:val="007141C2"/>
    <w:rsid w:val="00715099"/>
    <w:rsid w:val="00717A60"/>
    <w:rsid w:val="00721A04"/>
    <w:rsid w:val="00726C49"/>
    <w:rsid w:val="0072746E"/>
    <w:rsid w:val="00731407"/>
    <w:rsid w:val="007321D4"/>
    <w:rsid w:val="007346C2"/>
    <w:rsid w:val="00735416"/>
    <w:rsid w:val="00735E38"/>
    <w:rsid w:val="0074334E"/>
    <w:rsid w:val="00744621"/>
    <w:rsid w:val="0074488E"/>
    <w:rsid w:val="00747BD4"/>
    <w:rsid w:val="007519DD"/>
    <w:rsid w:val="00757A02"/>
    <w:rsid w:val="00760A3B"/>
    <w:rsid w:val="007633D5"/>
    <w:rsid w:val="00765184"/>
    <w:rsid w:val="007654BE"/>
    <w:rsid w:val="00766100"/>
    <w:rsid w:val="00766885"/>
    <w:rsid w:val="00766C0B"/>
    <w:rsid w:val="00770A54"/>
    <w:rsid w:val="00771FEA"/>
    <w:rsid w:val="00772440"/>
    <w:rsid w:val="00772EE3"/>
    <w:rsid w:val="00773E21"/>
    <w:rsid w:val="00780E72"/>
    <w:rsid w:val="00781D19"/>
    <w:rsid w:val="007850B0"/>
    <w:rsid w:val="007858FB"/>
    <w:rsid w:val="00785F4C"/>
    <w:rsid w:val="007864D9"/>
    <w:rsid w:val="00787A9A"/>
    <w:rsid w:val="007945E9"/>
    <w:rsid w:val="00795F0E"/>
    <w:rsid w:val="0079688E"/>
    <w:rsid w:val="007A520D"/>
    <w:rsid w:val="007A5AFB"/>
    <w:rsid w:val="007A6E6C"/>
    <w:rsid w:val="007B1D4A"/>
    <w:rsid w:val="007B2715"/>
    <w:rsid w:val="007B526B"/>
    <w:rsid w:val="007B530F"/>
    <w:rsid w:val="007B598C"/>
    <w:rsid w:val="007B64DF"/>
    <w:rsid w:val="007B6936"/>
    <w:rsid w:val="007C0A84"/>
    <w:rsid w:val="007C1578"/>
    <w:rsid w:val="007D212A"/>
    <w:rsid w:val="007D26A6"/>
    <w:rsid w:val="007D515C"/>
    <w:rsid w:val="007D5594"/>
    <w:rsid w:val="007D5891"/>
    <w:rsid w:val="007D6F2B"/>
    <w:rsid w:val="007E072C"/>
    <w:rsid w:val="007E0D3C"/>
    <w:rsid w:val="007E1795"/>
    <w:rsid w:val="007E286F"/>
    <w:rsid w:val="007E4BF0"/>
    <w:rsid w:val="007E5E1F"/>
    <w:rsid w:val="007E797B"/>
    <w:rsid w:val="007F1366"/>
    <w:rsid w:val="007F2CB8"/>
    <w:rsid w:val="007F3380"/>
    <w:rsid w:val="007F4308"/>
    <w:rsid w:val="007F4DEA"/>
    <w:rsid w:val="007F50CB"/>
    <w:rsid w:val="007F6E99"/>
    <w:rsid w:val="00800BBC"/>
    <w:rsid w:val="00800FB0"/>
    <w:rsid w:val="00803AD5"/>
    <w:rsid w:val="00803CA6"/>
    <w:rsid w:val="00804B5D"/>
    <w:rsid w:val="008053DB"/>
    <w:rsid w:val="00806FF9"/>
    <w:rsid w:val="008105A0"/>
    <w:rsid w:val="008109CE"/>
    <w:rsid w:val="00810E6E"/>
    <w:rsid w:val="0081628D"/>
    <w:rsid w:val="00822810"/>
    <w:rsid w:val="00822B83"/>
    <w:rsid w:val="00823AB7"/>
    <w:rsid w:val="00823E85"/>
    <w:rsid w:val="00825655"/>
    <w:rsid w:val="008258FD"/>
    <w:rsid w:val="00826A78"/>
    <w:rsid w:val="0083054C"/>
    <w:rsid w:val="00830DFE"/>
    <w:rsid w:val="008347FE"/>
    <w:rsid w:val="00836FA1"/>
    <w:rsid w:val="00844D4F"/>
    <w:rsid w:val="00846165"/>
    <w:rsid w:val="008463CC"/>
    <w:rsid w:val="008475EE"/>
    <w:rsid w:val="00847D70"/>
    <w:rsid w:val="00852156"/>
    <w:rsid w:val="00853988"/>
    <w:rsid w:val="0085582D"/>
    <w:rsid w:val="00856501"/>
    <w:rsid w:val="00857EFE"/>
    <w:rsid w:val="0086133D"/>
    <w:rsid w:val="0086141C"/>
    <w:rsid w:val="00861A3D"/>
    <w:rsid w:val="00862163"/>
    <w:rsid w:val="008635EF"/>
    <w:rsid w:val="00864ECD"/>
    <w:rsid w:val="008671B9"/>
    <w:rsid w:val="0087096A"/>
    <w:rsid w:val="00870B97"/>
    <w:rsid w:val="00872C14"/>
    <w:rsid w:val="008734AF"/>
    <w:rsid w:val="00873788"/>
    <w:rsid w:val="00873E0B"/>
    <w:rsid w:val="00875247"/>
    <w:rsid w:val="0087560C"/>
    <w:rsid w:val="00880842"/>
    <w:rsid w:val="00881AFE"/>
    <w:rsid w:val="00886126"/>
    <w:rsid w:val="00887312"/>
    <w:rsid w:val="008877D5"/>
    <w:rsid w:val="00887DCA"/>
    <w:rsid w:val="0089227E"/>
    <w:rsid w:val="00892C9B"/>
    <w:rsid w:val="00893836"/>
    <w:rsid w:val="008964A9"/>
    <w:rsid w:val="00897E8A"/>
    <w:rsid w:val="008A016A"/>
    <w:rsid w:val="008A0810"/>
    <w:rsid w:val="008A13D0"/>
    <w:rsid w:val="008A3DBA"/>
    <w:rsid w:val="008A4500"/>
    <w:rsid w:val="008B0119"/>
    <w:rsid w:val="008B0D13"/>
    <w:rsid w:val="008B2A85"/>
    <w:rsid w:val="008B54A1"/>
    <w:rsid w:val="008B5AF9"/>
    <w:rsid w:val="008B638C"/>
    <w:rsid w:val="008C14AA"/>
    <w:rsid w:val="008C32D3"/>
    <w:rsid w:val="008C4E9B"/>
    <w:rsid w:val="008D0232"/>
    <w:rsid w:val="008D0670"/>
    <w:rsid w:val="008D0B05"/>
    <w:rsid w:val="008D3B56"/>
    <w:rsid w:val="008D3F72"/>
    <w:rsid w:val="008D4623"/>
    <w:rsid w:val="008D5536"/>
    <w:rsid w:val="008D558C"/>
    <w:rsid w:val="008D6BCE"/>
    <w:rsid w:val="008D6CCE"/>
    <w:rsid w:val="008D740A"/>
    <w:rsid w:val="008E134B"/>
    <w:rsid w:val="008E2CFB"/>
    <w:rsid w:val="008E316F"/>
    <w:rsid w:val="008E3981"/>
    <w:rsid w:val="008E50CF"/>
    <w:rsid w:val="008E77F3"/>
    <w:rsid w:val="008F005E"/>
    <w:rsid w:val="008F04C2"/>
    <w:rsid w:val="008F29B6"/>
    <w:rsid w:val="008F2DBD"/>
    <w:rsid w:val="008F386A"/>
    <w:rsid w:val="008F387A"/>
    <w:rsid w:val="008F4D16"/>
    <w:rsid w:val="008F5711"/>
    <w:rsid w:val="00900FD9"/>
    <w:rsid w:val="009012E9"/>
    <w:rsid w:val="00901D99"/>
    <w:rsid w:val="00902ACB"/>
    <w:rsid w:val="009054F5"/>
    <w:rsid w:val="009056BD"/>
    <w:rsid w:val="00905FDB"/>
    <w:rsid w:val="00906662"/>
    <w:rsid w:val="00906EAD"/>
    <w:rsid w:val="00910264"/>
    <w:rsid w:val="0091062E"/>
    <w:rsid w:val="00913467"/>
    <w:rsid w:val="00917E5E"/>
    <w:rsid w:val="0092267C"/>
    <w:rsid w:val="00922C9A"/>
    <w:rsid w:val="00922D09"/>
    <w:rsid w:val="00923468"/>
    <w:rsid w:val="00923C57"/>
    <w:rsid w:val="00923CAA"/>
    <w:rsid w:val="00926C67"/>
    <w:rsid w:val="009279A0"/>
    <w:rsid w:val="00930199"/>
    <w:rsid w:val="00930F7D"/>
    <w:rsid w:val="009332AA"/>
    <w:rsid w:val="00934878"/>
    <w:rsid w:val="00934AA2"/>
    <w:rsid w:val="00937484"/>
    <w:rsid w:val="00944CDA"/>
    <w:rsid w:val="00952240"/>
    <w:rsid w:val="0095335F"/>
    <w:rsid w:val="009541F5"/>
    <w:rsid w:val="00956DA7"/>
    <w:rsid w:val="0095702D"/>
    <w:rsid w:val="009607A2"/>
    <w:rsid w:val="00963080"/>
    <w:rsid w:val="00965687"/>
    <w:rsid w:val="009656B2"/>
    <w:rsid w:val="0097063F"/>
    <w:rsid w:val="00972797"/>
    <w:rsid w:val="00973110"/>
    <w:rsid w:val="0097389A"/>
    <w:rsid w:val="00974437"/>
    <w:rsid w:val="00974BC1"/>
    <w:rsid w:val="00976455"/>
    <w:rsid w:val="0098071D"/>
    <w:rsid w:val="00982037"/>
    <w:rsid w:val="00982329"/>
    <w:rsid w:val="00982F71"/>
    <w:rsid w:val="00984CF7"/>
    <w:rsid w:val="009859FB"/>
    <w:rsid w:val="00986691"/>
    <w:rsid w:val="00986A8E"/>
    <w:rsid w:val="00986CC0"/>
    <w:rsid w:val="00987CBF"/>
    <w:rsid w:val="00991DBF"/>
    <w:rsid w:val="009920A6"/>
    <w:rsid w:val="00994596"/>
    <w:rsid w:val="00994971"/>
    <w:rsid w:val="00997936"/>
    <w:rsid w:val="009A1099"/>
    <w:rsid w:val="009A5B14"/>
    <w:rsid w:val="009A6547"/>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242"/>
    <w:rsid w:val="009D2546"/>
    <w:rsid w:val="009E0666"/>
    <w:rsid w:val="009E2187"/>
    <w:rsid w:val="009E5CAE"/>
    <w:rsid w:val="009E655F"/>
    <w:rsid w:val="009F1C53"/>
    <w:rsid w:val="009F3F3D"/>
    <w:rsid w:val="009F6F9A"/>
    <w:rsid w:val="00A01751"/>
    <w:rsid w:val="00A0314B"/>
    <w:rsid w:val="00A03C34"/>
    <w:rsid w:val="00A06C58"/>
    <w:rsid w:val="00A078A9"/>
    <w:rsid w:val="00A13BA8"/>
    <w:rsid w:val="00A16766"/>
    <w:rsid w:val="00A16E29"/>
    <w:rsid w:val="00A17B22"/>
    <w:rsid w:val="00A21C50"/>
    <w:rsid w:val="00A21F14"/>
    <w:rsid w:val="00A23C49"/>
    <w:rsid w:val="00A24508"/>
    <w:rsid w:val="00A30A2B"/>
    <w:rsid w:val="00A3421E"/>
    <w:rsid w:val="00A36BED"/>
    <w:rsid w:val="00A373CF"/>
    <w:rsid w:val="00A42A01"/>
    <w:rsid w:val="00A43F82"/>
    <w:rsid w:val="00A446F4"/>
    <w:rsid w:val="00A44936"/>
    <w:rsid w:val="00A4575C"/>
    <w:rsid w:val="00A47BD2"/>
    <w:rsid w:val="00A53177"/>
    <w:rsid w:val="00A5471A"/>
    <w:rsid w:val="00A54C3E"/>
    <w:rsid w:val="00A55324"/>
    <w:rsid w:val="00A57980"/>
    <w:rsid w:val="00A6262F"/>
    <w:rsid w:val="00A62F73"/>
    <w:rsid w:val="00A642A8"/>
    <w:rsid w:val="00A64D98"/>
    <w:rsid w:val="00A706B8"/>
    <w:rsid w:val="00A712D4"/>
    <w:rsid w:val="00A73165"/>
    <w:rsid w:val="00A74189"/>
    <w:rsid w:val="00A7578E"/>
    <w:rsid w:val="00A769B0"/>
    <w:rsid w:val="00A84BA0"/>
    <w:rsid w:val="00A85992"/>
    <w:rsid w:val="00A87412"/>
    <w:rsid w:val="00A90078"/>
    <w:rsid w:val="00A93B05"/>
    <w:rsid w:val="00A95263"/>
    <w:rsid w:val="00AA5B07"/>
    <w:rsid w:val="00AA732C"/>
    <w:rsid w:val="00AB0400"/>
    <w:rsid w:val="00AB1BAC"/>
    <w:rsid w:val="00AB1C3E"/>
    <w:rsid w:val="00AB4932"/>
    <w:rsid w:val="00AB7822"/>
    <w:rsid w:val="00AB7BC4"/>
    <w:rsid w:val="00AC1CF7"/>
    <w:rsid w:val="00AC35C3"/>
    <w:rsid w:val="00AC6ACD"/>
    <w:rsid w:val="00AC7E8A"/>
    <w:rsid w:val="00AD2B49"/>
    <w:rsid w:val="00AD4376"/>
    <w:rsid w:val="00AD464F"/>
    <w:rsid w:val="00AD507D"/>
    <w:rsid w:val="00AD6EE9"/>
    <w:rsid w:val="00AE0DAA"/>
    <w:rsid w:val="00AE3FC9"/>
    <w:rsid w:val="00AE6A62"/>
    <w:rsid w:val="00AE6FBD"/>
    <w:rsid w:val="00AE787D"/>
    <w:rsid w:val="00AF519A"/>
    <w:rsid w:val="00AF5A5E"/>
    <w:rsid w:val="00AF6FD7"/>
    <w:rsid w:val="00AF7FFB"/>
    <w:rsid w:val="00B02F18"/>
    <w:rsid w:val="00B06F68"/>
    <w:rsid w:val="00B07142"/>
    <w:rsid w:val="00B11572"/>
    <w:rsid w:val="00B151F9"/>
    <w:rsid w:val="00B15B77"/>
    <w:rsid w:val="00B16E67"/>
    <w:rsid w:val="00B22E02"/>
    <w:rsid w:val="00B239C6"/>
    <w:rsid w:val="00B25419"/>
    <w:rsid w:val="00B25D5E"/>
    <w:rsid w:val="00B279A1"/>
    <w:rsid w:val="00B27B87"/>
    <w:rsid w:val="00B317DB"/>
    <w:rsid w:val="00B3478F"/>
    <w:rsid w:val="00B4281E"/>
    <w:rsid w:val="00B44270"/>
    <w:rsid w:val="00B44C63"/>
    <w:rsid w:val="00B52244"/>
    <w:rsid w:val="00B53784"/>
    <w:rsid w:val="00B53F37"/>
    <w:rsid w:val="00B54E46"/>
    <w:rsid w:val="00B568CB"/>
    <w:rsid w:val="00B603A8"/>
    <w:rsid w:val="00B6050B"/>
    <w:rsid w:val="00B610B7"/>
    <w:rsid w:val="00B62254"/>
    <w:rsid w:val="00B64EBD"/>
    <w:rsid w:val="00B660AC"/>
    <w:rsid w:val="00B70159"/>
    <w:rsid w:val="00B73562"/>
    <w:rsid w:val="00B73768"/>
    <w:rsid w:val="00B74774"/>
    <w:rsid w:val="00B7528E"/>
    <w:rsid w:val="00B773FB"/>
    <w:rsid w:val="00B8108C"/>
    <w:rsid w:val="00B82516"/>
    <w:rsid w:val="00B85290"/>
    <w:rsid w:val="00B87A70"/>
    <w:rsid w:val="00B92F40"/>
    <w:rsid w:val="00B932C7"/>
    <w:rsid w:val="00B93E64"/>
    <w:rsid w:val="00B960F0"/>
    <w:rsid w:val="00B96C06"/>
    <w:rsid w:val="00BA1643"/>
    <w:rsid w:val="00BA2BEC"/>
    <w:rsid w:val="00BA58A8"/>
    <w:rsid w:val="00BA720B"/>
    <w:rsid w:val="00BB1372"/>
    <w:rsid w:val="00BB3207"/>
    <w:rsid w:val="00BB49D0"/>
    <w:rsid w:val="00BB5714"/>
    <w:rsid w:val="00BB68AF"/>
    <w:rsid w:val="00BB7BAD"/>
    <w:rsid w:val="00BB7D3D"/>
    <w:rsid w:val="00BC0073"/>
    <w:rsid w:val="00BC27AC"/>
    <w:rsid w:val="00BC4059"/>
    <w:rsid w:val="00BC5CB6"/>
    <w:rsid w:val="00BC6169"/>
    <w:rsid w:val="00BC6FF6"/>
    <w:rsid w:val="00BD0B7C"/>
    <w:rsid w:val="00BD168E"/>
    <w:rsid w:val="00BD1A71"/>
    <w:rsid w:val="00BD2121"/>
    <w:rsid w:val="00BD70A3"/>
    <w:rsid w:val="00BE004C"/>
    <w:rsid w:val="00BE12EE"/>
    <w:rsid w:val="00BE1CDB"/>
    <w:rsid w:val="00BE2CD4"/>
    <w:rsid w:val="00BE557E"/>
    <w:rsid w:val="00BE75EA"/>
    <w:rsid w:val="00BF2D80"/>
    <w:rsid w:val="00BF6D49"/>
    <w:rsid w:val="00BF7439"/>
    <w:rsid w:val="00BF74D2"/>
    <w:rsid w:val="00C042C6"/>
    <w:rsid w:val="00C052A3"/>
    <w:rsid w:val="00C0695D"/>
    <w:rsid w:val="00C12C91"/>
    <w:rsid w:val="00C15336"/>
    <w:rsid w:val="00C16CB4"/>
    <w:rsid w:val="00C17705"/>
    <w:rsid w:val="00C20CB4"/>
    <w:rsid w:val="00C20F27"/>
    <w:rsid w:val="00C219FD"/>
    <w:rsid w:val="00C234D6"/>
    <w:rsid w:val="00C242B3"/>
    <w:rsid w:val="00C25087"/>
    <w:rsid w:val="00C2763E"/>
    <w:rsid w:val="00C27FA6"/>
    <w:rsid w:val="00C31238"/>
    <w:rsid w:val="00C32C07"/>
    <w:rsid w:val="00C333DA"/>
    <w:rsid w:val="00C362E4"/>
    <w:rsid w:val="00C375FB"/>
    <w:rsid w:val="00C37FAE"/>
    <w:rsid w:val="00C413AD"/>
    <w:rsid w:val="00C41B31"/>
    <w:rsid w:val="00C43213"/>
    <w:rsid w:val="00C4436F"/>
    <w:rsid w:val="00C464E2"/>
    <w:rsid w:val="00C50DF4"/>
    <w:rsid w:val="00C52A7D"/>
    <w:rsid w:val="00C52DA0"/>
    <w:rsid w:val="00C53A07"/>
    <w:rsid w:val="00C54AD6"/>
    <w:rsid w:val="00C54C00"/>
    <w:rsid w:val="00C60312"/>
    <w:rsid w:val="00C61549"/>
    <w:rsid w:val="00C6176D"/>
    <w:rsid w:val="00C61D87"/>
    <w:rsid w:val="00C64076"/>
    <w:rsid w:val="00C647B1"/>
    <w:rsid w:val="00C67FBA"/>
    <w:rsid w:val="00C703D9"/>
    <w:rsid w:val="00C71DE7"/>
    <w:rsid w:val="00C73BC7"/>
    <w:rsid w:val="00C75306"/>
    <w:rsid w:val="00C775D4"/>
    <w:rsid w:val="00C85D1A"/>
    <w:rsid w:val="00C91FCF"/>
    <w:rsid w:val="00C94357"/>
    <w:rsid w:val="00C956BC"/>
    <w:rsid w:val="00C957F0"/>
    <w:rsid w:val="00C9626D"/>
    <w:rsid w:val="00CA1005"/>
    <w:rsid w:val="00CA2581"/>
    <w:rsid w:val="00CA2F94"/>
    <w:rsid w:val="00CA355D"/>
    <w:rsid w:val="00CA6540"/>
    <w:rsid w:val="00CB1013"/>
    <w:rsid w:val="00CB1115"/>
    <w:rsid w:val="00CB11EC"/>
    <w:rsid w:val="00CB3C3C"/>
    <w:rsid w:val="00CC0006"/>
    <w:rsid w:val="00CC0D20"/>
    <w:rsid w:val="00CC2560"/>
    <w:rsid w:val="00CC4564"/>
    <w:rsid w:val="00CC4AA2"/>
    <w:rsid w:val="00CC5665"/>
    <w:rsid w:val="00CC6780"/>
    <w:rsid w:val="00CC6EB4"/>
    <w:rsid w:val="00CC7A5C"/>
    <w:rsid w:val="00CC7D93"/>
    <w:rsid w:val="00CD05B8"/>
    <w:rsid w:val="00CD1B39"/>
    <w:rsid w:val="00CD1D24"/>
    <w:rsid w:val="00CD318E"/>
    <w:rsid w:val="00CD3695"/>
    <w:rsid w:val="00CD3F1C"/>
    <w:rsid w:val="00CD4C80"/>
    <w:rsid w:val="00CD67DE"/>
    <w:rsid w:val="00CE333A"/>
    <w:rsid w:val="00CE3A4F"/>
    <w:rsid w:val="00CE3A90"/>
    <w:rsid w:val="00CF581B"/>
    <w:rsid w:val="00CF668E"/>
    <w:rsid w:val="00D01FB5"/>
    <w:rsid w:val="00D02558"/>
    <w:rsid w:val="00D0423F"/>
    <w:rsid w:val="00D05B0B"/>
    <w:rsid w:val="00D0693F"/>
    <w:rsid w:val="00D075CD"/>
    <w:rsid w:val="00D07EA6"/>
    <w:rsid w:val="00D14DD8"/>
    <w:rsid w:val="00D1558B"/>
    <w:rsid w:val="00D163E5"/>
    <w:rsid w:val="00D16DF1"/>
    <w:rsid w:val="00D16E1B"/>
    <w:rsid w:val="00D201B5"/>
    <w:rsid w:val="00D2160D"/>
    <w:rsid w:val="00D21C00"/>
    <w:rsid w:val="00D2353F"/>
    <w:rsid w:val="00D2379E"/>
    <w:rsid w:val="00D23AF5"/>
    <w:rsid w:val="00D23F52"/>
    <w:rsid w:val="00D24A10"/>
    <w:rsid w:val="00D253A1"/>
    <w:rsid w:val="00D3135D"/>
    <w:rsid w:val="00D32DC1"/>
    <w:rsid w:val="00D33E96"/>
    <w:rsid w:val="00D425A1"/>
    <w:rsid w:val="00D4420F"/>
    <w:rsid w:val="00D45EE7"/>
    <w:rsid w:val="00D51B1B"/>
    <w:rsid w:val="00D51C8D"/>
    <w:rsid w:val="00D52943"/>
    <w:rsid w:val="00D52CAF"/>
    <w:rsid w:val="00D53630"/>
    <w:rsid w:val="00D5480E"/>
    <w:rsid w:val="00D55D50"/>
    <w:rsid w:val="00D57BEE"/>
    <w:rsid w:val="00D626BD"/>
    <w:rsid w:val="00D6679E"/>
    <w:rsid w:val="00D67CDE"/>
    <w:rsid w:val="00D70D72"/>
    <w:rsid w:val="00D70EFD"/>
    <w:rsid w:val="00D72CC3"/>
    <w:rsid w:val="00D745CB"/>
    <w:rsid w:val="00D7514F"/>
    <w:rsid w:val="00D75459"/>
    <w:rsid w:val="00D80852"/>
    <w:rsid w:val="00D82B00"/>
    <w:rsid w:val="00D82DC3"/>
    <w:rsid w:val="00D84E61"/>
    <w:rsid w:val="00D85E65"/>
    <w:rsid w:val="00D8707A"/>
    <w:rsid w:val="00D873D6"/>
    <w:rsid w:val="00D903D1"/>
    <w:rsid w:val="00D90530"/>
    <w:rsid w:val="00D95844"/>
    <w:rsid w:val="00DA247C"/>
    <w:rsid w:val="00DA42EC"/>
    <w:rsid w:val="00DA4460"/>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C737A"/>
    <w:rsid w:val="00DD3E5D"/>
    <w:rsid w:val="00DD6346"/>
    <w:rsid w:val="00DD7105"/>
    <w:rsid w:val="00DD77A5"/>
    <w:rsid w:val="00DE1BC9"/>
    <w:rsid w:val="00DE33F3"/>
    <w:rsid w:val="00DE4B73"/>
    <w:rsid w:val="00DE54E6"/>
    <w:rsid w:val="00DE55E0"/>
    <w:rsid w:val="00DF1836"/>
    <w:rsid w:val="00DF20AE"/>
    <w:rsid w:val="00DF2F1F"/>
    <w:rsid w:val="00DF3BAD"/>
    <w:rsid w:val="00DF3E74"/>
    <w:rsid w:val="00DF598E"/>
    <w:rsid w:val="00DF5A1C"/>
    <w:rsid w:val="00DF6481"/>
    <w:rsid w:val="00DF7E9A"/>
    <w:rsid w:val="00E05608"/>
    <w:rsid w:val="00E0689B"/>
    <w:rsid w:val="00E06B29"/>
    <w:rsid w:val="00E07C8D"/>
    <w:rsid w:val="00E103B9"/>
    <w:rsid w:val="00E11143"/>
    <w:rsid w:val="00E1143F"/>
    <w:rsid w:val="00E17021"/>
    <w:rsid w:val="00E178FA"/>
    <w:rsid w:val="00E27585"/>
    <w:rsid w:val="00E27AF5"/>
    <w:rsid w:val="00E30FA8"/>
    <w:rsid w:val="00E314B9"/>
    <w:rsid w:val="00E33A66"/>
    <w:rsid w:val="00E34669"/>
    <w:rsid w:val="00E40225"/>
    <w:rsid w:val="00E415F2"/>
    <w:rsid w:val="00E51E43"/>
    <w:rsid w:val="00E52C6F"/>
    <w:rsid w:val="00E53553"/>
    <w:rsid w:val="00E563E1"/>
    <w:rsid w:val="00E56B5D"/>
    <w:rsid w:val="00E5776E"/>
    <w:rsid w:val="00E57CF6"/>
    <w:rsid w:val="00E6132F"/>
    <w:rsid w:val="00E62AC7"/>
    <w:rsid w:val="00E63097"/>
    <w:rsid w:val="00E638A0"/>
    <w:rsid w:val="00E64FBB"/>
    <w:rsid w:val="00E663E2"/>
    <w:rsid w:val="00E676EB"/>
    <w:rsid w:val="00E708A7"/>
    <w:rsid w:val="00E719C3"/>
    <w:rsid w:val="00E72444"/>
    <w:rsid w:val="00E737B7"/>
    <w:rsid w:val="00E77D84"/>
    <w:rsid w:val="00E81EF9"/>
    <w:rsid w:val="00E84EBF"/>
    <w:rsid w:val="00E85DFD"/>
    <w:rsid w:val="00E8613B"/>
    <w:rsid w:val="00E97AF1"/>
    <w:rsid w:val="00EA2BFA"/>
    <w:rsid w:val="00EA5222"/>
    <w:rsid w:val="00EA70F4"/>
    <w:rsid w:val="00EA713D"/>
    <w:rsid w:val="00EB17ED"/>
    <w:rsid w:val="00EB2871"/>
    <w:rsid w:val="00EB2FA5"/>
    <w:rsid w:val="00EB425B"/>
    <w:rsid w:val="00EB4F60"/>
    <w:rsid w:val="00EB68F3"/>
    <w:rsid w:val="00EB75DF"/>
    <w:rsid w:val="00EC0595"/>
    <w:rsid w:val="00EC24B8"/>
    <w:rsid w:val="00EC2D36"/>
    <w:rsid w:val="00EC3558"/>
    <w:rsid w:val="00EC55A9"/>
    <w:rsid w:val="00EC5C4C"/>
    <w:rsid w:val="00EC6856"/>
    <w:rsid w:val="00ED06B3"/>
    <w:rsid w:val="00ED17B6"/>
    <w:rsid w:val="00ED1D62"/>
    <w:rsid w:val="00ED22C4"/>
    <w:rsid w:val="00ED62AE"/>
    <w:rsid w:val="00ED6495"/>
    <w:rsid w:val="00ED7A1E"/>
    <w:rsid w:val="00EE01B6"/>
    <w:rsid w:val="00EE104E"/>
    <w:rsid w:val="00EE4ED4"/>
    <w:rsid w:val="00EE618A"/>
    <w:rsid w:val="00EF0367"/>
    <w:rsid w:val="00EF13CA"/>
    <w:rsid w:val="00EF14C6"/>
    <w:rsid w:val="00EF1FB3"/>
    <w:rsid w:val="00EF7DC4"/>
    <w:rsid w:val="00F00BC4"/>
    <w:rsid w:val="00F01C1B"/>
    <w:rsid w:val="00F030EC"/>
    <w:rsid w:val="00F0423F"/>
    <w:rsid w:val="00F04A23"/>
    <w:rsid w:val="00F05A80"/>
    <w:rsid w:val="00F06432"/>
    <w:rsid w:val="00F1053D"/>
    <w:rsid w:val="00F11443"/>
    <w:rsid w:val="00F132E0"/>
    <w:rsid w:val="00F135D0"/>
    <w:rsid w:val="00F20B97"/>
    <w:rsid w:val="00F2128A"/>
    <w:rsid w:val="00F218EB"/>
    <w:rsid w:val="00F22C4E"/>
    <w:rsid w:val="00F23AAC"/>
    <w:rsid w:val="00F24FAF"/>
    <w:rsid w:val="00F259CE"/>
    <w:rsid w:val="00F261EC"/>
    <w:rsid w:val="00F26B4B"/>
    <w:rsid w:val="00F3192D"/>
    <w:rsid w:val="00F33807"/>
    <w:rsid w:val="00F34C90"/>
    <w:rsid w:val="00F36DBE"/>
    <w:rsid w:val="00F41650"/>
    <w:rsid w:val="00F424C7"/>
    <w:rsid w:val="00F436F2"/>
    <w:rsid w:val="00F440BE"/>
    <w:rsid w:val="00F4568B"/>
    <w:rsid w:val="00F45905"/>
    <w:rsid w:val="00F4774B"/>
    <w:rsid w:val="00F506C1"/>
    <w:rsid w:val="00F56D97"/>
    <w:rsid w:val="00F647A2"/>
    <w:rsid w:val="00F67C66"/>
    <w:rsid w:val="00F70566"/>
    <w:rsid w:val="00F736A9"/>
    <w:rsid w:val="00F736DD"/>
    <w:rsid w:val="00F7411E"/>
    <w:rsid w:val="00F75304"/>
    <w:rsid w:val="00F759B0"/>
    <w:rsid w:val="00F76F0A"/>
    <w:rsid w:val="00F7742D"/>
    <w:rsid w:val="00F81C7B"/>
    <w:rsid w:val="00F8468D"/>
    <w:rsid w:val="00F870AD"/>
    <w:rsid w:val="00F90833"/>
    <w:rsid w:val="00F92F9F"/>
    <w:rsid w:val="00F9513F"/>
    <w:rsid w:val="00F95AA6"/>
    <w:rsid w:val="00FA059A"/>
    <w:rsid w:val="00FA14C3"/>
    <w:rsid w:val="00FB3667"/>
    <w:rsid w:val="00FB5614"/>
    <w:rsid w:val="00FB7E8D"/>
    <w:rsid w:val="00FC0C52"/>
    <w:rsid w:val="00FC335A"/>
    <w:rsid w:val="00FC3C61"/>
    <w:rsid w:val="00FC41D0"/>
    <w:rsid w:val="00FC4B3D"/>
    <w:rsid w:val="00FC537C"/>
    <w:rsid w:val="00FC6053"/>
    <w:rsid w:val="00FC617F"/>
    <w:rsid w:val="00FC6DA9"/>
    <w:rsid w:val="00FC6DD2"/>
    <w:rsid w:val="00FD2211"/>
    <w:rsid w:val="00FD5745"/>
    <w:rsid w:val="00FD5E21"/>
    <w:rsid w:val="00FD5FB6"/>
    <w:rsid w:val="00FD6600"/>
    <w:rsid w:val="00FD66ED"/>
    <w:rsid w:val="00FD786C"/>
    <w:rsid w:val="00FE0D02"/>
    <w:rsid w:val="00FE0FB8"/>
    <w:rsid w:val="00FE13B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F04A23"/>
    <w:pPr>
      <w:keepNext/>
      <w:keepLines/>
      <w:numPr>
        <w:ilvl w:val="1"/>
        <w:numId w:val="2"/>
      </w:numPr>
      <w:spacing w:before="120"/>
      <w:contextualSpacing/>
      <w:outlineLvl w:val="1"/>
    </w:pPr>
    <w:rPr>
      <w:b/>
      <w:szCs w:val="28"/>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F04A23"/>
    <w:rPr>
      <w:rFonts w:ascii="Arial" w:hAnsi="Arial"/>
      <w:b/>
      <w:sz w:val="22"/>
      <w:szCs w:val="28"/>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aliases w:val="En-tête 1.1,ContentsHeader,hd"/>
    <w:basedOn w:val="Normln"/>
    <w:link w:val="ZhlavChar"/>
    <w:unhideWhenUsed/>
    <w:rsid w:val="00F736A9"/>
    <w:pPr>
      <w:tabs>
        <w:tab w:val="center" w:pos="4536"/>
        <w:tab w:val="right" w:pos="9072"/>
      </w:tabs>
      <w:spacing w:after="0"/>
    </w:pPr>
  </w:style>
  <w:style w:type="character" w:customStyle="1" w:styleId="ZhlavChar">
    <w:name w:val="Záhlaví Char"/>
    <w:aliases w:val="En-tête 1.1 Char,ContentsHeader Char,hd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B68AF"/>
    <w:rPr>
      <w:rFonts w:ascii="Arial" w:hAnsi="Arial"/>
      <w:sz w:val="22"/>
      <w:szCs w:val="21"/>
      <w:lang w:eastAsia="en-US"/>
    </w:rPr>
  </w:style>
  <w:style w:type="paragraph" w:customStyle="1" w:styleId="4DNormln">
    <w:name w:val="4D Normální"/>
    <w:link w:val="4DNormlnChar"/>
    <w:rsid w:val="008E316F"/>
    <w:rPr>
      <w:rFonts w:ascii="Arial" w:hAnsi="Arial" w:cs="Tahoma"/>
    </w:rPr>
  </w:style>
  <w:style w:type="character" w:customStyle="1" w:styleId="4DNormlnChar">
    <w:name w:val="4D Normální Char"/>
    <w:link w:val="4DNormln"/>
    <w:rsid w:val="008E316F"/>
    <w:rPr>
      <w:rFonts w:ascii="Arial" w:hAnsi="Arial" w:cs="Tahoma"/>
    </w:rPr>
  </w:style>
  <w:style w:type="paragraph" w:customStyle="1" w:styleId="poznamkahowto">
    <w:name w:val="poznamka howto"/>
    <w:basedOn w:val="Normln"/>
    <w:uiPriority w:val="4"/>
    <w:qFormat/>
    <w:rsid w:val="008E316F"/>
    <w:pPr>
      <w:spacing w:after="240" w:line="240" w:lineRule="atLeast"/>
      <w:jc w:val="both"/>
    </w:pPr>
    <w:rPr>
      <w:rFonts w:ascii="Verdana" w:eastAsia="Calibri" w:hAnsi="Verdana"/>
      <w:i/>
      <w:color w:val="0000FF"/>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F04A23"/>
    <w:pPr>
      <w:keepNext/>
      <w:keepLines/>
      <w:numPr>
        <w:ilvl w:val="1"/>
        <w:numId w:val="2"/>
      </w:numPr>
      <w:spacing w:before="120"/>
      <w:contextualSpacing/>
      <w:outlineLvl w:val="1"/>
    </w:pPr>
    <w:rPr>
      <w:b/>
      <w:szCs w:val="28"/>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F04A23"/>
    <w:rPr>
      <w:rFonts w:ascii="Arial" w:hAnsi="Arial"/>
      <w:b/>
      <w:sz w:val="22"/>
      <w:szCs w:val="28"/>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aliases w:val="En-tête 1.1,ContentsHeader,hd"/>
    <w:basedOn w:val="Normln"/>
    <w:link w:val="ZhlavChar"/>
    <w:unhideWhenUsed/>
    <w:rsid w:val="00F736A9"/>
    <w:pPr>
      <w:tabs>
        <w:tab w:val="center" w:pos="4536"/>
        <w:tab w:val="right" w:pos="9072"/>
      </w:tabs>
      <w:spacing w:after="0"/>
    </w:pPr>
  </w:style>
  <w:style w:type="character" w:customStyle="1" w:styleId="ZhlavChar">
    <w:name w:val="Záhlaví Char"/>
    <w:aliases w:val="En-tête 1.1 Char,ContentsHeader Char,hd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B68AF"/>
    <w:rPr>
      <w:rFonts w:ascii="Arial" w:hAnsi="Arial"/>
      <w:sz w:val="22"/>
      <w:szCs w:val="21"/>
      <w:lang w:eastAsia="en-US"/>
    </w:rPr>
  </w:style>
  <w:style w:type="paragraph" w:customStyle="1" w:styleId="4DNormln">
    <w:name w:val="4D Normální"/>
    <w:link w:val="4DNormlnChar"/>
    <w:rsid w:val="008E316F"/>
    <w:rPr>
      <w:rFonts w:ascii="Arial" w:hAnsi="Arial" w:cs="Tahoma"/>
    </w:rPr>
  </w:style>
  <w:style w:type="character" w:customStyle="1" w:styleId="4DNormlnChar">
    <w:name w:val="4D Normální Char"/>
    <w:link w:val="4DNormln"/>
    <w:rsid w:val="008E316F"/>
    <w:rPr>
      <w:rFonts w:ascii="Arial" w:hAnsi="Arial" w:cs="Tahoma"/>
    </w:rPr>
  </w:style>
  <w:style w:type="paragraph" w:customStyle="1" w:styleId="poznamkahowto">
    <w:name w:val="poznamka howto"/>
    <w:basedOn w:val="Normln"/>
    <w:uiPriority w:val="4"/>
    <w:qFormat/>
    <w:rsid w:val="008E316F"/>
    <w:pPr>
      <w:spacing w:after="240" w:line="240" w:lineRule="atLeast"/>
      <w:jc w:val="both"/>
    </w:pPr>
    <w:rPr>
      <w:rFonts w:ascii="Verdana" w:eastAsia="Calibri" w:hAnsi="Verdana"/>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59">
      <w:bodyDiv w:val="1"/>
      <w:marLeft w:val="0"/>
      <w:marRight w:val="0"/>
      <w:marTop w:val="0"/>
      <w:marBottom w:val="0"/>
      <w:divBdr>
        <w:top w:val="none" w:sz="0" w:space="0" w:color="auto"/>
        <w:left w:val="none" w:sz="0" w:space="0" w:color="auto"/>
        <w:bottom w:val="none" w:sz="0" w:space="0" w:color="auto"/>
        <w:right w:val="none" w:sz="0" w:space="0" w:color="auto"/>
      </w:divBdr>
    </w:div>
    <w:div w:id="9183795">
      <w:bodyDiv w:val="1"/>
      <w:marLeft w:val="0"/>
      <w:marRight w:val="0"/>
      <w:marTop w:val="0"/>
      <w:marBottom w:val="0"/>
      <w:divBdr>
        <w:top w:val="none" w:sz="0" w:space="0" w:color="auto"/>
        <w:left w:val="none" w:sz="0" w:space="0" w:color="auto"/>
        <w:bottom w:val="none" w:sz="0" w:space="0" w:color="auto"/>
        <w:right w:val="none" w:sz="0" w:space="0" w:color="auto"/>
      </w:divBdr>
    </w:div>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242373119">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584806203">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959990204">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1342886">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081826718">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08393976">
      <w:bodyDiv w:val="1"/>
      <w:marLeft w:val="0"/>
      <w:marRight w:val="0"/>
      <w:marTop w:val="0"/>
      <w:marBottom w:val="0"/>
      <w:divBdr>
        <w:top w:val="none" w:sz="0" w:space="0" w:color="auto"/>
        <w:left w:val="none" w:sz="0" w:space="0" w:color="auto"/>
        <w:bottom w:val="none" w:sz="0" w:space="0" w:color="auto"/>
        <w:right w:val="none" w:sz="0" w:space="0" w:color="auto"/>
      </w:divBdr>
    </w:div>
    <w:div w:id="1682511952">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Obecné"/>
          <w:gallery w:val="placeholder"/>
        </w:category>
        <w:types>
          <w:type w:val="bbPlcHdr"/>
        </w:types>
        <w:behaviors>
          <w:behavior w:val="content"/>
        </w:behaviors>
        <w:guid w:val="{7D33DE35-A97A-44E3-BA87-DDC369DF7E8A}"/>
      </w:docPartPr>
      <w:docPartBody>
        <w:p w:rsidR="008E5E3D" w:rsidRDefault="001B32E8">
          <w:r w:rsidRPr="00917113">
            <w:rPr>
              <w:rStyle w:val="Zstupntext"/>
            </w:rPr>
            <w:t>Klikněte sem a zadejte datum.</w:t>
          </w:r>
        </w:p>
      </w:docPartBody>
    </w:docPart>
    <w:docPart>
      <w:docPartPr>
        <w:name w:val="390188DC41C241DE904F1129ACB75A4C"/>
        <w:category>
          <w:name w:val="Obecné"/>
          <w:gallery w:val="placeholder"/>
        </w:category>
        <w:types>
          <w:type w:val="bbPlcHdr"/>
        </w:types>
        <w:behaviors>
          <w:behavior w:val="content"/>
        </w:behaviors>
        <w:guid w:val="{9058B01A-D01D-415C-973C-ACFAC7DE2728}"/>
      </w:docPartPr>
      <w:docPartBody>
        <w:p w:rsidR="008E5E3D" w:rsidRDefault="001B32E8" w:rsidP="001B32E8">
          <w:pPr>
            <w:pStyle w:val="390188DC41C241DE904F1129ACB75A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B12D5"/>
    <w:rsid w:val="001064B4"/>
    <w:rsid w:val="001067AF"/>
    <w:rsid w:val="00131738"/>
    <w:rsid w:val="001B32E8"/>
    <w:rsid w:val="001D5354"/>
    <w:rsid w:val="0020033F"/>
    <w:rsid w:val="003471EF"/>
    <w:rsid w:val="0037109B"/>
    <w:rsid w:val="003A6879"/>
    <w:rsid w:val="003B2B04"/>
    <w:rsid w:val="003B7DF5"/>
    <w:rsid w:val="003C3E38"/>
    <w:rsid w:val="0043359C"/>
    <w:rsid w:val="00446D4A"/>
    <w:rsid w:val="004737C3"/>
    <w:rsid w:val="004B3EFF"/>
    <w:rsid w:val="004B4B76"/>
    <w:rsid w:val="00535D15"/>
    <w:rsid w:val="0059230C"/>
    <w:rsid w:val="005951E6"/>
    <w:rsid w:val="005C074A"/>
    <w:rsid w:val="005E44E9"/>
    <w:rsid w:val="006147F8"/>
    <w:rsid w:val="0063652F"/>
    <w:rsid w:val="006506F4"/>
    <w:rsid w:val="00656785"/>
    <w:rsid w:val="006819C9"/>
    <w:rsid w:val="0069033B"/>
    <w:rsid w:val="00693FB6"/>
    <w:rsid w:val="00766EF4"/>
    <w:rsid w:val="007E0327"/>
    <w:rsid w:val="007E5878"/>
    <w:rsid w:val="007F3BFB"/>
    <w:rsid w:val="007F6E8A"/>
    <w:rsid w:val="00850F72"/>
    <w:rsid w:val="008707A6"/>
    <w:rsid w:val="008754C5"/>
    <w:rsid w:val="008A6ABB"/>
    <w:rsid w:val="008B0CE9"/>
    <w:rsid w:val="008D72F2"/>
    <w:rsid w:val="008E5E3D"/>
    <w:rsid w:val="00902950"/>
    <w:rsid w:val="009047E5"/>
    <w:rsid w:val="009071F9"/>
    <w:rsid w:val="00940D49"/>
    <w:rsid w:val="009B6723"/>
    <w:rsid w:val="009D0A71"/>
    <w:rsid w:val="009F0156"/>
    <w:rsid w:val="00A05AF5"/>
    <w:rsid w:val="00A22267"/>
    <w:rsid w:val="00A25B5D"/>
    <w:rsid w:val="00AA188B"/>
    <w:rsid w:val="00AA7A8C"/>
    <w:rsid w:val="00AD0619"/>
    <w:rsid w:val="00B14430"/>
    <w:rsid w:val="00B222A5"/>
    <w:rsid w:val="00B23DDF"/>
    <w:rsid w:val="00B55A1C"/>
    <w:rsid w:val="00B85F47"/>
    <w:rsid w:val="00C130EF"/>
    <w:rsid w:val="00C370DA"/>
    <w:rsid w:val="00CD3074"/>
    <w:rsid w:val="00D125DC"/>
    <w:rsid w:val="00D205E5"/>
    <w:rsid w:val="00D82DBD"/>
    <w:rsid w:val="00D86BA5"/>
    <w:rsid w:val="00DD12EF"/>
    <w:rsid w:val="00DD2E30"/>
    <w:rsid w:val="00DD3698"/>
    <w:rsid w:val="00E3363E"/>
    <w:rsid w:val="00E661D1"/>
    <w:rsid w:val="00E97921"/>
    <w:rsid w:val="00EA5373"/>
    <w:rsid w:val="00EA62FB"/>
    <w:rsid w:val="00EC2B4B"/>
    <w:rsid w:val="00ED3756"/>
    <w:rsid w:val="00ED44BD"/>
    <w:rsid w:val="00EF0696"/>
    <w:rsid w:val="00F06909"/>
    <w:rsid w:val="00F736D9"/>
    <w:rsid w:val="00F82A16"/>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8185-C0CF-4A34-A45E-ACB08474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22</Pages>
  <Words>4745</Words>
  <Characters>27997</Characters>
  <Application>Microsoft Office Word</Application>
  <DocSecurity>0</DocSecurity>
  <Lines>233</Lines>
  <Paragraphs>65</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Šablona dokumentace Word</vt:lpstr>
      <vt:lpstr>Šablona dokumentace Word</vt:lpstr>
      <vt:lpstr>Šablona dokumentace Word</vt:lpstr>
    </vt:vector>
  </TitlesOfParts>
  <Manager>Jan.Ladin@mze.cz</Manager>
  <Company>Mze</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2018-06-25T10:09:00Z</cp:lastPrinted>
  <dcterms:created xsi:type="dcterms:W3CDTF">2018-07-26T08:11:00Z</dcterms:created>
  <dcterms:modified xsi:type="dcterms:W3CDTF">2018-07-26T08:11:00Z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