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7CE" w:rsidRDefault="00FF67CE" w:rsidP="00FF67CE">
      <w:pPr>
        <w:jc w:val="center"/>
        <w:outlineLvl w:val="0"/>
        <w:rPr>
          <w:rFonts w:cs="Arial"/>
          <w:b/>
          <w:bCs/>
          <w:sz w:val="28"/>
          <w:szCs w:val="28"/>
        </w:rPr>
      </w:pPr>
      <w:bookmarkStart w:id="0" w:name="_GoBack"/>
      <w:bookmarkEnd w:id="0"/>
      <w:r>
        <w:rPr>
          <w:rFonts w:cs="Arial"/>
          <w:b/>
          <w:bCs/>
          <w:sz w:val="28"/>
          <w:szCs w:val="28"/>
        </w:rPr>
        <w:t xml:space="preserve">Smlouva o dodávce </w:t>
      </w:r>
    </w:p>
    <w:p w:rsidR="00FF67CE" w:rsidRDefault="00FF67CE" w:rsidP="00FF67CE">
      <w:pPr>
        <w:pStyle w:val="Normlnweb"/>
        <w:spacing w:before="0" w:beforeAutospacing="0" w:after="0" w:afterAutospacing="0" w:line="276" w:lineRule="auto"/>
        <w:jc w:val="center"/>
        <w:rPr>
          <w:rFonts w:ascii="Arial" w:hAnsi="Arial" w:cs="Arial"/>
          <w:b/>
          <w:bCs/>
          <w:sz w:val="28"/>
          <w:szCs w:val="28"/>
        </w:rPr>
      </w:pPr>
      <w:r>
        <w:rPr>
          <w:rFonts w:ascii="Arial" w:hAnsi="Arial" w:cs="Arial"/>
          <w:b/>
          <w:bCs/>
          <w:sz w:val="28"/>
          <w:szCs w:val="28"/>
        </w:rPr>
        <w:t>„</w:t>
      </w:r>
      <w:r>
        <w:rPr>
          <w:rFonts w:ascii="Arial" w:hAnsi="Arial" w:cs="Arial"/>
          <w:b/>
          <w:sz w:val="28"/>
          <w:szCs w:val="28"/>
        </w:rPr>
        <w:t xml:space="preserve">MŠ Visionary – interiér a </w:t>
      </w:r>
      <w:proofErr w:type="spellStart"/>
      <w:r>
        <w:rPr>
          <w:rFonts w:ascii="Arial" w:hAnsi="Arial" w:cs="Arial"/>
          <w:b/>
          <w:sz w:val="28"/>
          <w:szCs w:val="28"/>
        </w:rPr>
        <w:t>gastro</w:t>
      </w:r>
      <w:proofErr w:type="spellEnd"/>
      <w:r>
        <w:rPr>
          <w:rFonts w:ascii="Arial" w:hAnsi="Arial" w:cs="Arial"/>
          <w:b/>
          <w:sz w:val="28"/>
          <w:szCs w:val="28"/>
        </w:rPr>
        <w:t xml:space="preserve"> zařízení - </w:t>
      </w:r>
      <w:proofErr w:type="spellStart"/>
      <w:r>
        <w:rPr>
          <w:rFonts w:ascii="Arial" w:hAnsi="Arial" w:cs="Arial"/>
          <w:b/>
          <w:sz w:val="28"/>
          <w:szCs w:val="28"/>
        </w:rPr>
        <w:t>gastro</w:t>
      </w:r>
      <w:proofErr w:type="spellEnd"/>
      <w:r>
        <w:rPr>
          <w:rFonts w:ascii="Arial" w:hAnsi="Arial" w:cs="Arial"/>
          <w:b/>
          <w:bCs/>
          <w:sz w:val="28"/>
          <w:szCs w:val="28"/>
        </w:rPr>
        <w:t>“</w:t>
      </w:r>
    </w:p>
    <w:p w:rsidR="00FF67CE" w:rsidRDefault="00FF67CE" w:rsidP="00FF67CE">
      <w:pPr>
        <w:pStyle w:val="Normlnweb"/>
        <w:spacing w:before="0" w:beforeAutospacing="0" w:after="0" w:afterAutospacing="0" w:line="276" w:lineRule="auto"/>
        <w:jc w:val="center"/>
        <w:rPr>
          <w:rFonts w:ascii="Arial" w:hAnsi="Arial" w:cs="Arial"/>
          <w:b/>
          <w:bCs/>
          <w:sz w:val="28"/>
          <w:szCs w:val="28"/>
        </w:rPr>
      </w:pPr>
      <w:r>
        <w:rPr>
          <w:rFonts w:ascii="Arial" w:hAnsi="Arial" w:cs="Arial"/>
          <w:b/>
          <w:bCs/>
          <w:sz w:val="28"/>
          <w:szCs w:val="28"/>
        </w:rPr>
        <w:t>č. 2018/OIVZ/028</w:t>
      </w:r>
    </w:p>
    <w:p w:rsidR="00FF67CE" w:rsidRDefault="00FF67CE" w:rsidP="00FF67CE">
      <w:pPr>
        <w:pStyle w:val="Normlnweb"/>
        <w:spacing w:before="0" w:beforeAutospacing="0" w:after="0" w:afterAutospacing="0" w:line="276" w:lineRule="auto"/>
        <w:jc w:val="center"/>
        <w:rPr>
          <w:rFonts w:ascii="Arial" w:hAnsi="Arial" w:cs="Arial"/>
          <w:b/>
          <w:bCs/>
          <w:sz w:val="32"/>
          <w:szCs w:val="32"/>
        </w:rPr>
      </w:pPr>
    </w:p>
    <w:p w:rsidR="00FF67CE" w:rsidRDefault="00FF67CE" w:rsidP="00FF67CE">
      <w:pPr>
        <w:pStyle w:val="Normlnweb"/>
        <w:spacing w:before="0" w:beforeAutospacing="0" w:after="0" w:afterAutospacing="0" w:line="276" w:lineRule="auto"/>
        <w:jc w:val="center"/>
        <w:rPr>
          <w:rFonts w:ascii="Arial" w:hAnsi="Arial" w:cs="Arial"/>
          <w:sz w:val="20"/>
          <w:szCs w:val="20"/>
        </w:rPr>
      </w:pPr>
      <w:r>
        <w:rPr>
          <w:rFonts w:ascii="Arial" w:hAnsi="Arial" w:cs="Arial"/>
          <w:sz w:val="20"/>
          <w:szCs w:val="20"/>
        </w:rPr>
        <w:t xml:space="preserve">uzavřená podle </w:t>
      </w:r>
      <w:proofErr w:type="spellStart"/>
      <w:r>
        <w:rPr>
          <w:rFonts w:ascii="Arial" w:hAnsi="Arial" w:cs="Arial"/>
          <w:sz w:val="20"/>
          <w:szCs w:val="20"/>
        </w:rPr>
        <w:t>ust</w:t>
      </w:r>
      <w:proofErr w:type="spellEnd"/>
      <w:r>
        <w:rPr>
          <w:rFonts w:ascii="Arial" w:hAnsi="Arial" w:cs="Arial"/>
          <w:sz w:val="20"/>
          <w:szCs w:val="20"/>
        </w:rPr>
        <w:t>. §</w:t>
      </w:r>
      <w:r>
        <w:rPr>
          <w:rFonts w:ascii="Arial" w:hAnsi="Arial" w:cs="Arial"/>
          <w:bCs/>
          <w:sz w:val="20"/>
          <w:szCs w:val="20"/>
        </w:rPr>
        <w:t xml:space="preserve"> 2079</w:t>
      </w:r>
      <w:r>
        <w:rPr>
          <w:rFonts w:ascii="Arial" w:hAnsi="Arial" w:cs="Arial"/>
          <w:sz w:val="20"/>
          <w:szCs w:val="20"/>
        </w:rPr>
        <w:t xml:space="preserve"> a násl. zákona č. 89/2012 Sb., občanský zákoník, ve znění pozdějších předpisů (dále jen „občanský zákoník“)</w:t>
      </w:r>
    </w:p>
    <w:p w:rsidR="00FF67CE" w:rsidRDefault="00FF67CE" w:rsidP="00FF67CE">
      <w:pPr>
        <w:rPr>
          <w:rFonts w:cs="Arial"/>
          <w:sz w:val="20"/>
          <w:szCs w:val="20"/>
        </w:rPr>
      </w:pPr>
    </w:p>
    <w:p w:rsidR="00FF67CE" w:rsidRDefault="00FF67CE" w:rsidP="00FF67CE">
      <w:pPr>
        <w:pStyle w:val="Bezmezer1"/>
        <w:outlineLvl w:val="0"/>
        <w:rPr>
          <w:rFonts w:ascii="Arial" w:hAnsi="Arial" w:cs="Arial"/>
          <w:b/>
        </w:rPr>
      </w:pPr>
      <w:r>
        <w:rPr>
          <w:rFonts w:ascii="Arial" w:hAnsi="Arial" w:cs="Arial"/>
          <w:b/>
        </w:rPr>
        <w:t>Městská část Praha 7</w:t>
      </w:r>
    </w:p>
    <w:p w:rsidR="00FF67CE" w:rsidRDefault="00FF67CE" w:rsidP="00FF67CE">
      <w:pPr>
        <w:pStyle w:val="Bezmezer1"/>
        <w:rPr>
          <w:rFonts w:ascii="Arial" w:hAnsi="Arial" w:cs="Arial"/>
          <w:sz w:val="20"/>
          <w:szCs w:val="20"/>
          <w:lang w:eastAsia="cs-CZ"/>
        </w:rPr>
      </w:pPr>
      <w:r>
        <w:rPr>
          <w:rFonts w:ascii="Arial" w:hAnsi="Arial" w:cs="Arial"/>
          <w:sz w:val="20"/>
          <w:szCs w:val="20"/>
          <w:lang w:eastAsia="cs-CZ"/>
        </w:rPr>
        <w:t xml:space="preserve">zastoupený: </w:t>
      </w:r>
      <w:r>
        <w:rPr>
          <w:rFonts w:ascii="Arial" w:hAnsi="Arial" w:cs="Arial"/>
          <w:sz w:val="20"/>
          <w:szCs w:val="20"/>
          <w:lang w:eastAsia="cs-CZ"/>
        </w:rPr>
        <w:tab/>
      </w:r>
      <w:r>
        <w:rPr>
          <w:rFonts w:ascii="Arial" w:hAnsi="Arial" w:cs="Arial"/>
          <w:sz w:val="20"/>
          <w:szCs w:val="20"/>
          <w:lang w:eastAsia="cs-CZ"/>
        </w:rPr>
        <w:tab/>
        <w:t>Pavel Vyhnánek M.A., místostarosta MČ Praha 7</w:t>
      </w:r>
    </w:p>
    <w:p w:rsidR="00FF67CE" w:rsidRDefault="00FF67CE" w:rsidP="00FF67CE">
      <w:pPr>
        <w:pStyle w:val="Bezmezer1"/>
        <w:rPr>
          <w:rFonts w:ascii="Arial" w:hAnsi="Arial" w:cs="Arial"/>
          <w:sz w:val="20"/>
          <w:szCs w:val="20"/>
          <w:lang w:eastAsia="cs-CZ"/>
        </w:rPr>
      </w:pPr>
      <w:r>
        <w:rPr>
          <w:rFonts w:ascii="Arial" w:hAnsi="Arial" w:cs="Arial"/>
          <w:sz w:val="20"/>
          <w:szCs w:val="20"/>
          <w:lang w:eastAsia="cs-CZ"/>
        </w:rPr>
        <w:t>sídlo:</w:t>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nábřeží Kapitána Jaroše 1000/7, Praha 7, 170 00</w:t>
      </w:r>
    </w:p>
    <w:p w:rsidR="00FF67CE" w:rsidRDefault="00FF67CE" w:rsidP="00FF67CE">
      <w:pPr>
        <w:pStyle w:val="Bezmezer1"/>
        <w:rPr>
          <w:rFonts w:ascii="Arial" w:hAnsi="Arial" w:cs="Arial"/>
          <w:sz w:val="20"/>
          <w:szCs w:val="20"/>
          <w:lang w:eastAsia="cs-CZ"/>
        </w:rPr>
      </w:pPr>
      <w:r>
        <w:rPr>
          <w:rFonts w:ascii="Arial" w:hAnsi="Arial" w:cs="Arial"/>
          <w:sz w:val="20"/>
          <w:szCs w:val="20"/>
          <w:lang w:eastAsia="cs-CZ"/>
        </w:rPr>
        <w:t xml:space="preserve">IČO : </w:t>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00063754</w:t>
      </w:r>
    </w:p>
    <w:p w:rsidR="00FF67CE" w:rsidRDefault="00FF67CE" w:rsidP="00FF67CE">
      <w:pPr>
        <w:pStyle w:val="Bezmezer1"/>
        <w:rPr>
          <w:rFonts w:ascii="Arial" w:hAnsi="Arial" w:cs="Arial"/>
          <w:sz w:val="20"/>
          <w:szCs w:val="20"/>
          <w:lang w:eastAsia="cs-CZ"/>
        </w:rPr>
      </w:pPr>
      <w:r>
        <w:rPr>
          <w:rFonts w:ascii="Arial" w:hAnsi="Arial" w:cs="Arial"/>
          <w:sz w:val="20"/>
          <w:szCs w:val="20"/>
          <w:lang w:eastAsia="cs-CZ"/>
        </w:rPr>
        <w:t xml:space="preserve">bankovní spojení: </w:t>
      </w:r>
      <w:r>
        <w:rPr>
          <w:rFonts w:ascii="Arial" w:hAnsi="Arial" w:cs="Arial"/>
          <w:sz w:val="20"/>
          <w:szCs w:val="20"/>
          <w:lang w:eastAsia="cs-CZ"/>
        </w:rPr>
        <w:tab/>
        <w:t>Česká spořitelna a.s.</w:t>
      </w:r>
    </w:p>
    <w:p w:rsidR="00FF67CE" w:rsidRDefault="00FF67CE" w:rsidP="00FF67CE">
      <w:pPr>
        <w:pStyle w:val="Bezmezer1"/>
        <w:rPr>
          <w:rFonts w:ascii="Arial" w:hAnsi="Arial" w:cs="Arial"/>
          <w:sz w:val="20"/>
          <w:szCs w:val="20"/>
          <w:lang w:eastAsia="cs-CZ"/>
        </w:rPr>
      </w:pPr>
      <w:proofErr w:type="spellStart"/>
      <w:r>
        <w:rPr>
          <w:rFonts w:ascii="Arial" w:hAnsi="Arial" w:cs="Arial"/>
          <w:sz w:val="20"/>
          <w:szCs w:val="20"/>
          <w:lang w:eastAsia="cs-CZ"/>
        </w:rPr>
        <w:t>č.účtu</w:t>
      </w:r>
      <w:proofErr w:type="spellEnd"/>
      <w:r>
        <w:rPr>
          <w:rFonts w:ascii="Arial" w:hAnsi="Arial" w:cs="Arial"/>
          <w:sz w:val="20"/>
          <w:szCs w:val="20"/>
          <w:lang w:eastAsia="cs-CZ"/>
        </w:rPr>
        <w:t>:</w:t>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p>
    <w:p w:rsidR="00FF67CE" w:rsidRDefault="00FF67CE" w:rsidP="00FF67CE">
      <w:pPr>
        <w:pStyle w:val="Bezmezer1"/>
        <w:rPr>
          <w:rFonts w:ascii="Arial" w:hAnsi="Arial" w:cs="Arial"/>
          <w:sz w:val="20"/>
          <w:szCs w:val="20"/>
          <w:lang w:eastAsia="cs-CZ"/>
        </w:rPr>
      </w:pPr>
      <w:r>
        <w:rPr>
          <w:rFonts w:ascii="Arial" w:hAnsi="Arial" w:cs="Arial"/>
          <w:sz w:val="20"/>
          <w:szCs w:val="20"/>
          <w:lang w:eastAsia="cs-CZ"/>
        </w:rPr>
        <w:t xml:space="preserve">telefon: </w:t>
      </w:r>
      <w:r>
        <w:rPr>
          <w:rFonts w:ascii="Arial" w:hAnsi="Arial" w:cs="Arial"/>
          <w:sz w:val="20"/>
          <w:szCs w:val="20"/>
          <w:lang w:eastAsia="cs-CZ"/>
        </w:rPr>
        <w:tab/>
      </w:r>
      <w:r>
        <w:rPr>
          <w:rFonts w:ascii="Arial" w:hAnsi="Arial" w:cs="Arial"/>
          <w:sz w:val="20"/>
          <w:szCs w:val="20"/>
          <w:lang w:eastAsia="cs-CZ"/>
        </w:rPr>
        <w:tab/>
      </w:r>
    </w:p>
    <w:p w:rsidR="00FF67CE" w:rsidRDefault="00FF67CE" w:rsidP="00FF67CE">
      <w:pPr>
        <w:pStyle w:val="Bezmezer1"/>
        <w:rPr>
          <w:rFonts w:ascii="Arial" w:hAnsi="Arial" w:cs="Arial"/>
          <w:sz w:val="20"/>
          <w:szCs w:val="20"/>
          <w:lang w:eastAsia="cs-CZ"/>
        </w:rPr>
      </w:pPr>
      <w:r>
        <w:rPr>
          <w:rFonts w:ascii="Arial" w:hAnsi="Arial" w:cs="Arial"/>
          <w:sz w:val="20"/>
          <w:szCs w:val="20"/>
          <w:lang w:eastAsia="cs-CZ"/>
        </w:rPr>
        <w:t xml:space="preserve">e-mail:  </w:t>
      </w:r>
      <w:r>
        <w:rPr>
          <w:rFonts w:ascii="Arial" w:hAnsi="Arial" w:cs="Arial"/>
          <w:sz w:val="20"/>
          <w:szCs w:val="20"/>
          <w:lang w:eastAsia="cs-CZ"/>
        </w:rPr>
        <w:tab/>
      </w:r>
      <w:r>
        <w:rPr>
          <w:rFonts w:ascii="Arial" w:hAnsi="Arial" w:cs="Arial"/>
          <w:sz w:val="20"/>
          <w:szCs w:val="20"/>
          <w:lang w:eastAsia="cs-CZ"/>
        </w:rPr>
        <w:tab/>
        <w:t xml:space="preserve"> </w:t>
      </w:r>
    </w:p>
    <w:p w:rsidR="00FF67CE" w:rsidRDefault="00FF67CE" w:rsidP="00FF67CE">
      <w:pPr>
        <w:pStyle w:val="Normlnweb"/>
        <w:spacing w:before="0" w:beforeAutospacing="0" w:after="0" w:afterAutospacing="0" w:line="276" w:lineRule="auto"/>
        <w:rPr>
          <w:rFonts w:ascii="Arial" w:hAnsi="Arial" w:cs="Arial"/>
          <w:i/>
          <w:sz w:val="20"/>
          <w:szCs w:val="20"/>
        </w:rPr>
      </w:pPr>
      <w:r>
        <w:rPr>
          <w:rFonts w:ascii="Arial" w:hAnsi="Arial" w:cs="Arial"/>
          <w:i/>
          <w:sz w:val="20"/>
          <w:szCs w:val="20"/>
        </w:rPr>
        <w:t>(dále jako „kupující“)</w:t>
      </w:r>
    </w:p>
    <w:p w:rsidR="00FF67CE" w:rsidRDefault="00FF67CE" w:rsidP="00FF67CE">
      <w:pPr>
        <w:shd w:val="clear" w:color="auto" w:fill="FFFFFF"/>
        <w:suppressAutoHyphens/>
        <w:overflowPunct w:val="0"/>
        <w:autoSpaceDE w:val="0"/>
        <w:jc w:val="both"/>
        <w:textAlignment w:val="baseline"/>
        <w:rPr>
          <w:rFonts w:cs="Arial"/>
          <w:szCs w:val="22"/>
          <w:lang w:eastAsia="ar-SA"/>
        </w:rPr>
      </w:pPr>
      <w:r>
        <w:rPr>
          <w:rFonts w:cs="Arial"/>
          <w:szCs w:val="22"/>
          <w:lang w:eastAsia="ar-SA"/>
        </w:rPr>
        <w:tab/>
      </w:r>
      <w:r>
        <w:rPr>
          <w:rFonts w:cs="Arial"/>
          <w:sz w:val="20"/>
          <w:szCs w:val="20"/>
          <w:lang w:eastAsia="ar-SA"/>
        </w:rPr>
        <w:tab/>
      </w:r>
      <w:r>
        <w:rPr>
          <w:rFonts w:cs="Arial"/>
          <w:szCs w:val="22"/>
          <w:lang w:eastAsia="ar-SA"/>
        </w:rPr>
        <w:tab/>
      </w:r>
    </w:p>
    <w:p w:rsidR="00FF67CE" w:rsidRDefault="00FF67CE" w:rsidP="00FF67CE">
      <w:pPr>
        <w:shd w:val="clear" w:color="auto" w:fill="FFFFFF"/>
        <w:suppressAutoHyphens/>
        <w:overflowPunct w:val="0"/>
        <w:autoSpaceDE w:val="0"/>
        <w:jc w:val="both"/>
        <w:textAlignment w:val="baseline"/>
        <w:rPr>
          <w:rFonts w:cs="Arial"/>
          <w:b/>
          <w:szCs w:val="22"/>
          <w:lang w:eastAsia="ar-SA"/>
        </w:rPr>
      </w:pPr>
      <w:r>
        <w:rPr>
          <w:rFonts w:cs="Arial"/>
          <w:b/>
          <w:szCs w:val="22"/>
          <w:lang w:eastAsia="ar-SA"/>
        </w:rPr>
        <w:t>a</w:t>
      </w:r>
    </w:p>
    <w:p w:rsidR="00FF67CE" w:rsidRDefault="00FF67CE" w:rsidP="00FF67CE">
      <w:pPr>
        <w:shd w:val="clear" w:color="auto" w:fill="FFFFFF"/>
        <w:suppressAutoHyphens/>
        <w:overflowPunct w:val="0"/>
        <w:autoSpaceDE w:val="0"/>
        <w:jc w:val="both"/>
        <w:textAlignment w:val="baseline"/>
        <w:rPr>
          <w:rFonts w:cs="Arial"/>
          <w:szCs w:val="22"/>
          <w:lang w:eastAsia="ar-SA"/>
        </w:rPr>
      </w:pPr>
    </w:p>
    <w:p w:rsidR="00FF67CE" w:rsidRDefault="00FF67CE" w:rsidP="00FF67CE">
      <w:pPr>
        <w:pStyle w:val="Bezmezer1"/>
        <w:outlineLvl w:val="0"/>
        <w:rPr>
          <w:rFonts w:ascii="Arial" w:hAnsi="Arial" w:cs="Arial"/>
          <w:b/>
        </w:rPr>
      </w:pPr>
      <w:r>
        <w:rPr>
          <w:rFonts w:ascii="Arial" w:hAnsi="Arial" w:cs="Arial"/>
          <w:b/>
        </w:rPr>
        <w:t>ITP GASTRO s.r.o.</w:t>
      </w:r>
    </w:p>
    <w:p w:rsidR="00FF67CE" w:rsidRDefault="00FF67CE" w:rsidP="00FF67CE">
      <w:pPr>
        <w:rPr>
          <w:rFonts w:cs="Arial"/>
          <w:sz w:val="20"/>
          <w:szCs w:val="20"/>
        </w:rPr>
      </w:pPr>
      <w:r>
        <w:rPr>
          <w:rFonts w:cs="Arial"/>
          <w:sz w:val="20"/>
          <w:szCs w:val="20"/>
        </w:rPr>
        <w:t xml:space="preserve">zastoupená: </w:t>
      </w:r>
      <w:r>
        <w:rPr>
          <w:rFonts w:cs="Arial"/>
          <w:sz w:val="20"/>
          <w:szCs w:val="20"/>
        </w:rPr>
        <w:tab/>
      </w:r>
      <w:r>
        <w:rPr>
          <w:rFonts w:cs="Arial"/>
          <w:sz w:val="20"/>
          <w:szCs w:val="20"/>
        </w:rPr>
        <w:tab/>
        <w:t>Bc. Marek Materna, jednatel</w:t>
      </w:r>
    </w:p>
    <w:p w:rsidR="00FF67CE" w:rsidRDefault="00FF67CE" w:rsidP="00FF67CE">
      <w:pPr>
        <w:rPr>
          <w:rFonts w:cs="Arial"/>
          <w:sz w:val="20"/>
          <w:szCs w:val="20"/>
        </w:rPr>
      </w:pPr>
      <w:r>
        <w:rPr>
          <w:rFonts w:cs="Arial"/>
          <w:sz w:val="20"/>
          <w:szCs w:val="20"/>
        </w:rPr>
        <w:t>sídlo:</w:t>
      </w:r>
      <w:r>
        <w:rPr>
          <w:rFonts w:cs="Arial"/>
          <w:sz w:val="20"/>
          <w:szCs w:val="20"/>
        </w:rPr>
        <w:tab/>
      </w:r>
      <w:r>
        <w:rPr>
          <w:rFonts w:cs="Arial"/>
          <w:sz w:val="20"/>
          <w:szCs w:val="20"/>
        </w:rPr>
        <w:tab/>
      </w:r>
      <w:r>
        <w:rPr>
          <w:rFonts w:cs="Arial"/>
          <w:sz w:val="20"/>
          <w:szCs w:val="20"/>
        </w:rPr>
        <w:tab/>
        <w:t>Hyacintová 328</w:t>
      </w:r>
      <w:r w:rsidR="00B36A84">
        <w:rPr>
          <w:rFonts w:cs="Arial"/>
          <w:sz w:val="20"/>
          <w:szCs w:val="20"/>
        </w:rPr>
        <w:t>7</w:t>
      </w:r>
      <w:r>
        <w:rPr>
          <w:rFonts w:cs="Arial"/>
          <w:sz w:val="20"/>
          <w:szCs w:val="20"/>
        </w:rPr>
        <w:t>/5, Záběhlice, 106 00 Praha 10</w:t>
      </w:r>
    </w:p>
    <w:p w:rsidR="00FF67CE" w:rsidRDefault="00FF67CE" w:rsidP="00FF67CE">
      <w:pPr>
        <w:rPr>
          <w:rFonts w:cs="Arial"/>
          <w:sz w:val="20"/>
          <w:szCs w:val="20"/>
        </w:rPr>
      </w:pPr>
      <w:r>
        <w:rPr>
          <w:rFonts w:cs="Arial"/>
          <w:sz w:val="20"/>
          <w:szCs w:val="20"/>
        </w:rPr>
        <w:t>zapsána v Obchodním rejstříku vedeného Městským soudem v Praze oddíl C, vložka 248399</w:t>
      </w:r>
    </w:p>
    <w:p w:rsidR="00FF67CE" w:rsidRDefault="00FF67CE" w:rsidP="00FF67CE">
      <w:pPr>
        <w:rPr>
          <w:rFonts w:cs="Arial"/>
          <w:sz w:val="20"/>
          <w:szCs w:val="20"/>
        </w:rPr>
      </w:pPr>
      <w:r>
        <w:rPr>
          <w:rFonts w:cs="Arial"/>
          <w:sz w:val="20"/>
          <w:szCs w:val="20"/>
        </w:rPr>
        <w:t xml:space="preserve">IČO: </w:t>
      </w:r>
      <w:r>
        <w:rPr>
          <w:rFonts w:cs="Arial"/>
          <w:sz w:val="20"/>
          <w:szCs w:val="20"/>
        </w:rPr>
        <w:tab/>
      </w:r>
      <w:r>
        <w:rPr>
          <w:rFonts w:cs="Arial"/>
          <w:sz w:val="20"/>
          <w:szCs w:val="20"/>
        </w:rPr>
        <w:tab/>
      </w:r>
      <w:r>
        <w:rPr>
          <w:rFonts w:cs="Arial"/>
          <w:sz w:val="20"/>
          <w:szCs w:val="20"/>
        </w:rPr>
        <w:tab/>
        <w:t>04483316</w:t>
      </w:r>
    </w:p>
    <w:p w:rsidR="00FF67CE" w:rsidRDefault="00FF67CE" w:rsidP="00FF67CE">
      <w:pPr>
        <w:rPr>
          <w:rFonts w:cs="Arial"/>
          <w:sz w:val="20"/>
          <w:szCs w:val="20"/>
        </w:rPr>
      </w:pPr>
      <w:r>
        <w:rPr>
          <w:rFonts w:cs="Arial"/>
          <w:sz w:val="20"/>
          <w:szCs w:val="20"/>
        </w:rPr>
        <w:t>DIČ:</w:t>
      </w:r>
      <w:r>
        <w:rPr>
          <w:rFonts w:cs="Arial"/>
          <w:sz w:val="20"/>
          <w:szCs w:val="20"/>
        </w:rPr>
        <w:tab/>
      </w:r>
      <w:r>
        <w:rPr>
          <w:rFonts w:cs="Arial"/>
          <w:sz w:val="20"/>
          <w:szCs w:val="20"/>
        </w:rPr>
        <w:tab/>
      </w:r>
      <w:r>
        <w:rPr>
          <w:rFonts w:cs="Arial"/>
          <w:sz w:val="20"/>
          <w:szCs w:val="20"/>
        </w:rPr>
        <w:tab/>
        <w:t>CZ04483316</w:t>
      </w:r>
    </w:p>
    <w:p w:rsidR="00FF67CE" w:rsidRDefault="00FF67CE" w:rsidP="00FF67CE">
      <w:pPr>
        <w:rPr>
          <w:rFonts w:cs="Arial"/>
          <w:sz w:val="20"/>
          <w:szCs w:val="20"/>
        </w:rPr>
      </w:pPr>
      <w:r>
        <w:rPr>
          <w:rFonts w:cs="Arial"/>
          <w:sz w:val="20"/>
          <w:szCs w:val="20"/>
        </w:rPr>
        <w:t xml:space="preserve">bank. spojení: </w:t>
      </w:r>
      <w:r>
        <w:rPr>
          <w:rFonts w:cs="Arial"/>
          <w:sz w:val="20"/>
          <w:szCs w:val="20"/>
        </w:rPr>
        <w:tab/>
      </w:r>
      <w:r>
        <w:rPr>
          <w:rFonts w:cs="Arial"/>
          <w:sz w:val="20"/>
          <w:szCs w:val="20"/>
        </w:rPr>
        <w:tab/>
        <w:t>ČSOB a.s.</w:t>
      </w:r>
    </w:p>
    <w:p w:rsidR="00FF67CE" w:rsidRDefault="00FF67CE" w:rsidP="00FF67CE">
      <w:pPr>
        <w:rPr>
          <w:rFonts w:cs="Arial"/>
          <w:sz w:val="20"/>
          <w:szCs w:val="20"/>
        </w:rPr>
      </w:pPr>
      <w:r>
        <w:rPr>
          <w:rFonts w:cs="Arial"/>
          <w:sz w:val="20"/>
          <w:szCs w:val="20"/>
        </w:rPr>
        <w:t>č. účtu:</w:t>
      </w:r>
      <w:r>
        <w:rPr>
          <w:rFonts w:cs="Arial"/>
          <w:sz w:val="20"/>
          <w:szCs w:val="20"/>
        </w:rPr>
        <w:tab/>
      </w:r>
      <w:r>
        <w:rPr>
          <w:rFonts w:cs="Arial"/>
          <w:sz w:val="20"/>
          <w:szCs w:val="20"/>
        </w:rPr>
        <w:tab/>
      </w:r>
      <w:r>
        <w:rPr>
          <w:rFonts w:cs="Arial"/>
          <w:sz w:val="20"/>
          <w:szCs w:val="20"/>
        </w:rPr>
        <w:tab/>
      </w:r>
    </w:p>
    <w:p w:rsidR="00FF67CE" w:rsidRDefault="00FF67CE" w:rsidP="00FF67CE">
      <w:pPr>
        <w:rPr>
          <w:rFonts w:cs="Arial"/>
          <w:sz w:val="20"/>
          <w:szCs w:val="20"/>
        </w:rPr>
      </w:pPr>
      <w:r>
        <w:rPr>
          <w:rFonts w:cs="Arial"/>
          <w:sz w:val="20"/>
          <w:szCs w:val="20"/>
        </w:rPr>
        <w:t>telefon:</w:t>
      </w:r>
      <w:r>
        <w:rPr>
          <w:rFonts w:cs="Arial"/>
          <w:sz w:val="20"/>
          <w:szCs w:val="20"/>
        </w:rPr>
        <w:tab/>
      </w:r>
      <w:r>
        <w:rPr>
          <w:rFonts w:cs="Arial"/>
          <w:sz w:val="20"/>
          <w:szCs w:val="20"/>
        </w:rPr>
        <w:tab/>
      </w:r>
      <w:r>
        <w:rPr>
          <w:rFonts w:cs="Arial"/>
          <w:sz w:val="20"/>
          <w:szCs w:val="20"/>
        </w:rPr>
        <w:tab/>
      </w:r>
    </w:p>
    <w:p w:rsidR="00FF67CE" w:rsidRDefault="00FF67CE" w:rsidP="00FF67CE">
      <w:pPr>
        <w:rPr>
          <w:rFonts w:cs="Arial"/>
          <w:sz w:val="20"/>
          <w:szCs w:val="20"/>
        </w:rPr>
      </w:pPr>
      <w:r>
        <w:rPr>
          <w:rFonts w:cs="Arial"/>
          <w:sz w:val="20"/>
          <w:szCs w:val="20"/>
        </w:rPr>
        <w:t>e-mail:</w:t>
      </w:r>
      <w:r>
        <w:rPr>
          <w:rFonts w:cs="Arial"/>
          <w:sz w:val="20"/>
          <w:szCs w:val="20"/>
        </w:rPr>
        <w:tab/>
      </w:r>
      <w:r>
        <w:rPr>
          <w:rFonts w:cs="Arial"/>
          <w:sz w:val="20"/>
          <w:szCs w:val="20"/>
        </w:rPr>
        <w:tab/>
      </w:r>
      <w:r>
        <w:rPr>
          <w:rFonts w:cs="Arial"/>
          <w:sz w:val="20"/>
          <w:szCs w:val="20"/>
        </w:rPr>
        <w:tab/>
        <w:t xml:space="preserve"> </w:t>
      </w:r>
    </w:p>
    <w:p w:rsidR="00FF67CE" w:rsidRDefault="00FF67CE" w:rsidP="00FF67CE">
      <w:pPr>
        <w:pStyle w:val="Normlnweb"/>
        <w:spacing w:before="0" w:beforeAutospacing="0" w:after="0" w:afterAutospacing="0" w:line="276" w:lineRule="auto"/>
        <w:rPr>
          <w:rFonts w:ascii="Arial" w:hAnsi="Arial" w:cs="Arial"/>
          <w:i/>
          <w:sz w:val="20"/>
          <w:szCs w:val="20"/>
        </w:rPr>
      </w:pPr>
      <w:r>
        <w:rPr>
          <w:rFonts w:ascii="Arial" w:hAnsi="Arial" w:cs="Arial"/>
          <w:i/>
          <w:sz w:val="20"/>
          <w:szCs w:val="20"/>
        </w:rPr>
        <w:t>(dále jako „prodávající“)</w:t>
      </w:r>
    </w:p>
    <w:p w:rsidR="00FF67CE" w:rsidRDefault="00FF67CE" w:rsidP="00FF67CE">
      <w:pPr>
        <w:pStyle w:val="Normlnweb"/>
        <w:spacing w:after="0" w:afterAutospacing="0" w:line="276" w:lineRule="auto"/>
        <w:jc w:val="both"/>
        <w:rPr>
          <w:rFonts w:cs="Arial"/>
          <w:szCs w:val="22"/>
        </w:rPr>
      </w:pPr>
      <w:r>
        <w:rPr>
          <w:rFonts w:ascii="Arial" w:hAnsi="Arial" w:cs="Arial"/>
          <w:sz w:val="20"/>
          <w:szCs w:val="20"/>
        </w:rPr>
        <w:t xml:space="preserve">(společně dále jen „smluvní strany“) uzavřeli níže uvedeného dne, měsíce a roku tuto smlouvu o dodávce </w:t>
      </w:r>
      <w:r>
        <w:rPr>
          <w:rFonts w:ascii="Arial" w:hAnsi="Arial" w:cs="Arial"/>
          <w:bCs/>
          <w:sz w:val="20"/>
          <w:szCs w:val="20"/>
        </w:rPr>
        <w:t>(dále jen „smlouva“):</w:t>
      </w:r>
    </w:p>
    <w:p w:rsidR="00FF67CE" w:rsidRDefault="00FF67CE" w:rsidP="00FF67CE">
      <w:pPr>
        <w:pStyle w:val="Normlnweb"/>
        <w:spacing w:before="0" w:beforeAutospacing="0" w:after="0" w:afterAutospacing="0" w:line="276" w:lineRule="auto"/>
        <w:rPr>
          <w:rFonts w:ascii="Arial" w:hAnsi="Arial" w:cs="Arial"/>
          <w:sz w:val="20"/>
          <w:szCs w:val="20"/>
        </w:rPr>
      </w:pPr>
      <w:r>
        <w:rPr>
          <w:rFonts w:ascii="Arial" w:hAnsi="Arial" w:cs="Arial"/>
          <w:sz w:val="20"/>
          <w:szCs w:val="20"/>
        </w:rPr>
        <w:t>----------------------------------------------------------------------------------------------------------------------------------------</w:t>
      </w:r>
    </w:p>
    <w:p w:rsidR="00FF67CE" w:rsidRDefault="00FF67CE" w:rsidP="00FF67CE">
      <w:pPr>
        <w:pStyle w:val="Normlnweb"/>
        <w:spacing w:before="0" w:beforeAutospacing="0" w:after="0" w:afterAutospacing="0" w:line="276" w:lineRule="auto"/>
        <w:jc w:val="both"/>
        <w:rPr>
          <w:rFonts w:ascii="Arial" w:hAnsi="Arial" w:cs="Arial"/>
          <w:sz w:val="20"/>
          <w:szCs w:val="20"/>
        </w:rPr>
      </w:pPr>
      <w:r>
        <w:rPr>
          <w:rFonts w:ascii="Arial" w:hAnsi="Arial" w:cs="Arial"/>
          <w:sz w:val="20"/>
          <w:szCs w:val="20"/>
        </w:rPr>
        <w:t xml:space="preserve">Kupní smlouva č. 2018/OIVZ/028 </w:t>
      </w:r>
      <w:r w:rsidR="002215B4">
        <w:rPr>
          <w:rFonts w:ascii="Arial" w:hAnsi="Arial" w:cs="Arial"/>
          <w:sz w:val="20"/>
          <w:szCs w:val="20"/>
        </w:rPr>
        <w:t xml:space="preserve">je </w:t>
      </w:r>
      <w:r>
        <w:rPr>
          <w:rFonts w:ascii="Arial" w:hAnsi="Arial" w:cs="Arial"/>
          <w:sz w:val="20"/>
          <w:szCs w:val="20"/>
        </w:rPr>
        <w:t>uzavřená na základě rozhodnutí Rady MČ Praha 7</w:t>
      </w:r>
      <w:r w:rsidR="001E6AF1">
        <w:rPr>
          <w:rFonts w:ascii="Arial" w:hAnsi="Arial" w:cs="Arial"/>
          <w:sz w:val="20"/>
          <w:szCs w:val="20"/>
        </w:rPr>
        <w:t xml:space="preserve"> č. usnesení 0585/18-R z jednání č. 52 ze dne 24. 7.</w:t>
      </w:r>
      <w:r>
        <w:rPr>
          <w:rFonts w:ascii="Arial" w:hAnsi="Arial" w:cs="Arial"/>
          <w:sz w:val="20"/>
          <w:szCs w:val="20"/>
        </w:rPr>
        <w:t xml:space="preserve"> 2018 </w:t>
      </w:r>
    </w:p>
    <w:p w:rsidR="00FF67CE" w:rsidRDefault="00FF67CE" w:rsidP="00FF67CE">
      <w:pPr>
        <w:pStyle w:val="Normlnweb"/>
        <w:spacing w:before="0" w:beforeAutospacing="0" w:after="0" w:afterAutospacing="0" w:line="276" w:lineRule="auto"/>
        <w:rPr>
          <w:rFonts w:ascii="Arial" w:hAnsi="Arial" w:cs="Arial"/>
          <w:sz w:val="20"/>
          <w:szCs w:val="20"/>
        </w:rPr>
      </w:pPr>
      <w:r>
        <w:rPr>
          <w:rFonts w:ascii="Arial" w:hAnsi="Arial" w:cs="Arial"/>
          <w:sz w:val="20"/>
          <w:szCs w:val="20"/>
        </w:rPr>
        <w:t>----------------------------------------------------------------------------------------------------------------------------------------</w:t>
      </w:r>
    </w:p>
    <w:p w:rsidR="00FF67CE" w:rsidRDefault="00FF67CE" w:rsidP="00FF67CE">
      <w:pPr>
        <w:jc w:val="center"/>
        <w:rPr>
          <w:rFonts w:cs="Arial"/>
          <w:szCs w:val="22"/>
        </w:rPr>
      </w:pPr>
    </w:p>
    <w:p w:rsidR="00FF67CE" w:rsidRDefault="00FF67CE" w:rsidP="00FF67CE">
      <w:pPr>
        <w:shd w:val="clear" w:color="auto" w:fill="FFFFFF"/>
        <w:spacing w:after="120"/>
        <w:jc w:val="center"/>
        <w:rPr>
          <w:rFonts w:cs="Arial"/>
          <w:b/>
          <w:i/>
          <w:sz w:val="20"/>
          <w:szCs w:val="20"/>
        </w:rPr>
      </w:pPr>
      <w:r>
        <w:rPr>
          <w:rFonts w:cs="Arial"/>
          <w:b/>
          <w:i/>
          <w:sz w:val="20"/>
          <w:szCs w:val="20"/>
        </w:rPr>
        <w:t>Preambule</w:t>
      </w:r>
    </w:p>
    <w:p w:rsidR="00FF67CE" w:rsidRDefault="00FF67CE" w:rsidP="00FF67CE">
      <w:pPr>
        <w:shd w:val="clear" w:color="auto" w:fill="FFFFFF"/>
        <w:spacing w:line="276" w:lineRule="auto"/>
        <w:jc w:val="both"/>
        <w:rPr>
          <w:rFonts w:cs="Arial"/>
          <w:sz w:val="20"/>
          <w:szCs w:val="20"/>
        </w:rPr>
      </w:pPr>
      <w:r>
        <w:rPr>
          <w:rFonts w:cs="Arial"/>
          <w:sz w:val="20"/>
          <w:szCs w:val="20"/>
        </w:rPr>
        <w:t>Tato smlouva se uzavírá na základě a v souladu s výzvou k podání nabídky kupujícího ze dne 12. 7. 2018 na zadání veřejné zakázky malého rozsahu s názve</w:t>
      </w:r>
      <w:r>
        <w:rPr>
          <w:rFonts w:cs="Arial"/>
          <w:b/>
          <w:sz w:val="20"/>
          <w:szCs w:val="20"/>
        </w:rPr>
        <w:t>m „</w:t>
      </w:r>
      <w:r>
        <w:rPr>
          <w:b/>
          <w:sz w:val="20"/>
          <w:szCs w:val="20"/>
        </w:rPr>
        <w:t xml:space="preserve">MŠ Visionary – interiér a </w:t>
      </w:r>
      <w:proofErr w:type="spellStart"/>
      <w:r>
        <w:rPr>
          <w:b/>
          <w:sz w:val="20"/>
          <w:szCs w:val="20"/>
        </w:rPr>
        <w:t>gastro</w:t>
      </w:r>
      <w:proofErr w:type="spellEnd"/>
      <w:r>
        <w:rPr>
          <w:b/>
          <w:sz w:val="20"/>
          <w:szCs w:val="20"/>
        </w:rPr>
        <w:t xml:space="preserve"> zařízení - </w:t>
      </w:r>
      <w:proofErr w:type="spellStart"/>
      <w:r>
        <w:rPr>
          <w:b/>
          <w:sz w:val="20"/>
          <w:szCs w:val="20"/>
        </w:rPr>
        <w:t>gastro</w:t>
      </w:r>
      <w:proofErr w:type="spellEnd"/>
      <w:r>
        <w:rPr>
          <w:b/>
          <w:sz w:val="20"/>
          <w:szCs w:val="20"/>
        </w:rPr>
        <w:t>“</w:t>
      </w:r>
      <w:r>
        <w:rPr>
          <w:rFonts w:cs="Arial"/>
          <w:sz w:val="20"/>
          <w:szCs w:val="20"/>
        </w:rPr>
        <w:t xml:space="preserve"> a s nabídkou prodávajícího ze dne 19. 7. 2018. Prodávající je touto nabídkou vázán po celou dobu účinnosti této smlouvy.</w:t>
      </w:r>
    </w:p>
    <w:p w:rsidR="00FF67CE" w:rsidRDefault="00FF67CE" w:rsidP="00FF67CE">
      <w:pPr>
        <w:pStyle w:val="Normlnweb"/>
        <w:spacing w:before="240" w:beforeAutospacing="0" w:after="0" w:afterAutospacing="0" w:line="276" w:lineRule="auto"/>
        <w:jc w:val="center"/>
        <w:rPr>
          <w:rFonts w:ascii="Arial" w:hAnsi="Arial" w:cs="Arial"/>
          <w:b/>
          <w:bCs/>
          <w:sz w:val="20"/>
          <w:szCs w:val="20"/>
        </w:rPr>
      </w:pPr>
      <w:r>
        <w:rPr>
          <w:rFonts w:ascii="Arial" w:hAnsi="Arial" w:cs="Arial"/>
          <w:b/>
          <w:bCs/>
          <w:sz w:val="20"/>
          <w:szCs w:val="20"/>
        </w:rPr>
        <w:t>Čl. 1</w:t>
      </w:r>
    </w:p>
    <w:p w:rsidR="00FF67CE" w:rsidRDefault="00FF67CE" w:rsidP="00FF67CE">
      <w:pPr>
        <w:pStyle w:val="Normlnweb"/>
        <w:spacing w:before="0" w:beforeAutospacing="0" w:after="120" w:afterAutospacing="0" w:line="276" w:lineRule="auto"/>
        <w:ind w:left="567" w:hanging="567"/>
        <w:jc w:val="center"/>
        <w:rPr>
          <w:rFonts w:ascii="Arial" w:hAnsi="Arial" w:cs="Arial"/>
          <w:b/>
          <w:bCs/>
          <w:sz w:val="20"/>
          <w:szCs w:val="20"/>
        </w:rPr>
      </w:pPr>
      <w:r>
        <w:rPr>
          <w:rFonts w:ascii="Arial" w:hAnsi="Arial" w:cs="Arial"/>
          <w:b/>
          <w:bCs/>
          <w:sz w:val="20"/>
          <w:szCs w:val="20"/>
        </w:rPr>
        <w:t xml:space="preserve">Předmět a účel smlouvy </w:t>
      </w:r>
    </w:p>
    <w:p w:rsidR="00FF67CE" w:rsidRDefault="00FF67CE" w:rsidP="00FF67CE">
      <w:pPr>
        <w:pStyle w:val="Odstavecseseznamem"/>
        <w:numPr>
          <w:ilvl w:val="1"/>
          <w:numId w:val="1"/>
        </w:numPr>
        <w:spacing w:line="276" w:lineRule="auto"/>
        <w:ind w:left="567" w:hanging="567"/>
        <w:contextualSpacing/>
        <w:jc w:val="both"/>
        <w:rPr>
          <w:rFonts w:cs="Arial"/>
          <w:sz w:val="20"/>
          <w:szCs w:val="20"/>
        </w:rPr>
      </w:pPr>
      <w:r>
        <w:rPr>
          <w:rFonts w:cs="Arial"/>
          <w:sz w:val="20"/>
          <w:szCs w:val="20"/>
        </w:rPr>
        <w:t xml:space="preserve">Předmětem plnění této veřejné zakázky je </w:t>
      </w:r>
      <w:r>
        <w:rPr>
          <w:sz w:val="20"/>
          <w:szCs w:val="20"/>
        </w:rPr>
        <w:t xml:space="preserve">dodávka a montáž </w:t>
      </w:r>
      <w:proofErr w:type="spellStart"/>
      <w:r>
        <w:rPr>
          <w:sz w:val="20"/>
          <w:szCs w:val="20"/>
        </w:rPr>
        <w:t>gastro</w:t>
      </w:r>
      <w:proofErr w:type="spellEnd"/>
      <w:r>
        <w:rPr>
          <w:sz w:val="20"/>
          <w:szCs w:val="20"/>
        </w:rPr>
        <w:t xml:space="preserve"> vybavení výdejny dovážených teplých pokrmů do Mateřské školy Visionary umístěné v novostavbě polyfunkčního objektu Visionary v části objektu A1 v 1.NP, stojící na pozemku p. č. 2415/32, k. ú. Holešovice, na adrese Plynární 1617/10, Praha 7. Jedná se o technologické řešení stravovacího provozu přípravny a výdejny dovážených teplých pokrmů z centrální kuchyně </w:t>
      </w:r>
      <w:r>
        <w:rPr>
          <w:i/>
          <w:sz w:val="20"/>
          <w:szCs w:val="20"/>
        </w:rPr>
        <w:t>/ze Základní školy a Mateřské školy Praha 7, Tusarova 21, Praha 7/</w:t>
      </w:r>
      <w:r>
        <w:rPr>
          <w:sz w:val="20"/>
          <w:szCs w:val="20"/>
        </w:rPr>
        <w:t xml:space="preserve">, v souladu s požadavky hygienické vyhlášky č. </w:t>
      </w:r>
      <w:r>
        <w:rPr>
          <w:sz w:val="20"/>
          <w:szCs w:val="20"/>
        </w:rPr>
        <w:lastRenderedPageBreak/>
        <w:t xml:space="preserve">602/2006 Sb., </w:t>
      </w:r>
      <w:r>
        <w:rPr>
          <w:iCs/>
          <w:sz w:val="20"/>
          <w:szCs w:val="20"/>
          <w:shd w:val="clear" w:color="auto" w:fill="FFFFFF"/>
        </w:rPr>
        <w:t>o hygienických požadavcích na stravovací služby</w:t>
      </w:r>
      <w:r>
        <w:rPr>
          <w:sz w:val="20"/>
          <w:szCs w:val="20"/>
        </w:rPr>
        <w:t xml:space="preserve"> a dle Nařízení Evropského parlamentu a rady č. 852/2004 o hygieně potravin.</w:t>
      </w:r>
    </w:p>
    <w:p w:rsidR="00FF67CE" w:rsidRDefault="00FF67CE" w:rsidP="00FF67CE">
      <w:pPr>
        <w:pStyle w:val="Odstavecseseznamem"/>
        <w:numPr>
          <w:ilvl w:val="1"/>
          <w:numId w:val="1"/>
        </w:numPr>
        <w:spacing w:line="276" w:lineRule="auto"/>
        <w:ind w:left="567" w:hanging="567"/>
        <w:contextualSpacing/>
        <w:jc w:val="both"/>
        <w:rPr>
          <w:rFonts w:cs="Arial"/>
          <w:color w:val="FF0000"/>
          <w:sz w:val="20"/>
          <w:szCs w:val="20"/>
        </w:rPr>
      </w:pPr>
      <w:r>
        <w:rPr>
          <w:rFonts w:cs="Arial"/>
          <w:sz w:val="20"/>
          <w:szCs w:val="20"/>
        </w:rPr>
        <w:t>Účelem plnění ze smlouvy je</w:t>
      </w:r>
      <w:r>
        <w:rPr>
          <w:color w:val="000000"/>
          <w:sz w:val="20"/>
          <w:szCs w:val="20"/>
        </w:rPr>
        <w:t xml:space="preserve"> zajištění stravování – dodání gastrovybavení pro přípravnu a výdejnu dovážených teplých pokrmů – pro </w:t>
      </w:r>
      <w:r>
        <w:rPr>
          <w:sz w:val="20"/>
          <w:szCs w:val="20"/>
        </w:rPr>
        <w:t>cca 56 dětí a 6 zaměstnanců MŠ Visionary tak</w:t>
      </w:r>
      <w:r>
        <w:rPr>
          <w:color w:val="000000"/>
          <w:sz w:val="20"/>
          <w:szCs w:val="20"/>
        </w:rPr>
        <w:t>, aby sloužilo danému určení pracoviště, potřebám dětí a zaměstnanců mateřské školy.</w:t>
      </w:r>
    </w:p>
    <w:p w:rsidR="00FF67CE" w:rsidRDefault="00FF67CE" w:rsidP="00FF67CE">
      <w:pPr>
        <w:pStyle w:val="Odstavecseseznamem"/>
        <w:numPr>
          <w:ilvl w:val="1"/>
          <w:numId w:val="1"/>
        </w:numPr>
        <w:spacing w:line="276" w:lineRule="auto"/>
        <w:ind w:left="567" w:hanging="567"/>
        <w:contextualSpacing/>
        <w:jc w:val="both"/>
        <w:rPr>
          <w:rFonts w:cs="Arial"/>
          <w:sz w:val="20"/>
          <w:szCs w:val="20"/>
        </w:rPr>
      </w:pPr>
      <w:r>
        <w:rPr>
          <w:rFonts w:cs="Arial"/>
          <w:sz w:val="20"/>
          <w:szCs w:val="20"/>
        </w:rPr>
        <w:t xml:space="preserve">Předmět plnění je vymezen touto smlouvou a jejími přílohami, především pak Specifikací plnění – cenovou nabídkou, která tvoří Přílohou č. 1 této smlouvy. </w:t>
      </w:r>
      <w:r>
        <w:rPr>
          <w:sz w:val="20"/>
          <w:szCs w:val="20"/>
        </w:rPr>
        <w:t>Součástí plnění je také doprava, likvidace odpadu a technické a technologické zaškolení odborným pracovníkem.</w:t>
      </w:r>
    </w:p>
    <w:p w:rsidR="00FF67CE" w:rsidRDefault="00FF67CE" w:rsidP="00FF67CE">
      <w:pPr>
        <w:pStyle w:val="Odstavecseseznamem"/>
        <w:numPr>
          <w:ilvl w:val="1"/>
          <w:numId w:val="1"/>
        </w:numPr>
        <w:spacing w:line="276" w:lineRule="auto"/>
        <w:ind w:left="567" w:hanging="567"/>
        <w:contextualSpacing/>
        <w:jc w:val="both"/>
        <w:rPr>
          <w:rFonts w:cs="Arial"/>
          <w:bCs/>
          <w:sz w:val="20"/>
          <w:szCs w:val="20"/>
        </w:rPr>
      </w:pPr>
      <w:r>
        <w:rPr>
          <w:rFonts w:cs="Arial"/>
          <w:sz w:val="20"/>
          <w:szCs w:val="20"/>
        </w:rPr>
        <w:t>Kupující se zavazuje převzít tento předmět plnění a zaplatit za něj v této smlouvě sjednanou kupní cenu.</w:t>
      </w:r>
    </w:p>
    <w:p w:rsidR="00FF67CE" w:rsidRDefault="00FF67CE" w:rsidP="00FF67CE">
      <w:pPr>
        <w:pStyle w:val="Odstavecseseznamem"/>
        <w:numPr>
          <w:ilvl w:val="1"/>
          <w:numId w:val="1"/>
        </w:numPr>
        <w:spacing w:line="276" w:lineRule="auto"/>
        <w:ind w:left="567" w:hanging="567"/>
        <w:contextualSpacing/>
        <w:jc w:val="both"/>
        <w:rPr>
          <w:rFonts w:cs="Arial"/>
          <w:bCs/>
          <w:sz w:val="20"/>
          <w:szCs w:val="20"/>
        </w:rPr>
      </w:pPr>
      <w:r>
        <w:rPr>
          <w:rFonts w:cs="Arial"/>
          <w:sz w:val="20"/>
          <w:szCs w:val="20"/>
        </w:rPr>
        <w:t>Prodávající se zavazuje dodávku provést řádně, včas, úplně, bezvadně, v rozsahu a kvalitě a za ostatních podmínek specifikovaných touto smlouvou a jejími přílohami a platnými technickými normami. Při provádění díla je prodávající vázán pokyny kupujícího. Prodávající se zavazuje, že k provedení díla použije pouze nové, nepoužité a zdravotně nezávadné materiály a výrobky a dodávky odpovídající platným předpisům ČR.</w:t>
      </w:r>
    </w:p>
    <w:p w:rsidR="00FF67CE" w:rsidRDefault="00FF67CE" w:rsidP="00FF67CE">
      <w:pPr>
        <w:pStyle w:val="Odstavecseseznamem"/>
        <w:numPr>
          <w:ilvl w:val="1"/>
          <w:numId w:val="1"/>
        </w:numPr>
        <w:spacing w:line="276" w:lineRule="auto"/>
        <w:ind w:left="567" w:hanging="567"/>
        <w:contextualSpacing/>
        <w:jc w:val="both"/>
        <w:rPr>
          <w:rFonts w:cs="Arial"/>
          <w:bCs/>
          <w:sz w:val="20"/>
          <w:szCs w:val="20"/>
        </w:rPr>
      </w:pPr>
      <w:r>
        <w:rPr>
          <w:rFonts w:cs="Arial"/>
          <w:sz w:val="20"/>
          <w:szCs w:val="20"/>
        </w:rPr>
        <w:t>Kupující je oprávněn požadovat změny plnění s tím, že tyto změny budou odpovídajícím způsobem upraveny písemným dodatkem k této smlouvě. Smluvní strany se zavazují postupovat v souladu s touto smlouvou a analogicky s právními předpisy upravujícími zadávání veřejných zakázek (především § 222 zákona č. 134/2016 Sb., o zadávání veřejných zakázek (dále jen „ZZVZ“).</w:t>
      </w:r>
    </w:p>
    <w:p w:rsidR="00FF67CE" w:rsidRDefault="00FF67CE" w:rsidP="00FF67CE">
      <w:pPr>
        <w:pStyle w:val="Odstavecseseznamem"/>
        <w:numPr>
          <w:ilvl w:val="1"/>
          <w:numId w:val="1"/>
        </w:numPr>
        <w:spacing w:line="276" w:lineRule="auto"/>
        <w:ind w:left="567" w:hanging="567"/>
        <w:contextualSpacing/>
        <w:jc w:val="both"/>
        <w:rPr>
          <w:rFonts w:cs="Arial"/>
          <w:sz w:val="20"/>
          <w:szCs w:val="20"/>
        </w:rPr>
      </w:pPr>
      <w:r>
        <w:rPr>
          <w:rFonts w:cs="Arial"/>
          <w:sz w:val="20"/>
          <w:szCs w:val="20"/>
        </w:rPr>
        <w:t xml:space="preserve">Jakékoliv změny díla podle odst. 1.6 tohoto článku nebudou započaty ani prováděny bez předchozího písemného pokynu zástupce kupujícího, a žádný nárok ani požadavek na změnu ceny nebo termínu nebude platný, nebude-li k němu takovýto písemný pokyn předem vydán a nebude-li současně tato změna smlouvy sjednána dodatkem dle čl. 8. odst. 8.6 této Smlouvy. </w:t>
      </w:r>
    </w:p>
    <w:p w:rsidR="00FF67CE" w:rsidRDefault="00FF67CE" w:rsidP="00FF67CE">
      <w:pPr>
        <w:pStyle w:val="Odstavecseseznamem"/>
        <w:numPr>
          <w:ilvl w:val="1"/>
          <w:numId w:val="1"/>
        </w:numPr>
        <w:spacing w:line="276" w:lineRule="auto"/>
        <w:ind w:left="567" w:hanging="567"/>
        <w:contextualSpacing/>
        <w:jc w:val="both"/>
        <w:rPr>
          <w:rFonts w:cs="Arial"/>
          <w:sz w:val="20"/>
          <w:szCs w:val="20"/>
        </w:rPr>
      </w:pPr>
      <w:r>
        <w:rPr>
          <w:rFonts w:cs="Arial"/>
          <w:sz w:val="20"/>
          <w:szCs w:val="20"/>
        </w:rPr>
        <w:t xml:space="preserve">Prodávající prohlašuje, že činnosti, které jsou předmětem jeho plnění podle této smlouvy, spadají do předmětu jeho podnikání a má veškerá potřebná oprávnění k jejich provádění a pro tyto činnosti je plně kvalifikován. </w:t>
      </w:r>
    </w:p>
    <w:p w:rsidR="00FF67CE" w:rsidRDefault="00FF67CE" w:rsidP="00FF67CE">
      <w:pPr>
        <w:spacing w:line="276" w:lineRule="auto"/>
        <w:jc w:val="both"/>
        <w:rPr>
          <w:rFonts w:cs="Arial"/>
          <w:sz w:val="20"/>
          <w:szCs w:val="20"/>
        </w:rPr>
      </w:pPr>
    </w:p>
    <w:p w:rsidR="00FF67CE" w:rsidRDefault="00FF67CE" w:rsidP="00FF67CE">
      <w:pPr>
        <w:pStyle w:val="Normlnweb"/>
        <w:spacing w:before="0" w:beforeAutospacing="0" w:after="0" w:afterAutospacing="0" w:line="276" w:lineRule="auto"/>
        <w:jc w:val="center"/>
        <w:rPr>
          <w:rFonts w:ascii="Arial" w:hAnsi="Arial" w:cs="Arial"/>
          <w:b/>
          <w:bCs/>
          <w:sz w:val="20"/>
          <w:szCs w:val="20"/>
        </w:rPr>
      </w:pPr>
      <w:r>
        <w:rPr>
          <w:rFonts w:ascii="Arial" w:hAnsi="Arial" w:cs="Arial"/>
          <w:b/>
          <w:bCs/>
          <w:sz w:val="20"/>
          <w:szCs w:val="20"/>
        </w:rPr>
        <w:t>Čl. 2</w:t>
      </w:r>
    </w:p>
    <w:p w:rsidR="00FF67CE" w:rsidRDefault="00FF67CE" w:rsidP="00FF67CE">
      <w:pPr>
        <w:pStyle w:val="Normlnweb"/>
        <w:spacing w:before="0" w:beforeAutospacing="0" w:after="0" w:afterAutospacing="0" w:line="276" w:lineRule="auto"/>
        <w:jc w:val="center"/>
        <w:rPr>
          <w:rFonts w:ascii="Arial" w:hAnsi="Arial" w:cs="Arial"/>
          <w:b/>
          <w:bCs/>
          <w:sz w:val="20"/>
          <w:szCs w:val="20"/>
        </w:rPr>
      </w:pPr>
      <w:r>
        <w:rPr>
          <w:rFonts w:ascii="Arial" w:hAnsi="Arial" w:cs="Arial"/>
          <w:b/>
          <w:bCs/>
          <w:sz w:val="20"/>
          <w:szCs w:val="20"/>
        </w:rPr>
        <w:t xml:space="preserve">Cena předmětu dodávky </w:t>
      </w:r>
    </w:p>
    <w:p w:rsidR="00FF67CE" w:rsidRDefault="00FF67CE" w:rsidP="00FF67CE">
      <w:pPr>
        <w:pStyle w:val="Normlnweb"/>
        <w:spacing w:before="0" w:beforeAutospacing="0" w:after="0" w:afterAutospacing="0" w:line="276" w:lineRule="auto"/>
        <w:jc w:val="center"/>
        <w:rPr>
          <w:rFonts w:ascii="Arial" w:hAnsi="Arial" w:cs="Arial"/>
          <w:b/>
          <w:bCs/>
          <w:sz w:val="20"/>
          <w:szCs w:val="20"/>
        </w:rPr>
      </w:pPr>
    </w:p>
    <w:p w:rsidR="00FF67CE" w:rsidRDefault="00FF67CE" w:rsidP="00FF67CE">
      <w:pPr>
        <w:pStyle w:val="Odstavecseseznamem"/>
        <w:numPr>
          <w:ilvl w:val="1"/>
          <w:numId w:val="2"/>
        </w:numPr>
        <w:spacing w:after="240" w:line="276" w:lineRule="auto"/>
        <w:ind w:left="567" w:hanging="567"/>
        <w:contextualSpacing/>
        <w:jc w:val="both"/>
        <w:rPr>
          <w:rFonts w:cs="Arial"/>
          <w:color w:val="000000"/>
          <w:sz w:val="20"/>
          <w:szCs w:val="20"/>
        </w:rPr>
      </w:pPr>
      <w:r>
        <w:rPr>
          <w:rFonts w:cs="Arial"/>
          <w:color w:val="000000"/>
          <w:sz w:val="20"/>
          <w:szCs w:val="20"/>
        </w:rPr>
        <w:t>Kupní cena byla stanovena dohodou smluvních stran jako nejvýše přípustná a v souladu s platnými cenovými předpisy na základě celkového součtu oceněných jednotlivých položek dodávek a prací uvedených v příloze č. 1 Specifikace plnění – cenová nabídka:</w:t>
      </w:r>
    </w:p>
    <w:tbl>
      <w:tblPr>
        <w:tblW w:w="8363" w:type="dxa"/>
        <w:tblInd w:w="779" w:type="dxa"/>
        <w:tblCellMar>
          <w:left w:w="70" w:type="dxa"/>
          <w:right w:w="70" w:type="dxa"/>
        </w:tblCellMar>
        <w:tblLook w:val="04A0" w:firstRow="1" w:lastRow="0" w:firstColumn="1" w:lastColumn="0" w:noHBand="0" w:noVBand="1"/>
      </w:tblPr>
      <w:tblGrid>
        <w:gridCol w:w="4253"/>
        <w:gridCol w:w="4110"/>
      </w:tblGrid>
      <w:tr w:rsidR="00FF67CE" w:rsidTr="00FF67CE">
        <w:trPr>
          <w:trHeight w:val="300"/>
        </w:trPr>
        <w:tc>
          <w:tcPr>
            <w:tcW w:w="4253" w:type="dxa"/>
            <w:tcBorders>
              <w:top w:val="single" w:sz="4" w:space="0" w:color="auto"/>
              <w:left w:val="single" w:sz="8" w:space="0" w:color="auto"/>
              <w:bottom w:val="single" w:sz="4" w:space="0" w:color="auto"/>
              <w:right w:val="single" w:sz="8" w:space="0" w:color="000000"/>
            </w:tcBorders>
            <w:noWrap/>
            <w:vAlign w:val="center"/>
            <w:hideMark/>
          </w:tcPr>
          <w:p w:rsidR="00FF67CE" w:rsidRDefault="00FF67CE">
            <w:pPr>
              <w:rPr>
                <w:rFonts w:cs="Arial"/>
                <w:b/>
                <w:bCs/>
                <w:color w:val="000000"/>
                <w:sz w:val="20"/>
                <w:szCs w:val="20"/>
              </w:rPr>
            </w:pPr>
            <w:r>
              <w:rPr>
                <w:rFonts w:cs="Arial"/>
                <w:b/>
                <w:bCs/>
                <w:color w:val="000000"/>
                <w:sz w:val="20"/>
                <w:szCs w:val="20"/>
              </w:rPr>
              <w:t>Cena celkem bez DPH</w:t>
            </w:r>
          </w:p>
        </w:tc>
        <w:tc>
          <w:tcPr>
            <w:tcW w:w="4110" w:type="dxa"/>
            <w:tcBorders>
              <w:top w:val="single" w:sz="4" w:space="0" w:color="auto"/>
              <w:left w:val="nil"/>
              <w:bottom w:val="single" w:sz="4" w:space="0" w:color="auto"/>
              <w:right w:val="single" w:sz="8" w:space="0" w:color="000000"/>
            </w:tcBorders>
            <w:noWrap/>
            <w:vAlign w:val="center"/>
            <w:hideMark/>
          </w:tcPr>
          <w:p w:rsidR="00FF67CE" w:rsidRDefault="00FF67CE">
            <w:pPr>
              <w:jc w:val="right"/>
              <w:rPr>
                <w:rFonts w:cs="Arial"/>
                <w:b/>
                <w:bCs/>
                <w:color w:val="000000"/>
                <w:sz w:val="20"/>
                <w:szCs w:val="20"/>
              </w:rPr>
            </w:pPr>
            <w:r>
              <w:rPr>
                <w:rFonts w:cs="Arial"/>
                <w:b/>
                <w:sz w:val="20"/>
                <w:szCs w:val="20"/>
              </w:rPr>
              <w:t xml:space="preserve">     238.640,00 </w:t>
            </w:r>
            <w:r>
              <w:rPr>
                <w:rFonts w:cs="Arial"/>
                <w:b/>
                <w:bCs/>
                <w:color w:val="000000"/>
                <w:sz w:val="20"/>
                <w:szCs w:val="20"/>
                <w:lang w:eastAsia="en-US"/>
              </w:rPr>
              <w:t>Kč</w:t>
            </w:r>
          </w:p>
        </w:tc>
      </w:tr>
      <w:tr w:rsidR="00FF67CE" w:rsidTr="00FF67CE">
        <w:trPr>
          <w:trHeight w:val="300"/>
        </w:trPr>
        <w:tc>
          <w:tcPr>
            <w:tcW w:w="4253" w:type="dxa"/>
            <w:tcBorders>
              <w:top w:val="single" w:sz="4" w:space="0" w:color="auto"/>
              <w:left w:val="single" w:sz="8" w:space="0" w:color="auto"/>
              <w:bottom w:val="single" w:sz="4" w:space="0" w:color="auto"/>
              <w:right w:val="single" w:sz="8" w:space="0" w:color="000000"/>
            </w:tcBorders>
            <w:noWrap/>
            <w:vAlign w:val="center"/>
            <w:hideMark/>
          </w:tcPr>
          <w:p w:rsidR="00FF67CE" w:rsidRDefault="00FF67CE">
            <w:pPr>
              <w:rPr>
                <w:rFonts w:cs="Arial"/>
                <w:b/>
                <w:bCs/>
                <w:color w:val="000000"/>
                <w:sz w:val="20"/>
                <w:szCs w:val="20"/>
              </w:rPr>
            </w:pPr>
            <w:r>
              <w:rPr>
                <w:rFonts w:cs="Arial"/>
                <w:b/>
                <w:bCs/>
                <w:color w:val="000000"/>
                <w:sz w:val="20"/>
                <w:szCs w:val="20"/>
              </w:rPr>
              <w:t>DPH 21%</w:t>
            </w:r>
          </w:p>
        </w:tc>
        <w:tc>
          <w:tcPr>
            <w:tcW w:w="4110" w:type="dxa"/>
            <w:tcBorders>
              <w:top w:val="single" w:sz="4" w:space="0" w:color="auto"/>
              <w:left w:val="nil"/>
              <w:bottom w:val="single" w:sz="4" w:space="0" w:color="auto"/>
              <w:right w:val="single" w:sz="8" w:space="0" w:color="000000"/>
            </w:tcBorders>
            <w:noWrap/>
            <w:vAlign w:val="center"/>
            <w:hideMark/>
          </w:tcPr>
          <w:p w:rsidR="00FF67CE" w:rsidRDefault="00FF67CE">
            <w:pPr>
              <w:jc w:val="right"/>
              <w:rPr>
                <w:rFonts w:cs="Arial"/>
                <w:b/>
                <w:bCs/>
                <w:color w:val="000000"/>
                <w:sz w:val="20"/>
                <w:szCs w:val="20"/>
              </w:rPr>
            </w:pPr>
            <w:r>
              <w:rPr>
                <w:rFonts w:cs="Arial"/>
                <w:b/>
                <w:sz w:val="20"/>
                <w:szCs w:val="20"/>
              </w:rPr>
              <w:t xml:space="preserve">50.114.40 </w:t>
            </w:r>
            <w:r>
              <w:rPr>
                <w:rFonts w:cs="Arial"/>
                <w:b/>
                <w:bCs/>
                <w:color w:val="000000"/>
                <w:sz w:val="20"/>
                <w:szCs w:val="20"/>
                <w:lang w:eastAsia="en-US"/>
              </w:rPr>
              <w:t>Kč</w:t>
            </w:r>
          </w:p>
        </w:tc>
      </w:tr>
      <w:tr w:rsidR="00FF67CE" w:rsidTr="00FF67CE">
        <w:trPr>
          <w:trHeight w:val="315"/>
        </w:trPr>
        <w:tc>
          <w:tcPr>
            <w:tcW w:w="4253" w:type="dxa"/>
            <w:tcBorders>
              <w:top w:val="single" w:sz="4" w:space="0" w:color="auto"/>
              <w:left w:val="single" w:sz="8" w:space="0" w:color="auto"/>
              <w:bottom w:val="single" w:sz="8" w:space="0" w:color="auto"/>
              <w:right w:val="single" w:sz="8" w:space="0" w:color="000000"/>
            </w:tcBorders>
            <w:noWrap/>
            <w:vAlign w:val="center"/>
            <w:hideMark/>
          </w:tcPr>
          <w:p w:rsidR="00FF67CE" w:rsidRDefault="00FF67CE">
            <w:pPr>
              <w:rPr>
                <w:rFonts w:cs="Arial"/>
                <w:b/>
                <w:bCs/>
                <w:color w:val="000000"/>
                <w:sz w:val="20"/>
                <w:szCs w:val="20"/>
              </w:rPr>
            </w:pPr>
            <w:r>
              <w:rPr>
                <w:rFonts w:cs="Arial"/>
                <w:b/>
                <w:bCs/>
                <w:color w:val="000000"/>
                <w:sz w:val="20"/>
                <w:szCs w:val="20"/>
              </w:rPr>
              <w:t>Cena celkem s DPH</w:t>
            </w:r>
          </w:p>
        </w:tc>
        <w:tc>
          <w:tcPr>
            <w:tcW w:w="4110" w:type="dxa"/>
            <w:tcBorders>
              <w:top w:val="single" w:sz="4" w:space="0" w:color="auto"/>
              <w:left w:val="nil"/>
              <w:bottom w:val="single" w:sz="8" w:space="0" w:color="auto"/>
              <w:right w:val="single" w:sz="8" w:space="0" w:color="000000"/>
            </w:tcBorders>
            <w:noWrap/>
            <w:vAlign w:val="center"/>
            <w:hideMark/>
          </w:tcPr>
          <w:p w:rsidR="00FF67CE" w:rsidRDefault="00FF67CE">
            <w:pPr>
              <w:jc w:val="right"/>
              <w:rPr>
                <w:rFonts w:cs="Arial"/>
                <w:b/>
                <w:bCs/>
                <w:color w:val="000000"/>
                <w:sz w:val="20"/>
                <w:szCs w:val="20"/>
              </w:rPr>
            </w:pPr>
            <w:r>
              <w:rPr>
                <w:rFonts w:cs="Arial"/>
                <w:b/>
                <w:sz w:val="20"/>
                <w:szCs w:val="20"/>
              </w:rPr>
              <w:t xml:space="preserve">288.754,40 </w:t>
            </w:r>
            <w:r>
              <w:rPr>
                <w:rFonts w:cs="Arial"/>
                <w:b/>
                <w:bCs/>
                <w:color w:val="000000"/>
                <w:sz w:val="20"/>
                <w:szCs w:val="20"/>
                <w:lang w:eastAsia="en-US"/>
              </w:rPr>
              <w:t>Kč</w:t>
            </w:r>
          </w:p>
        </w:tc>
      </w:tr>
    </w:tbl>
    <w:p w:rsidR="00FF67CE" w:rsidRDefault="00FF67CE" w:rsidP="00FF67CE">
      <w:pPr>
        <w:spacing w:line="276" w:lineRule="auto"/>
        <w:jc w:val="both"/>
        <w:rPr>
          <w:rFonts w:cs="Arial"/>
          <w:color w:val="000000"/>
          <w:sz w:val="20"/>
          <w:szCs w:val="20"/>
        </w:rPr>
      </w:pPr>
    </w:p>
    <w:p w:rsidR="00FF67CE" w:rsidRDefault="00FF67CE" w:rsidP="00FF67CE">
      <w:pPr>
        <w:pStyle w:val="Odstavecseseznamem"/>
        <w:numPr>
          <w:ilvl w:val="1"/>
          <w:numId w:val="2"/>
        </w:numPr>
        <w:spacing w:line="276" w:lineRule="auto"/>
        <w:contextualSpacing/>
        <w:jc w:val="both"/>
        <w:rPr>
          <w:rFonts w:cs="Arial"/>
          <w:color w:val="000000"/>
          <w:sz w:val="20"/>
          <w:szCs w:val="20"/>
        </w:rPr>
      </w:pPr>
      <w:r>
        <w:rPr>
          <w:rFonts w:cs="Arial"/>
          <w:color w:val="000000"/>
          <w:sz w:val="20"/>
          <w:szCs w:val="20"/>
        </w:rPr>
        <w:t xml:space="preserve">Cena obsahuje </w:t>
      </w:r>
      <w:r>
        <w:rPr>
          <w:rFonts w:cs="Arial"/>
          <w:sz w:val="20"/>
          <w:szCs w:val="20"/>
        </w:rPr>
        <w:t xml:space="preserve">veškeré náklady spojené s dodávkou </w:t>
      </w:r>
      <w:r>
        <w:rPr>
          <w:rFonts w:cs="Arial"/>
          <w:snapToGrid w:val="0"/>
          <w:sz w:val="20"/>
          <w:szCs w:val="20"/>
        </w:rPr>
        <w:t xml:space="preserve">předmětu </w:t>
      </w:r>
      <w:r>
        <w:rPr>
          <w:rFonts w:cs="Arial"/>
          <w:sz w:val="20"/>
          <w:szCs w:val="20"/>
        </w:rPr>
        <w:t>plnění na místo určení, montáž a zabezpečení. Cenu za dodávku specifikovanou v čl. 1 smlouvy lze překročit pouze z důvodu změny zákonné sazby DPH. DPH bude účtováno dle zákona č. 235/2004 Sb. o DPH, ve znění pozdějších předpisů.</w:t>
      </w:r>
    </w:p>
    <w:p w:rsidR="00FF67CE" w:rsidRDefault="00FF67CE" w:rsidP="00FF67CE">
      <w:pPr>
        <w:pStyle w:val="Normlnweb"/>
        <w:spacing w:before="0" w:beforeAutospacing="0" w:after="0" w:afterAutospacing="0" w:line="276" w:lineRule="auto"/>
        <w:rPr>
          <w:rFonts w:ascii="Arial" w:hAnsi="Arial" w:cs="Arial"/>
          <w:b/>
          <w:bCs/>
          <w:sz w:val="20"/>
          <w:szCs w:val="20"/>
        </w:rPr>
      </w:pPr>
    </w:p>
    <w:p w:rsidR="00FF67CE" w:rsidRDefault="00FF67CE" w:rsidP="00FF67CE">
      <w:pPr>
        <w:spacing w:line="256" w:lineRule="auto"/>
        <w:jc w:val="center"/>
        <w:rPr>
          <w:rFonts w:cs="Arial"/>
          <w:b/>
          <w:bCs/>
          <w:sz w:val="20"/>
          <w:szCs w:val="20"/>
        </w:rPr>
      </w:pPr>
      <w:r>
        <w:rPr>
          <w:rFonts w:cs="Arial"/>
          <w:b/>
          <w:bCs/>
          <w:sz w:val="20"/>
          <w:szCs w:val="20"/>
        </w:rPr>
        <w:t>Čl. 3</w:t>
      </w:r>
    </w:p>
    <w:p w:rsidR="00FF67CE" w:rsidRDefault="00FF67CE" w:rsidP="00FF67CE">
      <w:pPr>
        <w:pStyle w:val="Normlnweb"/>
        <w:spacing w:before="0" w:beforeAutospacing="0" w:after="120" w:afterAutospacing="0" w:line="276" w:lineRule="auto"/>
        <w:jc w:val="center"/>
        <w:rPr>
          <w:rFonts w:ascii="Arial" w:hAnsi="Arial" w:cs="Arial"/>
          <w:b/>
          <w:bCs/>
          <w:sz w:val="20"/>
          <w:szCs w:val="20"/>
        </w:rPr>
      </w:pPr>
      <w:r>
        <w:rPr>
          <w:rFonts w:ascii="Arial" w:hAnsi="Arial" w:cs="Arial"/>
          <w:b/>
          <w:bCs/>
          <w:sz w:val="20"/>
          <w:szCs w:val="20"/>
        </w:rPr>
        <w:t>Platební podmínky</w:t>
      </w:r>
    </w:p>
    <w:p w:rsidR="00FF67CE" w:rsidRDefault="00FF67CE" w:rsidP="00FF67CE">
      <w:pPr>
        <w:pStyle w:val="Odstavecseseznamem"/>
        <w:numPr>
          <w:ilvl w:val="1"/>
          <w:numId w:val="3"/>
        </w:numPr>
        <w:spacing w:after="240" w:line="276" w:lineRule="auto"/>
        <w:ind w:left="567" w:hanging="567"/>
        <w:contextualSpacing/>
        <w:jc w:val="both"/>
        <w:rPr>
          <w:rFonts w:cs="Arial"/>
          <w:sz w:val="20"/>
          <w:szCs w:val="20"/>
        </w:rPr>
      </w:pPr>
      <w:r>
        <w:rPr>
          <w:rFonts w:cs="Arial"/>
          <w:sz w:val="20"/>
          <w:szCs w:val="20"/>
        </w:rPr>
        <w:t>Kupující je povinen uhradit za dodávku dle této smlouvy kupní cenu uvedenou v čl. 2 této smlouvy</w:t>
      </w:r>
      <w:r>
        <w:rPr>
          <w:rFonts w:cs="Arial"/>
          <w:color w:val="FF0000"/>
          <w:sz w:val="20"/>
          <w:szCs w:val="20"/>
        </w:rPr>
        <w:t xml:space="preserve"> </w:t>
      </w:r>
      <w:r>
        <w:rPr>
          <w:rFonts w:cs="Arial"/>
          <w:sz w:val="20"/>
          <w:szCs w:val="20"/>
        </w:rPr>
        <w:t xml:space="preserve"> na základě daňového dokladu – faktury zaslané prodávajícím na adresu kupujícího uvedenou v záhlaví této smlouvy. Splatnost faktury je 21 (slovy: dvacet jedna) dnů ode dne doručení kupujícímu. Faktura musí obsahovat všechny náležitosti řádného daňového a účetního dokladu ve smyslu příslušných platných právních předpisů a číslo této smlouvy. </w:t>
      </w:r>
      <w:r>
        <w:rPr>
          <w:rFonts w:cs="Arial"/>
          <w:sz w:val="20"/>
          <w:szCs w:val="20"/>
        </w:rPr>
        <w:lastRenderedPageBreak/>
        <w:t>Nedílnou součástí faktury bude kopie protokolu o předání a převzetí plnění dle čl. 5 této smlouvy.</w:t>
      </w:r>
    </w:p>
    <w:p w:rsidR="00FF67CE" w:rsidRDefault="00FF67CE" w:rsidP="00FF67CE">
      <w:pPr>
        <w:pStyle w:val="Odstavecseseznamem"/>
        <w:numPr>
          <w:ilvl w:val="1"/>
          <w:numId w:val="3"/>
        </w:numPr>
        <w:spacing w:after="240" w:line="276" w:lineRule="auto"/>
        <w:ind w:left="567" w:hanging="567"/>
        <w:contextualSpacing/>
        <w:jc w:val="both"/>
        <w:rPr>
          <w:rFonts w:cs="Arial"/>
          <w:sz w:val="20"/>
          <w:szCs w:val="20"/>
        </w:rPr>
      </w:pPr>
      <w:r>
        <w:rPr>
          <w:rFonts w:cs="Arial"/>
          <w:sz w:val="20"/>
          <w:szCs w:val="20"/>
        </w:rPr>
        <w:t>Prodávající se zavazuje vystavit po dodání předmětu plnění daňový doklad do 15 dnů ode dne uskutečnění zdanitelného plnění, přičemž plnění se považuje za uskutečněné dnem převzetí předmětu plnění kupujícím a oboustranným podepsáním protokolu o předání a převzetí dodávky celého předmětu plnění.</w:t>
      </w:r>
    </w:p>
    <w:p w:rsidR="00FF67CE" w:rsidRDefault="00FF67CE" w:rsidP="00FF67CE">
      <w:pPr>
        <w:pStyle w:val="Odstavecseseznamem"/>
        <w:numPr>
          <w:ilvl w:val="1"/>
          <w:numId w:val="3"/>
        </w:numPr>
        <w:spacing w:after="240" w:line="276" w:lineRule="auto"/>
        <w:ind w:left="567" w:hanging="567"/>
        <w:contextualSpacing/>
        <w:jc w:val="both"/>
        <w:rPr>
          <w:rFonts w:cs="Arial"/>
          <w:sz w:val="20"/>
          <w:szCs w:val="20"/>
        </w:rPr>
      </w:pPr>
      <w:r>
        <w:rPr>
          <w:rFonts w:cs="Arial"/>
          <w:sz w:val="20"/>
          <w:szCs w:val="20"/>
        </w:rPr>
        <w:t>Nedojde-li mezi oběma smluvními stranami k dohodě při odsouhlasení množství provedených dodávek, je prodávající oprávněn fakturovat pouze dodávky, u kterých nedošlo k rozporu.</w:t>
      </w:r>
    </w:p>
    <w:p w:rsidR="00FF67CE" w:rsidRDefault="00FF67CE" w:rsidP="00FF67CE">
      <w:pPr>
        <w:pStyle w:val="Odstavecseseznamem"/>
        <w:numPr>
          <w:ilvl w:val="1"/>
          <w:numId w:val="3"/>
        </w:numPr>
        <w:spacing w:after="240" w:line="276" w:lineRule="auto"/>
        <w:ind w:left="567" w:hanging="567"/>
        <w:contextualSpacing/>
        <w:jc w:val="both"/>
        <w:rPr>
          <w:rFonts w:cs="Arial"/>
          <w:sz w:val="20"/>
          <w:szCs w:val="20"/>
        </w:rPr>
      </w:pPr>
      <w:r>
        <w:rPr>
          <w:rFonts w:cs="Arial"/>
          <w:sz w:val="20"/>
          <w:szCs w:val="20"/>
        </w:rPr>
        <w:t>V případě, že faktura nebude mít odpovídající náležitosti, je kupující oprávněn zaslat ji ve lhůtě splatnosti zpět prodávajícímu k doplnění či úpravě, aniž se dostane do prodlení se splatností – lhůta splatnosti počíná běžet znovu od opětovného doručení doplněného nebo nového daňového dokladu /faktury kupujícímu.</w:t>
      </w:r>
    </w:p>
    <w:p w:rsidR="00FF67CE" w:rsidRDefault="00FF67CE" w:rsidP="00FF67CE">
      <w:pPr>
        <w:pStyle w:val="Odstavecseseznamem"/>
        <w:numPr>
          <w:ilvl w:val="1"/>
          <w:numId w:val="3"/>
        </w:numPr>
        <w:spacing w:after="240" w:line="276" w:lineRule="auto"/>
        <w:ind w:left="567" w:hanging="567"/>
        <w:contextualSpacing/>
        <w:jc w:val="both"/>
        <w:rPr>
          <w:rFonts w:cs="Arial"/>
          <w:sz w:val="20"/>
          <w:szCs w:val="20"/>
        </w:rPr>
      </w:pPr>
      <w:r>
        <w:rPr>
          <w:rFonts w:cs="Arial"/>
          <w:sz w:val="20"/>
          <w:szCs w:val="20"/>
        </w:rPr>
        <w:t>Kupující nebude poskytovat zálohy na realizaci plnění.</w:t>
      </w:r>
    </w:p>
    <w:p w:rsidR="00FF67CE" w:rsidRDefault="00FF67CE" w:rsidP="00FF67CE">
      <w:pPr>
        <w:pStyle w:val="Normlnweb"/>
        <w:spacing w:before="0" w:beforeAutospacing="0" w:after="0" w:afterAutospacing="0" w:line="276" w:lineRule="auto"/>
        <w:jc w:val="center"/>
        <w:rPr>
          <w:rFonts w:ascii="Arial" w:hAnsi="Arial" w:cs="Arial"/>
          <w:b/>
          <w:bCs/>
          <w:sz w:val="20"/>
          <w:szCs w:val="20"/>
        </w:rPr>
      </w:pPr>
      <w:r>
        <w:rPr>
          <w:rFonts w:ascii="Arial" w:hAnsi="Arial" w:cs="Arial"/>
          <w:b/>
          <w:bCs/>
          <w:sz w:val="20"/>
          <w:szCs w:val="20"/>
        </w:rPr>
        <w:t>Čl. 4</w:t>
      </w:r>
    </w:p>
    <w:p w:rsidR="00FF67CE" w:rsidRDefault="00FF67CE" w:rsidP="00FF67CE">
      <w:pPr>
        <w:pStyle w:val="Normlnweb"/>
        <w:spacing w:before="0" w:beforeAutospacing="0" w:after="120" w:afterAutospacing="0" w:line="276" w:lineRule="auto"/>
        <w:jc w:val="center"/>
        <w:rPr>
          <w:rFonts w:ascii="Arial" w:hAnsi="Arial" w:cs="Arial"/>
          <w:b/>
          <w:bCs/>
          <w:sz w:val="20"/>
          <w:szCs w:val="20"/>
        </w:rPr>
      </w:pPr>
      <w:r>
        <w:rPr>
          <w:rFonts w:ascii="Arial" w:hAnsi="Arial" w:cs="Arial"/>
          <w:b/>
          <w:bCs/>
          <w:sz w:val="20"/>
          <w:szCs w:val="20"/>
        </w:rPr>
        <w:t>Místo plnění, dodací lhůta</w:t>
      </w:r>
    </w:p>
    <w:p w:rsidR="00FF67CE" w:rsidRDefault="00FF67CE" w:rsidP="00FF67CE">
      <w:pPr>
        <w:pStyle w:val="Odstavecseseznamem"/>
        <w:numPr>
          <w:ilvl w:val="1"/>
          <w:numId w:val="4"/>
        </w:numPr>
        <w:spacing w:after="240" w:line="276" w:lineRule="auto"/>
        <w:ind w:left="567" w:hanging="567"/>
        <w:contextualSpacing/>
        <w:jc w:val="both"/>
        <w:rPr>
          <w:rFonts w:cs="Arial"/>
          <w:sz w:val="20"/>
          <w:szCs w:val="20"/>
        </w:rPr>
      </w:pPr>
      <w:r>
        <w:rPr>
          <w:rFonts w:cs="Arial"/>
          <w:sz w:val="20"/>
          <w:szCs w:val="20"/>
        </w:rPr>
        <w:t xml:space="preserve">Mateřská škola Visionary umístěná v polyfunkční budově Visionary v objektu A1 v 1. NP na adrese Plynární 1617/10, 170 00 Praha 7, budova je umístěna na pozemku parcelní číslo 2415/32, k. ú. Holešovice, obec Praha. </w:t>
      </w:r>
    </w:p>
    <w:p w:rsidR="00FF67CE" w:rsidRDefault="00FF67CE" w:rsidP="00FF67CE">
      <w:pPr>
        <w:pStyle w:val="Odstavecseseznamem"/>
        <w:spacing w:line="276" w:lineRule="auto"/>
        <w:ind w:left="567"/>
        <w:contextualSpacing/>
        <w:jc w:val="both"/>
        <w:rPr>
          <w:rFonts w:cs="Arial"/>
          <w:sz w:val="20"/>
          <w:szCs w:val="20"/>
        </w:rPr>
      </w:pPr>
      <w:r>
        <w:rPr>
          <w:rFonts w:cs="Arial"/>
          <w:b/>
          <w:sz w:val="20"/>
          <w:szCs w:val="20"/>
        </w:rPr>
        <w:t>Zahájení plnění:</w:t>
      </w:r>
      <w:r>
        <w:rPr>
          <w:rFonts w:cs="Arial"/>
          <w:sz w:val="20"/>
          <w:szCs w:val="20"/>
        </w:rPr>
        <w:tab/>
      </w:r>
      <w:r>
        <w:rPr>
          <w:rFonts w:cs="Arial"/>
          <w:sz w:val="20"/>
          <w:szCs w:val="20"/>
        </w:rPr>
        <w:tab/>
      </w:r>
      <w:r>
        <w:rPr>
          <w:rFonts w:cs="Arial"/>
          <w:sz w:val="20"/>
          <w:szCs w:val="20"/>
        </w:rPr>
        <w:tab/>
        <w:t>ihned od účinnosti smlouvy,</w:t>
      </w:r>
    </w:p>
    <w:p w:rsidR="00FF67CE" w:rsidRDefault="00FF67CE" w:rsidP="00FF67CE">
      <w:pPr>
        <w:pStyle w:val="Odstavecseseznamem"/>
        <w:spacing w:line="276" w:lineRule="auto"/>
        <w:ind w:left="567"/>
        <w:contextualSpacing/>
        <w:jc w:val="both"/>
        <w:rPr>
          <w:rFonts w:cs="Arial"/>
          <w:b/>
          <w:sz w:val="20"/>
          <w:szCs w:val="20"/>
        </w:rPr>
      </w:pPr>
      <w:r>
        <w:rPr>
          <w:rFonts w:cs="Arial"/>
          <w:b/>
          <w:sz w:val="20"/>
          <w:szCs w:val="20"/>
        </w:rPr>
        <w:t xml:space="preserve">Konec plnění: </w:t>
      </w:r>
      <w:r>
        <w:rPr>
          <w:rFonts w:cs="Arial"/>
          <w:b/>
          <w:sz w:val="20"/>
          <w:szCs w:val="20"/>
        </w:rPr>
        <w:tab/>
      </w:r>
      <w:r>
        <w:rPr>
          <w:rFonts w:cs="Arial"/>
          <w:b/>
          <w:sz w:val="20"/>
          <w:szCs w:val="20"/>
        </w:rPr>
        <w:tab/>
      </w:r>
      <w:r>
        <w:rPr>
          <w:rFonts w:cs="Arial"/>
          <w:b/>
          <w:sz w:val="20"/>
          <w:szCs w:val="20"/>
        </w:rPr>
        <w:tab/>
        <w:t xml:space="preserve">do 4 týdnů od zahájení prací, </w:t>
      </w:r>
      <w:r>
        <w:rPr>
          <w:rFonts w:cs="Arial"/>
          <w:sz w:val="20"/>
          <w:szCs w:val="20"/>
        </w:rPr>
        <w:t xml:space="preserve">nejpozději </w:t>
      </w:r>
      <w:r>
        <w:rPr>
          <w:rFonts w:cs="Arial"/>
          <w:b/>
          <w:sz w:val="20"/>
          <w:szCs w:val="20"/>
        </w:rPr>
        <w:t>do 27. 8. 2018</w:t>
      </w:r>
    </w:p>
    <w:p w:rsidR="00FF67CE" w:rsidRDefault="00FF67CE" w:rsidP="00FF67CE">
      <w:pPr>
        <w:pStyle w:val="Odstavecseseznamem"/>
        <w:numPr>
          <w:ilvl w:val="1"/>
          <w:numId w:val="4"/>
        </w:numPr>
        <w:spacing w:line="276" w:lineRule="auto"/>
        <w:ind w:left="567" w:hanging="567"/>
        <w:contextualSpacing/>
        <w:jc w:val="both"/>
        <w:rPr>
          <w:rFonts w:cs="Arial"/>
          <w:sz w:val="20"/>
          <w:szCs w:val="20"/>
        </w:rPr>
      </w:pPr>
      <w:r>
        <w:rPr>
          <w:rFonts w:cs="Arial"/>
          <w:sz w:val="20"/>
          <w:szCs w:val="20"/>
        </w:rPr>
        <w:t>Případná změna termínu plnění, která vyplyne z nezajištění potřebné koordinace ze strany kupujícího, nejde k tíži prodávajícího.</w:t>
      </w:r>
    </w:p>
    <w:p w:rsidR="00FF67CE" w:rsidRDefault="00FF67CE" w:rsidP="00FF67CE">
      <w:pPr>
        <w:spacing w:after="160" w:line="256" w:lineRule="auto"/>
        <w:rPr>
          <w:rFonts w:cs="Arial"/>
          <w:b/>
          <w:sz w:val="20"/>
          <w:szCs w:val="20"/>
        </w:rPr>
      </w:pPr>
    </w:p>
    <w:p w:rsidR="00FF67CE" w:rsidRDefault="00FF67CE" w:rsidP="00FF67CE">
      <w:pPr>
        <w:pStyle w:val="Normlnweb"/>
        <w:spacing w:before="240" w:beforeAutospacing="0" w:after="0" w:afterAutospacing="0" w:line="276" w:lineRule="auto"/>
        <w:ind w:left="4254"/>
        <w:rPr>
          <w:rFonts w:ascii="Arial" w:hAnsi="Arial" w:cs="Arial"/>
          <w:b/>
          <w:sz w:val="20"/>
          <w:szCs w:val="20"/>
        </w:rPr>
      </w:pPr>
      <w:r>
        <w:rPr>
          <w:rFonts w:ascii="Arial" w:hAnsi="Arial" w:cs="Arial"/>
          <w:b/>
          <w:sz w:val="20"/>
          <w:szCs w:val="20"/>
        </w:rPr>
        <w:t>Čl. 5</w:t>
      </w:r>
    </w:p>
    <w:p w:rsidR="00FF67CE" w:rsidRDefault="00FF67CE" w:rsidP="00FF67CE">
      <w:pPr>
        <w:pStyle w:val="Normlnweb"/>
        <w:spacing w:before="0" w:beforeAutospacing="0" w:after="120" w:afterAutospacing="0" w:line="276" w:lineRule="auto"/>
        <w:jc w:val="center"/>
        <w:rPr>
          <w:rFonts w:ascii="Arial" w:hAnsi="Arial" w:cs="Arial"/>
          <w:b/>
          <w:bCs/>
          <w:sz w:val="20"/>
          <w:szCs w:val="20"/>
        </w:rPr>
      </w:pPr>
      <w:r>
        <w:rPr>
          <w:rFonts w:ascii="Arial" w:hAnsi="Arial" w:cs="Arial"/>
          <w:b/>
          <w:bCs/>
          <w:sz w:val="20"/>
          <w:szCs w:val="20"/>
        </w:rPr>
        <w:t>Realizace předmětu smlouvy, předání plnění</w:t>
      </w:r>
    </w:p>
    <w:p w:rsidR="00FF67CE" w:rsidRDefault="00FF67CE" w:rsidP="00FF67CE">
      <w:pPr>
        <w:pStyle w:val="Textkomente"/>
        <w:numPr>
          <w:ilvl w:val="0"/>
          <w:numId w:val="5"/>
        </w:numPr>
        <w:spacing w:line="276" w:lineRule="auto"/>
        <w:ind w:left="567" w:hanging="563"/>
        <w:jc w:val="both"/>
        <w:rPr>
          <w:rFonts w:cs="Arial"/>
        </w:rPr>
      </w:pPr>
      <w:r>
        <w:rPr>
          <w:rFonts w:cs="Arial"/>
        </w:rPr>
        <w:t>Nebezpečí škody na věci a vlastnické právo přechází na kupujícího dnem předání a převzetí instalované dodávky v místě plnění, což bude potvrzeno protokolem o předání a převzetí dodávky.</w:t>
      </w:r>
    </w:p>
    <w:p w:rsidR="00FF67CE" w:rsidRDefault="00FF67CE" w:rsidP="00FF67CE">
      <w:pPr>
        <w:pStyle w:val="Textkomente"/>
        <w:numPr>
          <w:ilvl w:val="0"/>
          <w:numId w:val="5"/>
        </w:numPr>
        <w:spacing w:line="276" w:lineRule="auto"/>
        <w:ind w:left="567" w:hanging="563"/>
        <w:jc w:val="both"/>
        <w:rPr>
          <w:rFonts w:cs="Arial"/>
        </w:rPr>
      </w:pPr>
      <w:r>
        <w:rPr>
          <w:rFonts w:cs="Arial"/>
        </w:rPr>
        <w:t>Prodávající se zavazuje kupujícímu předmět plnění dodat v ujednaném množství, jakosti a provedení do místa určeného kupujícím a namontovat. Kupující je povinen poskytnout k tomuto prodávajícímu náležitou součinnost.</w:t>
      </w:r>
    </w:p>
    <w:p w:rsidR="00FF67CE" w:rsidRDefault="00FF67CE" w:rsidP="00FF67CE">
      <w:pPr>
        <w:pStyle w:val="Textkomente"/>
        <w:numPr>
          <w:ilvl w:val="0"/>
          <w:numId w:val="5"/>
        </w:numPr>
        <w:spacing w:line="276" w:lineRule="auto"/>
        <w:ind w:left="567" w:hanging="563"/>
        <w:jc w:val="both"/>
        <w:rPr>
          <w:rFonts w:cs="Arial"/>
        </w:rPr>
      </w:pPr>
      <w:r>
        <w:rPr>
          <w:rFonts w:cs="Arial"/>
        </w:rPr>
        <w:t xml:space="preserve">Kupující má právo kontroly dodávky v každé fázi jejího provádění. Kontrola se soustředí na jakost dodaných materiálů. </w:t>
      </w:r>
    </w:p>
    <w:p w:rsidR="00FF67CE" w:rsidRDefault="00FF67CE" w:rsidP="00FF67CE">
      <w:pPr>
        <w:pStyle w:val="Textkomente"/>
        <w:numPr>
          <w:ilvl w:val="0"/>
          <w:numId w:val="5"/>
        </w:numPr>
        <w:spacing w:line="276" w:lineRule="auto"/>
        <w:ind w:left="567" w:hanging="563"/>
        <w:jc w:val="both"/>
        <w:rPr>
          <w:rFonts w:cs="Arial"/>
        </w:rPr>
      </w:pPr>
      <w:r>
        <w:rPr>
          <w:rFonts w:cs="Arial"/>
        </w:rPr>
        <w:t xml:space="preserve">Předávací protokol musí obsahovat kromě jiného soupis všech zjevných vad a nedodělků při předání a termínu pro jejich odstranění a soupis dokladů předávaných s dodávkou. </w:t>
      </w:r>
    </w:p>
    <w:p w:rsidR="00FF67CE" w:rsidRDefault="00FF67CE" w:rsidP="00FF67CE">
      <w:pPr>
        <w:pStyle w:val="Textkomente"/>
        <w:numPr>
          <w:ilvl w:val="0"/>
          <w:numId w:val="5"/>
        </w:numPr>
        <w:spacing w:line="276" w:lineRule="auto"/>
        <w:ind w:left="567" w:hanging="563"/>
        <w:jc w:val="both"/>
        <w:rPr>
          <w:rFonts w:cs="Arial"/>
        </w:rPr>
      </w:pPr>
      <w:r>
        <w:rPr>
          <w:rFonts w:cs="Arial"/>
        </w:rPr>
        <w:t>Dodavatel oznámí objednateli nejpozději 3 pracovní dny předem, kdy bude řádně dokončená dodávka připravena k předání. Smluvní strany se na základě tohoto oznámení dohodnou na průběhu předávacího řízení.</w:t>
      </w:r>
    </w:p>
    <w:p w:rsidR="00FF67CE" w:rsidRDefault="00FF67CE" w:rsidP="00FF67CE">
      <w:pPr>
        <w:pStyle w:val="Textkomente"/>
        <w:numPr>
          <w:ilvl w:val="0"/>
          <w:numId w:val="5"/>
        </w:numPr>
        <w:spacing w:line="276" w:lineRule="auto"/>
        <w:ind w:left="567" w:hanging="563"/>
        <w:jc w:val="both"/>
        <w:rPr>
          <w:rFonts w:cs="Arial"/>
        </w:rPr>
      </w:pPr>
      <w:r>
        <w:rPr>
          <w:rFonts w:cs="Arial"/>
        </w:rPr>
        <w:t>Dodavatel je povinen připravit a u přejímacího řízení předložit:</w:t>
      </w:r>
    </w:p>
    <w:p w:rsidR="00FF67CE" w:rsidRDefault="00FF67CE" w:rsidP="00FF67CE">
      <w:pPr>
        <w:pStyle w:val="Textkomente"/>
        <w:numPr>
          <w:ilvl w:val="1"/>
          <w:numId w:val="5"/>
        </w:numPr>
        <w:spacing w:line="276" w:lineRule="auto"/>
        <w:jc w:val="both"/>
        <w:rPr>
          <w:rFonts w:cs="Arial"/>
        </w:rPr>
      </w:pPr>
      <w:r>
        <w:rPr>
          <w:rFonts w:cs="Arial"/>
        </w:rPr>
        <w:t>atesty a zápisy či osvědčení použitých materiálů, jsou-li vyžadovány,</w:t>
      </w:r>
    </w:p>
    <w:p w:rsidR="00FF67CE" w:rsidRDefault="00FF67CE" w:rsidP="00FF67CE">
      <w:pPr>
        <w:pStyle w:val="Textkomente"/>
        <w:numPr>
          <w:ilvl w:val="1"/>
          <w:numId w:val="5"/>
        </w:numPr>
        <w:spacing w:line="276" w:lineRule="auto"/>
        <w:jc w:val="both"/>
        <w:rPr>
          <w:rFonts w:cs="Arial"/>
        </w:rPr>
      </w:pPr>
      <w:r>
        <w:rPr>
          <w:rFonts w:cs="Arial"/>
        </w:rPr>
        <w:t>kompletní finální dokumentaci – zakreslení skutečného provedení ve 2 paré např. zakreslením rukou do listinné podoby PD objednatele, je-li vyžadována,</w:t>
      </w:r>
    </w:p>
    <w:p w:rsidR="00FF67CE" w:rsidRDefault="00FF67CE" w:rsidP="00FF67CE">
      <w:pPr>
        <w:pStyle w:val="Textkomente"/>
        <w:numPr>
          <w:ilvl w:val="1"/>
          <w:numId w:val="5"/>
        </w:numPr>
        <w:spacing w:line="276" w:lineRule="auto"/>
        <w:jc w:val="both"/>
        <w:rPr>
          <w:rFonts w:cs="Arial"/>
        </w:rPr>
      </w:pPr>
      <w:r>
        <w:rPr>
          <w:rFonts w:cs="Arial"/>
        </w:rPr>
        <w:t>technické listy a návody k obsluze dodaného gastrovybavení</w:t>
      </w:r>
    </w:p>
    <w:p w:rsidR="00FF67CE" w:rsidRDefault="00FF67CE" w:rsidP="00FF67CE">
      <w:pPr>
        <w:pStyle w:val="Textkomente"/>
        <w:numPr>
          <w:ilvl w:val="1"/>
          <w:numId w:val="5"/>
        </w:numPr>
        <w:spacing w:line="276" w:lineRule="auto"/>
        <w:jc w:val="both"/>
        <w:rPr>
          <w:rFonts w:cs="Arial"/>
        </w:rPr>
      </w:pPr>
      <w:r>
        <w:rPr>
          <w:rFonts w:cs="Arial"/>
        </w:rPr>
        <w:t>předvedení způsobilosti dodávky sloužit svému účelu včetně technického a technologického zaškolení,</w:t>
      </w:r>
    </w:p>
    <w:p w:rsidR="00FF67CE" w:rsidRDefault="00FF67CE" w:rsidP="00FF67CE">
      <w:pPr>
        <w:pStyle w:val="Textkomente"/>
        <w:numPr>
          <w:ilvl w:val="0"/>
          <w:numId w:val="5"/>
        </w:numPr>
        <w:spacing w:line="276" w:lineRule="auto"/>
        <w:ind w:left="567" w:hanging="563"/>
        <w:jc w:val="both"/>
        <w:rPr>
          <w:rFonts w:cs="Arial"/>
        </w:rPr>
      </w:pPr>
      <w:r>
        <w:rPr>
          <w:rFonts w:cs="Arial"/>
        </w:rPr>
        <w:t>Kupující před podpisem protokolu o odevzdání a převzetí předmětu plnění dodávku zkontroluje, co do množství a kvality. Pokud předmět plnění bude při přejímce vykazovat vady nebo nebude mít vlastnosti stanovené touto smlouvou, vzniká kupujícímu právo z vadného plnění.</w:t>
      </w:r>
    </w:p>
    <w:p w:rsidR="00FF67CE" w:rsidRDefault="00FF67CE" w:rsidP="00FF67CE">
      <w:pPr>
        <w:pStyle w:val="Textkomente"/>
        <w:numPr>
          <w:ilvl w:val="2"/>
          <w:numId w:val="6"/>
        </w:numPr>
        <w:spacing w:line="276" w:lineRule="auto"/>
        <w:jc w:val="both"/>
        <w:rPr>
          <w:rFonts w:cs="Arial"/>
        </w:rPr>
      </w:pPr>
      <w:r>
        <w:rPr>
          <w:rFonts w:cs="Arial"/>
        </w:rPr>
        <w:t>Je-li vadné plnění nepodstatným porušením smlouvy má kupující právo na odstranění vady nebo přiměřenou slevu z kupní ceny.</w:t>
      </w:r>
    </w:p>
    <w:p w:rsidR="00FF67CE" w:rsidRDefault="00FF67CE" w:rsidP="00FF67CE">
      <w:pPr>
        <w:pStyle w:val="Textkomente"/>
        <w:numPr>
          <w:ilvl w:val="2"/>
          <w:numId w:val="6"/>
        </w:numPr>
        <w:spacing w:line="276" w:lineRule="auto"/>
        <w:jc w:val="both"/>
        <w:rPr>
          <w:rFonts w:cs="Arial"/>
        </w:rPr>
      </w:pPr>
      <w:r>
        <w:rPr>
          <w:rFonts w:cs="Arial"/>
        </w:rPr>
        <w:lastRenderedPageBreak/>
        <w:t>Je-li vadné plnění podstatným porušením smlouvy, má kupující právo na odstranění vady dodáním nové věci, na odstranění vady opravou, přiměřenou slevou z kupní ceny nebo odstoupením od smlouvy, a to podle své volby, kterou sdělí prodávajícímu při oznámení vady plnění.</w:t>
      </w:r>
    </w:p>
    <w:p w:rsidR="00FF67CE" w:rsidRDefault="00FF67CE" w:rsidP="00FF67CE">
      <w:pPr>
        <w:pStyle w:val="Textkomente"/>
        <w:numPr>
          <w:ilvl w:val="2"/>
          <w:numId w:val="6"/>
        </w:numPr>
        <w:spacing w:line="276" w:lineRule="auto"/>
        <w:jc w:val="both"/>
        <w:rPr>
          <w:rFonts w:cs="Arial"/>
        </w:rPr>
      </w:pPr>
      <w:r>
        <w:rPr>
          <w:rFonts w:cs="Arial"/>
        </w:rPr>
        <w:t>Neodstraní-li prodávající vady věci v dohodnutém čase nebo odmítne vadu odstranit, je kupující oprávněn od smlouvy odstoupit.</w:t>
      </w:r>
    </w:p>
    <w:p w:rsidR="00FF67CE" w:rsidRDefault="00FF67CE" w:rsidP="00FF67CE">
      <w:pPr>
        <w:pStyle w:val="Textkomente"/>
        <w:numPr>
          <w:ilvl w:val="0"/>
          <w:numId w:val="5"/>
        </w:numPr>
        <w:spacing w:line="276" w:lineRule="auto"/>
        <w:ind w:left="567" w:hanging="563"/>
        <w:jc w:val="both"/>
        <w:rPr>
          <w:rFonts w:cs="Arial"/>
        </w:rPr>
      </w:pPr>
      <w:r>
        <w:rPr>
          <w:rFonts w:cs="Arial"/>
        </w:rPr>
        <w:t xml:space="preserve">Kupující se zavazuje prodávajícímu předat prostory v místě plnění a zajistit vstup do těchto prostor, vymezit prostor pro uskladnění materiálu a nářadí a sociální zařízení a </w:t>
      </w:r>
      <w:proofErr w:type="spellStart"/>
      <w:r>
        <w:rPr>
          <w:rFonts w:cs="Arial"/>
        </w:rPr>
        <w:t>napojovací</w:t>
      </w:r>
      <w:proofErr w:type="spellEnd"/>
      <w:r>
        <w:rPr>
          <w:rFonts w:cs="Arial"/>
        </w:rPr>
        <w:t xml:space="preserve"> místa pro odběr elektrické energie. O předání těchto prostor bude sepsán protokol a bude dohodnut způsob úhrady za odběr elektrické energie. </w:t>
      </w:r>
    </w:p>
    <w:p w:rsidR="00FF67CE" w:rsidRDefault="00FF67CE" w:rsidP="00FF67CE">
      <w:pPr>
        <w:pStyle w:val="Textkomente"/>
        <w:numPr>
          <w:ilvl w:val="0"/>
          <w:numId w:val="5"/>
        </w:numPr>
        <w:spacing w:line="276" w:lineRule="auto"/>
        <w:ind w:left="567" w:hanging="563"/>
        <w:jc w:val="both"/>
        <w:rPr>
          <w:rFonts w:cs="Arial"/>
        </w:rPr>
      </w:pPr>
      <w:r>
        <w:rPr>
          <w:rFonts w:cs="Arial"/>
        </w:rPr>
        <w:t xml:space="preserve">Prodávající při podpisu smlouvy prokázal, že je pojištěn pro případ odpovědnosti za škodu způsobenou jeho činností. Prodávající je povinen udržovat a </w:t>
      </w:r>
      <w:r>
        <w:rPr>
          <w:rFonts w:cs="Arial"/>
          <w:color w:val="000000"/>
        </w:rPr>
        <w:t xml:space="preserve">hradit </w:t>
      </w:r>
      <w:r>
        <w:rPr>
          <w:rFonts w:cs="Arial"/>
        </w:rPr>
        <w:t>pojištění odpovědnosti za škody vzniklé v souvislosti s jeho činností, a to v minimální výši pojistného plnění</w:t>
      </w:r>
      <w:r>
        <w:rPr>
          <w:rFonts w:cs="Arial"/>
          <w:b/>
        </w:rPr>
        <w:t xml:space="preserve"> 1 000 000 Kč </w:t>
      </w:r>
      <w:r>
        <w:rPr>
          <w:rFonts w:cs="Arial"/>
        </w:rPr>
        <w:t>(slovy: jeden milion korun českých). Prodávající je zavazuje pojistnou smlouvu udržovat v platnosti a účinnosti od data podpisu této smlouvy až do uplynutí záruční doby podle této smlouvy a kdykoli po tuto dobu na výzvu kupujícího udržování pojistné smlouvy v platnosti a účinnosti prokázat.</w:t>
      </w:r>
    </w:p>
    <w:p w:rsidR="00FF67CE" w:rsidRDefault="00FF67CE" w:rsidP="00FF67CE">
      <w:pPr>
        <w:pStyle w:val="Normlnweb"/>
        <w:spacing w:before="0" w:beforeAutospacing="0" w:after="0" w:afterAutospacing="0" w:line="276" w:lineRule="auto"/>
        <w:jc w:val="both"/>
        <w:rPr>
          <w:rFonts w:ascii="Arial" w:hAnsi="Arial" w:cs="Arial"/>
          <w:sz w:val="20"/>
          <w:szCs w:val="20"/>
        </w:rPr>
      </w:pPr>
    </w:p>
    <w:p w:rsidR="00FF67CE" w:rsidRDefault="00FF67CE" w:rsidP="00FF67CE">
      <w:pPr>
        <w:spacing w:line="276" w:lineRule="auto"/>
        <w:jc w:val="center"/>
        <w:rPr>
          <w:rFonts w:cs="Arial"/>
          <w:b/>
          <w:bCs/>
          <w:snapToGrid w:val="0"/>
          <w:sz w:val="20"/>
          <w:szCs w:val="20"/>
        </w:rPr>
      </w:pPr>
      <w:r>
        <w:rPr>
          <w:rFonts w:cs="Arial"/>
          <w:b/>
          <w:bCs/>
          <w:snapToGrid w:val="0"/>
          <w:sz w:val="20"/>
          <w:szCs w:val="20"/>
        </w:rPr>
        <w:t>Čl. 6</w:t>
      </w:r>
    </w:p>
    <w:p w:rsidR="00FF67CE" w:rsidRDefault="00FF67CE" w:rsidP="00FF67CE">
      <w:pPr>
        <w:spacing w:after="120" w:line="276" w:lineRule="auto"/>
        <w:jc w:val="center"/>
        <w:rPr>
          <w:rFonts w:cs="Arial"/>
          <w:b/>
          <w:bCs/>
          <w:snapToGrid w:val="0"/>
          <w:sz w:val="20"/>
          <w:szCs w:val="20"/>
        </w:rPr>
      </w:pPr>
      <w:r>
        <w:rPr>
          <w:rFonts w:cs="Arial"/>
          <w:b/>
          <w:bCs/>
          <w:snapToGrid w:val="0"/>
          <w:sz w:val="20"/>
          <w:szCs w:val="20"/>
        </w:rPr>
        <w:t>Záruční doba</w:t>
      </w:r>
    </w:p>
    <w:p w:rsidR="00FF67CE" w:rsidRDefault="00FF67CE" w:rsidP="00FF67CE">
      <w:pPr>
        <w:pStyle w:val="Odstavecseseznamem"/>
        <w:numPr>
          <w:ilvl w:val="0"/>
          <w:numId w:val="7"/>
        </w:numPr>
        <w:spacing w:line="276" w:lineRule="auto"/>
        <w:contextualSpacing/>
        <w:jc w:val="both"/>
        <w:rPr>
          <w:rFonts w:cs="Arial"/>
          <w:snapToGrid w:val="0"/>
          <w:sz w:val="20"/>
          <w:szCs w:val="20"/>
        </w:rPr>
      </w:pPr>
      <w:r>
        <w:rPr>
          <w:rFonts w:cs="Arial"/>
          <w:snapToGrid w:val="0"/>
          <w:sz w:val="20"/>
          <w:szCs w:val="20"/>
        </w:rPr>
        <w:t xml:space="preserve">Prodávající poskytuje kupujícímu na předmět plnění dle této smlouvy záruční dobu v délce </w:t>
      </w:r>
      <w:r>
        <w:rPr>
          <w:rFonts w:cs="Arial"/>
          <w:b/>
          <w:snapToGrid w:val="0"/>
          <w:sz w:val="20"/>
          <w:szCs w:val="20"/>
        </w:rPr>
        <w:t>36 měsíců</w:t>
      </w:r>
      <w:r>
        <w:rPr>
          <w:rFonts w:cs="Arial"/>
          <w:snapToGrid w:val="0"/>
          <w:sz w:val="20"/>
          <w:szCs w:val="20"/>
        </w:rPr>
        <w:t xml:space="preserve">. Záruka se nevztahuje na spotřební zboží. Záruka počíná běžet dnem následujícím po protokolárním předání řádné dodávky bez vad kupujícímu. </w:t>
      </w:r>
    </w:p>
    <w:p w:rsidR="00FF67CE" w:rsidRDefault="00FF67CE" w:rsidP="00FF67CE">
      <w:pPr>
        <w:pStyle w:val="Odstavecseseznamem"/>
        <w:numPr>
          <w:ilvl w:val="0"/>
          <w:numId w:val="7"/>
        </w:numPr>
        <w:spacing w:line="276" w:lineRule="auto"/>
        <w:contextualSpacing/>
        <w:jc w:val="both"/>
        <w:rPr>
          <w:rFonts w:cs="Arial"/>
          <w:snapToGrid w:val="0"/>
          <w:sz w:val="20"/>
          <w:szCs w:val="20"/>
        </w:rPr>
      </w:pPr>
      <w:r>
        <w:rPr>
          <w:rFonts w:cs="Arial"/>
          <w:snapToGrid w:val="0"/>
          <w:sz w:val="20"/>
          <w:szCs w:val="20"/>
        </w:rPr>
        <w:t xml:space="preserve">Prodávající zaručuje kupujícímu, že předmět plnění si po dobu záruky zachová své obvyklé vlastnosti a vlastnosti deklarované v technických listech a může po celou dobu sloužit účelu, ke kterému byl určen. </w:t>
      </w:r>
    </w:p>
    <w:p w:rsidR="00FF67CE" w:rsidRPr="000472BC" w:rsidRDefault="00FF67CE" w:rsidP="00FF67CE">
      <w:pPr>
        <w:pStyle w:val="Odstavecseseznamem"/>
        <w:numPr>
          <w:ilvl w:val="0"/>
          <w:numId w:val="7"/>
        </w:numPr>
        <w:spacing w:line="276" w:lineRule="auto"/>
        <w:contextualSpacing/>
        <w:jc w:val="both"/>
        <w:rPr>
          <w:rFonts w:cs="Arial"/>
          <w:i/>
          <w:snapToGrid w:val="0"/>
          <w:sz w:val="20"/>
          <w:szCs w:val="20"/>
        </w:rPr>
      </w:pPr>
      <w:r w:rsidRPr="000472BC">
        <w:rPr>
          <w:rFonts w:cs="Arial"/>
          <w:snapToGrid w:val="0"/>
          <w:sz w:val="20"/>
          <w:szCs w:val="20"/>
        </w:rPr>
        <w:t xml:space="preserve">V případě výskytu vad předmětu plnění po dobu poskytnuté záruky za jakost uvedené v odst. 6.1 tohoto článku oznámí kupující tyto vady prodávajícímu. Prodávající je povinen tyto vady odstranit nejpozději do 24 hodin od písemného oznámení kupujícím, případně jiném, oběma stranami prokazatelně odsouhlaseném termínu. Za písemné oznámení se považuje zaslání oznámení emailem. O odstranění vad vyhotoví smluvní strany písemný protokol. </w:t>
      </w:r>
      <w:r w:rsidRPr="000472BC">
        <w:rPr>
          <w:rFonts w:cs="Arial"/>
          <w:sz w:val="20"/>
          <w:szCs w:val="20"/>
        </w:rPr>
        <w:t xml:space="preserve">Kontaktní osoba pro hlášení závad na straně prodávajícího: </w:t>
      </w:r>
    </w:p>
    <w:p w:rsidR="00FF67CE" w:rsidRDefault="00FF67CE" w:rsidP="00FF67CE">
      <w:pPr>
        <w:spacing w:line="276" w:lineRule="auto"/>
        <w:jc w:val="center"/>
        <w:rPr>
          <w:rFonts w:cs="Arial"/>
          <w:b/>
          <w:bCs/>
          <w:sz w:val="20"/>
          <w:szCs w:val="20"/>
        </w:rPr>
      </w:pPr>
    </w:p>
    <w:p w:rsidR="00FF67CE" w:rsidRDefault="00FF67CE" w:rsidP="00FF67CE">
      <w:pPr>
        <w:spacing w:line="276" w:lineRule="auto"/>
        <w:jc w:val="center"/>
        <w:rPr>
          <w:rFonts w:cs="Arial"/>
          <w:b/>
          <w:bCs/>
          <w:sz w:val="20"/>
          <w:szCs w:val="20"/>
        </w:rPr>
      </w:pPr>
      <w:r>
        <w:rPr>
          <w:rFonts w:cs="Arial"/>
          <w:b/>
          <w:bCs/>
          <w:sz w:val="20"/>
          <w:szCs w:val="20"/>
        </w:rPr>
        <w:t>Čl. 7</w:t>
      </w:r>
    </w:p>
    <w:p w:rsidR="00FF67CE" w:rsidRDefault="00FF67CE" w:rsidP="00FF67CE">
      <w:pPr>
        <w:spacing w:after="120" w:line="276" w:lineRule="auto"/>
        <w:jc w:val="center"/>
        <w:rPr>
          <w:rFonts w:cs="Arial"/>
          <w:b/>
          <w:bCs/>
          <w:sz w:val="20"/>
          <w:szCs w:val="20"/>
        </w:rPr>
      </w:pPr>
      <w:r>
        <w:rPr>
          <w:rFonts w:cs="Arial"/>
          <w:b/>
          <w:bCs/>
          <w:sz w:val="20"/>
          <w:szCs w:val="20"/>
        </w:rPr>
        <w:t>Sankční ujednání</w:t>
      </w:r>
    </w:p>
    <w:p w:rsidR="00FF67CE" w:rsidRDefault="00FF67CE" w:rsidP="00FF67CE">
      <w:pPr>
        <w:pStyle w:val="Normlnweb"/>
        <w:numPr>
          <w:ilvl w:val="1"/>
          <w:numId w:val="8"/>
        </w:numPr>
        <w:spacing w:before="0" w:beforeAutospacing="0" w:after="0" w:afterAutospacing="0" w:line="276" w:lineRule="auto"/>
        <w:ind w:left="567" w:hanging="567"/>
        <w:jc w:val="both"/>
        <w:rPr>
          <w:rFonts w:ascii="Arial" w:hAnsi="Arial" w:cs="Arial"/>
          <w:sz w:val="20"/>
          <w:szCs w:val="20"/>
        </w:rPr>
      </w:pPr>
      <w:r>
        <w:rPr>
          <w:rFonts w:ascii="Arial" w:hAnsi="Arial" w:cs="Arial"/>
          <w:sz w:val="20"/>
          <w:szCs w:val="20"/>
        </w:rPr>
        <w:t xml:space="preserve">V případě nedodržení termínu dodání </w:t>
      </w:r>
      <w:r>
        <w:rPr>
          <w:rFonts w:ascii="Arial" w:hAnsi="Arial" w:cs="Arial"/>
          <w:snapToGrid w:val="0"/>
          <w:sz w:val="20"/>
          <w:szCs w:val="20"/>
        </w:rPr>
        <w:t xml:space="preserve">předmětu </w:t>
      </w:r>
      <w:r>
        <w:rPr>
          <w:rFonts w:ascii="Arial" w:hAnsi="Arial" w:cs="Arial"/>
          <w:sz w:val="20"/>
          <w:szCs w:val="20"/>
        </w:rPr>
        <w:t xml:space="preserve">plnění dle čl. 4 této smlouvy je prodávající povinen zaplatit kupujícímu  smluvní pokutu ve výši </w:t>
      </w:r>
      <w:r>
        <w:rPr>
          <w:rFonts w:ascii="Arial" w:hAnsi="Arial" w:cs="Arial"/>
          <w:b/>
          <w:sz w:val="20"/>
          <w:szCs w:val="20"/>
        </w:rPr>
        <w:t>500 Kč</w:t>
      </w:r>
      <w:r>
        <w:rPr>
          <w:rFonts w:ascii="Arial" w:hAnsi="Arial" w:cs="Arial"/>
          <w:sz w:val="20"/>
          <w:szCs w:val="20"/>
        </w:rPr>
        <w:t xml:space="preserve">  za každý den prodlení. Prodávající není v prodlení s plněním a nevzniká mu povinnost k úhradě smluvní pokuty, dojde-li k prodlení z důvodů na straně kupujícího. </w:t>
      </w:r>
    </w:p>
    <w:p w:rsidR="00FF67CE" w:rsidRDefault="00FF67CE" w:rsidP="00FF67CE">
      <w:pPr>
        <w:pStyle w:val="Normlnweb"/>
        <w:numPr>
          <w:ilvl w:val="1"/>
          <w:numId w:val="8"/>
        </w:numPr>
        <w:spacing w:before="0" w:beforeAutospacing="0" w:after="0" w:afterAutospacing="0" w:line="276" w:lineRule="auto"/>
        <w:ind w:left="567" w:hanging="567"/>
        <w:jc w:val="both"/>
        <w:rPr>
          <w:rFonts w:ascii="Arial" w:hAnsi="Arial" w:cs="Arial"/>
          <w:sz w:val="20"/>
          <w:szCs w:val="20"/>
        </w:rPr>
      </w:pPr>
      <w:r>
        <w:rPr>
          <w:rFonts w:ascii="Arial" w:hAnsi="Arial" w:cs="Arial"/>
          <w:sz w:val="20"/>
          <w:szCs w:val="20"/>
        </w:rPr>
        <w:t xml:space="preserve">V případě nedodržení termínu odstranění reklamovaných vad dodání </w:t>
      </w:r>
      <w:r>
        <w:rPr>
          <w:rFonts w:ascii="Arial" w:hAnsi="Arial" w:cs="Arial"/>
          <w:snapToGrid w:val="0"/>
          <w:sz w:val="20"/>
          <w:szCs w:val="20"/>
        </w:rPr>
        <w:t xml:space="preserve">předmětu </w:t>
      </w:r>
      <w:r>
        <w:rPr>
          <w:rFonts w:ascii="Arial" w:hAnsi="Arial" w:cs="Arial"/>
          <w:sz w:val="20"/>
          <w:szCs w:val="20"/>
        </w:rPr>
        <w:t xml:space="preserve">plnění dle čl. 6 této smlouvy, je prodávající povinen zaplatit kupujícímu smluvní pokutu ve výši </w:t>
      </w:r>
      <w:r>
        <w:rPr>
          <w:rFonts w:ascii="Arial" w:hAnsi="Arial" w:cs="Arial"/>
          <w:b/>
          <w:sz w:val="20"/>
          <w:szCs w:val="20"/>
        </w:rPr>
        <w:t>500 Kč</w:t>
      </w:r>
      <w:r>
        <w:rPr>
          <w:rFonts w:ascii="Arial" w:hAnsi="Arial" w:cs="Arial"/>
          <w:sz w:val="20"/>
          <w:szCs w:val="20"/>
        </w:rPr>
        <w:t xml:space="preserve"> za každý den prodlení. </w:t>
      </w:r>
    </w:p>
    <w:p w:rsidR="00FF67CE" w:rsidRDefault="00FF67CE" w:rsidP="00FF67CE">
      <w:pPr>
        <w:pStyle w:val="Normlnweb"/>
        <w:numPr>
          <w:ilvl w:val="1"/>
          <w:numId w:val="8"/>
        </w:numPr>
        <w:spacing w:before="0" w:beforeAutospacing="0" w:after="0" w:afterAutospacing="0" w:line="276" w:lineRule="auto"/>
        <w:ind w:left="567" w:hanging="567"/>
        <w:jc w:val="both"/>
        <w:rPr>
          <w:rFonts w:ascii="Arial" w:hAnsi="Arial" w:cs="Arial"/>
          <w:sz w:val="20"/>
          <w:szCs w:val="20"/>
        </w:rPr>
      </w:pPr>
      <w:r>
        <w:rPr>
          <w:rFonts w:ascii="Arial" w:hAnsi="Arial" w:cs="Arial"/>
          <w:sz w:val="20"/>
          <w:szCs w:val="20"/>
        </w:rPr>
        <w:t>V případě, že prodávající kdykoli v průběhu trvání smluvního vztahu na výzvu kupujícího neprokáže trvání smlouvy o pojištění odpovědnosti za škody vzniklé v souvislosti s jeho činností, je kupující oprávněn požadovat a prodávající v takovém případě povinen zaplatit jednorázovou smluvní pokutu ve výši 5 000 Kč.</w:t>
      </w:r>
    </w:p>
    <w:p w:rsidR="00FF67CE" w:rsidRDefault="00FF67CE" w:rsidP="00FF67CE">
      <w:pPr>
        <w:pStyle w:val="Normlnweb"/>
        <w:numPr>
          <w:ilvl w:val="1"/>
          <w:numId w:val="8"/>
        </w:numPr>
        <w:spacing w:before="0" w:beforeAutospacing="0" w:after="0" w:afterAutospacing="0" w:line="276" w:lineRule="auto"/>
        <w:ind w:left="567" w:hanging="567"/>
        <w:jc w:val="both"/>
        <w:rPr>
          <w:rFonts w:ascii="Arial" w:hAnsi="Arial" w:cs="Arial"/>
          <w:sz w:val="20"/>
          <w:szCs w:val="20"/>
        </w:rPr>
      </w:pPr>
      <w:r>
        <w:rPr>
          <w:rFonts w:ascii="Arial" w:hAnsi="Arial" w:cs="Arial"/>
          <w:sz w:val="20"/>
          <w:szCs w:val="20"/>
        </w:rPr>
        <w:t>Zaplacení smluvní pokuty nezbavuje prodávajícího povinnosti splnit povinnost smluvní pokutou utvrzený.</w:t>
      </w:r>
    </w:p>
    <w:p w:rsidR="00FF67CE" w:rsidRDefault="00FF67CE" w:rsidP="00FF67CE">
      <w:pPr>
        <w:pStyle w:val="Normlnweb"/>
        <w:numPr>
          <w:ilvl w:val="1"/>
          <w:numId w:val="8"/>
        </w:numPr>
        <w:spacing w:before="0" w:beforeAutospacing="0" w:after="0" w:afterAutospacing="0" w:line="276" w:lineRule="auto"/>
        <w:ind w:left="567" w:hanging="567"/>
        <w:jc w:val="both"/>
        <w:rPr>
          <w:rFonts w:ascii="Arial" w:hAnsi="Arial" w:cs="Arial"/>
          <w:sz w:val="20"/>
          <w:szCs w:val="20"/>
        </w:rPr>
      </w:pPr>
      <w:r>
        <w:rPr>
          <w:rFonts w:ascii="Arial" w:hAnsi="Arial" w:cs="Arial"/>
          <w:sz w:val="20"/>
          <w:szCs w:val="20"/>
        </w:rPr>
        <w:t>V případě prodlení se zaplacením kupní ceny dle čl. 3 smlouvy, je kupující povinen zaplatit prodávajícímu úrok z prodlení ve výši stanovené nařízením vlády č. 351/2013 Sb., kterým se určuje výše úroků z prodlení a nákladů spojených s uplatněním pohledávky.</w:t>
      </w:r>
    </w:p>
    <w:p w:rsidR="00FF67CE" w:rsidRDefault="00FF67CE" w:rsidP="00FF67CE">
      <w:pPr>
        <w:pStyle w:val="Normlnweb"/>
        <w:numPr>
          <w:ilvl w:val="1"/>
          <w:numId w:val="8"/>
        </w:numPr>
        <w:spacing w:before="0" w:beforeAutospacing="0" w:after="0" w:afterAutospacing="0" w:line="276" w:lineRule="auto"/>
        <w:ind w:left="567" w:hanging="567"/>
        <w:jc w:val="both"/>
        <w:rPr>
          <w:rFonts w:ascii="Arial" w:hAnsi="Arial" w:cs="Arial"/>
          <w:sz w:val="20"/>
          <w:szCs w:val="20"/>
        </w:rPr>
      </w:pPr>
      <w:r>
        <w:rPr>
          <w:rFonts w:ascii="Arial" w:hAnsi="Arial" w:cs="Arial"/>
          <w:sz w:val="20"/>
          <w:szCs w:val="20"/>
        </w:rPr>
        <w:lastRenderedPageBreak/>
        <w:t>Smluvní strany se dohodly, že započtení pohledávek kupujícího vůči prodávajícímu vzniklých při plnění závazků a ujednání této Smlouvy je přípustné.</w:t>
      </w:r>
    </w:p>
    <w:p w:rsidR="00FF67CE" w:rsidRDefault="00FF67CE" w:rsidP="00FF67CE">
      <w:pPr>
        <w:pStyle w:val="Normlnweb"/>
        <w:numPr>
          <w:ilvl w:val="1"/>
          <w:numId w:val="8"/>
        </w:numPr>
        <w:spacing w:before="0" w:beforeAutospacing="0" w:after="0" w:afterAutospacing="0" w:line="276" w:lineRule="auto"/>
        <w:ind w:left="567" w:hanging="567"/>
        <w:jc w:val="both"/>
        <w:rPr>
          <w:rFonts w:ascii="Arial" w:hAnsi="Arial" w:cs="Arial"/>
          <w:sz w:val="20"/>
          <w:szCs w:val="20"/>
        </w:rPr>
      </w:pPr>
      <w:r>
        <w:rPr>
          <w:rFonts w:ascii="Arial" w:hAnsi="Arial" w:cs="Arial"/>
          <w:sz w:val="20"/>
          <w:szCs w:val="20"/>
        </w:rPr>
        <w:t>Zaplacením smluvní pokuty není dotčeno právo kupujícího na náhradu škody, která může být účtována v plné výši.</w:t>
      </w:r>
    </w:p>
    <w:p w:rsidR="00FF67CE" w:rsidRDefault="00FF67CE" w:rsidP="00FF67CE">
      <w:pPr>
        <w:pStyle w:val="Normlnweb"/>
        <w:numPr>
          <w:ilvl w:val="1"/>
          <w:numId w:val="8"/>
        </w:numPr>
        <w:spacing w:before="0" w:beforeAutospacing="0" w:after="0" w:afterAutospacing="0" w:line="276" w:lineRule="auto"/>
        <w:ind w:left="567" w:hanging="567"/>
        <w:jc w:val="both"/>
        <w:rPr>
          <w:rFonts w:ascii="Arial" w:hAnsi="Arial" w:cs="Arial"/>
          <w:sz w:val="20"/>
          <w:szCs w:val="20"/>
        </w:rPr>
      </w:pPr>
      <w:r>
        <w:rPr>
          <w:rFonts w:ascii="Arial" w:hAnsi="Arial" w:cs="Arial"/>
          <w:sz w:val="20"/>
          <w:szCs w:val="20"/>
        </w:rPr>
        <w:t xml:space="preserve">V případě, že je prodávající v prodlení s dodáním </w:t>
      </w:r>
      <w:r>
        <w:rPr>
          <w:rFonts w:ascii="Arial" w:hAnsi="Arial" w:cs="Arial"/>
          <w:snapToGrid w:val="0"/>
          <w:sz w:val="20"/>
          <w:szCs w:val="20"/>
        </w:rPr>
        <w:t xml:space="preserve">předmětu </w:t>
      </w:r>
      <w:r>
        <w:rPr>
          <w:rFonts w:ascii="Arial" w:hAnsi="Arial" w:cs="Arial"/>
          <w:sz w:val="20"/>
          <w:szCs w:val="20"/>
        </w:rPr>
        <w:t xml:space="preserve">plnění dle této smlouvy déle než 15 dní, je kupující oprávněn od této smlouvy odstoupit. Odstoupením se smlouva ruší dnem doručení písemného oznámení o odstoupení prodávajícímu. </w:t>
      </w:r>
    </w:p>
    <w:p w:rsidR="00FF67CE" w:rsidRDefault="00FF67CE" w:rsidP="00FF67CE">
      <w:pPr>
        <w:pStyle w:val="Normlnweb"/>
        <w:spacing w:before="0" w:beforeAutospacing="0" w:after="0" w:afterAutospacing="0" w:line="288" w:lineRule="auto"/>
        <w:rPr>
          <w:rFonts w:ascii="Arial" w:hAnsi="Arial" w:cs="Arial"/>
          <w:b/>
          <w:sz w:val="20"/>
          <w:szCs w:val="20"/>
        </w:rPr>
      </w:pPr>
    </w:p>
    <w:p w:rsidR="00FF67CE" w:rsidRDefault="00FF67CE" w:rsidP="00FF67CE">
      <w:pPr>
        <w:pStyle w:val="Normlnweb"/>
        <w:spacing w:before="0" w:beforeAutospacing="0" w:after="0" w:afterAutospacing="0" w:line="288" w:lineRule="auto"/>
        <w:jc w:val="center"/>
        <w:rPr>
          <w:rFonts w:ascii="Arial" w:hAnsi="Arial" w:cs="Arial"/>
          <w:b/>
          <w:sz w:val="20"/>
          <w:szCs w:val="20"/>
        </w:rPr>
      </w:pPr>
      <w:r>
        <w:rPr>
          <w:rFonts w:ascii="Arial" w:hAnsi="Arial" w:cs="Arial"/>
          <w:b/>
          <w:sz w:val="20"/>
          <w:szCs w:val="20"/>
        </w:rPr>
        <w:t>Čl. 8</w:t>
      </w:r>
    </w:p>
    <w:p w:rsidR="00FF67CE" w:rsidRDefault="00FF67CE" w:rsidP="00FF67CE">
      <w:pPr>
        <w:pStyle w:val="Normlnweb"/>
        <w:spacing w:before="0" w:beforeAutospacing="0" w:after="120" w:afterAutospacing="0" w:line="276" w:lineRule="auto"/>
        <w:jc w:val="center"/>
        <w:rPr>
          <w:rFonts w:ascii="Arial" w:hAnsi="Arial" w:cs="Arial"/>
          <w:b/>
          <w:sz w:val="20"/>
          <w:szCs w:val="20"/>
        </w:rPr>
      </w:pPr>
      <w:r>
        <w:rPr>
          <w:rFonts w:ascii="Arial" w:hAnsi="Arial" w:cs="Arial"/>
          <w:b/>
          <w:sz w:val="20"/>
          <w:szCs w:val="20"/>
        </w:rPr>
        <w:t>Závěrečná ustanovení</w:t>
      </w:r>
    </w:p>
    <w:p w:rsidR="00FF67CE" w:rsidRDefault="00FF67CE" w:rsidP="00FF67CE">
      <w:pPr>
        <w:pStyle w:val="Odstavecseseznamem"/>
        <w:numPr>
          <w:ilvl w:val="0"/>
          <w:numId w:val="9"/>
        </w:numPr>
        <w:spacing w:line="276" w:lineRule="auto"/>
        <w:ind w:left="567" w:hanging="567"/>
        <w:contextualSpacing/>
        <w:jc w:val="both"/>
        <w:rPr>
          <w:rFonts w:cs="Arial"/>
          <w:sz w:val="20"/>
          <w:szCs w:val="20"/>
        </w:rPr>
      </w:pPr>
      <w:r>
        <w:rPr>
          <w:rFonts w:cs="Arial"/>
          <w:sz w:val="20"/>
          <w:szCs w:val="20"/>
        </w:rPr>
        <w:t>Smluvní strany prohlašují, že se seznámily s celým textem smlouvy včetně jejich příloh a s celým obsahem smlouvy souhlasí. Současně prohlašují, že tato smlouva nebyla sjednána v tísni ani za jinak jednostranně nevýhodných podmínek, či jiným způsobem vynucena, na důkaz čehož připojují níže své vlastnoruční podpisy.</w:t>
      </w:r>
    </w:p>
    <w:p w:rsidR="00FF67CE" w:rsidRDefault="00FF67CE" w:rsidP="00FF67CE">
      <w:pPr>
        <w:pStyle w:val="Odstavecseseznamem"/>
        <w:numPr>
          <w:ilvl w:val="0"/>
          <w:numId w:val="9"/>
        </w:numPr>
        <w:spacing w:line="276" w:lineRule="auto"/>
        <w:ind w:left="567" w:hanging="567"/>
        <w:contextualSpacing/>
        <w:jc w:val="both"/>
        <w:rPr>
          <w:rFonts w:cs="Arial"/>
          <w:sz w:val="20"/>
          <w:szCs w:val="20"/>
        </w:rPr>
      </w:pPr>
      <w:r>
        <w:rPr>
          <w:rFonts w:cs="Arial"/>
          <w:sz w:val="20"/>
          <w:szCs w:val="20"/>
        </w:rPr>
        <w:t>Smluvní strany souhlasí se zveřejněním smlouvy na internetových stránkách městské části Praha 7 a Profilu zadavatele dle zákona č. 134/2016 Sb., o zadávání veřejných zakázek.</w:t>
      </w:r>
    </w:p>
    <w:p w:rsidR="00FF67CE" w:rsidRDefault="00FF67CE" w:rsidP="00FF67CE">
      <w:pPr>
        <w:pStyle w:val="Odstavecseseznamem"/>
        <w:numPr>
          <w:ilvl w:val="0"/>
          <w:numId w:val="9"/>
        </w:numPr>
        <w:spacing w:line="276" w:lineRule="auto"/>
        <w:ind w:left="567" w:hanging="567"/>
        <w:contextualSpacing/>
        <w:jc w:val="both"/>
        <w:rPr>
          <w:rFonts w:cs="Arial"/>
          <w:sz w:val="20"/>
          <w:szCs w:val="20"/>
        </w:rPr>
      </w:pPr>
      <w:r>
        <w:rPr>
          <w:rFonts w:cs="Arial"/>
          <w:sz w:val="20"/>
          <w:szCs w:val="20"/>
        </w:rPr>
        <w:t>Tato smlouva nabývá platnosti dnem jejího podpisu oběma smluvními stranami a účinnosti dnem její</w:t>
      </w:r>
      <w:r w:rsidR="002215B4">
        <w:rPr>
          <w:rFonts w:cs="Arial"/>
          <w:sz w:val="20"/>
          <w:szCs w:val="20"/>
        </w:rPr>
        <w:t>ho uveřejnění</w:t>
      </w:r>
      <w:r>
        <w:rPr>
          <w:rFonts w:cs="Arial"/>
          <w:sz w:val="20"/>
          <w:szCs w:val="20"/>
        </w:rPr>
        <w:t xml:space="preserve"> v registru smluv dle zákona č. 340/2015 Sb., o zvláštních podmínkách účinnosti některých smluv, uveřejňování těchto smluv a o registru smluv.</w:t>
      </w:r>
    </w:p>
    <w:p w:rsidR="00FF67CE" w:rsidRDefault="00FF67CE" w:rsidP="00FF67CE">
      <w:pPr>
        <w:pStyle w:val="Odstavecseseznamem"/>
        <w:numPr>
          <w:ilvl w:val="0"/>
          <w:numId w:val="9"/>
        </w:numPr>
        <w:spacing w:line="276" w:lineRule="auto"/>
        <w:ind w:left="567" w:hanging="567"/>
        <w:contextualSpacing/>
        <w:jc w:val="both"/>
        <w:rPr>
          <w:rFonts w:cs="Arial"/>
          <w:sz w:val="20"/>
          <w:szCs w:val="20"/>
        </w:rPr>
      </w:pPr>
      <w:r>
        <w:rPr>
          <w:rFonts w:cs="Arial"/>
          <w:sz w:val="20"/>
          <w:szCs w:val="20"/>
        </w:rPr>
        <w:t>Smluvní strany výslovně sjednávají, že uveřejnění této smlouvy v registru smluv dle zákona č. 340/2015 Sb., o zvláštních podmínkách účinnosti některých smluv, uveřejňování těchto smluv a o registru smluv zajistí Městská část Praha 7 do 30 dnů od podpisu smlouvy a neprodleně bude druhou smluvní stranu o provedeném uveřejnění v registru smluv informovat.</w:t>
      </w:r>
    </w:p>
    <w:p w:rsidR="00FF67CE" w:rsidRDefault="00FF67CE" w:rsidP="00FF67CE">
      <w:pPr>
        <w:pStyle w:val="Odstavecseseznamem"/>
        <w:numPr>
          <w:ilvl w:val="0"/>
          <w:numId w:val="9"/>
        </w:numPr>
        <w:spacing w:line="276" w:lineRule="auto"/>
        <w:ind w:left="567" w:hanging="567"/>
        <w:contextualSpacing/>
        <w:jc w:val="both"/>
        <w:rPr>
          <w:rFonts w:cs="Arial"/>
          <w:sz w:val="20"/>
          <w:szCs w:val="20"/>
        </w:rPr>
      </w:pPr>
      <w:r>
        <w:rPr>
          <w:rFonts w:cs="Arial"/>
          <w:sz w:val="20"/>
          <w:szCs w:val="20"/>
        </w:rPr>
        <w:t>Smluvní strany souhlasí s uveřejněním této smlouvy a konstatují, že ve smlouvě nejsou informace, které nemohou být poskytnuty podle zákona č. 340/2015 Sb., o zvláštních podmínkách účinnosti některých smluv, uveřejňování těchto smluv a o registru smluv a zákona č. 106/1999 Sb., o svobodném přístupu k informacím.</w:t>
      </w:r>
    </w:p>
    <w:p w:rsidR="00FF67CE" w:rsidRDefault="00FF67CE" w:rsidP="00FF67CE">
      <w:pPr>
        <w:pStyle w:val="Odstavecseseznamem"/>
        <w:numPr>
          <w:ilvl w:val="0"/>
          <w:numId w:val="9"/>
        </w:numPr>
        <w:spacing w:line="276" w:lineRule="auto"/>
        <w:ind w:left="567" w:hanging="567"/>
        <w:contextualSpacing/>
        <w:jc w:val="both"/>
        <w:rPr>
          <w:rFonts w:cs="Arial"/>
          <w:sz w:val="20"/>
          <w:szCs w:val="20"/>
        </w:rPr>
      </w:pPr>
      <w:r>
        <w:rPr>
          <w:rFonts w:cs="Arial"/>
          <w:sz w:val="20"/>
          <w:szCs w:val="20"/>
        </w:rPr>
        <w:t>Jakékoliv změny v předmětu plnění, termínu dodání, ceně plnění či jiných náležitostí vyplývajících z této smlouvy lze provést až po odsouhlasení a uzavření písemného dodatku k této smlouvě. Veškeré změny a doplňky této smlouvy lze činit pouze písemnou formou vzestupně číslovaných dodatků podepsaných oprávněnými zástupci smluvních stran.</w:t>
      </w:r>
    </w:p>
    <w:p w:rsidR="00FF67CE" w:rsidRDefault="00FF67CE" w:rsidP="00FF67CE">
      <w:pPr>
        <w:pStyle w:val="Odstavecseseznamem"/>
        <w:numPr>
          <w:ilvl w:val="0"/>
          <w:numId w:val="9"/>
        </w:numPr>
        <w:spacing w:line="276" w:lineRule="auto"/>
        <w:ind w:left="567" w:hanging="567"/>
        <w:contextualSpacing/>
        <w:jc w:val="both"/>
        <w:rPr>
          <w:rFonts w:cs="Arial"/>
          <w:sz w:val="20"/>
          <w:szCs w:val="20"/>
        </w:rPr>
      </w:pPr>
      <w:r>
        <w:rPr>
          <w:rFonts w:cs="Arial"/>
          <w:sz w:val="20"/>
          <w:szCs w:val="20"/>
        </w:rPr>
        <w:t>Prodávající není oprávněn pověřit provedením díla ani jeho části třetí osobu bez písemného souhlasu kupujícího.</w:t>
      </w:r>
    </w:p>
    <w:p w:rsidR="00FF67CE" w:rsidRDefault="00FF67CE" w:rsidP="00FF67CE">
      <w:pPr>
        <w:pStyle w:val="Odstavecseseznamem"/>
        <w:numPr>
          <w:ilvl w:val="0"/>
          <w:numId w:val="9"/>
        </w:numPr>
        <w:spacing w:line="276" w:lineRule="auto"/>
        <w:ind w:left="567" w:hanging="567"/>
        <w:contextualSpacing/>
        <w:jc w:val="both"/>
        <w:rPr>
          <w:rFonts w:cs="Arial"/>
          <w:sz w:val="20"/>
          <w:szCs w:val="20"/>
        </w:rPr>
      </w:pPr>
      <w:r>
        <w:rPr>
          <w:rFonts w:cs="Arial"/>
          <w:sz w:val="20"/>
          <w:szCs w:val="20"/>
        </w:rPr>
        <w:t>Objednatel je v postavení správce osobních údajů, subjektu, kterému je zpracování určeno zákonem, a to zejména čl. 6 odst. 1 písm. b) GDPR tzv. zpracování před uzavřením smlouvy, resp. v souladu s písm. c) ve spojení se ZZVZ zpracování, jenž je nezbytné pro splnění právní povinnosti.</w:t>
      </w:r>
    </w:p>
    <w:p w:rsidR="00FF67CE" w:rsidRDefault="00FF67CE" w:rsidP="00FF67CE">
      <w:pPr>
        <w:pStyle w:val="Odstavecseseznamem"/>
        <w:numPr>
          <w:ilvl w:val="0"/>
          <w:numId w:val="9"/>
        </w:numPr>
        <w:spacing w:line="276" w:lineRule="auto"/>
        <w:ind w:left="567" w:hanging="567"/>
        <w:contextualSpacing/>
        <w:jc w:val="both"/>
        <w:rPr>
          <w:rFonts w:cs="Arial"/>
          <w:sz w:val="20"/>
          <w:szCs w:val="20"/>
        </w:rPr>
      </w:pPr>
      <w:r>
        <w:rPr>
          <w:rFonts w:cs="Arial"/>
          <w:sz w:val="20"/>
          <w:szCs w:val="20"/>
        </w:rPr>
        <w:t xml:space="preserve">Prodávající se zavazuje, že při provádění díla pro kupujícího neumožní výkon nelegální práce vymezené v </w:t>
      </w:r>
      <w:proofErr w:type="spellStart"/>
      <w:r>
        <w:rPr>
          <w:rFonts w:cs="Arial"/>
          <w:sz w:val="20"/>
          <w:szCs w:val="20"/>
        </w:rPr>
        <w:t>ust</w:t>
      </w:r>
      <w:proofErr w:type="spellEnd"/>
      <w:r>
        <w:rPr>
          <w:rFonts w:cs="Arial"/>
          <w:sz w:val="20"/>
          <w:szCs w:val="20"/>
        </w:rPr>
        <w:t>. § 5 písm. e) zákona č. 435/2004 Sb., o zaměstnanosti, v platném znění.</w:t>
      </w:r>
    </w:p>
    <w:p w:rsidR="00FF67CE" w:rsidRDefault="00FF67CE" w:rsidP="00FF67CE">
      <w:pPr>
        <w:pStyle w:val="Odstavecseseznamem"/>
        <w:numPr>
          <w:ilvl w:val="0"/>
          <w:numId w:val="9"/>
        </w:numPr>
        <w:spacing w:line="276" w:lineRule="auto"/>
        <w:ind w:left="567" w:hanging="567"/>
        <w:contextualSpacing/>
        <w:jc w:val="both"/>
        <w:rPr>
          <w:rFonts w:cs="Arial"/>
          <w:sz w:val="20"/>
          <w:szCs w:val="20"/>
        </w:rPr>
      </w:pPr>
      <w:r>
        <w:rPr>
          <w:rFonts w:cs="Arial"/>
          <w:sz w:val="20"/>
          <w:szCs w:val="20"/>
        </w:rPr>
        <w:t xml:space="preserve">Osoba oprávněná jednat ve věcech smluvních za prodávajícího: </w:t>
      </w:r>
    </w:p>
    <w:p w:rsidR="00FF67CE" w:rsidRDefault="00FF67CE" w:rsidP="00FF67CE">
      <w:pPr>
        <w:pStyle w:val="Odstavecseseznamem"/>
        <w:numPr>
          <w:ilvl w:val="0"/>
          <w:numId w:val="9"/>
        </w:numPr>
        <w:spacing w:line="276" w:lineRule="auto"/>
        <w:ind w:left="567" w:hanging="567"/>
        <w:contextualSpacing/>
        <w:jc w:val="both"/>
        <w:rPr>
          <w:rFonts w:cs="Arial"/>
          <w:sz w:val="20"/>
          <w:szCs w:val="20"/>
        </w:rPr>
      </w:pPr>
      <w:r>
        <w:rPr>
          <w:rFonts w:cs="Arial"/>
          <w:sz w:val="20"/>
          <w:szCs w:val="20"/>
        </w:rPr>
        <w:t xml:space="preserve">Osoba oprávněná jednat ve věcech technických za prodávajícího: </w:t>
      </w:r>
    </w:p>
    <w:p w:rsidR="00FF67CE" w:rsidRDefault="00FF67CE" w:rsidP="00FF67CE">
      <w:pPr>
        <w:pStyle w:val="Odstavecseseznamem"/>
        <w:numPr>
          <w:ilvl w:val="0"/>
          <w:numId w:val="9"/>
        </w:numPr>
        <w:ind w:left="567" w:hanging="567"/>
        <w:contextualSpacing/>
        <w:jc w:val="both"/>
        <w:rPr>
          <w:rFonts w:cs="Arial"/>
          <w:sz w:val="20"/>
          <w:szCs w:val="20"/>
        </w:rPr>
      </w:pPr>
      <w:r>
        <w:rPr>
          <w:rFonts w:cs="Arial"/>
          <w:sz w:val="20"/>
          <w:szCs w:val="20"/>
        </w:rPr>
        <w:t xml:space="preserve">Osoba oprávněná jednat ve věcech smluvních za kupujícího: </w:t>
      </w:r>
    </w:p>
    <w:p w:rsidR="00FF67CE" w:rsidRDefault="00FF67CE" w:rsidP="00FF67CE">
      <w:pPr>
        <w:pStyle w:val="Odstavecseseznamem"/>
        <w:numPr>
          <w:ilvl w:val="0"/>
          <w:numId w:val="9"/>
        </w:numPr>
        <w:spacing w:line="276" w:lineRule="auto"/>
        <w:ind w:left="567" w:hanging="567"/>
        <w:contextualSpacing/>
        <w:jc w:val="both"/>
        <w:rPr>
          <w:rFonts w:cs="Arial"/>
          <w:sz w:val="20"/>
          <w:szCs w:val="20"/>
        </w:rPr>
      </w:pPr>
      <w:r>
        <w:rPr>
          <w:rFonts w:cs="Arial"/>
          <w:sz w:val="20"/>
          <w:szCs w:val="20"/>
        </w:rPr>
        <w:t xml:space="preserve">Osoba oprávněná jednat ve věcech technických za kupujícího: </w:t>
      </w:r>
    </w:p>
    <w:p w:rsidR="00FF67CE" w:rsidRDefault="00FF67CE" w:rsidP="00FF67CE">
      <w:pPr>
        <w:pStyle w:val="Odstavecseseznamem"/>
        <w:numPr>
          <w:ilvl w:val="0"/>
          <w:numId w:val="9"/>
        </w:numPr>
        <w:spacing w:line="288" w:lineRule="auto"/>
        <w:ind w:left="567" w:hanging="567"/>
        <w:contextualSpacing/>
        <w:jc w:val="both"/>
        <w:rPr>
          <w:rFonts w:cs="Arial"/>
          <w:sz w:val="20"/>
          <w:szCs w:val="20"/>
        </w:rPr>
      </w:pPr>
      <w:r w:rsidRPr="008D04F5">
        <w:rPr>
          <w:rFonts w:cs="Arial"/>
          <w:sz w:val="20"/>
          <w:szCs w:val="20"/>
        </w:rPr>
        <w:t xml:space="preserve">Práva a povinnosti smluvních </w:t>
      </w:r>
      <w:r>
        <w:rPr>
          <w:rFonts w:cs="Arial"/>
          <w:sz w:val="20"/>
          <w:szCs w:val="20"/>
        </w:rPr>
        <w:t>stran, výslovně v této smlouvě neupravená, se řídí zákonem č. 89/2012Sb., občanský zákoník, ve znění pozdějších předpisů.</w:t>
      </w:r>
    </w:p>
    <w:p w:rsidR="00FF67CE" w:rsidRDefault="00FF67CE" w:rsidP="00FF67CE">
      <w:pPr>
        <w:pStyle w:val="Odstavecseseznamem"/>
        <w:numPr>
          <w:ilvl w:val="0"/>
          <w:numId w:val="9"/>
        </w:numPr>
        <w:spacing w:line="288" w:lineRule="auto"/>
        <w:ind w:left="567" w:hanging="567"/>
        <w:contextualSpacing/>
        <w:jc w:val="both"/>
        <w:rPr>
          <w:rFonts w:cs="Arial"/>
          <w:sz w:val="20"/>
          <w:szCs w:val="20"/>
        </w:rPr>
      </w:pPr>
      <w:r>
        <w:rPr>
          <w:rFonts w:cs="Arial"/>
          <w:sz w:val="20"/>
          <w:szCs w:val="20"/>
        </w:rPr>
        <w:t>Tato smlouva je vyhotovena v 7 výtiscích s platností originálu. Kupující obdrží 5 výtisků a prodávající obdrží 2 výtisky.</w:t>
      </w:r>
    </w:p>
    <w:p w:rsidR="00FF67CE" w:rsidRDefault="00FF67CE" w:rsidP="00FF67CE">
      <w:pPr>
        <w:spacing w:line="288" w:lineRule="auto"/>
        <w:jc w:val="both"/>
        <w:rPr>
          <w:rFonts w:cs="Arial"/>
          <w:sz w:val="20"/>
          <w:szCs w:val="20"/>
        </w:rPr>
      </w:pPr>
    </w:p>
    <w:p w:rsidR="00FF67CE" w:rsidRDefault="00FF67CE" w:rsidP="00FF67CE">
      <w:pPr>
        <w:spacing w:line="288" w:lineRule="auto"/>
        <w:jc w:val="both"/>
        <w:rPr>
          <w:rFonts w:cs="Arial"/>
          <w:sz w:val="20"/>
          <w:szCs w:val="20"/>
        </w:rPr>
      </w:pPr>
    </w:p>
    <w:p w:rsidR="00FF67CE" w:rsidRDefault="00FF67CE" w:rsidP="00FF67CE">
      <w:pPr>
        <w:rPr>
          <w:rFonts w:cs="Arial"/>
          <w:b/>
          <w:sz w:val="20"/>
          <w:szCs w:val="20"/>
        </w:rPr>
      </w:pPr>
      <w:r>
        <w:rPr>
          <w:rFonts w:cs="Arial"/>
          <w:b/>
          <w:sz w:val="20"/>
          <w:szCs w:val="20"/>
        </w:rPr>
        <w:t xml:space="preserve">Přílohy smlouvy:  </w:t>
      </w:r>
    </w:p>
    <w:p w:rsidR="00FF67CE" w:rsidRDefault="00FF67CE" w:rsidP="00FF67CE">
      <w:pPr>
        <w:numPr>
          <w:ilvl w:val="0"/>
          <w:numId w:val="10"/>
        </w:numPr>
        <w:rPr>
          <w:i/>
          <w:sz w:val="20"/>
          <w:szCs w:val="20"/>
        </w:rPr>
      </w:pPr>
      <w:r>
        <w:rPr>
          <w:sz w:val="20"/>
          <w:szCs w:val="20"/>
        </w:rPr>
        <w:t>Specifikace plnění – cenová nabídka</w:t>
      </w:r>
    </w:p>
    <w:p w:rsidR="00FF67CE" w:rsidRDefault="00FF67CE" w:rsidP="00FF67CE">
      <w:pPr>
        <w:numPr>
          <w:ilvl w:val="0"/>
          <w:numId w:val="10"/>
        </w:numPr>
        <w:rPr>
          <w:i/>
          <w:sz w:val="20"/>
          <w:szCs w:val="20"/>
        </w:rPr>
      </w:pPr>
      <w:r>
        <w:rPr>
          <w:sz w:val="20"/>
          <w:szCs w:val="20"/>
        </w:rPr>
        <w:t>Technická zpráva technologie gastroprovozu</w:t>
      </w:r>
    </w:p>
    <w:p w:rsidR="00FF67CE" w:rsidRDefault="00FF67CE" w:rsidP="00FF67CE">
      <w:pPr>
        <w:numPr>
          <w:ilvl w:val="0"/>
          <w:numId w:val="10"/>
        </w:numPr>
        <w:rPr>
          <w:i/>
          <w:sz w:val="20"/>
          <w:szCs w:val="20"/>
        </w:rPr>
      </w:pPr>
      <w:r>
        <w:rPr>
          <w:sz w:val="20"/>
          <w:szCs w:val="20"/>
        </w:rPr>
        <w:lastRenderedPageBreak/>
        <w:t>Instalační plán gastroprovozu</w:t>
      </w:r>
    </w:p>
    <w:p w:rsidR="00FF67CE" w:rsidRDefault="00FF67CE" w:rsidP="00FF67CE">
      <w:pPr>
        <w:numPr>
          <w:ilvl w:val="0"/>
          <w:numId w:val="10"/>
        </w:numPr>
        <w:rPr>
          <w:i/>
          <w:sz w:val="20"/>
          <w:szCs w:val="20"/>
        </w:rPr>
      </w:pPr>
      <w:r>
        <w:rPr>
          <w:sz w:val="20"/>
          <w:szCs w:val="20"/>
        </w:rPr>
        <w:t>Dispoziční řešení gastroprovozu</w:t>
      </w:r>
    </w:p>
    <w:p w:rsidR="00FF67CE" w:rsidRDefault="00FF67CE" w:rsidP="00FF67CE">
      <w:pPr>
        <w:spacing w:line="288" w:lineRule="auto"/>
        <w:jc w:val="both"/>
        <w:rPr>
          <w:rFonts w:cs="Arial"/>
          <w:b/>
          <w:sz w:val="20"/>
          <w:szCs w:val="20"/>
        </w:rPr>
      </w:pPr>
      <w:r>
        <w:rPr>
          <w:rFonts w:cs="Arial"/>
          <w:sz w:val="20"/>
        </w:rPr>
        <w:tab/>
        <w:t xml:space="preserve"> </w:t>
      </w:r>
    </w:p>
    <w:p w:rsidR="00FF67CE" w:rsidRDefault="00FF67CE" w:rsidP="00FF67CE">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09"/>
        <w:rPr>
          <w:rFonts w:ascii="Arial" w:hAnsi="Arial" w:cs="Arial"/>
          <w:sz w:val="20"/>
          <w:lang w:val="cs-CZ"/>
        </w:rPr>
      </w:pPr>
    </w:p>
    <w:p w:rsidR="00FF67CE" w:rsidRDefault="00FF67CE" w:rsidP="00FF67CE">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09"/>
        <w:rPr>
          <w:rFonts w:ascii="Arial" w:hAnsi="Arial" w:cs="Arial"/>
          <w:sz w:val="20"/>
          <w:lang w:val="cs-CZ"/>
        </w:rPr>
      </w:pPr>
    </w:p>
    <w:p w:rsidR="00FF67CE" w:rsidRDefault="00FF67CE" w:rsidP="00FF67CE">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09"/>
        <w:rPr>
          <w:rFonts w:ascii="Arial" w:hAnsi="Arial" w:cs="Arial"/>
          <w:sz w:val="20"/>
          <w:lang w:val="cs-CZ"/>
        </w:rPr>
      </w:pPr>
    </w:p>
    <w:p w:rsidR="00FF67CE" w:rsidRDefault="00FF67CE" w:rsidP="00FF67CE">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09"/>
        <w:rPr>
          <w:rFonts w:ascii="Arial" w:hAnsi="Arial" w:cs="Arial"/>
          <w:sz w:val="20"/>
          <w:lang w:val="cs-CZ"/>
        </w:rPr>
      </w:pPr>
    </w:p>
    <w:p w:rsidR="00FF67CE" w:rsidRDefault="00C623FB" w:rsidP="00FF67CE">
      <w:pPr>
        <w:pStyle w:val="Import40"/>
        <w:tabs>
          <w:tab w:val="clear" w:pos="360"/>
          <w:tab w:val="left" w:pos="708"/>
        </w:tabs>
        <w:rPr>
          <w:rFonts w:ascii="Arial" w:hAnsi="Arial" w:cs="Arial"/>
          <w:sz w:val="20"/>
          <w:lang w:val="cs-CZ"/>
        </w:rPr>
      </w:pPr>
      <w:r>
        <w:rPr>
          <w:rFonts w:ascii="Arial" w:hAnsi="Arial" w:cs="Arial"/>
          <w:sz w:val="20"/>
          <w:lang w:val="cs-CZ"/>
        </w:rPr>
        <w:t xml:space="preserve">V Praze dne 25. 7. </w:t>
      </w:r>
      <w:r w:rsidR="001E6AF1">
        <w:rPr>
          <w:rFonts w:ascii="Arial" w:hAnsi="Arial" w:cs="Arial"/>
          <w:sz w:val="20"/>
          <w:lang w:val="cs-CZ"/>
        </w:rPr>
        <w:t>2018</w:t>
      </w:r>
      <w:r>
        <w:rPr>
          <w:rFonts w:ascii="Arial" w:hAnsi="Arial" w:cs="Arial"/>
          <w:sz w:val="20"/>
          <w:lang w:val="cs-CZ"/>
        </w:rPr>
        <w:tab/>
      </w:r>
      <w:r>
        <w:rPr>
          <w:rFonts w:ascii="Arial" w:hAnsi="Arial" w:cs="Arial"/>
          <w:sz w:val="20"/>
          <w:lang w:val="cs-CZ"/>
        </w:rPr>
        <w:tab/>
      </w:r>
      <w:r>
        <w:rPr>
          <w:rFonts w:ascii="Arial" w:hAnsi="Arial" w:cs="Arial"/>
          <w:sz w:val="20"/>
          <w:lang w:val="cs-CZ"/>
        </w:rPr>
        <w:tab/>
        <w:t xml:space="preserve">V Praze dne 25. 7. </w:t>
      </w:r>
      <w:r w:rsidR="00FF67CE">
        <w:rPr>
          <w:rFonts w:ascii="Arial" w:hAnsi="Arial" w:cs="Arial"/>
          <w:sz w:val="20"/>
          <w:lang w:val="cs-CZ"/>
        </w:rPr>
        <w:t>2018</w:t>
      </w:r>
    </w:p>
    <w:p w:rsidR="00FF67CE" w:rsidRDefault="00FF67CE" w:rsidP="00FF67CE">
      <w:pPr>
        <w:pStyle w:val="Import40"/>
        <w:tabs>
          <w:tab w:val="clear" w:pos="360"/>
          <w:tab w:val="left" w:pos="708"/>
        </w:tabs>
        <w:rPr>
          <w:rFonts w:ascii="Arial" w:hAnsi="Arial" w:cs="Arial"/>
          <w:sz w:val="20"/>
          <w:lang w:val="cs-CZ"/>
        </w:rPr>
      </w:pPr>
    </w:p>
    <w:p w:rsidR="00FF67CE" w:rsidRDefault="00FF67CE" w:rsidP="00FF67CE">
      <w:pPr>
        <w:pStyle w:val="Import40"/>
        <w:tabs>
          <w:tab w:val="clear" w:pos="360"/>
          <w:tab w:val="left" w:pos="708"/>
        </w:tabs>
        <w:rPr>
          <w:rFonts w:ascii="Arial" w:hAnsi="Arial" w:cs="Arial"/>
          <w:sz w:val="20"/>
          <w:lang w:val="cs-CZ"/>
        </w:rPr>
      </w:pPr>
    </w:p>
    <w:p w:rsidR="00FF67CE" w:rsidRDefault="00FF67CE" w:rsidP="00FF67CE">
      <w:pPr>
        <w:pStyle w:val="Import40"/>
        <w:tabs>
          <w:tab w:val="clear" w:pos="360"/>
          <w:tab w:val="left" w:pos="708"/>
        </w:tabs>
        <w:rPr>
          <w:rFonts w:ascii="Arial" w:hAnsi="Arial" w:cs="Arial"/>
          <w:sz w:val="20"/>
          <w:lang w:val="cs-CZ"/>
        </w:rPr>
      </w:pPr>
    </w:p>
    <w:p w:rsidR="00FF67CE" w:rsidRDefault="00FF67CE" w:rsidP="00FF67CE">
      <w:pPr>
        <w:pStyle w:val="Import40"/>
        <w:tabs>
          <w:tab w:val="clear" w:pos="360"/>
          <w:tab w:val="left" w:pos="708"/>
        </w:tabs>
        <w:rPr>
          <w:rFonts w:ascii="Arial" w:hAnsi="Arial" w:cs="Arial"/>
          <w:sz w:val="20"/>
          <w:lang w:val="cs-CZ"/>
        </w:rPr>
      </w:pPr>
      <w:r>
        <w:rPr>
          <w:rFonts w:ascii="Arial" w:hAnsi="Arial" w:cs="Arial"/>
          <w:sz w:val="20"/>
          <w:lang w:val="cs-CZ"/>
        </w:rPr>
        <w:t>kupující:</w:t>
      </w:r>
      <w:r>
        <w:rPr>
          <w:rFonts w:ascii="Arial" w:hAnsi="Arial" w:cs="Arial"/>
          <w:sz w:val="20"/>
          <w:lang w:val="cs-CZ"/>
        </w:rPr>
        <w:tab/>
      </w:r>
      <w:r>
        <w:rPr>
          <w:rFonts w:ascii="Arial" w:hAnsi="Arial" w:cs="Arial"/>
          <w:sz w:val="20"/>
          <w:lang w:val="cs-CZ"/>
        </w:rPr>
        <w:tab/>
      </w:r>
      <w:r>
        <w:rPr>
          <w:rFonts w:ascii="Arial" w:hAnsi="Arial" w:cs="Arial"/>
          <w:sz w:val="20"/>
          <w:lang w:val="cs-CZ"/>
        </w:rPr>
        <w:tab/>
        <w:t>prodávající:</w:t>
      </w:r>
    </w:p>
    <w:p w:rsidR="00FF67CE" w:rsidRDefault="00FF67CE" w:rsidP="00FF67CE">
      <w:pPr>
        <w:pStyle w:val="Import40"/>
        <w:tabs>
          <w:tab w:val="clear" w:pos="360"/>
          <w:tab w:val="left" w:pos="708"/>
        </w:tabs>
        <w:rPr>
          <w:rFonts w:ascii="Arial" w:hAnsi="Arial" w:cs="Arial"/>
          <w:sz w:val="20"/>
          <w:lang w:val="cs-CZ"/>
        </w:rPr>
      </w:pPr>
    </w:p>
    <w:p w:rsidR="00FF67CE" w:rsidRDefault="00FF67CE" w:rsidP="00FF67CE">
      <w:pPr>
        <w:pStyle w:val="Import40"/>
        <w:tabs>
          <w:tab w:val="clear" w:pos="360"/>
          <w:tab w:val="left" w:pos="708"/>
        </w:tabs>
        <w:rPr>
          <w:rFonts w:ascii="Arial" w:hAnsi="Arial" w:cs="Arial"/>
          <w:sz w:val="20"/>
          <w:lang w:val="cs-CZ"/>
        </w:rPr>
      </w:pPr>
    </w:p>
    <w:p w:rsidR="00FF67CE" w:rsidRDefault="00FF67CE" w:rsidP="00FF67CE">
      <w:pPr>
        <w:pStyle w:val="Import40"/>
        <w:tabs>
          <w:tab w:val="clear" w:pos="360"/>
          <w:tab w:val="left" w:pos="708"/>
        </w:tabs>
        <w:rPr>
          <w:rFonts w:ascii="Arial" w:hAnsi="Arial" w:cs="Arial"/>
          <w:sz w:val="20"/>
          <w:lang w:val="cs-CZ"/>
        </w:rPr>
      </w:pPr>
    </w:p>
    <w:p w:rsidR="00FF67CE" w:rsidRDefault="00FF67CE" w:rsidP="00FF67CE">
      <w:pPr>
        <w:pStyle w:val="Import40"/>
        <w:tabs>
          <w:tab w:val="clear" w:pos="360"/>
          <w:tab w:val="left" w:pos="708"/>
        </w:tabs>
        <w:rPr>
          <w:rFonts w:ascii="Arial" w:hAnsi="Arial" w:cs="Arial"/>
          <w:sz w:val="20"/>
          <w:lang w:val="cs-CZ"/>
        </w:rPr>
      </w:pPr>
    </w:p>
    <w:p w:rsidR="00FF67CE" w:rsidRDefault="00FF67CE" w:rsidP="00FF67CE">
      <w:pPr>
        <w:pStyle w:val="Import40"/>
        <w:tabs>
          <w:tab w:val="clear" w:pos="360"/>
          <w:tab w:val="left" w:pos="708"/>
        </w:tabs>
        <w:rPr>
          <w:rFonts w:ascii="Arial" w:hAnsi="Arial" w:cs="Arial"/>
          <w:sz w:val="20"/>
          <w:lang w:val="cs-CZ"/>
        </w:rPr>
      </w:pPr>
    </w:p>
    <w:p w:rsidR="00FF67CE" w:rsidRDefault="00FF67CE" w:rsidP="00FF67CE">
      <w:pPr>
        <w:pStyle w:val="Import40"/>
        <w:tabs>
          <w:tab w:val="clear" w:pos="360"/>
          <w:tab w:val="left" w:pos="708"/>
        </w:tabs>
        <w:rPr>
          <w:rFonts w:ascii="Arial" w:hAnsi="Arial" w:cs="Arial"/>
          <w:sz w:val="20"/>
          <w:lang w:val="cs-CZ"/>
        </w:rPr>
      </w:pPr>
    </w:p>
    <w:p w:rsidR="00FF67CE" w:rsidRDefault="00FF67CE" w:rsidP="00FF67CE">
      <w:pPr>
        <w:pStyle w:val="Import40"/>
        <w:tabs>
          <w:tab w:val="clear" w:pos="360"/>
          <w:tab w:val="left" w:pos="708"/>
        </w:tabs>
        <w:rPr>
          <w:rFonts w:ascii="Arial" w:hAnsi="Arial" w:cs="Arial"/>
          <w:sz w:val="20"/>
          <w:lang w:val="cs-CZ"/>
        </w:rPr>
      </w:pPr>
    </w:p>
    <w:p w:rsidR="00FF67CE" w:rsidRDefault="00FF67CE" w:rsidP="00FF67CE">
      <w:pPr>
        <w:pStyle w:val="Import40"/>
        <w:tabs>
          <w:tab w:val="clear" w:pos="360"/>
          <w:tab w:val="left" w:pos="708"/>
        </w:tabs>
        <w:rPr>
          <w:rFonts w:ascii="Arial" w:hAnsi="Arial" w:cs="Arial"/>
          <w:sz w:val="20"/>
          <w:lang w:val="cs-CZ"/>
        </w:rPr>
      </w:pPr>
    </w:p>
    <w:p w:rsidR="00FF67CE" w:rsidRDefault="00FF67CE" w:rsidP="00FF67CE">
      <w:pPr>
        <w:pStyle w:val="Import40"/>
        <w:tabs>
          <w:tab w:val="clear" w:pos="360"/>
          <w:tab w:val="left" w:pos="720"/>
        </w:tabs>
        <w:rPr>
          <w:rFonts w:ascii="Arial" w:hAnsi="Arial" w:cs="Arial"/>
          <w:sz w:val="20"/>
          <w:lang w:val="cs-CZ"/>
        </w:rPr>
      </w:pPr>
      <w:r>
        <w:rPr>
          <w:rFonts w:ascii="Arial" w:hAnsi="Arial" w:cs="Arial"/>
          <w:sz w:val="20"/>
          <w:lang w:val="cs-CZ"/>
        </w:rPr>
        <w:t xml:space="preserve">………………………… </w:t>
      </w:r>
      <w:r>
        <w:rPr>
          <w:rFonts w:ascii="Arial" w:hAnsi="Arial" w:cs="Arial"/>
          <w:sz w:val="20"/>
          <w:lang w:val="cs-CZ"/>
        </w:rPr>
        <w:tab/>
        <w:t xml:space="preserve"> </w:t>
      </w:r>
      <w:r>
        <w:rPr>
          <w:rFonts w:ascii="Arial" w:hAnsi="Arial" w:cs="Arial"/>
          <w:sz w:val="20"/>
          <w:lang w:val="cs-CZ"/>
        </w:rPr>
        <w:tab/>
        <w:t xml:space="preserve"> </w:t>
      </w:r>
      <w:r>
        <w:rPr>
          <w:rFonts w:ascii="Arial" w:hAnsi="Arial" w:cs="Arial"/>
          <w:sz w:val="20"/>
          <w:lang w:val="cs-CZ"/>
        </w:rPr>
        <w:tab/>
        <w:t xml:space="preserve">…………………….. </w:t>
      </w:r>
    </w:p>
    <w:p w:rsidR="00FF67CE" w:rsidRDefault="00FF67CE" w:rsidP="00FF67CE">
      <w:pPr>
        <w:pStyle w:val="Import40"/>
        <w:tabs>
          <w:tab w:val="clear" w:pos="360"/>
          <w:tab w:val="left" w:pos="720"/>
        </w:tabs>
        <w:rPr>
          <w:rFonts w:ascii="Arial" w:hAnsi="Arial" w:cs="Arial"/>
          <w:b/>
          <w:sz w:val="20"/>
          <w:lang w:val="cs-CZ"/>
        </w:rPr>
      </w:pPr>
      <w:r>
        <w:rPr>
          <w:rFonts w:ascii="Arial" w:hAnsi="Arial" w:cs="Arial"/>
          <w:b/>
          <w:sz w:val="20"/>
          <w:lang w:val="cs-CZ"/>
        </w:rPr>
        <w:t>Městská část Praha 7</w:t>
      </w:r>
      <w:r>
        <w:rPr>
          <w:rFonts w:ascii="Arial" w:hAnsi="Arial" w:cs="Arial"/>
          <w:b/>
          <w:sz w:val="20"/>
          <w:lang w:val="cs-CZ"/>
        </w:rPr>
        <w:tab/>
      </w:r>
      <w:r>
        <w:rPr>
          <w:rFonts w:ascii="Arial" w:hAnsi="Arial" w:cs="Arial"/>
          <w:b/>
          <w:sz w:val="20"/>
          <w:lang w:val="cs-CZ"/>
        </w:rPr>
        <w:tab/>
      </w:r>
      <w:r>
        <w:rPr>
          <w:rFonts w:ascii="Arial" w:hAnsi="Arial" w:cs="Arial"/>
          <w:b/>
          <w:sz w:val="20"/>
          <w:lang w:val="cs-CZ"/>
        </w:rPr>
        <w:tab/>
      </w:r>
      <w:r>
        <w:rPr>
          <w:rFonts w:cs="Arial"/>
          <w:b/>
          <w:sz w:val="20"/>
          <w:lang w:val="cs-CZ"/>
        </w:rPr>
        <w:t>ITP GASTRO s.r.o.</w:t>
      </w:r>
    </w:p>
    <w:p w:rsidR="00FF67CE" w:rsidRDefault="00FF67CE" w:rsidP="00FF67CE">
      <w:pPr>
        <w:pStyle w:val="Import40"/>
        <w:tabs>
          <w:tab w:val="clear" w:pos="360"/>
          <w:tab w:val="left" w:pos="720"/>
        </w:tabs>
        <w:rPr>
          <w:rFonts w:ascii="Arial" w:hAnsi="Arial" w:cs="Arial"/>
          <w:sz w:val="20"/>
          <w:lang w:val="cs-CZ"/>
        </w:rPr>
      </w:pPr>
      <w:r>
        <w:rPr>
          <w:rFonts w:ascii="Arial" w:hAnsi="Arial" w:cs="Arial"/>
          <w:sz w:val="20"/>
          <w:lang w:val="cs-CZ"/>
        </w:rPr>
        <w:t>Pavel Vyhnánek M.A.</w:t>
      </w:r>
      <w:r>
        <w:rPr>
          <w:rFonts w:ascii="Arial" w:hAnsi="Arial" w:cs="Arial"/>
          <w:sz w:val="20"/>
          <w:lang w:val="cs-CZ"/>
        </w:rPr>
        <w:tab/>
      </w:r>
      <w:r>
        <w:rPr>
          <w:rFonts w:ascii="Arial" w:hAnsi="Arial" w:cs="Arial"/>
          <w:sz w:val="20"/>
          <w:lang w:val="cs-CZ"/>
        </w:rPr>
        <w:tab/>
      </w:r>
      <w:r>
        <w:rPr>
          <w:rFonts w:ascii="Arial" w:hAnsi="Arial" w:cs="Arial"/>
          <w:sz w:val="20"/>
          <w:lang w:val="cs-CZ"/>
        </w:rPr>
        <w:tab/>
        <w:t xml:space="preserve">Bc. Marek Materna        </w:t>
      </w:r>
    </w:p>
    <w:p w:rsidR="00FF67CE" w:rsidRDefault="00FF67CE" w:rsidP="00FF67CE">
      <w:pPr>
        <w:shd w:val="clear" w:color="auto" w:fill="FFFFFF"/>
        <w:outlineLvl w:val="0"/>
      </w:pPr>
      <w:r>
        <w:rPr>
          <w:sz w:val="20"/>
        </w:rPr>
        <w:t xml:space="preserve">místostarosta </w:t>
      </w:r>
      <w:r>
        <w:rPr>
          <w:sz w:val="20"/>
        </w:rPr>
        <w:tab/>
      </w:r>
      <w:r>
        <w:rPr>
          <w:sz w:val="20"/>
        </w:rPr>
        <w:tab/>
      </w:r>
      <w:r>
        <w:rPr>
          <w:sz w:val="20"/>
        </w:rPr>
        <w:tab/>
      </w:r>
      <w:r>
        <w:rPr>
          <w:sz w:val="20"/>
        </w:rPr>
        <w:tab/>
      </w:r>
      <w:r>
        <w:rPr>
          <w:sz w:val="20"/>
        </w:rPr>
        <w:tab/>
      </w:r>
      <w:r>
        <w:rPr>
          <w:sz w:val="20"/>
        </w:rPr>
        <w:tab/>
      </w:r>
      <w:r>
        <w:rPr>
          <w:sz w:val="20"/>
        </w:rPr>
        <w:tab/>
      </w:r>
      <w:r>
        <w:rPr>
          <w:sz w:val="20"/>
        </w:rPr>
        <w:tab/>
        <w:t>jednatel</w:t>
      </w:r>
    </w:p>
    <w:p w:rsidR="009626E0" w:rsidRDefault="009626E0"/>
    <w:sectPr w:rsidR="00962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vinion">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2F32"/>
    <w:multiLevelType w:val="multilevel"/>
    <w:tmpl w:val="E1FAE324"/>
    <w:lvl w:ilvl="0">
      <w:start w:val="1"/>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2E80F86"/>
    <w:multiLevelType w:val="hybridMultilevel"/>
    <w:tmpl w:val="5D005FC6"/>
    <w:lvl w:ilvl="0" w:tplc="9160AD72">
      <w:start w:val="1"/>
      <w:numFmt w:val="decimal"/>
      <w:lvlText w:val="%1."/>
      <w:lvlJc w:val="left"/>
      <w:pPr>
        <w:ind w:left="1065" w:hanging="705"/>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5E232EB"/>
    <w:multiLevelType w:val="hybridMultilevel"/>
    <w:tmpl w:val="553C5FA0"/>
    <w:lvl w:ilvl="0" w:tplc="0BEEEA8E">
      <w:start w:val="1"/>
      <w:numFmt w:val="decimal"/>
      <w:lvlText w:val="6.%1"/>
      <w:lvlJc w:val="left"/>
      <w:pPr>
        <w:ind w:left="364" w:hanging="360"/>
      </w:pPr>
      <w:rPr>
        <w:b w:val="0"/>
      </w:rPr>
    </w:lvl>
    <w:lvl w:ilvl="1" w:tplc="04050019">
      <w:start w:val="1"/>
      <w:numFmt w:val="lowerLetter"/>
      <w:lvlText w:val="%2."/>
      <w:lvlJc w:val="left"/>
      <w:pPr>
        <w:ind w:left="1084" w:hanging="360"/>
      </w:pPr>
    </w:lvl>
    <w:lvl w:ilvl="2" w:tplc="0405001B">
      <w:start w:val="1"/>
      <w:numFmt w:val="lowerRoman"/>
      <w:lvlText w:val="%3."/>
      <w:lvlJc w:val="right"/>
      <w:pPr>
        <w:ind w:left="1804" w:hanging="180"/>
      </w:pPr>
    </w:lvl>
    <w:lvl w:ilvl="3" w:tplc="0405000F">
      <w:start w:val="1"/>
      <w:numFmt w:val="decimal"/>
      <w:lvlText w:val="%4."/>
      <w:lvlJc w:val="left"/>
      <w:pPr>
        <w:ind w:left="2524" w:hanging="360"/>
      </w:pPr>
    </w:lvl>
    <w:lvl w:ilvl="4" w:tplc="04050019">
      <w:start w:val="1"/>
      <w:numFmt w:val="lowerLetter"/>
      <w:lvlText w:val="%5."/>
      <w:lvlJc w:val="left"/>
      <w:pPr>
        <w:ind w:left="3244" w:hanging="360"/>
      </w:pPr>
    </w:lvl>
    <w:lvl w:ilvl="5" w:tplc="0405001B">
      <w:start w:val="1"/>
      <w:numFmt w:val="lowerRoman"/>
      <w:lvlText w:val="%6."/>
      <w:lvlJc w:val="right"/>
      <w:pPr>
        <w:ind w:left="3964" w:hanging="180"/>
      </w:pPr>
    </w:lvl>
    <w:lvl w:ilvl="6" w:tplc="0405000F">
      <w:start w:val="1"/>
      <w:numFmt w:val="decimal"/>
      <w:lvlText w:val="%7."/>
      <w:lvlJc w:val="left"/>
      <w:pPr>
        <w:ind w:left="4684" w:hanging="360"/>
      </w:pPr>
    </w:lvl>
    <w:lvl w:ilvl="7" w:tplc="04050019">
      <w:start w:val="1"/>
      <w:numFmt w:val="lowerLetter"/>
      <w:lvlText w:val="%8."/>
      <w:lvlJc w:val="left"/>
      <w:pPr>
        <w:ind w:left="5404" w:hanging="360"/>
      </w:pPr>
    </w:lvl>
    <w:lvl w:ilvl="8" w:tplc="0405001B">
      <w:start w:val="1"/>
      <w:numFmt w:val="lowerRoman"/>
      <w:lvlText w:val="%9."/>
      <w:lvlJc w:val="right"/>
      <w:pPr>
        <w:ind w:left="6124" w:hanging="180"/>
      </w:pPr>
    </w:lvl>
  </w:abstractNum>
  <w:abstractNum w:abstractNumId="3">
    <w:nsid w:val="19E46637"/>
    <w:multiLevelType w:val="multilevel"/>
    <w:tmpl w:val="39805B6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255212E"/>
    <w:multiLevelType w:val="multilevel"/>
    <w:tmpl w:val="46BE6CC4"/>
    <w:lvl w:ilvl="0">
      <w:start w:val="5"/>
      <w:numFmt w:val="decimal"/>
      <w:lvlText w:val="%1."/>
      <w:lvlJc w:val="left"/>
      <w:pPr>
        <w:ind w:left="495" w:hanging="495"/>
      </w:pPr>
    </w:lvl>
    <w:lvl w:ilvl="1">
      <w:start w:val="7"/>
      <w:numFmt w:val="decimal"/>
      <w:lvlText w:val="%1.%2."/>
      <w:lvlJc w:val="left"/>
      <w:pPr>
        <w:ind w:left="778" w:hanging="495"/>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5">
    <w:nsid w:val="3C315397"/>
    <w:multiLevelType w:val="multilevel"/>
    <w:tmpl w:val="6240C1CC"/>
    <w:lvl w:ilvl="0">
      <w:start w:val="1"/>
      <w:numFmt w:val="decimal"/>
      <w:lvlText w:val="%1"/>
      <w:lvlJc w:val="left"/>
      <w:pPr>
        <w:ind w:left="705" w:hanging="705"/>
      </w:pPr>
    </w:lvl>
    <w:lvl w:ilvl="1">
      <w:start w:val="1"/>
      <w:numFmt w:val="decimal"/>
      <w:lvlText w:val="2.%2"/>
      <w:lvlJc w:val="left"/>
      <w:pPr>
        <w:ind w:left="705" w:hanging="7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6BDF27FA"/>
    <w:multiLevelType w:val="multilevel"/>
    <w:tmpl w:val="DF6855A6"/>
    <w:lvl w:ilvl="0">
      <w:start w:val="1"/>
      <w:numFmt w:val="decimal"/>
      <w:lvlText w:val="%1"/>
      <w:lvlJc w:val="left"/>
      <w:pPr>
        <w:ind w:left="705" w:hanging="705"/>
      </w:pPr>
    </w:lvl>
    <w:lvl w:ilvl="1">
      <w:start w:val="1"/>
      <w:numFmt w:val="decimal"/>
      <w:lvlText w:val="7.%2"/>
      <w:lvlJc w:val="left"/>
      <w:pPr>
        <w:ind w:left="705" w:hanging="7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6F31715C"/>
    <w:multiLevelType w:val="multilevel"/>
    <w:tmpl w:val="1914777A"/>
    <w:lvl w:ilvl="0">
      <w:start w:val="1"/>
      <w:numFmt w:val="decimal"/>
      <w:lvlText w:val="%1"/>
      <w:lvlJc w:val="left"/>
      <w:pPr>
        <w:ind w:left="705" w:hanging="705"/>
      </w:pPr>
    </w:lvl>
    <w:lvl w:ilvl="1">
      <w:start w:val="1"/>
      <w:numFmt w:val="decimal"/>
      <w:lvlText w:val="3.%2"/>
      <w:lvlJc w:val="left"/>
      <w:pPr>
        <w:ind w:left="705" w:hanging="7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73B1160A"/>
    <w:multiLevelType w:val="multilevel"/>
    <w:tmpl w:val="F7702CC0"/>
    <w:lvl w:ilvl="0">
      <w:start w:val="1"/>
      <w:numFmt w:val="decimal"/>
      <w:lvlText w:val="8.%1"/>
      <w:lvlJc w:val="left"/>
      <w:pPr>
        <w:ind w:left="705" w:hanging="705"/>
      </w:pPr>
      <w:rPr>
        <w:rFonts w:ascii="Arial" w:hAnsi="Arial" w:cs="Arial" w:hint="default"/>
      </w:rPr>
    </w:lvl>
    <w:lvl w:ilvl="1">
      <w:start w:val="1"/>
      <w:numFmt w:val="decimal"/>
      <w:lvlText w:val="4.%2"/>
      <w:lvlJc w:val="left"/>
      <w:pPr>
        <w:ind w:left="705" w:hanging="7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73FE3718"/>
    <w:multiLevelType w:val="hybridMultilevel"/>
    <w:tmpl w:val="C2DE595A"/>
    <w:lvl w:ilvl="0" w:tplc="1946E6E4">
      <w:start w:val="1"/>
      <w:numFmt w:val="decimal"/>
      <w:lvlText w:val="5.%1"/>
      <w:lvlJc w:val="left"/>
      <w:pPr>
        <w:ind w:left="364" w:hanging="360"/>
      </w:pPr>
      <w:rPr>
        <w:b w:val="0"/>
      </w:rPr>
    </w:lvl>
    <w:lvl w:ilvl="1" w:tplc="04050019">
      <w:start w:val="1"/>
      <w:numFmt w:val="lowerLetter"/>
      <w:lvlText w:val="%2."/>
      <w:lvlJc w:val="left"/>
      <w:pPr>
        <w:ind w:left="1084" w:hanging="360"/>
      </w:pPr>
    </w:lvl>
    <w:lvl w:ilvl="2" w:tplc="0405001B">
      <w:start w:val="1"/>
      <w:numFmt w:val="lowerRoman"/>
      <w:lvlText w:val="%3."/>
      <w:lvlJc w:val="right"/>
      <w:pPr>
        <w:ind w:left="1804" w:hanging="180"/>
      </w:pPr>
    </w:lvl>
    <w:lvl w:ilvl="3" w:tplc="0405000F">
      <w:start w:val="1"/>
      <w:numFmt w:val="decimal"/>
      <w:lvlText w:val="%4."/>
      <w:lvlJc w:val="left"/>
      <w:pPr>
        <w:ind w:left="2524" w:hanging="360"/>
      </w:pPr>
    </w:lvl>
    <w:lvl w:ilvl="4" w:tplc="04050019">
      <w:start w:val="1"/>
      <w:numFmt w:val="lowerLetter"/>
      <w:lvlText w:val="%5."/>
      <w:lvlJc w:val="left"/>
      <w:pPr>
        <w:ind w:left="3244" w:hanging="360"/>
      </w:pPr>
    </w:lvl>
    <w:lvl w:ilvl="5" w:tplc="0405001B">
      <w:start w:val="1"/>
      <w:numFmt w:val="lowerRoman"/>
      <w:lvlText w:val="%6."/>
      <w:lvlJc w:val="right"/>
      <w:pPr>
        <w:ind w:left="3964" w:hanging="180"/>
      </w:pPr>
    </w:lvl>
    <w:lvl w:ilvl="6" w:tplc="0405000F">
      <w:start w:val="1"/>
      <w:numFmt w:val="decimal"/>
      <w:lvlText w:val="%7."/>
      <w:lvlJc w:val="left"/>
      <w:pPr>
        <w:ind w:left="4684" w:hanging="360"/>
      </w:pPr>
    </w:lvl>
    <w:lvl w:ilvl="7" w:tplc="04050019">
      <w:start w:val="1"/>
      <w:numFmt w:val="lowerLetter"/>
      <w:lvlText w:val="%8."/>
      <w:lvlJc w:val="left"/>
      <w:pPr>
        <w:ind w:left="5404" w:hanging="360"/>
      </w:pPr>
    </w:lvl>
    <w:lvl w:ilvl="8" w:tplc="0405001B">
      <w:start w:val="1"/>
      <w:numFmt w:val="lowerRoman"/>
      <w:lvlText w:val="%9."/>
      <w:lvlJc w:val="right"/>
      <w:pPr>
        <w:ind w:left="612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CE"/>
    <w:rsid w:val="000472BC"/>
    <w:rsid w:val="001E6AF1"/>
    <w:rsid w:val="002215B4"/>
    <w:rsid w:val="005A3392"/>
    <w:rsid w:val="008D04F5"/>
    <w:rsid w:val="009626E0"/>
    <w:rsid w:val="00B36A84"/>
    <w:rsid w:val="00C623FB"/>
    <w:rsid w:val="00D80746"/>
    <w:rsid w:val="00FF67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67CE"/>
    <w:pPr>
      <w:spacing w:after="0" w:line="240" w:lineRule="auto"/>
    </w:pPr>
    <w:rPr>
      <w:rFonts w:ascii="Arial" w:eastAsia="Times New Roman" w:hAnsi="Arial"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FF67CE"/>
    <w:rPr>
      <w:color w:val="0000FF"/>
      <w:u w:val="single"/>
    </w:rPr>
  </w:style>
  <w:style w:type="paragraph" w:styleId="Normlnweb">
    <w:name w:val="Normal (Web)"/>
    <w:basedOn w:val="Normln"/>
    <w:uiPriority w:val="99"/>
    <w:semiHidden/>
    <w:unhideWhenUsed/>
    <w:rsid w:val="00FF67CE"/>
    <w:pPr>
      <w:spacing w:before="100" w:beforeAutospacing="1" w:after="100" w:afterAutospacing="1"/>
    </w:pPr>
    <w:rPr>
      <w:rFonts w:ascii="Times New Roman" w:hAnsi="Times New Roman"/>
      <w:sz w:val="24"/>
    </w:rPr>
  </w:style>
  <w:style w:type="paragraph" w:styleId="Textkomente">
    <w:name w:val="annotation text"/>
    <w:basedOn w:val="Normln"/>
    <w:link w:val="TextkomenteChar"/>
    <w:uiPriority w:val="99"/>
    <w:semiHidden/>
    <w:unhideWhenUsed/>
    <w:rsid w:val="00FF67CE"/>
    <w:rPr>
      <w:sz w:val="20"/>
      <w:szCs w:val="20"/>
    </w:rPr>
  </w:style>
  <w:style w:type="character" w:customStyle="1" w:styleId="TextkomenteChar">
    <w:name w:val="Text komentáře Char"/>
    <w:basedOn w:val="Standardnpsmoodstavce"/>
    <w:link w:val="Textkomente"/>
    <w:uiPriority w:val="99"/>
    <w:semiHidden/>
    <w:rsid w:val="00FF67CE"/>
    <w:rPr>
      <w:rFonts w:ascii="Arial" w:eastAsia="Times New Roman" w:hAnsi="Arial" w:cs="Times New Roman"/>
      <w:sz w:val="20"/>
      <w:szCs w:val="20"/>
      <w:lang w:eastAsia="cs-CZ"/>
    </w:rPr>
  </w:style>
  <w:style w:type="paragraph" w:styleId="Odstavecseseznamem">
    <w:name w:val="List Paragraph"/>
    <w:basedOn w:val="Normln"/>
    <w:uiPriority w:val="34"/>
    <w:qFormat/>
    <w:rsid w:val="00FF67CE"/>
    <w:pPr>
      <w:ind w:left="708"/>
    </w:pPr>
  </w:style>
  <w:style w:type="paragraph" w:customStyle="1" w:styleId="Bezmezer1">
    <w:name w:val="Bez mezer1"/>
    <w:uiPriority w:val="99"/>
    <w:rsid w:val="00FF67CE"/>
    <w:pPr>
      <w:spacing w:after="0" w:line="240" w:lineRule="auto"/>
    </w:pPr>
    <w:rPr>
      <w:rFonts w:ascii="Calibri" w:eastAsia="Times New Roman" w:hAnsi="Calibri" w:cs="Times New Roman"/>
    </w:rPr>
  </w:style>
  <w:style w:type="paragraph" w:customStyle="1" w:styleId="Import12">
    <w:name w:val="Import 12"/>
    <w:uiPriority w:val="99"/>
    <w:rsid w:val="00FF67CE"/>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Import40">
    <w:name w:val="Import 40"/>
    <w:uiPriority w:val="99"/>
    <w:rsid w:val="00FF67CE"/>
    <w:pPr>
      <w:tabs>
        <w:tab w:val="left" w:pos="360"/>
        <w:tab w:val="left" w:pos="4248"/>
        <w:tab w:val="left" w:pos="5976"/>
      </w:tabs>
      <w:spacing w:after="0" w:line="240" w:lineRule="auto"/>
      <w:jc w:val="both"/>
    </w:pPr>
    <w:rPr>
      <w:rFonts w:ascii="Avinion" w:eastAsia="Times New Roman" w:hAnsi="Avinion" w:cs="Times New Roman"/>
      <w:sz w:val="24"/>
      <w:szCs w:val="20"/>
      <w:lang w:val="en-US" w:eastAsia="cs-CZ"/>
    </w:rPr>
  </w:style>
  <w:style w:type="paragraph" w:customStyle="1" w:styleId="odrkyChar">
    <w:name w:val="odrážky Char"/>
    <w:basedOn w:val="Zkladntextodsazen"/>
    <w:uiPriority w:val="99"/>
    <w:rsid w:val="00FF67CE"/>
    <w:pPr>
      <w:spacing w:before="120"/>
      <w:ind w:left="0"/>
      <w:jc w:val="both"/>
    </w:pPr>
    <w:rPr>
      <w:rFonts w:eastAsia="Calibri" w:cs="Arial"/>
      <w:szCs w:val="22"/>
    </w:rPr>
  </w:style>
  <w:style w:type="paragraph" w:styleId="Zkladntextodsazen">
    <w:name w:val="Body Text Indent"/>
    <w:basedOn w:val="Normln"/>
    <w:link w:val="ZkladntextodsazenChar"/>
    <w:uiPriority w:val="99"/>
    <w:semiHidden/>
    <w:unhideWhenUsed/>
    <w:rsid w:val="00FF67CE"/>
    <w:pPr>
      <w:spacing w:after="120"/>
      <w:ind w:left="283"/>
    </w:pPr>
  </w:style>
  <w:style w:type="character" w:customStyle="1" w:styleId="ZkladntextodsazenChar">
    <w:name w:val="Základní text odsazený Char"/>
    <w:basedOn w:val="Standardnpsmoodstavce"/>
    <w:link w:val="Zkladntextodsazen"/>
    <w:uiPriority w:val="99"/>
    <w:semiHidden/>
    <w:rsid w:val="00FF67CE"/>
    <w:rPr>
      <w:rFonts w:ascii="Arial" w:eastAsia="Times New Roman" w:hAnsi="Arial" w:cs="Times New Roman"/>
      <w:szCs w:val="24"/>
      <w:lang w:eastAsia="cs-CZ"/>
    </w:rPr>
  </w:style>
  <w:style w:type="character" w:styleId="Odkaznakoment">
    <w:name w:val="annotation reference"/>
    <w:basedOn w:val="Standardnpsmoodstavce"/>
    <w:uiPriority w:val="99"/>
    <w:semiHidden/>
    <w:unhideWhenUsed/>
    <w:rsid w:val="00B36A84"/>
    <w:rPr>
      <w:sz w:val="16"/>
      <w:szCs w:val="16"/>
    </w:rPr>
  </w:style>
  <w:style w:type="paragraph" w:styleId="Pedmtkomente">
    <w:name w:val="annotation subject"/>
    <w:basedOn w:val="Textkomente"/>
    <w:next w:val="Textkomente"/>
    <w:link w:val="PedmtkomenteChar"/>
    <w:uiPriority w:val="99"/>
    <w:semiHidden/>
    <w:unhideWhenUsed/>
    <w:rsid w:val="00B36A84"/>
    <w:rPr>
      <w:b/>
      <w:bCs/>
    </w:rPr>
  </w:style>
  <w:style w:type="character" w:customStyle="1" w:styleId="PedmtkomenteChar">
    <w:name w:val="Předmět komentáře Char"/>
    <w:basedOn w:val="TextkomenteChar"/>
    <w:link w:val="Pedmtkomente"/>
    <w:uiPriority w:val="99"/>
    <w:semiHidden/>
    <w:rsid w:val="00B36A84"/>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B36A84"/>
    <w:rPr>
      <w:rFonts w:ascii="Tahoma" w:hAnsi="Tahoma" w:cs="Tahoma"/>
      <w:sz w:val="16"/>
      <w:szCs w:val="16"/>
    </w:rPr>
  </w:style>
  <w:style w:type="character" w:customStyle="1" w:styleId="TextbublinyChar">
    <w:name w:val="Text bubliny Char"/>
    <w:basedOn w:val="Standardnpsmoodstavce"/>
    <w:link w:val="Textbubliny"/>
    <w:uiPriority w:val="99"/>
    <w:semiHidden/>
    <w:rsid w:val="00B36A8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67CE"/>
    <w:pPr>
      <w:spacing w:after="0" w:line="240" w:lineRule="auto"/>
    </w:pPr>
    <w:rPr>
      <w:rFonts w:ascii="Arial" w:eastAsia="Times New Roman" w:hAnsi="Arial"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FF67CE"/>
    <w:rPr>
      <w:color w:val="0000FF"/>
      <w:u w:val="single"/>
    </w:rPr>
  </w:style>
  <w:style w:type="paragraph" w:styleId="Normlnweb">
    <w:name w:val="Normal (Web)"/>
    <w:basedOn w:val="Normln"/>
    <w:uiPriority w:val="99"/>
    <w:semiHidden/>
    <w:unhideWhenUsed/>
    <w:rsid w:val="00FF67CE"/>
    <w:pPr>
      <w:spacing w:before="100" w:beforeAutospacing="1" w:after="100" w:afterAutospacing="1"/>
    </w:pPr>
    <w:rPr>
      <w:rFonts w:ascii="Times New Roman" w:hAnsi="Times New Roman"/>
      <w:sz w:val="24"/>
    </w:rPr>
  </w:style>
  <w:style w:type="paragraph" w:styleId="Textkomente">
    <w:name w:val="annotation text"/>
    <w:basedOn w:val="Normln"/>
    <w:link w:val="TextkomenteChar"/>
    <w:uiPriority w:val="99"/>
    <w:semiHidden/>
    <w:unhideWhenUsed/>
    <w:rsid w:val="00FF67CE"/>
    <w:rPr>
      <w:sz w:val="20"/>
      <w:szCs w:val="20"/>
    </w:rPr>
  </w:style>
  <w:style w:type="character" w:customStyle="1" w:styleId="TextkomenteChar">
    <w:name w:val="Text komentáře Char"/>
    <w:basedOn w:val="Standardnpsmoodstavce"/>
    <w:link w:val="Textkomente"/>
    <w:uiPriority w:val="99"/>
    <w:semiHidden/>
    <w:rsid w:val="00FF67CE"/>
    <w:rPr>
      <w:rFonts w:ascii="Arial" w:eastAsia="Times New Roman" w:hAnsi="Arial" w:cs="Times New Roman"/>
      <w:sz w:val="20"/>
      <w:szCs w:val="20"/>
      <w:lang w:eastAsia="cs-CZ"/>
    </w:rPr>
  </w:style>
  <w:style w:type="paragraph" w:styleId="Odstavecseseznamem">
    <w:name w:val="List Paragraph"/>
    <w:basedOn w:val="Normln"/>
    <w:uiPriority w:val="34"/>
    <w:qFormat/>
    <w:rsid w:val="00FF67CE"/>
    <w:pPr>
      <w:ind w:left="708"/>
    </w:pPr>
  </w:style>
  <w:style w:type="paragraph" w:customStyle="1" w:styleId="Bezmezer1">
    <w:name w:val="Bez mezer1"/>
    <w:uiPriority w:val="99"/>
    <w:rsid w:val="00FF67CE"/>
    <w:pPr>
      <w:spacing w:after="0" w:line="240" w:lineRule="auto"/>
    </w:pPr>
    <w:rPr>
      <w:rFonts w:ascii="Calibri" w:eastAsia="Times New Roman" w:hAnsi="Calibri" w:cs="Times New Roman"/>
    </w:rPr>
  </w:style>
  <w:style w:type="paragraph" w:customStyle="1" w:styleId="Import12">
    <w:name w:val="Import 12"/>
    <w:uiPriority w:val="99"/>
    <w:rsid w:val="00FF67CE"/>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Import40">
    <w:name w:val="Import 40"/>
    <w:uiPriority w:val="99"/>
    <w:rsid w:val="00FF67CE"/>
    <w:pPr>
      <w:tabs>
        <w:tab w:val="left" w:pos="360"/>
        <w:tab w:val="left" w:pos="4248"/>
        <w:tab w:val="left" w:pos="5976"/>
      </w:tabs>
      <w:spacing w:after="0" w:line="240" w:lineRule="auto"/>
      <w:jc w:val="both"/>
    </w:pPr>
    <w:rPr>
      <w:rFonts w:ascii="Avinion" w:eastAsia="Times New Roman" w:hAnsi="Avinion" w:cs="Times New Roman"/>
      <w:sz w:val="24"/>
      <w:szCs w:val="20"/>
      <w:lang w:val="en-US" w:eastAsia="cs-CZ"/>
    </w:rPr>
  </w:style>
  <w:style w:type="paragraph" w:customStyle="1" w:styleId="odrkyChar">
    <w:name w:val="odrážky Char"/>
    <w:basedOn w:val="Zkladntextodsazen"/>
    <w:uiPriority w:val="99"/>
    <w:rsid w:val="00FF67CE"/>
    <w:pPr>
      <w:spacing w:before="120"/>
      <w:ind w:left="0"/>
      <w:jc w:val="both"/>
    </w:pPr>
    <w:rPr>
      <w:rFonts w:eastAsia="Calibri" w:cs="Arial"/>
      <w:szCs w:val="22"/>
    </w:rPr>
  </w:style>
  <w:style w:type="paragraph" w:styleId="Zkladntextodsazen">
    <w:name w:val="Body Text Indent"/>
    <w:basedOn w:val="Normln"/>
    <w:link w:val="ZkladntextodsazenChar"/>
    <w:uiPriority w:val="99"/>
    <w:semiHidden/>
    <w:unhideWhenUsed/>
    <w:rsid w:val="00FF67CE"/>
    <w:pPr>
      <w:spacing w:after="120"/>
      <w:ind w:left="283"/>
    </w:pPr>
  </w:style>
  <w:style w:type="character" w:customStyle="1" w:styleId="ZkladntextodsazenChar">
    <w:name w:val="Základní text odsazený Char"/>
    <w:basedOn w:val="Standardnpsmoodstavce"/>
    <w:link w:val="Zkladntextodsazen"/>
    <w:uiPriority w:val="99"/>
    <w:semiHidden/>
    <w:rsid w:val="00FF67CE"/>
    <w:rPr>
      <w:rFonts w:ascii="Arial" w:eastAsia="Times New Roman" w:hAnsi="Arial" w:cs="Times New Roman"/>
      <w:szCs w:val="24"/>
      <w:lang w:eastAsia="cs-CZ"/>
    </w:rPr>
  </w:style>
  <w:style w:type="character" w:styleId="Odkaznakoment">
    <w:name w:val="annotation reference"/>
    <w:basedOn w:val="Standardnpsmoodstavce"/>
    <w:uiPriority w:val="99"/>
    <w:semiHidden/>
    <w:unhideWhenUsed/>
    <w:rsid w:val="00B36A84"/>
    <w:rPr>
      <w:sz w:val="16"/>
      <w:szCs w:val="16"/>
    </w:rPr>
  </w:style>
  <w:style w:type="paragraph" w:styleId="Pedmtkomente">
    <w:name w:val="annotation subject"/>
    <w:basedOn w:val="Textkomente"/>
    <w:next w:val="Textkomente"/>
    <w:link w:val="PedmtkomenteChar"/>
    <w:uiPriority w:val="99"/>
    <w:semiHidden/>
    <w:unhideWhenUsed/>
    <w:rsid w:val="00B36A84"/>
    <w:rPr>
      <w:b/>
      <w:bCs/>
    </w:rPr>
  </w:style>
  <w:style w:type="character" w:customStyle="1" w:styleId="PedmtkomenteChar">
    <w:name w:val="Předmět komentáře Char"/>
    <w:basedOn w:val="TextkomenteChar"/>
    <w:link w:val="Pedmtkomente"/>
    <w:uiPriority w:val="99"/>
    <w:semiHidden/>
    <w:rsid w:val="00B36A84"/>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B36A84"/>
    <w:rPr>
      <w:rFonts w:ascii="Tahoma" w:hAnsi="Tahoma" w:cs="Tahoma"/>
      <w:sz w:val="16"/>
      <w:szCs w:val="16"/>
    </w:rPr>
  </w:style>
  <w:style w:type="character" w:customStyle="1" w:styleId="TextbublinyChar">
    <w:name w:val="Text bubliny Char"/>
    <w:basedOn w:val="Standardnpsmoodstavce"/>
    <w:link w:val="Textbubliny"/>
    <w:uiPriority w:val="99"/>
    <w:semiHidden/>
    <w:rsid w:val="00B36A8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2313</Words>
  <Characters>13647</Characters>
  <Application>Microsoft Office Word</Application>
  <DocSecurity>4</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Praha 7</Company>
  <LinksUpToDate>false</LinksUpToDate>
  <CharactersWithSpaces>15929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Podvalová Daniela Mgr.</dc:creator>
  <cp:lastModifiedBy>Šišková Jana</cp:lastModifiedBy>
  <cp:revision>2</cp:revision>
  <dcterms:created xsi:type="dcterms:W3CDTF">2018-07-25T15:38:00Z</dcterms:created>
  <dcterms:modified xsi:type="dcterms:W3CDTF">2018-07-25T15:38:00Z</dcterms:modified>
</cp:coreProperties>
</file>