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1F" w:rsidRDefault="00D256E3">
      <w:pPr>
        <w:jc w:val="center"/>
        <w:rPr>
          <w:rFonts w:ascii="Tahoma" w:hAnsi="Tahoma"/>
          <w:b/>
          <w:color w:val="000000"/>
          <w:spacing w:val="-14"/>
        </w:rPr>
      </w:pPr>
      <w:r>
        <w:rPr>
          <w:rFonts w:ascii="Tahoma" w:hAnsi="Tahoma"/>
          <w:b/>
          <w:color w:val="000000"/>
          <w:spacing w:val="-14"/>
        </w:rPr>
        <w:t xml:space="preserve">IV. </w:t>
      </w:r>
      <w:r>
        <w:rPr>
          <w:rFonts w:ascii="Tahoma" w:hAnsi="Tahoma"/>
          <w:b/>
          <w:color w:val="000000"/>
          <w:spacing w:val="-14"/>
        </w:rPr>
        <w:br/>
      </w:r>
      <w:r>
        <w:rPr>
          <w:rFonts w:ascii="Tahoma" w:hAnsi="Tahoma"/>
          <w:b/>
          <w:color w:val="000000"/>
          <w:spacing w:val="-6"/>
        </w:rPr>
        <w:t>ZavereEna ustanoveni</w:t>
      </w:r>
    </w:p>
    <w:p w:rsidR="00024A1F" w:rsidRDefault="00D256E3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432" w:right="360" w:hanging="360"/>
        <w:jc w:val="both"/>
        <w:rPr>
          <w:rFonts w:ascii="Tahoma" w:hAnsi="Tahoma"/>
          <w:color w:val="000000"/>
          <w:spacing w:val="5"/>
          <w:sz w:val="21"/>
        </w:rPr>
      </w:pPr>
      <w:r>
        <w:rPr>
          <w:rFonts w:ascii="Tahoma" w:hAnsi="Tahoma"/>
          <w:color w:val="000000"/>
          <w:spacing w:val="5"/>
          <w:sz w:val="21"/>
        </w:rPr>
        <w:t xml:space="preserve">Tato dohoda je vyhotovena ve dvou stejnopisech s platnosti originalu, podepsanYch </w:t>
      </w:r>
      <w:r>
        <w:rPr>
          <w:rFonts w:ascii="Tahoma" w:hAnsi="Tahoma"/>
          <w:color w:val="000000"/>
          <w:spacing w:val="2"/>
          <w:sz w:val="21"/>
        </w:rPr>
        <w:t xml:space="preserve">opr6vnenYmi z6stupci smluvnich stran, pram2 jedno vyhotoveni obdrif Kupujici a jedno </w:t>
      </w:r>
      <w:r>
        <w:rPr>
          <w:rFonts w:ascii="Tahoma" w:hAnsi="Tahoma"/>
          <w:color w:val="000000"/>
          <w:sz w:val="21"/>
        </w:rPr>
        <w:t>vyhotoveni obdr21Prodavajici vyhotoveni.</w:t>
      </w:r>
    </w:p>
    <w:p w:rsidR="00024A1F" w:rsidRDefault="00D256E3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432" w:right="360" w:hanging="360"/>
        <w:rPr>
          <w:rFonts w:ascii="Tahoma" w:hAnsi="Tahoma"/>
          <w:color w:val="000000"/>
          <w:spacing w:val="4"/>
          <w:sz w:val="21"/>
        </w:rPr>
      </w:pPr>
      <w:r>
        <w:rPr>
          <w:rFonts w:ascii="Tahoma" w:hAnsi="Tahoma"/>
          <w:color w:val="000000"/>
          <w:spacing w:val="4"/>
          <w:sz w:val="21"/>
        </w:rPr>
        <w:t xml:space="preserve">Tato dohoda nabYva platnosti dnem podpisu posledni smluvni stranou a ainnosti dnem </w:t>
      </w:r>
      <w:r>
        <w:rPr>
          <w:rFonts w:ascii="Tahoma" w:hAnsi="Tahoma"/>
          <w:color w:val="000000"/>
          <w:spacing w:val="1"/>
          <w:sz w:val="21"/>
        </w:rPr>
        <w:t>jejlho uverejneni v registru smluv dle zakona o registru smluv.</w:t>
      </w:r>
    </w:p>
    <w:p w:rsidR="00024A1F" w:rsidRDefault="00D256E3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432" w:right="360" w:hanging="360"/>
        <w:jc w:val="both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 xml:space="preserve">Smluvni strany shodne prohlagujf, 2e si tuto dohodu pied jeho podpisem prdetly, 2e byla </w:t>
      </w:r>
      <w:r>
        <w:rPr>
          <w:rFonts w:ascii="Tahoma" w:hAnsi="Tahoma"/>
          <w:color w:val="000000"/>
          <w:spacing w:val="8"/>
          <w:sz w:val="21"/>
        </w:rPr>
        <w:t>uzavrena po yzajemner</w:t>
      </w:r>
      <w:r>
        <w:rPr>
          <w:rFonts w:ascii="Tahoma" w:hAnsi="Tahoma"/>
          <w:color w:val="000000"/>
          <w:spacing w:val="8"/>
          <w:sz w:val="21"/>
        </w:rPr>
        <w:t xml:space="preserve">n projednanf podle jejich prave a svobodne vale, urbte, v62ne </w:t>
      </w:r>
      <w:r>
        <w:rPr>
          <w:rFonts w:ascii="Tahoma" w:hAnsi="Tahoma"/>
          <w:color w:val="000000"/>
          <w:spacing w:val="2"/>
          <w:sz w:val="21"/>
        </w:rPr>
        <w:t>a srozumitelne a 2e se dohodly o celern jejim obsahu, cot styrzuji syYmi podpisy.</w:t>
      </w:r>
    </w:p>
    <w:p w:rsidR="00024A1F" w:rsidRDefault="00D256E3">
      <w:pPr>
        <w:numPr>
          <w:ilvl w:val="0"/>
          <w:numId w:val="1"/>
        </w:numPr>
        <w:tabs>
          <w:tab w:val="clear" w:pos="360"/>
          <w:tab w:val="decimal" w:pos="432"/>
        </w:tabs>
        <w:spacing w:before="180"/>
        <w:ind w:left="432" w:right="360" w:hanging="360"/>
        <w:jc w:val="both"/>
        <w:rPr>
          <w:rFonts w:ascii="Tahoma" w:hAnsi="Tahoma"/>
          <w:color w:val="000000"/>
          <w:spacing w:val="1"/>
          <w:sz w:val="21"/>
        </w:rPr>
      </w:pPr>
      <w:r>
        <w:rPr>
          <w:rFonts w:ascii="Tahoma" w:hAnsi="Tahoma"/>
          <w:color w:val="000000"/>
          <w:spacing w:val="1"/>
          <w:sz w:val="21"/>
        </w:rPr>
        <w:t xml:space="preserve">Smluvni strany se dohodly, 2e uverejneni provede v souladu se zakonem. Dohoda bude </w:t>
      </w:r>
      <w:r>
        <w:rPr>
          <w:rFonts w:ascii="Tahoma" w:hAnsi="Tahoma"/>
          <w:color w:val="000000"/>
          <w:sz w:val="21"/>
        </w:rPr>
        <w:t xml:space="preserve">zverejnena po anonymizaci provedene v souladu se Lakonem L 101/2000 Sb., o ochrane </w:t>
      </w:r>
      <w:r>
        <w:rPr>
          <w:rFonts w:ascii="Tahoma" w:hAnsi="Tahoma"/>
          <w:color w:val="000000"/>
          <w:spacing w:val="1"/>
          <w:sz w:val="21"/>
        </w:rPr>
        <w:t>osobnich udajo a o zmene nekterYch zakona, ve zneni pozdej§ich predpiso.</w:t>
      </w:r>
    </w:p>
    <w:p w:rsidR="00024A1F" w:rsidRDefault="00D256E3">
      <w:pPr>
        <w:tabs>
          <w:tab w:val="right" w:pos="7460"/>
        </w:tabs>
        <w:spacing w:before="612" w:after="504"/>
        <w:rPr>
          <w:rFonts w:ascii="Tahoma" w:hAnsi="Tahoma"/>
          <w:color w:val="000000"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41275</wp:posOffset>
                </wp:positionV>
                <wp:extent cx="1267460" cy="464820"/>
                <wp:effectExtent l="0" t="3175" r="3175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A1F" w:rsidRDefault="00D256E3">
                            <w:pPr>
                              <w:spacing w:before="396" w:after="32"/>
                              <w:ind w:left="360" w:right="613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12775" cy="18859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77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73.2pt;margin-top:3.25pt;width:99.8pt;height:36.6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4PsQIAAKgFAAAOAAAAZHJzL2Uyb0RvYy54bWysVFtvmzAUfp+0/2D5nXIZIYBKqjaEaVJ3&#10;kbo9Vw6YYA1sZjuBbtp/37EJSdq9TNt4sA728Xcu3+dzfTN2LTpQqZjgGfavPIwoL0XF+C7DXz4X&#10;ToyR0oRXpBWcZviJKnyzev3qeuhTGohGtBWVCEC4Soc+w43Wfeq6qmxoR9SV6CmHw1rIjmj4lTu3&#10;kmQA9K51A8+L3EHIqpeipErBbj4d4pXFr2ta6o91rahGbYYhN21XadetWd3VNUl3kvQNK49pkL/I&#10;oiOMQ9ATVE40QXvJfoPqWCmFErW+KkXnirpmJbU1QDW+96Kah4b01NYCzVH9qU3q/8GWHw6fJGJV&#10;hhcYcdIBRY+jB9+jss0ZepWCz0MPXnq8EyOQbAtV/b0ovyrExbohfEdvpRRDQ0kFyfmmre7FVUOH&#10;SpUB2Q7vRQVRyF4LCzTWsjOdg14gQAeSnk7E0FGj0oQMomUYwVEJZ2EUxoFNziXpfLuXSr+lokPG&#10;yLAE4i06OdwrbbIh6exignFRsLa15Lf82QY4TjsQG66aM5OF5fJH4iWbeBOHThhEGyf08ty5Ldah&#10;ExX+cpG/ydfr3P9p4vph2rCqotyEmXXlh3/G21HhkyJOylKiZZWBMykpuduuW4kOBHRd2M/2HE7O&#10;bu7zNGwToJYXJflB6N0FiVNE8dIJi3DhJEsvdjw/uUsiL0zCvHhe0j3j9N9LQkOGk0WwmMR0TvpF&#10;bUaK3kz2RW0k7ZiGydGyLsPxyYmkRoIbXllqNWHtZF+0wqR/bgXQPRNtBWs0OqlVj9sRUIxwt6J6&#10;AulKAcoCEcK4A6MR8jtGA4yODKtveyIpRu07DvI3c2Y25GxsZ4PwEq5mWGM0mWs9zaN9L9muAeTp&#10;gXFxC0+kZla95yyODwvGgS3iOLrMvLn8t17nAbv6BQAA//8DAFBLAwQUAAYACAAAACEAyJklyd0A&#10;AAAIAQAADwAAAGRycy9kb3ducmV2LnhtbEyPwU7DMBBE70j8g7VI3KgDCikJcaoKwQkJkYYDRyfe&#10;JlbjdYjdNvw9ywmOqzeafVNuFjeKE87BelJwu0pAIHXeWOoVfDQvNw8gQtRk9OgJFXxjgE11eVHq&#10;wvgz1XjaxV5wCYVCKxhinAopQzeg02HlJyRmez87Hfmce2lmfeZyN8q7JMmk05b4w6AnfBqwO+yO&#10;TsH2k+pn+/XWvtf72jZNntBrdlDq+mrZPoKIuMS/MPzqszpU7NT6I5kgRgXrNEs5qiC7B8E8TzPe&#10;1jLI1yCrUv4fUP0AAAD//wMAUEsBAi0AFAAGAAgAAAAhALaDOJL+AAAA4QEAABMAAAAAAAAAAAAA&#10;AAAAAAAAAFtDb250ZW50X1R5cGVzXS54bWxQSwECLQAUAAYACAAAACEAOP0h/9YAAACUAQAACwAA&#10;AAAAAAAAAAAAAAAvAQAAX3JlbHMvLnJlbHNQSwECLQAUAAYACAAAACEAUkcuD7ECAACoBQAADgAA&#10;AAAAAAAAAAAAAAAuAgAAZHJzL2Uyb0RvYy54bWxQSwECLQAUAAYACAAAACEAyJklyd0AAAAIAQAA&#10;DwAAAAAAAAAAAAAAAAALBQAAZHJzL2Rvd25yZXYueG1sUEsFBgAAAAAEAAQA8wAAABUGAAAAAA==&#10;" filled="f" stroked="f">
                <v:textbox inset="0,0,0,0">
                  <w:txbxContent>
                    <w:p w:rsidR="00024A1F" w:rsidRDefault="00D256E3">
                      <w:pPr>
                        <w:spacing w:before="396" w:after="32"/>
                        <w:ind w:left="360" w:right="613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12775" cy="18859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775" cy="188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497840</wp:posOffset>
                </wp:positionV>
                <wp:extent cx="664845" cy="0"/>
                <wp:effectExtent l="16510" t="12065" r="13970" b="165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39.2pt" to="430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2XHgIAAEI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md64woIqNTOhtroWb2YJ02/O6R01RJ14JHh68VAWhYykjcpYeMM4O/7L5pBDDl6Hdt0&#10;bmwXIKEB6ByncblNg589onC4WOTLfI4RHV0JKcY8Y53/zHWHglFiCZQjLjk9OR94kGIMCdcovRVS&#10;xllLhXogO5/lacxwWgoWvCHO2cO+khadSJBL/GJV4LkPC9A1ce0Q5y6u1n5QktVHxeI9LSdsc7U9&#10;EXKwgZdU4SYoEpherUEpPx7Sh81ys8wn+WyxmeRpXU8+bat8sthmH+f1h7qq6uxnIJ3lRSsY4yrw&#10;HlWb5X+niuv7GfR20+2tQ8lb9NhKIDv+I+k45TDYQSJ7zS47O04fhBqDr48qvIT7Pdj3T3/9CwAA&#10;//8DAFBLAwQUAAYACAAAACEASKsnUt4AAAAJAQAADwAAAGRycy9kb3ducmV2LnhtbEyPPU/DMBCG&#10;90r8B+uQ2FoHaNMoxKlQpXYoYiCwsLnxkUSNz1bspum/5xADbPfx6L3nis1kezHiEDpHCu4XCQik&#10;2pmOGgUf77t5BiJETUb3jlDBFQNsyptZoXPjLvSGYxUbwSEUcq2gjdHnUoa6RavDwnkk3n25werI&#10;7dBIM+gLh9tePiRJKq3uiC+02uO2xfpUna2CsLXV5F8P+ya7rl8+/cGMp51R6u52en4CEXGKfzD8&#10;6LM6lOx0dGcyQfQK1qtVyigX2RIEA1maPII4/g5kWcj/H5TfAAAA//8DAFBLAQItABQABgAIAAAA&#10;IQC2gziS/gAAAOEBAAATAAAAAAAAAAAAAAAAAAAAAABbQ29udGVudF9UeXBlc10ueG1sUEsBAi0A&#10;FAAGAAgAAAAhADj9If/WAAAAlAEAAAsAAAAAAAAAAAAAAAAALwEAAF9yZWxzLy5yZWxzUEsBAi0A&#10;FAAGAAgAAAAhAJ5A7ZceAgAAQgQAAA4AAAAAAAAAAAAAAAAALgIAAGRycy9lMm9Eb2MueG1sUEsB&#10;Ai0AFAAGAAgAAAAhAEirJ1LeAAAACQEAAA8AAAAAAAAAAAAAAAAAeAQAAGRycy9kb3ducmV2Lnht&#10;bFBLBQYAAAAABAAEAPMAAACDBQAAAAA=&#10;" strokeweight="1.2pt">
                <v:stroke dashstyle="1 1"/>
              </v:line>
            </w:pict>
          </mc:Fallback>
        </mc:AlternateContent>
      </w:r>
      <w:r>
        <w:rPr>
          <w:rFonts w:ascii="Tahoma" w:hAnsi="Tahoma"/>
          <w:color w:val="000000"/>
          <w:sz w:val="21"/>
        </w:rPr>
        <w:t>V Ostrave dne 31.5.2018</w:t>
      </w:r>
      <w:r>
        <w:rPr>
          <w:rFonts w:ascii="Tahoma" w:hAnsi="Tahoma"/>
          <w:color w:val="000000"/>
          <w:sz w:val="21"/>
        </w:rPr>
        <w:tab/>
      </w:r>
      <w:r>
        <w:rPr>
          <w:rFonts w:ascii="Tahoma" w:hAnsi="Tahoma"/>
          <w:color w:val="000000"/>
          <w:spacing w:val="18"/>
          <w:sz w:val="21"/>
        </w:rPr>
        <w:t>V Bra dne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459"/>
        <w:gridCol w:w="6532"/>
      </w:tblGrid>
      <w:tr w:rsidR="00024A1F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292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4A1F" w:rsidRDefault="00D256E3">
            <w:pPr>
              <w:spacing w:line="266" w:lineRule="auto"/>
              <w:ind w:right="4"/>
              <w:jc w:val="right"/>
              <w:rPr>
                <w:rFonts w:ascii="Tahoma" w:hAnsi="Tahoma"/>
                <w:color w:val="000000"/>
                <w:spacing w:val="40"/>
                <w:sz w:val="21"/>
              </w:rPr>
            </w:pPr>
            <w:r>
              <w:rPr>
                <w:rFonts w:ascii="Tahoma" w:hAnsi="Tahoma"/>
                <w:color w:val="000000"/>
                <w:spacing w:val="40"/>
                <w:sz w:val="21"/>
              </w:rPr>
              <w:t>ZAKLADN1 t KOLA</w:t>
            </w:r>
          </w:p>
          <w:p w:rsidR="00024A1F" w:rsidRDefault="00D256E3">
            <w:pPr>
              <w:spacing w:line="206" w:lineRule="auto"/>
              <w:ind w:left="396"/>
              <w:jc w:val="center"/>
              <w:rPr>
                <w:rFonts w:ascii="Arial" w:hAnsi="Arial"/>
                <w:b/>
                <w:color w:val="000000"/>
                <w:spacing w:val="1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4"/>
                <w:sz w:val="20"/>
              </w:rPr>
              <w:t xml:space="preserve">Ostrava - Poruba </w:t>
            </w:r>
            <w:r>
              <w:rPr>
                <w:rFonts w:ascii="Arial" w:hAnsi="Arial"/>
                <w:b/>
                <w:color w:val="000000"/>
                <w:spacing w:val="14"/>
                <w:sz w:val="20"/>
              </w:rPr>
              <w:br/>
            </w:r>
            <w:r>
              <w:rPr>
                <w:rFonts w:ascii="Arial" w:hAnsi="Arial"/>
                <w:color w:val="000000"/>
                <w:spacing w:val="18"/>
                <w:sz w:val="17"/>
              </w:rPr>
              <w:t xml:space="preserve">Ckclovovc 942 </w:t>
            </w:r>
            <w:r>
              <w:rPr>
                <w:rFonts w:ascii="Arial" w:hAnsi="Arial"/>
                <w:color w:val="000000"/>
                <w:spacing w:val="18"/>
                <w:sz w:val="17"/>
              </w:rPr>
              <w:br/>
            </w:r>
            <w:r>
              <w:rPr>
                <w:rFonts w:ascii="Times New Roman" w:hAnsi="Times New Roman"/>
                <w:color w:val="000000"/>
                <w:spacing w:val="34"/>
                <w:sz w:val="16"/>
              </w:rPr>
              <w:t xml:space="preserve">prfspevkovei orga nizace </w:t>
            </w:r>
            <w:r>
              <w:rPr>
                <w:rFonts w:ascii="Times New Roman" w:hAnsi="Times New Roman"/>
                <w:color w:val="000000"/>
                <w:spacing w:val="34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pacing w:val="16"/>
                <w:sz w:val="16"/>
              </w:rPr>
              <w:t>-3-</w:t>
            </w:r>
          </w:p>
          <w:p w:rsidR="00024A1F" w:rsidRDefault="00D256E3">
            <w:pPr>
              <w:spacing w:before="432"/>
              <w:ind w:left="844"/>
              <w:rPr>
                <w:rFonts w:ascii="Tahoma" w:hAnsi="Tahoma"/>
                <w:color w:val="000000"/>
                <w:spacing w:val="4"/>
                <w:sz w:val="21"/>
              </w:rPr>
            </w:pPr>
            <w:r>
              <w:rPr>
                <w:rFonts w:ascii="Tahoma" w:hAnsi="Tahoma"/>
                <w:noProof/>
                <w:color w:val="000000"/>
                <w:spacing w:val="4"/>
                <w:sz w:val="21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619125</wp:posOffset>
                      </wp:positionV>
                      <wp:extent cx="1943100" cy="781050"/>
                      <wp:effectExtent l="9525" t="9525" r="9525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4.4pt;margin-top:48.75pt;width:15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3TOwIAAHMEAAAOAAAAZHJzL2Uyb0RvYy54bWysVFFv0zAQfkfiP1h+p2lKy9qo6TR1DCEN&#10;mBj8ANdxGgvbZ85u0/Hrd3ba0sEbIg+Wz2d/9913d1leH6xhe4VBg6t5ORpzppyERrttzb9/u3sz&#10;5yxE4RphwKmaP6nAr1evXy17X6kJdGAahYxAXKh6X/MuRl8VRZCdsiKMwCtHzhbQikgmbosGRU/o&#10;1hST8fhd0QM2HkGqEOj0dnDyVcZvWyXjl7YNKjJTc+IW84p53aS1WC1FtUXhOy2PNMQ/sLBCOwp6&#10;hroVUbAd6r+grJYIAdo4kmALaFstVc6BsinHf2Tz2Amvci4kTvBnmcL/g5Wf9w/IdFPzCWdOWCrR&#10;VxJNuK1RbJbk6X2o6Najf8CUYPD3IH8E5mDd0S11gwh9p0RDpMp0v3jxIBmBnrJN/wkaQhe7CFmp&#10;Q4s2AZIG7JAL8nQuiDpEJumwXEzflmOqmyTf1bwcz3LFClGdXnsM8YMCy9Km5kjcM7rY34eY2Ijq&#10;dCWzB6ObO21MNlKTqbVBthfUHvFQ5qdmZ4nqcEbB6Ru6hM6pl4bzE43cpwkiRwqX6MaxvuaL2WSW&#10;UV/4Am4357g5xBnwEsLqSMNhtK35/IJIUvu9a3LrRqHNsKdMjTvKnxQfKreB5onURxg6nyaVNh3g&#10;L8566vqah587gYoz89FRBRfldJrGJBvT2dWEDLz0bC49wkmCIuU4G7brOIzWzqPedhRpUNTBDVW9&#10;1bkgqSMGVkey1NlZveMUptG5tPOt3/+K1TMAAAD//wMAUEsDBBQABgAIAAAAIQB9D5Ww3wAAAAkB&#10;AAAPAAAAZHJzL2Rvd25yZXYueG1sTI/BTsMwEETvSPyDtUjcWqeB0iaNU7UV0AsXQj/AjbdJRLwO&#10;sZuEv2c5wW1HM5p5m20n24oBe984UrCYRyCQSmcaqhScPl5maxA+aDK6dYQKvtHDNr+9yXRq3Ejv&#10;OBShElxCPtUK6hC6VEpf1mi1n7sOib2L660OLPtKml6PXG5bGUfRk7S6IV6odYeHGsvP4moVyOJx&#10;HJ7HxO8Px2Sx350eXt++SKn7u2m3ARFwCn9h+MVndMiZ6eyuZLxoFczWTB4UJKslCPbjZBWDOPMR&#10;R0uQeSb/f5D/AAAA//8DAFBLAQItABQABgAIAAAAIQC2gziS/gAAAOEBAAATAAAAAAAAAAAAAAAA&#10;AAAAAABbQ29udGVudF9UeXBlc10ueG1sUEsBAi0AFAAGAAgAAAAhADj9If/WAAAAlAEAAAsAAAAA&#10;AAAAAAAAAAAALwEAAF9yZWxzLy5yZWxzUEsBAi0AFAAGAAgAAAAhAMUJXdM7AgAAcwQAAA4AAAAA&#10;AAAAAAAAAAAALgIAAGRycy9lMm9Eb2MueG1sUEsBAi0AFAAGAAgAAAAhAH0PlbDfAAAACQ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Tahoma" w:hAnsi="Tahoma"/>
                <w:color w:val="000000"/>
                <w:spacing w:val="4"/>
                <w:sz w:val="21"/>
              </w:rPr>
              <w:t>za Kupujiciho</w:t>
            </w:r>
          </w:p>
        </w:tc>
        <w:tc>
          <w:tcPr>
            <w:tcW w:w="653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4A1F" w:rsidRDefault="00D256E3">
            <w:pPr>
              <w:spacing w:before="1476" w:line="182" w:lineRule="auto"/>
              <w:ind w:right="643"/>
              <w:jc w:val="right"/>
              <w:rPr>
                <w:rFonts w:ascii="Tahoma" w:hAnsi="Tahoma"/>
                <w:b/>
                <w:i/>
                <w:color w:val="000000"/>
                <w:spacing w:val="-20"/>
                <w:w w:val="105"/>
                <w:sz w:val="21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i/>
                <w:color w:val="000000"/>
                <w:spacing w:val="-20"/>
                <w:w w:val="105"/>
                <w:sz w:val="21"/>
              </w:rPr>
              <w:t xml:space="preserve">Za </w:t>
            </w:r>
            <w:r>
              <w:rPr>
                <w:rFonts w:ascii="Times New Roman" w:hAnsi="Times New Roman"/>
                <w:color w:val="000000"/>
                <w:spacing w:val="-20"/>
                <w:w w:val="115"/>
                <w:sz w:val="25"/>
              </w:rPr>
              <w:t xml:space="preserve">p </w:t>
            </w:r>
            <w:r>
              <w:rPr>
                <w:rFonts w:ascii="Tahoma" w:hAnsi="Tahoma"/>
                <w:color w:val="000000"/>
                <w:spacing w:val="-20"/>
                <w:sz w:val="21"/>
              </w:rPr>
              <w:t>cpW a \talc fh o</w:t>
            </w:r>
          </w:p>
          <w:p w:rsidR="00024A1F" w:rsidRDefault="00D256E3">
            <w:pPr>
              <w:spacing w:line="206" w:lineRule="auto"/>
              <w:ind w:right="733"/>
              <w:jc w:val="right"/>
              <w:rPr>
                <w:rFonts w:ascii="Times New Roman" w:hAnsi="Times New Roman"/>
                <w:b/>
                <w:color w:val="2C336C"/>
                <w:spacing w:val="32"/>
                <w:sz w:val="29"/>
              </w:rPr>
            </w:pPr>
            <w:r>
              <w:rPr>
                <w:rFonts w:ascii="Times New Roman" w:hAnsi="Times New Roman"/>
                <w:b/>
                <w:color w:val="2C336C"/>
                <w:spacing w:val="32"/>
                <w:sz w:val="29"/>
              </w:rPr>
              <w:t xml:space="preserve">MAUS, </w:t>
            </w:r>
            <w:r>
              <w:rPr>
                <w:rFonts w:ascii="Times New Roman" w:hAnsi="Times New Roman"/>
                <w:b/>
                <w:color w:val="2C336C"/>
                <w:spacing w:val="32"/>
                <w:sz w:val="32"/>
              </w:rPr>
              <w:t>SE</w:t>
            </w:r>
          </w:p>
          <w:p w:rsidR="00024A1F" w:rsidRDefault="00D256E3">
            <w:pPr>
              <w:ind w:left="2952"/>
              <w:jc w:val="center"/>
              <w:rPr>
                <w:rFonts w:ascii="Arial" w:hAnsi="Arial"/>
                <w:color w:val="0F063D"/>
                <w:spacing w:val="10"/>
              </w:rPr>
            </w:pPr>
            <w:r>
              <w:rPr>
                <w:rFonts w:ascii="Arial" w:hAnsi="Arial"/>
                <w:color w:val="0F063D"/>
                <w:spacing w:val="10"/>
              </w:rPr>
              <w:t xml:space="preserve">Prikop 843/4, 602 00 Brno </w:t>
            </w:r>
            <w:r>
              <w:rPr>
                <w:rFonts w:ascii="Arial" w:hAnsi="Arial"/>
                <w:color w:val="0F063D"/>
                <w:spacing w:val="10"/>
              </w:rPr>
              <w:br/>
            </w:r>
            <w:r>
              <w:rPr>
                <w:rFonts w:ascii="Arial" w:hAnsi="Arial"/>
                <w:color w:val="0F063D"/>
                <w:spacing w:val="6"/>
              </w:rPr>
              <w:t xml:space="preserve">la: 017 13 841, Dlo: CZ01713841 </w:t>
            </w:r>
            <w:r>
              <w:rPr>
                <w:rFonts w:ascii="Arial" w:hAnsi="Arial"/>
                <w:color w:val="0F063D"/>
                <w:spacing w:val="6"/>
              </w:rPr>
              <w:br/>
            </w:r>
            <w:r>
              <w:rPr>
                <w:rFonts w:ascii="Arial" w:hAnsi="Arial"/>
                <w:color w:val="0F063D"/>
                <w:spacing w:val="-3"/>
              </w:rPr>
              <w:t xml:space="preserve">+420 605 285 670, </w:t>
            </w:r>
            <w:hyperlink r:id="rId7">
              <w:r>
                <w:rPr>
                  <w:rFonts w:ascii="Arial" w:hAnsi="Arial"/>
                  <w:color w:val="0000FF"/>
                  <w:spacing w:val="-3"/>
                  <w:u w:val="single"/>
                </w:rPr>
                <w:t>dualis@dualis.cz</w:t>
              </w:r>
            </w:hyperlink>
          </w:p>
        </w:tc>
      </w:tr>
      <w:tr w:rsidR="00024A1F">
        <w:tblPrEx>
          <w:tblCellMar>
            <w:top w:w="0" w:type="dxa"/>
            <w:bottom w:w="0" w:type="dxa"/>
          </w:tblCellMar>
        </w:tblPrEx>
        <w:trPr>
          <w:trHeight w:hRule="exact" w:val="24"/>
        </w:trPr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4A1F" w:rsidRDefault="00024A1F"/>
        </w:tc>
        <w:tc>
          <w:tcPr>
            <w:tcW w:w="145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4A1F" w:rsidRDefault="00D256E3">
            <w:pPr>
              <w:ind w:left="432" w:right="186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87680" cy="31750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4A1F" w:rsidRDefault="00024A1F"/>
        </w:tc>
      </w:tr>
      <w:tr w:rsidR="00024A1F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473C8B"/>
            </w:tcBorders>
          </w:tcPr>
          <w:p w:rsidR="00024A1F" w:rsidRDefault="00024A1F"/>
        </w:tc>
        <w:tc>
          <w:tcPr>
            <w:tcW w:w="1459" w:type="dxa"/>
            <w:vMerge/>
            <w:tcBorders>
              <w:top w:val="none" w:sz="0" w:space="0" w:color="000000"/>
              <w:left w:val="single" w:sz="4" w:space="0" w:color="473C8B"/>
              <w:bottom w:val="none" w:sz="0" w:space="0" w:color="000000"/>
              <w:right w:val="none" w:sz="0" w:space="0" w:color="000000"/>
            </w:tcBorders>
          </w:tcPr>
          <w:p w:rsidR="00024A1F" w:rsidRDefault="00024A1F"/>
        </w:tc>
        <w:tc>
          <w:tcPr>
            <w:tcW w:w="653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4A1F" w:rsidRDefault="00024A1F"/>
        </w:tc>
      </w:tr>
      <w:tr w:rsidR="00024A1F">
        <w:tblPrEx>
          <w:tblCellMar>
            <w:top w:w="0" w:type="dxa"/>
            <w:bottom w:w="0" w:type="dxa"/>
          </w:tblCellMar>
        </w:tblPrEx>
        <w:trPr>
          <w:trHeight w:hRule="exact" w:val="6"/>
        </w:trPr>
        <w:tc>
          <w:tcPr>
            <w:tcW w:w="1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4A1F" w:rsidRDefault="00024A1F"/>
        </w:tc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4A1F" w:rsidRDefault="00024A1F"/>
        </w:tc>
        <w:tc>
          <w:tcPr>
            <w:tcW w:w="65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4A1F" w:rsidRDefault="00024A1F"/>
        </w:tc>
      </w:tr>
    </w:tbl>
    <w:p w:rsidR="00024A1F" w:rsidRDefault="00D256E3">
      <w:pPr>
        <w:tabs>
          <w:tab w:val="right" w:pos="8794"/>
        </w:tabs>
        <w:spacing w:line="264" w:lineRule="auto"/>
        <w:ind w:left="1080"/>
        <w:rPr>
          <w:rFonts w:ascii="Tahoma" w:hAnsi="Tahoma"/>
          <w:color w:val="000000"/>
          <w:spacing w:val="20"/>
          <w:sz w:val="21"/>
        </w:rPr>
      </w:pPr>
      <w:r>
        <w:rPr>
          <w:rFonts w:ascii="Tahoma" w:hAnsi="Tahoma"/>
          <w:color w:val="000000"/>
          <w:spacing w:val="20"/>
          <w:sz w:val="21"/>
        </w:rPr>
        <w:t>In Jiri Vozna</w:t>
      </w:r>
      <w:r>
        <w:rPr>
          <w:rFonts w:ascii="Tahoma" w:hAnsi="Tahoma"/>
          <w:color w:val="000000"/>
          <w:spacing w:val="20"/>
          <w:sz w:val="21"/>
        </w:rPr>
        <w:tab/>
      </w:r>
      <w:r>
        <w:rPr>
          <w:rFonts w:ascii="Tahoma" w:hAnsi="Tahoma"/>
          <w:color w:val="000000"/>
          <w:spacing w:val="2"/>
          <w:sz w:val="21"/>
        </w:rPr>
        <w:t>Ing. Marcela KoZougkova</w:t>
      </w:r>
    </w:p>
    <w:p w:rsidR="00024A1F" w:rsidRDefault="00D256E3">
      <w:pPr>
        <w:rPr>
          <w:rFonts w:ascii="Tahoma" w:hAnsi="Tahoma"/>
          <w:color w:val="000000"/>
          <w:spacing w:val="6"/>
          <w:sz w:val="21"/>
        </w:rPr>
      </w:pPr>
      <w:r>
        <w:rPr>
          <w:rFonts w:ascii="Tahoma" w:hAnsi="Tahoma"/>
          <w:color w:val="000000"/>
          <w:spacing w:val="6"/>
          <w:sz w:val="21"/>
        </w:rPr>
        <w:t>Podepsano uz vanYm elektronickYm podpisem</w:t>
      </w:r>
    </w:p>
    <w:sectPr w:rsidR="00024A1F">
      <w:pgSz w:w="13349" w:h="18274"/>
      <w:pgMar w:top="1294" w:right="1881" w:bottom="7590" w:left="19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C29"/>
    <w:multiLevelType w:val="multilevel"/>
    <w:tmpl w:val="708403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F"/>
    <w:rsid w:val="00024A1F"/>
    <w:rsid w:val="00D2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ualis@dualis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dcterms:created xsi:type="dcterms:W3CDTF">2018-07-25T10:24:00Z</dcterms:created>
  <dcterms:modified xsi:type="dcterms:W3CDTF">2018-07-25T10:24:00Z</dcterms:modified>
</cp:coreProperties>
</file>