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54E9F" w:rsidP="00E54E9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54E9F" w:rsidRDefault="00E54E9F" w:rsidP="00E54E9F">
      <w:pPr>
        <w:numPr>
          <w:ilvl w:val="0"/>
          <w:numId w:val="0"/>
        </w:numPr>
        <w:spacing w:before="20" w:after="0" w:line="240" w:lineRule="auto"/>
        <w:ind w:left="113"/>
        <w:jc w:val="center"/>
        <w:rPr>
          <w:rFonts w:ascii="Arial" w:hAnsi="Arial" w:cs="Arial"/>
          <w:sz w:val="36"/>
        </w:rPr>
      </w:pPr>
      <w:r>
        <w:rPr>
          <w:rFonts w:ascii="Arial" w:hAnsi="Arial" w:cs="Arial"/>
          <w:b/>
          <w:sz w:val="36"/>
        </w:rPr>
        <w:t>č. 982807-3749/2014</w:t>
      </w:r>
    </w:p>
    <w:p w:rsidR="00E54E9F" w:rsidRDefault="00E54E9F" w:rsidP="00E54E9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54E9F" w:rsidRDefault="00E54E9F" w:rsidP="00E54E9F">
      <w:pPr>
        <w:numPr>
          <w:ilvl w:val="0"/>
          <w:numId w:val="0"/>
        </w:numPr>
        <w:spacing w:before="50" w:after="70" w:line="240" w:lineRule="auto"/>
        <w:ind w:left="142"/>
      </w:pPr>
      <w:r>
        <w:t>se sídlem:</w:t>
      </w:r>
      <w:r>
        <w:tab/>
      </w:r>
      <w:r>
        <w:tab/>
      </w:r>
      <w:r>
        <w:tab/>
      </w:r>
      <w:r>
        <w:tab/>
      </w:r>
      <w:r>
        <w:tab/>
      </w:r>
      <w:r>
        <w:tab/>
      </w:r>
      <w:r>
        <w:tab/>
        <w:t>Politických vězňů 909/4, 225 99 Praha 1</w:t>
      </w:r>
    </w:p>
    <w:p w:rsidR="00E54E9F" w:rsidRDefault="00E54E9F" w:rsidP="00E54E9F">
      <w:pPr>
        <w:numPr>
          <w:ilvl w:val="0"/>
          <w:numId w:val="0"/>
        </w:numPr>
        <w:spacing w:before="50" w:after="70" w:line="240" w:lineRule="auto"/>
        <w:ind w:left="142"/>
      </w:pPr>
      <w:r>
        <w:t>IČO:</w:t>
      </w:r>
      <w:r>
        <w:tab/>
      </w:r>
      <w:r>
        <w:tab/>
      </w:r>
      <w:r>
        <w:tab/>
      </w:r>
      <w:r>
        <w:tab/>
      </w:r>
      <w:r>
        <w:tab/>
      </w:r>
      <w:r>
        <w:tab/>
      </w:r>
      <w:r>
        <w:tab/>
      </w:r>
      <w:r>
        <w:tab/>
      </w:r>
      <w:r>
        <w:tab/>
        <w:t>471</w:t>
      </w:r>
      <w:r w:rsidR="00010508">
        <w:t xml:space="preserve"> </w:t>
      </w:r>
      <w:r>
        <w:t>14</w:t>
      </w:r>
      <w:r w:rsidR="00010508">
        <w:t xml:space="preserve"> </w:t>
      </w:r>
      <w:r>
        <w:t>983</w:t>
      </w:r>
    </w:p>
    <w:p w:rsidR="00E54E9F" w:rsidRDefault="00E54E9F" w:rsidP="00E54E9F">
      <w:pPr>
        <w:numPr>
          <w:ilvl w:val="0"/>
          <w:numId w:val="0"/>
        </w:numPr>
        <w:spacing w:before="50" w:after="70" w:line="240" w:lineRule="auto"/>
        <w:ind w:left="142"/>
      </w:pPr>
      <w:r>
        <w:t>DIČ:</w:t>
      </w:r>
      <w:r>
        <w:tab/>
      </w:r>
      <w:r>
        <w:tab/>
      </w:r>
      <w:r>
        <w:tab/>
      </w:r>
      <w:r>
        <w:tab/>
      </w:r>
      <w:r>
        <w:tab/>
      </w:r>
      <w:r>
        <w:tab/>
      </w:r>
      <w:r>
        <w:tab/>
      </w:r>
      <w:r>
        <w:tab/>
      </w:r>
      <w:r>
        <w:tab/>
        <w:t>CZ47114983</w:t>
      </w:r>
    </w:p>
    <w:p w:rsidR="00102AFA" w:rsidRDefault="00E54E9F" w:rsidP="00E54E9F">
      <w:pPr>
        <w:numPr>
          <w:ilvl w:val="0"/>
          <w:numId w:val="0"/>
        </w:numPr>
        <w:spacing w:before="50" w:after="70" w:line="240" w:lineRule="auto"/>
        <w:ind w:left="142"/>
      </w:pPr>
      <w:r>
        <w:t>zastoupen:</w:t>
      </w:r>
      <w:r>
        <w:tab/>
      </w:r>
      <w:r>
        <w:tab/>
      </w:r>
      <w:r>
        <w:tab/>
      </w:r>
      <w:r>
        <w:tab/>
      </w:r>
      <w:r>
        <w:tab/>
      </w:r>
      <w:r w:rsidR="00010508">
        <w:t xml:space="preserve">            </w:t>
      </w:r>
      <w:r w:rsidR="00102AFA">
        <w:t>XXX</w:t>
      </w:r>
    </w:p>
    <w:p w:rsidR="00E54E9F" w:rsidRDefault="00E54E9F" w:rsidP="00E54E9F">
      <w:pPr>
        <w:numPr>
          <w:ilvl w:val="0"/>
          <w:numId w:val="0"/>
        </w:numPr>
        <w:spacing w:before="50" w:after="70" w:line="240" w:lineRule="auto"/>
        <w:ind w:left="142"/>
      </w:pPr>
      <w:r>
        <w:t>zapsán v obchodním rejstříku</w:t>
      </w:r>
      <w:r>
        <w:tab/>
      </w:r>
      <w:r>
        <w:tab/>
        <w:t>Městského soudu v Praze, oddíl A, vložka 7565</w:t>
      </w:r>
    </w:p>
    <w:p w:rsidR="00E54E9F" w:rsidRDefault="00E54E9F" w:rsidP="00E54E9F">
      <w:pPr>
        <w:numPr>
          <w:ilvl w:val="0"/>
          <w:numId w:val="0"/>
        </w:numPr>
        <w:spacing w:before="50" w:after="70" w:line="240" w:lineRule="auto"/>
        <w:ind w:left="142"/>
      </w:pPr>
      <w:r>
        <w:t>bankovní spojení:</w:t>
      </w:r>
      <w:r>
        <w:tab/>
      </w:r>
      <w:r>
        <w:tab/>
      </w:r>
      <w:r>
        <w:tab/>
      </w:r>
      <w:r>
        <w:tab/>
      </w:r>
      <w:r>
        <w:tab/>
        <w:t xml:space="preserve">Československá obchodní banka, a. s. </w:t>
      </w:r>
    </w:p>
    <w:p w:rsidR="00E54E9F" w:rsidRDefault="00E54E9F" w:rsidP="00E54E9F">
      <w:pPr>
        <w:numPr>
          <w:ilvl w:val="0"/>
          <w:numId w:val="0"/>
        </w:numPr>
        <w:spacing w:before="50" w:after="70" w:line="240" w:lineRule="auto"/>
        <w:ind w:left="142"/>
      </w:pPr>
      <w:r>
        <w:t>číslo účtu:</w:t>
      </w:r>
      <w:r>
        <w:tab/>
      </w:r>
      <w:r>
        <w:tab/>
      </w:r>
      <w:r>
        <w:tab/>
      </w:r>
      <w:r>
        <w:tab/>
      </w:r>
      <w:r>
        <w:tab/>
      </w:r>
      <w:r>
        <w:tab/>
      </w:r>
      <w:r>
        <w:tab/>
        <w:t xml:space="preserve">100393657/0300                 </w:t>
      </w:r>
    </w:p>
    <w:p w:rsidR="00010508" w:rsidRDefault="00E54E9F" w:rsidP="00E54E9F">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firemní obchod PH a </w:t>
      </w:r>
      <w:proofErr w:type="spellStart"/>
      <w:r>
        <w:t>StČ</w:t>
      </w:r>
      <w:proofErr w:type="spellEnd"/>
      <w:r>
        <w:t xml:space="preserve">, </w:t>
      </w:r>
    </w:p>
    <w:p w:rsidR="00E54E9F" w:rsidRDefault="00E54E9F" w:rsidP="00010508">
      <w:pPr>
        <w:numPr>
          <w:ilvl w:val="0"/>
          <w:numId w:val="0"/>
        </w:numPr>
        <w:spacing w:before="50" w:after="70" w:line="240" w:lineRule="auto"/>
        <w:ind w:left="3202" w:firstLine="198"/>
      </w:pPr>
      <w:r>
        <w:t>Poštovní přihrádka 90, 225 90  Praha 025</w:t>
      </w:r>
    </w:p>
    <w:p w:rsidR="00E54E9F" w:rsidRDefault="00E54E9F" w:rsidP="00E54E9F">
      <w:pPr>
        <w:numPr>
          <w:ilvl w:val="0"/>
          <w:numId w:val="0"/>
        </w:numPr>
        <w:spacing w:before="50" w:after="70" w:line="240" w:lineRule="auto"/>
        <w:ind w:left="142"/>
      </w:pPr>
      <w:r>
        <w:t>BIC/SWIFT:</w:t>
      </w:r>
      <w:r>
        <w:tab/>
      </w:r>
      <w:r>
        <w:tab/>
      </w:r>
      <w:r>
        <w:tab/>
      </w:r>
      <w:r>
        <w:tab/>
      </w:r>
      <w:r>
        <w:tab/>
      </w:r>
      <w:r>
        <w:tab/>
      </w:r>
      <w:r>
        <w:tab/>
        <w:t>CEKOCZPP</w:t>
      </w:r>
    </w:p>
    <w:p w:rsidR="00E54E9F" w:rsidRDefault="00E54E9F" w:rsidP="00E54E9F">
      <w:pPr>
        <w:numPr>
          <w:ilvl w:val="0"/>
          <w:numId w:val="0"/>
        </w:numPr>
        <w:spacing w:before="50" w:after="70" w:line="240" w:lineRule="auto"/>
        <w:ind w:left="142"/>
      </w:pPr>
      <w:r>
        <w:t>IBAN:</w:t>
      </w:r>
      <w:r>
        <w:tab/>
      </w:r>
      <w:r>
        <w:tab/>
      </w:r>
      <w:r>
        <w:tab/>
      </w:r>
      <w:r>
        <w:tab/>
      </w:r>
      <w:r>
        <w:tab/>
      </w:r>
      <w:r>
        <w:tab/>
      </w:r>
      <w:r>
        <w:tab/>
      </w:r>
      <w:r>
        <w:tab/>
        <w:t>CZ31 0300 0000 0001 0039 3657</w:t>
      </w:r>
    </w:p>
    <w:p w:rsidR="00E54E9F" w:rsidRDefault="00E54E9F" w:rsidP="00E54E9F">
      <w:pPr>
        <w:numPr>
          <w:ilvl w:val="0"/>
          <w:numId w:val="0"/>
        </w:numPr>
        <w:spacing w:before="50" w:after="70" w:line="240" w:lineRule="auto"/>
        <w:ind w:left="142"/>
      </w:pPr>
      <w:r>
        <w:t>dále jen "ČP"</w:t>
      </w:r>
    </w:p>
    <w:p w:rsidR="00E54E9F" w:rsidRDefault="00E54E9F" w:rsidP="00E54E9F">
      <w:pPr>
        <w:numPr>
          <w:ilvl w:val="0"/>
          <w:numId w:val="0"/>
        </w:numPr>
        <w:spacing w:before="50" w:after="70" w:line="240" w:lineRule="auto"/>
        <w:ind w:left="142"/>
      </w:pPr>
    </w:p>
    <w:p w:rsidR="00E54E9F" w:rsidRDefault="00E54E9F" w:rsidP="00E54E9F">
      <w:pPr>
        <w:numPr>
          <w:ilvl w:val="0"/>
          <w:numId w:val="0"/>
        </w:numPr>
        <w:spacing w:before="300" w:after="280" w:line="240" w:lineRule="auto"/>
        <w:ind w:left="142"/>
      </w:pPr>
      <w:r>
        <w:t>a</w:t>
      </w:r>
    </w:p>
    <w:p w:rsidR="00E54E9F" w:rsidRDefault="00E54E9F" w:rsidP="00E54E9F">
      <w:pPr>
        <w:numPr>
          <w:ilvl w:val="0"/>
          <w:numId w:val="0"/>
        </w:numPr>
        <w:spacing w:after="0" w:line="240" w:lineRule="auto"/>
        <w:ind w:left="142"/>
      </w:pPr>
    </w:p>
    <w:p w:rsidR="00E54E9F" w:rsidRDefault="00102AFA" w:rsidP="00E54E9F">
      <w:pPr>
        <w:numPr>
          <w:ilvl w:val="0"/>
          <w:numId w:val="0"/>
        </w:numPr>
        <w:spacing w:before="80" w:after="140" w:line="240" w:lineRule="auto"/>
        <w:ind w:left="142"/>
      </w:pPr>
      <w:r>
        <w:t>XXX</w:t>
      </w:r>
    </w:p>
    <w:p w:rsidR="00E54E9F" w:rsidRDefault="00E54E9F" w:rsidP="00E54E9F">
      <w:pPr>
        <w:numPr>
          <w:ilvl w:val="0"/>
          <w:numId w:val="0"/>
        </w:numPr>
        <w:spacing w:before="50" w:after="70" w:line="240" w:lineRule="auto"/>
        <w:ind w:left="142"/>
      </w:pPr>
      <w:r>
        <w:t>se sídlem/místem podnikání:</w:t>
      </w:r>
      <w:r>
        <w:tab/>
      </w:r>
      <w:r>
        <w:tab/>
      </w:r>
      <w:r>
        <w:tab/>
      </w:r>
      <w:r w:rsidR="00102AFA">
        <w:t>XXX</w:t>
      </w:r>
    </w:p>
    <w:p w:rsidR="00E54E9F" w:rsidRDefault="00E54E9F" w:rsidP="00E54E9F">
      <w:pPr>
        <w:numPr>
          <w:ilvl w:val="0"/>
          <w:numId w:val="0"/>
        </w:numPr>
        <w:spacing w:before="50" w:after="70" w:line="240" w:lineRule="auto"/>
        <w:ind w:left="142"/>
      </w:pPr>
      <w:r>
        <w:t>IČO:</w:t>
      </w:r>
      <w:r>
        <w:tab/>
      </w:r>
      <w:r>
        <w:tab/>
      </w:r>
      <w:r>
        <w:tab/>
      </w:r>
      <w:r>
        <w:tab/>
      </w:r>
      <w:r>
        <w:tab/>
      </w:r>
      <w:r>
        <w:tab/>
      </w:r>
      <w:r>
        <w:tab/>
      </w:r>
      <w:r>
        <w:tab/>
      </w:r>
      <w:r>
        <w:tab/>
      </w:r>
      <w:r w:rsidR="00102AFA">
        <w:t>XXX</w:t>
      </w:r>
    </w:p>
    <w:p w:rsidR="00E54E9F" w:rsidRDefault="00E54E9F" w:rsidP="00E54E9F">
      <w:pPr>
        <w:numPr>
          <w:ilvl w:val="0"/>
          <w:numId w:val="0"/>
        </w:numPr>
        <w:spacing w:before="50" w:after="70" w:line="240" w:lineRule="auto"/>
        <w:ind w:left="142"/>
      </w:pPr>
      <w:r>
        <w:t>DIČ:</w:t>
      </w:r>
      <w:r>
        <w:tab/>
      </w:r>
      <w:r>
        <w:tab/>
      </w:r>
      <w:r>
        <w:tab/>
      </w:r>
      <w:r>
        <w:tab/>
      </w:r>
      <w:r>
        <w:tab/>
      </w:r>
      <w:r>
        <w:tab/>
      </w:r>
      <w:r>
        <w:tab/>
      </w:r>
      <w:r>
        <w:tab/>
      </w:r>
      <w:r>
        <w:tab/>
      </w:r>
      <w:r w:rsidR="00102AFA">
        <w:t>XXX</w:t>
      </w:r>
    </w:p>
    <w:p w:rsidR="00010508" w:rsidRDefault="00E54E9F" w:rsidP="00E54E9F">
      <w:pPr>
        <w:numPr>
          <w:ilvl w:val="0"/>
          <w:numId w:val="0"/>
        </w:numPr>
        <w:spacing w:before="50" w:after="70" w:line="240" w:lineRule="auto"/>
        <w:ind w:left="142"/>
      </w:pPr>
      <w:r>
        <w:t>zastoupen:</w:t>
      </w:r>
      <w:r>
        <w:tab/>
      </w:r>
      <w:r>
        <w:tab/>
      </w:r>
      <w:r>
        <w:tab/>
      </w:r>
      <w:r>
        <w:tab/>
      </w:r>
      <w:r>
        <w:tab/>
      </w:r>
      <w:r w:rsidR="00010508">
        <w:t xml:space="preserve">            </w:t>
      </w:r>
      <w:r w:rsidR="00102AFA">
        <w:t>XXX</w:t>
      </w:r>
      <w:r>
        <w:t xml:space="preserve"> </w:t>
      </w:r>
    </w:p>
    <w:p w:rsidR="00E54E9F" w:rsidRDefault="00102AFA" w:rsidP="00010508">
      <w:pPr>
        <w:numPr>
          <w:ilvl w:val="0"/>
          <w:numId w:val="0"/>
        </w:numPr>
        <w:spacing w:before="50" w:after="70" w:line="240" w:lineRule="auto"/>
        <w:ind w:left="3202" w:firstLine="198"/>
      </w:pPr>
      <w:r>
        <w:t>XXX</w:t>
      </w:r>
    </w:p>
    <w:p w:rsidR="00E54E9F" w:rsidRDefault="00E54E9F" w:rsidP="00E54E9F">
      <w:pPr>
        <w:numPr>
          <w:ilvl w:val="0"/>
          <w:numId w:val="0"/>
        </w:numPr>
        <w:spacing w:before="50" w:after="70" w:line="240" w:lineRule="auto"/>
        <w:ind w:left="142"/>
      </w:pPr>
      <w:r>
        <w:t>zapsán/a v obchodním rejstříku:</w:t>
      </w:r>
      <w:r>
        <w:tab/>
      </w:r>
      <w:r>
        <w:tab/>
      </w:r>
      <w:r w:rsidR="00102AFA">
        <w:t>XXX</w:t>
      </w:r>
    </w:p>
    <w:p w:rsidR="00E54E9F" w:rsidRDefault="00E54E9F" w:rsidP="00E54E9F">
      <w:pPr>
        <w:numPr>
          <w:ilvl w:val="0"/>
          <w:numId w:val="0"/>
        </w:numPr>
        <w:spacing w:before="50" w:after="70" w:line="240" w:lineRule="auto"/>
        <w:ind w:left="142"/>
      </w:pPr>
      <w:r>
        <w:t>bankovní spojení:</w:t>
      </w:r>
      <w:r>
        <w:tab/>
      </w:r>
      <w:r>
        <w:tab/>
      </w:r>
      <w:r>
        <w:tab/>
      </w:r>
      <w:r w:rsidR="00DA0A6C">
        <w:tab/>
      </w:r>
      <w:r w:rsidR="00DA0A6C">
        <w:tab/>
      </w:r>
      <w:r w:rsidR="00102AFA">
        <w:t>XXX</w:t>
      </w:r>
    </w:p>
    <w:p w:rsidR="00E54E9F" w:rsidRDefault="00E54E9F" w:rsidP="00E54E9F">
      <w:pPr>
        <w:numPr>
          <w:ilvl w:val="0"/>
          <w:numId w:val="0"/>
        </w:numPr>
        <w:spacing w:before="50" w:after="70" w:line="240" w:lineRule="auto"/>
        <w:ind w:left="142"/>
      </w:pPr>
      <w:r>
        <w:t>číslo účtu:</w:t>
      </w:r>
      <w:r>
        <w:tab/>
      </w:r>
      <w:r>
        <w:tab/>
      </w:r>
      <w:r>
        <w:tab/>
      </w:r>
      <w:r>
        <w:tab/>
      </w:r>
      <w:r>
        <w:tab/>
      </w:r>
      <w:r>
        <w:tab/>
      </w:r>
      <w:r>
        <w:tab/>
      </w:r>
      <w:r w:rsidR="00102AFA">
        <w:t>XXX</w:t>
      </w:r>
    </w:p>
    <w:p w:rsidR="00E54E9F" w:rsidRDefault="00E54E9F" w:rsidP="00E54E9F">
      <w:pPr>
        <w:numPr>
          <w:ilvl w:val="0"/>
          <w:numId w:val="0"/>
        </w:numPr>
        <w:spacing w:before="50" w:after="70" w:line="240" w:lineRule="auto"/>
        <w:ind w:left="142"/>
      </w:pPr>
      <w:r>
        <w:t>korespondenční adresa:</w:t>
      </w:r>
      <w:r>
        <w:tab/>
      </w:r>
      <w:r>
        <w:tab/>
      </w:r>
      <w:r>
        <w:tab/>
      </w:r>
      <w:r>
        <w:tab/>
      </w:r>
      <w:r w:rsidR="00102AFA">
        <w:t>XXX</w:t>
      </w:r>
    </w:p>
    <w:p w:rsidR="00E54E9F" w:rsidRDefault="00E54E9F" w:rsidP="00E54E9F">
      <w:pPr>
        <w:numPr>
          <w:ilvl w:val="0"/>
          <w:numId w:val="0"/>
        </w:numPr>
        <w:spacing w:before="50" w:after="70" w:line="240" w:lineRule="auto"/>
        <w:ind w:left="142"/>
      </w:pPr>
      <w:r>
        <w:t>přidělené ID CČK složky:</w:t>
      </w:r>
      <w:r>
        <w:tab/>
      </w:r>
      <w:r>
        <w:tab/>
      </w:r>
      <w:r>
        <w:tab/>
      </w:r>
      <w:r w:rsidR="00102AFA">
        <w:t>XXX</w:t>
      </w:r>
    </w:p>
    <w:p w:rsidR="00E54E9F" w:rsidRDefault="00E54E9F" w:rsidP="00E54E9F">
      <w:pPr>
        <w:numPr>
          <w:ilvl w:val="0"/>
          <w:numId w:val="0"/>
        </w:numPr>
        <w:spacing w:before="50" w:after="70" w:line="240" w:lineRule="auto"/>
        <w:ind w:left="142"/>
      </w:pPr>
    </w:p>
    <w:p w:rsidR="00E54E9F" w:rsidRDefault="00E54E9F" w:rsidP="00E54E9F">
      <w:pPr>
        <w:numPr>
          <w:ilvl w:val="0"/>
          <w:numId w:val="0"/>
        </w:numPr>
        <w:spacing w:before="50" w:after="70" w:line="240" w:lineRule="auto"/>
        <w:ind w:left="142"/>
      </w:pPr>
      <w:r>
        <w:t>(dále jen "Uživatel")</w:t>
      </w:r>
    </w:p>
    <w:p w:rsidR="00E54E9F" w:rsidRDefault="00E54E9F" w:rsidP="00E54E9F">
      <w:pPr>
        <w:numPr>
          <w:ilvl w:val="0"/>
          <w:numId w:val="0"/>
        </w:numPr>
        <w:spacing w:before="50" w:after="70" w:line="240" w:lineRule="auto"/>
        <w:ind w:left="142"/>
      </w:pPr>
    </w:p>
    <w:p w:rsidR="00E54E9F" w:rsidRDefault="00E54E9F" w:rsidP="00E54E9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54E9F" w:rsidRDefault="00E54E9F">
      <w:pPr>
        <w:numPr>
          <w:ilvl w:val="0"/>
          <w:numId w:val="0"/>
        </w:numPr>
        <w:spacing w:after="0" w:line="240" w:lineRule="auto"/>
      </w:pPr>
      <w:r>
        <w:br w:type="page"/>
      </w:r>
    </w:p>
    <w:p w:rsidR="00E54E9F" w:rsidRPr="00E54E9F" w:rsidRDefault="00E54E9F" w:rsidP="00E54E9F">
      <w:pPr>
        <w:keepNext/>
        <w:spacing w:before="480" w:after="120"/>
        <w:ind w:left="431" w:hanging="431"/>
        <w:jc w:val="center"/>
        <w:outlineLvl w:val="0"/>
      </w:pPr>
      <w:r>
        <w:rPr>
          <w:b/>
          <w:sz w:val="24"/>
        </w:rPr>
        <w:lastRenderedPageBreak/>
        <w:t>Účel a předmět Dohody</w:t>
      </w:r>
    </w:p>
    <w:p w:rsidR="00E54E9F" w:rsidRDefault="00E54E9F" w:rsidP="00E54E9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54E9F" w:rsidRDefault="00E54E9F" w:rsidP="00E54E9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54E9F" w:rsidRPr="00E54E9F" w:rsidRDefault="00E54E9F" w:rsidP="00E54E9F">
      <w:pPr>
        <w:keepNext/>
        <w:spacing w:before="480" w:after="120"/>
        <w:ind w:left="431" w:hanging="431"/>
        <w:jc w:val="center"/>
        <w:outlineLvl w:val="0"/>
      </w:pPr>
      <w:r>
        <w:rPr>
          <w:b/>
          <w:sz w:val="24"/>
        </w:rPr>
        <w:t>Základní ujednání</w:t>
      </w:r>
    </w:p>
    <w:p w:rsidR="00E54E9F" w:rsidRDefault="00E54E9F" w:rsidP="00E54E9F">
      <w:pPr>
        <w:numPr>
          <w:ilvl w:val="1"/>
          <w:numId w:val="21"/>
        </w:numPr>
        <w:spacing w:after="120"/>
        <w:ind w:left="624" w:hanging="624"/>
        <w:jc w:val="both"/>
      </w:pPr>
      <w:r>
        <w:t>Pro účely této Dohody se rozumí:</w:t>
      </w:r>
    </w:p>
    <w:p w:rsidR="00E54E9F" w:rsidRDefault="00E54E9F" w:rsidP="00E54E9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54E9F" w:rsidRDefault="00E54E9F" w:rsidP="00E54E9F">
      <w:pPr>
        <w:numPr>
          <w:ilvl w:val="4"/>
          <w:numId w:val="21"/>
        </w:numPr>
        <w:spacing w:after="120"/>
        <w:ind w:left="981" w:hanging="357"/>
        <w:jc w:val="both"/>
      </w:pPr>
      <w:r>
        <w:t>Odesílatelem osoba, která je v podací stvrzence a na zásilce jako odesílatel uvedena,</w:t>
      </w:r>
    </w:p>
    <w:p w:rsidR="00E54E9F" w:rsidRDefault="00E54E9F" w:rsidP="00E54E9F">
      <w:pPr>
        <w:numPr>
          <w:ilvl w:val="4"/>
          <w:numId w:val="21"/>
        </w:numPr>
        <w:spacing w:after="120"/>
        <w:ind w:left="981" w:hanging="357"/>
        <w:jc w:val="both"/>
      </w:pPr>
      <w:r>
        <w:t>Objednatelem osoba, která s ČP uzavřela Smlouvu nebo Objednávku na službu RIPM nebo Tisková zásilka,</w:t>
      </w:r>
    </w:p>
    <w:p w:rsidR="00E54E9F" w:rsidRDefault="00E54E9F" w:rsidP="00E54E9F">
      <w:pPr>
        <w:numPr>
          <w:ilvl w:val="4"/>
          <w:numId w:val="21"/>
        </w:numPr>
        <w:spacing w:after="120"/>
        <w:ind w:left="981" w:hanging="357"/>
        <w:jc w:val="both"/>
      </w:pPr>
      <w:r>
        <w:t>Podavatelem osoba, která ČP zásilky předává,</w:t>
      </w:r>
    </w:p>
    <w:p w:rsidR="00E54E9F" w:rsidRDefault="00E54E9F" w:rsidP="00E54E9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54E9F" w:rsidRDefault="00E54E9F" w:rsidP="00E54E9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54E9F" w:rsidRDefault="00E54E9F" w:rsidP="00E54E9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54E9F" w:rsidRDefault="00E54E9F" w:rsidP="00E54E9F">
      <w:pPr>
        <w:numPr>
          <w:ilvl w:val="4"/>
          <w:numId w:val="21"/>
        </w:numPr>
        <w:spacing w:after="120"/>
        <w:ind w:left="981" w:hanging="357"/>
        <w:jc w:val="both"/>
      </w:pPr>
      <w:r>
        <w:t>elektronickým podacím archem Elektronický podací arch, který podavatel předává na datovém médiu.</w:t>
      </w:r>
      <w:r w:rsidR="00010508">
        <w:t xml:space="preserve"> </w:t>
      </w:r>
      <w:r>
        <w:t>Elektronický podací arch je k dispozici na webových stránkách ČP www.ceskaposta.cz, v sekci Dokumenty ke stažení,</w:t>
      </w:r>
    </w:p>
    <w:p w:rsidR="00E54E9F" w:rsidRDefault="00E54E9F" w:rsidP="00E54E9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54E9F" w:rsidRDefault="00E54E9F" w:rsidP="00E54E9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54E9F" w:rsidRDefault="00E54E9F" w:rsidP="00E54E9F">
      <w:pPr>
        <w:numPr>
          <w:ilvl w:val="1"/>
          <w:numId w:val="21"/>
        </w:numPr>
        <w:spacing w:after="120"/>
        <w:ind w:left="624" w:hanging="624"/>
        <w:jc w:val="both"/>
      </w:pPr>
      <w:r>
        <w:t>Uživatel bude podávat zásilky</w:t>
      </w:r>
    </w:p>
    <w:p w:rsidR="00E54E9F" w:rsidRDefault="00E54E9F" w:rsidP="00E54E9F">
      <w:pPr>
        <w:numPr>
          <w:ilvl w:val="3"/>
          <w:numId w:val="21"/>
        </w:numPr>
        <w:spacing w:after="120"/>
        <w:jc w:val="both"/>
      </w:pPr>
      <w:r>
        <w:t xml:space="preserve">výhradně u přepážky pošty: </w:t>
      </w:r>
      <w:r w:rsidR="00102AFA">
        <w:t>XXX</w:t>
      </w:r>
    </w:p>
    <w:p w:rsidR="00E54E9F" w:rsidRDefault="00102AFA" w:rsidP="00E54E9F">
      <w:pPr>
        <w:numPr>
          <w:ilvl w:val="4"/>
          <w:numId w:val="21"/>
        </w:numPr>
        <w:spacing w:after="120"/>
        <w:jc w:val="both"/>
      </w:pPr>
      <w:r>
        <w:t>XXX</w:t>
      </w:r>
      <w:r w:rsidR="00E54E9F">
        <w:t xml:space="preserve"> </w:t>
      </w:r>
    </w:p>
    <w:p w:rsidR="00E54E9F" w:rsidRDefault="00E54E9F" w:rsidP="00E54E9F">
      <w:pPr>
        <w:numPr>
          <w:ilvl w:val="3"/>
          <w:numId w:val="21"/>
        </w:numPr>
        <w:spacing w:after="120"/>
        <w:jc w:val="both"/>
      </w:pPr>
      <w:r>
        <w:t>v uzavřeném obalu (brašně) označeném:</w:t>
      </w:r>
      <w:r w:rsidR="00102AFA">
        <w:t xml:space="preserve"> XXX</w:t>
      </w:r>
      <w:r>
        <w:t>.</w:t>
      </w:r>
    </w:p>
    <w:p w:rsidR="00E54E9F" w:rsidRDefault="00E54E9F" w:rsidP="00E54E9F">
      <w:pPr>
        <w:numPr>
          <w:ilvl w:val="4"/>
          <w:numId w:val="21"/>
        </w:numPr>
        <w:spacing w:after="120"/>
        <w:jc w:val="both"/>
      </w:pPr>
      <w:r>
        <w:t>výhradně u přepážky pošty:</w:t>
      </w:r>
      <w:r w:rsidR="00AF374D">
        <w:t xml:space="preserve"> </w:t>
      </w:r>
      <w:r w:rsidR="00102AFA">
        <w:t>XXX</w:t>
      </w:r>
      <w:r>
        <w:t xml:space="preserve"> </w:t>
      </w:r>
    </w:p>
    <w:p w:rsidR="00E54E9F" w:rsidRDefault="00AF374D" w:rsidP="00E54E9F">
      <w:pPr>
        <w:numPr>
          <w:ilvl w:val="4"/>
          <w:numId w:val="21"/>
        </w:numPr>
        <w:spacing w:after="120"/>
        <w:jc w:val="both"/>
      </w:pPr>
      <w:r>
        <w:t xml:space="preserve"> </w:t>
      </w:r>
      <w:r w:rsidR="00102AFA">
        <w:t>XXX</w:t>
      </w:r>
    </w:p>
    <w:p w:rsidR="00E54E9F" w:rsidRDefault="00E54E9F" w:rsidP="00AF374D">
      <w:pPr>
        <w:numPr>
          <w:ilvl w:val="1"/>
          <w:numId w:val="21"/>
        </w:numPr>
        <w:spacing w:after="120" w:line="240" w:lineRule="exact"/>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E54E9F" w:rsidRDefault="00E54E9F" w:rsidP="00AF374D">
      <w:pPr>
        <w:numPr>
          <w:ilvl w:val="1"/>
          <w:numId w:val="21"/>
        </w:numPr>
        <w:spacing w:after="120" w:line="240" w:lineRule="exact"/>
        <w:ind w:left="624" w:hanging="624"/>
        <w:jc w:val="both"/>
      </w:pPr>
      <w:r>
        <w:t>Nejedná-li se o zásilky podle bodu 2.3, musí být zás</w:t>
      </w:r>
      <w:r w:rsidR="00E01974">
        <w:t>ilky označeny podle přílohy č. 2</w:t>
      </w:r>
      <w:r>
        <w:t xml:space="preserve"> této Dohody.</w:t>
      </w:r>
    </w:p>
    <w:p w:rsidR="00E54E9F" w:rsidRDefault="00E54E9F" w:rsidP="00AF374D">
      <w:pPr>
        <w:numPr>
          <w:ilvl w:val="1"/>
          <w:numId w:val="21"/>
        </w:numPr>
        <w:spacing w:after="120" w:line="240" w:lineRule="exact"/>
        <w:ind w:left="624" w:hanging="624"/>
        <w:jc w:val="both"/>
      </w:pPr>
      <w:r>
        <w:t>Obyčejné zásilky podává Uživatel/Objednatel podle bodu 2.8.</w:t>
      </w:r>
      <w:r w:rsidR="00010508">
        <w:t xml:space="preserve"> </w:t>
      </w:r>
      <w:r>
        <w:t>Z obyčejných zásilek, u kterých je to vzhledem k jejich velikosti a hmotnosti účelné, vytvoří Uživatel/Objednatel svazky:</w:t>
      </w:r>
    </w:p>
    <w:p w:rsidR="00E54E9F" w:rsidRDefault="00E54E9F" w:rsidP="00AF374D">
      <w:pPr>
        <w:numPr>
          <w:ilvl w:val="5"/>
          <w:numId w:val="21"/>
        </w:numPr>
        <w:spacing w:after="120" w:line="240" w:lineRule="exact"/>
        <w:jc w:val="both"/>
      </w:pPr>
      <w:r>
        <w:t>dle cen (po deseti až padesáti kusech) s vyznačením počtu zásilek ve svazku,</w:t>
      </w:r>
    </w:p>
    <w:p w:rsidR="00E54E9F" w:rsidRDefault="00E54E9F" w:rsidP="00AF374D">
      <w:pPr>
        <w:numPr>
          <w:ilvl w:val="5"/>
          <w:numId w:val="21"/>
        </w:numPr>
        <w:spacing w:after="120" w:line="240" w:lineRule="exact"/>
        <w:jc w:val="both"/>
      </w:pPr>
      <w:r>
        <w:t xml:space="preserve">pokud je podle podmínek některé služby stanoven jiný způsob svazkování nebo je jiný způsob svazkování sjednán smluvně, vytvoří Uživatel/Objednatel svazky dle podmínek služby nebo dohody. </w:t>
      </w:r>
    </w:p>
    <w:p w:rsidR="00E54E9F" w:rsidRDefault="00E54E9F" w:rsidP="00AF374D">
      <w:pPr>
        <w:numPr>
          <w:ilvl w:val="1"/>
          <w:numId w:val="21"/>
        </w:numPr>
        <w:spacing w:after="120" w:line="240" w:lineRule="exact"/>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54E9F" w:rsidRDefault="00E54E9F" w:rsidP="00AF374D">
      <w:pPr>
        <w:numPr>
          <w:ilvl w:val="2"/>
          <w:numId w:val="21"/>
        </w:numPr>
        <w:spacing w:after="120" w:line="240" w:lineRule="exact"/>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54E9F" w:rsidRDefault="00E54E9F" w:rsidP="00AF374D">
      <w:pPr>
        <w:numPr>
          <w:ilvl w:val="2"/>
          <w:numId w:val="21"/>
        </w:numPr>
        <w:spacing w:after="120" w:line="240" w:lineRule="exact"/>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54E9F" w:rsidRDefault="00E54E9F" w:rsidP="00AF374D">
      <w:pPr>
        <w:numPr>
          <w:ilvl w:val="2"/>
          <w:numId w:val="21"/>
        </w:numPr>
        <w:spacing w:after="120" w:line="240" w:lineRule="exact"/>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54E9F" w:rsidRDefault="00E54E9F" w:rsidP="00AF374D">
      <w:pPr>
        <w:numPr>
          <w:ilvl w:val="1"/>
          <w:numId w:val="21"/>
        </w:numPr>
        <w:spacing w:after="120" w:line="240" w:lineRule="exact"/>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010508">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54E9F" w:rsidRDefault="00E54E9F" w:rsidP="00AF374D">
      <w:pPr>
        <w:numPr>
          <w:ilvl w:val="1"/>
          <w:numId w:val="21"/>
        </w:numPr>
        <w:spacing w:after="120" w:line="240" w:lineRule="exact"/>
        <w:ind w:left="624" w:hanging="624"/>
        <w:jc w:val="both"/>
      </w:pPr>
      <w:r>
        <w:t>Zásilky Uživatel/Objednatel předává s dále uvedenými výjimkami s vyhotovenými evidenčními lístky poštovného (dále jen "evidenční lístek").</w:t>
      </w:r>
    </w:p>
    <w:p w:rsidR="00E54E9F" w:rsidRDefault="00E54E9F" w:rsidP="00AF374D">
      <w:pPr>
        <w:numPr>
          <w:ilvl w:val="2"/>
          <w:numId w:val="21"/>
        </w:numPr>
        <w:spacing w:after="120" w:line="240" w:lineRule="exact"/>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54E9F" w:rsidRDefault="00E54E9F" w:rsidP="00AF374D">
      <w:pPr>
        <w:numPr>
          <w:ilvl w:val="2"/>
          <w:numId w:val="21"/>
        </w:numPr>
        <w:spacing w:after="120" w:line="240" w:lineRule="exact"/>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54E9F" w:rsidRDefault="00E54E9F" w:rsidP="00AF374D">
      <w:pPr>
        <w:numPr>
          <w:ilvl w:val="2"/>
          <w:numId w:val="21"/>
        </w:numPr>
        <w:spacing w:after="120" w:line="240" w:lineRule="exact"/>
        <w:ind w:left="624" w:hanging="624"/>
        <w:jc w:val="both"/>
      </w:pPr>
      <w:r>
        <w:t>Ostatní obyčejné zásilky se do evidenčních lístků zapisují podle dokladů předávaných při podání.</w:t>
      </w:r>
    </w:p>
    <w:p w:rsidR="00E54E9F" w:rsidRDefault="00E54E9F" w:rsidP="00AF374D">
      <w:pPr>
        <w:numPr>
          <w:ilvl w:val="2"/>
          <w:numId w:val="21"/>
        </w:numPr>
        <w:spacing w:after="120" w:line="240" w:lineRule="exact"/>
        <w:ind w:left="624" w:hanging="624"/>
        <w:jc w:val="both"/>
      </w:pPr>
      <w:r>
        <w:t>Zapsané zásilky se zapisují do evidenčního lístku úhrnem z podacích stvrzenek (datových souborů) jednotlivých druhů zásilek.</w:t>
      </w:r>
    </w:p>
    <w:p w:rsidR="00E54E9F" w:rsidRDefault="00E54E9F" w:rsidP="00AF374D">
      <w:pPr>
        <w:numPr>
          <w:ilvl w:val="2"/>
          <w:numId w:val="21"/>
        </w:numPr>
        <w:spacing w:after="120" w:line="240" w:lineRule="exact"/>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54E9F" w:rsidRDefault="00E54E9F" w:rsidP="00AF374D">
      <w:pPr>
        <w:numPr>
          <w:ilvl w:val="2"/>
          <w:numId w:val="21"/>
        </w:numPr>
        <w:spacing w:after="120" w:line="240" w:lineRule="exact"/>
        <w:ind w:left="624" w:hanging="624"/>
        <w:jc w:val="both"/>
      </w:pPr>
      <w:r>
        <w:t>Potvrzený evidenční lístek a originál podací stvrzenky ČP předá Uživateli.</w:t>
      </w:r>
    </w:p>
    <w:p w:rsidR="00E54E9F" w:rsidRDefault="00E54E9F" w:rsidP="00AF374D">
      <w:pPr>
        <w:numPr>
          <w:ilvl w:val="1"/>
          <w:numId w:val="21"/>
        </w:numPr>
        <w:spacing w:after="120" w:line="240" w:lineRule="exact"/>
        <w:ind w:left="624" w:hanging="624"/>
        <w:jc w:val="both"/>
      </w:pPr>
      <w:r>
        <w:t>Evidenční lístky Uživatel ČP nepředává, podává-li zásilky prostřednictvím online aplikace ČP "Podání Online".</w:t>
      </w:r>
    </w:p>
    <w:p w:rsidR="00E54E9F" w:rsidRDefault="00E54E9F" w:rsidP="00AF374D">
      <w:pPr>
        <w:numPr>
          <w:ilvl w:val="2"/>
          <w:numId w:val="21"/>
        </w:numPr>
        <w:spacing w:after="120" w:line="240" w:lineRule="exact"/>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54E9F" w:rsidRDefault="00E54E9F" w:rsidP="00AF374D">
      <w:pPr>
        <w:numPr>
          <w:ilvl w:val="2"/>
          <w:numId w:val="21"/>
        </w:numPr>
        <w:spacing w:after="120" w:line="240" w:lineRule="exact"/>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54E9F" w:rsidRDefault="00E54E9F" w:rsidP="00AF374D">
      <w:pPr>
        <w:numPr>
          <w:ilvl w:val="1"/>
          <w:numId w:val="21"/>
        </w:numPr>
        <w:spacing w:after="120" w:line="240" w:lineRule="exact"/>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54E9F" w:rsidRDefault="00E54E9F" w:rsidP="00AF374D">
      <w:pPr>
        <w:numPr>
          <w:ilvl w:val="1"/>
          <w:numId w:val="21"/>
        </w:numPr>
        <w:spacing w:after="120" w:line="240" w:lineRule="exact"/>
        <w:ind w:left="624" w:hanging="624"/>
        <w:jc w:val="both"/>
      </w:pPr>
      <w:r>
        <w:t>Vzor dekádního výkazu je umístěn volně ke stažení na webových stránkách ČP (www.ceskaposta.cz, v sekci Dokumenty ke stažení).</w:t>
      </w:r>
    </w:p>
    <w:p w:rsidR="00E54E9F" w:rsidRDefault="00E54E9F" w:rsidP="00AF374D">
      <w:pPr>
        <w:numPr>
          <w:ilvl w:val="1"/>
          <w:numId w:val="21"/>
        </w:numPr>
        <w:spacing w:after="120" w:line="240" w:lineRule="exact"/>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54E9F" w:rsidRDefault="00E54E9F" w:rsidP="00AF374D">
      <w:pPr>
        <w:numPr>
          <w:ilvl w:val="1"/>
          <w:numId w:val="21"/>
        </w:numPr>
        <w:spacing w:after="120" w:line="240" w:lineRule="exact"/>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E54E9F" w:rsidRDefault="00E54E9F" w:rsidP="00AF374D">
      <w:pPr>
        <w:numPr>
          <w:ilvl w:val="1"/>
          <w:numId w:val="21"/>
        </w:numPr>
        <w:spacing w:after="120" w:line="240" w:lineRule="exact"/>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54E9F" w:rsidRDefault="00E54E9F" w:rsidP="00AF374D">
      <w:pPr>
        <w:numPr>
          <w:ilvl w:val="1"/>
          <w:numId w:val="21"/>
        </w:numPr>
        <w:spacing w:after="120" w:line="240" w:lineRule="exact"/>
        <w:ind w:left="624" w:hanging="624"/>
        <w:jc w:val="both"/>
      </w:pPr>
      <w:r>
        <w:t xml:space="preserve">Pokud uživatel podává u ČP </w:t>
      </w:r>
      <w:r w:rsidR="008F73F9">
        <w:t>jako prostředník</w:t>
      </w:r>
      <w:r>
        <w:t xml:space="preserve"> jiného </w:t>
      </w:r>
      <w:r w:rsidR="008F73F9">
        <w:t>provozovatele poštovních služeb zásilky prvotně podané u jiného provozovatele poštovních služeb, než je</w:t>
      </w:r>
      <w:r>
        <w:t xml:space="preserve"> Česká pošta, </w:t>
      </w:r>
      <w:proofErr w:type="spellStart"/>
      <w:r>
        <w:t>s.p</w:t>
      </w:r>
      <w:proofErr w:type="spellEnd"/>
      <w:r>
        <w:t>., je</w:t>
      </w:r>
      <w:r w:rsidR="008F73F9">
        <w:t xml:space="preserve">jichž odesílatelem nebyl sám uživatel, je povinen </w:t>
      </w:r>
      <w:r>
        <w:t>ČP</w:t>
      </w:r>
      <w:r w:rsidR="008F73F9">
        <w:t xml:space="preserve"> o této skutečnosti</w:t>
      </w:r>
      <w:r>
        <w:t xml:space="preserve"> bez zbytečného odkladu informovat. Uživatel je současně povinen při předání zásilek informovat ČP, které z</w:t>
      </w:r>
      <w:r w:rsidR="008F73F9">
        <w:t xml:space="preserve"> podaných</w:t>
      </w:r>
      <w:r>
        <w:t xml:space="preserve"> zásilek p</w:t>
      </w:r>
      <w:r w:rsidR="00090B2F">
        <w:t xml:space="preserve">ředstavují zásilky podle předchozí věty. </w:t>
      </w:r>
      <w:r>
        <w:t xml:space="preserve">V případě nesplnění povinnosti Uživatele informovat ČP o skutečnosti, že u ČP podává </w:t>
      </w:r>
      <w:r w:rsidR="00090B2F">
        <w:t xml:space="preserve">jako prostředník jiného provozovatele </w:t>
      </w:r>
      <w:r>
        <w:t>poštovních služeb</w:t>
      </w:r>
      <w:r w:rsidR="00090B2F">
        <w:t xml:space="preserve"> zásilky prvotně podané u jiného provozovatele poštovních služeb, než je </w:t>
      </w:r>
      <w:r>
        <w:t>Č</w:t>
      </w:r>
      <w:r w:rsidR="00090B2F">
        <w:t xml:space="preserve">eská pošta, </w:t>
      </w:r>
      <w:proofErr w:type="spellStart"/>
      <w:proofErr w:type="gramStart"/>
      <w:r w:rsidR="00090B2F">
        <w:t>s.p</w:t>
      </w:r>
      <w:proofErr w:type="spellEnd"/>
      <w:r w:rsidR="00090B2F">
        <w:t>.</w:t>
      </w:r>
      <w:proofErr w:type="gramEnd"/>
      <w:r w:rsidR="00090B2F">
        <w:t>, jejíchž odesílatelem nebyl sám uživatel vzniká ČP</w:t>
      </w:r>
      <w:r>
        <w:t xml:space="preserve"> nárok na smluvní pokutu ve výši </w:t>
      </w:r>
      <w:r w:rsidR="00102AFA">
        <w:t>XXX</w:t>
      </w:r>
      <w:r>
        <w:t xml:space="preserve"> za každý den prodlení se splněním této povinnosti. V případě nesplnění povinnosti Uživatele při předání zásilek informovat ČP, které ze zásilek</w:t>
      </w:r>
      <w:r w:rsidR="00090B2F">
        <w:t xml:space="preserve"> jsou zásilkami podle věty první tohoto bodu,</w:t>
      </w:r>
      <w:r>
        <w:t xml:space="preserve"> vzniká ČP nárok na smluvní pokutu ve výši </w:t>
      </w:r>
      <w:r w:rsidR="00102AFA">
        <w:t>XXX</w:t>
      </w:r>
      <w:r>
        <w:t xml:space="preserve"> za každou zásilku, u níž nebyla při jejím předání ČP splněna tato povinnost.</w:t>
      </w:r>
    </w:p>
    <w:p w:rsidR="00E54E9F" w:rsidRPr="00E54E9F" w:rsidRDefault="00E54E9F" w:rsidP="00E54E9F">
      <w:pPr>
        <w:keepNext/>
        <w:spacing w:before="480" w:after="120"/>
        <w:ind w:left="431" w:hanging="431"/>
        <w:jc w:val="center"/>
        <w:outlineLvl w:val="0"/>
      </w:pPr>
      <w:r>
        <w:rPr>
          <w:b/>
          <w:sz w:val="24"/>
        </w:rPr>
        <w:t>JISTINA, CENA A ZPŮSOB ÚHRADY</w:t>
      </w:r>
    </w:p>
    <w:p w:rsidR="00E54E9F" w:rsidRDefault="00E54E9F" w:rsidP="00E54E9F">
      <w:pPr>
        <w:numPr>
          <w:ilvl w:val="1"/>
          <w:numId w:val="21"/>
        </w:numPr>
        <w:spacing w:after="120"/>
        <w:ind w:left="624" w:hanging="624"/>
        <w:jc w:val="both"/>
      </w:pPr>
      <w:r>
        <w:t xml:space="preserve">ČP stanoví Uživateli jistinu ve výši </w:t>
      </w:r>
      <w:r w:rsidR="00102AFA">
        <w:t>XXX</w:t>
      </w:r>
      <w:r>
        <w:t xml:space="preserve"> na poskytnuté služby dle předpokládané ceny poštovních služeb jednoho sjednaného zúčtovacího období (Měsíčně). Tato jistina bude vrácena po skončení účinnosti této Dohody.</w:t>
      </w:r>
    </w:p>
    <w:p w:rsidR="00E54E9F" w:rsidRDefault="00E54E9F" w:rsidP="00E54E9F">
      <w:pPr>
        <w:numPr>
          <w:ilvl w:val="2"/>
          <w:numId w:val="21"/>
        </w:numPr>
        <w:spacing w:after="120"/>
        <w:ind w:left="624" w:hanging="624"/>
        <w:jc w:val="both"/>
      </w:pPr>
      <w:r>
        <w:t>Částku jistiny převede Uživatel na</w:t>
      </w:r>
      <w:r w:rsidR="00010508">
        <w:t xml:space="preserve"> účet ČP č. </w:t>
      </w:r>
      <w:r w:rsidR="00102AFA">
        <w:t>XXX</w:t>
      </w:r>
      <w:r>
        <w:t xml:space="preserve">, konstantní symbol: </w:t>
      </w:r>
      <w:r w:rsidR="00455D79">
        <w:t>XXX</w:t>
      </w:r>
      <w:bookmarkStart w:id="0" w:name="_GoBack"/>
      <w:bookmarkEnd w:id="0"/>
      <w:r>
        <w:t xml:space="preserve">, variabilní symbol č. </w:t>
      </w:r>
      <w:r w:rsidR="00102AFA">
        <w:t xml:space="preserve">XXX </w:t>
      </w:r>
      <w:r>
        <w:t xml:space="preserve">tak, aby byla na účet připsána před uskutečněním prvního podání zásilek. Výše jistiny se může </w:t>
      </w:r>
      <w:r>
        <w:lastRenderedPageBreak/>
        <w:t>změnit na návrh ČP formou písemného Dodatku k této Dohodě, a to tehdy, činí-li rozdíl mezi jistinou a skutečně uhrazenými cenami ve třech po sobě následujících zúčtovacích obdobích více než 10%.</w:t>
      </w:r>
    </w:p>
    <w:p w:rsidR="00E54E9F" w:rsidRDefault="00E54E9F" w:rsidP="00E54E9F">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E54E9F" w:rsidRDefault="00E54E9F" w:rsidP="00E54E9F">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54E9F" w:rsidRDefault="00E54E9F" w:rsidP="009A2525">
      <w:pPr>
        <w:numPr>
          <w:ilvl w:val="1"/>
          <w:numId w:val="21"/>
        </w:numPr>
        <w:spacing w:after="80" w:line="240" w:lineRule="exact"/>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54E9F" w:rsidRDefault="00E54E9F" w:rsidP="009A2525">
      <w:pPr>
        <w:numPr>
          <w:ilvl w:val="2"/>
          <w:numId w:val="21"/>
        </w:numPr>
        <w:spacing w:after="80" w:line="240" w:lineRule="exact"/>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w:t>
      </w:r>
      <w:r w:rsidR="00010508">
        <w:t xml:space="preserve"> </w:t>
      </w:r>
      <w:r>
        <w:t>Uživatel dekádní výkaz poštovného nepředkládá.</w:t>
      </w:r>
    </w:p>
    <w:p w:rsidR="00E54E9F" w:rsidRDefault="00E54E9F" w:rsidP="009A2525">
      <w:pPr>
        <w:numPr>
          <w:ilvl w:val="2"/>
          <w:numId w:val="21"/>
        </w:numPr>
        <w:spacing w:after="80" w:line="240" w:lineRule="exact"/>
        <w:ind w:left="624" w:hanging="624"/>
        <w:jc w:val="both"/>
      </w:pPr>
      <w:r>
        <w:t>Podkladem pro vyúčtování u služby Firemní psaní je Soupis zásilek Firemní psaní.</w:t>
      </w:r>
    </w:p>
    <w:p w:rsidR="00E54E9F" w:rsidRDefault="00E54E9F" w:rsidP="00E54E9F">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E54E9F" w:rsidRDefault="00E54E9F" w:rsidP="00E54E9F">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E54E9F" w:rsidRDefault="00E54E9F" w:rsidP="00E54E9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54E9F" w:rsidRDefault="00E54E9F" w:rsidP="00E54E9F">
      <w:pPr>
        <w:numPr>
          <w:ilvl w:val="1"/>
          <w:numId w:val="21"/>
        </w:numPr>
        <w:spacing w:after="120"/>
        <w:ind w:left="624" w:hanging="624"/>
        <w:jc w:val="both"/>
      </w:pPr>
      <w:r>
        <w:t>Způsob úhrady na základě daňového dokladu vyhotoveného ČP je sjednán:</w:t>
      </w:r>
    </w:p>
    <w:p w:rsidR="00E54E9F" w:rsidRDefault="00E54E9F" w:rsidP="00E54E9F">
      <w:pPr>
        <w:numPr>
          <w:ilvl w:val="3"/>
          <w:numId w:val="21"/>
        </w:numPr>
        <w:spacing w:after="120"/>
        <w:jc w:val="both"/>
      </w:pPr>
      <w:r>
        <w:t xml:space="preserve">převodem z účtu </w:t>
      </w:r>
    </w:p>
    <w:p w:rsidR="00E54E9F" w:rsidRDefault="00E54E9F" w:rsidP="009A2525">
      <w:pPr>
        <w:numPr>
          <w:ilvl w:val="1"/>
          <w:numId w:val="21"/>
        </w:numPr>
        <w:spacing w:after="80" w:line="240" w:lineRule="exact"/>
        <w:ind w:left="624" w:hanging="624"/>
        <w:jc w:val="both"/>
      </w:pPr>
      <w:r>
        <w:t xml:space="preserve">Fakturu - daňový doklad bude ČP vystavovat Měsíčně s lhůtou splatnosti </w:t>
      </w:r>
      <w:r w:rsidR="00102AFA">
        <w:t xml:space="preserve">XXX </w:t>
      </w:r>
      <w:r>
        <w:t>ode dne jejího vystavení.</w:t>
      </w:r>
    </w:p>
    <w:p w:rsidR="00E54E9F" w:rsidRDefault="00E54E9F" w:rsidP="009A2525">
      <w:pPr>
        <w:numPr>
          <w:ilvl w:val="1"/>
          <w:numId w:val="21"/>
        </w:numPr>
        <w:spacing w:after="80" w:line="240" w:lineRule="exact"/>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54E9F" w:rsidRDefault="00E54E9F" w:rsidP="009A2525">
      <w:pPr>
        <w:numPr>
          <w:ilvl w:val="2"/>
          <w:numId w:val="21"/>
        </w:numPr>
        <w:spacing w:after="80" w:line="240" w:lineRule="exact"/>
        <w:ind w:left="624" w:hanging="624"/>
        <w:jc w:val="both"/>
      </w:pPr>
      <w:r>
        <w:t xml:space="preserve">Strany se dohodly, že v případě prodlení Uživatele s úhradou ceny poštovních služeb si ČP vyhrazuje právo nepřevzít zásilky dle podmínek této Dohody a je oprávněna pohledávku započítat proti složené jistině. Uživatel je povinen ve lhůtě </w:t>
      </w:r>
      <w:r w:rsidR="00455D79">
        <w:t>XXX</w:t>
      </w:r>
      <w:r>
        <w:t xml:space="preserve"> ode dne započtení doplatit jistinu do původní výše. Pokud Uživatel tuto svou povinnost nesplní, je ČP oprávněna od Dohody odstoupit.</w:t>
      </w:r>
    </w:p>
    <w:p w:rsidR="00E54E9F" w:rsidRDefault="00E54E9F" w:rsidP="00AF374D">
      <w:pPr>
        <w:numPr>
          <w:ilvl w:val="2"/>
          <w:numId w:val="21"/>
        </w:numPr>
        <w:spacing w:after="120" w:line="240" w:lineRule="exact"/>
        <w:ind w:left="624" w:hanging="624"/>
        <w:jc w:val="both"/>
      </w:pPr>
      <w:r>
        <w:t>Faktury - daňové doklady budou ČP zasílány na adresu:</w:t>
      </w:r>
    </w:p>
    <w:p w:rsidR="00E54E9F" w:rsidRDefault="00102AFA" w:rsidP="00E54E9F">
      <w:pPr>
        <w:numPr>
          <w:ilvl w:val="2"/>
          <w:numId w:val="21"/>
        </w:numPr>
        <w:spacing w:after="120"/>
        <w:ind w:left="624" w:hanging="624"/>
        <w:jc w:val="both"/>
      </w:pPr>
      <w:r>
        <w:t>XXX</w:t>
      </w:r>
    </w:p>
    <w:p w:rsidR="00E54E9F" w:rsidRDefault="00102AFA" w:rsidP="00E54E9F">
      <w:pPr>
        <w:numPr>
          <w:ilvl w:val="2"/>
          <w:numId w:val="21"/>
        </w:numPr>
        <w:spacing w:after="120"/>
        <w:ind w:left="624" w:hanging="624"/>
        <w:jc w:val="both"/>
      </w:pPr>
      <w:r>
        <w:t>XXX</w:t>
      </w:r>
    </w:p>
    <w:p w:rsidR="00E54E9F" w:rsidRPr="00E54E9F" w:rsidRDefault="00E54E9F" w:rsidP="00E54E9F">
      <w:pPr>
        <w:keepNext/>
        <w:spacing w:before="480" w:after="120"/>
        <w:ind w:left="431" w:hanging="431"/>
        <w:jc w:val="center"/>
        <w:outlineLvl w:val="0"/>
      </w:pPr>
      <w:r>
        <w:rPr>
          <w:b/>
          <w:sz w:val="24"/>
        </w:rPr>
        <w:lastRenderedPageBreak/>
        <w:t>Ostatní ujednání</w:t>
      </w:r>
    </w:p>
    <w:p w:rsidR="00E54E9F" w:rsidRDefault="00E54E9F" w:rsidP="00E54E9F">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E54E9F" w:rsidRDefault="00E54E9F" w:rsidP="00E54E9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54E9F" w:rsidRDefault="00E54E9F" w:rsidP="00E54E9F">
      <w:pPr>
        <w:numPr>
          <w:ilvl w:val="1"/>
          <w:numId w:val="21"/>
        </w:numPr>
        <w:spacing w:after="120"/>
        <w:ind w:left="624" w:hanging="624"/>
        <w:jc w:val="both"/>
      </w:pPr>
      <w:r>
        <w:t>Kontaktními osobami za Uživatele jsou:</w:t>
      </w:r>
    </w:p>
    <w:p w:rsidR="00E54E9F" w:rsidRDefault="00102AFA" w:rsidP="00E54E9F">
      <w:pPr>
        <w:numPr>
          <w:ilvl w:val="5"/>
          <w:numId w:val="21"/>
        </w:numPr>
        <w:spacing w:after="120"/>
        <w:jc w:val="both"/>
      </w:pPr>
      <w:r>
        <w:t>XXX</w:t>
      </w:r>
    </w:p>
    <w:p w:rsidR="00E54E9F" w:rsidRDefault="00E54E9F" w:rsidP="00E54E9F">
      <w:pPr>
        <w:numPr>
          <w:ilvl w:val="2"/>
          <w:numId w:val="21"/>
        </w:numPr>
        <w:spacing w:after="120"/>
        <w:ind w:left="624" w:hanging="624"/>
        <w:jc w:val="both"/>
      </w:pPr>
      <w:r>
        <w:t>Kontaktními osobami za ČP jsou:</w:t>
      </w:r>
    </w:p>
    <w:p w:rsidR="00E54E9F" w:rsidRDefault="00102AFA" w:rsidP="00E54E9F">
      <w:pPr>
        <w:numPr>
          <w:ilvl w:val="5"/>
          <w:numId w:val="21"/>
        </w:numPr>
        <w:spacing w:after="120"/>
        <w:jc w:val="both"/>
      </w:pPr>
      <w:r>
        <w:t>XXX</w:t>
      </w:r>
    </w:p>
    <w:p w:rsidR="00E54E9F" w:rsidRDefault="00102AFA" w:rsidP="00E54E9F">
      <w:pPr>
        <w:numPr>
          <w:ilvl w:val="5"/>
          <w:numId w:val="21"/>
        </w:numPr>
        <w:spacing w:after="120"/>
        <w:jc w:val="both"/>
      </w:pPr>
      <w:r>
        <w:t>XXX</w:t>
      </w:r>
    </w:p>
    <w:p w:rsidR="00E54E9F" w:rsidRDefault="00E54E9F" w:rsidP="00E54E9F">
      <w:pPr>
        <w:numPr>
          <w:ilvl w:val="1"/>
          <w:numId w:val="21"/>
        </w:numPr>
        <w:spacing w:after="120"/>
        <w:ind w:left="624" w:hanging="624"/>
        <w:jc w:val="both"/>
      </w:pPr>
      <w:r>
        <w:t>O všech změnách kontaktních osob a spojení, které jsou uvedeny v Čl. 3, bod 3.</w:t>
      </w:r>
      <w:r w:rsidR="00010508">
        <w:t>7</w:t>
      </w:r>
      <w:r>
        <w:t xml:space="preserve"> a v bodu 4.3 tohoto článku, se budou strany Dohody neprodleně písemně informovat. Tyto změny nejsou důvodem k</w:t>
      </w:r>
      <w:r w:rsidR="009A2525">
        <w:t> </w:t>
      </w:r>
      <w:r>
        <w:t xml:space="preserve"> sepsání Dodatku.</w:t>
      </w:r>
    </w:p>
    <w:p w:rsidR="00E54E9F" w:rsidRDefault="00E54E9F" w:rsidP="00E54E9F">
      <w:pPr>
        <w:numPr>
          <w:ilvl w:val="1"/>
          <w:numId w:val="21"/>
        </w:numPr>
        <w:spacing w:after="120"/>
        <w:ind w:left="624" w:hanging="624"/>
        <w:jc w:val="both"/>
      </w:pPr>
      <w:r>
        <w:t xml:space="preserve">Složená jistina k Dohodě o bezhotovostní úhradě cen poštovních služeb č. </w:t>
      </w:r>
      <w:r w:rsidR="00455D79">
        <w:t>982107-0934/2009</w:t>
      </w:r>
      <w:r>
        <w:t xml:space="preserve"> v částce </w:t>
      </w:r>
      <w:r w:rsidR="00102AFA">
        <w:t>XXX</w:t>
      </w:r>
      <w:r>
        <w:t xml:space="preserve"> nebude dle čl. </w:t>
      </w:r>
      <w:r w:rsidR="00010508">
        <w:t>III</w:t>
      </w:r>
      <w:r>
        <w:t xml:space="preserve"> bod 1</w:t>
      </w:r>
      <w:r w:rsidR="00010508">
        <w:t>.</w:t>
      </w:r>
      <w:r>
        <w:t xml:space="preserve"> původní Dohody vyúčtována Uživateli, ale bude ve smyslu čl. 3, bod 3.1 této Dohody užita pro</w:t>
      </w:r>
      <w:r w:rsidR="00455D79">
        <w:t xml:space="preserve"> tuto Dohodu č. 982807-3749/2014</w:t>
      </w:r>
      <w:r>
        <w:t xml:space="preserve"> jako jistina na poskytnuté služby dle ceny poštovních služeb jednoho sjednaného zúčtovacího období (Měsíc).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w:t>
      </w:r>
      <w:proofErr w:type="gramStart"/>
      <w:r>
        <w:t>10-ti</w:t>
      </w:r>
      <w:proofErr w:type="gramEnd"/>
      <w:r>
        <w:t xml:space="preserve"> dnů doplnit jistinu na původní výši.</w:t>
      </w:r>
    </w:p>
    <w:p w:rsidR="00E54E9F" w:rsidRPr="00E54E9F" w:rsidRDefault="00E54E9F" w:rsidP="00E54E9F">
      <w:pPr>
        <w:keepNext/>
        <w:spacing w:before="480" w:after="120"/>
        <w:ind w:left="431" w:hanging="431"/>
        <w:jc w:val="center"/>
        <w:outlineLvl w:val="0"/>
      </w:pPr>
      <w:r>
        <w:rPr>
          <w:b/>
          <w:sz w:val="24"/>
        </w:rPr>
        <w:t>Ochrana osobních údajů</w:t>
      </w:r>
    </w:p>
    <w:p w:rsidR="00E54E9F" w:rsidRDefault="00E54E9F" w:rsidP="00AF374D">
      <w:pPr>
        <w:numPr>
          <w:ilvl w:val="1"/>
          <w:numId w:val="21"/>
        </w:numPr>
        <w:spacing w:after="120" w:line="240" w:lineRule="exact"/>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54E9F" w:rsidRDefault="00E54E9F" w:rsidP="00AF374D">
      <w:pPr>
        <w:numPr>
          <w:ilvl w:val="5"/>
          <w:numId w:val="21"/>
        </w:numPr>
        <w:spacing w:after="120" w:line="240" w:lineRule="exact"/>
        <w:jc w:val="both"/>
      </w:pPr>
      <w:r>
        <w:t>telefonní číslo a/nebo</w:t>
      </w:r>
    </w:p>
    <w:p w:rsidR="00E54E9F" w:rsidRDefault="00E54E9F" w:rsidP="00AF374D">
      <w:pPr>
        <w:numPr>
          <w:ilvl w:val="5"/>
          <w:numId w:val="21"/>
        </w:numPr>
        <w:spacing w:after="120" w:line="240" w:lineRule="exact"/>
        <w:jc w:val="both"/>
      </w:pPr>
      <w:r>
        <w:t>e-mailová adresa.</w:t>
      </w:r>
    </w:p>
    <w:p w:rsidR="00E54E9F" w:rsidRDefault="00E54E9F" w:rsidP="00AF374D">
      <w:pPr>
        <w:numPr>
          <w:ilvl w:val="1"/>
          <w:numId w:val="21"/>
        </w:numPr>
        <w:spacing w:after="120" w:line="240" w:lineRule="exact"/>
        <w:ind w:left="624" w:hanging="624"/>
        <w:jc w:val="both"/>
      </w:pPr>
      <w:r>
        <w:t xml:space="preserve">ČP osobní údaje uvedené v bodě 5.1 využívá k účelu, který je popsán v poštovních podmínkách příslušné služby. ČP je oprávněna k tomuto účelu zmocnit i třetí osoby. </w:t>
      </w:r>
    </w:p>
    <w:p w:rsidR="00E54E9F" w:rsidRDefault="00E54E9F" w:rsidP="00AF374D">
      <w:pPr>
        <w:numPr>
          <w:ilvl w:val="1"/>
          <w:numId w:val="21"/>
        </w:numPr>
        <w:spacing w:after="120" w:line="240" w:lineRule="exact"/>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54E9F" w:rsidRDefault="00E54E9F" w:rsidP="00AF374D">
      <w:pPr>
        <w:numPr>
          <w:ilvl w:val="1"/>
          <w:numId w:val="21"/>
        </w:numPr>
        <w:spacing w:after="120" w:line="240" w:lineRule="exact"/>
        <w:ind w:left="624" w:hanging="624"/>
        <w:jc w:val="both"/>
      </w:pPr>
      <w:r>
        <w:t>Uživatel</w:t>
      </w:r>
      <w:r w:rsidR="00010508">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54E9F" w:rsidRDefault="00E54E9F" w:rsidP="00AF374D">
      <w:pPr>
        <w:numPr>
          <w:ilvl w:val="1"/>
          <w:numId w:val="21"/>
        </w:numPr>
        <w:spacing w:after="120" w:line="240" w:lineRule="exact"/>
        <w:ind w:left="624" w:hanging="624"/>
        <w:jc w:val="both"/>
      </w:pPr>
      <w:r>
        <w:t>Uživatel prohlašuje, že je správcem osobních údajů uvedených v bodě 5.1 ve smyslu příslušných ustanovení ZOOÚ.</w:t>
      </w:r>
    </w:p>
    <w:p w:rsidR="00E54E9F" w:rsidRDefault="00E54E9F" w:rsidP="00AF374D">
      <w:pPr>
        <w:numPr>
          <w:ilvl w:val="1"/>
          <w:numId w:val="21"/>
        </w:numPr>
        <w:spacing w:after="120" w:line="240" w:lineRule="exact"/>
        <w:ind w:left="624" w:hanging="624"/>
        <w:jc w:val="both"/>
      </w:pPr>
      <w:r>
        <w:lastRenderedPageBreak/>
        <w:t>Uživatel prohlašuje, že osobní údaje uvedené v bodu 5.1 této Dohody jsou Uživatelem získávány a zpracovávány v souladu se ZOOÚ, jsou přesné, odpovídají stanovenému účelu a jsou v rozsahu nezbytném pro naplnění stanového účelu.</w:t>
      </w:r>
    </w:p>
    <w:p w:rsidR="00E54E9F" w:rsidRDefault="00E54E9F" w:rsidP="00AF374D">
      <w:pPr>
        <w:numPr>
          <w:ilvl w:val="1"/>
          <w:numId w:val="21"/>
        </w:numPr>
        <w:spacing w:after="120" w:line="240" w:lineRule="exact"/>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54E9F" w:rsidRDefault="00E54E9F" w:rsidP="00AF374D">
      <w:pPr>
        <w:numPr>
          <w:ilvl w:val="1"/>
          <w:numId w:val="21"/>
        </w:numPr>
        <w:spacing w:after="120" w:line="240" w:lineRule="exact"/>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54E9F" w:rsidRDefault="00E54E9F" w:rsidP="00AF374D">
      <w:pPr>
        <w:numPr>
          <w:ilvl w:val="1"/>
          <w:numId w:val="21"/>
        </w:numPr>
        <w:spacing w:after="120" w:line="240" w:lineRule="exact"/>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54E9F" w:rsidRDefault="00E54E9F" w:rsidP="00AF374D">
      <w:pPr>
        <w:numPr>
          <w:ilvl w:val="1"/>
          <w:numId w:val="21"/>
        </w:numPr>
        <w:spacing w:after="120" w:line="240" w:lineRule="exact"/>
        <w:ind w:left="624" w:hanging="624"/>
        <w:jc w:val="both"/>
      </w:pPr>
      <w:r>
        <w:t xml:space="preserve">Uživatel odpovídá za veškeré škody, které ČP vzniknou v důsledku nesplnění některého ze závazků Uživatele uvedených v bodech, 5.3, 5.4, 5.5, a 5.6. </w:t>
      </w:r>
    </w:p>
    <w:p w:rsidR="00E54E9F" w:rsidRDefault="00E54E9F" w:rsidP="00AF374D">
      <w:pPr>
        <w:numPr>
          <w:ilvl w:val="1"/>
          <w:numId w:val="21"/>
        </w:numPr>
        <w:spacing w:after="120" w:line="240" w:lineRule="exact"/>
        <w:ind w:left="624" w:hanging="624"/>
        <w:jc w:val="both"/>
      </w:pPr>
      <w:r>
        <w:t>Ustanovení bodu 5.7 a 5.10 tohoto článku platí i po skončení této Dohody, a to i tehdy, jestliže dojde k odstoupení od ní nebo k její výpovědi některou ze stran či oběma stranami.</w:t>
      </w:r>
    </w:p>
    <w:p w:rsidR="00E54E9F" w:rsidRPr="00E54E9F" w:rsidRDefault="00E54E9F" w:rsidP="00E54E9F">
      <w:pPr>
        <w:keepNext/>
        <w:spacing w:before="480" w:after="120"/>
        <w:ind w:left="431" w:hanging="431"/>
        <w:jc w:val="center"/>
        <w:outlineLvl w:val="0"/>
      </w:pPr>
      <w:r>
        <w:rPr>
          <w:b/>
          <w:sz w:val="24"/>
        </w:rPr>
        <w:t>Závěrečná ustanovení</w:t>
      </w:r>
    </w:p>
    <w:p w:rsidR="00E54E9F" w:rsidRDefault="00E54E9F" w:rsidP="00AF374D">
      <w:pPr>
        <w:numPr>
          <w:ilvl w:val="1"/>
          <w:numId w:val="21"/>
        </w:numPr>
        <w:spacing w:after="120" w:line="240" w:lineRule="exact"/>
        <w:ind w:left="624" w:hanging="624"/>
        <w:jc w:val="both"/>
      </w:pPr>
      <w:r>
        <w:t>Tato Dohoda se uzavírá na dobu určitou do 30.</w:t>
      </w:r>
      <w:r w:rsidR="00010508">
        <w:t xml:space="preserve"> </w:t>
      </w:r>
      <w:r w:rsidR="00EA6C2E">
        <w:t>11</w:t>
      </w:r>
      <w:r>
        <w:t>.</w:t>
      </w:r>
      <w:r w:rsidR="00010508">
        <w:t xml:space="preserve"> </w:t>
      </w:r>
      <w:r>
        <w:t>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010508">
        <w:t xml:space="preserve"> </w:t>
      </w:r>
      <w:r>
        <w:t>Výpověď a oznámení o odmítnutí změn Ceníku učiněné Už</w:t>
      </w:r>
      <w:r w:rsidR="009023B1">
        <w:t>ivatelem musí mít písemnou formu.</w:t>
      </w:r>
    </w:p>
    <w:p w:rsidR="00E54E9F" w:rsidRDefault="00E54E9F" w:rsidP="00AF374D">
      <w:pPr>
        <w:numPr>
          <w:ilvl w:val="1"/>
          <w:numId w:val="21"/>
        </w:numPr>
        <w:spacing w:after="120" w:line="240" w:lineRule="exact"/>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102AFA">
        <w:t>XXX</w:t>
      </w:r>
      <w:r>
        <w:t xml:space="preserve"> napravit zjištěné nedostatky. V případě marného uplynutí této lhůty má ČP právo od této Dohody odstoupit.</w:t>
      </w:r>
    </w:p>
    <w:p w:rsidR="00E54E9F" w:rsidRDefault="00E54E9F" w:rsidP="00AF374D">
      <w:pPr>
        <w:numPr>
          <w:ilvl w:val="2"/>
          <w:numId w:val="21"/>
        </w:numPr>
        <w:spacing w:after="120" w:line="240" w:lineRule="exact"/>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102AFA">
        <w:t>XXX</w:t>
      </w:r>
      <w:r>
        <w:t xml:space="preserve"> a ČP je oprávněna odstoupit od této Dohody bez předchozího upozornění.</w:t>
      </w:r>
    </w:p>
    <w:p w:rsidR="00E54E9F" w:rsidRDefault="00E54E9F" w:rsidP="00AF374D">
      <w:pPr>
        <w:numPr>
          <w:ilvl w:val="2"/>
          <w:numId w:val="21"/>
        </w:numPr>
        <w:spacing w:after="120" w:line="240" w:lineRule="exact"/>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54E9F" w:rsidRDefault="00E54E9F" w:rsidP="00AF374D">
      <w:pPr>
        <w:numPr>
          <w:ilvl w:val="1"/>
          <w:numId w:val="21"/>
        </w:numPr>
        <w:spacing w:after="120" w:line="240" w:lineRule="exact"/>
        <w:ind w:left="624" w:hanging="624"/>
        <w:jc w:val="both"/>
      </w:pPr>
      <w:r>
        <w:t xml:space="preserve">Není-li stanoveno jinak, může být tato Dohoda měněna pouze vzestupně očíslovanými písemnými dodatky k Dohodě podepsanými oběma Stranami Dohody. </w:t>
      </w:r>
    </w:p>
    <w:p w:rsidR="00E54E9F" w:rsidRDefault="00E54E9F" w:rsidP="00AF374D">
      <w:pPr>
        <w:numPr>
          <w:ilvl w:val="1"/>
          <w:numId w:val="21"/>
        </w:numPr>
        <w:spacing w:after="120" w:line="240" w:lineRule="exact"/>
        <w:ind w:left="624" w:hanging="624"/>
        <w:jc w:val="both"/>
      </w:pPr>
      <w:r>
        <w:t>Pokud by bylo kterékoli ustanovení této Dohody zcela nebo zčásti neplatné nebo jestliže některá otázka není touto Dohodou upravována, zbývající ustanovení Dohody nejsou tímto dotčena.</w:t>
      </w:r>
    </w:p>
    <w:p w:rsidR="00E54E9F" w:rsidRDefault="00E54E9F" w:rsidP="00AF374D">
      <w:pPr>
        <w:numPr>
          <w:ilvl w:val="1"/>
          <w:numId w:val="21"/>
        </w:numPr>
        <w:spacing w:after="120" w:line="240" w:lineRule="exact"/>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54E9F" w:rsidRDefault="00E54E9F" w:rsidP="00AF374D">
      <w:pPr>
        <w:numPr>
          <w:ilvl w:val="1"/>
          <w:numId w:val="21"/>
        </w:numPr>
        <w:spacing w:after="120" w:line="240" w:lineRule="exact"/>
        <w:ind w:left="624" w:hanging="624"/>
        <w:jc w:val="both"/>
      </w:pPr>
      <w:r>
        <w:t>Práva a povinnosti plynoucí z této Dohody pro každou ze stran přecházejí na jejich právní nástupce.</w:t>
      </w:r>
    </w:p>
    <w:p w:rsidR="00E54E9F" w:rsidRDefault="00E54E9F" w:rsidP="00AF374D">
      <w:pPr>
        <w:numPr>
          <w:ilvl w:val="1"/>
          <w:numId w:val="21"/>
        </w:numPr>
        <w:spacing w:after="120" w:line="240" w:lineRule="exact"/>
        <w:ind w:left="624" w:hanging="624"/>
        <w:jc w:val="both"/>
      </w:pPr>
      <w:r>
        <w:t>Vztahy neupravené touto Dohodou se řídí platným právním řádem ČR.</w:t>
      </w:r>
    </w:p>
    <w:p w:rsidR="00E54E9F" w:rsidRDefault="00E54E9F" w:rsidP="00AF374D">
      <w:pPr>
        <w:numPr>
          <w:ilvl w:val="1"/>
          <w:numId w:val="21"/>
        </w:numPr>
        <w:spacing w:after="120" w:line="240" w:lineRule="exact"/>
        <w:ind w:left="624" w:hanging="624"/>
        <w:jc w:val="both"/>
      </w:pPr>
      <w:r>
        <w:t xml:space="preserve">Oprávnění k podpisu této Dohody Uživatel dokládá: </w:t>
      </w:r>
    </w:p>
    <w:p w:rsidR="00E54E9F" w:rsidRDefault="00E54E9F" w:rsidP="00AF374D">
      <w:pPr>
        <w:numPr>
          <w:ilvl w:val="3"/>
          <w:numId w:val="21"/>
        </w:numPr>
        <w:spacing w:after="120" w:line="240" w:lineRule="exact"/>
        <w:ind w:left="1701" w:hanging="283"/>
        <w:jc w:val="both"/>
      </w:pPr>
      <w:r>
        <w:lastRenderedPageBreak/>
        <w:t>platným výpisem z obchodního rejstříku nebo jeho ověřenou kopií (ne staršími 6 měsíců)</w:t>
      </w:r>
    </w:p>
    <w:p w:rsidR="00E54E9F" w:rsidRDefault="00E54E9F" w:rsidP="00AF374D">
      <w:pPr>
        <w:numPr>
          <w:ilvl w:val="1"/>
          <w:numId w:val="21"/>
        </w:numPr>
        <w:spacing w:after="120" w:line="240" w:lineRule="exact"/>
        <w:ind w:left="624" w:hanging="624"/>
        <w:jc w:val="both"/>
      </w:pPr>
      <w:r>
        <w:t>Dohoda je platná dnem podpisu oběma stranami Dohody a je účinná po složení jistiny na účet ČP, který je uveden v Čl. 3, bod 3.1.</w:t>
      </w:r>
    </w:p>
    <w:p w:rsidR="00E54E9F" w:rsidRDefault="00E54E9F" w:rsidP="00AF374D">
      <w:pPr>
        <w:numPr>
          <w:ilvl w:val="1"/>
          <w:numId w:val="21"/>
        </w:numPr>
        <w:spacing w:after="120" w:line="240" w:lineRule="exact"/>
        <w:ind w:left="624" w:hanging="624"/>
        <w:jc w:val="both"/>
      </w:pPr>
      <w:r>
        <w:t xml:space="preserve">Strany Dohody se dohodly na ukončení účinnosti Dohody č. </w:t>
      </w:r>
      <w:r w:rsidR="00102AFA">
        <w:t>XXX</w:t>
      </w:r>
      <w:r>
        <w:t xml:space="preserve"> ze dne </w:t>
      </w:r>
      <w:r w:rsidR="00102AFA">
        <w:t>XXX</w:t>
      </w:r>
      <w:r>
        <w:t>, a</w:t>
      </w:r>
      <w:r w:rsidR="00010508">
        <w:t> </w:t>
      </w:r>
      <w:r>
        <w:t>to ke dni předcházejícímu nabytí účinnosti této Dohody.</w:t>
      </w:r>
    </w:p>
    <w:p w:rsidR="00E01974" w:rsidRDefault="00E54E9F" w:rsidP="00AF374D">
      <w:pPr>
        <w:numPr>
          <w:ilvl w:val="1"/>
          <w:numId w:val="21"/>
        </w:numPr>
        <w:spacing w:after="120" w:line="240" w:lineRule="exact"/>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01974" w:rsidRDefault="00E01974" w:rsidP="00E54E9F">
      <w:pPr>
        <w:numPr>
          <w:ilvl w:val="0"/>
          <w:numId w:val="0"/>
        </w:numPr>
        <w:spacing w:after="120"/>
        <w:jc w:val="both"/>
      </w:pPr>
    </w:p>
    <w:p w:rsidR="00E54E9F" w:rsidRDefault="00E54E9F" w:rsidP="00E54E9F">
      <w:pPr>
        <w:numPr>
          <w:ilvl w:val="0"/>
          <w:numId w:val="0"/>
        </w:numPr>
        <w:spacing w:after="120"/>
        <w:jc w:val="both"/>
      </w:pPr>
      <w:r>
        <w:rPr>
          <w:b/>
          <w:u w:val="single"/>
        </w:rPr>
        <w:t>Příloha:</w:t>
      </w:r>
    </w:p>
    <w:p w:rsidR="00E54E9F" w:rsidRDefault="00E54E9F" w:rsidP="00E54E9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54E9F" w:rsidRDefault="00E54E9F" w:rsidP="00E54E9F">
      <w:pPr>
        <w:numPr>
          <w:ilvl w:val="0"/>
          <w:numId w:val="0"/>
        </w:numPr>
        <w:spacing w:before="120" w:after="120"/>
        <w:jc w:val="both"/>
      </w:pPr>
      <w:r>
        <w:t>Příloha č. 2 - Vzory adresních stran zásilek</w:t>
      </w:r>
    </w:p>
    <w:p w:rsidR="00E54E9F" w:rsidRDefault="00E54E9F" w:rsidP="00E54E9F">
      <w:pPr>
        <w:numPr>
          <w:ilvl w:val="0"/>
          <w:numId w:val="0"/>
        </w:numPr>
        <w:spacing w:before="120" w:after="120"/>
        <w:jc w:val="both"/>
      </w:pPr>
    </w:p>
    <w:p w:rsidR="00E54E9F" w:rsidRDefault="00E54E9F" w:rsidP="00E54E9F">
      <w:pPr>
        <w:numPr>
          <w:ilvl w:val="0"/>
          <w:numId w:val="0"/>
        </w:numPr>
        <w:spacing w:after="120"/>
        <w:jc w:val="both"/>
        <w:sectPr w:rsidR="00E54E9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54E9F" w:rsidRDefault="00E54E9F" w:rsidP="00E54E9F">
      <w:pPr>
        <w:numPr>
          <w:ilvl w:val="0"/>
          <w:numId w:val="0"/>
        </w:numPr>
        <w:spacing w:after="120"/>
        <w:jc w:val="both"/>
      </w:pPr>
      <w:r>
        <w:lastRenderedPageBreak/>
        <w:t xml:space="preserve">V </w:t>
      </w:r>
      <w:r w:rsidR="00E01974">
        <w:t>Praze</w:t>
      </w:r>
      <w:r>
        <w:t xml:space="preserve"> dne </w:t>
      </w:r>
    </w:p>
    <w:p w:rsidR="00E54E9F" w:rsidRDefault="00E54E9F" w:rsidP="00E54E9F">
      <w:pPr>
        <w:numPr>
          <w:ilvl w:val="0"/>
          <w:numId w:val="0"/>
        </w:numPr>
        <w:spacing w:after="120"/>
        <w:jc w:val="both"/>
      </w:pPr>
    </w:p>
    <w:p w:rsidR="00E54E9F" w:rsidRDefault="00E54E9F" w:rsidP="00E54E9F">
      <w:pPr>
        <w:numPr>
          <w:ilvl w:val="0"/>
          <w:numId w:val="0"/>
        </w:numPr>
        <w:spacing w:after="120"/>
        <w:jc w:val="both"/>
      </w:pPr>
      <w:r>
        <w:t>Za ČP:</w:t>
      </w:r>
    </w:p>
    <w:p w:rsidR="00E54E9F" w:rsidRDefault="00E54E9F" w:rsidP="00E54E9F">
      <w:pPr>
        <w:numPr>
          <w:ilvl w:val="0"/>
          <w:numId w:val="0"/>
        </w:numPr>
        <w:spacing w:after="120"/>
        <w:jc w:val="both"/>
      </w:pPr>
    </w:p>
    <w:p w:rsidR="00E01974" w:rsidRDefault="00E01974" w:rsidP="00E54E9F">
      <w:pPr>
        <w:numPr>
          <w:ilvl w:val="0"/>
          <w:numId w:val="0"/>
        </w:numPr>
        <w:spacing w:after="120"/>
        <w:jc w:val="center"/>
      </w:pPr>
    </w:p>
    <w:p w:rsidR="00E54E9F" w:rsidRDefault="00E54E9F" w:rsidP="00E01974">
      <w:pPr>
        <w:numPr>
          <w:ilvl w:val="0"/>
          <w:numId w:val="0"/>
        </w:numPr>
        <w:spacing w:after="120"/>
        <w:jc w:val="center"/>
      </w:pPr>
      <w:r>
        <w:t>_________________________________________</w:t>
      </w:r>
    </w:p>
    <w:p w:rsidR="00E54E9F" w:rsidRDefault="00102AFA" w:rsidP="00E54E9F">
      <w:pPr>
        <w:numPr>
          <w:ilvl w:val="0"/>
          <w:numId w:val="0"/>
        </w:numPr>
        <w:spacing w:after="120"/>
        <w:jc w:val="center"/>
      </w:pPr>
      <w:r>
        <w:t>XXX</w:t>
      </w:r>
    </w:p>
    <w:p w:rsidR="00E54E9F" w:rsidRDefault="00E54E9F" w:rsidP="00E54E9F">
      <w:pPr>
        <w:numPr>
          <w:ilvl w:val="0"/>
          <w:numId w:val="0"/>
        </w:numPr>
        <w:spacing w:after="120"/>
      </w:pPr>
      <w:r>
        <w:br w:type="column"/>
      </w:r>
      <w:r>
        <w:lastRenderedPageBreak/>
        <w:t xml:space="preserve">V </w:t>
      </w:r>
      <w:r w:rsidR="00E01974">
        <w:t>Praze</w:t>
      </w:r>
      <w:r>
        <w:t xml:space="preserve"> dne </w:t>
      </w:r>
    </w:p>
    <w:p w:rsidR="00E54E9F" w:rsidRDefault="00E54E9F" w:rsidP="00E54E9F">
      <w:pPr>
        <w:numPr>
          <w:ilvl w:val="0"/>
          <w:numId w:val="0"/>
        </w:numPr>
        <w:spacing w:after="120"/>
      </w:pPr>
    </w:p>
    <w:p w:rsidR="00E54E9F" w:rsidRDefault="00E54E9F" w:rsidP="00E54E9F">
      <w:pPr>
        <w:numPr>
          <w:ilvl w:val="0"/>
          <w:numId w:val="0"/>
        </w:numPr>
        <w:spacing w:after="120"/>
      </w:pPr>
      <w:r>
        <w:t>Za Uživatele:</w:t>
      </w:r>
    </w:p>
    <w:p w:rsidR="00E01974" w:rsidRDefault="00102AFA" w:rsidP="00E54E9F">
      <w:pPr>
        <w:numPr>
          <w:ilvl w:val="0"/>
          <w:numId w:val="0"/>
        </w:numPr>
        <w:spacing w:after="120"/>
      </w:pPr>
      <w:r>
        <w:t>XXX</w:t>
      </w:r>
    </w:p>
    <w:p w:rsidR="00E54E9F" w:rsidRDefault="00E54E9F" w:rsidP="00E54E9F">
      <w:pPr>
        <w:numPr>
          <w:ilvl w:val="0"/>
          <w:numId w:val="0"/>
        </w:numPr>
        <w:spacing w:after="120"/>
      </w:pPr>
    </w:p>
    <w:p w:rsidR="00E54E9F" w:rsidRDefault="00E54E9F" w:rsidP="00E01974">
      <w:pPr>
        <w:numPr>
          <w:ilvl w:val="0"/>
          <w:numId w:val="0"/>
        </w:numPr>
        <w:spacing w:after="120"/>
        <w:jc w:val="center"/>
      </w:pPr>
      <w:r>
        <w:t>_________________________________________</w:t>
      </w:r>
    </w:p>
    <w:p w:rsidR="00E54E9F" w:rsidRDefault="00102AFA" w:rsidP="00E54E9F">
      <w:pPr>
        <w:numPr>
          <w:ilvl w:val="0"/>
          <w:numId w:val="0"/>
        </w:numPr>
        <w:spacing w:after="120"/>
        <w:jc w:val="center"/>
      </w:pPr>
      <w:r>
        <w:t>XXX</w:t>
      </w:r>
    </w:p>
    <w:p w:rsidR="00E54E9F" w:rsidRDefault="00E54E9F" w:rsidP="00E54E9F">
      <w:pPr>
        <w:numPr>
          <w:ilvl w:val="0"/>
          <w:numId w:val="0"/>
        </w:numPr>
        <w:spacing w:after="120"/>
        <w:jc w:val="center"/>
      </w:pPr>
    </w:p>
    <w:p w:rsidR="00E54E9F" w:rsidRDefault="00E54E9F" w:rsidP="00E54E9F">
      <w:pPr>
        <w:numPr>
          <w:ilvl w:val="0"/>
          <w:numId w:val="0"/>
        </w:numPr>
        <w:spacing w:after="120"/>
        <w:jc w:val="center"/>
      </w:pPr>
    </w:p>
    <w:p w:rsidR="00E54E9F" w:rsidRDefault="00E54E9F" w:rsidP="00E01974">
      <w:pPr>
        <w:numPr>
          <w:ilvl w:val="0"/>
          <w:numId w:val="0"/>
        </w:numPr>
        <w:spacing w:after="120"/>
        <w:jc w:val="center"/>
      </w:pPr>
      <w:r>
        <w:t>_________________________________________</w:t>
      </w:r>
    </w:p>
    <w:p w:rsidR="00E54E9F" w:rsidRPr="00E54E9F" w:rsidRDefault="00102AFA" w:rsidP="00E54E9F">
      <w:pPr>
        <w:numPr>
          <w:ilvl w:val="0"/>
          <w:numId w:val="0"/>
        </w:numPr>
        <w:spacing w:after="120"/>
        <w:jc w:val="center"/>
      </w:pPr>
      <w:r>
        <w:t>XXX</w:t>
      </w:r>
    </w:p>
    <w:sectPr w:rsidR="00E54E9F" w:rsidRPr="00E54E9F" w:rsidSect="00E54E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C01" w:rsidRDefault="00A46C01">
      <w:r>
        <w:separator/>
      </w:r>
    </w:p>
  </w:endnote>
  <w:endnote w:type="continuationSeparator" w:id="0">
    <w:p w:rsidR="00A46C01" w:rsidRDefault="00A4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55D79">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55D7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C01" w:rsidRDefault="00A46C01">
      <w:r>
        <w:separator/>
      </w:r>
    </w:p>
  </w:footnote>
  <w:footnote w:type="continuationSeparator" w:id="0">
    <w:p w:rsidR="00A46C01" w:rsidRDefault="00A46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831DCDB" wp14:editId="5BF2B07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54E9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869EA68" wp14:editId="62524B5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54E9F" w:rsidP="001B1415">
    <w:pPr>
      <w:pStyle w:val="Zhlav"/>
      <w:numPr>
        <w:ilvl w:val="0"/>
        <w:numId w:val="0"/>
      </w:numPr>
      <w:ind w:left="1474" w:firstLine="357"/>
      <w:jc w:val="both"/>
      <w:rPr>
        <w:rFonts w:ascii="Arial" w:hAnsi="Arial" w:cs="Arial"/>
        <w:szCs w:val="22"/>
      </w:rPr>
    </w:pPr>
    <w:r>
      <w:rPr>
        <w:rFonts w:ascii="Arial" w:hAnsi="Arial" w:cs="Arial"/>
        <w:szCs w:val="22"/>
      </w:rPr>
      <w:t>Číslo 982807-3749/2014</w:t>
    </w:r>
    <w:r w:rsidR="00D0232D" w:rsidRPr="00D0232D">
      <w:rPr>
        <w:noProof/>
        <w:szCs w:val="22"/>
      </w:rPr>
      <w:drawing>
        <wp:anchor distT="0" distB="0" distL="114300" distR="114300" simplePos="0" relativeHeight="251662336" behindDoc="1" locked="0" layoutInCell="1" allowOverlap="1" wp14:anchorId="0A20D486" wp14:editId="2885C79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76E3D39"/>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lvlOverride w:ilvl="3">
      <w:lvl w:ilvl="3">
        <w:start w:val="1"/>
        <w:numFmt w:val="bullet"/>
        <w:lvlText w:val="▪"/>
        <w:lvlJc w:val="left"/>
        <w:pPr>
          <w:ind w:left="2063" w:hanging="363"/>
        </w:pPr>
        <w:rPr>
          <w:rFonts w:ascii="Sylfaen" w:hAnsi="Sylfaen" w:hint="default"/>
          <w:color w:val="auto"/>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24DA"/>
    <w:rsid w:val="00010508"/>
    <w:rsid w:val="00012DA8"/>
    <w:rsid w:val="000231AF"/>
    <w:rsid w:val="00033082"/>
    <w:rsid w:val="000418E4"/>
    <w:rsid w:val="00047137"/>
    <w:rsid w:val="00050B8A"/>
    <w:rsid w:val="000629EC"/>
    <w:rsid w:val="000726CC"/>
    <w:rsid w:val="00090B2F"/>
    <w:rsid w:val="000A6ADA"/>
    <w:rsid w:val="000A72EB"/>
    <w:rsid w:val="000A78D0"/>
    <w:rsid w:val="000B31F1"/>
    <w:rsid w:val="000C03B5"/>
    <w:rsid w:val="000C182C"/>
    <w:rsid w:val="000C3D92"/>
    <w:rsid w:val="000D6448"/>
    <w:rsid w:val="000D6FEC"/>
    <w:rsid w:val="000D7176"/>
    <w:rsid w:val="000D7DB7"/>
    <w:rsid w:val="000F08AB"/>
    <w:rsid w:val="000F3383"/>
    <w:rsid w:val="000F417B"/>
    <w:rsid w:val="000F67BB"/>
    <w:rsid w:val="00102A2B"/>
    <w:rsid w:val="00102AFA"/>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364"/>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55D79"/>
    <w:rsid w:val="00460573"/>
    <w:rsid w:val="004933A9"/>
    <w:rsid w:val="004B1471"/>
    <w:rsid w:val="004B4030"/>
    <w:rsid w:val="004C1854"/>
    <w:rsid w:val="004D7F66"/>
    <w:rsid w:val="004E34D6"/>
    <w:rsid w:val="004E362F"/>
    <w:rsid w:val="004E6723"/>
    <w:rsid w:val="0051060F"/>
    <w:rsid w:val="00533E75"/>
    <w:rsid w:val="00541F53"/>
    <w:rsid w:val="00547784"/>
    <w:rsid w:val="0057375C"/>
    <w:rsid w:val="005903FC"/>
    <w:rsid w:val="0059319D"/>
    <w:rsid w:val="005960F2"/>
    <w:rsid w:val="005A2863"/>
    <w:rsid w:val="005A4070"/>
    <w:rsid w:val="005C6669"/>
    <w:rsid w:val="005E426D"/>
    <w:rsid w:val="005F08F9"/>
    <w:rsid w:val="00625DA2"/>
    <w:rsid w:val="00630CEC"/>
    <w:rsid w:val="00634A7D"/>
    <w:rsid w:val="00636489"/>
    <w:rsid w:val="00655D95"/>
    <w:rsid w:val="00665E88"/>
    <w:rsid w:val="00666F0C"/>
    <w:rsid w:val="00681C9F"/>
    <w:rsid w:val="00692BAC"/>
    <w:rsid w:val="006A0490"/>
    <w:rsid w:val="006A1CCC"/>
    <w:rsid w:val="006B0A38"/>
    <w:rsid w:val="006B667A"/>
    <w:rsid w:val="006C5023"/>
    <w:rsid w:val="006C76EE"/>
    <w:rsid w:val="006E17CD"/>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D4A65"/>
    <w:rsid w:val="007F01E7"/>
    <w:rsid w:val="007F0A88"/>
    <w:rsid w:val="007F2BAA"/>
    <w:rsid w:val="007F30B1"/>
    <w:rsid w:val="007F70ED"/>
    <w:rsid w:val="00801DB5"/>
    <w:rsid w:val="00805614"/>
    <w:rsid w:val="008132DC"/>
    <w:rsid w:val="008154EA"/>
    <w:rsid w:val="00820381"/>
    <w:rsid w:val="008404BF"/>
    <w:rsid w:val="008418B0"/>
    <w:rsid w:val="00860203"/>
    <w:rsid w:val="00865D4C"/>
    <w:rsid w:val="00877376"/>
    <w:rsid w:val="0088027F"/>
    <w:rsid w:val="00882194"/>
    <w:rsid w:val="00890171"/>
    <w:rsid w:val="00890E39"/>
    <w:rsid w:val="0089511D"/>
    <w:rsid w:val="008C112D"/>
    <w:rsid w:val="008C19B6"/>
    <w:rsid w:val="008F0B29"/>
    <w:rsid w:val="008F2BFB"/>
    <w:rsid w:val="008F73F9"/>
    <w:rsid w:val="009023B1"/>
    <w:rsid w:val="00907F89"/>
    <w:rsid w:val="009161FD"/>
    <w:rsid w:val="0093068A"/>
    <w:rsid w:val="00942F32"/>
    <w:rsid w:val="0094646B"/>
    <w:rsid w:val="009677AF"/>
    <w:rsid w:val="00971C5D"/>
    <w:rsid w:val="00986DF1"/>
    <w:rsid w:val="009904AA"/>
    <w:rsid w:val="009906A0"/>
    <w:rsid w:val="0099457F"/>
    <w:rsid w:val="009A2525"/>
    <w:rsid w:val="009B4F33"/>
    <w:rsid w:val="009C2E59"/>
    <w:rsid w:val="009D3A37"/>
    <w:rsid w:val="009D7203"/>
    <w:rsid w:val="00A15617"/>
    <w:rsid w:val="00A173DF"/>
    <w:rsid w:val="00A207CA"/>
    <w:rsid w:val="00A26346"/>
    <w:rsid w:val="00A3168F"/>
    <w:rsid w:val="00A46C01"/>
    <w:rsid w:val="00A512D5"/>
    <w:rsid w:val="00A65A84"/>
    <w:rsid w:val="00A704F0"/>
    <w:rsid w:val="00A71A5C"/>
    <w:rsid w:val="00A84025"/>
    <w:rsid w:val="00AA4A4D"/>
    <w:rsid w:val="00AB044D"/>
    <w:rsid w:val="00AB52BA"/>
    <w:rsid w:val="00AB6874"/>
    <w:rsid w:val="00AD1A68"/>
    <w:rsid w:val="00AD6022"/>
    <w:rsid w:val="00AD7EF4"/>
    <w:rsid w:val="00AF374D"/>
    <w:rsid w:val="00AF432C"/>
    <w:rsid w:val="00B052AD"/>
    <w:rsid w:val="00B13F7D"/>
    <w:rsid w:val="00B32228"/>
    <w:rsid w:val="00B33D9D"/>
    <w:rsid w:val="00B408D2"/>
    <w:rsid w:val="00B4421E"/>
    <w:rsid w:val="00B449CA"/>
    <w:rsid w:val="00B52846"/>
    <w:rsid w:val="00B56780"/>
    <w:rsid w:val="00B67CD1"/>
    <w:rsid w:val="00B7476C"/>
    <w:rsid w:val="00B86292"/>
    <w:rsid w:val="00B944AD"/>
    <w:rsid w:val="00BA477E"/>
    <w:rsid w:val="00BC169F"/>
    <w:rsid w:val="00BE18CC"/>
    <w:rsid w:val="00BE46E9"/>
    <w:rsid w:val="00BE5050"/>
    <w:rsid w:val="00C0361C"/>
    <w:rsid w:val="00C23B80"/>
    <w:rsid w:val="00C352C4"/>
    <w:rsid w:val="00C56C85"/>
    <w:rsid w:val="00C668F0"/>
    <w:rsid w:val="00C71CB6"/>
    <w:rsid w:val="00C77E06"/>
    <w:rsid w:val="00C8011E"/>
    <w:rsid w:val="00C848AA"/>
    <w:rsid w:val="00CB564D"/>
    <w:rsid w:val="00CC12A7"/>
    <w:rsid w:val="00CD73E6"/>
    <w:rsid w:val="00CE276D"/>
    <w:rsid w:val="00CE42DD"/>
    <w:rsid w:val="00CE75AA"/>
    <w:rsid w:val="00CF34C7"/>
    <w:rsid w:val="00CF499A"/>
    <w:rsid w:val="00D0232D"/>
    <w:rsid w:val="00D30469"/>
    <w:rsid w:val="00D32840"/>
    <w:rsid w:val="00D473D5"/>
    <w:rsid w:val="00D5113D"/>
    <w:rsid w:val="00D80A24"/>
    <w:rsid w:val="00D82C4D"/>
    <w:rsid w:val="00D90765"/>
    <w:rsid w:val="00DA0A6C"/>
    <w:rsid w:val="00DA1C6D"/>
    <w:rsid w:val="00DA6AA7"/>
    <w:rsid w:val="00DB767D"/>
    <w:rsid w:val="00DC78D5"/>
    <w:rsid w:val="00DD6C0C"/>
    <w:rsid w:val="00DF2BE0"/>
    <w:rsid w:val="00E01974"/>
    <w:rsid w:val="00E11B3F"/>
    <w:rsid w:val="00E2097A"/>
    <w:rsid w:val="00E33719"/>
    <w:rsid w:val="00E40E58"/>
    <w:rsid w:val="00E54E9F"/>
    <w:rsid w:val="00E56801"/>
    <w:rsid w:val="00E57C2B"/>
    <w:rsid w:val="00E63E0B"/>
    <w:rsid w:val="00E8271B"/>
    <w:rsid w:val="00E84C79"/>
    <w:rsid w:val="00EA4519"/>
    <w:rsid w:val="00EA6C2E"/>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4F8C"/>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40F86-27DB-4628-949F-B97F20F0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74</TotalTime>
  <Pages>8</Pages>
  <Words>3237</Words>
  <Characters>19102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29</cp:revision>
  <cp:lastPrinted>2016-05-20T06:35:00Z</cp:lastPrinted>
  <dcterms:created xsi:type="dcterms:W3CDTF">2014-09-09T06:48:00Z</dcterms:created>
  <dcterms:modified xsi:type="dcterms:W3CDTF">2016-07-21T06:47:00Z</dcterms:modified>
</cp:coreProperties>
</file>