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7C89" w14:textId="68164C23"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A51849">
        <w:rPr>
          <w:rFonts w:ascii="Arial" w:hAnsi="Arial" w:cs="Arial"/>
          <w:b/>
          <w:sz w:val="22"/>
          <w:szCs w:val="22"/>
        </w:rPr>
        <w:t xml:space="preserve">č. </w:t>
      </w:r>
      <w:r w:rsidR="00257B25">
        <w:rPr>
          <w:rFonts w:ascii="Arial" w:hAnsi="Arial" w:cs="Arial"/>
          <w:b/>
          <w:sz w:val="22"/>
          <w:szCs w:val="22"/>
        </w:rPr>
        <w:t>5</w:t>
      </w:r>
      <w:r w:rsidR="00AA302A">
        <w:rPr>
          <w:rFonts w:ascii="Arial" w:hAnsi="Arial" w:cs="Arial"/>
          <w:b/>
          <w:sz w:val="22"/>
          <w:szCs w:val="22"/>
        </w:rPr>
        <w:t>6</w:t>
      </w:r>
      <w:r w:rsidR="00A51849">
        <w:rPr>
          <w:rFonts w:ascii="Arial" w:hAnsi="Arial" w:cs="Arial"/>
          <w:b/>
          <w:sz w:val="22"/>
          <w:szCs w:val="22"/>
        </w:rPr>
        <w:t>/201</w:t>
      </w:r>
      <w:r w:rsidR="007C1539">
        <w:rPr>
          <w:rFonts w:ascii="Arial" w:hAnsi="Arial" w:cs="Arial"/>
          <w:b/>
          <w:sz w:val="22"/>
          <w:szCs w:val="22"/>
        </w:rPr>
        <w:t>8</w:t>
      </w:r>
      <w:r w:rsidR="00A51849">
        <w:rPr>
          <w:rFonts w:ascii="Arial" w:hAnsi="Arial" w:cs="Arial"/>
          <w:b/>
          <w:sz w:val="22"/>
          <w:szCs w:val="22"/>
        </w:rPr>
        <w:t>/OMM</w:t>
      </w: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20B6074C" w14:textId="77777777" w:rsidR="004B3142" w:rsidRDefault="004B3142"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E719ECA"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51849">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5D37B8EB"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p>
    <w:p w14:paraId="7C45056E" w14:textId="3DBE09F4"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r>
    </w:p>
    <w:p w14:paraId="7114860A" w14:textId="2EE6B374"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68CD814F" w14:textId="77777777" w:rsidR="009B10F1" w:rsidRDefault="009B10F1" w:rsidP="009B10F1">
      <w:pPr>
        <w:shd w:val="clear" w:color="auto" w:fill="FFFFFF" w:themeFill="background1"/>
        <w:ind w:left="720" w:hanging="720"/>
        <w:rPr>
          <w:rFonts w:ascii="Arial" w:hAnsi="Arial" w:cs="Arial"/>
          <w:sz w:val="22"/>
          <w:szCs w:val="22"/>
        </w:rPr>
      </w:pPr>
    </w:p>
    <w:p w14:paraId="7EEE4584" w14:textId="77777777" w:rsidR="00F66CF9" w:rsidRDefault="00F66CF9" w:rsidP="00F66CF9">
      <w:pPr>
        <w:ind w:left="720" w:hanging="720"/>
        <w:rPr>
          <w:rFonts w:ascii="Arial" w:hAnsi="Arial" w:cs="Arial"/>
          <w:sz w:val="22"/>
          <w:szCs w:val="22"/>
        </w:rPr>
      </w:pPr>
    </w:p>
    <w:p w14:paraId="3E90B5C6" w14:textId="77777777" w:rsidR="00A903FC" w:rsidRDefault="00A903FC" w:rsidP="00F66CF9">
      <w:pPr>
        <w:ind w:left="720" w:hanging="720"/>
        <w:rPr>
          <w:rFonts w:ascii="Arial" w:hAnsi="Arial" w:cs="Arial"/>
          <w:sz w:val="22"/>
          <w:szCs w:val="22"/>
        </w:rPr>
      </w:pPr>
    </w:p>
    <w:p w14:paraId="509A487E" w14:textId="77777777" w:rsidR="00A903FC" w:rsidRPr="00F66CF9" w:rsidRDefault="00A903FC"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758EBF86" w14:textId="77777777" w:rsidR="006123D7" w:rsidRDefault="006123D7" w:rsidP="006123D7">
      <w:pPr>
        <w:rPr>
          <w:rFonts w:ascii="Arial" w:hAnsi="Arial" w:cs="Arial"/>
          <w:b/>
          <w:sz w:val="22"/>
          <w:szCs w:val="22"/>
        </w:rPr>
      </w:pPr>
      <w:r>
        <w:rPr>
          <w:rFonts w:ascii="Arial" w:hAnsi="Arial" w:cs="Arial"/>
          <w:b/>
          <w:sz w:val="22"/>
          <w:szCs w:val="22"/>
        </w:rPr>
        <w:t>Zhotovitel:</w:t>
      </w:r>
    </w:p>
    <w:p w14:paraId="59D8C7BE" w14:textId="77777777" w:rsidR="00105238" w:rsidRPr="006123D7" w:rsidRDefault="00105238" w:rsidP="006123D7">
      <w:pPr>
        <w:ind w:left="720" w:hanging="720"/>
        <w:rPr>
          <w:rFonts w:ascii="Arial" w:hAnsi="Arial" w:cs="Arial"/>
          <w:sz w:val="22"/>
          <w:szCs w:val="22"/>
        </w:rPr>
      </w:pPr>
      <w:r w:rsidRPr="006123D7">
        <w:rPr>
          <w:rFonts w:ascii="Arial" w:hAnsi="Arial" w:cs="Arial"/>
          <w:sz w:val="22"/>
          <w:szCs w:val="22"/>
        </w:rPr>
        <w:t>JAPSTAV MORAVA s.r.o.</w:t>
      </w:r>
    </w:p>
    <w:p w14:paraId="6C73A3DB" w14:textId="394F450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Adresa: </w:t>
      </w:r>
      <w:r w:rsidRPr="006123D7">
        <w:rPr>
          <w:rFonts w:ascii="Arial" w:hAnsi="Arial" w:cs="Arial"/>
          <w:sz w:val="22"/>
          <w:szCs w:val="22"/>
        </w:rPr>
        <w:tab/>
      </w:r>
      <w:r w:rsidRPr="006123D7">
        <w:rPr>
          <w:rFonts w:ascii="Arial" w:hAnsi="Arial" w:cs="Arial"/>
          <w:sz w:val="22"/>
          <w:szCs w:val="22"/>
        </w:rPr>
        <w:tab/>
        <w:t>Lubina 449</w:t>
      </w:r>
      <w:r w:rsidR="00133BE3">
        <w:rPr>
          <w:rFonts w:ascii="Arial" w:hAnsi="Arial" w:cs="Arial"/>
          <w:sz w:val="22"/>
          <w:szCs w:val="22"/>
        </w:rPr>
        <w:t>, 742 21</w:t>
      </w:r>
      <w:r w:rsidRPr="006123D7">
        <w:rPr>
          <w:rFonts w:ascii="Arial" w:hAnsi="Arial" w:cs="Arial"/>
          <w:sz w:val="22"/>
          <w:szCs w:val="22"/>
        </w:rPr>
        <w:t xml:space="preserve"> Kopřivnice</w:t>
      </w:r>
    </w:p>
    <w:p w14:paraId="2B61EE9D" w14:textId="1DEB31B9" w:rsidR="00105238" w:rsidRPr="006123D7" w:rsidRDefault="00105238" w:rsidP="00105238">
      <w:pPr>
        <w:ind w:left="720" w:hanging="720"/>
        <w:rPr>
          <w:rFonts w:ascii="Arial" w:hAnsi="Arial" w:cs="Arial"/>
          <w:sz w:val="22"/>
          <w:szCs w:val="22"/>
        </w:rPr>
      </w:pPr>
      <w:r w:rsidRPr="006123D7">
        <w:rPr>
          <w:rFonts w:ascii="Arial" w:hAnsi="Arial" w:cs="Arial"/>
          <w:sz w:val="22"/>
          <w:szCs w:val="22"/>
        </w:rPr>
        <w:t>Zastoupeno:</w:t>
      </w:r>
      <w:r w:rsidRPr="006123D7">
        <w:rPr>
          <w:rFonts w:ascii="Arial" w:hAnsi="Arial" w:cs="Arial"/>
          <w:sz w:val="22"/>
          <w:szCs w:val="22"/>
        </w:rPr>
        <w:tab/>
      </w:r>
      <w:r w:rsidRPr="006123D7">
        <w:rPr>
          <w:rFonts w:ascii="Arial" w:hAnsi="Arial" w:cs="Arial"/>
          <w:sz w:val="22"/>
          <w:szCs w:val="22"/>
        </w:rPr>
        <w:tab/>
        <w:t>p. Markem Poláškem, p. Zdenkem Jeníšem</w:t>
      </w:r>
      <w:r w:rsidR="006123D7" w:rsidRPr="006123D7">
        <w:rPr>
          <w:rFonts w:ascii="Arial" w:hAnsi="Arial" w:cs="Arial"/>
          <w:sz w:val="22"/>
          <w:szCs w:val="22"/>
        </w:rPr>
        <w:t xml:space="preserve">, jednateli </w:t>
      </w:r>
    </w:p>
    <w:p w14:paraId="670BBFCB"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25824783</w:t>
      </w:r>
    </w:p>
    <w:p w14:paraId="48C9C8E1"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DIČ: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CZ 25824783</w:t>
      </w:r>
    </w:p>
    <w:p w14:paraId="002C3C6E" w14:textId="49DBE243"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Bankovní spojení: </w:t>
      </w:r>
      <w:r w:rsidRPr="006123D7">
        <w:rPr>
          <w:rFonts w:ascii="Arial" w:hAnsi="Arial" w:cs="Arial"/>
          <w:sz w:val="22"/>
          <w:szCs w:val="22"/>
        </w:rPr>
        <w:tab/>
      </w:r>
    </w:p>
    <w:p w14:paraId="3C16EF86" w14:textId="1384120A"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Č. účtu: </w:t>
      </w:r>
      <w:r w:rsidRPr="006123D7">
        <w:rPr>
          <w:rFonts w:ascii="Arial" w:hAnsi="Arial" w:cs="Arial"/>
          <w:sz w:val="22"/>
          <w:szCs w:val="22"/>
        </w:rPr>
        <w:tab/>
      </w:r>
      <w:r w:rsidRPr="006123D7">
        <w:rPr>
          <w:rFonts w:ascii="Arial" w:hAnsi="Arial" w:cs="Arial"/>
          <w:sz w:val="22"/>
          <w:szCs w:val="22"/>
        </w:rPr>
        <w:tab/>
      </w:r>
    </w:p>
    <w:p w14:paraId="56EFBDEC" w14:textId="77777777" w:rsidR="00105238" w:rsidRDefault="00105238" w:rsidP="00105238">
      <w:pPr>
        <w:ind w:left="720" w:hanging="720"/>
        <w:rPr>
          <w:rFonts w:ascii="Arial" w:hAnsi="Arial" w:cs="Arial"/>
          <w:sz w:val="22"/>
          <w:szCs w:val="22"/>
        </w:rPr>
      </w:pPr>
      <w:r w:rsidRPr="006123D7">
        <w:rPr>
          <w:rFonts w:ascii="Arial" w:hAnsi="Arial" w:cs="Arial"/>
          <w:sz w:val="22"/>
          <w:szCs w:val="22"/>
        </w:rPr>
        <w:t>Zapsán v OR  vedeným u Krajského soudu v Ostravě v oddíle C, vložka 19654</w:t>
      </w:r>
      <w:r w:rsidRPr="00BF4DDA">
        <w:rPr>
          <w:rFonts w:ascii="Arial" w:hAnsi="Arial" w:cs="Arial"/>
          <w:sz w:val="22"/>
          <w:szCs w:val="22"/>
        </w:rPr>
        <w:t xml:space="preserve"> </w:t>
      </w:r>
    </w:p>
    <w:p w14:paraId="4655F195" w14:textId="77777777" w:rsidR="00105238" w:rsidRDefault="00105238" w:rsidP="00105238">
      <w:pPr>
        <w:ind w:left="720" w:hanging="720"/>
        <w:rPr>
          <w:rFonts w:ascii="Arial" w:hAnsi="Arial" w:cs="Arial"/>
          <w:sz w:val="22"/>
          <w:szCs w:val="22"/>
        </w:rPr>
      </w:pPr>
    </w:p>
    <w:p w14:paraId="431DB49B" w14:textId="77777777" w:rsidR="006123D7" w:rsidRDefault="006123D7" w:rsidP="006123D7">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65A67A65" w14:textId="77777777" w:rsidR="006123D7" w:rsidRDefault="006123D7" w:rsidP="006123D7">
      <w:pPr>
        <w:ind w:left="720" w:hanging="720"/>
        <w:rPr>
          <w:rFonts w:ascii="Arial" w:hAnsi="Arial" w:cs="Arial"/>
          <w:sz w:val="22"/>
          <w:szCs w:val="22"/>
        </w:rPr>
      </w:pPr>
    </w:p>
    <w:p w14:paraId="4F066356" w14:textId="77777777" w:rsidR="006123D7" w:rsidRDefault="006123D7" w:rsidP="00105238">
      <w:pPr>
        <w:ind w:left="720" w:hanging="720"/>
        <w:rPr>
          <w:rFonts w:ascii="Arial" w:hAnsi="Arial" w:cs="Arial"/>
          <w:sz w:val="22"/>
          <w:szCs w:val="22"/>
        </w:rPr>
      </w:pPr>
    </w:p>
    <w:p w14:paraId="6A21BBB7" w14:textId="77777777" w:rsidR="00105238" w:rsidRDefault="00105238" w:rsidP="00105238">
      <w:pPr>
        <w:ind w:left="720" w:hanging="720"/>
        <w:rPr>
          <w:rFonts w:ascii="Arial" w:hAnsi="Arial" w:cs="Arial"/>
          <w:sz w:val="22"/>
          <w:szCs w:val="22"/>
        </w:rPr>
      </w:pPr>
      <w:r w:rsidRPr="00BF4DDA">
        <w:rPr>
          <w:rFonts w:ascii="Arial" w:hAnsi="Arial" w:cs="Arial"/>
          <w:sz w:val="22"/>
          <w:szCs w:val="22"/>
        </w:rPr>
        <w:t>(dále jen „zhotovitel“)</w:t>
      </w:r>
    </w:p>
    <w:p w14:paraId="0844C9C1" w14:textId="77777777" w:rsidR="00F66CF9" w:rsidRDefault="00F66CF9" w:rsidP="006123D7">
      <w:pPr>
        <w:ind w:left="720" w:hanging="720"/>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123D7">
      <w:pPr>
        <w:pStyle w:val="Odstavecseseznamem"/>
        <w:numPr>
          <w:ilvl w:val="0"/>
          <w:numId w:val="3"/>
        </w:numPr>
        <w:ind w:left="567" w:hanging="567"/>
        <w:jc w:val="both"/>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123D7">
      <w:pPr>
        <w:ind w:left="567" w:hanging="567"/>
        <w:jc w:val="both"/>
        <w:rPr>
          <w:rFonts w:ascii="Arial" w:hAnsi="Arial" w:cs="Arial"/>
          <w:sz w:val="22"/>
          <w:szCs w:val="22"/>
        </w:rPr>
      </w:pPr>
    </w:p>
    <w:p w14:paraId="27A28AA5" w14:textId="77777777" w:rsidR="00F66CF9" w:rsidRPr="00EB256B" w:rsidRDefault="00F66CF9" w:rsidP="006123D7">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123D7">
      <w:pPr>
        <w:ind w:left="567" w:hanging="567"/>
        <w:jc w:val="both"/>
        <w:rPr>
          <w:rFonts w:ascii="Arial" w:hAnsi="Arial" w:cs="Arial"/>
          <w:sz w:val="22"/>
          <w:szCs w:val="22"/>
        </w:rPr>
      </w:pPr>
    </w:p>
    <w:p w14:paraId="1FE44E2D" w14:textId="0110E659" w:rsidR="00F66CF9" w:rsidRPr="00EB256B" w:rsidRDefault="00F66CF9" w:rsidP="006123D7">
      <w:pPr>
        <w:pStyle w:val="Odstavecseseznamem"/>
        <w:numPr>
          <w:ilvl w:val="0"/>
          <w:numId w:val="3"/>
        </w:numPr>
        <w:ind w:left="567" w:hanging="567"/>
        <w:jc w:val="both"/>
        <w:rPr>
          <w:rFonts w:ascii="Arial" w:hAnsi="Arial" w:cs="Arial"/>
          <w:sz w:val="22"/>
        </w:rPr>
      </w:pPr>
      <w:r w:rsidRPr="00EB256B">
        <w:rPr>
          <w:rFonts w:ascii="Arial" w:hAnsi="Arial" w:cs="Arial"/>
          <w:sz w:val="22"/>
        </w:rPr>
        <w:lastRenderedPageBreak/>
        <w:t>Zhotovitel prohlašuje, že je osobou schopnou odborného výkonu při provádění díla a že je schopen jednat se znalostí a pečlivostí, která je s jeho odborným zaměřením spojena ve smyslu § 5 občanského zákoníku.</w:t>
      </w:r>
    </w:p>
    <w:p w14:paraId="14832AE5" w14:textId="77777777" w:rsidR="00A95B0C" w:rsidRDefault="00A95B0C" w:rsidP="00EB256B">
      <w:pPr>
        <w:jc w:val="center"/>
        <w:rPr>
          <w:rFonts w:ascii="Arial" w:hAnsi="Arial" w:cs="Arial"/>
          <w:b/>
          <w:sz w:val="22"/>
          <w:szCs w:val="22"/>
        </w:rPr>
      </w:pPr>
    </w:p>
    <w:p w14:paraId="7F804AFD" w14:textId="77777777" w:rsidR="006D3AAB" w:rsidRDefault="006D3AAB" w:rsidP="00EB256B">
      <w:pPr>
        <w:jc w:val="center"/>
        <w:rPr>
          <w:rFonts w:ascii="Arial" w:hAnsi="Arial" w:cs="Arial"/>
          <w:b/>
          <w:sz w:val="22"/>
          <w:szCs w:val="22"/>
        </w:rPr>
      </w:pPr>
    </w:p>
    <w:p w14:paraId="77C9C238" w14:textId="77777777" w:rsidR="006D3AAB" w:rsidRDefault="006D3AAB" w:rsidP="00EB256B">
      <w:pPr>
        <w:jc w:val="center"/>
        <w:rPr>
          <w:rFonts w:ascii="Arial" w:hAnsi="Arial" w:cs="Arial"/>
          <w:b/>
          <w:sz w:val="22"/>
          <w:szCs w:val="22"/>
        </w:rPr>
      </w:pPr>
      <w:bookmarkStart w:id="0" w:name="_GoBack"/>
      <w:bookmarkEnd w:id="0"/>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2D57B5">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6123D7" w:rsidRDefault="00F66CF9" w:rsidP="00021011">
      <w:pPr>
        <w:jc w:val="both"/>
        <w:rPr>
          <w:rFonts w:ascii="Arial" w:hAnsi="Arial" w:cs="Arial"/>
          <w:sz w:val="22"/>
          <w:szCs w:val="22"/>
        </w:rPr>
      </w:pPr>
    </w:p>
    <w:p w14:paraId="383759AA" w14:textId="720D9DB1" w:rsidR="00A51849" w:rsidRPr="006123D7" w:rsidRDefault="00F66CF9" w:rsidP="00021011">
      <w:pPr>
        <w:pStyle w:val="Odstavecseseznamem"/>
        <w:numPr>
          <w:ilvl w:val="0"/>
          <w:numId w:val="45"/>
        </w:numPr>
        <w:ind w:left="567" w:hanging="567"/>
        <w:jc w:val="both"/>
        <w:rPr>
          <w:rFonts w:ascii="Arial" w:hAnsi="Arial" w:cs="Arial"/>
          <w:sz w:val="22"/>
          <w:szCs w:val="22"/>
        </w:rPr>
      </w:pPr>
      <w:r w:rsidRPr="006123D7">
        <w:rPr>
          <w:rFonts w:ascii="Arial" w:hAnsi="Arial" w:cs="Arial"/>
          <w:sz w:val="22"/>
          <w:szCs w:val="22"/>
        </w:rPr>
        <w:t>Zhotovitel se touto smlouvou zavazuje pro</w:t>
      </w:r>
      <w:r w:rsidR="00EB256B" w:rsidRPr="006123D7">
        <w:rPr>
          <w:rFonts w:ascii="Arial" w:hAnsi="Arial" w:cs="Arial"/>
          <w:sz w:val="22"/>
          <w:szCs w:val="22"/>
        </w:rPr>
        <w:t>vést na svůj náklad a nebezpečí p</w:t>
      </w:r>
      <w:r w:rsidRPr="006123D7">
        <w:rPr>
          <w:rFonts w:ascii="Arial" w:hAnsi="Arial" w:cs="Arial"/>
          <w:sz w:val="22"/>
          <w:szCs w:val="22"/>
        </w:rPr>
        <w:t>ro objednatele dílo, a to stavbu</w:t>
      </w:r>
      <w:r w:rsidR="00EB256B" w:rsidRPr="006123D7">
        <w:rPr>
          <w:rFonts w:ascii="Arial" w:hAnsi="Arial" w:cs="Arial"/>
          <w:sz w:val="22"/>
          <w:szCs w:val="22"/>
        </w:rPr>
        <w:t xml:space="preserve"> </w:t>
      </w:r>
      <w:r w:rsidR="00A51849" w:rsidRPr="006123D7">
        <w:rPr>
          <w:rFonts w:ascii="Arial" w:hAnsi="Arial" w:cs="Arial"/>
          <w:b/>
          <w:sz w:val="22"/>
          <w:szCs w:val="22"/>
        </w:rPr>
        <w:t>„</w:t>
      </w:r>
      <w:r w:rsidR="009976DF">
        <w:rPr>
          <w:rFonts w:ascii="Arial" w:hAnsi="Arial" w:cs="Arial"/>
          <w:b/>
          <w:sz w:val="22"/>
          <w:szCs w:val="22"/>
        </w:rPr>
        <w:t>MŠ Pionýrská  727, Kopřivnice  - oprava dláždění kolem pískovišť v zahradě MŠ</w:t>
      </w:r>
      <w:r w:rsidR="00A51849" w:rsidRPr="006123D7">
        <w:rPr>
          <w:rFonts w:ascii="Arial" w:hAnsi="Arial" w:cs="Arial"/>
          <w:b/>
          <w:sz w:val="22"/>
          <w:szCs w:val="22"/>
        </w:rPr>
        <w:t>“</w:t>
      </w:r>
    </w:p>
    <w:p w14:paraId="49AA46D7" w14:textId="77777777" w:rsidR="006123D7" w:rsidRDefault="006123D7" w:rsidP="00021011">
      <w:pPr>
        <w:ind w:left="567"/>
        <w:jc w:val="both"/>
        <w:rPr>
          <w:rFonts w:ascii="Arial" w:hAnsi="Arial" w:cs="Arial"/>
          <w:sz w:val="22"/>
          <w:szCs w:val="22"/>
        </w:rPr>
      </w:pPr>
    </w:p>
    <w:p w14:paraId="54334018" w14:textId="05997E5D" w:rsidR="009976DF" w:rsidRDefault="00105238" w:rsidP="009976DF">
      <w:pPr>
        <w:ind w:left="567"/>
        <w:jc w:val="both"/>
        <w:rPr>
          <w:rFonts w:ascii="Arial" w:hAnsi="Arial" w:cs="Arial"/>
          <w:sz w:val="22"/>
          <w:szCs w:val="22"/>
        </w:rPr>
      </w:pPr>
      <w:r w:rsidRPr="006123D7">
        <w:rPr>
          <w:rFonts w:ascii="Arial" w:hAnsi="Arial" w:cs="Arial"/>
          <w:sz w:val="22"/>
          <w:szCs w:val="22"/>
        </w:rPr>
        <w:t>Předmětem díla je</w:t>
      </w:r>
      <w:r w:rsidR="006123D7">
        <w:rPr>
          <w:rFonts w:ascii="Arial" w:hAnsi="Arial" w:cs="Arial"/>
          <w:sz w:val="22"/>
          <w:szCs w:val="22"/>
        </w:rPr>
        <w:t xml:space="preserve"> </w:t>
      </w:r>
      <w:r w:rsidR="009976DF">
        <w:rPr>
          <w:rFonts w:ascii="Arial" w:hAnsi="Arial" w:cs="Arial"/>
          <w:sz w:val="22"/>
          <w:szCs w:val="22"/>
        </w:rPr>
        <w:t xml:space="preserve">oprava dláždění kolem tří pískovišť na zahradě MŠ. Stávající dlažba  kolem pískovišť provedená z betonových  dlaždic bude rozebrána  a nahrazena novou </w:t>
      </w:r>
      <w:r w:rsidR="00FC21E7">
        <w:rPr>
          <w:rFonts w:ascii="Arial" w:hAnsi="Arial" w:cs="Arial"/>
          <w:sz w:val="22"/>
          <w:szCs w:val="22"/>
        </w:rPr>
        <w:t xml:space="preserve">betonovou </w:t>
      </w:r>
      <w:r w:rsidR="009976DF">
        <w:rPr>
          <w:rFonts w:ascii="Arial" w:hAnsi="Arial" w:cs="Arial"/>
          <w:sz w:val="22"/>
          <w:szCs w:val="22"/>
        </w:rPr>
        <w:t>dlažbou 50x50x5cm. Dlažba bude ukončena zahradními obrubníky. Součástí díla budou i lokální opravy betonové podezdívky a terénní úpravy kolem pískovišť.</w:t>
      </w:r>
    </w:p>
    <w:p w14:paraId="13AEBC87" w14:textId="77777777" w:rsidR="00021011" w:rsidRPr="006123D7" w:rsidRDefault="00021011" w:rsidP="00021011">
      <w:pPr>
        <w:ind w:left="567"/>
        <w:jc w:val="both"/>
        <w:rPr>
          <w:rFonts w:ascii="Arial" w:hAnsi="Arial" w:cs="Arial"/>
          <w:sz w:val="22"/>
          <w:szCs w:val="22"/>
        </w:rPr>
      </w:pPr>
    </w:p>
    <w:p w14:paraId="02196A1A" w14:textId="77777777" w:rsidR="00D20AD7" w:rsidRPr="006123D7" w:rsidRDefault="00D20AD7" w:rsidP="00021011">
      <w:pPr>
        <w:ind w:left="567"/>
        <w:jc w:val="both"/>
        <w:rPr>
          <w:rFonts w:ascii="Arial" w:hAnsi="Arial" w:cs="Arial"/>
          <w:sz w:val="22"/>
          <w:szCs w:val="22"/>
        </w:rPr>
      </w:pPr>
      <w:r w:rsidRPr="006123D7">
        <w:rPr>
          <w:rFonts w:ascii="Arial" w:hAnsi="Arial" w:cs="Arial"/>
          <w:sz w:val="22"/>
          <w:szCs w:val="22"/>
        </w:rPr>
        <w:t>Podrobný rozsah dodávek a montáží je specifikován v příloze č. 1 této smlouvy o dílo.</w:t>
      </w:r>
    </w:p>
    <w:p w14:paraId="2663CBEC" w14:textId="77777777" w:rsidR="00105238" w:rsidRPr="006123D7" w:rsidRDefault="00105238" w:rsidP="00021011">
      <w:pPr>
        <w:ind w:left="567"/>
        <w:jc w:val="both"/>
        <w:rPr>
          <w:rFonts w:ascii="Arial" w:hAnsi="Arial" w:cs="Arial"/>
          <w:sz w:val="22"/>
          <w:szCs w:val="22"/>
        </w:rPr>
      </w:pPr>
    </w:p>
    <w:p w14:paraId="5D92E005" w14:textId="77777777" w:rsidR="00105238" w:rsidRPr="006123D7" w:rsidRDefault="00105238" w:rsidP="00021011">
      <w:pPr>
        <w:ind w:left="567"/>
        <w:jc w:val="both"/>
        <w:rPr>
          <w:rFonts w:ascii="Arial" w:hAnsi="Arial" w:cs="Arial"/>
          <w:sz w:val="22"/>
          <w:szCs w:val="22"/>
        </w:rPr>
      </w:pPr>
      <w:r w:rsidRPr="006123D7">
        <w:rPr>
          <w:rFonts w:ascii="Arial" w:hAnsi="Arial" w:cs="Arial"/>
          <w:sz w:val="22"/>
          <w:szCs w:val="22"/>
        </w:rPr>
        <w:t>Součástí díla jsou dále následující úkony:</w:t>
      </w:r>
    </w:p>
    <w:p w14:paraId="66A8FE00" w14:textId="3183332D"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zajištění  bezpečnosti a ochrany zdraví při práci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7C252C33" w14:textId="114F1EA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zhotovitel je povinen zajistit ochranu movitého a nemovitého majetku tak, aby během stavební činnosti  ani jejím následkem nedošlo k jeho poškození.   V této souvislosti odpovídá zhotovitel v plném rozsahu za škody na majetku objednatele i třetích osob.    </w:t>
      </w:r>
    </w:p>
    <w:p w14:paraId="391D9770" w14:textId="23582704"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kompletní likvidace demontovaného materiálu, zařízení a jeho odvoz na skládku a poplatek za skládku.   V případě, že se bude jednat o druhotnou surovinu, bude výtěžek z prodeje náležet objednateli. </w:t>
      </w:r>
    </w:p>
    <w:p w14:paraId="3F4787B8" w14:textId="07DD9455" w:rsidR="00105238" w:rsidRPr="006123D7" w:rsidRDefault="00021011" w:rsidP="00021011">
      <w:pPr>
        <w:ind w:left="567"/>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průběžný úklid na stavbě a přístupových komunikací. </w:t>
      </w:r>
    </w:p>
    <w:p w14:paraId="362E6421" w14:textId="6A9FD1E1"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uvedení veškerých venkovních ploch dotčených stavební činností do původního stavu </w:t>
      </w:r>
      <w:r>
        <w:rPr>
          <w:rFonts w:ascii="Arial" w:hAnsi="Arial" w:cs="Arial"/>
          <w:sz w:val="22"/>
          <w:szCs w:val="22"/>
        </w:rPr>
        <w:t xml:space="preserve"> (</w:t>
      </w:r>
      <w:r w:rsidR="00105238" w:rsidRPr="006123D7">
        <w:rPr>
          <w:rFonts w:ascii="Arial" w:hAnsi="Arial" w:cs="Arial"/>
          <w:sz w:val="22"/>
          <w:szCs w:val="22"/>
        </w:rPr>
        <w:t>komunikace, zelené plochy, atd.</w:t>
      </w:r>
      <w:r>
        <w:rPr>
          <w:rFonts w:ascii="Arial" w:hAnsi="Arial" w:cs="Arial"/>
          <w:sz w:val="22"/>
          <w:szCs w:val="22"/>
        </w:rPr>
        <w:t>)</w:t>
      </w:r>
      <w:r w:rsidR="00105238" w:rsidRPr="006123D7">
        <w:rPr>
          <w:rFonts w:ascii="Arial" w:hAnsi="Arial" w:cs="Arial"/>
          <w:sz w:val="22"/>
          <w:szCs w:val="22"/>
        </w:rPr>
        <w:t xml:space="preserve">   </w:t>
      </w:r>
    </w:p>
    <w:p w14:paraId="7773C2CF" w14:textId="0C5277C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apod.  </w:t>
      </w:r>
    </w:p>
    <w:p w14:paraId="5243824D" w14:textId="77777777" w:rsidR="00D20AD7" w:rsidRDefault="00D20AD7" w:rsidP="00021011">
      <w:pPr>
        <w:ind w:left="1140"/>
        <w:jc w:val="both"/>
        <w:rPr>
          <w:rFonts w:ascii="Arial" w:hAnsi="Arial" w:cs="Arial"/>
          <w:sz w:val="24"/>
          <w:szCs w:val="24"/>
        </w:rPr>
      </w:pPr>
    </w:p>
    <w:p w14:paraId="0D99AC8E" w14:textId="77777777" w:rsidR="006118C5" w:rsidRPr="004B3142" w:rsidRDefault="006118C5" w:rsidP="004B3142">
      <w:pPr>
        <w:pStyle w:val="Odstavecseseznamem"/>
        <w:numPr>
          <w:ilvl w:val="0"/>
          <w:numId w:val="46"/>
        </w:numPr>
        <w:autoSpaceDE w:val="0"/>
        <w:autoSpaceDN w:val="0"/>
        <w:adjustRightInd w:val="0"/>
        <w:ind w:left="567" w:hanging="567"/>
        <w:jc w:val="both"/>
        <w:rPr>
          <w:rFonts w:ascii="Helvetica" w:eastAsiaTheme="minorHAnsi" w:hAnsi="Helvetica" w:cs="Helvetica"/>
          <w:sz w:val="22"/>
          <w:szCs w:val="22"/>
          <w:lang w:eastAsia="en-US"/>
        </w:rPr>
      </w:pPr>
      <w:r w:rsidRPr="004B3142">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4B3142">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4B3142" w:rsidRDefault="006118C5" w:rsidP="004B3142">
      <w:pPr>
        <w:pStyle w:val="Odstavecseseznamem"/>
        <w:numPr>
          <w:ilvl w:val="0"/>
          <w:numId w:val="46"/>
        </w:numPr>
        <w:ind w:left="567" w:hanging="567"/>
        <w:rPr>
          <w:rFonts w:ascii="Arial" w:hAnsi="Arial" w:cs="Arial"/>
        </w:rPr>
      </w:pPr>
      <w:r w:rsidRPr="004B3142">
        <w:rPr>
          <w:rFonts w:ascii="Arial" w:hAnsi="Arial" w:cs="Arial"/>
          <w:sz w:val="22"/>
          <w:szCs w:val="24"/>
        </w:rPr>
        <w:t>Objednatel se zavazuje řádně dokončené dílo převzít a zaplatit z</w:t>
      </w:r>
      <w:r w:rsidR="005D50FA" w:rsidRPr="004B3142">
        <w:rPr>
          <w:rFonts w:ascii="Arial" w:hAnsi="Arial" w:cs="Arial"/>
          <w:sz w:val="22"/>
          <w:szCs w:val="24"/>
        </w:rPr>
        <w:t>a něj zhotoviteli cenu dle čl. 5</w:t>
      </w:r>
      <w:r w:rsidRPr="004B3142">
        <w:rPr>
          <w:rFonts w:ascii="Arial" w:hAnsi="Arial" w:cs="Arial"/>
          <w:sz w:val="22"/>
          <w:szCs w:val="24"/>
        </w:rPr>
        <w:t xml:space="preserve"> této smlouvy.</w:t>
      </w:r>
    </w:p>
    <w:p w14:paraId="08BB37D9" w14:textId="77777777" w:rsidR="006118C5" w:rsidRPr="006118C5" w:rsidRDefault="006118C5" w:rsidP="004B3142">
      <w:pPr>
        <w:pStyle w:val="Odstavecseseznamem"/>
        <w:ind w:left="0"/>
        <w:rPr>
          <w:rFonts w:ascii="Arial" w:hAnsi="Arial" w:cs="Arial"/>
        </w:rPr>
      </w:pPr>
    </w:p>
    <w:p w14:paraId="729CBE69" w14:textId="77777777" w:rsidR="002976B8" w:rsidRDefault="002976B8" w:rsidP="004B3142">
      <w:pPr>
        <w:numPr>
          <w:ilvl w:val="0"/>
          <w:numId w:val="46"/>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6CA5FAD4" w14:textId="77777777" w:rsidR="009976DF" w:rsidRDefault="009976DF" w:rsidP="009976DF">
      <w:pPr>
        <w:jc w:val="both"/>
        <w:rPr>
          <w:rFonts w:ascii="Arial" w:hAnsi="Arial" w:cs="Arial"/>
          <w:sz w:val="22"/>
        </w:rPr>
      </w:pPr>
    </w:p>
    <w:p w14:paraId="6C9175D9" w14:textId="77777777" w:rsidR="00FC21E7" w:rsidRDefault="00FC21E7" w:rsidP="009976DF">
      <w:pPr>
        <w:jc w:val="both"/>
        <w:rPr>
          <w:rFonts w:ascii="Arial" w:hAnsi="Arial" w:cs="Arial"/>
          <w:sz w:val="22"/>
        </w:rPr>
      </w:pPr>
    </w:p>
    <w:p w14:paraId="2362EB49" w14:textId="77777777" w:rsidR="00FC21E7" w:rsidRDefault="00FC21E7" w:rsidP="009976DF">
      <w:pPr>
        <w:jc w:val="both"/>
        <w:rPr>
          <w:rFonts w:ascii="Arial" w:hAnsi="Arial" w:cs="Arial"/>
          <w:sz w:val="22"/>
        </w:rPr>
      </w:pPr>
    </w:p>
    <w:p w14:paraId="24E92743" w14:textId="77777777" w:rsidR="00FC21E7" w:rsidRDefault="00FC21E7" w:rsidP="009976DF">
      <w:pPr>
        <w:jc w:val="both"/>
        <w:rPr>
          <w:rFonts w:ascii="Arial" w:hAnsi="Arial" w:cs="Arial"/>
          <w:sz w:val="22"/>
        </w:rPr>
      </w:pPr>
    </w:p>
    <w:p w14:paraId="0C5F5D2C" w14:textId="77777777" w:rsidR="00FC21E7" w:rsidRDefault="00FC21E7" w:rsidP="009976DF">
      <w:pPr>
        <w:jc w:val="both"/>
        <w:rPr>
          <w:rFonts w:ascii="Arial" w:hAnsi="Arial" w:cs="Arial"/>
          <w:sz w:val="22"/>
        </w:rPr>
      </w:pPr>
    </w:p>
    <w:p w14:paraId="1F9403B8" w14:textId="77777777" w:rsidR="00FC21E7" w:rsidRDefault="00FC21E7" w:rsidP="009976DF">
      <w:pPr>
        <w:jc w:val="both"/>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lastRenderedPageBreak/>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414F1757" w14:textId="77777777" w:rsidR="00A51849" w:rsidRPr="00433348" w:rsidRDefault="00A51849" w:rsidP="00A51849">
      <w:pPr>
        <w:rPr>
          <w:rFonts w:ascii="Arial" w:hAnsi="Arial" w:cs="Arial"/>
          <w:sz w:val="22"/>
        </w:rPr>
      </w:pPr>
    </w:p>
    <w:p w14:paraId="6E471D73" w14:textId="3EE6AC8A" w:rsidR="005A4570" w:rsidRDefault="00A51849" w:rsidP="00A31AC4">
      <w:pPr>
        <w:pStyle w:val="Odstavecseseznamem"/>
        <w:numPr>
          <w:ilvl w:val="0"/>
          <w:numId w:val="11"/>
        </w:numPr>
        <w:ind w:left="567" w:hanging="567"/>
        <w:jc w:val="both"/>
        <w:rPr>
          <w:rFonts w:ascii="Arial" w:hAnsi="Arial" w:cs="Arial"/>
          <w:sz w:val="22"/>
        </w:rPr>
      </w:pPr>
      <w:r w:rsidRPr="005A4570">
        <w:rPr>
          <w:rFonts w:ascii="Arial" w:hAnsi="Arial" w:cs="Arial"/>
          <w:sz w:val="22"/>
        </w:rPr>
        <w:t xml:space="preserve">Předání staveniště a zahájení díla </w:t>
      </w:r>
      <w:r w:rsidRPr="005A4570">
        <w:rPr>
          <w:rFonts w:ascii="Arial" w:hAnsi="Arial" w:cs="Arial"/>
          <w:sz w:val="22"/>
        </w:rPr>
        <w:tab/>
      </w:r>
      <w:r w:rsidRPr="005A4570">
        <w:rPr>
          <w:rFonts w:ascii="Arial" w:hAnsi="Arial" w:cs="Arial"/>
          <w:sz w:val="22"/>
        </w:rPr>
        <w:tab/>
        <w:t xml:space="preserve">: </w:t>
      </w:r>
      <w:r w:rsidR="00D20AD7">
        <w:rPr>
          <w:rFonts w:ascii="Arial" w:hAnsi="Arial" w:cs="Arial"/>
          <w:sz w:val="22"/>
        </w:rPr>
        <w:t xml:space="preserve">po podpisu SOD  </w:t>
      </w:r>
      <w:r w:rsidR="005A4570" w:rsidRPr="005A4570">
        <w:rPr>
          <w:rFonts w:ascii="Arial" w:hAnsi="Arial" w:cs="Arial"/>
          <w:sz w:val="22"/>
        </w:rPr>
        <w:t xml:space="preserve">nejpozději </w:t>
      </w:r>
      <w:r w:rsidR="00157746">
        <w:rPr>
          <w:rFonts w:ascii="Arial" w:hAnsi="Arial" w:cs="Arial"/>
          <w:sz w:val="22"/>
        </w:rPr>
        <w:t xml:space="preserve">  </w:t>
      </w:r>
      <w:r w:rsidR="005A4570" w:rsidRPr="005A4570">
        <w:rPr>
          <w:rFonts w:ascii="Arial" w:hAnsi="Arial" w:cs="Arial"/>
          <w:sz w:val="22"/>
        </w:rPr>
        <w:t xml:space="preserve"> </w:t>
      </w:r>
      <w:r w:rsidR="009976DF">
        <w:rPr>
          <w:rFonts w:ascii="Arial" w:hAnsi="Arial" w:cs="Arial"/>
          <w:sz w:val="22"/>
        </w:rPr>
        <w:t>2</w:t>
      </w:r>
      <w:r w:rsidR="008C5C8D">
        <w:rPr>
          <w:rFonts w:ascii="Arial" w:hAnsi="Arial" w:cs="Arial"/>
          <w:sz w:val="22"/>
        </w:rPr>
        <w:t>4</w:t>
      </w:r>
      <w:r w:rsidR="005A4570" w:rsidRPr="005A4570">
        <w:rPr>
          <w:rFonts w:ascii="Arial" w:hAnsi="Arial" w:cs="Arial"/>
          <w:sz w:val="22"/>
        </w:rPr>
        <w:t>.</w:t>
      </w:r>
      <w:r w:rsidR="00D20AD7">
        <w:rPr>
          <w:rFonts w:ascii="Arial" w:hAnsi="Arial" w:cs="Arial"/>
          <w:sz w:val="22"/>
        </w:rPr>
        <w:t>07</w:t>
      </w:r>
      <w:r w:rsidR="005A4570" w:rsidRPr="005A4570">
        <w:rPr>
          <w:rFonts w:ascii="Arial" w:hAnsi="Arial" w:cs="Arial"/>
          <w:sz w:val="22"/>
        </w:rPr>
        <w:t>.201</w:t>
      </w:r>
      <w:r w:rsidR="00D20AD7">
        <w:rPr>
          <w:rFonts w:ascii="Arial" w:hAnsi="Arial" w:cs="Arial"/>
          <w:sz w:val="22"/>
        </w:rPr>
        <w:t>8</w:t>
      </w:r>
      <w:r w:rsidRPr="005A4570">
        <w:rPr>
          <w:rFonts w:ascii="Arial" w:hAnsi="Arial" w:cs="Arial"/>
          <w:sz w:val="22"/>
        </w:rPr>
        <w:t xml:space="preserve">  </w:t>
      </w:r>
    </w:p>
    <w:p w14:paraId="4CD3AF37" w14:textId="3941C714" w:rsidR="00A51849" w:rsidRPr="005A4570" w:rsidRDefault="00A51849" w:rsidP="005A4570">
      <w:pPr>
        <w:jc w:val="both"/>
        <w:rPr>
          <w:rFonts w:ascii="Arial" w:hAnsi="Arial" w:cs="Arial"/>
          <w:sz w:val="22"/>
        </w:rPr>
      </w:pPr>
      <w:r w:rsidRPr="00A31AC4">
        <w:rPr>
          <w:rFonts w:ascii="Arial" w:hAnsi="Arial" w:cs="Arial"/>
          <w:sz w:val="22"/>
        </w:rPr>
        <w:t xml:space="preserve">                                                                        </w:t>
      </w:r>
      <w:r w:rsidRPr="005A4570">
        <w:rPr>
          <w:rFonts w:ascii="Arial" w:hAnsi="Arial" w:cs="Arial"/>
          <w:sz w:val="22"/>
        </w:rPr>
        <w:t xml:space="preserve">        </w:t>
      </w:r>
    </w:p>
    <w:p w14:paraId="1BB099A1" w14:textId="136AA708" w:rsidR="00A51849" w:rsidRPr="00FF6192" w:rsidRDefault="00A51849" w:rsidP="00A51849">
      <w:pPr>
        <w:jc w:val="both"/>
        <w:rPr>
          <w:rFonts w:ascii="Arial" w:hAnsi="Arial" w:cs="Arial"/>
          <w:sz w:val="22"/>
        </w:rPr>
      </w:pPr>
      <w:r w:rsidRPr="00FF6192">
        <w:rPr>
          <w:rFonts w:ascii="Arial" w:hAnsi="Arial" w:cs="Arial"/>
          <w:sz w:val="22"/>
        </w:rPr>
        <w:t xml:space="preserve">         Ukončení a předání kompletního díla </w:t>
      </w:r>
      <w:r w:rsidRPr="00FF6192">
        <w:rPr>
          <w:rFonts w:ascii="Arial" w:hAnsi="Arial" w:cs="Arial"/>
          <w:sz w:val="22"/>
        </w:rPr>
        <w:tab/>
      </w:r>
      <w:r w:rsidRPr="00FF6192">
        <w:rPr>
          <w:rFonts w:ascii="Arial" w:hAnsi="Arial" w:cs="Arial"/>
          <w:sz w:val="22"/>
        </w:rPr>
        <w:tab/>
        <w:t xml:space="preserve">:  </w:t>
      </w:r>
      <w:r w:rsidR="00157746">
        <w:rPr>
          <w:rFonts w:ascii="Arial" w:hAnsi="Arial" w:cs="Arial"/>
          <w:sz w:val="22"/>
        </w:rPr>
        <w:t>31</w:t>
      </w:r>
      <w:r w:rsidRPr="00FF6192">
        <w:rPr>
          <w:rFonts w:ascii="Arial" w:hAnsi="Arial" w:cs="Arial"/>
          <w:sz w:val="22"/>
        </w:rPr>
        <w:t>.0</w:t>
      </w:r>
      <w:r w:rsidR="00E500A0">
        <w:rPr>
          <w:rFonts w:ascii="Arial" w:hAnsi="Arial" w:cs="Arial"/>
          <w:sz w:val="22"/>
        </w:rPr>
        <w:t>9</w:t>
      </w:r>
      <w:r w:rsidRPr="00FF6192">
        <w:rPr>
          <w:rFonts w:ascii="Arial" w:hAnsi="Arial" w:cs="Arial"/>
          <w:sz w:val="22"/>
        </w:rPr>
        <w:t>.201</w:t>
      </w:r>
      <w:r w:rsidR="00D20AD7">
        <w:rPr>
          <w:rFonts w:ascii="Arial" w:hAnsi="Arial" w:cs="Arial"/>
          <w:sz w:val="22"/>
        </w:rPr>
        <w:t>8</w:t>
      </w:r>
    </w:p>
    <w:p w14:paraId="610287D5" w14:textId="77777777" w:rsidR="00A51849" w:rsidRPr="00FF6192" w:rsidRDefault="00A51849" w:rsidP="00A51849">
      <w:pPr>
        <w:jc w:val="both"/>
        <w:rPr>
          <w:rFonts w:ascii="Arial" w:hAnsi="Arial" w:cs="Arial"/>
          <w:sz w:val="22"/>
        </w:rPr>
      </w:pPr>
      <w:r w:rsidRPr="00FF6192">
        <w:rPr>
          <w:rFonts w:ascii="Arial" w:hAnsi="Arial" w:cs="Arial"/>
          <w:sz w:val="22"/>
        </w:rPr>
        <w:t xml:space="preserve">           </w:t>
      </w:r>
      <w:r w:rsidRPr="00FF6192">
        <w:rPr>
          <w:rFonts w:ascii="Arial" w:hAnsi="Arial" w:cs="Arial"/>
          <w:sz w:val="22"/>
        </w:rPr>
        <w:tab/>
        <w:t xml:space="preserve"> </w:t>
      </w:r>
    </w:p>
    <w:p w14:paraId="3921E81F" w14:textId="77777777" w:rsidR="00A51849" w:rsidRPr="00FF6192" w:rsidRDefault="00A51849" w:rsidP="00A51849">
      <w:pPr>
        <w:pStyle w:val="Odstavecseseznamem"/>
        <w:ind w:left="567" w:hanging="567"/>
        <w:rPr>
          <w:rFonts w:ascii="Arial" w:hAnsi="Arial" w:cs="Arial"/>
          <w:sz w:val="22"/>
        </w:rPr>
      </w:pPr>
    </w:p>
    <w:p w14:paraId="64D2BCC2" w14:textId="51985367" w:rsidR="00A51849" w:rsidRPr="00FF6192" w:rsidRDefault="00A51849" w:rsidP="00A51849">
      <w:pPr>
        <w:pStyle w:val="Odstavecseseznamem"/>
        <w:numPr>
          <w:ilvl w:val="0"/>
          <w:numId w:val="11"/>
        </w:numPr>
        <w:ind w:left="567" w:hanging="567"/>
        <w:rPr>
          <w:rFonts w:ascii="Arial" w:hAnsi="Arial" w:cs="Arial"/>
          <w:sz w:val="22"/>
        </w:rPr>
      </w:pPr>
      <w:r w:rsidRPr="00FF6192">
        <w:rPr>
          <w:rFonts w:ascii="Arial" w:hAnsi="Arial" w:cs="Arial"/>
          <w:sz w:val="22"/>
        </w:rPr>
        <w:t xml:space="preserve">Místem plnění je </w:t>
      </w:r>
      <w:r w:rsidR="00D20AD7">
        <w:rPr>
          <w:rFonts w:ascii="Arial" w:hAnsi="Arial" w:cs="Arial"/>
          <w:sz w:val="22"/>
        </w:rPr>
        <w:t xml:space="preserve">pozemek parc.č. </w:t>
      </w:r>
      <w:r w:rsidR="003D7E77">
        <w:rPr>
          <w:rFonts w:ascii="Arial" w:hAnsi="Arial" w:cs="Arial"/>
          <w:sz w:val="22"/>
        </w:rPr>
        <w:t>149/2 a 149/1</w:t>
      </w:r>
      <w:r w:rsidR="00D20AD7">
        <w:rPr>
          <w:rFonts w:ascii="Arial" w:hAnsi="Arial" w:cs="Arial"/>
          <w:sz w:val="22"/>
        </w:rPr>
        <w:t xml:space="preserve"> v k.ú. Kopřivnice – </w:t>
      </w:r>
      <w:r w:rsidR="003D7E77">
        <w:rPr>
          <w:rFonts w:ascii="Arial" w:hAnsi="Arial" w:cs="Arial"/>
          <w:sz w:val="22"/>
        </w:rPr>
        <w:t>zahrada MŠ Pionýrská č.p. 727 v Kopřivnici</w:t>
      </w:r>
      <w:r w:rsidR="00D20AD7">
        <w:rPr>
          <w:rFonts w:ascii="Arial" w:hAnsi="Arial" w:cs="Arial"/>
          <w:sz w:val="22"/>
        </w:rPr>
        <w:t xml:space="preserve">. </w:t>
      </w:r>
    </w:p>
    <w:p w14:paraId="072980EF" w14:textId="15A1635B" w:rsidR="00433348" w:rsidRPr="00042CF1" w:rsidRDefault="00433348" w:rsidP="00042CF1">
      <w:pPr>
        <w:rPr>
          <w:rFonts w:ascii="Arial" w:hAnsi="Arial" w:cs="Arial"/>
          <w:sz w:val="22"/>
        </w:rPr>
      </w:pP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2BF6FDD1" w14:textId="572C6985" w:rsidR="008B7C40" w:rsidRDefault="008B7C40" w:rsidP="008B7C40">
      <w:pPr>
        <w:rPr>
          <w:rFonts w:ascii="Arial" w:hAnsi="Arial" w:cs="Arial"/>
          <w:sz w:val="22"/>
        </w:rPr>
      </w:pPr>
      <w:r>
        <w:rPr>
          <w:rFonts w:ascii="Arial" w:hAnsi="Arial" w:cs="Arial"/>
          <w:sz w:val="22"/>
        </w:rPr>
        <w:t xml:space="preserve">      </w:t>
      </w:r>
    </w:p>
    <w:p w14:paraId="699535D9" w14:textId="11DA851F" w:rsidR="00D20AD7" w:rsidRDefault="008B7C40" w:rsidP="008B7C40">
      <w:pPr>
        <w:rPr>
          <w:rFonts w:ascii="Arial" w:hAnsi="Arial" w:cs="Arial"/>
          <w:sz w:val="22"/>
        </w:rPr>
      </w:pPr>
      <w:r>
        <w:rPr>
          <w:rFonts w:ascii="Arial" w:hAnsi="Arial" w:cs="Arial"/>
          <w:sz w:val="22"/>
        </w:rPr>
        <w:t xml:space="preserve">          Cena za dílo bez DPH</w:t>
      </w:r>
      <w:r>
        <w:rPr>
          <w:rFonts w:ascii="Arial" w:hAnsi="Arial" w:cs="Arial"/>
          <w:sz w:val="22"/>
        </w:rPr>
        <w:tab/>
      </w:r>
      <w:r>
        <w:rPr>
          <w:rFonts w:ascii="Arial" w:hAnsi="Arial" w:cs="Arial"/>
          <w:sz w:val="22"/>
        </w:rPr>
        <w:tab/>
        <w:t xml:space="preserve">                                     </w:t>
      </w:r>
      <w:r w:rsidR="00157746">
        <w:rPr>
          <w:rFonts w:ascii="Arial" w:hAnsi="Arial" w:cs="Arial"/>
          <w:sz w:val="22"/>
        </w:rPr>
        <w:t xml:space="preserve">      </w:t>
      </w:r>
      <w:r>
        <w:rPr>
          <w:rFonts w:ascii="Arial" w:hAnsi="Arial" w:cs="Arial"/>
          <w:sz w:val="22"/>
        </w:rPr>
        <w:t xml:space="preserve"> </w:t>
      </w:r>
      <w:r w:rsidR="00AC3A1F">
        <w:rPr>
          <w:rFonts w:ascii="Arial" w:hAnsi="Arial" w:cs="Arial"/>
          <w:sz w:val="22"/>
        </w:rPr>
        <w:t>61 457,04</w:t>
      </w:r>
      <w:r w:rsidR="00157746">
        <w:rPr>
          <w:rFonts w:ascii="Arial" w:hAnsi="Arial" w:cs="Arial"/>
          <w:sz w:val="22"/>
        </w:rPr>
        <w:t xml:space="preserve"> </w:t>
      </w:r>
      <w:r>
        <w:rPr>
          <w:rFonts w:ascii="Arial" w:hAnsi="Arial" w:cs="Arial"/>
          <w:sz w:val="22"/>
        </w:rPr>
        <w:t xml:space="preserve"> Kč</w:t>
      </w:r>
    </w:p>
    <w:p w14:paraId="03BB662C" w14:textId="6A31D624" w:rsidR="00D20AD7" w:rsidRDefault="00D20AD7" w:rsidP="008B7C40">
      <w:pPr>
        <w:rPr>
          <w:rFonts w:ascii="Arial" w:hAnsi="Arial" w:cs="Arial"/>
          <w:sz w:val="22"/>
        </w:rPr>
      </w:pPr>
      <w:r>
        <w:rPr>
          <w:rFonts w:ascii="Arial" w:hAnsi="Arial" w:cs="Arial"/>
          <w:sz w:val="22"/>
        </w:rPr>
        <w:t xml:space="preserve">          21%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AC3A1F">
        <w:rPr>
          <w:rFonts w:ascii="Arial" w:hAnsi="Arial" w:cs="Arial"/>
          <w:sz w:val="22"/>
        </w:rPr>
        <w:t>12</w:t>
      </w:r>
      <w:r>
        <w:rPr>
          <w:rFonts w:ascii="Arial" w:hAnsi="Arial" w:cs="Arial"/>
          <w:sz w:val="22"/>
        </w:rPr>
        <w:t> </w:t>
      </w:r>
      <w:r w:rsidR="00AC3A1F">
        <w:rPr>
          <w:rFonts w:ascii="Arial" w:hAnsi="Arial" w:cs="Arial"/>
          <w:sz w:val="22"/>
        </w:rPr>
        <w:t>905</w:t>
      </w:r>
      <w:r>
        <w:rPr>
          <w:rFonts w:ascii="Arial" w:hAnsi="Arial" w:cs="Arial"/>
          <w:sz w:val="22"/>
        </w:rPr>
        <w:t>,</w:t>
      </w:r>
      <w:r w:rsidR="00AC3A1F">
        <w:rPr>
          <w:rFonts w:ascii="Arial" w:hAnsi="Arial" w:cs="Arial"/>
          <w:sz w:val="22"/>
        </w:rPr>
        <w:t>98</w:t>
      </w:r>
      <w:r>
        <w:rPr>
          <w:rFonts w:ascii="Arial" w:hAnsi="Arial" w:cs="Arial"/>
          <w:sz w:val="22"/>
        </w:rPr>
        <w:t xml:space="preserve">  Kč</w:t>
      </w:r>
    </w:p>
    <w:p w14:paraId="08D10EAB" w14:textId="7F092A9E" w:rsidR="008B7C40" w:rsidRPr="008B7C40" w:rsidRDefault="00D20AD7" w:rsidP="008B7C40">
      <w:pPr>
        <w:rPr>
          <w:rFonts w:ascii="Arial" w:hAnsi="Arial" w:cs="Arial"/>
          <w:sz w:val="22"/>
        </w:rPr>
      </w:pPr>
      <w:r>
        <w:rPr>
          <w:rFonts w:ascii="Arial" w:hAnsi="Arial" w:cs="Arial"/>
          <w:sz w:val="22"/>
        </w:rPr>
        <w:t xml:space="preserve">          Cena za dílo vč.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AC3A1F">
        <w:rPr>
          <w:rFonts w:ascii="Arial" w:hAnsi="Arial" w:cs="Arial"/>
          <w:sz w:val="22"/>
        </w:rPr>
        <w:t xml:space="preserve">  74</w:t>
      </w:r>
      <w:r>
        <w:rPr>
          <w:rFonts w:ascii="Arial" w:hAnsi="Arial" w:cs="Arial"/>
          <w:sz w:val="22"/>
        </w:rPr>
        <w:t> </w:t>
      </w:r>
      <w:r w:rsidR="00AC3A1F">
        <w:rPr>
          <w:rFonts w:ascii="Arial" w:hAnsi="Arial" w:cs="Arial"/>
          <w:sz w:val="22"/>
        </w:rPr>
        <w:t>363</w:t>
      </w:r>
      <w:r>
        <w:rPr>
          <w:rFonts w:ascii="Arial" w:hAnsi="Arial" w:cs="Arial"/>
          <w:sz w:val="22"/>
        </w:rPr>
        <w:t>,</w:t>
      </w:r>
      <w:r w:rsidR="00AC3A1F">
        <w:rPr>
          <w:rFonts w:ascii="Arial" w:hAnsi="Arial" w:cs="Arial"/>
          <w:sz w:val="22"/>
        </w:rPr>
        <w:t xml:space="preserve">02 </w:t>
      </w:r>
      <w:r>
        <w:rPr>
          <w:rFonts w:ascii="Arial" w:hAnsi="Arial" w:cs="Arial"/>
          <w:sz w:val="22"/>
        </w:rPr>
        <w:t xml:space="preserve"> Kč </w:t>
      </w:r>
      <w:r>
        <w:rPr>
          <w:rFonts w:ascii="Arial" w:hAnsi="Arial" w:cs="Arial"/>
          <w:sz w:val="22"/>
        </w:rPr>
        <w:tab/>
        <w:t xml:space="preserve"> </w:t>
      </w:r>
      <w:r w:rsidR="008B7C40">
        <w:rPr>
          <w:rFonts w:ascii="Arial" w:hAnsi="Arial" w:cs="Arial"/>
          <w:sz w:val="22"/>
        </w:rPr>
        <w:tab/>
      </w:r>
      <w:r w:rsidR="008B7C40">
        <w:rPr>
          <w:rFonts w:ascii="Arial" w:hAnsi="Arial" w:cs="Arial"/>
          <w:sz w:val="22"/>
        </w:rPr>
        <w:tab/>
      </w:r>
      <w:r w:rsidR="008B7C40">
        <w:rPr>
          <w:rFonts w:ascii="Arial" w:hAnsi="Arial" w:cs="Arial"/>
          <w:sz w:val="22"/>
        </w:rPr>
        <w:tab/>
      </w:r>
    </w:p>
    <w:p w14:paraId="5BD47F7F" w14:textId="6F8EEF9D"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33BD8">
        <w:rPr>
          <w:rFonts w:ascii="Arial" w:hAnsi="Arial" w:cs="Arial"/>
          <w:sz w:val="22"/>
          <w:szCs w:val="24"/>
        </w:rPr>
        <w:t>výpočtu jednotkových cen</w:t>
      </w:r>
      <w:r w:rsidRPr="006C47C9">
        <w:rPr>
          <w:rFonts w:ascii="Arial" w:hAnsi="Arial" w:cs="Arial"/>
          <w:sz w:val="22"/>
          <w:szCs w:val="24"/>
        </w:rPr>
        <w:t xml:space="preserve">, který je přílohou č. </w:t>
      </w:r>
      <w:r w:rsidR="00A51849">
        <w:rPr>
          <w:rFonts w:ascii="Arial" w:hAnsi="Arial" w:cs="Arial"/>
          <w:sz w:val="22"/>
          <w:szCs w:val="24"/>
        </w:rPr>
        <w:t>1</w:t>
      </w:r>
      <w:r w:rsidRPr="006C47C9">
        <w:rPr>
          <w:rFonts w:ascii="Arial" w:hAnsi="Arial" w:cs="Arial"/>
          <w:sz w:val="22"/>
          <w:szCs w:val="24"/>
        </w:rPr>
        <w:t xml:space="preserve"> této smlouvy.</w:t>
      </w:r>
    </w:p>
    <w:p w14:paraId="3358F2C0" w14:textId="7F4D4ADD" w:rsidR="006C47C9" w:rsidRDefault="008B7C40" w:rsidP="00666449">
      <w:pPr>
        <w:ind w:left="567" w:hanging="567"/>
        <w:rPr>
          <w:rFonts w:ascii="Arial" w:hAnsi="Arial" w:cs="Arial"/>
          <w:sz w:val="22"/>
        </w:rPr>
      </w:pPr>
      <w:r>
        <w:rPr>
          <w:rFonts w:ascii="Arial" w:hAnsi="Arial" w:cs="Arial"/>
          <w:sz w:val="22"/>
        </w:rPr>
        <w:t xml:space="preserve"> </w:t>
      </w:r>
    </w:p>
    <w:p w14:paraId="1D3BCE11" w14:textId="0358F3B6" w:rsidR="008B7C40" w:rsidRDefault="008B7C40" w:rsidP="00666449">
      <w:pPr>
        <w:ind w:left="567" w:hanging="567"/>
        <w:rPr>
          <w:rFonts w:ascii="Arial" w:hAnsi="Arial" w:cs="Arial"/>
          <w:sz w:val="22"/>
        </w:rPr>
      </w:pPr>
      <w:r>
        <w:rPr>
          <w:rFonts w:ascii="Arial" w:hAnsi="Arial" w:cs="Arial"/>
          <w:sz w:val="22"/>
        </w:rPr>
        <w:t xml:space="preserve">          </w:t>
      </w: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537FD2FA" w14:textId="56340F68"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w:t>
      </w:r>
      <w:r w:rsidR="002D57B5">
        <w:rPr>
          <w:rFonts w:ascii="Arial" w:hAnsi="Arial" w:cs="Arial"/>
          <w:sz w:val="22"/>
        </w:rPr>
        <w:t>výpočtu jednotkových cen</w:t>
      </w:r>
      <w:r w:rsidRPr="00BA02EB">
        <w:rPr>
          <w:rFonts w:ascii="Arial" w:hAnsi="Arial" w:cs="Arial"/>
          <w:sz w:val="22"/>
        </w:rPr>
        <w:t xml:space="preserve">, který je přílohou č. </w:t>
      </w:r>
      <w:r w:rsidR="00A51849">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10A111E6" w14:textId="7C7F4B3A"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A51849">
        <w:rPr>
          <w:rFonts w:ascii="Arial" w:hAnsi="Arial" w:cs="Arial"/>
          <w:sz w:val="22"/>
        </w:rPr>
        <w:t>zadávacích podkladů objedn</w:t>
      </w:r>
      <w:r w:rsidR="00933BD8">
        <w:rPr>
          <w:rFonts w:ascii="Arial" w:hAnsi="Arial" w:cs="Arial"/>
          <w:sz w:val="22"/>
        </w:rPr>
        <w:t>a</w:t>
      </w:r>
      <w:r w:rsidR="00A51849">
        <w:rPr>
          <w:rFonts w:ascii="Arial" w:hAnsi="Arial" w:cs="Arial"/>
          <w:sz w:val="22"/>
        </w:rPr>
        <w:t>t</w:t>
      </w:r>
      <w:r w:rsidR="00933BD8">
        <w:rPr>
          <w:rFonts w:ascii="Arial" w:hAnsi="Arial" w:cs="Arial"/>
          <w:sz w:val="22"/>
        </w:rPr>
        <w:t>e</w:t>
      </w:r>
      <w:r w:rsidR="00A51849">
        <w:rPr>
          <w:rFonts w:ascii="Arial" w:hAnsi="Arial" w:cs="Arial"/>
          <w:sz w:val="22"/>
        </w:rPr>
        <w:t>le</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0242ACBB" w14:textId="77777777" w:rsidR="004B3142" w:rsidRDefault="004B3142"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327611C3" w14:textId="77777777" w:rsidR="008C5C8D" w:rsidRDefault="008C5C8D" w:rsidP="00BA02EB">
      <w:pPr>
        <w:pStyle w:val="Zkladntext1"/>
        <w:tabs>
          <w:tab w:val="decimal" w:pos="3544"/>
        </w:tabs>
        <w:jc w:val="both"/>
        <w:rPr>
          <w:rFonts w:asciiTheme="minorHAnsi" w:hAnsiTheme="minorHAnsi"/>
          <w:szCs w:val="24"/>
        </w:rPr>
      </w:pPr>
    </w:p>
    <w:p w14:paraId="57649851" w14:textId="716AD4D0" w:rsidR="006C47C9" w:rsidRDefault="00BA02EB" w:rsidP="001E7810">
      <w:pPr>
        <w:pStyle w:val="Odstavecseseznamem"/>
        <w:numPr>
          <w:ilvl w:val="0"/>
          <w:numId w:val="41"/>
        </w:numPr>
        <w:jc w:val="center"/>
        <w:rPr>
          <w:rFonts w:ascii="Arial" w:hAnsi="Arial" w:cs="Arial"/>
          <w:b/>
          <w:sz w:val="22"/>
          <w:szCs w:val="22"/>
        </w:rPr>
      </w:pPr>
      <w:r w:rsidRPr="00BA02EB">
        <w:rPr>
          <w:rFonts w:ascii="Arial" w:hAnsi="Arial" w:cs="Arial"/>
          <w:b/>
          <w:sz w:val="22"/>
          <w:szCs w:val="22"/>
        </w:rPr>
        <w:t>Platební podmínky</w:t>
      </w:r>
    </w:p>
    <w:p w14:paraId="791BF803" w14:textId="77777777" w:rsidR="007F22BA" w:rsidRPr="007F22BA" w:rsidRDefault="007F22BA" w:rsidP="00666449">
      <w:pPr>
        <w:ind w:left="567" w:hanging="567"/>
        <w:jc w:val="both"/>
        <w:rPr>
          <w:rFonts w:ascii="Arial" w:hAnsi="Arial" w:cs="Arial"/>
          <w:sz w:val="22"/>
        </w:rPr>
      </w:pPr>
    </w:p>
    <w:p w14:paraId="16D306DC" w14:textId="77777777" w:rsidR="00552DC9" w:rsidRDefault="00552DC9" w:rsidP="00BA02EB">
      <w:pPr>
        <w:jc w:val="both"/>
        <w:rPr>
          <w:rFonts w:ascii="Arial" w:hAnsi="Arial" w:cs="Arial"/>
          <w:b/>
          <w:i/>
          <w:color w:val="7030A0"/>
          <w:sz w:val="22"/>
          <w:szCs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57F66D70"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odsouhlasený soupis provedených prací. Bez tohoto soupisu je faktura neúplná</w:t>
      </w:r>
      <w:r w:rsidR="00021011">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FC027D9" w14:textId="77777777" w:rsidR="00972D50" w:rsidRPr="00972D50" w:rsidRDefault="00972D50" w:rsidP="00972D50">
      <w:pPr>
        <w:pStyle w:val="Odstavecseseznamem"/>
        <w:rPr>
          <w:rFonts w:ascii="Arial" w:hAnsi="Arial" w:cs="Arial"/>
          <w:sz w:val="22"/>
        </w:rPr>
      </w:pPr>
    </w:p>
    <w:p w14:paraId="2CC3AA4D" w14:textId="77777777" w:rsidR="00972D50" w:rsidRPr="00DB0688" w:rsidRDefault="00972D50" w:rsidP="00972D50">
      <w:pPr>
        <w:pStyle w:val="Odstavecseseznamem"/>
        <w:numPr>
          <w:ilvl w:val="0"/>
          <w:numId w:val="19"/>
        </w:numPr>
        <w:ind w:left="567" w:hanging="567"/>
        <w:jc w:val="both"/>
        <w:rPr>
          <w:rFonts w:ascii="Arial" w:hAnsi="Arial" w:cs="Arial"/>
          <w:sz w:val="24"/>
        </w:rPr>
      </w:pPr>
      <w:r w:rsidRPr="00972D50">
        <w:rPr>
          <w:rFonts w:ascii="Arial" w:hAnsi="Arial" w:cs="Arial"/>
          <w:sz w:val="22"/>
        </w:rPr>
        <w:t>Povinnost zaplatit cenu za dílo je splněna dnem odeslání příslušné částky z účtu objednatele.</w:t>
      </w:r>
    </w:p>
    <w:p w14:paraId="5EDB9472" w14:textId="77777777" w:rsidR="00DB0688" w:rsidRDefault="00DB0688" w:rsidP="00DB0688">
      <w:pPr>
        <w:jc w:val="both"/>
        <w:rPr>
          <w:rFonts w:ascii="Arial" w:hAnsi="Arial" w:cs="Arial"/>
          <w:sz w:val="24"/>
        </w:rPr>
      </w:pPr>
    </w:p>
    <w:p w14:paraId="7296137F" w14:textId="77777777" w:rsidR="00B66813" w:rsidRDefault="00B66813" w:rsidP="00DB0688">
      <w:pPr>
        <w:jc w:val="both"/>
        <w:rPr>
          <w:rFonts w:ascii="Arial" w:hAnsi="Arial" w:cs="Arial"/>
          <w:sz w:val="24"/>
        </w:rPr>
      </w:pPr>
    </w:p>
    <w:p w14:paraId="60B12D32" w14:textId="38F3E5B9" w:rsidR="008A047A" w:rsidRPr="009B6BAC" w:rsidRDefault="008A047A" w:rsidP="001E7810">
      <w:pPr>
        <w:pStyle w:val="Zkladntext"/>
        <w:numPr>
          <w:ilvl w:val="0"/>
          <w:numId w:val="41"/>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4C2017D9" w14:textId="53A59974"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C488CFD" w14:textId="710AE647" w:rsidR="008A047A" w:rsidRPr="009B6BAC"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9B6BAC">
        <w:rPr>
          <w:rFonts w:ascii="Arial" w:hAnsi="Arial" w:cs="Arial"/>
          <w:sz w:val="22"/>
          <w:szCs w:val="22"/>
        </w:rPr>
        <w:t>Zhotovitel je povinen zajistit v rámci zařízení staveniště podmínky pro výkon funkce technického dozoru stavebníka</w:t>
      </w:r>
      <w:r w:rsidR="00DB0688">
        <w:rPr>
          <w:rFonts w:ascii="Arial" w:hAnsi="Arial" w:cs="Arial"/>
          <w:sz w:val="22"/>
          <w:szCs w:val="22"/>
        </w:rPr>
        <w:t>.</w:t>
      </w:r>
    </w:p>
    <w:p w14:paraId="3655C31E"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0FD7FAA" w14:textId="602CEA81"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w:t>
      </w:r>
      <w:r w:rsidR="005A4570">
        <w:rPr>
          <w:rFonts w:ascii="Arial" w:hAnsi="Arial" w:cs="Arial"/>
          <w:sz w:val="22"/>
          <w:szCs w:val="22"/>
        </w:rPr>
        <w:t>2</w:t>
      </w:r>
      <w:r w:rsidRPr="009B6BAC">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0DCF9875" w14:textId="77777777" w:rsidR="008A047A" w:rsidRDefault="008A047A" w:rsidP="008A047A">
      <w:pPr>
        <w:pStyle w:val="Odstavecseseznamem"/>
        <w:jc w:val="both"/>
        <w:rPr>
          <w:rFonts w:ascii="Arial" w:hAnsi="Arial" w:cs="Arial"/>
          <w:sz w:val="22"/>
        </w:rPr>
      </w:pPr>
    </w:p>
    <w:p w14:paraId="76942154" w14:textId="77777777" w:rsidR="008C5C8D" w:rsidRPr="00E85770" w:rsidRDefault="008C5C8D" w:rsidP="008A047A">
      <w:pPr>
        <w:pStyle w:val="Odstavecseseznamem"/>
        <w:jc w:val="both"/>
        <w:rPr>
          <w:rFonts w:ascii="Arial" w:hAnsi="Arial" w:cs="Arial"/>
          <w:sz w:val="22"/>
        </w:rPr>
      </w:pPr>
    </w:p>
    <w:p w14:paraId="64B0E414" w14:textId="0323BB77" w:rsidR="00D927AB" w:rsidRPr="00D927AB" w:rsidRDefault="00D927AB" w:rsidP="001E7810">
      <w:pPr>
        <w:pStyle w:val="Odstavecseseznamem"/>
        <w:numPr>
          <w:ilvl w:val="0"/>
          <w:numId w:val="41"/>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64FE0F2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w:t>
      </w:r>
    </w:p>
    <w:p w14:paraId="31CB1B1C" w14:textId="02B34300"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A64CBD">
        <w:rPr>
          <w:rFonts w:ascii="Arial" w:hAnsi="Arial" w:cs="Arial"/>
          <w:sz w:val="22"/>
          <w:szCs w:val="22"/>
        </w:rPr>
        <w:t xml:space="preserve">s </w:t>
      </w:r>
      <w:r w:rsidR="0035601A">
        <w:rPr>
          <w:rFonts w:ascii="Arial" w:hAnsi="Arial" w:cs="Arial"/>
          <w:sz w:val="22"/>
          <w:szCs w:val="22"/>
        </w:rPr>
        <w:t xml:space="preserve"> osobou vykonávající technický dozor</w:t>
      </w:r>
      <w:r w:rsidR="00FE2D64">
        <w:rPr>
          <w:rFonts w:ascii="Arial" w:hAnsi="Arial" w:cs="Arial"/>
          <w:sz w:val="22"/>
          <w:szCs w:val="22"/>
        </w:rPr>
        <w:t xml:space="preserve"> při realizaci stavby</w:t>
      </w:r>
      <w:r w:rsidR="0035601A">
        <w:rPr>
          <w:rFonts w:ascii="Arial" w:hAnsi="Arial" w:cs="Arial"/>
          <w:sz w:val="22"/>
          <w:szCs w:val="22"/>
        </w:rPr>
        <w:t xml:space="preserve"> </w:t>
      </w:r>
      <w:r w:rsidRPr="00D927AB">
        <w:rPr>
          <w:rFonts w:ascii="Arial" w:hAnsi="Arial" w:cs="Arial"/>
          <w:sz w:val="22"/>
          <w:szCs w:val="22"/>
        </w:rPr>
        <w:t>.</w:t>
      </w:r>
      <w:r>
        <w:rPr>
          <w:rFonts w:ascii="Arial" w:hAnsi="Arial" w:cs="Arial"/>
          <w:sz w:val="22"/>
          <w:szCs w:val="22"/>
        </w:rPr>
        <w:t xml:space="preserve"> </w:t>
      </w:r>
      <w:r w:rsidRPr="00D927AB">
        <w:rPr>
          <w:rFonts w:ascii="Arial" w:hAnsi="Arial" w:cs="Arial"/>
          <w:sz w:val="22"/>
          <w:szCs w:val="22"/>
        </w:rPr>
        <w:t xml:space="preserve">V případě zjištění rozporu </w:t>
      </w:r>
      <w:r w:rsidR="00FE2D64">
        <w:rPr>
          <w:rFonts w:ascii="Arial" w:hAnsi="Arial" w:cs="Arial"/>
          <w:sz w:val="22"/>
          <w:szCs w:val="22"/>
        </w:rPr>
        <w:t>zadávacích pod</w:t>
      </w:r>
      <w:r w:rsidR="0080455C">
        <w:rPr>
          <w:rFonts w:ascii="Arial" w:hAnsi="Arial" w:cs="Arial"/>
          <w:sz w:val="22"/>
          <w:szCs w:val="22"/>
        </w:rPr>
        <w:t xml:space="preserve">kladů </w:t>
      </w:r>
      <w:r w:rsidR="00FE2D64">
        <w:rPr>
          <w:rFonts w:ascii="Arial" w:hAnsi="Arial" w:cs="Arial"/>
          <w:sz w:val="22"/>
          <w:szCs w:val="22"/>
        </w:rPr>
        <w:t xml:space="preserve">objednatele </w:t>
      </w:r>
      <w:r w:rsidRPr="00D927AB">
        <w:rPr>
          <w:rFonts w:ascii="Arial" w:hAnsi="Arial" w:cs="Arial"/>
          <w:sz w:val="22"/>
          <w:szCs w:val="22"/>
        </w:rPr>
        <w:t xml:space="preserve"> se skutečností na stavbě je zhotovitel povinen zjištěné rozpory řešit ve spolupráci </w:t>
      </w:r>
      <w:r w:rsidRPr="001B7A74">
        <w:rPr>
          <w:rFonts w:ascii="Arial" w:hAnsi="Arial" w:cs="Arial"/>
          <w:sz w:val="22"/>
          <w:szCs w:val="22"/>
        </w:rPr>
        <w:t xml:space="preserve">s osobou vykonávající </w:t>
      </w:r>
      <w:r w:rsidR="00FE2D64">
        <w:rPr>
          <w:rFonts w:ascii="Arial" w:hAnsi="Arial" w:cs="Arial"/>
          <w:sz w:val="22"/>
          <w:szCs w:val="22"/>
        </w:rPr>
        <w:t xml:space="preserve"> technický dozor při realizaci stavby</w:t>
      </w:r>
      <w:r w:rsidRPr="001B7A74">
        <w:rPr>
          <w:rFonts w:ascii="Arial" w:hAnsi="Arial" w:cs="Arial"/>
          <w:sz w:val="22"/>
          <w:szCs w:val="22"/>
        </w:rPr>
        <w:t>, a to bezodkladně.</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7CB54CDF" w14:textId="2DB3A39B"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571402">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722A2057"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5527B0B3"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6EB2B00C" w:rsidR="00D927AB"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4</w:t>
      </w:r>
      <w:r>
        <w:rPr>
          <w:rFonts w:ascii="Arial" w:hAnsi="Arial" w:cs="Arial"/>
          <w:sz w:val="22"/>
          <w:szCs w:val="22"/>
        </w:rPr>
        <w:t xml:space="preserve"> </w:t>
      </w:r>
      <w:r w:rsidR="0080455C">
        <w:rPr>
          <w:rFonts w:ascii="Arial" w:hAnsi="Arial" w:cs="Arial"/>
          <w:sz w:val="22"/>
          <w:szCs w:val="22"/>
        </w:rPr>
        <w:tab/>
      </w:r>
      <w:r w:rsidR="00D927AB" w:rsidRPr="001B7A74">
        <w:rPr>
          <w:rFonts w:ascii="Arial" w:hAnsi="Arial" w:cs="Arial"/>
          <w:sz w:val="22"/>
          <w:szCs w:val="22"/>
        </w:rPr>
        <w:t xml:space="preserve">Materiály, které neodpovídají </w:t>
      </w:r>
      <w:r w:rsidR="0080455C">
        <w:rPr>
          <w:rFonts w:ascii="Arial" w:hAnsi="Arial" w:cs="Arial"/>
          <w:sz w:val="22"/>
          <w:szCs w:val="22"/>
        </w:rPr>
        <w:t>zadávacím podkladům objednatele,</w:t>
      </w:r>
      <w:r w:rsidR="00D927AB" w:rsidRPr="001B7A74">
        <w:rPr>
          <w:rFonts w:ascii="Arial" w:hAnsi="Arial" w:cs="Arial"/>
          <w:sz w:val="22"/>
          <w:szCs w:val="22"/>
        </w:rPr>
        <w:t xml:space="preserve">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21B66A91" w14:textId="77777777" w:rsidR="00571402" w:rsidRPr="001B7A74" w:rsidRDefault="00571402"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557E6E50"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EE475F">
        <w:rPr>
          <w:rFonts w:ascii="Arial" w:hAnsi="Arial" w:cs="Arial"/>
          <w:sz w:val="22"/>
          <w:szCs w:val="22"/>
        </w:rPr>
        <w:t>e zadávací dokumentací.</w:t>
      </w:r>
      <w:r w:rsidRPr="00EB055E">
        <w:rPr>
          <w:rFonts w:ascii="Arial" w:hAnsi="Arial" w:cs="Arial"/>
          <w:sz w:val="22"/>
          <w:szCs w:val="22"/>
        </w:rPr>
        <w:t xml:space="preserve">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2BE3D20F"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00EE475F">
        <w:rPr>
          <w:rFonts w:ascii="Arial" w:hAnsi="Arial" w:cs="Arial"/>
          <w:sz w:val="22"/>
          <w:szCs w:val="22"/>
        </w:rPr>
        <w:t xml:space="preserve"> a</w:t>
      </w:r>
      <w:r w:rsidRPr="003D432B">
        <w:rPr>
          <w:rFonts w:ascii="Arial" w:hAnsi="Arial" w:cs="Arial"/>
          <w:sz w:val="22"/>
          <w:szCs w:val="22"/>
        </w:rPr>
        <w:t xml:space="preserve"> </w:t>
      </w:r>
      <w:r w:rsidRPr="00DB0688">
        <w:rPr>
          <w:rFonts w:ascii="Arial" w:hAnsi="Arial" w:cs="Arial"/>
          <w:sz w:val="22"/>
          <w:szCs w:val="22"/>
        </w:rPr>
        <w:t>technického dozoru.</w:t>
      </w:r>
      <w:r w:rsidRPr="003D432B">
        <w:rPr>
          <w:rFonts w:ascii="Arial" w:hAnsi="Arial" w:cs="Arial"/>
          <w:sz w:val="22"/>
          <w:szCs w:val="22"/>
        </w:rPr>
        <w:t xml:space="preserve">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132F2960" w14:textId="77777777" w:rsidR="004B3142" w:rsidRDefault="004B3142" w:rsidP="004B3142">
      <w:pPr>
        <w:jc w:val="both"/>
        <w:rPr>
          <w:rFonts w:ascii="Arial" w:hAnsi="Arial" w:cs="Arial"/>
          <w:sz w:val="22"/>
          <w:szCs w:val="24"/>
        </w:rPr>
      </w:pPr>
    </w:p>
    <w:p w14:paraId="0038DE55" w14:textId="77777777" w:rsidR="004B3142" w:rsidRDefault="004B3142" w:rsidP="004B3142">
      <w:pPr>
        <w:jc w:val="both"/>
        <w:rPr>
          <w:rFonts w:ascii="Arial" w:hAnsi="Arial" w:cs="Arial"/>
          <w:sz w:val="22"/>
          <w:szCs w:val="24"/>
        </w:rPr>
      </w:pPr>
    </w:p>
    <w:p w14:paraId="52E933AF" w14:textId="77777777" w:rsidR="004B3142" w:rsidRPr="004F2C31" w:rsidRDefault="004B3142" w:rsidP="004B3142">
      <w:pPr>
        <w:jc w:val="both"/>
        <w:rPr>
          <w:rFonts w:ascii="Arial" w:hAnsi="Arial" w:cs="Arial"/>
          <w:sz w:val="22"/>
          <w:szCs w:val="24"/>
        </w:rPr>
      </w:pPr>
    </w:p>
    <w:p w14:paraId="37440B0D" w14:textId="2CEF09C0" w:rsidR="000A0C85" w:rsidRPr="00163047" w:rsidRDefault="000A0C85" w:rsidP="001E7810">
      <w:pPr>
        <w:pStyle w:val="Odstavecseseznamem"/>
        <w:numPr>
          <w:ilvl w:val="0"/>
          <w:numId w:val="41"/>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0AC5D130"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w:t>
      </w:r>
      <w:r w:rsidR="00E7092A">
        <w:rPr>
          <w:rFonts w:ascii="Arial" w:hAnsi="Arial" w:cs="Arial"/>
          <w:sz w:val="22"/>
          <w:szCs w:val="24"/>
        </w:rPr>
        <w:t>2</w:t>
      </w:r>
      <w:r w:rsidRPr="000A0C85">
        <w:rPr>
          <w:rFonts w:ascii="Arial" w:hAnsi="Arial" w:cs="Arial"/>
          <w:sz w:val="22"/>
          <w:szCs w:val="24"/>
        </w:rPr>
        <w:t xml:space="preserve">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5818A136"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788C887A"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doklad o likvidaci odpadů </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CEC033C" w14:textId="77777777" w:rsidR="00E85DBB" w:rsidRPr="00042CF1" w:rsidRDefault="00E85DBB" w:rsidP="00666449">
      <w:pPr>
        <w:pStyle w:val="NormlnIMP0"/>
        <w:spacing w:line="240" w:lineRule="auto"/>
        <w:ind w:left="567"/>
        <w:jc w:val="both"/>
        <w:rPr>
          <w:rFonts w:ascii="Arial" w:hAnsi="Arial" w:cs="Arial"/>
          <w:sz w:val="22"/>
          <w:szCs w:val="22"/>
        </w:rPr>
      </w:pPr>
      <w:r w:rsidRPr="00042CF1">
        <w:rPr>
          <w:rFonts w:ascii="Arial" w:hAnsi="Arial" w:cs="Arial"/>
          <w:sz w:val="22"/>
          <w:szCs w:val="22"/>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2FF3588A" w14:textId="77777777" w:rsidR="00021011" w:rsidRDefault="00021011" w:rsidP="000A0C85">
      <w:pPr>
        <w:pStyle w:val="Odstavecseseznamem"/>
        <w:rPr>
          <w:rFonts w:ascii="Arial" w:hAnsi="Arial" w:cs="Arial"/>
          <w:sz w:val="22"/>
          <w:szCs w:val="22"/>
        </w:rPr>
      </w:pPr>
    </w:p>
    <w:p w14:paraId="25987722" w14:textId="77777777" w:rsidR="00021011" w:rsidRDefault="00021011" w:rsidP="000A0C85">
      <w:pPr>
        <w:pStyle w:val="Odstavecseseznamem"/>
        <w:rPr>
          <w:rFonts w:ascii="Arial" w:hAnsi="Arial" w:cs="Arial"/>
          <w:sz w:val="22"/>
          <w:szCs w:val="22"/>
        </w:rPr>
      </w:pPr>
    </w:p>
    <w:p w14:paraId="59D52CDE" w14:textId="53640033" w:rsidR="00163047" w:rsidRPr="00163047" w:rsidRDefault="00163047" w:rsidP="001E7810">
      <w:pPr>
        <w:pStyle w:val="Odstavecseseznamem"/>
        <w:numPr>
          <w:ilvl w:val="0"/>
          <w:numId w:val="41"/>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53C8FC39"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odpovídá za úplnost a funkčnost předmětu díla, za jeho kvalitu, která bude odpovídat </w:t>
      </w:r>
      <w:r w:rsidR="00E7092A">
        <w:rPr>
          <w:rFonts w:ascii="Arial" w:hAnsi="Arial" w:cs="Arial"/>
          <w:sz w:val="22"/>
          <w:szCs w:val="22"/>
        </w:rPr>
        <w:t xml:space="preserve"> zadávacím podkladům objednatele </w:t>
      </w:r>
      <w:r w:rsidRPr="00163047">
        <w:rPr>
          <w:rFonts w:ascii="Arial" w:hAnsi="Arial" w:cs="Arial"/>
          <w:sz w:val="22"/>
          <w:szCs w:val="22"/>
        </w:rPr>
        <w:t>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7F8509F8"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záruku v délce </w:t>
      </w:r>
      <w:r w:rsidRPr="00163047">
        <w:rPr>
          <w:rFonts w:ascii="Arial" w:hAnsi="Arial" w:cs="Arial"/>
          <w:b/>
          <w:sz w:val="22"/>
          <w:szCs w:val="22"/>
        </w:rPr>
        <w:t>60 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8C5C8D">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6B18F633" w14:textId="71DB9549" w:rsidR="000113F3" w:rsidRPr="000113F3" w:rsidRDefault="000113F3" w:rsidP="008C5C8D">
      <w:pPr>
        <w:pStyle w:val="Odstavecseseznamem"/>
        <w:numPr>
          <w:ilvl w:val="0"/>
          <w:numId w:val="31"/>
        </w:numPr>
        <w:tabs>
          <w:tab w:val="left" w:pos="993"/>
        </w:tabs>
        <w:autoSpaceDE w:val="0"/>
        <w:autoSpaceDN w:val="0"/>
        <w:adjustRightInd w:val="0"/>
        <w:ind w:left="567" w:firstLine="0"/>
        <w:jc w:val="both"/>
      </w:pPr>
      <w:r w:rsidRPr="00133BE3">
        <w:rPr>
          <w:rFonts w:ascii="Arial" w:hAnsi="Arial" w:cs="Arial"/>
          <w:sz w:val="22"/>
        </w:rPr>
        <w:t xml:space="preserve">adresu: </w:t>
      </w:r>
      <w:r w:rsidR="00133BE3" w:rsidRPr="00133BE3">
        <w:rPr>
          <w:rFonts w:ascii="Arial" w:hAnsi="Arial" w:cs="Arial"/>
          <w:sz w:val="22"/>
          <w:szCs w:val="22"/>
        </w:rPr>
        <w:t>JAPSTAV MORAVA s.r.o.</w:t>
      </w:r>
      <w:r w:rsidR="001E7810" w:rsidRPr="00133BE3">
        <w:rPr>
          <w:rFonts w:ascii="Arial" w:hAnsi="Arial" w:cs="Arial"/>
          <w:sz w:val="22"/>
        </w:rPr>
        <w:t xml:space="preserve">, </w:t>
      </w:r>
      <w:r w:rsidR="00133BE3">
        <w:rPr>
          <w:rFonts w:ascii="Arial" w:hAnsi="Arial" w:cs="Arial"/>
          <w:sz w:val="22"/>
        </w:rPr>
        <w:t>Lubina 499, Kopřivnice, 742 21</w:t>
      </w:r>
      <w:r w:rsidRPr="00133BE3">
        <w:rPr>
          <w:rFonts w:ascii="Arial" w:hAnsi="Arial" w:cs="Arial"/>
          <w:sz w:val="22"/>
        </w:rPr>
        <w:t>, nebo</w:t>
      </w:r>
    </w:p>
    <w:p w14:paraId="75B85E20" w14:textId="4CB4BA1C" w:rsidR="006D446C" w:rsidRPr="00C77DF8" w:rsidRDefault="000113F3" w:rsidP="008C5C8D">
      <w:pPr>
        <w:pStyle w:val="Odstavecseseznamem"/>
        <w:numPr>
          <w:ilvl w:val="0"/>
          <w:numId w:val="31"/>
        </w:numPr>
        <w:tabs>
          <w:tab w:val="left" w:pos="993"/>
        </w:tabs>
        <w:autoSpaceDE w:val="0"/>
        <w:autoSpaceDN w:val="0"/>
        <w:adjustRightInd w:val="0"/>
        <w:ind w:left="567" w:firstLine="0"/>
        <w:jc w:val="both"/>
      </w:pPr>
      <w:r w:rsidRPr="00FF19F2">
        <w:rPr>
          <w:rFonts w:ascii="Arial" w:hAnsi="Arial" w:cs="Arial"/>
          <w:sz w:val="22"/>
        </w:rPr>
        <w:t>e-mail</w:t>
      </w:r>
      <w:r w:rsidR="001E7810" w:rsidRPr="00FF19F2">
        <w:rPr>
          <w:rFonts w:ascii="Arial" w:hAnsi="Arial" w:cs="Arial"/>
          <w:sz w:val="22"/>
        </w:rPr>
        <w:t>:</w:t>
      </w:r>
      <w:r w:rsidR="006D446C" w:rsidRPr="00FF19F2">
        <w:rPr>
          <w:rFonts w:ascii="Arial" w:hAnsi="Arial" w:cs="Arial"/>
          <w:sz w:val="22"/>
        </w:rPr>
        <w:t xml:space="preserve"> </w:t>
      </w:r>
    </w:p>
    <w:p w14:paraId="725DCE77" w14:textId="77777777" w:rsidR="00C77DF8" w:rsidRDefault="00C77DF8" w:rsidP="008C5C8D">
      <w:pPr>
        <w:pStyle w:val="Odstavecseseznamem"/>
        <w:autoSpaceDE w:val="0"/>
        <w:autoSpaceDN w:val="0"/>
        <w:adjustRightInd w:val="0"/>
        <w:ind w:left="567"/>
        <w:jc w:val="both"/>
        <w:rPr>
          <w:rFonts w:ascii="Arial" w:hAnsi="Arial" w:cs="Arial"/>
          <w:sz w:val="22"/>
        </w:rPr>
      </w:pPr>
    </w:p>
    <w:p w14:paraId="13C6A8B3" w14:textId="60810034"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 xml:space="preserve">hotovitel započne s odstraněním vady nejpozději do </w:t>
      </w:r>
      <w:r w:rsidR="00E7092A">
        <w:rPr>
          <w:rFonts w:ascii="Arial" w:hAnsi="Arial" w:cs="Arial"/>
          <w:sz w:val="22"/>
        </w:rPr>
        <w:t xml:space="preserve">5 </w:t>
      </w:r>
      <w:r w:rsidR="00C77DF8">
        <w:rPr>
          <w:rFonts w:ascii="Arial" w:hAnsi="Arial" w:cs="Arial"/>
          <w:sz w:val="22"/>
        </w:rPr>
        <w:t>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1E7810">
      <w:pPr>
        <w:pStyle w:val="Odstavecseseznamem"/>
        <w:numPr>
          <w:ilvl w:val="0"/>
          <w:numId w:val="41"/>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1E7810">
      <w:pPr>
        <w:pStyle w:val="Odstavecseseznamem"/>
        <w:numPr>
          <w:ilvl w:val="0"/>
          <w:numId w:val="41"/>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372512F4"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w:t>
      </w:r>
      <w:r w:rsidR="00EE475F">
        <w:rPr>
          <w:rFonts w:ascii="Arial" w:hAnsi="Arial" w:cs="Arial"/>
          <w:sz w:val="22"/>
          <w:szCs w:val="22"/>
        </w:rPr>
        <w:t>1</w:t>
      </w:r>
      <w:r>
        <w:rPr>
          <w:rFonts w:ascii="Arial" w:hAnsi="Arial" w:cs="Arial"/>
          <w:sz w:val="22"/>
          <w:szCs w:val="22"/>
        </w:rPr>
        <w:t>% z ceny za dílo bez DPH</w:t>
      </w:r>
      <w:r w:rsidRPr="00393B2E">
        <w:rPr>
          <w:rFonts w:ascii="Arial" w:hAnsi="Arial" w:cs="Arial"/>
          <w:sz w:val="22"/>
          <w:szCs w:val="22"/>
        </w:rPr>
        <w:t xml:space="preserve"> za každý i započatý den prodlení s předáním díla ve lhůtě stanovené dle čl. </w:t>
      </w:r>
      <w:r w:rsidR="001A2A60">
        <w:rPr>
          <w:rFonts w:ascii="Arial" w:hAnsi="Arial" w:cs="Arial"/>
          <w:sz w:val="22"/>
          <w:szCs w:val="22"/>
        </w:rPr>
        <w:t xml:space="preserve">5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0255BE4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2454E91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w:t>
      </w:r>
      <w:r w:rsidR="00EE475F">
        <w:rPr>
          <w:rFonts w:ascii="Arial" w:hAnsi="Arial" w:cs="Arial"/>
          <w:sz w:val="22"/>
          <w:szCs w:val="22"/>
        </w:rPr>
        <w:t>1</w:t>
      </w:r>
      <w:r w:rsidR="00EA6164">
        <w:rPr>
          <w:rFonts w:ascii="Arial" w:hAnsi="Arial" w:cs="Arial"/>
          <w:sz w:val="22"/>
          <w:szCs w:val="22"/>
        </w:rPr>
        <w:t>%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687EF803"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w:t>
      </w:r>
      <w:r w:rsidR="00EE475F">
        <w:rPr>
          <w:rFonts w:ascii="Arial" w:hAnsi="Arial" w:cs="Arial"/>
          <w:sz w:val="22"/>
          <w:szCs w:val="22"/>
        </w:rPr>
        <w:t>1</w:t>
      </w:r>
      <w:r w:rsidR="00EA6164">
        <w:rPr>
          <w:rFonts w:ascii="Arial" w:hAnsi="Arial" w:cs="Arial"/>
          <w:sz w:val="22"/>
          <w:szCs w:val="22"/>
        </w:rPr>
        <w:t>%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1E7810">
      <w:pPr>
        <w:pStyle w:val="NormlnIMP0"/>
        <w:numPr>
          <w:ilvl w:val="0"/>
          <w:numId w:val="41"/>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5333AA33" w:rsidR="0050293E" w:rsidRDefault="0050293E" w:rsidP="00DB0688">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5E5BEF">
        <w:rPr>
          <w:rFonts w:ascii="Arial" w:hAnsi="Arial" w:cs="Arial"/>
          <w:sz w:val="22"/>
          <w:szCs w:val="22"/>
        </w:rPr>
        <w:t>lení s provedením</w:t>
      </w:r>
      <w:r w:rsidR="00D5073B">
        <w:rPr>
          <w:rFonts w:ascii="Arial" w:hAnsi="Arial" w:cs="Arial"/>
          <w:sz w:val="22"/>
          <w:szCs w:val="22"/>
        </w:rPr>
        <w:t xml:space="preserve">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DB0688">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DB0688">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0987AF97" w:rsidR="0050293E" w:rsidRPr="00A37D73"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C16DB">
        <w:rPr>
          <w:rFonts w:ascii="Arial" w:hAnsi="Arial" w:cs="Arial"/>
          <w:sz w:val="22"/>
          <w:szCs w:val="22"/>
        </w:rPr>
        <w:t>8</w:t>
      </w:r>
      <w:r w:rsidR="00666449">
        <w:rPr>
          <w:rFonts w:ascii="Arial" w:hAnsi="Arial" w:cs="Arial"/>
          <w:sz w:val="22"/>
          <w:szCs w:val="22"/>
        </w:rPr>
        <w:t>. odst.  4</w:t>
      </w:r>
      <w:r w:rsidRPr="00A37D73">
        <w:rPr>
          <w:rFonts w:ascii="Arial" w:hAnsi="Arial" w:cs="Arial"/>
          <w:sz w:val="22"/>
          <w:szCs w:val="22"/>
        </w:rPr>
        <w:t>.</w:t>
      </w:r>
      <w:r w:rsidR="00EC16DB">
        <w:rPr>
          <w:rFonts w:ascii="Arial" w:hAnsi="Arial" w:cs="Arial"/>
          <w:sz w:val="22"/>
          <w:szCs w:val="22"/>
        </w:rPr>
        <w:t>4</w:t>
      </w:r>
      <w:r w:rsidRPr="00A37D73">
        <w:rPr>
          <w:rFonts w:ascii="Arial" w:hAnsi="Arial" w:cs="Arial"/>
          <w:sz w:val="22"/>
          <w:szCs w:val="22"/>
        </w:rPr>
        <w:t>., ačkoliv byl k odstranění a nahrazení nevyhovujících materiálů vyzván objednatelem,</w:t>
      </w:r>
    </w:p>
    <w:p w14:paraId="22FB49EA" w14:textId="77777777" w:rsidR="0050293E"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DB0688">
      <w:pPr>
        <w:pStyle w:val="Zkladntextodsazen3"/>
        <w:numPr>
          <w:ilvl w:val="0"/>
          <w:numId w:val="39"/>
        </w:numPr>
        <w:autoSpaceDE w:val="0"/>
        <w:autoSpaceDN w:val="0"/>
        <w:adjustRightInd w:val="0"/>
        <w:spacing w:after="0"/>
        <w:ind w:hanging="284"/>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DB0688">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DB0688">
      <w:pPr>
        <w:pStyle w:val="NormlnIMP0"/>
        <w:spacing w:line="276" w:lineRule="auto"/>
        <w:ind w:left="567" w:hanging="284"/>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0F62E89" w14:textId="77777777" w:rsidR="00547E6C" w:rsidRPr="00A37D73" w:rsidRDefault="00547E6C"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1E7810">
      <w:pPr>
        <w:pStyle w:val="NormlnIMP0"/>
        <w:numPr>
          <w:ilvl w:val="0"/>
          <w:numId w:val="41"/>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18FB79DD" w14:textId="7B73A752"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7506A3A1" w14:textId="196194D6" w:rsidR="00EE475F" w:rsidRPr="00006F44" w:rsidRDefault="00EE475F" w:rsidP="00EE475F">
      <w:pPr>
        <w:spacing w:before="120" w:after="120"/>
        <w:ind w:left="567"/>
        <w:rPr>
          <w:rFonts w:ascii="Arial" w:hAnsi="Arial" w:cs="Arial"/>
          <w:sz w:val="22"/>
          <w:szCs w:val="22"/>
        </w:rPr>
      </w:pPr>
      <w:r>
        <w:rPr>
          <w:rFonts w:ascii="Arial" w:hAnsi="Arial" w:cs="Arial"/>
          <w:sz w:val="22"/>
          <w:szCs w:val="22"/>
        </w:rPr>
        <w:t xml:space="preserve">č. </w:t>
      </w:r>
      <w:r w:rsidR="004B3142">
        <w:rPr>
          <w:rFonts w:ascii="Arial" w:hAnsi="Arial" w:cs="Arial"/>
          <w:sz w:val="22"/>
          <w:szCs w:val="22"/>
        </w:rPr>
        <w:t>1</w:t>
      </w:r>
      <w:r>
        <w:rPr>
          <w:rFonts w:ascii="Arial" w:hAnsi="Arial" w:cs="Arial"/>
          <w:sz w:val="22"/>
          <w:szCs w:val="22"/>
        </w:rPr>
        <w:t xml:space="preserve"> -  výpočet jednotkových cen </w:t>
      </w:r>
    </w:p>
    <w:p w14:paraId="44165C35" w14:textId="77777777" w:rsidR="00D647F5" w:rsidRDefault="00D647F5" w:rsidP="004B3142">
      <w:pPr>
        <w:spacing w:before="120" w:after="120"/>
        <w:ind w:left="567"/>
        <w:rPr>
          <w:rFonts w:ascii="Arial" w:hAnsi="Arial" w:cs="Arial"/>
          <w:sz w:val="22"/>
          <w:szCs w:val="22"/>
        </w:rPr>
      </w:pPr>
    </w:p>
    <w:p w14:paraId="7C9F4F6C" w14:textId="77777777" w:rsidR="009E59CB" w:rsidRDefault="009E59CB" w:rsidP="004B3142">
      <w:pPr>
        <w:spacing w:before="120" w:after="120"/>
        <w:ind w:left="567"/>
        <w:rPr>
          <w:rFonts w:ascii="Arial" w:hAnsi="Arial" w:cs="Arial"/>
          <w:sz w:val="22"/>
          <w:szCs w:val="22"/>
        </w:rPr>
      </w:pPr>
    </w:p>
    <w:p w14:paraId="06B6C9F0" w14:textId="77777777" w:rsidR="009E59CB" w:rsidRDefault="009E59CB" w:rsidP="004B3142">
      <w:pPr>
        <w:spacing w:before="120" w:after="120"/>
        <w:ind w:left="567"/>
        <w:rPr>
          <w:rFonts w:ascii="Arial" w:hAnsi="Arial" w:cs="Arial"/>
          <w:sz w:val="22"/>
          <w:szCs w:val="22"/>
        </w:rPr>
      </w:pPr>
    </w:p>
    <w:p w14:paraId="2D6DBEA6" w14:textId="77777777" w:rsidR="009E59CB" w:rsidRDefault="009E59CB" w:rsidP="004B3142">
      <w:pPr>
        <w:spacing w:before="120" w:after="120"/>
        <w:ind w:left="567"/>
        <w:rPr>
          <w:rFonts w:ascii="Arial" w:hAnsi="Arial" w:cs="Arial"/>
          <w:sz w:val="22"/>
          <w:szCs w:val="22"/>
        </w:rPr>
      </w:pPr>
    </w:p>
    <w:p w14:paraId="6637C490" w14:textId="77777777" w:rsidR="009E59CB" w:rsidRPr="00D647F5" w:rsidRDefault="009E59CB" w:rsidP="004B3142">
      <w:pPr>
        <w:spacing w:before="120" w:after="120"/>
        <w:ind w:left="567"/>
        <w:rPr>
          <w:rFonts w:ascii="Arial" w:hAnsi="Arial" w:cs="Arial"/>
          <w:sz w:val="22"/>
          <w:szCs w:val="22"/>
        </w:rPr>
      </w:pPr>
    </w:p>
    <w:p w14:paraId="0ED782DE" w14:textId="339A450A"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A903FC">
        <w:rPr>
          <w:rFonts w:ascii="Arial" w:hAnsi="Arial" w:cs="Arial"/>
          <w:sz w:val="22"/>
          <w:szCs w:val="22"/>
        </w:rPr>
        <w:t xml:space="preserve"> 19.7.2018</w:t>
      </w:r>
      <w:r w:rsidR="00021011">
        <w:rPr>
          <w:rFonts w:ascii="Arial" w:hAnsi="Arial" w:cs="Arial"/>
          <w:sz w:val="22"/>
          <w:szCs w:val="22"/>
        </w:rPr>
        <w:tab/>
      </w:r>
      <w:r w:rsidR="00021011">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w:t>
      </w:r>
      <w:r w:rsidR="00021011">
        <w:rPr>
          <w:rFonts w:ascii="Arial" w:hAnsi="Arial" w:cs="Arial"/>
          <w:sz w:val="22"/>
          <w:szCs w:val="22"/>
        </w:rPr>
        <w:t xml:space="preserve"> Kopřivnici </w:t>
      </w:r>
      <w:r w:rsidRPr="00D647F5">
        <w:rPr>
          <w:rFonts w:ascii="Arial" w:hAnsi="Arial" w:cs="Arial"/>
          <w:sz w:val="22"/>
          <w:szCs w:val="22"/>
        </w:rPr>
        <w:t xml:space="preserve">  dne </w:t>
      </w:r>
      <w:r w:rsidR="00A903FC">
        <w:rPr>
          <w:rFonts w:ascii="Arial" w:hAnsi="Arial" w:cs="Arial"/>
          <w:sz w:val="22"/>
          <w:szCs w:val="22"/>
        </w:rPr>
        <w:t>24.7.2018</w:t>
      </w: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1DCB6EBE"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7EA1737F" w14:textId="77777777" w:rsidR="007D15E2" w:rsidRDefault="007D15E2" w:rsidP="00D647F5">
      <w:pPr>
        <w:tabs>
          <w:tab w:val="left" w:pos="400"/>
          <w:tab w:val="left" w:pos="600"/>
        </w:tabs>
        <w:jc w:val="both"/>
        <w:rPr>
          <w:rFonts w:ascii="Arial" w:hAnsi="Arial" w:cs="Arial"/>
          <w:sz w:val="22"/>
          <w:szCs w:val="22"/>
        </w:rPr>
      </w:pPr>
    </w:p>
    <w:p w14:paraId="12D8BC16" w14:textId="77777777" w:rsidR="007D15E2" w:rsidRDefault="007D15E2" w:rsidP="00D647F5">
      <w:pPr>
        <w:tabs>
          <w:tab w:val="left" w:pos="400"/>
          <w:tab w:val="left" w:pos="600"/>
        </w:tabs>
        <w:jc w:val="both"/>
        <w:rPr>
          <w:rFonts w:ascii="Arial" w:hAnsi="Arial" w:cs="Arial"/>
          <w:sz w:val="22"/>
          <w:szCs w:val="22"/>
        </w:rPr>
      </w:pPr>
    </w:p>
    <w:p w14:paraId="1FB44FAB" w14:textId="77777777" w:rsidR="007D15E2" w:rsidRDefault="007D15E2" w:rsidP="00D647F5">
      <w:pPr>
        <w:tabs>
          <w:tab w:val="left" w:pos="400"/>
          <w:tab w:val="left" w:pos="600"/>
        </w:tabs>
        <w:jc w:val="both"/>
        <w:rPr>
          <w:rFonts w:ascii="Arial" w:hAnsi="Arial" w:cs="Arial"/>
          <w:sz w:val="22"/>
          <w:szCs w:val="22"/>
        </w:rPr>
      </w:pPr>
    </w:p>
    <w:p w14:paraId="09D0BD88" w14:textId="77777777" w:rsidR="004B3142" w:rsidRDefault="004B3142" w:rsidP="00D647F5">
      <w:pPr>
        <w:tabs>
          <w:tab w:val="left" w:pos="400"/>
          <w:tab w:val="left" w:pos="600"/>
        </w:tabs>
        <w:jc w:val="both"/>
        <w:rPr>
          <w:rFonts w:ascii="Arial" w:hAnsi="Arial" w:cs="Arial"/>
          <w:sz w:val="22"/>
          <w:szCs w:val="22"/>
        </w:rPr>
      </w:pPr>
    </w:p>
    <w:p w14:paraId="63610506" w14:textId="77777777" w:rsidR="007D15E2" w:rsidRDefault="007D15E2" w:rsidP="00D647F5">
      <w:pPr>
        <w:tabs>
          <w:tab w:val="left" w:pos="400"/>
          <w:tab w:val="left" w:pos="600"/>
        </w:tabs>
        <w:jc w:val="both"/>
        <w:rPr>
          <w:rFonts w:ascii="Arial" w:hAnsi="Arial" w:cs="Arial"/>
          <w:sz w:val="22"/>
          <w:szCs w:val="22"/>
        </w:rPr>
      </w:pPr>
    </w:p>
    <w:p w14:paraId="4F979249" w14:textId="77777777" w:rsidR="004B3142" w:rsidRPr="00D647F5" w:rsidRDefault="004B3142" w:rsidP="00D647F5">
      <w:pPr>
        <w:tabs>
          <w:tab w:val="left" w:pos="400"/>
          <w:tab w:val="left" w:pos="600"/>
        </w:tabs>
        <w:jc w:val="both"/>
        <w:rPr>
          <w:rFonts w:ascii="Arial" w:hAnsi="Arial" w:cs="Arial"/>
          <w:sz w:val="22"/>
          <w:szCs w:val="22"/>
        </w:rPr>
      </w:pPr>
    </w:p>
    <w:p w14:paraId="3F153786" w14:textId="53375B99"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Pr>
          <w:rFonts w:ascii="Arial" w:hAnsi="Arial" w:cs="Arial"/>
          <w:sz w:val="22"/>
          <w:szCs w:val="22"/>
        </w:rPr>
        <w:t>…………………………………</w:t>
      </w:r>
    </w:p>
    <w:p w14:paraId="623E65E2" w14:textId="081A466B" w:rsidR="00D647F5" w:rsidRPr="00393B2E" w:rsidRDefault="00FF19F2" w:rsidP="004B3142">
      <w:pPr>
        <w:tabs>
          <w:tab w:val="left" w:pos="400"/>
          <w:tab w:val="left" w:pos="600"/>
        </w:tabs>
        <w:jc w:val="both"/>
        <w:rPr>
          <w:rFonts w:ascii="Arial" w:hAnsi="Arial" w:cs="Arial"/>
          <w:sz w:val="22"/>
          <w:szCs w:val="22"/>
        </w:rPr>
      </w:pPr>
      <w:r>
        <w:rPr>
          <w:rFonts w:ascii="Arial" w:hAnsi="Arial" w:cs="Arial"/>
          <w:sz w:val="22"/>
          <w:szCs w:val="22"/>
        </w:rPr>
        <w:t>Ing. Kamil Žák, vedoucí OMM</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r>
      <w:r w:rsidR="00021011">
        <w:rPr>
          <w:rFonts w:ascii="Arial" w:hAnsi="Arial" w:cs="Arial"/>
          <w:sz w:val="22"/>
          <w:szCs w:val="22"/>
        </w:rPr>
        <w:t>Marek Polášek</w:t>
      </w:r>
      <w:r>
        <w:rPr>
          <w:rFonts w:ascii="Arial" w:hAnsi="Arial" w:cs="Arial"/>
          <w:sz w:val="22"/>
          <w:szCs w:val="22"/>
        </w:rPr>
        <w:t xml:space="preserve">, jednatel </w:t>
      </w:r>
    </w:p>
    <w:sectPr w:rsidR="00D647F5" w:rsidRPr="003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6D3AAB">
          <w:rPr>
            <w:noProof/>
          </w:rPr>
          <w:t>7</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0C8E1" w14:textId="37E0CB96" w:rsidR="00F952D1" w:rsidRPr="00FC21E7" w:rsidRDefault="00F952D1">
    <w:pPr>
      <w:pStyle w:val="Zhlav"/>
      <w:rPr>
        <w:rFonts w:ascii="Arial" w:hAnsi="Arial" w:cs="Arial"/>
        <w:highlight w:val="yellow"/>
      </w:rPr>
    </w:pPr>
    <w:r w:rsidRPr="00357822">
      <w:rPr>
        <w:rFonts w:ascii="Arial" w:hAnsi="Arial" w:cs="Arial"/>
      </w:rPr>
      <w:t xml:space="preserve">                                                                    </w:t>
    </w:r>
    <w:r w:rsidR="00F666AD">
      <w:rPr>
        <w:rFonts w:ascii="Arial" w:hAnsi="Arial" w:cs="Arial"/>
      </w:rPr>
      <w:t xml:space="preserve">                  </w:t>
    </w:r>
    <w:r w:rsidRPr="00357822">
      <w:rPr>
        <w:rFonts w:ascii="Arial" w:hAnsi="Arial" w:cs="Arial"/>
      </w:rPr>
      <w:t xml:space="preserve">                                      </w:t>
    </w:r>
    <w:r w:rsidR="00357822">
      <w:rPr>
        <w:rFonts w:ascii="Arial" w:hAnsi="Arial" w:cs="Arial"/>
      </w:rPr>
      <w:t xml:space="preserve">   </w:t>
    </w:r>
    <w:r w:rsidRPr="00FC21E7">
      <w:rPr>
        <w:rFonts w:ascii="Arial" w:hAnsi="Arial" w:cs="Arial"/>
      </w:rPr>
      <w:t>Ev. č.</w:t>
    </w:r>
    <w:r w:rsidR="00357822" w:rsidRPr="00FC21E7">
      <w:rPr>
        <w:rFonts w:ascii="Arial" w:hAnsi="Arial" w:cs="Arial"/>
      </w:rPr>
      <w:t>:</w:t>
    </w:r>
    <w:r w:rsidRPr="00FC21E7">
      <w:rPr>
        <w:rFonts w:ascii="Arial" w:hAnsi="Arial" w:cs="Arial"/>
      </w:rPr>
      <w:t xml:space="preserve">  </w:t>
    </w:r>
    <w:r w:rsidR="001E7810" w:rsidRPr="00FC21E7">
      <w:rPr>
        <w:rFonts w:ascii="Arial" w:hAnsi="Arial" w:cs="Arial"/>
      </w:rPr>
      <w:t>201</w:t>
    </w:r>
    <w:r w:rsidR="00135643" w:rsidRPr="00FC21E7">
      <w:rPr>
        <w:rFonts w:ascii="Arial" w:hAnsi="Arial" w:cs="Arial"/>
      </w:rPr>
      <w:t>8</w:t>
    </w:r>
    <w:r w:rsidR="001E7810" w:rsidRPr="00FC21E7">
      <w:rPr>
        <w:rFonts w:ascii="Arial" w:hAnsi="Arial" w:cs="Arial"/>
      </w:rPr>
      <w:t>/</w:t>
    </w:r>
    <w:r w:rsidR="00FC21E7" w:rsidRPr="00FC21E7">
      <w:rPr>
        <w:rFonts w:ascii="Arial" w:hAnsi="Arial" w:cs="Arial"/>
      </w:rPr>
      <w:t>0457</w:t>
    </w:r>
    <w:r w:rsidRPr="00FC21E7">
      <w:rPr>
        <w:rFonts w:ascii="Arial" w:hAnsi="Arial" w:cs="Arial"/>
      </w:rPr>
      <w:t xml:space="preserve">    </w:t>
    </w:r>
  </w:p>
  <w:p w14:paraId="3A6CC5D1" w14:textId="5BEF09BC" w:rsidR="00F952D1" w:rsidRPr="00FC21E7" w:rsidRDefault="00DB0688">
    <w:pPr>
      <w:pStyle w:val="Zhlav"/>
    </w:pPr>
    <w:r w:rsidRPr="00FC21E7">
      <w:rPr>
        <w:rFonts w:ascii="Arial" w:hAnsi="Arial" w:cs="Arial"/>
      </w:rPr>
      <w:t xml:space="preserve">                                                                                                                              </w:t>
    </w:r>
    <w:r w:rsidR="001E7810" w:rsidRPr="00FC21E7">
      <w:rPr>
        <w:rFonts w:ascii="Arial" w:hAnsi="Arial" w:cs="Arial"/>
      </w:rPr>
      <w:t xml:space="preserve"> </w:t>
    </w:r>
    <w:r w:rsidR="00F952D1" w:rsidRPr="00FC21E7">
      <w:rPr>
        <w:rFonts w:ascii="Arial" w:hAnsi="Arial" w:cs="Arial"/>
      </w:rPr>
      <w:t xml:space="preserve">Ginis :  </w:t>
    </w:r>
    <w:r w:rsidR="00F67D47" w:rsidRPr="00FC21E7">
      <w:rPr>
        <w:rFonts w:ascii="Arial" w:hAnsi="Arial" w:cs="Arial"/>
      </w:rPr>
      <w:t>S/2018/00243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1492A"/>
    <w:multiLevelType w:val="hybridMultilevel"/>
    <w:tmpl w:val="AC1A1324"/>
    <w:lvl w:ilvl="0" w:tplc="0405000F">
      <w:start w:val="1"/>
      <w:numFmt w:val="decimal"/>
      <w:lvlText w:val="%1."/>
      <w:lvlJc w:val="left"/>
      <w:pPr>
        <w:ind w:left="720" w:hanging="360"/>
      </w:pPr>
      <w:rPr>
        <w:rFonts w:hint="default"/>
      </w:rPr>
    </w:lvl>
    <w:lvl w:ilvl="1" w:tplc="A25C0AD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843AA1"/>
    <w:multiLevelType w:val="hybridMultilevel"/>
    <w:tmpl w:val="D2721B5A"/>
    <w:lvl w:ilvl="0" w:tplc="A846EE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D4A75"/>
    <w:multiLevelType w:val="hybridMultilevel"/>
    <w:tmpl w:val="66CC131C"/>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6D99"/>
    <w:multiLevelType w:val="hybridMultilevel"/>
    <w:tmpl w:val="8A426F58"/>
    <w:lvl w:ilvl="0" w:tplc="C914C2F8">
      <w:start w:val="6"/>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4563AB"/>
    <w:multiLevelType w:val="hybridMultilevel"/>
    <w:tmpl w:val="E494B0F2"/>
    <w:lvl w:ilvl="0" w:tplc="AC220F8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9"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4" w15:restartNumberingAfterBreak="0">
    <w:nsid w:val="4C7F71D9"/>
    <w:multiLevelType w:val="hybridMultilevel"/>
    <w:tmpl w:val="DC9CCE6C"/>
    <w:lvl w:ilvl="0" w:tplc="6BDAF18C">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9"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4859A5"/>
    <w:multiLevelType w:val="hybridMultilevel"/>
    <w:tmpl w:val="59B4BF8A"/>
    <w:lvl w:ilvl="0" w:tplc="7116C2EA">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8029FF"/>
    <w:multiLevelType w:val="hybridMultilevel"/>
    <w:tmpl w:val="86C49A30"/>
    <w:lvl w:ilvl="0" w:tplc="48B01CCE">
      <w:numFmt w:val="bullet"/>
      <w:lvlText w:val=""/>
      <w:lvlJc w:val="left"/>
      <w:pPr>
        <w:tabs>
          <w:tab w:val="num" w:pos="1065"/>
        </w:tabs>
        <w:ind w:left="1065" w:hanging="360"/>
      </w:pPr>
      <w:rPr>
        <w:rFonts w:ascii="Wingdings" w:eastAsia="Times New Roman" w:hAnsi="Wingdings" w:hint="default"/>
      </w:rPr>
    </w:lvl>
    <w:lvl w:ilvl="1" w:tplc="634E397A">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
  </w:num>
  <w:num w:numId="3">
    <w:abstractNumId w:val="43"/>
  </w:num>
  <w:num w:numId="4">
    <w:abstractNumId w:val="33"/>
  </w:num>
  <w:num w:numId="5">
    <w:abstractNumId w:val="3"/>
  </w:num>
  <w:num w:numId="6">
    <w:abstractNumId w:val="17"/>
  </w:num>
  <w:num w:numId="7">
    <w:abstractNumId w:val="20"/>
  </w:num>
  <w:num w:numId="8">
    <w:abstractNumId w:val="27"/>
  </w:num>
  <w:num w:numId="9">
    <w:abstractNumId w:val="4"/>
  </w:num>
  <w:num w:numId="10">
    <w:abstractNumId w:val="41"/>
  </w:num>
  <w:num w:numId="11">
    <w:abstractNumId w:val="35"/>
  </w:num>
  <w:num w:numId="12">
    <w:abstractNumId w:val="45"/>
  </w:num>
  <w:num w:numId="13">
    <w:abstractNumId w:val="25"/>
  </w:num>
  <w:num w:numId="14">
    <w:abstractNumId w:val="46"/>
  </w:num>
  <w:num w:numId="15">
    <w:abstractNumId w:val="32"/>
  </w:num>
  <w:num w:numId="16">
    <w:abstractNumId w:val="29"/>
  </w:num>
  <w:num w:numId="17">
    <w:abstractNumId w:val="15"/>
  </w:num>
  <w:num w:numId="18">
    <w:abstractNumId w:val="39"/>
  </w:num>
  <w:num w:numId="19">
    <w:abstractNumId w:val="44"/>
  </w:num>
  <w:num w:numId="20">
    <w:abstractNumId w:val="6"/>
  </w:num>
  <w:num w:numId="21">
    <w:abstractNumId w:val="22"/>
  </w:num>
  <w:num w:numId="22">
    <w:abstractNumId w:val="26"/>
  </w:num>
  <w:num w:numId="23">
    <w:abstractNumId w:val="13"/>
  </w:num>
  <w:num w:numId="24">
    <w:abstractNumId w:val="19"/>
  </w:num>
  <w:num w:numId="25">
    <w:abstractNumId w:val="0"/>
  </w:num>
  <w:num w:numId="26">
    <w:abstractNumId w:val="10"/>
  </w:num>
  <w:num w:numId="27">
    <w:abstractNumId w:val="28"/>
  </w:num>
  <w:num w:numId="28">
    <w:abstractNumId w:val="9"/>
  </w:num>
  <w:num w:numId="29">
    <w:abstractNumId w:val="30"/>
  </w:num>
  <w:num w:numId="30">
    <w:abstractNumId w:val="37"/>
  </w:num>
  <w:num w:numId="31">
    <w:abstractNumId w:val="23"/>
  </w:num>
  <w:num w:numId="32">
    <w:abstractNumId w:val="5"/>
  </w:num>
  <w:num w:numId="33">
    <w:abstractNumId w:val="21"/>
  </w:num>
  <w:num w:numId="34">
    <w:abstractNumId w:val="16"/>
  </w:num>
  <w:num w:numId="35">
    <w:abstractNumId w:val="31"/>
  </w:num>
  <w:num w:numId="36">
    <w:abstractNumId w:val="42"/>
  </w:num>
  <w:num w:numId="37">
    <w:abstractNumId w:val="12"/>
  </w:num>
  <w:num w:numId="38">
    <w:abstractNumId w:val="14"/>
  </w:num>
  <w:num w:numId="39">
    <w:abstractNumId w:val="18"/>
  </w:num>
  <w:num w:numId="40">
    <w:abstractNumId w:val="36"/>
  </w:num>
  <w:num w:numId="41">
    <w:abstractNumId w:val="11"/>
  </w:num>
  <w:num w:numId="42">
    <w:abstractNumId w:val="40"/>
  </w:num>
  <w:num w:numId="43">
    <w:abstractNumId w:val="7"/>
  </w:num>
  <w:num w:numId="44">
    <w:abstractNumId w:val="8"/>
  </w:num>
  <w:num w:numId="45">
    <w:abstractNumId w:val="2"/>
  </w:num>
  <w:num w:numId="46">
    <w:abstractNumId w:val="3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38CF"/>
    <w:rsid w:val="000113F3"/>
    <w:rsid w:val="00021011"/>
    <w:rsid w:val="00024D28"/>
    <w:rsid w:val="00042CF1"/>
    <w:rsid w:val="00044DBC"/>
    <w:rsid w:val="00052F20"/>
    <w:rsid w:val="000A0C85"/>
    <w:rsid w:val="000A7135"/>
    <w:rsid w:val="000E1E66"/>
    <w:rsid w:val="000E3FF2"/>
    <w:rsid w:val="00105238"/>
    <w:rsid w:val="00132022"/>
    <w:rsid w:val="0013289E"/>
    <w:rsid w:val="00133BE3"/>
    <w:rsid w:val="00135643"/>
    <w:rsid w:val="0014539E"/>
    <w:rsid w:val="00157746"/>
    <w:rsid w:val="00163047"/>
    <w:rsid w:val="00186A98"/>
    <w:rsid w:val="00191D92"/>
    <w:rsid w:val="00196F96"/>
    <w:rsid w:val="001A2A60"/>
    <w:rsid w:val="001B0BD9"/>
    <w:rsid w:val="001B7A74"/>
    <w:rsid w:val="001C2CE3"/>
    <w:rsid w:val="001E7810"/>
    <w:rsid w:val="00251BFA"/>
    <w:rsid w:val="00252E50"/>
    <w:rsid w:val="00257B25"/>
    <w:rsid w:val="00294B27"/>
    <w:rsid w:val="002976B8"/>
    <w:rsid w:val="002D57B5"/>
    <w:rsid w:val="002E296D"/>
    <w:rsid w:val="002E4183"/>
    <w:rsid w:val="003006E2"/>
    <w:rsid w:val="0035601A"/>
    <w:rsid w:val="00357822"/>
    <w:rsid w:val="00364887"/>
    <w:rsid w:val="00393B2E"/>
    <w:rsid w:val="003C6B8C"/>
    <w:rsid w:val="003D432B"/>
    <w:rsid w:val="003D53CD"/>
    <w:rsid w:val="003D7E77"/>
    <w:rsid w:val="0040154F"/>
    <w:rsid w:val="00433348"/>
    <w:rsid w:val="00435F4F"/>
    <w:rsid w:val="00441643"/>
    <w:rsid w:val="00452EA0"/>
    <w:rsid w:val="0047400D"/>
    <w:rsid w:val="00482583"/>
    <w:rsid w:val="00490E9F"/>
    <w:rsid w:val="00492540"/>
    <w:rsid w:val="004B3142"/>
    <w:rsid w:val="004B530A"/>
    <w:rsid w:val="004E0BD6"/>
    <w:rsid w:val="004F2C31"/>
    <w:rsid w:val="0050293E"/>
    <w:rsid w:val="00547E6C"/>
    <w:rsid w:val="00552DC9"/>
    <w:rsid w:val="00571402"/>
    <w:rsid w:val="0057777E"/>
    <w:rsid w:val="005939B9"/>
    <w:rsid w:val="005A4570"/>
    <w:rsid w:val="005D50FA"/>
    <w:rsid w:val="005E5BEF"/>
    <w:rsid w:val="005F4F99"/>
    <w:rsid w:val="006118C5"/>
    <w:rsid w:val="006123D7"/>
    <w:rsid w:val="006215FE"/>
    <w:rsid w:val="006255EE"/>
    <w:rsid w:val="00666449"/>
    <w:rsid w:val="006761A3"/>
    <w:rsid w:val="00676C99"/>
    <w:rsid w:val="006A3EE5"/>
    <w:rsid w:val="006C47C9"/>
    <w:rsid w:val="006D3AAB"/>
    <w:rsid w:val="006D446C"/>
    <w:rsid w:val="00723D6E"/>
    <w:rsid w:val="00724CDF"/>
    <w:rsid w:val="00751858"/>
    <w:rsid w:val="00780B8A"/>
    <w:rsid w:val="007B0A8C"/>
    <w:rsid w:val="007C1539"/>
    <w:rsid w:val="007D15E2"/>
    <w:rsid w:val="007E0A0F"/>
    <w:rsid w:val="007F22BA"/>
    <w:rsid w:val="0080455C"/>
    <w:rsid w:val="008205D6"/>
    <w:rsid w:val="008A047A"/>
    <w:rsid w:val="008B7C40"/>
    <w:rsid w:val="008C5C8D"/>
    <w:rsid w:val="008F373D"/>
    <w:rsid w:val="008F5170"/>
    <w:rsid w:val="00903DBF"/>
    <w:rsid w:val="00933BD8"/>
    <w:rsid w:val="009640D0"/>
    <w:rsid w:val="00971D96"/>
    <w:rsid w:val="00972D50"/>
    <w:rsid w:val="009863CE"/>
    <w:rsid w:val="00986825"/>
    <w:rsid w:val="0099503A"/>
    <w:rsid w:val="009976DF"/>
    <w:rsid w:val="009A0B79"/>
    <w:rsid w:val="009A170F"/>
    <w:rsid w:val="009B10F1"/>
    <w:rsid w:val="009B6BAC"/>
    <w:rsid w:val="009E59CB"/>
    <w:rsid w:val="00A31AC4"/>
    <w:rsid w:val="00A37D73"/>
    <w:rsid w:val="00A51849"/>
    <w:rsid w:val="00A57652"/>
    <w:rsid w:val="00A62A4E"/>
    <w:rsid w:val="00A64CBD"/>
    <w:rsid w:val="00A903FC"/>
    <w:rsid w:val="00A909AD"/>
    <w:rsid w:val="00A95B0C"/>
    <w:rsid w:val="00AA302A"/>
    <w:rsid w:val="00AA4FCD"/>
    <w:rsid w:val="00AC3A1F"/>
    <w:rsid w:val="00AD7EA4"/>
    <w:rsid w:val="00AF5108"/>
    <w:rsid w:val="00B07CB2"/>
    <w:rsid w:val="00B5325D"/>
    <w:rsid w:val="00B66813"/>
    <w:rsid w:val="00B81DFC"/>
    <w:rsid w:val="00BA02EB"/>
    <w:rsid w:val="00C2195E"/>
    <w:rsid w:val="00C77DF8"/>
    <w:rsid w:val="00C8124E"/>
    <w:rsid w:val="00CF0581"/>
    <w:rsid w:val="00D20AD7"/>
    <w:rsid w:val="00D5073B"/>
    <w:rsid w:val="00D647F5"/>
    <w:rsid w:val="00D927AB"/>
    <w:rsid w:val="00DA7C47"/>
    <w:rsid w:val="00DB0688"/>
    <w:rsid w:val="00DB23FD"/>
    <w:rsid w:val="00DD1DBA"/>
    <w:rsid w:val="00DE5902"/>
    <w:rsid w:val="00E02177"/>
    <w:rsid w:val="00E500A0"/>
    <w:rsid w:val="00E568E7"/>
    <w:rsid w:val="00E7092A"/>
    <w:rsid w:val="00E714A8"/>
    <w:rsid w:val="00E8532B"/>
    <w:rsid w:val="00E85770"/>
    <w:rsid w:val="00E85DBB"/>
    <w:rsid w:val="00E86046"/>
    <w:rsid w:val="00EA5600"/>
    <w:rsid w:val="00EA6164"/>
    <w:rsid w:val="00EB055E"/>
    <w:rsid w:val="00EB256B"/>
    <w:rsid w:val="00EB2948"/>
    <w:rsid w:val="00EC16DB"/>
    <w:rsid w:val="00EE37A7"/>
    <w:rsid w:val="00EE475F"/>
    <w:rsid w:val="00F136A8"/>
    <w:rsid w:val="00F22DC7"/>
    <w:rsid w:val="00F666AD"/>
    <w:rsid w:val="00F66CF9"/>
    <w:rsid w:val="00F67D47"/>
    <w:rsid w:val="00F922E5"/>
    <w:rsid w:val="00F952D1"/>
    <w:rsid w:val="00F956BD"/>
    <w:rsid w:val="00FA783C"/>
    <w:rsid w:val="00FC21E7"/>
    <w:rsid w:val="00FE2D64"/>
    <w:rsid w:val="00FF1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80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43F75-62E1-4DFE-BF7B-BBA71D6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3180</Words>
  <Characters>18763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Vladimíra Martiníková</cp:lastModifiedBy>
  <cp:revision>3</cp:revision>
  <cp:lastPrinted>2017-07-21T07:10:00Z</cp:lastPrinted>
  <dcterms:created xsi:type="dcterms:W3CDTF">2018-07-25T14:12:00Z</dcterms:created>
  <dcterms:modified xsi:type="dcterms:W3CDTF">2018-07-25T14:13:00Z</dcterms:modified>
</cp:coreProperties>
</file>