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8E7" w:rsidRPr="00E503E0" w:rsidRDefault="00A418E7" w:rsidP="00DB55BE">
      <w:pPr>
        <w:jc w:val="both"/>
      </w:pPr>
      <w:r w:rsidRPr="00E503E0">
        <w:t xml:space="preserve">Číslo objednatele: </w:t>
      </w:r>
      <w:r w:rsidR="006D2C8E">
        <w:t>D/3153/2018/DOP</w:t>
      </w:r>
    </w:p>
    <w:p w:rsidR="00A418E7" w:rsidRPr="00E503E0" w:rsidRDefault="00A418E7" w:rsidP="00DB55BE">
      <w:pPr>
        <w:jc w:val="both"/>
      </w:pPr>
      <w:r w:rsidRPr="00E503E0">
        <w:t>Číslo zhotovitele:</w:t>
      </w:r>
      <w:r w:rsidR="00A709B5" w:rsidRPr="00E503E0">
        <w:t xml:space="preserve"> ................................</w:t>
      </w:r>
    </w:p>
    <w:p w:rsidR="00B34561" w:rsidRPr="00E503E0" w:rsidRDefault="00B34561" w:rsidP="00A709B5">
      <w:pPr>
        <w:spacing w:after="120" w:line="240" w:lineRule="auto"/>
        <w:jc w:val="center"/>
        <w:rPr>
          <w:b/>
          <w:sz w:val="36"/>
        </w:rPr>
      </w:pPr>
    </w:p>
    <w:p w:rsidR="00A418E7" w:rsidRPr="00E503E0" w:rsidRDefault="0021666D" w:rsidP="00A709B5">
      <w:pPr>
        <w:spacing w:after="120" w:line="240" w:lineRule="auto"/>
        <w:jc w:val="center"/>
        <w:rPr>
          <w:b/>
          <w:sz w:val="36"/>
        </w:rPr>
      </w:pPr>
      <w:r>
        <w:rPr>
          <w:b/>
          <w:sz w:val="36"/>
        </w:rPr>
        <w:t>S</w:t>
      </w:r>
      <w:r w:rsidR="00A418E7" w:rsidRPr="00E503E0">
        <w:rPr>
          <w:b/>
          <w:sz w:val="36"/>
        </w:rPr>
        <w:t>mlouva o poskytování poradenských služeb</w:t>
      </w:r>
    </w:p>
    <w:p w:rsidR="00A418E7" w:rsidRPr="00E503E0" w:rsidRDefault="00A418E7" w:rsidP="00A709B5">
      <w:pPr>
        <w:spacing w:after="120" w:line="240" w:lineRule="auto"/>
        <w:jc w:val="center"/>
        <w:rPr>
          <w:b/>
          <w:sz w:val="36"/>
        </w:rPr>
      </w:pPr>
      <w:r w:rsidRPr="00E503E0">
        <w:rPr>
          <w:b/>
          <w:sz w:val="36"/>
        </w:rPr>
        <w:t>v</w:t>
      </w:r>
      <w:r w:rsidR="00DE39EA" w:rsidRPr="00E503E0">
        <w:rPr>
          <w:b/>
          <w:sz w:val="36"/>
        </w:rPr>
        <w:t> oblasti veřejné dopravy</w:t>
      </w:r>
    </w:p>
    <w:p w:rsidR="00A418E7" w:rsidRPr="00E503E0" w:rsidRDefault="00A418E7" w:rsidP="00DB55BE">
      <w:pPr>
        <w:jc w:val="both"/>
      </w:pPr>
    </w:p>
    <w:p w:rsidR="00A418E7" w:rsidRPr="00E503E0" w:rsidRDefault="00A418E7" w:rsidP="00DB55BE">
      <w:pPr>
        <w:jc w:val="both"/>
      </w:pPr>
      <w:r w:rsidRPr="00E503E0">
        <w:t>uzavřená v souladu s § 1746 odst. 2 zákona č. 89/2012 Sb. v platném znění (dále jen „občanský zákoník“) mezi :</w:t>
      </w:r>
    </w:p>
    <w:p w:rsidR="00A418E7" w:rsidRPr="00E503E0" w:rsidRDefault="00B34561" w:rsidP="00DB55BE">
      <w:pPr>
        <w:spacing w:after="0" w:line="240" w:lineRule="auto"/>
        <w:contextualSpacing/>
        <w:jc w:val="both"/>
        <w:rPr>
          <w:b/>
        </w:rPr>
      </w:pPr>
      <w:r w:rsidRPr="00E503E0">
        <w:rPr>
          <w:b/>
        </w:rPr>
        <w:t>Zlínský kraj</w:t>
      </w:r>
    </w:p>
    <w:p w:rsidR="00A418E7" w:rsidRPr="00E503E0" w:rsidRDefault="00A418E7" w:rsidP="00DB55BE">
      <w:pPr>
        <w:spacing w:after="0" w:line="240" w:lineRule="auto"/>
        <w:contextualSpacing/>
        <w:jc w:val="both"/>
      </w:pPr>
      <w:r w:rsidRPr="00E503E0">
        <w:t>IČO:</w:t>
      </w:r>
      <w:r w:rsidR="00A709B5" w:rsidRPr="00E503E0">
        <w:rPr>
          <w:rFonts w:ascii="Arial" w:hAnsi="Arial" w:cs="Arial"/>
          <w:sz w:val="23"/>
          <w:szCs w:val="23"/>
        </w:rPr>
        <w:t xml:space="preserve"> </w:t>
      </w:r>
      <w:r w:rsidR="00A709B5" w:rsidRPr="00E503E0">
        <w:t>70891320</w:t>
      </w:r>
    </w:p>
    <w:p w:rsidR="00A418E7" w:rsidRPr="00E503E0" w:rsidRDefault="00A418E7" w:rsidP="00DB55BE">
      <w:pPr>
        <w:spacing w:after="0" w:line="240" w:lineRule="auto"/>
        <w:contextualSpacing/>
        <w:jc w:val="both"/>
      </w:pPr>
      <w:r w:rsidRPr="00E503E0">
        <w:t xml:space="preserve">DIČ: </w:t>
      </w:r>
      <w:r w:rsidR="00A709B5" w:rsidRPr="00E503E0">
        <w:t>CZ70891320</w:t>
      </w:r>
    </w:p>
    <w:p w:rsidR="00A418E7" w:rsidRPr="00E503E0" w:rsidRDefault="00A418E7" w:rsidP="00DB55BE">
      <w:pPr>
        <w:spacing w:after="0" w:line="240" w:lineRule="auto"/>
        <w:contextualSpacing/>
        <w:jc w:val="both"/>
      </w:pPr>
      <w:r w:rsidRPr="00E503E0">
        <w:t xml:space="preserve">se sídlem: </w:t>
      </w:r>
      <w:r w:rsidR="00A709B5" w:rsidRPr="00E503E0">
        <w:t>třída Tomáše Bati 21, 761 90 Zlín</w:t>
      </w:r>
    </w:p>
    <w:p w:rsidR="00A418E7" w:rsidRPr="00E503E0" w:rsidRDefault="00A709B5" w:rsidP="00DB55BE">
      <w:pPr>
        <w:spacing w:after="0" w:line="240" w:lineRule="auto"/>
        <w:contextualSpacing/>
        <w:jc w:val="both"/>
      </w:pPr>
      <w:r w:rsidRPr="00E503E0">
        <w:t xml:space="preserve">zastoupen: </w:t>
      </w:r>
      <w:r w:rsidR="00D40C82">
        <w:t xml:space="preserve"> Ing. Emilií Slavíkovou, vedoucí odboru dopravy a silničního hospodářství</w:t>
      </w:r>
    </w:p>
    <w:p w:rsidR="00A418E7" w:rsidRPr="00E503E0" w:rsidRDefault="00B34561" w:rsidP="00E503E0">
      <w:r w:rsidRPr="00E503E0">
        <w:t xml:space="preserve">bankovní spojení: </w:t>
      </w:r>
      <w:r w:rsidR="001529AE">
        <w:t xml:space="preserve">č.ú. </w:t>
      </w:r>
      <w:r w:rsidR="006D2C8E">
        <w:t>XXXXXXX</w:t>
      </w:r>
      <w:r w:rsidR="002D5970" w:rsidRPr="00E503E0">
        <w:t xml:space="preserve"> </w:t>
      </w:r>
      <w:r w:rsidR="00A418E7" w:rsidRPr="00E503E0">
        <w:t xml:space="preserve">vedený u </w:t>
      </w:r>
      <w:r w:rsidR="006D2C8E">
        <w:t>XXXXXX</w:t>
      </w:r>
    </w:p>
    <w:p w:rsidR="00A418E7" w:rsidRPr="00E503E0" w:rsidRDefault="00A418E7" w:rsidP="00DB55BE">
      <w:pPr>
        <w:spacing w:after="0" w:line="240" w:lineRule="auto"/>
        <w:contextualSpacing/>
        <w:jc w:val="both"/>
      </w:pPr>
      <w:r w:rsidRPr="00E503E0">
        <w:t>(dále jen „objednatel“)</w:t>
      </w:r>
    </w:p>
    <w:p w:rsidR="00A418E7" w:rsidRPr="00E503E0" w:rsidRDefault="00A418E7" w:rsidP="00DB55BE">
      <w:pPr>
        <w:spacing w:after="0" w:line="240" w:lineRule="auto"/>
        <w:contextualSpacing/>
        <w:jc w:val="both"/>
      </w:pPr>
    </w:p>
    <w:p w:rsidR="00A418E7" w:rsidRPr="00E503E0" w:rsidRDefault="00A418E7" w:rsidP="00DB55BE">
      <w:pPr>
        <w:spacing w:after="0" w:line="240" w:lineRule="auto"/>
        <w:contextualSpacing/>
        <w:jc w:val="both"/>
      </w:pPr>
      <w:r w:rsidRPr="00E503E0">
        <w:t>a společností</w:t>
      </w:r>
    </w:p>
    <w:p w:rsidR="00A418E7" w:rsidRPr="00E503E0" w:rsidRDefault="00A418E7" w:rsidP="00DB55BE">
      <w:pPr>
        <w:spacing w:after="0" w:line="240" w:lineRule="auto"/>
        <w:contextualSpacing/>
        <w:jc w:val="both"/>
      </w:pPr>
    </w:p>
    <w:p w:rsidR="00A418E7" w:rsidRPr="00E503E0" w:rsidRDefault="00DB55BE" w:rsidP="00DB55BE">
      <w:pPr>
        <w:spacing w:after="0" w:line="240" w:lineRule="auto"/>
        <w:contextualSpacing/>
        <w:jc w:val="both"/>
        <w:rPr>
          <w:b/>
        </w:rPr>
      </w:pPr>
      <w:r w:rsidRPr="00E503E0">
        <w:rPr>
          <w:b/>
        </w:rPr>
        <w:t>ANTE, spol</w:t>
      </w:r>
      <w:r w:rsidR="00A418E7" w:rsidRPr="00E503E0">
        <w:rPr>
          <w:b/>
        </w:rPr>
        <w:t>.</w:t>
      </w:r>
      <w:r w:rsidRPr="00E503E0">
        <w:rPr>
          <w:b/>
        </w:rPr>
        <w:t xml:space="preserve"> s r.o.</w:t>
      </w:r>
    </w:p>
    <w:p w:rsidR="00A418E7" w:rsidRPr="00E503E0" w:rsidRDefault="00A418E7" w:rsidP="00DB55BE">
      <w:pPr>
        <w:spacing w:after="0" w:line="240" w:lineRule="auto"/>
        <w:contextualSpacing/>
        <w:jc w:val="both"/>
      </w:pPr>
      <w:r w:rsidRPr="00E503E0">
        <w:t xml:space="preserve">se sídlem: </w:t>
      </w:r>
      <w:r w:rsidR="00DB55BE" w:rsidRPr="00E503E0">
        <w:t xml:space="preserve">Pod Pekařkou </w:t>
      </w:r>
      <w:r w:rsidR="00386631" w:rsidRPr="00E503E0">
        <w:t>1086</w:t>
      </w:r>
      <w:r w:rsidR="00DB55BE" w:rsidRPr="00E503E0">
        <w:t>/27, 147 00 Praha 4-Podolí</w:t>
      </w:r>
    </w:p>
    <w:p w:rsidR="00A418E7" w:rsidRPr="00E503E0" w:rsidRDefault="00A418E7" w:rsidP="00DB55BE">
      <w:pPr>
        <w:spacing w:after="0" w:line="240" w:lineRule="auto"/>
        <w:contextualSpacing/>
        <w:jc w:val="both"/>
      </w:pPr>
      <w:r w:rsidRPr="00E503E0">
        <w:t xml:space="preserve">zastoupena: </w:t>
      </w:r>
      <w:r w:rsidR="00DB55BE" w:rsidRPr="00E503E0">
        <w:t>Mgr. Petrem Pšeničkou, jednatelem</w:t>
      </w:r>
    </w:p>
    <w:p w:rsidR="00A418E7" w:rsidRPr="00E503E0" w:rsidRDefault="00A418E7" w:rsidP="00DB55BE">
      <w:pPr>
        <w:spacing w:after="0" w:line="240" w:lineRule="auto"/>
        <w:contextualSpacing/>
        <w:jc w:val="both"/>
      </w:pPr>
      <w:r w:rsidRPr="00E503E0">
        <w:t xml:space="preserve">IČO: </w:t>
      </w:r>
      <w:r w:rsidR="00DB55BE" w:rsidRPr="00E503E0">
        <w:rPr>
          <w:rStyle w:val="nowrap"/>
          <w:b/>
          <w:bCs/>
        </w:rPr>
        <w:t>46345761</w:t>
      </w:r>
    </w:p>
    <w:p w:rsidR="00A418E7" w:rsidRPr="00E503E0" w:rsidRDefault="00A418E7" w:rsidP="00DB55BE">
      <w:pPr>
        <w:spacing w:after="0" w:line="240" w:lineRule="auto"/>
        <w:contextualSpacing/>
        <w:jc w:val="both"/>
      </w:pPr>
      <w:r w:rsidRPr="00E503E0">
        <w:t xml:space="preserve">DIČ: </w:t>
      </w:r>
      <w:r w:rsidR="00DB55BE" w:rsidRPr="00E503E0">
        <w:t>CZ</w:t>
      </w:r>
      <w:r w:rsidR="00DB55BE" w:rsidRPr="00E503E0">
        <w:rPr>
          <w:rStyle w:val="nowrap"/>
          <w:b/>
          <w:bCs/>
        </w:rPr>
        <w:t>46345761</w:t>
      </w:r>
    </w:p>
    <w:p w:rsidR="00A418E7" w:rsidRPr="00E503E0" w:rsidRDefault="00A418E7" w:rsidP="00DB55BE">
      <w:pPr>
        <w:spacing w:after="0" w:line="240" w:lineRule="auto"/>
        <w:contextualSpacing/>
        <w:jc w:val="both"/>
      </w:pPr>
      <w:r w:rsidRPr="00E503E0">
        <w:t xml:space="preserve">Bankovní spojení: </w:t>
      </w:r>
      <w:r w:rsidR="006D2C8E">
        <w:t>XXXXXX</w:t>
      </w:r>
      <w:r w:rsidR="00A709B5" w:rsidRPr="00E503E0">
        <w:t xml:space="preserve">, </w:t>
      </w:r>
      <w:r w:rsidRPr="00E503E0">
        <w:t xml:space="preserve"> číslo účtu: </w:t>
      </w:r>
      <w:r w:rsidR="006D2C8E">
        <w:t>XXXXXXXX</w:t>
      </w:r>
    </w:p>
    <w:p w:rsidR="00A418E7" w:rsidRPr="00E503E0" w:rsidRDefault="00A418E7" w:rsidP="00DB55BE">
      <w:pPr>
        <w:spacing w:after="0" w:line="240" w:lineRule="auto"/>
        <w:contextualSpacing/>
        <w:jc w:val="both"/>
      </w:pPr>
      <w:r w:rsidRPr="00E503E0">
        <w:t xml:space="preserve">Zástupce pro věcná jednání: </w:t>
      </w:r>
      <w:r w:rsidR="00A709B5" w:rsidRPr="00E503E0">
        <w:t>Mgr. Petr Pšenička</w:t>
      </w:r>
    </w:p>
    <w:p w:rsidR="00A418E7" w:rsidRPr="00E503E0" w:rsidRDefault="00A418E7" w:rsidP="00A709B5">
      <w:pPr>
        <w:spacing w:after="0" w:line="240" w:lineRule="auto"/>
        <w:contextualSpacing/>
        <w:jc w:val="both"/>
      </w:pPr>
      <w:r w:rsidRPr="00E503E0">
        <w:t xml:space="preserve">zapsána v obchodním rejstříku </w:t>
      </w:r>
      <w:r w:rsidR="00A709B5" w:rsidRPr="00E503E0">
        <w:t>u Městského soudu v Praze</w:t>
      </w:r>
      <w:r w:rsidRPr="00E503E0">
        <w:t xml:space="preserve">, oddíl C, vložka </w:t>
      </w:r>
      <w:r w:rsidR="00A709B5" w:rsidRPr="00E503E0">
        <w:t xml:space="preserve">285157  </w:t>
      </w:r>
    </w:p>
    <w:p w:rsidR="00A418E7" w:rsidRPr="00E503E0" w:rsidRDefault="00A418E7" w:rsidP="00DB55BE">
      <w:pPr>
        <w:spacing w:after="0" w:line="240" w:lineRule="auto"/>
        <w:contextualSpacing/>
        <w:jc w:val="both"/>
      </w:pPr>
      <w:r w:rsidRPr="00E503E0">
        <w:t>(dále jen „poskytovatel“)</w:t>
      </w:r>
    </w:p>
    <w:p w:rsidR="00A418E7" w:rsidRPr="00E503E0" w:rsidRDefault="00A418E7" w:rsidP="00DB55BE">
      <w:pPr>
        <w:spacing w:after="0" w:line="240" w:lineRule="auto"/>
        <w:contextualSpacing/>
        <w:jc w:val="both"/>
      </w:pPr>
    </w:p>
    <w:p w:rsidR="00B34561" w:rsidRPr="00E503E0" w:rsidRDefault="00B34561" w:rsidP="00B34561">
      <w:pPr>
        <w:jc w:val="center"/>
      </w:pPr>
    </w:p>
    <w:p w:rsidR="00A418E7" w:rsidRPr="00E503E0" w:rsidRDefault="000702CA" w:rsidP="00B34561">
      <w:pPr>
        <w:jc w:val="center"/>
        <w:rPr>
          <w:b/>
        </w:rPr>
      </w:pPr>
      <w:r>
        <w:t xml:space="preserve">v návaznosti na rámcovou smlouvu </w:t>
      </w:r>
      <w:r w:rsidRPr="000702CA">
        <w:t>o poskytování poradenských služeb v oblasti veřejné dopravy</w:t>
      </w:r>
      <w:r>
        <w:t xml:space="preserve"> ze dne </w:t>
      </w:r>
      <w:r w:rsidR="0085236E">
        <w:t>24. 05. 2018</w:t>
      </w:r>
      <w:r>
        <w:t xml:space="preserve"> </w:t>
      </w:r>
      <w:r w:rsidR="00A418E7" w:rsidRPr="00E503E0">
        <w:t>uzavírají níže uvedeného dne, měsíce a roku tuto</w:t>
      </w:r>
      <w:r w:rsidR="00B34561" w:rsidRPr="00E503E0">
        <w:t xml:space="preserve"> </w:t>
      </w:r>
      <w:r w:rsidR="0021666D">
        <w:rPr>
          <w:b/>
        </w:rPr>
        <w:t>S</w:t>
      </w:r>
      <w:r w:rsidR="00A418E7" w:rsidRPr="00E503E0">
        <w:rPr>
          <w:b/>
        </w:rPr>
        <w:t xml:space="preserve">mlouvu o poskytování poradenských služeb v oblasti </w:t>
      </w:r>
      <w:r w:rsidR="00DE39EA" w:rsidRPr="00E503E0">
        <w:rPr>
          <w:b/>
        </w:rPr>
        <w:t>veřejné dopravy</w:t>
      </w:r>
      <w:r>
        <w:rPr>
          <w:b/>
        </w:rPr>
        <w:t xml:space="preserve"> </w:t>
      </w:r>
      <w:r w:rsidR="00925BFE" w:rsidRPr="00925BFE">
        <w:t>jako její dílčí smlouvu</w:t>
      </w:r>
      <w:r w:rsidR="00925BFE">
        <w:t xml:space="preserve">. </w:t>
      </w:r>
    </w:p>
    <w:p w:rsidR="00B34561" w:rsidRPr="00E503E0" w:rsidRDefault="00B34561" w:rsidP="00B34561">
      <w:pPr>
        <w:jc w:val="center"/>
      </w:pPr>
    </w:p>
    <w:p w:rsidR="00A418E7" w:rsidRPr="00E503E0" w:rsidRDefault="00A418E7" w:rsidP="00DB55BE">
      <w:pPr>
        <w:jc w:val="both"/>
        <w:rPr>
          <w:b/>
          <w:sz w:val="28"/>
        </w:rPr>
      </w:pPr>
      <w:r w:rsidRPr="00E503E0">
        <w:rPr>
          <w:b/>
          <w:sz w:val="28"/>
        </w:rPr>
        <w:t xml:space="preserve">1. PŘEDMĚT A ROZSAH </w:t>
      </w:r>
      <w:r w:rsidR="00556207">
        <w:rPr>
          <w:b/>
          <w:sz w:val="28"/>
        </w:rPr>
        <w:t>PLNĚNÍ, TERMÍN PLNĚNÍ</w:t>
      </w:r>
    </w:p>
    <w:p w:rsidR="00A418E7" w:rsidRDefault="00A418E7" w:rsidP="00DB55BE">
      <w:pPr>
        <w:ind w:left="705" w:hanging="705"/>
        <w:jc w:val="both"/>
      </w:pPr>
      <w:r w:rsidRPr="00E503E0">
        <w:t>1</w:t>
      </w:r>
      <w:r w:rsidR="00556207">
        <w:t>.</w:t>
      </w:r>
      <w:r w:rsidRPr="00E503E0">
        <w:t xml:space="preserve"> </w:t>
      </w:r>
      <w:r w:rsidRPr="00E503E0">
        <w:tab/>
        <w:t>Předmětem této Smlouvy je závazek Poskytovatele poskytovat Objednateli řádně a včas služby (dále jen „Poradenská činnost“)</w:t>
      </w:r>
      <w:r w:rsidR="00B11797">
        <w:t xml:space="preserve"> zachycené v níže uvedených písemných výstupech</w:t>
      </w:r>
      <w:r w:rsidRPr="00E503E0">
        <w:t>:</w:t>
      </w:r>
    </w:p>
    <w:p w:rsidR="00D40C82" w:rsidRPr="00E503E0" w:rsidRDefault="00D40C82" w:rsidP="00DB55BE">
      <w:pPr>
        <w:ind w:left="705" w:hanging="705"/>
        <w:jc w:val="both"/>
      </w:pPr>
    </w:p>
    <w:p w:rsidR="00476DD6" w:rsidRPr="007F4199" w:rsidRDefault="00476DD6" w:rsidP="00476DD6">
      <w:pPr>
        <w:pStyle w:val="Odstavecseseznamem"/>
        <w:numPr>
          <w:ilvl w:val="0"/>
          <w:numId w:val="8"/>
        </w:numPr>
        <w:spacing w:before="100" w:beforeAutospacing="1" w:after="100" w:afterAutospacing="1" w:line="240" w:lineRule="auto"/>
        <w:rPr>
          <w:rFonts w:eastAsia="Times New Roman" w:cstheme="minorHAnsi"/>
          <w:b/>
          <w:sz w:val="24"/>
          <w:szCs w:val="21"/>
          <w:lang w:eastAsia="cs-CZ"/>
        </w:rPr>
      </w:pPr>
      <w:r w:rsidRPr="007F4199">
        <w:rPr>
          <w:rFonts w:eastAsia="Times New Roman" w:cstheme="minorHAnsi"/>
          <w:b/>
          <w:sz w:val="24"/>
          <w:szCs w:val="21"/>
          <w:lang w:eastAsia="cs-CZ"/>
        </w:rPr>
        <w:lastRenderedPageBreak/>
        <w:t>Stanovení soutěžních provozních souborů na železnici</w:t>
      </w:r>
    </w:p>
    <w:p w:rsidR="00476DD6" w:rsidRPr="007F4199" w:rsidRDefault="00476DD6" w:rsidP="002452D3">
      <w:pPr>
        <w:pStyle w:val="Odstavecseseznamem"/>
        <w:numPr>
          <w:ilvl w:val="0"/>
          <w:numId w:val="3"/>
        </w:numPr>
        <w:spacing w:after="0" w:line="240" w:lineRule="auto"/>
        <w:ind w:left="1065" w:hanging="357"/>
        <w:rPr>
          <w:rFonts w:eastAsia="Times New Roman" w:cstheme="minorHAnsi"/>
          <w:sz w:val="21"/>
          <w:szCs w:val="21"/>
          <w:lang w:eastAsia="cs-CZ"/>
        </w:rPr>
      </w:pPr>
      <w:r w:rsidRPr="007F4199">
        <w:rPr>
          <w:rFonts w:eastAsia="Times New Roman" w:cstheme="minorHAnsi"/>
          <w:sz w:val="21"/>
          <w:szCs w:val="21"/>
          <w:lang w:eastAsia="cs-CZ"/>
        </w:rPr>
        <w:t>počty vozidel za jednotlivé provozní soubory</w:t>
      </w:r>
    </w:p>
    <w:p w:rsidR="00476DD6" w:rsidRPr="007F4199" w:rsidRDefault="00476DD6" w:rsidP="002452D3">
      <w:pPr>
        <w:pStyle w:val="Odstavecseseznamem"/>
        <w:numPr>
          <w:ilvl w:val="0"/>
          <w:numId w:val="3"/>
        </w:numPr>
        <w:spacing w:before="100" w:beforeAutospacing="1" w:after="100" w:afterAutospacing="1" w:line="240" w:lineRule="auto"/>
        <w:ind w:left="1080"/>
        <w:rPr>
          <w:rFonts w:eastAsia="Times New Roman" w:cstheme="minorHAnsi"/>
          <w:sz w:val="21"/>
          <w:szCs w:val="21"/>
          <w:lang w:eastAsia="cs-CZ"/>
        </w:rPr>
      </w:pPr>
      <w:r w:rsidRPr="007F4199">
        <w:rPr>
          <w:rFonts w:eastAsia="Times New Roman" w:cstheme="minorHAnsi"/>
          <w:sz w:val="21"/>
          <w:szCs w:val="21"/>
          <w:lang w:eastAsia="cs-CZ"/>
        </w:rPr>
        <w:t>oběhy za jednotlivé provozní soubory</w:t>
      </w:r>
    </w:p>
    <w:p w:rsidR="00476DD6" w:rsidRPr="007F4199" w:rsidRDefault="00476DD6" w:rsidP="00476DD6">
      <w:pPr>
        <w:pStyle w:val="Odstavecseseznamem"/>
        <w:spacing w:before="100" w:beforeAutospacing="1" w:after="100" w:afterAutospacing="1" w:line="240" w:lineRule="auto"/>
        <w:rPr>
          <w:rFonts w:eastAsia="Times New Roman" w:cstheme="minorHAnsi"/>
          <w:sz w:val="21"/>
          <w:szCs w:val="21"/>
          <w:lang w:eastAsia="cs-CZ"/>
        </w:rPr>
      </w:pPr>
      <w:r w:rsidRPr="007F4199">
        <w:rPr>
          <w:rFonts w:eastAsia="Times New Roman" w:cstheme="minorHAnsi"/>
          <w:sz w:val="21"/>
          <w:szCs w:val="21"/>
          <w:lang w:eastAsia="cs-CZ"/>
        </w:rPr>
        <w:t xml:space="preserve"> </w:t>
      </w:r>
    </w:p>
    <w:p w:rsidR="00476DD6" w:rsidRPr="007F4199" w:rsidRDefault="00476DD6" w:rsidP="00476DD6">
      <w:pPr>
        <w:pStyle w:val="Odstavecseseznamem"/>
        <w:spacing w:before="100" w:beforeAutospacing="1" w:after="100" w:afterAutospacing="1" w:line="240" w:lineRule="auto"/>
        <w:rPr>
          <w:rFonts w:eastAsia="Times New Roman" w:cstheme="minorHAnsi"/>
          <w:sz w:val="21"/>
          <w:szCs w:val="21"/>
          <w:lang w:eastAsia="cs-CZ"/>
        </w:rPr>
      </w:pPr>
    </w:p>
    <w:p w:rsidR="00476DD6" w:rsidRPr="007F4199" w:rsidRDefault="00476DD6" w:rsidP="00476DD6">
      <w:pPr>
        <w:pStyle w:val="Odstavecseseznamem"/>
        <w:numPr>
          <w:ilvl w:val="0"/>
          <w:numId w:val="8"/>
        </w:numPr>
        <w:spacing w:before="100" w:beforeAutospacing="1" w:after="100" w:afterAutospacing="1" w:line="240" w:lineRule="auto"/>
        <w:rPr>
          <w:rFonts w:eastAsia="Times New Roman" w:cstheme="minorHAnsi"/>
          <w:b/>
          <w:sz w:val="24"/>
          <w:szCs w:val="21"/>
          <w:lang w:eastAsia="cs-CZ"/>
        </w:rPr>
      </w:pPr>
      <w:r w:rsidRPr="007F4199">
        <w:rPr>
          <w:rFonts w:eastAsia="Times New Roman" w:cstheme="minorHAnsi"/>
          <w:b/>
          <w:sz w:val="24"/>
          <w:szCs w:val="21"/>
          <w:lang w:eastAsia="cs-CZ"/>
        </w:rPr>
        <w:t xml:space="preserve">Standardy konkrétních </w:t>
      </w:r>
      <w:r>
        <w:rPr>
          <w:rFonts w:eastAsia="Times New Roman" w:cstheme="minorHAnsi"/>
          <w:b/>
          <w:sz w:val="24"/>
          <w:szCs w:val="21"/>
          <w:lang w:eastAsia="cs-CZ"/>
        </w:rPr>
        <w:t>provozních souborů</w:t>
      </w:r>
      <w:r w:rsidRPr="007F4199">
        <w:rPr>
          <w:rFonts w:eastAsia="Times New Roman" w:cstheme="minorHAnsi"/>
          <w:b/>
          <w:sz w:val="24"/>
          <w:szCs w:val="21"/>
          <w:lang w:eastAsia="cs-CZ"/>
        </w:rPr>
        <w:t xml:space="preserve"> na železnici </w:t>
      </w:r>
    </w:p>
    <w:p w:rsidR="00476DD6" w:rsidRPr="007F4199" w:rsidRDefault="00476DD6" w:rsidP="00476DD6">
      <w:pPr>
        <w:pStyle w:val="Odstavecseseznamem"/>
        <w:spacing w:before="100" w:beforeAutospacing="1" w:after="100" w:afterAutospacing="1" w:line="240" w:lineRule="auto"/>
        <w:ind w:left="426"/>
        <w:rPr>
          <w:rFonts w:eastAsia="Times New Roman" w:cstheme="minorHAnsi"/>
          <w:b/>
          <w:sz w:val="24"/>
          <w:szCs w:val="21"/>
          <w:lang w:eastAsia="cs-CZ"/>
        </w:rPr>
      </w:pPr>
    </w:p>
    <w:p w:rsidR="00476DD6" w:rsidRPr="007F4199" w:rsidRDefault="00476DD6" w:rsidP="002452D3">
      <w:pPr>
        <w:pStyle w:val="Odstavecseseznamem"/>
        <w:numPr>
          <w:ilvl w:val="0"/>
          <w:numId w:val="4"/>
        </w:numPr>
        <w:spacing w:after="0" w:line="240" w:lineRule="auto"/>
        <w:ind w:left="1080"/>
        <w:rPr>
          <w:rFonts w:cstheme="minorHAnsi"/>
          <w:sz w:val="21"/>
          <w:szCs w:val="21"/>
        </w:rPr>
      </w:pPr>
      <w:r w:rsidRPr="007F4199">
        <w:rPr>
          <w:rFonts w:eastAsia="Times New Roman" w:cstheme="minorHAnsi"/>
          <w:sz w:val="21"/>
          <w:szCs w:val="21"/>
          <w:lang w:eastAsia="cs-CZ"/>
        </w:rPr>
        <w:t>stanovení minimálních provozních standardů vozidel:</w:t>
      </w:r>
    </w:p>
    <w:p w:rsidR="00476DD6" w:rsidRPr="007F4199" w:rsidRDefault="00476DD6" w:rsidP="00476DD6">
      <w:pPr>
        <w:pStyle w:val="Odstavecseseznamem"/>
        <w:numPr>
          <w:ilvl w:val="1"/>
          <w:numId w:val="4"/>
        </w:numPr>
        <w:spacing w:after="0" w:line="240" w:lineRule="auto"/>
        <w:rPr>
          <w:rFonts w:cstheme="minorHAnsi"/>
          <w:sz w:val="21"/>
          <w:szCs w:val="21"/>
        </w:rPr>
      </w:pPr>
      <w:r w:rsidRPr="007F4199">
        <w:rPr>
          <w:rFonts w:eastAsia="Times New Roman" w:cstheme="minorHAnsi"/>
          <w:sz w:val="21"/>
          <w:szCs w:val="21"/>
          <w:lang w:eastAsia="cs-CZ"/>
        </w:rPr>
        <w:t>obsaditelnost</w:t>
      </w:r>
    </w:p>
    <w:p w:rsidR="00476DD6" w:rsidRPr="007F4199" w:rsidRDefault="00476DD6" w:rsidP="00476DD6">
      <w:pPr>
        <w:pStyle w:val="Odstavecseseznamem"/>
        <w:numPr>
          <w:ilvl w:val="1"/>
          <w:numId w:val="4"/>
        </w:numPr>
        <w:spacing w:after="0" w:line="240" w:lineRule="auto"/>
        <w:rPr>
          <w:rFonts w:cstheme="minorHAnsi"/>
          <w:sz w:val="21"/>
          <w:szCs w:val="21"/>
        </w:rPr>
      </w:pPr>
      <w:r w:rsidRPr="007F4199">
        <w:rPr>
          <w:rFonts w:eastAsia="Times New Roman" w:cstheme="minorHAnsi"/>
          <w:sz w:val="21"/>
          <w:szCs w:val="21"/>
          <w:lang w:eastAsia="cs-CZ"/>
        </w:rPr>
        <w:t>dynamika rozjezdu</w:t>
      </w:r>
    </w:p>
    <w:p w:rsidR="00476DD6" w:rsidRPr="007F4199" w:rsidRDefault="00476DD6" w:rsidP="00476DD6">
      <w:pPr>
        <w:pStyle w:val="Odstavecseseznamem"/>
        <w:numPr>
          <w:ilvl w:val="1"/>
          <w:numId w:val="4"/>
        </w:numPr>
        <w:spacing w:after="0" w:line="240" w:lineRule="auto"/>
        <w:rPr>
          <w:rFonts w:cstheme="minorHAnsi"/>
          <w:sz w:val="21"/>
          <w:szCs w:val="21"/>
        </w:rPr>
      </w:pPr>
      <w:r w:rsidRPr="007F4199">
        <w:rPr>
          <w:rFonts w:eastAsia="Times New Roman" w:cstheme="minorHAnsi"/>
          <w:sz w:val="21"/>
          <w:szCs w:val="21"/>
          <w:lang w:eastAsia="cs-CZ"/>
        </w:rPr>
        <w:t>počet WC</w:t>
      </w:r>
    </w:p>
    <w:p w:rsidR="00476DD6" w:rsidRPr="007F4199" w:rsidRDefault="00476DD6" w:rsidP="00476DD6">
      <w:pPr>
        <w:pStyle w:val="Odstavecseseznamem"/>
        <w:numPr>
          <w:ilvl w:val="1"/>
          <w:numId w:val="4"/>
        </w:numPr>
        <w:spacing w:after="0" w:line="240" w:lineRule="auto"/>
        <w:rPr>
          <w:rFonts w:cstheme="minorHAnsi"/>
          <w:sz w:val="21"/>
          <w:szCs w:val="21"/>
        </w:rPr>
      </w:pPr>
      <w:r w:rsidRPr="007F4199">
        <w:rPr>
          <w:rFonts w:eastAsia="Times New Roman" w:cstheme="minorHAnsi"/>
          <w:sz w:val="21"/>
          <w:szCs w:val="21"/>
          <w:lang w:eastAsia="cs-CZ"/>
        </w:rPr>
        <w:t>vybavení informačními systémy</w:t>
      </w:r>
    </w:p>
    <w:p w:rsidR="00476DD6" w:rsidRPr="007F4199" w:rsidRDefault="00476DD6" w:rsidP="00476DD6">
      <w:pPr>
        <w:pStyle w:val="Odstavecseseznamem"/>
        <w:numPr>
          <w:ilvl w:val="1"/>
          <w:numId w:val="4"/>
        </w:numPr>
        <w:spacing w:after="0" w:line="240" w:lineRule="auto"/>
        <w:rPr>
          <w:rFonts w:cstheme="minorHAnsi"/>
          <w:sz w:val="21"/>
          <w:szCs w:val="21"/>
        </w:rPr>
      </w:pPr>
      <w:r w:rsidRPr="007F4199">
        <w:rPr>
          <w:rFonts w:eastAsia="Times New Roman" w:cstheme="minorHAnsi"/>
          <w:sz w:val="21"/>
          <w:szCs w:val="21"/>
          <w:lang w:eastAsia="cs-CZ"/>
        </w:rPr>
        <w:t>počet míst na jízdní kola</w:t>
      </w:r>
    </w:p>
    <w:p w:rsidR="00476DD6" w:rsidRPr="007F4199" w:rsidRDefault="00476DD6" w:rsidP="00476DD6">
      <w:pPr>
        <w:pStyle w:val="Odstavecseseznamem"/>
        <w:numPr>
          <w:ilvl w:val="1"/>
          <w:numId w:val="4"/>
        </w:numPr>
        <w:spacing w:after="0" w:line="240" w:lineRule="auto"/>
        <w:rPr>
          <w:rFonts w:cstheme="minorHAnsi"/>
          <w:sz w:val="21"/>
          <w:szCs w:val="21"/>
        </w:rPr>
      </w:pPr>
      <w:r w:rsidRPr="007F4199">
        <w:rPr>
          <w:rFonts w:eastAsia="Times New Roman" w:cstheme="minorHAnsi"/>
          <w:sz w:val="21"/>
          <w:szCs w:val="21"/>
          <w:lang w:eastAsia="cs-CZ"/>
        </w:rPr>
        <w:t>typ sedadel</w:t>
      </w:r>
    </w:p>
    <w:p w:rsidR="00476DD6" w:rsidRPr="007F4199" w:rsidRDefault="00476DD6" w:rsidP="00476DD6">
      <w:pPr>
        <w:pStyle w:val="Odstavecseseznamem"/>
        <w:numPr>
          <w:ilvl w:val="1"/>
          <w:numId w:val="4"/>
        </w:numPr>
        <w:spacing w:after="0" w:line="240" w:lineRule="auto"/>
        <w:rPr>
          <w:rFonts w:cstheme="minorHAnsi"/>
          <w:sz w:val="21"/>
          <w:szCs w:val="21"/>
        </w:rPr>
      </w:pPr>
      <w:r w:rsidRPr="007F4199">
        <w:rPr>
          <w:rFonts w:eastAsia="Times New Roman" w:cstheme="minorHAnsi"/>
          <w:sz w:val="21"/>
          <w:szCs w:val="21"/>
          <w:lang w:eastAsia="cs-CZ"/>
        </w:rPr>
        <w:t>připojení na internet</w:t>
      </w:r>
    </w:p>
    <w:p w:rsidR="00476DD6" w:rsidRPr="007F4199" w:rsidRDefault="00476DD6" w:rsidP="00476DD6">
      <w:pPr>
        <w:pStyle w:val="Odstavecseseznamem"/>
        <w:numPr>
          <w:ilvl w:val="1"/>
          <w:numId w:val="4"/>
        </w:numPr>
        <w:spacing w:after="0" w:line="240" w:lineRule="auto"/>
        <w:rPr>
          <w:rFonts w:cstheme="minorHAnsi"/>
          <w:sz w:val="21"/>
          <w:szCs w:val="21"/>
        </w:rPr>
      </w:pPr>
      <w:r w:rsidRPr="007F4199">
        <w:rPr>
          <w:rFonts w:eastAsia="Times New Roman" w:cstheme="minorHAnsi"/>
          <w:sz w:val="21"/>
          <w:szCs w:val="21"/>
          <w:lang w:eastAsia="cs-CZ"/>
        </w:rPr>
        <w:t>atd. - bude doplněno v průběhu konzultací s KOVEDem</w:t>
      </w:r>
    </w:p>
    <w:p w:rsidR="00476DD6" w:rsidRPr="007F4199" w:rsidRDefault="00476DD6" w:rsidP="00476DD6">
      <w:pPr>
        <w:pStyle w:val="Odstavecseseznamem"/>
        <w:spacing w:after="0" w:line="240" w:lineRule="auto"/>
        <w:ind w:left="1440"/>
        <w:rPr>
          <w:rFonts w:cstheme="minorHAnsi"/>
          <w:sz w:val="21"/>
          <w:szCs w:val="21"/>
        </w:rPr>
      </w:pPr>
    </w:p>
    <w:p w:rsidR="00476DD6" w:rsidRPr="007F4199" w:rsidRDefault="00476DD6" w:rsidP="002452D3">
      <w:pPr>
        <w:pStyle w:val="Odstavecseseznamem"/>
        <w:numPr>
          <w:ilvl w:val="0"/>
          <w:numId w:val="3"/>
        </w:numPr>
        <w:spacing w:after="0" w:line="240" w:lineRule="auto"/>
        <w:ind w:left="1440"/>
        <w:rPr>
          <w:rFonts w:eastAsia="Times New Roman" w:cstheme="minorHAnsi"/>
          <w:bCs/>
          <w:color w:val="000000"/>
          <w:lang w:eastAsia="cs-CZ"/>
        </w:rPr>
      </w:pPr>
      <w:r w:rsidRPr="007F4199">
        <w:rPr>
          <w:rFonts w:eastAsia="Times New Roman" w:cstheme="minorHAnsi"/>
          <w:bCs/>
          <w:color w:val="000000"/>
          <w:lang w:eastAsia="cs-CZ"/>
        </w:rPr>
        <w:t>náplň provozních souborů po stránce kvality poskytovaných služeb</w:t>
      </w:r>
    </w:p>
    <w:p w:rsidR="00476DD6" w:rsidRPr="007F4199" w:rsidRDefault="00476DD6" w:rsidP="00476DD6">
      <w:pPr>
        <w:pStyle w:val="Odstavecseseznamem"/>
        <w:numPr>
          <w:ilvl w:val="1"/>
          <w:numId w:val="3"/>
        </w:numPr>
        <w:spacing w:after="0" w:line="240" w:lineRule="auto"/>
        <w:rPr>
          <w:rFonts w:eastAsia="Times New Roman" w:cstheme="minorHAnsi"/>
          <w:bCs/>
          <w:color w:val="000000"/>
          <w:lang w:eastAsia="cs-CZ"/>
        </w:rPr>
      </w:pPr>
      <w:r w:rsidRPr="007F4199">
        <w:rPr>
          <w:rFonts w:eastAsia="Times New Roman" w:cstheme="minorHAnsi"/>
          <w:bCs/>
          <w:color w:val="000000"/>
          <w:lang w:eastAsia="cs-CZ"/>
        </w:rPr>
        <w:t>teplotní komfort</w:t>
      </w:r>
    </w:p>
    <w:p w:rsidR="00476DD6" w:rsidRPr="007F4199" w:rsidRDefault="00476DD6" w:rsidP="00476DD6">
      <w:pPr>
        <w:pStyle w:val="Odstavecseseznamem"/>
        <w:numPr>
          <w:ilvl w:val="1"/>
          <w:numId w:val="3"/>
        </w:numPr>
        <w:spacing w:after="0" w:line="240" w:lineRule="auto"/>
        <w:rPr>
          <w:rFonts w:eastAsia="Times New Roman" w:cstheme="minorHAnsi"/>
          <w:bCs/>
          <w:color w:val="000000"/>
          <w:lang w:eastAsia="cs-CZ"/>
        </w:rPr>
      </w:pPr>
      <w:r w:rsidRPr="007F4199">
        <w:rPr>
          <w:rFonts w:eastAsia="Times New Roman" w:cstheme="minorHAnsi"/>
          <w:bCs/>
          <w:color w:val="000000"/>
          <w:lang w:eastAsia="cs-CZ"/>
        </w:rPr>
        <w:t>obsah a typ informací sdělovaných cestujícím</w:t>
      </w:r>
    </w:p>
    <w:p w:rsidR="00476DD6" w:rsidRPr="007F4199" w:rsidRDefault="00476DD6" w:rsidP="00476DD6">
      <w:pPr>
        <w:pStyle w:val="Odstavecseseznamem"/>
        <w:numPr>
          <w:ilvl w:val="1"/>
          <w:numId w:val="3"/>
        </w:numPr>
        <w:spacing w:after="0" w:line="240" w:lineRule="auto"/>
        <w:rPr>
          <w:rFonts w:eastAsia="Times New Roman" w:cstheme="minorHAnsi"/>
          <w:bCs/>
          <w:color w:val="000000"/>
          <w:lang w:eastAsia="cs-CZ"/>
        </w:rPr>
      </w:pPr>
      <w:r w:rsidRPr="007F4199">
        <w:rPr>
          <w:rFonts w:eastAsia="Times New Roman" w:cstheme="minorHAnsi"/>
          <w:bCs/>
          <w:color w:val="000000"/>
          <w:lang w:eastAsia="cs-CZ"/>
        </w:rPr>
        <w:t>prodej jízdních dokladů</w:t>
      </w:r>
    </w:p>
    <w:p w:rsidR="00476DD6" w:rsidRPr="007F4199" w:rsidRDefault="00476DD6" w:rsidP="00476DD6">
      <w:pPr>
        <w:pStyle w:val="Odstavecseseznamem"/>
        <w:spacing w:after="0" w:line="240" w:lineRule="auto"/>
        <w:ind w:left="1440"/>
        <w:rPr>
          <w:rFonts w:eastAsia="Times New Roman" w:cstheme="minorHAnsi"/>
          <w:bCs/>
          <w:color w:val="000000"/>
          <w:lang w:eastAsia="cs-CZ"/>
        </w:rPr>
      </w:pPr>
    </w:p>
    <w:p w:rsidR="00476DD6" w:rsidRPr="007F4199" w:rsidRDefault="00476DD6" w:rsidP="00476DD6">
      <w:pPr>
        <w:pStyle w:val="Odstavecseseznamem"/>
        <w:spacing w:after="0" w:line="240" w:lineRule="auto"/>
        <w:ind w:left="1440"/>
        <w:rPr>
          <w:rFonts w:eastAsia="Times New Roman" w:cstheme="minorHAnsi"/>
          <w:bCs/>
          <w:color w:val="000000"/>
          <w:lang w:eastAsia="cs-CZ"/>
        </w:rPr>
      </w:pPr>
    </w:p>
    <w:p w:rsidR="00476DD6" w:rsidRPr="007F4199" w:rsidRDefault="00476DD6" w:rsidP="00476DD6">
      <w:pPr>
        <w:pStyle w:val="Odstavecseseznamem"/>
        <w:numPr>
          <w:ilvl w:val="0"/>
          <w:numId w:val="8"/>
        </w:numPr>
        <w:spacing w:before="100" w:beforeAutospacing="1" w:after="100" w:afterAutospacing="1" w:line="240" w:lineRule="auto"/>
        <w:rPr>
          <w:rFonts w:eastAsia="Times New Roman" w:cstheme="minorHAnsi"/>
          <w:b/>
          <w:sz w:val="24"/>
          <w:szCs w:val="21"/>
          <w:lang w:eastAsia="cs-CZ"/>
        </w:rPr>
      </w:pPr>
      <w:r w:rsidRPr="007F4199">
        <w:rPr>
          <w:rFonts w:eastAsia="Times New Roman" w:cstheme="minorHAnsi"/>
          <w:b/>
          <w:sz w:val="24"/>
          <w:szCs w:val="21"/>
          <w:lang w:eastAsia="cs-CZ"/>
        </w:rPr>
        <w:t>Staniční servis</w:t>
      </w:r>
    </w:p>
    <w:p w:rsidR="00476DD6" w:rsidRPr="007F4199" w:rsidRDefault="00476DD6" w:rsidP="002452D3">
      <w:pPr>
        <w:pStyle w:val="Odstavecseseznamem"/>
        <w:numPr>
          <w:ilvl w:val="0"/>
          <w:numId w:val="3"/>
        </w:numPr>
        <w:spacing w:before="100" w:beforeAutospacing="1" w:after="100" w:afterAutospacing="1" w:line="240" w:lineRule="auto"/>
        <w:ind w:left="1080"/>
        <w:rPr>
          <w:rFonts w:eastAsia="Times New Roman" w:cstheme="minorHAnsi"/>
          <w:sz w:val="21"/>
          <w:szCs w:val="21"/>
          <w:lang w:eastAsia="cs-CZ"/>
        </w:rPr>
      </w:pPr>
      <w:r w:rsidRPr="007F4199">
        <w:rPr>
          <w:rFonts w:eastAsia="Times New Roman" w:cstheme="minorHAnsi"/>
          <w:sz w:val="21"/>
          <w:szCs w:val="21"/>
          <w:lang w:eastAsia="cs-CZ"/>
        </w:rPr>
        <w:t>stanovení služeb poskytovaných na nádraží + srovnání se současným stavem:</w:t>
      </w:r>
    </w:p>
    <w:p w:rsidR="00476DD6" w:rsidRPr="007F4199" w:rsidRDefault="00476DD6" w:rsidP="00476DD6">
      <w:pPr>
        <w:pStyle w:val="Odstavecseseznamem"/>
        <w:numPr>
          <w:ilvl w:val="0"/>
          <w:numId w:val="5"/>
        </w:numPr>
        <w:spacing w:before="100" w:beforeAutospacing="1" w:after="100" w:afterAutospacing="1" w:line="240" w:lineRule="auto"/>
        <w:rPr>
          <w:rFonts w:eastAsia="Times New Roman" w:cstheme="minorHAnsi"/>
          <w:sz w:val="21"/>
          <w:szCs w:val="21"/>
          <w:lang w:eastAsia="cs-CZ"/>
        </w:rPr>
      </w:pPr>
      <w:r w:rsidRPr="007F4199">
        <w:rPr>
          <w:rFonts w:eastAsia="Times New Roman" w:cstheme="minorHAnsi"/>
          <w:sz w:val="21"/>
          <w:szCs w:val="21"/>
          <w:lang w:eastAsia="cs-CZ"/>
        </w:rPr>
        <w:t>podle obratu cestujících</w:t>
      </w:r>
    </w:p>
    <w:p w:rsidR="00476DD6" w:rsidRPr="007F4199" w:rsidRDefault="00476DD6" w:rsidP="00476DD6">
      <w:pPr>
        <w:pStyle w:val="Odstavecseseznamem"/>
        <w:numPr>
          <w:ilvl w:val="0"/>
          <w:numId w:val="5"/>
        </w:numPr>
        <w:spacing w:before="100" w:beforeAutospacing="1" w:after="100" w:afterAutospacing="1" w:line="240" w:lineRule="auto"/>
        <w:rPr>
          <w:rFonts w:eastAsia="Times New Roman" w:cstheme="minorHAnsi"/>
          <w:sz w:val="21"/>
          <w:szCs w:val="21"/>
          <w:lang w:eastAsia="cs-CZ"/>
        </w:rPr>
      </w:pPr>
      <w:r w:rsidRPr="007F4199">
        <w:rPr>
          <w:rFonts w:eastAsia="Times New Roman" w:cstheme="minorHAnsi"/>
          <w:sz w:val="21"/>
          <w:szCs w:val="21"/>
          <w:lang w:eastAsia="cs-CZ"/>
        </w:rPr>
        <w:t>prodej jízdních dokladů</w:t>
      </w:r>
    </w:p>
    <w:p w:rsidR="00476DD6" w:rsidRPr="007F4199" w:rsidRDefault="00476DD6" w:rsidP="00476DD6">
      <w:pPr>
        <w:pStyle w:val="Odstavecseseznamem"/>
        <w:numPr>
          <w:ilvl w:val="0"/>
          <w:numId w:val="5"/>
        </w:numPr>
        <w:spacing w:before="100" w:beforeAutospacing="1" w:after="100" w:afterAutospacing="1" w:line="240" w:lineRule="auto"/>
        <w:rPr>
          <w:rFonts w:eastAsia="Times New Roman" w:cstheme="minorHAnsi"/>
          <w:sz w:val="21"/>
          <w:szCs w:val="21"/>
          <w:lang w:eastAsia="cs-CZ"/>
        </w:rPr>
      </w:pPr>
      <w:r w:rsidRPr="007F4199">
        <w:rPr>
          <w:rFonts w:eastAsia="Times New Roman" w:cstheme="minorHAnsi"/>
          <w:sz w:val="21"/>
          <w:szCs w:val="21"/>
          <w:lang w:eastAsia="cs-CZ"/>
        </w:rPr>
        <w:t>informační přepážka</w:t>
      </w:r>
    </w:p>
    <w:p w:rsidR="00476DD6" w:rsidRPr="007F4199" w:rsidRDefault="00476DD6" w:rsidP="00476DD6">
      <w:pPr>
        <w:pStyle w:val="Odstavecseseznamem"/>
        <w:numPr>
          <w:ilvl w:val="0"/>
          <w:numId w:val="5"/>
        </w:numPr>
        <w:spacing w:before="100" w:beforeAutospacing="1" w:after="100" w:afterAutospacing="1" w:line="240" w:lineRule="auto"/>
        <w:rPr>
          <w:rFonts w:eastAsia="Times New Roman" w:cstheme="minorHAnsi"/>
          <w:sz w:val="21"/>
          <w:szCs w:val="21"/>
          <w:lang w:eastAsia="cs-CZ"/>
        </w:rPr>
      </w:pPr>
      <w:r w:rsidRPr="007F4199">
        <w:rPr>
          <w:rFonts w:eastAsia="Times New Roman" w:cstheme="minorHAnsi"/>
          <w:sz w:val="21"/>
          <w:szCs w:val="21"/>
          <w:lang w:eastAsia="cs-CZ"/>
        </w:rPr>
        <w:t>úschovna zavazadel</w:t>
      </w:r>
    </w:p>
    <w:p w:rsidR="00476DD6" w:rsidRPr="007F4199" w:rsidRDefault="00476DD6" w:rsidP="00476DD6">
      <w:pPr>
        <w:pStyle w:val="Odstavecseseznamem"/>
        <w:numPr>
          <w:ilvl w:val="0"/>
          <w:numId w:val="5"/>
        </w:numPr>
        <w:spacing w:before="100" w:beforeAutospacing="1" w:after="100" w:afterAutospacing="1" w:line="240" w:lineRule="auto"/>
        <w:rPr>
          <w:rFonts w:eastAsia="Times New Roman" w:cstheme="minorHAnsi"/>
          <w:sz w:val="21"/>
          <w:szCs w:val="21"/>
          <w:lang w:eastAsia="cs-CZ"/>
        </w:rPr>
      </w:pPr>
      <w:r w:rsidRPr="007F4199">
        <w:rPr>
          <w:rFonts w:eastAsia="Times New Roman" w:cstheme="minorHAnsi"/>
          <w:sz w:val="21"/>
          <w:szCs w:val="21"/>
          <w:lang w:eastAsia="cs-CZ"/>
        </w:rPr>
        <w:t>čekárny – místa + stanovení otevírací doby + režimu provozu</w:t>
      </w:r>
    </w:p>
    <w:p w:rsidR="00476DD6" w:rsidRPr="007F4199" w:rsidRDefault="00476DD6" w:rsidP="00476DD6">
      <w:pPr>
        <w:pStyle w:val="Odstavecseseznamem"/>
        <w:numPr>
          <w:ilvl w:val="0"/>
          <w:numId w:val="5"/>
        </w:numPr>
        <w:spacing w:before="100" w:beforeAutospacing="1" w:after="100" w:afterAutospacing="1" w:line="240" w:lineRule="auto"/>
        <w:rPr>
          <w:rFonts w:eastAsia="Times New Roman" w:cstheme="minorHAnsi"/>
          <w:sz w:val="21"/>
          <w:szCs w:val="21"/>
          <w:lang w:eastAsia="cs-CZ"/>
        </w:rPr>
      </w:pPr>
      <w:r w:rsidRPr="007F4199">
        <w:rPr>
          <w:rFonts w:eastAsia="Times New Roman" w:cstheme="minorHAnsi"/>
          <w:sz w:val="21"/>
          <w:szCs w:val="21"/>
          <w:lang w:eastAsia="cs-CZ"/>
        </w:rPr>
        <w:t>přístřešky – místa + definice a popis vhodných typů</w:t>
      </w:r>
    </w:p>
    <w:p w:rsidR="00476DD6" w:rsidRPr="007F4199" w:rsidRDefault="00476DD6" w:rsidP="00476DD6">
      <w:pPr>
        <w:pStyle w:val="Odstavecseseznamem"/>
        <w:numPr>
          <w:ilvl w:val="0"/>
          <w:numId w:val="5"/>
        </w:numPr>
        <w:spacing w:before="100" w:beforeAutospacing="1" w:after="100" w:afterAutospacing="1" w:line="240" w:lineRule="auto"/>
        <w:rPr>
          <w:rFonts w:eastAsia="Times New Roman" w:cstheme="minorHAnsi"/>
          <w:sz w:val="21"/>
          <w:szCs w:val="21"/>
          <w:lang w:eastAsia="cs-CZ"/>
        </w:rPr>
      </w:pPr>
      <w:r w:rsidRPr="007F4199">
        <w:rPr>
          <w:rFonts w:eastAsia="Times New Roman" w:cstheme="minorHAnsi"/>
          <w:sz w:val="21"/>
          <w:szCs w:val="21"/>
          <w:lang w:eastAsia="cs-CZ"/>
        </w:rPr>
        <w:t>WC – místa + stanovení režimu provozu</w:t>
      </w:r>
    </w:p>
    <w:p w:rsidR="00476DD6" w:rsidRPr="007F4199" w:rsidRDefault="00476DD6" w:rsidP="00476DD6">
      <w:pPr>
        <w:pStyle w:val="Odstavecseseznamem"/>
        <w:numPr>
          <w:ilvl w:val="0"/>
          <w:numId w:val="5"/>
        </w:numPr>
        <w:spacing w:before="100" w:beforeAutospacing="1" w:after="100" w:afterAutospacing="1" w:line="240" w:lineRule="auto"/>
        <w:rPr>
          <w:rFonts w:eastAsia="Times New Roman" w:cstheme="minorHAnsi"/>
          <w:sz w:val="21"/>
          <w:szCs w:val="21"/>
          <w:lang w:eastAsia="cs-CZ"/>
        </w:rPr>
      </w:pPr>
      <w:r w:rsidRPr="007F4199">
        <w:rPr>
          <w:rFonts w:eastAsia="Times New Roman" w:cstheme="minorHAnsi"/>
          <w:sz w:val="21"/>
          <w:szCs w:val="21"/>
          <w:lang w:eastAsia="cs-CZ"/>
        </w:rPr>
        <w:t>plochy pro prezentací – definice vyvěšovaných materiálů + režim provozu</w:t>
      </w:r>
    </w:p>
    <w:p w:rsidR="00476DD6" w:rsidRPr="007F4199" w:rsidRDefault="00476DD6" w:rsidP="00476DD6">
      <w:pPr>
        <w:pStyle w:val="Odstavecseseznamem"/>
        <w:numPr>
          <w:ilvl w:val="0"/>
          <w:numId w:val="5"/>
        </w:numPr>
        <w:spacing w:before="100" w:beforeAutospacing="1" w:after="100" w:afterAutospacing="1" w:line="240" w:lineRule="auto"/>
        <w:rPr>
          <w:rFonts w:eastAsia="Times New Roman" w:cstheme="minorHAnsi"/>
          <w:sz w:val="21"/>
          <w:szCs w:val="21"/>
          <w:lang w:eastAsia="cs-CZ"/>
        </w:rPr>
      </w:pPr>
      <w:r w:rsidRPr="007F4199">
        <w:rPr>
          <w:rFonts w:eastAsia="Times New Roman" w:cstheme="minorHAnsi"/>
          <w:sz w:val="21"/>
          <w:szCs w:val="21"/>
          <w:lang w:eastAsia="cs-CZ"/>
        </w:rPr>
        <w:t>mobiliář na a v okolí stanic (např. cyklostojan, přístřešky na kola)</w:t>
      </w:r>
    </w:p>
    <w:p w:rsidR="00476DD6" w:rsidRPr="007F4199" w:rsidRDefault="00476DD6" w:rsidP="00476DD6">
      <w:pPr>
        <w:pStyle w:val="Odstavecseseznamem"/>
        <w:numPr>
          <w:ilvl w:val="0"/>
          <w:numId w:val="5"/>
        </w:numPr>
        <w:spacing w:before="100" w:beforeAutospacing="1" w:after="100" w:afterAutospacing="1" w:line="240" w:lineRule="auto"/>
        <w:rPr>
          <w:rFonts w:eastAsia="Times New Roman" w:cstheme="minorHAnsi"/>
          <w:sz w:val="21"/>
          <w:szCs w:val="21"/>
          <w:lang w:eastAsia="cs-CZ"/>
        </w:rPr>
      </w:pPr>
      <w:r w:rsidRPr="007F4199">
        <w:rPr>
          <w:rFonts w:eastAsia="Times New Roman" w:cstheme="minorHAnsi"/>
          <w:sz w:val="21"/>
          <w:szCs w:val="21"/>
          <w:lang w:eastAsia="cs-CZ"/>
        </w:rPr>
        <w:t>návrh lokalit vhodných pro zřízení drobného občerstvení</w:t>
      </w:r>
    </w:p>
    <w:p w:rsidR="00476DD6" w:rsidRPr="007F4199" w:rsidRDefault="00476DD6" w:rsidP="00476DD6">
      <w:pPr>
        <w:pStyle w:val="Odstavecseseznamem"/>
        <w:spacing w:before="100" w:beforeAutospacing="1" w:after="100" w:afterAutospacing="1" w:line="240" w:lineRule="auto"/>
        <w:ind w:left="1440"/>
        <w:rPr>
          <w:rFonts w:eastAsia="Times New Roman" w:cstheme="minorHAnsi"/>
          <w:sz w:val="21"/>
          <w:szCs w:val="21"/>
          <w:lang w:eastAsia="cs-CZ"/>
        </w:rPr>
      </w:pPr>
    </w:p>
    <w:p w:rsidR="00476DD6" w:rsidRPr="007F4199" w:rsidRDefault="00476DD6" w:rsidP="00476DD6">
      <w:pPr>
        <w:pStyle w:val="Odstavecseseznamem"/>
        <w:spacing w:before="100" w:beforeAutospacing="1" w:after="100" w:afterAutospacing="1" w:line="240" w:lineRule="auto"/>
        <w:ind w:left="1440"/>
        <w:rPr>
          <w:rFonts w:eastAsia="Times New Roman" w:cstheme="minorHAnsi"/>
          <w:sz w:val="21"/>
          <w:szCs w:val="21"/>
          <w:lang w:eastAsia="cs-CZ"/>
        </w:rPr>
      </w:pPr>
    </w:p>
    <w:p w:rsidR="00476DD6" w:rsidRPr="007F4199" w:rsidRDefault="00476DD6" w:rsidP="00476DD6">
      <w:pPr>
        <w:pStyle w:val="Odstavecseseznamem"/>
        <w:numPr>
          <w:ilvl w:val="0"/>
          <w:numId w:val="8"/>
        </w:numPr>
        <w:spacing w:before="100" w:beforeAutospacing="1" w:after="100" w:afterAutospacing="1" w:line="240" w:lineRule="auto"/>
        <w:rPr>
          <w:rFonts w:eastAsia="Times New Roman" w:cstheme="minorHAnsi"/>
          <w:b/>
          <w:sz w:val="24"/>
          <w:szCs w:val="21"/>
          <w:lang w:eastAsia="cs-CZ"/>
        </w:rPr>
      </w:pPr>
      <w:r w:rsidRPr="007F4199">
        <w:rPr>
          <w:rFonts w:eastAsia="Times New Roman" w:cstheme="minorHAnsi"/>
          <w:b/>
          <w:sz w:val="24"/>
          <w:szCs w:val="21"/>
          <w:lang w:eastAsia="cs-CZ"/>
        </w:rPr>
        <w:t>Definice přípojných vazeb</w:t>
      </w:r>
    </w:p>
    <w:p w:rsidR="00476DD6" w:rsidRPr="007F4199" w:rsidRDefault="00476DD6" w:rsidP="002452D3">
      <w:pPr>
        <w:pStyle w:val="Odstavecseseznamem"/>
        <w:numPr>
          <w:ilvl w:val="0"/>
          <w:numId w:val="6"/>
        </w:numPr>
        <w:spacing w:before="100" w:beforeAutospacing="1" w:after="100" w:afterAutospacing="1" w:line="240" w:lineRule="auto"/>
        <w:ind w:left="1080"/>
        <w:rPr>
          <w:rFonts w:eastAsia="Times New Roman" w:cstheme="minorHAnsi"/>
          <w:b/>
          <w:sz w:val="21"/>
          <w:szCs w:val="21"/>
          <w:lang w:eastAsia="cs-CZ"/>
        </w:rPr>
      </w:pPr>
      <w:r w:rsidRPr="007F4199">
        <w:rPr>
          <w:rFonts w:eastAsia="Times New Roman" w:cstheme="minorHAnsi"/>
          <w:color w:val="000000"/>
          <w:lang w:eastAsia="cs-CZ"/>
        </w:rPr>
        <w:t>obecně – stanovení principů přípojných vazeb ve Zlínském kraji</w:t>
      </w:r>
    </w:p>
    <w:p w:rsidR="00476DD6" w:rsidRPr="007F4199" w:rsidRDefault="00476DD6" w:rsidP="002452D3">
      <w:pPr>
        <w:pStyle w:val="Odstavecseseznamem"/>
        <w:numPr>
          <w:ilvl w:val="0"/>
          <w:numId w:val="6"/>
        </w:numPr>
        <w:spacing w:before="100" w:beforeAutospacing="1" w:after="100" w:afterAutospacing="1" w:line="240" w:lineRule="auto"/>
        <w:ind w:left="1080"/>
        <w:rPr>
          <w:rFonts w:eastAsia="Times New Roman" w:cstheme="minorHAnsi"/>
          <w:b/>
          <w:sz w:val="21"/>
          <w:szCs w:val="21"/>
          <w:lang w:eastAsia="cs-CZ"/>
        </w:rPr>
      </w:pPr>
      <w:r w:rsidRPr="007F4199">
        <w:rPr>
          <w:rFonts w:eastAsia="Times New Roman" w:cstheme="minorHAnsi"/>
          <w:color w:val="000000"/>
          <w:lang w:eastAsia="cs-CZ"/>
        </w:rPr>
        <w:t>definice konkrétních přestupních bodů + stanovení čekacích dob a postupů pro jednotlivé přestupní body v případě nepravidelností</w:t>
      </w:r>
    </w:p>
    <w:p w:rsidR="00476DD6" w:rsidRPr="007F4199" w:rsidRDefault="00476DD6" w:rsidP="00476DD6">
      <w:pPr>
        <w:pStyle w:val="Odstavecseseznamem"/>
        <w:numPr>
          <w:ilvl w:val="1"/>
          <w:numId w:val="6"/>
        </w:numPr>
        <w:spacing w:before="100" w:beforeAutospacing="1" w:after="100" w:afterAutospacing="1" w:line="240" w:lineRule="auto"/>
        <w:rPr>
          <w:rFonts w:eastAsia="Times New Roman" w:cstheme="minorHAnsi"/>
          <w:b/>
          <w:sz w:val="21"/>
          <w:szCs w:val="21"/>
          <w:lang w:eastAsia="cs-CZ"/>
        </w:rPr>
      </w:pPr>
      <w:r w:rsidRPr="007F4199">
        <w:rPr>
          <w:rFonts w:eastAsia="Times New Roman" w:cstheme="minorHAnsi"/>
          <w:color w:val="000000"/>
          <w:lang w:eastAsia="cs-CZ"/>
        </w:rPr>
        <w:t>vlak – vlak</w:t>
      </w:r>
    </w:p>
    <w:p w:rsidR="00476DD6" w:rsidRPr="007F4199" w:rsidRDefault="00476DD6" w:rsidP="00476DD6">
      <w:pPr>
        <w:pStyle w:val="Odstavecseseznamem"/>
        <w:numPr>
          <w:ilvl w:val="1"/>
          <w:numId w:val="6"/>
        </w:numPr>
        <w:spacing w:before="100" w:beforeAutospacing="1" w:after="100" w:afterAutospacing="1" w:line="240" w:lineRule="auto"/>
        <w:rPr>
          <w:rFonts w:eastAsia="Times New Roman" w:cstheme="minorHAnsi"/>
          <w:b/>
          <w:sz w:val="21"/>
          <w:szCs w:val="21"/>
          <w:lang w:eastAsia="cs-CZ"/>
        </w:rPr>
      </w:pPr>
      <w:r w:rsidRPr="007F4199">
        <w:rPr>
          <w:rFonts w:eastAsia="Times New Roman" w:cstheme="minorHAnsi"/>
          <w:color w:val="000000"/>
          <w:lang w:eastAsia="cs-CZ"/>
        </w:rPr>
        <w:t>vlak – bus</w:t>
      </w:r>
    </w:p>
    <w:p w:rsidR="00476DD6" w:rsidRPr="007F4199" w:rsidRDefault="00476DD6" w:rsidP="00476DD6">
      <w:pPr>
        <w:pStyle w:val="Odstavecseseznamem"/>
        <w:numPr>
          <w:ilvl w:val="1"/>
          <w:numId w:val="6"/>
        </w:numPr>
        <w:spacing w:before="100" w:beforeAutospacing="1" w:after="100" w:afterAutospacing="1" w:line="240" w:lineRule="auto"/>
        <w:rPr>
          <w:rFonts w:eastAsia="Times New Roman" w:cstheme="minorHAnsi"/>
          <w:b/>
          <w:sz w:val="21"/>
          <w:szCs w:val="21"/>
          <w:lang w:eastAsia="cs-CZ"/>
        </w:rPr>
      </w:pPr>
      <w:r w:rsidRPr="007F4199">
        <w:rPr>
          <w:rFonts w:eastAsia="Times New Roman" w:cstheme="minorHAnsi"/>
          <w:color w:val="000000"/>
          <w:lang w:eastAsia="cs-CZ"/>
        </w:rPr>
        <w:t>bus – bus</w:t>
      </w:r>
    </w:p>
    <w:p w:rsidR="00476DD6" w:rsidRPr="007F4199" w:rsidRDefault="00476DD6" w:rsidP="00476DD6">
      <w:pPr>
        <w:pStyle w:val="Odstavecseseznamem"/>
        <w:spacing w:before="100" w:beforeAutospacing="1" w:after="100" w:afterAutospacing="1" w:line="240" w:lineRule="auto"/>
        <w:ind w:left="1440"/>
        <w:rPr>
          <w:rFonts w:eastAsia="Times New Roman" w:cstheme="minorHAnsi"/>
          <w:b/>
          <w:sz w:val="21"/>
          <w:szCs w:val="21"/>
          <w:lang w:eastAsia="cs-CZ"/>
        </w:rPr>
      </w:pPr>
    </w:p>
    <w:p w:rsidR="00476DD6" w:rsidRPr="007F4199" w:rsidRDefault="00476DD6" w:rsidP="00476DD6">
      <w:pPr>
        <w:pStyle w:val="Odstavecseseznamem"/>
        <w:numPr>
          <w:ilvl w:val="0"/>
          <w:numId w:val="8"/>
        </w:numPr>
        <w:spacing w:before="100" w:beforeAutospacing="1" w:after="100" w:afterAutospacing="1" w:line="240" w:lineRule="auto"/>
        <w:rPr>
          <w:rFonts w:eastAsia="Times New Roman" w:cstheme="minorHAnsi"/>
          <w:b/>
          <w:sz w:val="24"/>
          <w:szCs w:val="21"/>
          <w:lang w:eastAsia="cs-CZ"/>
        </w:rPr>
      </w:pPr>
      <w:r w:rsidRPr="007F4199">
        <w:rPr>
          <w:rFonts w:eastAsia="Times New Roman" w:cstheme="minorHAnsi"/>
          <w:b/>
          <w:sz w:val="24"/>
          <w:szCs w:val="21"/>
          <w:lang w:eastAsia="cs-CZ"/>
        </w:rPr>
        <w:t xml:space="preserve"> Provozní technologie ŽD po jednotlivých </w:t>
      </w:r>
      <w:r>
        <w:rPr>
          <w:rFonts w:eastAsia="Times New Roman" w:cstheme="minorHAnsi"/>
          <w:b/>
          <w:sz w:val="24"/>
          <w:szCs w:val="21"/>
          <w:lang w:eastAsia="cs-CZ"/>
        </w:rPr>
        <w:t>provozních souborech</w:t>
      </w:r>
    </w:p>
    <w:p w:rsidR="00476DD6" w:rsidRPr="007F4199" w:rsidRDefault="00476DD6" w:rsidP="002452D3">
      <w:pPr>
        <w:pStyle w:val="Odstavecseseznamem"/>
        <w:numPr>
          <w:ilvl w:val="0"/>
          <w:numId w:val="3"/>
        </w:numPr>
        <w:spacing w:before="100" w:beforeAutospacing="1" w:after="100" w:afterAutospacing="1" w:line="240" w:lineRule="auto"/>
        <w:ind w:left="1080"/>
        <w:rPr>
          <w:rFonts w:eastAsia="Times New Roman" w:cstheme="minorHAnsi"/>
          <w:sz w:val="21"/>
          <w:szCs w:val="21"/>
          <w:lang w:eastAsia="cs-CZ"/>
        </w:rPr>
      </w:pPr>
      <w:r w:rsidRPr="007F4199">
        <w:rPr>
          <w:rFonts w:eastAsia="Times New Roman" w:cstheme="minorHAnsi"/>
          <w:sz w:val="21"/>
          <w:szCs w:val="21"/>
          <w:lang w:eastAsia="cs-CZ"/>
        </w:rPr>
        <w:t xml:space="preserve">počty vozidel za jednotlivé </w:t>
      </w:r>
      <w:r>
        <w:rPr>
          <w:rFonts w:eastAsia="Times New Roman" w:cstheme="minorHAnsi"/>
          <w:sz w:val="21"/>
          <w:szCs w:val="21"/>
          <w:lang w:eastAsia="cs-CZ"/>
        </w:rPr>
        <w:t>provozní soubory</w:t>
      </w:r>
    </w:p>
    <w:p w:rsidR="00476DD6" w:rsidRPr="007F4199" w:rsidRDefault="00476DD6" w:rsidP="002452D3">
      <w:pPr>
        <w:pStyle w:val="Odstavecseseznamem"/>
        <w:numPr>
          <w:ilvl w:val="0"/>
          <w:numId w:val="3"/>
        </w:numPr>
        <w:spacing w:before="100" w:beforeAutospacing="1" w:after="100" w:afterAutospacing="1" w:line="240" w:lineRule="auto"/>
        <w:ind w:left="1080"/>
        <w:rPr>
          <w:rFonts w:eastAsia="Times New Roman" w:cstheme="minorHAnsi"/>
          <w:sz w:val="21"/>
          <w:szCs w:val="21"/>
          <w:lang w:eastAsia="cs-CZ"/>
        </w:rPr>
      </w:pPr>
      <w:r>
        <w:rPr>
          <w:rFonts w:eastAsia="Times New Roman" w:cstheme="minorHAnsi"/>
          <w:sz w:val="21"/>
          <w:szCs w:val="21"/>
          <w:lang w:eastAsia="cs-CZ"/>
        </w:rPr>
        <w:t>oběhy za jednotlivé provozní soubory</w:t>
      </w:r>
    </w:p>
    <w:p w:rsidR="00476DD6" w:rsidRPr="007F4199" w:rsidRDefault="00476DD6" w:rsidP="002452D3">
      <w:pPr>
        <w:pStyle w:val="Odstavecseseznamem"/>
        <w:numPr>
          <w:ilvl w:val="0"/>
          <w:numId w:val="3"/>
        </w:numPr>
        <w:spacing w:before="100" w:beforeAutospacing="1" w:after="100" w:afterAutospacing="1" w:line="240" w:lineRule="auto"/>
        <w:ind w:left="1080"/>
        <w:rPr>
          <w:rFonts w:eastAsia="Times New Roman" w:cstheme="minorHAnsi"/>
          <w:b/>
          <w:sz w:val="21"/>
          <w:szCs w:val="21"/>
          <w:lang w:eastAsia="cs-CZ"/>
        </w:rPr>
      </w:pPr>
      <w:r w:rsidRPr="007F4199">
        <w:rPr>
          <w:rFonts w:eastAsia="Times New Roman" w:cstheme="minorHAnsi"/>
          <w:sz w:val="21"/>
          <w:szCs w:val="21"/>
          <w:lang w:eastAsia="cs-CZ"/>
        </w:rPr>
        <w:t xml:space="preserve">stanovení obsaditelnosti a velikosti vozidel pro jednotlivé provozní soubory a linky </w:t>
      </w:r>
    </w:p>
    <w:p w:rsidR="00606718" w:rsidRDefault="00B11797" w:rsidP="00B11797">
      <w:pPr>
        <w:ind w:hanging="705"/>
        <w:jc w:val="both"/>
      </w:pPr>
      <w:r>
        <w:tab/>
        <w:t xml:space="preserve">Shora uvedené výstupy poradenské činnosti </w:t>
      </w:r>
      <w:r w:rsidR="001B4EFF">
        <w:t xml:space="preserve">budou poskytovatelem </w:t>
      </w:r>
      <w:r w:rsidR="001B4EFF" w:rsidRPr="001B4EFF">
        <w:t>předán</w:t>
      </w:r>
      <w:r w:rsidR="001B4EFF">
        <w:t>y</w:t>
      </w:r>
      <w:r w:rsidR="001B4EFF" w:rsidRPr="001B4EFF">
        <w:t xml:space="preserve"> </w:t>
      </w:r>
      <w:r w:rsidR="001B4EFF">
        <w:t xml:space="preserve">objednateli </w:t>
      </w:r>
      <w:r w:rsidR="001B4EFF" w:rsidRPr="001B4EFF">
        <w:t>v termínu do 15. 07. 2018.</w:t>
      </w:r>
      <w:r>
        <w:t xml:space="preserve"> </w:t>
      </w:r>
    </w:p>
    <w:p w:rsidR="00DE39EA" w:rsidRDefault="001B4EFF" w:rsidP="00B11797">
      <w:pPr>
        <w:ind w:hanging="705"/>
        <w:jc w:val="both"/>
        <w:rPr>
          <w:rFonts w:eastAsia="Times New Roman" w:cstheme="minorHAnsi"/>
          <w:bCs/>
          <w:color w:val="000000"/>
          <w:lang w:eastAsia="cs-CZ"/>
        </w:rPr>
      </w:pPr>
      <w:r>
        <w:lastRenderedPageBreak/>
        <w:t xml:space="preserve"> </w:t>
      </w:r>
      <w:r w:rsidR="00606718">
        <w:tab/>
      </w:r>
      <w:r w:rsidR="00D40C82">
        <w:t>K výše uvedenému celému rozsahu plnění (body a – e) náleží s</w:t>
      </w:r>
      <w:r w:rsidR="00606718">
        <w:t>lužba servisu k dotazům jednotlivých dopravců</w:t>
      </w:r>
      <w:r w:rsidR="002B7C54">
        <w:t>,</w:t>
      </w:r>
      <w:r w:rsidR="00D40C82">
        <w:t xml:space="preserve"> s vypracováním </w:t>
      </w:r>
      <w:r w:rsidR="002B7C54">
        <w:t xml:space="preserve">a odesláním </w:t>
      </w:r>
      <w:r w:rsidR="00D40C82">
        <w:t xml:space="preserve">odpovědí na dotazy do </w:t>
      </w:r>
      <w:r w:rsidR="002B7C54">
        <w:t xml:space="preserve">3 </w:t>
      </w:r>
      <w:r w:rsidR="00D40C82">
        <w:t>pracovních dnů.</w:t>
      </w:r>
      <w:r w:rsidR="00606718">
        <w:t xml:space="preserve">. Služba </w:t>
      </w:r>
      <w:r w:rsidR="00606718">
        <w:rPr>
          <w:rFonts w:eastAsia="Times New Roman" w:cstheme="minorHAnsi"/>
          <w:bCs/>
          <w:color w:val="000000"/>
          <w:lang w:eastAsia="cs-CZ"/>
        </w:rPr>
        <w:t>bude poskytována poskytovatelem dle potřeb objednatele průběžně do 31. 12. 2018.</w:t>
      </w:r>
      <w:r w:rsidR="00C61A96">
        <w:rPr>
          <w:rFonts w:eastAsia="Times New Roman" w:cstheme="minorHAnsi"/>
          <w:bCs/>
          <w:color w:val="000000"/>
          <w:lang w:eastAsia="cs-CZ"/>
        </w:rPr>
        <w:t xml:space="preserve"> </w:t>
      </w:r>
      <w:r w:rsidR="00E6218B">
        <w:rPr>
          <w:rFonts w:eastAsia="Times New Roman" w:cstheme="minorHAnsi"/>
          <w:bCs/>
          <w:color w:val="000000"/>
          <w:lang w:eastAsia="cs-CZ"/>
        </w:rPr>
        <w:t>Maximální celkový časový rozsah této služby za body (a body a – e) je 30 hodin.</w:t>
      </w:r>
    </w:p>
    <w:p w:rsidR="00606718" w:rsidRPr="00E503E0" w:rsidRDefault="00606718" w:rsidP="00B11797">
      <w:pPr>
        <w:ind w:hanging="705"/>
        <w:jc w:val="both"/>
      </w:pPr>
    </w:p>
    <w:p w:rsidR="00A418E7" w:rsidRPr="00E503E0" w:rsidRDefault="00A418E7" w:rsidP="00DB55BE">
      <w:pPr>
        <w:jc w:val="both"/>
        <w:rPr>
          <w:b/>
          <w:sz w:val="28"/>
        </w:rPr>
      </w:pPr>
      <w:r w:rsidRPr="00E503E0">
        <w:rPr>
          <w:b/>
          <w:sz w:val="28"/>
        </w:rPr>
        <w:t>2. ZPŮSOB POSKYTOVÁNÍ SLUŽEB</w:t>
      </w:r>
    </w:p>
    <w:p w:rsidR="00A418E7" w:rsidRPr="00E503E0" w:rsidRDefault="00A418E7" w:rsidP="00DB55BE">
      <w:pPr>
        <w:ind w:left="705" w:hanging="705"/>
        <w:jc w:val="both"/>
      </w:pPr>
      <w:r w:rsidRPr="00E503E0">
        <w:t>1</w:t>
      </w:r>
      <w:r w:rsidR="00556207">
        <w:t>.</w:t>
      </w:r>
      <w:r w:rsidRPr="00E503E0">
        <w:t xml:space="preserve"> </w:t>
      </w:r>
      <w:r w:rsidRPr="00E503E0">
        <w:tab/>
        <w:t xml:space="preserve">Poskytovatel je povinen poskytovat služby s odbornou péčí v souladu s touto smlouvou a v nejlepším zájmu objednatele a zavazuje se dodržovat veškeré právní předpisy související s poskytováním poradenských služeb v oblasti </w:t>
      </w:r>
      <w:r w:rsidR="00FB2F83" w:rsidRPr="00E503E0">
        <w:t>veřejné dopravy</w:t>
      </w:r>
      <w:r w:rsidRPr="00E503E0">
        <w:t>, dle této smlouvy.</w:t>
      </w:r>
    </w:p>
    <w:p w:rsidR="00A418E7" w:rsidRPr="00E503E0" w:rsidRDefault="00A418E7" w:rsidP="00DB55BE">
      <w:pPr>
        <w:ind w:left="705" w:hanging="705"/>
        <w:jc w:val="both"/>
      </w:pPr>
      <w:r w:rsidRPr="00E503E0">
        <w:t>2</w:t>
      </w:r>
      <w:r w:rsidR="00556207">
        <w:t>.</w:t>
      </w:r>
      <w:r w:rsidRPr="00E503E0">
        <w:t xml:space="preserve"> </w:t>
      </w:r>
      <w:r w:rsidRPr="00E503E0">
        <w:tab/>
        <w:t>Poskytovatel prohlašuje, že disponuje potřebnými odbornými znalostmi a zkušenostmi potřebnými pro řádné plnění dle této smlouvy.</w:t>
      </w:r>
    </w:p>
    <w:p w:rsidR="00A418E7" w:rsidRPr="00E503E0" w:rsidRDefault="00A418E7" w:rsidP="00DB55BE">
      <w:pPr>
        <w:ind w:left="705" w:hanging="705"/>
        <w:jc w:val="both"/>
      </w:pPr>
      <w:r w:rsidRPr="00E503E0">
        <w:t>3</w:t>
      </w:r>
      <w:r w:rsidR="00556207">
        <w:t>.</w:t>
      </w:r>
      <w:r w:rsidRPr="00E503E0">
        <w:t xml:space="preserve"> </w:t>
      </w:r>
      <w:r w:rsidRPr="00E503E0">
        <w:tab/>
        <w:t xml:space="preserve">Poradenské služby budou objednateli poskytnuty poskytovatelem na adrese: </w:t>
      </w:r>
      <w:r w:rsidR="00DB55BE" w:rsidRPr="00E503E0">
        <w:t>Krajský úřad Zlínského kraje, třída Tomáše Bati 21, 761 90 Zlín</w:t>
      </w:r>
      <w:r w:rsidRPr="00E503E0">
        <w:t>.</w:t>
      </w:r>
    </w:p>
    <w:p w:rsidR="00A418E7" w:rsidRDefault="00A418E7" w:rsidP="00DB55BE">
      <w:pPr>
        <w:ind w:left="705" w:hanging="705"/>
        <w:jc w:val="both"/>
      </w:pPr>
      <w:r w:rsidRPr="00E503E0">
        <w:t>4</w:t>
      </w:r>
      <w:r w:rsidR="00556207">
        <w:t>.</w:t>
      </w:r>
      <w:r w:rsidRPr="00E503E0">
        <w:t xml:space="preserve"> </w:t>
      </w:r>
      <w:r w:rsidRPr="00E503E0">
        <w:tab/>
        <w:t>Poskytovatel se zavazuje poskytovat poradenské služby dle této smlouvy sám nebo prostřednictvím třetích osob, majících potřebné odborné znalosti a zkušenosti.</w:t>
      </w:r>
    </w:p>
    <w:p w:rsidR="00925BFE" w:rsidRDefault="00925BFE" w:rsidP="00925BFE">
      <w:pPr>
        <w:ind w:left="705" w:hanging="705"/>
        <w:jc w:val="both"/>
      </w:pPr>
      <w:r>
        <w:t>5</w:t>
      </w:r>
      <w:r w:rsidR="00556207">
        <w:t>.</w:t>
      </w:r>
      <w:r>
        <w:tab/>
        <w:t>Bude-li výstupem poradenské činnosti autorské dílo, potom platí, že Poskytovatel poskytuje Objednateli k užití díla licenci podle § 2371 občanského zákoníku. Tato licence je udělena ke všem způsobům užití díla dle § 12 odst. 4 zákona č. 121/2000 Sb., o právu autorském, o právech souvisejících s právem autorským a o změně některých zákonů (autorský zákon), ve znění pozdějších předpisů, a to v rozsahu územně a množstevně neomezeném na dobu trvání autorskoprávní ochrany díla. Objednatel smí dílo nebo jeho název upravit či jinak měnit. Objednatel je oprávněn poskytnout oprávnění tvořící součást licence třetím osobám zcela nebo zčásti (podlicence). Objednatel není povinen licenci využít. Smluvní strany se dohodly, že odměna za poskytnutou licenci je součástí ceny dle čl. 4 této smlouvy.</w:t>
      </w:r>
    </w:p>
    <w:p w:rsidR="00925BFE" w:rsidRDefault="00925BFE" w:rsidP="00925BFE">
      <w:pPr>
        <w:ind w:left="705" w:hanging="705"/>
        <w:jc w:val="both"/>
      </w:pPr>
      <w:r>
        <w:t>6</w:t>
      </w:r>
      <w:r w:rsidR="00556207">
        <w:t>.</w:t>
      </w:r>
      <w:r>
        <w:tab/>
        <w:t>Poskytovatel je povinen řídit se při plnění předmětu této smlouvy pokyny Objednatele. Poskytovatel je povinen upozornit Objednatele na nevhodnost jeho pokynů.</w:t>
      </w:r>
    </w:p>
    <w:p w:rsidR="00175DBA" w:rsidRDefault="00175DBA" w:rsidP="00925BFE">
      <w:pPr>
        <w:ind w:left="705" w:hanging="705"/>
        <w:jc w:val="both"/>
      </w:pPr>
      <w:r>
        <w:t>7.</w:t>
      </w:r>
      <w:r>
        <w:tab/>
        <w:t>Poskytovatel</w:t>
      </w:r>
      <w:r w:rsidRPr="00175DBA">
        <w:t xml:space="preserve"> je povinen zachovávat mlčenlivost o veškerých skutečnostech, které se od </w:t>
      </w:r>
      <w:r>
        <w:t>O</w:t>
      </w:r>
      <w:r w:rsidRPr="00175DBA">
        <w:t xml:space="preserve">bjednatele dozvěděl nebo v budoucnu dozví v souvislosti s touto smlouvou. </w:t>
      </w:r>
      <w:r>
        <w:t>Poskytovatel</w:t>
      </w:r>
      <w:r w:rsidRPr="00175DBA">
        <w:t xml:space="preserve"> je v souladu s § 1730 občanského zákoníku povinen aktivně dbát o to, aby takové informace nebyly zneužity, nebo aby nedošlo k jejich prozrazení bez zákonného důvodu. </w:t>
      </w:r>
      <w:r>
        <w:t>Poskytovatel</w:t>
      </w:r>
      <w:r w:rsidRPr="00175DBA">
        <w:t xml:space="preserve"> není povinen zachovávat mlčenlivost o informacích, ve vztahu k nimž mu </w:t>
      </w:r>
      <w:r>
        <w:t>O</w:t>
      </w:r>
      <w:r w:rsidRPr="00175DBA">
        <w:t>bjednatel předem výslovně oznámí, že je nepovažuje za důvěrné.</w:t>
      </w:r>
    </w:p>
    <w:p w:rsidR="000A43B3" w:rsidRDefault="000A43B3" w:rsidP="00925BFE">
      <w:pPr>
        <w:ind w:left="705" w:hanging="705"/>
        <w:jc w:val="both"/>
      </w:pPr>
      <w:r>
        <w:t>8.</w:t>
      </w:r>
      <w:r>
        <w:tab/>
      </w:r>
      <w:r w:rsidRPr="000A43B3">
        <w:t xml:space="preserve">O předání a převzetí </w:t>
      </w:r>
      <w:r>
        <w:t>výstupů poradenské činnosti</w:t>
      </w:r>
      <w:r w:rsidRPr="000A43B3">
        <w:t xml:space="preserve"> bude vyhotoven předávací protokol podepsaný příslušným zástupcem </w:t>
      </w:r>
      <w:r>
        <w:t>O</w:t>
      </w:r>
      <w:r w:rsidRPr="000A43B3">
        <w:t xml:space="preserve">bjednatele a zástupcem </w:t>
      </w:r>
      <w:r>
        <w:t>Poskytovatele</w:t>
      </w:r>
      <w:r w:rsidRPr="000A43B3">
        <w:t xml:space="preserve">. </w:t>
      </w:r>
      <w:r>
        <w:t>Výstup</w:t>
      </w:r>
      <w:r w:rsidRPr="000A43B3">
        <w:t xml:space="preserve"> lze předat pouze v pracovních dnech od 8 hod. do 14 hod. </w:t>
      </w:r>
      <w:r>
        <w:t>Poskytovatel</w:t>
      </w:r>
      <w:r w:rsidRPr="000A43B3">
        <w:t xml:space="preserve"> je povinen oznámit objednateli termín předání </w:t>
      </w:r>
      <w:r>
        <w:t>výstupu</w:t>
      </w:r>
      <w:r w:rsidRPr="000A43B3">
        <w:t xml:space="preserve"> 3 pracovní dny předem. Smluvní strany se dohodly, že </w:t>
      </w:r>
      <w:r>
        <w:t>O</w:t>
      </w:r>
      <w:r w:rsidRPr="000A43B3">
        <w:t xml:space="preserve">bjednatel není povinen </w:t>
      </w:r>
      <w:r>
        <w:t>výstup</w:t>
      </w:r>
      <w:r w:rsidRPr="000A43B3">
        <w:t xml:space="preserve"> převzít, pokud </w:t>
      </w:r>
      <w:r>
        <w:t>tento</w:t>
      </w:r>
      <w:r w:rsidRPr="000A43B3">
        <w:t xml:space="preserve"> vykazuje i jen drobné vady či nedodělky.</w:t>
      </w:r>
      <w:r>
        <w:t>,</w:t>
      </w:r>
    </w:p>
    <w:p w:rsidR="00C77D85" w:rsidRDefault="000A43B3" w:rsidP="00925BFE">
      <w:pPr>
        <w:ind w:left="705" w:hanging="705"/>
        <w:jc w:val="both"/>
      </w:pPr>
      <w:r>
        <w:lastRenderedPageBreak/>
        <w:t>9.</w:t>
      </w:r>
      <w:r>
        <w:tab/>
      </w:r>
      <w:r w:rsidR="00D15B08">
        <w:t xml:space="preserve">Odpovědnost Poskytovatele </w:t>
      </w:r>
      <w:r w:rsidR="00A651C6">
        <w:t>za vady plnění se posuzuje podle § 2615 a násl. o vadách díla podle občanského zákoníku.</w:t>
      </w:r>
      <w:r w:rsidR="00D15B08">
        <w:t xml:space="preserve"> </w:t>
      </w:r>
      <w:r w:rsidR="00D15B08" w:rsidRPr="00D15B08">
        <w:t xml:space="preserve"> </w:t>
      </w:r>
      <w:r w:rsidR="00A651C6">
        <w:t>Poskytovatel</w:t>
      </w:r>
      <w:r w:rsidR="00D15B08" w:rsidRPr="00D15B08">
        <w:t xml:space="preserve"> zahájí práce na odstranění vady </w:t>
      </w:r>
      <w:r w:rsidR="00A651C6">
        <w:t>plnění</w:t>
      </w:r>
      <w:r w:rsidR="00D15B08" w:rsidRPr="00D15B08">
        <w:t xml:space="preserve"> do 24 hodin po ohlášení vady </w:t>
      </w:r>
      <w:r w:rsidR="00A651C6">
        <w:t>O</w:t>
      </w:r>
      <w:r w:rsidR="00D15B08" w:rsidRPr="00D15B08">
        <w:t xml:space="preserve">bjednatelem písemně (e-mailem). Vada bude odstraněna do </w:t>
      </w:r>
      <w:r w:rsidR="00893431">
        <w:t>10</w:t>
      </w:r>
      <w:r w:rsidR="00D15B08" w:rsidRPr="00D15B08">
        <w:t xml:space="preserve"> prac</w:t>
      </w:r>
      <w:r w:rsidR="00893431">
        <w:t>ovních dní od jejího nahlášení.</w:t>
      </w:r>
    </w:p>
    <w:p w:rsidR="000A43B3" w:rsidRPr="00E503E0" w:rsidRDefault="000A43B3" w:rsidP="00925BFE">
      <w:pPr>
        <w:ind w:left="705" w:hanging="705"/>
        <w:jc w:val="both"/>
      </w:pPr>
    </w:p>
    <w:p w:rsidR="00B34561" w:rsidRPr="00E503E0" w:rsidRDefault="00B34561" w:rsidP="00DB55BE">
      <w:pPr>
        <w:ind w:left="705" w:hanging="705"/>
        <w:jc w:val="both"/>
      </w:pPr>
    </w:p>
    <w:p w:rsidR="00A418E7" w:rsidRDefault="00A418E7" w:rsidP="00DB55BE">
      <w:pPr>
        <w:jc w:val="both"/>
        <w:rPr>
          <w:b/>
          <w:sz w:val="28"/>
        </w:rPr>
      </w:pPr>
      <w:r w:rsidRPr="00E503E0">
        <w:rPr>
          <w:b/>
          <w:sz w:val="28"/>
        </w:rPr>
        <w:t xml:space="preserve">3. </w:t>
      </w:r>
      <w:r w:rsidR="00556207">
        <w:rPr>
          <w:b/>
          <w:sz w:val="28"/>
        </w:rPr>
        <w:t>SANKCE A</w:t>
      </w:r>
      <w:r w:rsidRPr="00E503E0">
        <w:rPr>
          <w:b/>
          <w:sz w:val="28"/>
        </w:rPr>
        <w:t xml:space="preserve"> UKONČENÍ SMLOUVY</w:t>
      </w:r>
    </w:p>
    <w:p w:rsidR="00556207" w:rsidRPr="00556207" w:rsidRDefault="00556207" w:rsidP="00556207">
      <w:pPr>
        <w:numPr>
          <w:ilvl w:val="0"/>
          <w:numId w:val="2"/>
        </w:numPr>
        <w:jc w:val="both"/>
      </w:pPr>
      <w:r w:rsidRPr="00556207">
        <w:t xml:space="preserve">V případě prodlení </w:t>
      </w:r>
      <w:r>
        <w:t>Poskytovatele</w:t>
      </w:r>
      <w:r w:rsidRPr="00556207">
        <w:t xml:space="preserve"> s</w:t>
      </w:r>
      <w:r>
        <w:t> </w:t>
      </w:r>
      <w:r w:rsidRPr="00556207">
        <w:t>předáním</w:t>
      </w:r>
      <w:r>
        <w:t xml:space="preserve"> jednotlivých výstupů poradenské činnosti dle </w:t>
      </w:r>
      <w:r w:rsidRPr="00556207">
        <w:t xml:space="preserve">této smlouvy je </w:t>
      </w:r>
      <w:r>
        <w:t>O</w:t>
      </w:r>
      <w:r w:rsidRPr="00556207">
        <w:t xml:space="preserve">bjednatel oprávněn požadovat po </w:t>
      </w:r>
      <w:r>
        <w:t>Poskytovateli</w:t>
      </w:r>
      <w:r w:rsidRPr="00556207">
        <w:t xml:space="preserve"> zaplacení smluvní pokuty ve výši 0,2 % z celkové ceny </w:t>
      </w:r>
      <w:r w:rsidR="00175DBA">
        <w:t>s</w:t>
      </w:r>
      <w:r w:rsidR="00175DBA" w:rsidRPr="00556207">
        <w:t xml:space="preserve"> DPH</w:t>
      </w:r>
      <w:r w:rsidR="00175DBA" w:rsidRPr="00556207">
        <w:rPr>
          <w:i/>
        </w:rPr>
        <w:t xml:space="preserve"> </w:t>
      </w:r>
      <w:r>
        <w:t>každého jednotlivého výstupu poradenské činnosti</w:t>
      </w:r>
      <w:r w:rsidRPr="00556207">
        <w:t xml:space="preserve"> za každý den prodlení. </w:t>
      </w:r>
      <w:r w:rsidR="00175DBA">
        <w:t xml:space="preserve"> </w:t>
      </w:r>
    </w:p>
    <w:p w:rsidR="00556207" w:rsidRPr="00556207" w:rsidRDefault="00556207" w:rsidP="00556207">
      <w:pPr>
        <w:numPr>
          <w:ilvl w:val="0"/>
          <w:numId w:val="2"/>
        </w:numPr>
        <w:jc w:val="both"/>
      </w:pPr>
      <w:r w:rsidRPr="00556207">
        <w:t xml:space="preserve">V případě prodlení </w:t>
      </w:r>
      <w:r w:rsidR="00175DBA">
        <w:t>O</w:t>
      </w:r>
      <w:r w:rsidRPr="00556207">
        <w:t xml:space="preserve">bjednatele se zaplacením ceny je </w:t>
      </w:r>
      <w:r w:rsidR="00175DBA">
        <w:t>Poskytovatel</w:t>
      </w:r>
      <w:r w:rsidRPr="00556207">
        <w:t xml:space="preserve"> oprávněn požadovat zaplacení úroku z prodlení v souladu s platnými a účinnými právními předpisy. </w:t>
      </w:r>
    </w:p>
    <w:p w:rsidR="00556207" w:rsidRPr="00556207" w:rsidRDefault="00556207" w:rsidP="00556207">
      <w:pPr>
        <w:numPr>
          <w:ilvl w:val="0"/>
          <w:numId w:val="2"/>
        </w:numPr>
        <w:jc w:val="both"/>
      </w:pPr>
      <w:r w:rsidRPr="00556207">
        <w:t xml:space="preserve">V případě prodlení </w:t>
      </w:r>
      <w:r w:rsidR="00175DBA">
        <w:t xml:space="preserve">Poskytovatele </w:t>
      </w:r>
      <w:r w:rsidRPr="00556207">
        <w:t xml:space="preserve">s odstraněním vad </w:t>
      </w:r>
      <w:r w:rsidR="00175DBA">
        <w:t>plnění</w:t>
      </w:r>
      <w:r w:rsidRPr="00556207">
        <w:t xml:space="preserve"> je </w:t>
      </w:r>
      <w:r w:rsidR="00175DBA">
        <w:t>O</w:t>
      </w:r>
      <w:r w:rsidRPr="00556207">
        <w:t xml:space="preserve">bjednatel oprávněn požadovat po </w:t>
      </w:r>
      <w:r w:rsidR="00175DBA">
        <w:t>Poskytovateli</w:t>
      </w:r>
      <w:r w:rsidRPr="00556207">
        <w:t xml:space="preserve"> zaplacení smluvní pokuty ve výši </w:t>
      </w:r>
      <w:r w:rsidR="00175DBA">
        <w:t>1000,- Kč</w:t>
      </w:r>
      <w:r w:rsidRPr="00556207">
        <w:t xml:space="preserve"> za každou vadu a každý den prodlení. </w:t>
      </w:r>
    </w:p>
    <w:p w:rsidR="00556207" w:rsidRPr="00556207" w:rsidRDefault="00175DBA" w:rsidP="00556207">
      <w:pPr>
        <w:numPr>
          <w:ilvl w:val="0"/>
          <w:numId w:val="2"/>
        </w:numPr>
        <w:jc w:val="both"/>
      </w:pPr>
      <w:r>
        <w:t>Poskytovatel</w:t>
      </w:r>
      <w:r w:rsidR="00556207" w:rsidRPr="00556207">
        <w:t xml:space="preserve"> je povinen uhradit </w:t>
      </w:r>
      <w:r>
        <w:t>O</w:t>
      </w:r>
      <w:r w:rsidR="00556207" w:rsidRPr="00556207">
        <w:t>bjednateli smluvní pokutu ve výši 5.000,- Kč, pokud poruší závazek mlčenlivosti sjednaný v této smlouvě.</w:t>
      </w:r>
    </w:p>
    <w:p w:rsidR="00556207" w:rsidRPr="00556207" w:rsidRDefault="00556207" w:rsidP="00556207">
      <w:pPr>
        <w:numPr>
          <w:ilvl w:val="0"/>
          <w:numId w:val="2"/>
        </w:numPr>
        <w:jc w:val="both"/>
      </w:pPr>
      <w:r w:rsidRPr="00556207">
        <w:t xml:space="preserve">Uplatněním smluvních pokut dle této smlouvy není dotčen nárok </w:t>
      </w:r>
      <w:r w:rsidR="000A43B3">
        <w:t xml:space="preserve">Objednatele </w:t>
      </w:r>
      <w:r w:rsidRPr="00556207">
        <w:t xml:space="preserve">na náhradu škody v plném rozsahu. </w:t>
      </w:r>
    </w:p>
    <w:p w:rsidR="00556207" w:rsidRDefault="00556207" w:rsidP="00556207">
      <w:pPr>
        <w:numPr>
          <w:ilvl w:val="0"/>
          <w:numId w:val="2"/>
        </w:numPr>
        <w:jc w:val="both"/>
      </w:pPr>
      <w:r w:rsidRPr="00556207">
        <w:t xml:space="preserve">Za podstatné porušení smlouvy je považováno mj. prodlení zhotovitele s předáním </w:t>
      </w:r>
      <w:r w:rsidR="000A43B3">
        <w:t>jednotlivých výstupů</w:t>
      </w:r>
      <w:r w:rsidRPr="00556207">
        <w:t xml:space="preserve"> o více než 14 dní. Při takovém porušení je </w:t>
      </w:r>
      <w:r w:rsidR="000A43B3">
        <w:t>O</w:t>
      </w:r>
      <w:r w:rsidRPr="00556207">
        <w:t xml:space="preserve">bjednatel oprávněn odstoupit od této smlouvy písemným prohlášením doručeným </w:t>
      </w:r>
      <w:r w:rsidR="000A43B3">
        <w:t>Poskytovateli</w:t>
      </w:r>
      <w:r w:rsidRPr="00556207">
        <w:t xml:space="preserve">. Odstoupením od této smlouvy není dotčen případný nárok </w:t>
      </w:r>
      <w:r w:rsidR="000A43B3">
        <w:t>O</w:t>
      </w:r>
      <w:r w:rsidRPr="00556207">
        <w:t>bjednatele na náhradu škody a smluvní pokutu.</w:t>
      </w:r>
    </w:p>
    <w:p w:rsidR="000A43B3" w:rsidRPr="00556207" w:rsidRDefault="000A43B3" w:rsidP="00556207">
      <w:pPr>
        <w:numPr>
          <w:ilvl w:val="0"/>
          <w:numId w:val="2"/>
        </w:numPr>
        <w:jc w:val="both"/>
      </w:pPr>
      <w:r>
        <w:t xml:space="preserve">Zánik této smlouvy nemá vliv na rámcovou smlouvu a totéž platí naopak. </w:t>
      </w:r>
    </w:p>
    <w:p w:rsidR="00556207" w:rsidRPr="00E503E0" w:rsidRDefault="00556207" w:rsidP="00DB55BE">
      <w:pPr>
        <w:jc w:val="both"/>
        <w:rPr>
          <w:b/>
          <w:sz w:val="28"/>
        </w:rPr>
      </w:pPr>
    </w:p>
    <w:p w:rsidR="00A418E7" w:rsidRPr="00E503E0" w:rsidRDefault="00A418E7" w:rsidP="00DB55BE">
      <w:pPr>
        <w:jc w:val="both"/>
        <w:rPr>
          <w:b/>
          <w:sz w:val="28"/>
        </w:rPr>
      </w:pPr>
      <w:r w:rsidRPr="00E503E0">
        <w:rPr>
          <w:b/>
          <w:sz w:val="28"/>
        </w:rPr>
        <w:t>4. CENA, FAKTURACE A PLATEBNÍ PODMÍNKY</w:t>
      </w:r>
    </w:p>
    <w:p w:rsidR="00A418E7" w:rsidRDefault="00A418E7" w:rsidP="00DB55BE">
      <w:pPr>
        <w:ind w:left="705" w:hanging="705"/>
        <w:jc w:val="both"/>
      </w:pPr>
      <w:r w:rsidRPr="00E503E0">
        <w:t>1</w:t>
      </w:r>
      <w:r w:rsidR="00857C0B">
        <w:t>.</w:t>
      </w:r>
      <w:r w:rsidRPr="00E503E0">
        <w:t xml:space="preserve"> </w:t>
      </w:r>
      <w:r w:rsidRPr="00E503E0">
        <w:tab/>
      </w:r>
      <w:r w:rsidRPr="00E742BE">
        <w:t xml:space="preserve">Cena plnění dle této smlouvy byla stanovena na </w:t>
      </w:r>
      <w:r w:rsidR="00E742BE" w:rsidRPr="00E742BE">
        <w:t>základě hodinové sazby</w:t>
      </w:r>
      <w:r w:rsidRPr="00E742BE">
        <w:t xml:space="preserve"> ve výši 800</w:t>
      </w:r>
      <w:r w:rsidR="00B34561" w:rsidRPr="00E742BE">
        <w:t xml:space="preserve"> </w:t>
      </w:r>
      <w:r w:rsidRPr="00E742BE">
        <w:t xml:space="preserve">Kč </w:t>
      </w:r>
      <w:r w:rsidR="00B34561" w:rsidRPr="00E742BE">
        <w:t>(</w:t>
      </w:r>
      <w:r w:rsidRPr="00E742BE">
        <w:t>osmset</w:t>
      </w:r>
      <w:r w:rsidR="00DB55BE" w:rsidRPr="00E742BE">
        <w:t xml:space="preserve"> </w:t>
      </w:r>
      <w:r w:rsidRPr="00E742BE">
        <w:t>korun</w:t>
      </w:r>
      <w:r w:rsidR="00DB55BE" w:rsidRPr="00E742BE">
        <w:t xml:space="preserve"> </w:t>
      </w:r>
      <w:r w:rsidRPr="00E742BE">
        <w:t>českých) bez DPH za každou dovršenou a ukončenou jednu (1) hodinu poskytování poradenských služeb dle této smlouvy</w:t>
      </w:r>
      <w:r w:rsidR="00E742BE" w:rsidRPr="00E742BE">
        <w:t xml:space="preserve">, přičemž </w:t>
      </w:r>
      <w:r w:rsidR="00E742BE">
        <w:t>na základě</w:t>
      </w:r>
      <w:r w:rsidR="00E742BE" w:rsidRPr="00E742BE">
        <w:t xml:space="preserve"> kvalifikovaného </w:t>
      </w:r>
      <w:r w:rsidR="00E742BE">
        <w:t xml:space="preserve">posouzení Poskytovatele o časové náročnosti pořízení jednotlivých výstupů poradenské činnosti </w:t>
      </w:r>
      <w:r w:rsidR="00857C0B">
        <w:t>byla sjednána cena jednotlivých výstupů následovně:</w:t>
      </w:r>
    </w:p>
    <w:p w:rsidR="00A418E7" w:rsidRPr="00E503E0" w:rsidRDefault="00A418E7" w:rsidP="00DB55BE">
      <w:pPr>
        <w:ind w:left="705" w:hanging="705"/>
        <w:jc w:val="both"/>
      </w:pPr>
      <w:r w:rsidRPr="00E503E0">
        <w:t>2</w:t>
      </w:r>
      <w:r w:rsidR="00857C0B">
        <w:t>.</w:t>
      </w:r>
      <w:r w:rsidRPr="00E503E0">
        <w:t xml:space="preserve"> </w:t>
      </w:r>
      <w:r w:rsidRPr="00E503E0">
        <w:tab/>
        <w:t xml:space="preserve">Celková cena </w:t>
      </w:r>
      <w:r w:rsidR="00E742BE">
        <w:t>plnění podle této smlouvy</w:t>
      </w:r>
      <w:r w:rsidR="00DB55BE" w:rsidRPr="00E503E0">
        <w:t xml:space="preserve"> </w:t>
      </w:r>
      <w:r w:rsidR="00E742BE">
        <w:t>je</w:t>
      </w:r>
      <w:r w:rsidR="00DB55BE" w:rsidRPr="00E503E0">
        <w:t xml:space="preserve"> </w:t>
      </w:r>
      <w:r w:rsidR="00C97CAA">
        <w:rPr>
          <w:b/>
        </w:rPr>
        <w:t xml:space="preserve">378.000,- </w:t>
      </w:r>
      <w:r w:rsidR="00B34561" w:rsidRPr="00E503E0">
        <w:rPr>
          <w:b/>
        </w:rPr>
        <w:t>Kč bez DPH</w:t>
      </w:r>
      <w:r w:rsidR="00B34561" w:rsidRPr="00E503E0">
        <w:t xml:space="preserve"> </w:t>
      </w:r>
      <w:r w:rsidRPr="00E503E0">
        <w:t>(</w:t>
      </w:r>
      <w:r w:rsidR="00A077B0">
        <w:t xml:space="preserve">třistasedumdesátosumtisíc </w:t>
      </w:r>
      <w:r w:rsidR="00DB55BE" w:rsidRPr="00E503E0">
        <w:t>korun českých</w:t>
      </w:r>
      <w:r w:rsidRPr="00E503E0">
        <w:t>).</w:t>
      </w:r>
      <w:r w:rsidR="00606718">
        <w:t xml:space="preserve"> Ve vztahu k </w:t>
      </w:r>
      <w:r w:rsidR="00606718" w:rsidRPr="00E742BE">
        <w:t>plnění dle této smlouvy</w:t>
      </w:r>
      <w:r w:rsidR="00606718">
        <w:t xml:space="preserve"> jde o cenu nejvýše přípustnou.  </w:t>
      </w:r>
    </w:p>
    <w:p w:rsidR="00A418E7" w:rsidRPr="00E503E0" w:rsidRDefault="00A418E7" w:rsidP="00DB55BE">
      <w:pPr>
        <w:ind w:left="705" w:hanging="705"/>
        <w:jc w:val="both"/>
      </w:pPr>
      <w:r w:rsidRPr="00E503E0">
        <w:lastRenderedPageBreak/>
        <w:t>3</w:t>
      </w:r>
      <w:r w:rsidR="00857C0B">
        <w:t>.</w:t>
      </w:r>
      <w:r w:rsidRPr="00E503E0">
        <w:t xml:space="preserve"> </w:t>
      </w:r>
      <w:r w:rsidRPr="00E503E0">
        <w:tab/>
      </w:r>
      <w:r w:rsidR="00C97CAA" w:rsidRPr="00E503E0">
        <w:t xml:space="preserve">Celková cena </w:t>
      </w:r>
      <w:r w:rsidR="00C97CAA">
        <w:t>plnění</w:t>
      </w:r>
      <w:r w:rsidR="00C97CAA" w:rsidRPr="00C97CAA">
        <w:t xml:space="preserve"> bude zaplacena obj</w:t>
      </w:r>
      <w:r w:rsidR="00754698">
        <w:t>ednatelem na základě vystaveného</w:t>
      </w:r>
      <w:r w:rsidR="00C97CAA" w:rsidRPr="00C97CAA">
        <w:t xml:space="preserve"> daňov</w:t>
      </w:r>
      <w:r w:rsidR="00754698">
        <w:t>ého</w:t>
      </w:r>
      <w:r w:rsidR="00C97CAA" w:rsidRPr="00C97CAA">
        <w:t xml:space="preserve"> doklad</w:t>
      </w:r>
      <w:r w:rsidR="00754698">
        <w:t>u</w:t>
      </w:r>
      <w:r w:rsidRPr="00E503E0">
        <w:t xml:space="preserve"> </w:t>
      </w:r>
      <w:r w:rsidR="00C97CAA" w:rsidRPr="00C97CAA">
        <w:t>po předání díla</w:t>
      </w:r>
      <w:r w:rsidR="00754698">
        <w:t xml:space="preserve"> (viz. čl. 1, odst. 1 smlouvy), které má být  předáno v termínu do 15. 07. 2018. Mimo službu </w:t>
      </w:r>
      <w:r w:rsidR="00754698" w:rsidRPr="007F4199">
        <w:rPr>
          <w:rFonts w:eastAsia="Times New Roman" w:cstheme="minorHAnsi"/>
          <w:bCs/>
          <w:color w:val="000000"/>
          <w:lang w:eastAsia="cs-CZ"/>
        </w:rPr>
        <w:t>servis</w:t>
      </w:r>
      <w:r w:rsidR="00754698">
        <w:rPr>
          <w:rFonts w:eastAsia="Times New Roman" w:cstheme="minorHAnsi"/>
          <w:bCs/>
          <w:color w:val="000000"/>
          <w:lang w:eastAsia="cs-CZ"/>
        </w:rPr>
        <w:t xml:space="preserve">u </w:t>
      </w:r>
      <w:r w:rsidR="00754698" w:rsidRPr="007F4199">
        <w:rPr>
          <w:rFonts w:eastAsia="Times New Roman" w:cstheme="minorHAnsi"/>
          <w:bCs/>
          <w:color w:val="000000"/>
          <w:lang w:eastAsia="cs-CZ"/>
        </w:rPr>
        <w:t>při dotazech jednotlivých dopravců</w:t>
      </w:r>
      <w:r w:rsidR="00754698">
        <w:rPr>
          <w:rFonts w:eastAsia="Times New Roman" w:cstheme="minorHAnsi"/>
          <w:bCs/>
          <w:color w:val="000000"/>
          <w:lang w:eastAsia="cs-CZ"/>
        </w:rPr>
        <w:t xml:space="preserve">, tato bude poskytována poskytovatelem dle potřeb objednatele </w:t>
      </w:r>
      <w:r w:rsidR="00412D18">
        <w:rPr>
          <w:rFonts w:eastAsia="Times New Roman" w:cstheme="minorHAnsi"/>
          <w:bCs/>
          <w:color w:val="000000"/>
          <w:lang w:eastAsia="cs-CZ"/>
        </w:rPr>
        <w:t>průběžně</w:t>
      </w:r>
      <w:r w:rsidR="00754698">
        <w:rPr>
          <w:rFonts w:eastAsia="Times New Roman" w:cstheme="minorHAnsi"/>
          <w:bCs/>
          <w:color w:val="000000"/>
          <w:lang w:eastAsia="cs-CZ"/>
        </w:rPr>
        <w:t xml:space="preserve"> do 31. 12. 2018.</w:t>
      </w:r>
      <w:r w:rsidR="00754698">
        <w:t xml:space="preserve"> S</w:t>
      </w:r>
      <w:r w:rsidRPr="00E503E0">
        <w:t>oučástí faktur</w:t>
      </w:r>
      <w:r w:rsidR="00412D18">
        <w:t>y</w:t>
      </w:r>
      <w:r w:rsidRPr="00E503E0">
        <w:t xml:space="preserve"> </w:t>
      </w:r>
      <w:r w:rsidR="00412D18" w:rsidRPr="00E503E0">
        <w:t>bud</w:t>
      </w:r>
      <w:r w:rsidR="00412D18">
        <w:t>e</w:t>
      </w:r>
      <w:r w:rsidR="00412D18" w:rsidRPr="00E503E0">
        <w:t xml:space="preserve"> </w:t>
      </w:r>
      <w:r w:rsidRPr="00E503E0">
        <w:t xml:space="preserve">objednatelem </w:t>
      </w:r>
      <w:r w:rsidR="00412D18" w:rsidRPr="00E503E0">
        <w:t>potvrzen</w:t>
      </w:r>
      <w:r w:rsidR="00412D18">
        <w:t>ý</w:t>
      </w:r>
      <w:r w:rsidR="00412D18" w:rsidRPr="00E503E0">
        <w:t xml:space="preserve"> </w:t>
      </w:r>
      <w:r w:rsidRPr="00E503E0">
        <w:t>předávací protokol.</w:t>
      </w:r>
      <w:r w:rsidR="002E7373">
        <w:t xml:space="preserve"> </w:t>
      </w:r>
    </w:p>
    <w:p w:rsidR="00A418E7" w:rsidRPr="00E503E0" w:rsidRDefault="00A418E7" w:rsidP="00DB55BE">
      <w:pPr>
        <w:ind w:left="705" w:hanging="705"/>
        <w:jc w:val="both"/>
      </w:pPr>
      <w:r w:rsidRPr="00E503E0">
        <w:t>4</w:t>
      </w:r>
      <w:r w:rsidR="00857C0B">
        <w:t>.</w:t>
      </w:r>
      <w:r w:rsidRPr="00E503E0">
        <w:tab/>
        <w:t xml:space="preserve"> Splatnost faktur</w:t>
      </w:r>
      <w:r w:rsidR="00C77D85">
        <w:t>y</w:t>
      </w:r>
      <w:r w:rsidRPr="00E503E0">
        <w:t xml:space="preserve"> je třicet (30) dnů od doručení faktury objednateli. </w:t>
      </w:r>
      <w:r w:rsidR="00C77D85">
        <w:t>F</w:t>
      </w:r>
      <w:r w:rsidRPr="00E503E0">
        <w:t xml:space="preserve">aktura musí obsahovat: číslo smlouvy u objednatele, lhůtu splatnosti, náležitosti daňového dokladu dle platných předpisů a údaje dle § 435 zák. </w:t>
      </w:r>
      <w:r w:rsidR="00F26E83" w:rsidRPr="00E503E0">
        <w:t xml:space="preserve">č. 89/2012 Sb., občanský zákoník, ve znění pozdějších předpisů. </w:t>
      </w:r>
    </w:p>
    <w:p w:rsidR="00F26E83" w:rsidRPr="00E503E0" w:rsidRDefault="00AA6A6B" w:rsidP="00F26E83">
      <w:pPr>
        <w:ind w:left="705" w:hanging="705"/>
        <w:jc w:val="both"/>
      </w:pPr>
      <w:r w:rsidRPr="00E503E0">
        <w:t>5</w:t>
      </w:r>
      <w:r w:rsidR="00857C0B">
        <w:t>.</w:t>
      </w:r>
      <w:r w:rsidRPr="00E503E0">
        <w:tab/>
      </w:r>
      <w:r w:rsidR="00F26E83" w:rsidRPr="00E503E0">
        <w:t>Součástí faktury bude tento text:</w:t>
      </w:r>
    </w:p>
    <w:p w:rsidR="00F26E83" w:rsidRPr="00E503E0" w:rsidRDefault="00F26E83" w:rsidP="00F26E83">
      <w:pPr>
        <w:ind w:left="705" w:hanging="705"/>
        <w:jc w:val="both"/>
      </w:pPr>
      <w:r w:rsidRPr="00E503E0">
        <w:tab/>
        <w:t>Poskytovatel prohlašuje, že:</w:t>
      </w:r>
    </w:p>
    <w:p w:rsidR="00F26E83" w:rsidRPr="00E503E0" w:rsidRDefault="00F26E83" w:rsidP="00F26E83">
      <w:pPr>
        <w:ind w:left="705" w:hanging="705"/>
        <w:jc w:val="both"/>
      </w:pPr>
      <w:r w:rsidRPr="00E503E0">
        <w:tab/>
        <w:t>- nemá v úmyslu nezaplatit daň z přidané hodnoty u zdanitelného plnění podle této smlouvy (dále jen „daň“),</w:t>
      </w:r>
    </w:p>
    <w:p w:rsidR="00F26E83" w:rsidRPr="00E503E0" w:rsidRDefault="00F26E83" w:rsidP="00F26E83">
      <w:pPr>
        <w:ind w:left="705" w:hanging="705"/>
        <w:jc w:val="both"/>
      </w:pPr>
      <w:r w:rsidRPr="00E503E0">
        <w:tab/>
        <w:t>- mu nejsou známy skutečnosti, nasvědčující tomu, že se dostane do postavení, kdy nemůže daň zaplatit a ani se ke dni podpisu této smlouvy v takovém postavení nenachází,</w:t>
      </w:r>
    </w:p>
    <w:p w:rsidR="00F26E83" w:rsidRPr="00E503E0" w:rsidRDefault="00F26E83" w:rsidP="00F26E83">
      <w:pPr>
        <w:ind w:left="705" w:hanging="705"/>
        <w:jc w:val="both"/>
      </w:pPr>
      <w:r w:rsidRPr="00E503E0">
        <w:tab/>
        <w:t>- nezkrátí daň nebo nevyláká daňovou výhodu,</w:t>
      </w:r>
    </w:p>
    <w:p w:rsidR="00F26E83" w:rsidRPr="00E503E0" w:rsidRDefault="00F26E83" w:rsidP="00F26E83">
      <w:pPr>
        <w:ind w:left="705" w:hanging="705"/>
        <w:jc w:val="both"/>
      </w:pPr>
      <w:r w:rsidRPr="00E503E0">
        <w:tab/>
        <w:t>- úplata za plnění dle smlouvy není odchylná od obvyklé ceny,</w:t>
      </w:r>
    </w:p>
    <w:p w:rsidR="00F26E83" w:rsidRPr="00E503E0" w:rsidRDefault="00F26E83" w:rsidP="00F26E83">
      <w:pPr>
        <w:ind w:left="705" w:hanging="705"/>
        <w:jc w:val="both"/>
      </w:pPr>
      <w:r w:rsidRPr="00E503E0">
        <w:tab/>
        <w:t>- úplata za plnění dle smlouvy nebude poskytnuta zcela nebo zčásti bezhotovostním převodem na účet vedený poskytovatelem platebních služeb mimo tuzemsko,</w:t>
      </w:r>
    </w:p>
    <w:p w:rsidR="00F26E83" w:rsidRPr="00E503E0" w:rsidRDefault="00F26E83" w:rsidP="00F26E83">
      <w:pPr>
        <w:ind w:left="705" w:hanging="705"/>
        <w:jc w:val="both"/>
      </w:pPr>
      <w:r w:rsidRPr="00E503E0">
        <w:tab/>
        <w:t>- nebude nespolehlivým plátcem,</w:t>
      </w:r>
    </w:p>
    <w:p w:rsidR="00F26E83" w:rsidRPr="00E503E0" w:rsidRDefault="00F26E83" w:rsidP="00F26E83">
      <w:pPr>
        <w:ind w:left="705" w:hanging="705"/>
        <w:jc w:val="both"/>
      </w:pPr>
      <w:r w:rsidRPr="00E503E0">
        <w:tab/>
        <w:t>- bude mít u správce daně registrován bankovní účet používaný pro ekonomickou činnost,</w:t>
      </w:r>
    </w:p>
    <w:p w:rsidR="00F26E83" w:rsidRPr="00E503E0" w:rsidRDefault="00F26E83" w:rsidP="00F26E83">
      <w:pPr>
        <w:ind w:left="705" w:hanging="705"/>
        <w:jc w:val="both"/>
      </w:pPr>
      <w:r w:rsidRPr="00E503E0">
        <w:tab/>
        <w:t>- souhlasí s tím, že pokud ke dni uskutečnění zdanitelného plnění nebo k okamžiku poskytnutí úplaty na plnění, bude o něm zveřejněna správcem daně skutečnost, že je nespolehlivým plátcem, uhradí Zlínský kraj daň z přidané hodnoty z přijatého zdanitelného plnění příslušnému správci daně,</w:t>
      </w:r>
    </w:p>
    <w:p w:rsidR="00AA6A6B" w:rsidRPr="00E503E0" w:rsidRDefault="00F26E83" w:rsidP="00F26E83">
      <w:pPr>
        <w:ind w:left="705" w:hanging="705"/>
        <w:jc w:val="both"/>
      </w:pPr>
      <w:r w:rsidRPr="00E503E0">
        <w:tab/>
        <w:t>- souhlasí s tím, že pokud ke dni uskutečnění zdanitelného plnění nebo k okamžiku poskytnutí úplaty na plnění bude zjištěna nesrovnalost v registraci jeho bankovního účtu určeného pro ekonomickou činnost správcem daně, uhradí Zlínský kraj daň z přidané hodnoty z přijatého zdanitelného plnění příslušnému správci daně.</w:t>
      </w:r>
    </w:p>
    <w:p w:rsidR="00A418E7" w:rsidRPr="00E503E0" w:rsidRDefault="00AA6A6B" w:rsidP="00DB55BE">
      <w:pPr>
        <w:ind w:left="705" w:hanging="705"/>
        <w:jc w:val="both"/>
      </w:pPr>
      <w:r w:rsidRPr="00E503E0">
        <w:t>6</w:t>
      </w:r>
      <w:r w:rsidR="00857C0B">
        <w:t>.</w:t>
      </w:r>
      <w:r w:rsidRPr="00E503E0">
        <w:t xml:space="preserve"> </w:t>
      </w:r>
      <w:r w:rsidR="00A418E7" w:rsidRPr="00E503E0">
        <w:tab/>
        <w:t>Neobsahuje-li faktura poskytovatele náležitosti daňového dokladu dle zákona, anebo nesprávné cenové údaje nebo bude-li vystavena v rozporu s ujednáním obou smluvních stran dle této smlouvy je objednatel oprávněn fakturu vrátit poskytovateli k opravě. Objednatel je v tomto případě povinen důvod vracení označit. U takto vrácené faktury poskytovateli neběží k této faktuře její lhůta splatnosti.</w:t>
      </w:r>
    </w:p>
    <w:p w:rsidR="00A418E7" w:rsidRDefault="00AA6A6B" w:rsidP="00DB55BE">
      <w:pPr>
        <w:ind w:left="705" w:hanging="705"/>
        <w:jc w:val="both"/>
      </w:pPr>
      <w:r w:rsidRPr="00E503E0">
        <w:t>7</w:t>
      </w:r>
      <w:r w:rsidR="00857C0B">
        <w:t>.</w:t>
      </w:r>
      <w:r w:rsidR="00A418E7" w:rsidRPr="00E503E0">
        <w:tab/>
        <w:t>Úhradu faktur</w:t>
      </w:r>
      <w:r w:rsidR="00C77D85">
        <w:t>y</w:t>
      </w:r>
      <w:r w:rsidR="00A418E7" w:rsidRPr="00E503E0">
        <w:t xml:space="preserve"> provede objednatel bankovním převodem na účet poskytovatele. Datem úhrady se stanoví den, kdy byla částka odepsána z účtu objednatele.</w:t>
      </w:r>
    </w:p>
    <w:p w:rsidR="001B4EFF" w:rsidRDefault="001B4EFF" w:rsidP="001B4EFF">
      <w:pPr>
        <w:ind w:left="705" w:hanging="705"/>
        <w:jc w:val="both"/>
      </w:pPr>
      <w:r>
        <w:lastRenderedPageBreak/>
        <w:t>8.</w:t>
      </w:r>
      <w:r>
        <w:tab/>
        <w:t xml:space="preserve">Objednatel uhradí </w:t>
      </w:r>
      <w:r w:rsidR="00606718">
        <w:t>poskytovateli</w:t>
      </w:r>
      <w:r>
        <w:t xml:space="preserve"> 90% </w:t>
      </w:r>
      <w:r w:rsidR="00606718">
        <w:t>poskytovatelem</w:t>
      </w:r>
      <w:r>
        <w:t xml:space="preserve"> účtované ceny díla bez DPH s tím, že zbývajících 10% bude zadrženo objednatelem jako smluvená pozastávka (zádržné) </w:t>
      </w:r>
      <w:r w:rsidR="00606718">
        <w:t>z důvodu zajištění řádného</w:t>
      </w:r>
      <w:r>
        <w:t xml:space="preserve"> </w:t>
      </w:r>
      <w:r w:rsidR="00606718">
        <w:t xml:space="preserve">poskytování </w:t>
      </w:r>
      <w:r w:rsidR="00606718" w:rsidRPr="007F4199">
        <w:rPr>
          <w:rFonts w:eastAsia="Times New Roman" w:cstheme="minorHAnsi"/>
          <w:sz w:val="21"/>
          <w:szCs w:val="21"/>
          <w:lang w:eastAsia="cs-CZ"/>
        </w:rPr>
        <w:t>servis</w:t>
      </w:r>
      <w:r w:rsidR="00606718">
        <w:rPr>
          <w:rFonts w:eastAsia="Times New Roman" w:cstheme="minorHAnsi"/>
          <w:sz w:val="21"/>
          <w:szCs w:val="21"/>
          <w:lang w:eastAsia="cs-CZ"/>
        </w:rPr>
        <w:t xml:space="preserve">u </w:t>
      </w:r>
      <w:r w:rsidR="00606718" w:rsidRPr="007F4199">
        <w:rPr>
          <w:rFonts w:eastAsia="Times New Roman" w:cstheme="minorHAnsi"/>
          <w:sz w:val="21"/>
          <w:szCs w:val="21"/>
          <w:lang w:eastAsia="cs-CZ"/>
        </w:rPr>
        <w:t>při dotazech jednotlivých dopravců</w:t>
      </w:r>
      <w:r w:rsidR="00606718">
        <w:rPr>
          <w:rFonts w:eastAsia="Times New Roman" w:cstheme="minorHAnsi"/>
          <w:sz w:val="21"/>
          <w:szCs w:val="21"/>
          <w:lang w:eastAsia="cs-CZ"/>
        </w:rPr>
        <w:t xml:space="preserve">. </w:t>
      </w:r>
      <w:r w:rsidR="00606718">
        <w:t xml:space="preserve">  </w:t>
      </w:r>
    </w:p>
    <w:p w:rsidR="00606718" w:rsidRDefault="00606718" w:rsidP="001B4EFF">
      <w:pPr>
        <w:ind w:left="705" w:hanging="705"/>
        <w:jc w:val="both"/>
      </w:pPr>
      <w:r>
        <w:t>9.</w:t>
      </w:r>
      <w:r>
        <w:tab/>
        <w:t>Zádržné bude poskytovateli uhrazeno nejpozději do 20.12.2018.</w:t>
      </w:r>
    </w:p>
    <w:p w:rsidR="001200F7" w:rsidRPr="00E503E0" w:rsidRDefault="001200F7" w:rsidP="00DB55BE">
      <w:pPr>
        <w:ind w:left="705" w:hanging="705"/>
        <w:jc w:val="both"/>
      </w:pPr>
    </w:p>
    <w:p w:rsidR="00B34561" w:rsidRPr="00E503E0" w:rsidRDefault="00B34561" w:rsidP="00DB55BE">
      <w:pPr>
        <w:ind w:left="705" w:hanging="705"/>
        <w:jc w:val="both"/>
      </w:pPr>
    </w:p>
    <w:p w:rsidR="00A418E7" w:rsidRPr="00E503E0" w:rsidRDefault="00A418E7" w:rsidP="00DB55BE">
      <w:pPr>
        <w:jc w:val="both"/>
        <w:rPr>
          <w:b/>
          <w:sz w:val="28"/>
        </w:rPr>
      </w:pPr>
      <w:r w:rsidRPr="00E503E0">
        <w:rPr>
          <w:b/>
          <w:sz w:val="28"/>
        </w:rPr>
        <w:t>5. KONTAKTNÍ OSOBY</w:t>
      </w:r>
    </w:p>
    <w:p w:rsidR="00A418E7" w:rsidRPr="00E503E0" w:rsidRDefault="00A418E7" w:rsidP="00DB55BE">
      <w:pPr>
        <w:ind w:left="705" w:hanging="705"/>
        <w:jc w:val="both"/>
      </w:pPr>
      <w:r w:rsidRPr="00E503E0">
        <w:t>1</w:t>
      </w:r>
      <w:r w:rsidR="00857C0B">
        <w:t>.</w:t>
      </w:r>
      <w:r w:rsidRPr="00E503E0">
        <w:t xml:space="preserve"> </w:t>
      </w:r>
      <w:r w:rsidRPr="00E503E0">
        <w:tab/>
        <w:t>Obě smluvní strany jmenují kontaktní osoby, které jsou oprávněny jednat v souladu s předmětem plnění dle této smlouvy.</w:t>
      </w:r>
    </w:p>
    <w:p w:rsidR="00A418E7" w:rsidRPr="00E503E0" w:rsidRDefault="00A418E7" w:rsidP="00DB55BE">
      <w:pPr>
        <w:jc w:val="both"/>
      </w:pPr>
      <w:r w:rsidRPr="00E503E0">
        <w:t>2</w:t>
      </w:r>
      <w:r w:rsidR="00857C0B">
        <w:t>.</w:t>
      </w:r>
      <w:r w:rsidRPr="00E503E0">
        <w:t xml:space="preserve"> </w:t>
      </w:r>
      <w:r w:rsidRPr="00E503E0">
        <w:tab/>
        <w:t>Objednatel jmenuje tyto kontaktní osoby:</w:t>
      </w:r>
    </w:p>
    <w:p w:rsidR="00A418E7" w:rsidRPr="00E503E0" w:rsidRDefault="00A418E7" w:rsidP="00E503E0">
      <w:pPr>
        <w:rPr>
          <w:b/>
        </w:rPr>
      </w:pPr>
      <w:r w:rsidRPr="00E503E0">
        <w:rPr>
          <w:b/>
        </w:rPr>
        <w:t>Ing.  Pavel  Botek, náměstek hejtmana ZK pro oblast dopravy</w:t>
      </w:r>
      <w:r w:rsidR="00DB55BE" w:rsidRPr="00E503E0">
        <w:t xml:space="preserve">, </w:t>
      </w:r>
      <w:hyperlink r:id="rId8" w:history="1">
        <w:r w:rsidR="00B34561" w:rsidRPr="00E503E0">
          <w:rPr>
            <w:rStyle w:val="Hypertextovodkaz"/>
          </w:rPr>
          <w:t>pavel.botek@kr-zlinsky.cz</w:t>
        </w:r>
      </w:hyperlink>
      <w:r w:rsidR="00B34561" w:rsidRPr="00E503E0">
        <w:t xml:space="preserve">, </w:t>
      </w:r>
      <w:r w:rsidR="00B34561" w:rsidRPr="00E503E0">
        <w:rPr>
          <w:b/>
        </w:rPr>
        <w:t xml:space="preserve">tel.: </w:t>
      </w:r>
      <w:r w:rsidR="006D2C8E">
        <w:rPr>
          <w:b/>
        </w:rPr>
        <w:t>XXXX</w:t>
      </w:r>
    </w:p>
    <w:p w:rsidR="00A418E7" w:rsidRPr="00E503E0" w:rsidRDefault="00A418E7" w:rsidP="00DB55BE">
      <w:pPr>
        <w:jc w:val="both"/>
      </w:pPr>
      <w:r w:rsidRPr="00E503E0">
        <w:t xml:space="preserve">5.3 </w:t>
      </w:r>
      <w:r w:rsidRPr="00E503E0">
        <w:tab/>
        <w:t>Poskytovatel jmenuje tyto kontaktní osoby:</w:t>
      </w:r>
    </w:p>
    <w:p w:rsidR="00A418E7" w:rsidRPr="00E503E0" w:rsidRDefault="00DB55BE" w:rsidP="00DB55BE">
      <w:pPr>
        <w:jc w:val="both"/>
        <w:rPr>
          <w:b/>
        </w:rPr>
      </w:pPr>
      <w:r w:rsidRPr="00E503E0">
        <w:rPr>
          <w:b/>
        </w:rPr>
        <w:t xml:space="preserve">Mgr. Petr Pšenička, jednatel ANTE, spol. s r.o., </w:t>
      </w:r>
      <w:hyperlink r:id="rId9" w:history="1">
        <w:r w:rsidR="00B34561" w:rsidRPr="00E503E0">
          <w:rPr>
            <w:rStyle w:val="Hypertextovodkaz"/>
            <w:b/>
          </w:rPr>
          <w:t>ante-transport@seznam.cz</w:t>
        </w:r>
      </w:hyperlink>
    </w:p>
    <w:p w:rsidR="00B34561" w:rsidRPr="00E503E0" w:rsidRDefault="00B34561" w:rsidP="00DB55BE">
      <w:pPr>
        <w:jc w:val="both"/>
        <w:rPr>
          <w:b/>
        </w:rPr>
      </w:pPr>
    </w:p>
    <w:p w:rsidR="00A418E7" w:rsidRPr="00E503E0" w:rsidRDefault="00A418E7" w:rsidP="00DB55BE">
      <w:pPr>
        <w:jc w:val="both"/>
        <w:rPr>
          <w:b/>
          <w:sz w:val="28"/>
        </w:rPr>
      </w:pPr>
      <w:r w:rsidRPr="00E503E0">
        <w:rPr>
          <w:b/>
          <w:sz w:val="28"/>
        </w:rPr>
        <w:t>6. ZÁVĚREČNÁ USTANOVENÍ</w:t>
      </w:r>
    </w:p>
    <w:p w:rsidR="00A418E7" w:rsidRPr="00E503E0" w:rsidRDefault="00A418E7" w:rsidP="00DB55BE">
      <w:pPr>
        <w:jc w:val="both"/>
      </w:pPr>
      <w:r w:rsidRPr="00E503E0">
        <w:t>1</w:t>
      </w:r>
      <w:r w:rsidR="00857C0B">
        <w:t>.</w:t>
      </w:r>
      <w:r w:rsidRPr="00E503E0">
        <w:t xml:space="preserve"> </w:t>
      </w:r>
      <w:r w:rsidRPr="00E503E0">
        <w:tab/>
        <w:t>Změny a doplnění této smlouvy jsou možná pouze písemně ve formě číslovaného dodatku.</w:t>
      </w:r>
    </w:p>
    <w:p w:rsidR="000547F5" w:rsidRPr="00E503E0" w:rsidRDefault="000547F5" w:rsidP="00DB55BE">
      <w:pPr>
        <w:jc w:val="both"/>
      </w:pPr>
      <w:r w:rsidRPr="00E503E0">
        <w:t>2</w:t>
      </w:r>
      <w:r w:rsidR="00857C0B">
        <w:t>.</w:t>
      </w:r>
      <w:r w:rsidRPr="00E503E0">
        <w:tab/>
        <w:t xml:space="preserve">Smluvní strany prohlašují, že žádná část smlouvy nenaplňuje znaky obchodního tajemství dle </w:t>
      </w:r>
      <w:r w:rsidRPr="00E503E0">
        <w:tab/>
        <w:t>§ 504 zákona č. 89/2012 Sb., občanský zákoník, ve znění pozdějších předpisů.</w:t>
      </w:r>
    </w:p>
    <w:p w:rsidR="00A418E7" w:rsidRPr="00E503E0" w:rsidRDefault="00857C0B" w:rsidP="00DB55BE">
      <w:pPr>
        <w:ind w:left="705" w:hanging="705"/>
        <w:jc w:val="both"/>
      </w:pPr>
      <w:r>
        <w:t>3.</w:t>
      </w:r>
      <w:r w:rsidR="00A418E7" w:rsidRPr="00E503E0">
        <w:t xml:space="preserve"> </w:t>
      </w:r>
      <w:r w:rsidR="00A418E7" w:rsidRPr="00E503E0">
        <w:tab/>
        <w:t>Tato smlouva je pořízena ve čtyřech vyhotoveních, z nichž každé má platnost originálu, přičemž každá ze smluvních stran obdrží po dvou.</w:t>
      </w:r>
    </w:p>
    <w:p w:rsidR="00A418E7" w:rsidRPr="00E503E0" w:rsidRDefault="00857C0B" w:rsidP="00DB55BE">
      <w:pPr>
        <w:jc w:val="both"/>
      </w:pPr>
      <w:r>
        <w:t>4.</w:t>
      </w:r>
      <w:r w:rsidR="00A418E7" w:rsidRPr="00E503E0">
        <w:t xml:space="preserve"> </w:t>
      </w:r>
      <w:r w:rsidR="00A418E7" w:rsidRPr="00E503E0">
        <w:tab/>
        <w:t>Smlouva nabývá platnosti dnem podpisu oběma smluvními stranami</w:t>
      </w:r>
      <w:r w:rsidR="002B2CE2" w:rsidRPr="00E503E0">
        <w:t xml:space="preserve"> a účinnosti dne</w:t>
      </w:r>
      <w:r w:rsidR="000547F5" w:rsidRPr="00E503E0">
        <w:t>m</w:t>
      </w:r>
      <w:r w:rsidR="002B2CE2" w:rsidRPr="00E503E0">
        <w:t xml:space="preserve"> </w:t>
      </w:r>
      <w:r w:rsidR="002B2CE2" w:rsidRPr="00E503E0">
        <w:tab/>
        <w:t>uveřejnění v registru smluv</w:t>
      </w:r>
      <w:r w:rsidR="00A418E7" w:rsidRPr="00E503E0">
        <w:t>.</w:t>
      </w:r>
    </w:p>
    <w:p w:rsidR="0064237B" w:rsidRDefault="0064237B" w:rsidP="0064237B">
      <w:pPr>
        <w:jc w:val="both"/>
      </w:pPr>
    </w:p>
    <w:p w:rsidR="00A418E7" w:rsidRPr="00E503E0" w:rsidRDefault="00A418E7" w:rsidP="00DB55BE">
      <w:pPr>
        <w:jc w:val="both"/>
      </w:pPr>
      <w:r w:rsidRPr="00E503E0">
        <w:t>V</w:t>
      </w:r>
      <w:r w:rsidR="007523EA">
        <w:t>e</w:t>
      </w:r>
      <w:r w:rsidRPr="00E503E0">
        <w:t xml:space="preserve"> Zlíně dne    </w:t>
      </w:r>
      <w:r w:rsidR="00E503E0">
        <w:t xml:space="preserve">    </w:t>
      </w:r>
      <w:r w:rsidR="006D2C8E">
        <w:t xml:space="preserve">13. 7. </w:t>
      </w:r>
      <w:bookmarkStart w:id="0" w:name="_GoBack"/>
      <w:bookmarkEnd w:id="0"/>
      <w:r w:rsidRPr="00E503E0">
        <w:t>2018</w:t>
      </w:r>
      <w:r w:rsidRPr="00E503E0">
        <w:tab/>
      </w:r>
      <w:r w:rsidRPr="00E503E0">
        <w:tab/>
      </w:r>
      <w:r w:rsidRPr="00E503E0">
        <w:tab/>
      </w:r>
      <w:r w:rsidRPr="00E503E0">
        <w:tab/>
      </w:r>
      <w:r w:rsidRPr="00E503E0">
        <w:tab/>
        <w:t xml:space="preserve">V Praze dne     </w:t>
      </w:r>
      <w:r w:rsidR="00E503E0">
        <w:t xml:space="preserve"> </w:t>
      </w:r>
      <w:r w:rsidR="006D2C8E">
        <w:t>1.7</w:t>
      </w:r>
      <w:r w:rsidR="00B34561" w:rsidRPr="00E503E0">
        <w:t>. 2018</w:t>
      </w:r>
    </w:p>
    <w:p w:rsidR="00B34561" w:rsidRPr="00E503E0" w:rsidRDefault="00B34561" w:rsidP="00DB55BE">
      <w:pPr>
        <w:jc w:val="both"/>
      </w:pPr>
    </w:p>
    <w:p w:rsidR="00B34561" w:rsidRPr="00E503E0" w:rsidRDefault="00B34561" w:rsidP="00DB55BE">
      <w:pPr>
        <w:jc w:val="both"/>
      </w:pPr>
    </w:p>
    <w:p w:rsidR="00A418E7" w:rsidRPr="00E503E0" w:rsidRDefault="00A418E7" w:rsidP="00DB55BE">
      <w:pPr>
        <w:jc w:val="both"/>
      </w:pPr>
      <w:r w:rsidRPr="00E503E0">
        <w:t>......................................................</w:t>
      </w:r>
      <w:r w:rsidRPr="00E503E0">
        <w:tab/>
      </w:r>
      <w:r w:rsidRPr="00E503E0">
        <w:tab/>
      </w:r>
      <w:r w:rsidRPr="00E503E0">
        <w:tab/>
        <w:t>.................................................................</w:t>
      </w:r>
    </w:p>
    <w:p w:rsidR="00A418E7" w:rsidRPr="00E503E0" w:rsidRDefault="00B34561" w:rsidP="00DB55BE">
      <w:pPr>
        <w:tabs>
          <w:tab w:val="left" w:pos="4962"/>
        </w:tabs>
        <w:spacing w:after="0"/>
        <w:jc w:val="both"/>
      </w:pPr>
      <w:r w:rsidRPr="00E503E0">
        <w:rPr>
          <w:b/>
        </w:rPr>
        <w:t>Zlínský kraj</w:t>
      </w:r>
      <w:r w:rsidR="00A418E7" w:rsidRPr="00E503E0">
        <w:tab/>
      </w:r>
      <w:r w:rsidR="00A418E7" w:rsidRPr="00E503E0">
        <w:rPr>
          <w:b/>
        </w:rPr>
        <w:t>ANTE, spol. s r.o.</w:t>
      </w:r>
    </w:p>
    <w:p w:rsidR="00A418E7" w:rsidRPr="00E503E0" w:rsidRDefault="005334D5" w:rsidP="00DB55BE">
      <w:pPr>
        <w:tabs>
          <w:tab w:val="left" w:pos="4962"/>
        </w:tabs>
        <w:spacing w:after="0"/>
        <w:jc w:val="both"/>
      </w:pPr>
      <w:r w:rsidRPr="005334D5">
        <w:t>Ing. Slavíková Emilie</w:t>
      </w:r>
      <w:r w:rsidR="00A418E7" w:rsidRPr="00E503E0">
        <w:tab/>
        <w:t>Mgr. Petr Pšenička</w:t>
      </w:r>
    </w:p>
    <w:p w:rsidR="00A418E7" w:rsidRDefault="005334D5" w:rsidP="00DB55BE">
      <w:pPr>
        <w:tabs>
          <w:tab w:val="left" w:pos="4962"/>
        </w:tabs>
        <w:spacing w:after="0"/>
        <w:jc w:val="both"/>
      </w:pPr>
      <w:r>
        <w:t xml:space="preserve">vedoucí </w:t>
      </w:r>
      <w:r w:rsidRPr="005334D5">
        <w:t>Odbor</w:t>
      </w:r>
      <w:r>
        <w:t>u</w:t>
      </w:r>
      <w:r w:rsidRPr="005334D5">
        <w:t xml:space="preserve"> dopravy a silničního hospodářství</w:t>
      </w:r>
      <w:r w:rsidR="00A418E7" w:rsidRPr="00E503E0">
        <w:tab/>
        <w:t>jednatel</w:t>
      </w:r>
    </w:p>
    <w:p w:rsidR="005334D5" w:rsidRDefault="005334D5" w:rsidP="00DB55BE">
      <w:pPr>
        <w:tabs>
          <w:tab w:val="left" w:pos="4962"/>
        </w:tabs>
        <w:spacing w:after="0"/>
        <w:jc w:val="both"/>
      </w:pPr>
      <w:r>
        <w:t>Krajského úřadu Zlínského kraje</w:t>
      </w:r>
    </w:p>
    <w:sectPr w:rsidR="005334D5">
      <w:headerReference w:type="default" r:id="rId10"/>
      <w:footerReference w:type="default" r:id="rId11"/>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4DF384" w16cid:durableId="1EDC6BAE"/>
  <w16cid:commentId w16cid:paraId="6583F886" w16cid:durableId="1EDC6BD0"/>
  <w16cid:commentId w16cid:paraId="12E22A43" w16cid:durableId="1EDC6BA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1CB" w:rsidRDefault="003821CB" w:rsidP="009B3B85">
      <w:pPr>
        <w:spacing w:after="0" w:line="240" w:lineRule="auto"/>
      </w:pPr>
      <w:r>
        <w:separator/>
      </w:r>
    </w:p>
  </w:endnote>
  <w:endnote w:type="continuationSeparator" w:id="0">
    <w:p w:rsidR="003821CB" w:rsidRDefault="003821CB" w:rsidP="009B3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8229530"/>
      <w:docPartObj>
        <w:docPartGallery w:val="Page Numbers (Bottom of Page)"/>
        <w:docPartUnique/>
      </w:docPartObj>
    </w:sdtPr>
    <w:sdtEndPr/>
    <w:sdtContent>
      <w:p w:rsidR="0064237B" w:rsidRDefault="0064237B">
        <w:pPr>
          <w:pStyle w:val="Zpat"/>
          <w:jc w:val="center"/>
        </w:pPr>
        <w:r>
          <w:fldChar w:fldCharType="begin"/>
        </w:r>
        <w:r>
          <w:instrText>PAGE   \* MERGEFORMAT</w:instrText>
        </w:r>
        <w:r>
          <w:fldChar w:fldCharType="separate"/>
        </w:r>
        <w:r w:rsidR="006D2C8E">
          <w:rPr>
            <w:noProof/>
          </w:rPr>
          <w:t>6</w:t>
        </w:r>
        <w:r>
          <w:fldChar w:fldCharType="end"/>
        </w:r>
      </w:p>
    </w:sdtContent>
  </w:sdt>
  <w:p w:rsidR="0064237B" w:rsidRDefault="0064237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1CB" w:rsidRDefault="003821CB" w:rsidP="009B3B85">
      <w:pPr>
        <w:spacing w:after="0" w:line="240" w:lineRule="auto"/>
      </w:pPr>
      <w:r>
        <w:separator/>
      </w:r>
    </w:p>
  </w:footnote>
  <w:footnote w:type="continuationSeparator" w:id="0">
    <w:p w:rsidR="003821CB" w:rsidRDefault="003821CB" w:rsidP="009B3B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B85" w:rsidRDefault="009B3B85">
    <w:pPr>
      <w:pStyle w:val="Zhlav"/>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521FD"/>
    <w:multiLevelType w:val="hybridMultilevel"/>
    <w:tmpl w:val="5D5C18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2311EA3"/>
    <w:multiLevelType w:val="hybridMultilevel"/>
    <w:tmpl w:val="1CF671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2F91756"/>
    <w:multiLevelType w:val="multilevel"/>
    <w:tmpl w:val="A418CFC8"/>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 w15:restartNumberingAfterBreak="0">
    <w:nsid w:val="55223517"/>
    <w:multiLevelType w:val="hybridMultilevel"/>
    <w:tmpl w:val="D40E954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A2D1AF3"/>
    <w:multiLevelType w:val="hybridMultilevel"/>
    <w:tmpl w:val="2BE8C10E"/>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71470880"/>
    <w:multiLevelType w:val="hybridMultilevel"/>
    <w:tmpl w:val="B43271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9EE7E5E"/>
    <w:multiLevelType w:val="hybridMultilevel"/>
    <w:tmpl w:val="8C32BC3C"/>
    <w:lvl w:ilvl="0" w:tplc="F1328A7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D7014CA"/>
    <w:multiLevelType w:val="hybridMultilevel"/>
    <w:tmpl w:val="63CE56B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4"/>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8E7"/>
    <w:rsid w:val="00012893"/>
    <w:rsid w:val="000547F5"/>
    <w:rsid w:val="000702CA"/>
    <w:rsid w:val="000A43B3"/>
    <w:rsid w:val="000B1FB8"/>
    <w:rsid w:val="001200F7"/>
    <w:rsid w:val="001529AE"/>
    <w:rsid w:val="00175DBA"/>
    <w:rsid w:val="001B4EFF"/>
    <w:rsid w:val="0021666D"/>
    <w:rsid w:val="0023675C"/>
    <w:rsid w:val="002379E9"/>
    <w:rsid w:val="00240AD4"/>
    <w:rsid w:val="002452D3"/>
    <w:rsid w:val="002B2CE2"/>
    <w:rsid w:val="002B7C54"/>
    <w:rsid w:val="002D5970"/>
    <w:rsid w:val="002E7373"/>
    <w:rsid w:val="003821CB"/>
    <w:rsid w:val="00386631"/>
    <w:rsid w:val="00412D18"/>
    <w:rsid w:val="004142EE"/>
    <w:rsid w:val="00476DD6"/>
    <w:rsid w:val="004A7588"/>
    <w:rsid w:val="004D5268"/>
    <w:rsid w:val="005334D5"/>
    <w:rsid w:val="00556207"/>
    <w:rsid w:val="00583342"/>
    <w:rsid w:val="005D385B"/>
    <w:rsid w:val="00606718"/>
    <w:rsid w:val="0064237B"/>
    <w:rsid w:val="00694DBE"/>
    <w:rsid w:val="006D2C8E"/>
    <w:rsid w:val="00714E83"/>
    <w:rsid w:val="007523EA"/>
    <w:rsid w:val="00754698"/>
    <w:rsid w:val="0085236E"/>
    <w:rsid w:val="00857C0B"/>
    <w:rsid w:val="00893431"/>
    <w:rsid w:val="00925BFE"/>
    <w:rsid w:val="00946787"/>
    <w:rsid w:val="00977B41"/>
    <w:rsid w:val="009B3B85"/>
    <w:rsid w:val="00A077B0"/>
    <w:rsid w:val="00A1145E"/>
    <w:rsid w:val="00A418E7"/>
    <w:rsid w:val="00A651C6"/>
    <w:rsid w:val="00A709B5"/>
    <w:rsid w:val="00AA6A6B"/>
    <w:rsid w:val="00B11797"/>
    <w:rsid w:val="00B34561"/>
    <w:rsid w:val="00B36C35"/>
    <w:rsid w:val="00B743AB"/>
    <w:rsid w:val="00B7798B"/>
    <w:rsid w:val="00C27EE5"/>
    <w:rsid w:val="00C61A96"/>
    <w:rsid w:val="00C77D85"/>
    <w:rsid w:val="00C97CAA"/>
    <w:rsid w:val="00CA08BB"/>
    <w:rsid w:val="00CE2487"/>
    <w:rsid w:val="00CF4E15"/>
    <w:rsid w:val="00D15B08"/>
    <w:rsid w:val="00D40C82"/>
    <w:rsid w:val="00D56E9E"/>
    <w:rsid w:val="00D65D38"/>
    <w:rsid w:val="00DB55BE"/>
    <w:rsid w:val="00DB7662"/>
    <w:rsid w:val="00DE39EA"/>
    <w:rsid w:val="00E2376E"/>
    <w:rsid w:val="00E24362"/>
    <w:rsid w:val="00E503E0"/>
    <w:rsid w:val="00E6218B"/>
    <w:rsid w:val="00E742BE"/>
    <w:rsid w:val="00ED3AF2"/>
    <w:rsid w:val="00F26E83"/>
    <w:rsid w:val="00F43E01"/>
    <w:rsid w:val="00FA43D1"/>
    <w:rsid w:val="00FB2F83"/>
    <w:rsid w:val="00FD11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C05903-837B-4C48-AACD-AE46911B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418E7"/>
    <w:pPr>
      <w:ind w:left="720"/>
      <w:contextualSpacing/>
    </w:pPr>
  </w:style>
  <w:style w:type="character" w:styleId="Siln">
    <w:name w:val="Strong"/>
    <w:basedOn w:val="Standardnpsmoodstavce"/>
    <w:uiPriority w:val="22"/>
    <w:qFormat/>
    <w:rsid w:val="00DB55BE"/>
    <w:rPr>
      <w:b/>
      <w:bCs/>
    </w:rPr>
  </w:style>
  <w:style w:type="character" w:customStyle="1" w:styleId="vcard">
    <w:name w:val="vcard"/>
    <w:basedOn w:val="Standardnpsmoodstavce"/>
    <w:rsid w:val="00DB55BE"/>
  </w:style>
  <w:style w:type="character" w:styleId="Hypertextovodkaz">
    <w:name w:val="Hyperlink"/>
    <w:basedOn w:val="Standardnpsmoodstavce"/>
    <w:uiPriority w:val="99"/>
    <w:unhideWhenUsed/>
    <w:rsid w:val="00DB55BE"/>
    <w:rPr>
      <w:color w:val="0000FF" w:themeColor="hyperlink"/>
      <w:u w:val="single"/>
    </w:rPr>
  </w:style>
  <w:style w:type="character" w:customStyle="1" w:styleId="nowrap">
    <w:name w:val="nowrap"/>
    <w:basedOn w:val="Standardnpsmoodstavce"/>
    <w:rsid w:val="00DB55BE"/>
  </w:style>
  <w:style w:type="paragraph" w:styleId="Textbubliny">
    <w:name w:val="Balloon Text"/>
    <w:basedOn w:val="Normln"/>
    <w:link w:val="TextbublinyChar"/>
    <w:uiPriority w:val="99"/>
    <w:semiHidden/>
    <w:unhideWhenUsed/>
    <w:rsid w:val="0038663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86631"/>
    <w:rPr>
      <w:rFonts w:ascii="Segoe UI" w:hAnsi="Segoe UI" w:cs="Segoe UI"/>
      <w:sz w:val="18"/>
      <w:szCs w:val="18"/>
    </w:rPr>
  </w:style>
  <w:style w:type="character" w:styleId="Odkaznakoment">
    <w:name w:val="annotation reference"/>
    <w:basedOn w:val="Standardnpsmoodstavce"/>
    <w:uiPriority w:val="99"/>
    <w:semiHidden/>
    <w:unhideWhenUsed/>
    <w:rsid w:val="00386631"/>
    <w:rPr>
      <w:sz w:val="16"/>
      <w:szCs w:val="16"/>
    </w:rPr>
  </w:style>
  <w:style w:type="paragraph" w:styleId="Textkomente">
    <w:name w:val="annotation text"/>
    <w:basedOn w:val="Normln"/>
    <w:link w:val="TextkomenteChar"/>
    <w:uiPriority w:val="99"/>
    <w:semiHidden/>
    <w:unhideWhenUsed/>
    <w:rsid w:val="00386631"/>
    <w:pPr>
      <w:spacing w:line="240" w:lineRule="auto"/>
    </w:pPr>
    <w:rPr>
      <w:sz w:val="20"/>
      <w:szCs w:val="20"/>
    </w:rPr>
  </w:style>
  <w:style w:type="character" w:customStyle="1" w:styleId="TextkomenteChar">
    <w:name w:val="Text komentáře Char"/>
    <w:basedOn w:val="Standardnpsmoodstavce"/>
    <w:link w:val="Textkomente"/>
    <w:uiPriority w:val="99"/>
    <w:semiHidden/>
    <w:rsid w:val="00386631"/>
    <w:rPr>
      <w:sz w:val="20"/>
      <w:szCs w:val="20"/>
    </w:rPr>
  </w:style>
  <w:style w:type="paragraph" w:styleId="Pedmtkomente">
    <w:name w:val="annotation subject"/>
    <w:basedOn w:val="Textkomente"/>
    <w:next w:val="Textkomente"/>
    <w:link w:val="PedmtkomenteChar"/>
    <w:uiPriority w:val="99"/>
    <w:semiHidden/>
    <w:unhideWhenUsed/>
    <w:rsid w:val="00386631"/>
    <w:rPr>
      <w:b/>
      <w:bCs/>
    </w:rPr>
  </w:style>
  <w:style w:type="character" w:customStyle="1" w:styleId="PedmtkomenteChar">
    <w:name w:val="Předmět komentáře Char"/>
    <w:basedOn w:val="TextkomenteChar"/>
    <w:link w:val="Pedmtkomente"/>
    <w:uiPriority w:val="99"/>
    <w:semiHidden/>
    <w:rsid w:val="00386631"/>
    <w:rPr>
      <w:b/>
      <w:bCs/>
      <w:sz w:val="20"/>
      <w:szCs w:val="20"/>
    </w:rPr>
  </w:style>
  <w:style w:type="paragraph" w:styleId="Zhlav">
    <w:name w:val="header"/>
    <w:basedOn w:val="Normln"/>
    <w:link w:val="ZhlavChar"/>
    <w:uiPriority w:val="99"/>
    <w:unhideWhenUsed/>
    <w:rsid w:val="009B3B8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B3B85"/>
  </w:style>
  <w:style w:type="paragraph" w:styleId="Zpat">
    <w:name w:val="footer"/>
    <w:basedOn w:val="Normln"/>
    <w:link w:val="ZpatChar"/>
    <w:uiPriority w:val="99"/>
    <w:unhideWhenUsed/>
    <w:rsid w:val="009B3B85"/>
    <w:pPr>
      <w:tabs>
        <w:tab w:val="center" w:pos="4536"/>
        <w:tab w:val="right" w:pos="9072"/>
      </w:tabs>
      <w:spacing w:after="0" w:line="240" w:lineRule="auto"/>
    </w:pPr>
  </w:style>
  <w:style w:type="character" w:customStyle="1" w:styleId="ZpatChar">
    <w:name w:val="Zápatí Char"/>
    <w:basedOn w:val="Standardnpsmoodstavce"/>
    <w:link w:val="Zpat"/>
    <w:uiPriority w:val="99"/>
    <w:rsid w:val="009B3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81770">
      <w:bodyDiv w:val="1"/>
      <w:marLeft w:val="0"/>
      <w:marRight w:val="0"/>
      <w:marTop w:val="0"/>
      <w:marBottom w:val="0"/>
      <w:divBdr>
        <w:top w:val="none" w:sz="0" w:space="0" w:color="auto"/>
        <w:left w:val="none" w:sz="0" w:space="0" w:color="auto"/>
        <w:bottom w:val="none" w:sz="0" w:space="0" w:color="auto"/>
        <w:right w:val="none" w:sz="0" w:space="0" w:color="auto"/>
      </w:divBdr>
    </w:div>
    <w:div w:id="1201744074">
      <w:bodyDiv w:val="1"/>
      <w:marLeft w:val="0"/>
      <w:marRight w:val="0"/>
      <w:marTop w:val="0"/>
      <w:marBottom w:val="0"/>
      <w:divBdr>
        <w:top w:val="none" w:sz="0" w:space="0" w:color="auto"/>
        <w:left w:val="none" w:sz="0" w:space="0" w:color="auto"/>
        <w:bottom w:val="none" w:sz="0" w:space="0" w:color="auto"/>
        <w:right w:val="none" w:sz="0" w:space="0" w:color="auto"/>
      </w:divBdr>
      <w:divsChild>
        <w:div w:id="467282799">
          <w:marLeft w:val="0"/>
          <w:marRight w:val="0"/>
          <w:marTop w:val="0"/>
          <w:marBottom w:val="0"/>
          <w:divBdr>
            <w:top w:val="none" w:sz="0" w:space="0" w:color="auto"/>
            <w:left w:val="none" w:sz="0" w:space="0" w:color="auto"/>
            <w:bottom w:val="none" w:sz="0" w:space="0" w:color="auto"/>
            <w:right w:val="none" w:sz="0" w:space="0" w:color="auto"/>
          </w:divBdr>
          <w:divsChild>
            <w:div w:id="1022127312">
              <w:marLeft w:val="0"/>
              <w:marRight w:val="0"/>
              <w:marTop w:val="0"/>
              <w:marBottom w:val="0"/>
              <w:divBdr>
                <w:top w:val="none" w:sz="0" w:space="0" w:color="auto"/>
                <w:left w:val="none" w:sz="0" w:space="0" w:color="auto"/>
                <w:bottom w:val="none" w:sz="0" w:space="0" w:color="auto"/>
                <w:right w:val="none" w:sz="0" w:space="0" w:color="auto"/>
              </w:divBdr>
              <w:divsChild>
                <w:div w:id="844706511">
                  <w:marLeft w:val="0"/>
                  <w:marRight w:val="0"/>
                  <w:marTop w:val="0"/>
                  <w:marBottom w:val="0"/>
                  <w:divBdr>
                    <w:top w:val="none" w:sz="0" w:space="0" w:color="auto"/>
                    <w:left w:val="none" w:sz="0" w:space="0" w:color="auto"/>
                    <w:bottom w:val="none" w:sz="0" w:space="0" w:color="auto"/>
                    <w:right w:val="none" w:sz="0" w:space="0" w:color="auto"/>
                  </w:divBdr>
                  <w:divsChild>
                    <w:div w:id="1318652079">
                      <w:marLeft w:val="0"/>
                      <w:marRight w:val="0"/>
                      <w:marTop w:val="0"/>
                      <w:marBottom w:val="0"/>
                      <w:divBdr>
                        <w:top w:val="none" w:sz="0" w:space="0" w:color="auto"/>
                        <w:left w:val="none" w:sz="0" w:space="0" w:color="auto"/>
                        <w:bottom w:val="none" w:sz="0" w:space="0" w:color="auto"/>
                        <w:right w:val="none" w:sz="0" w:space="0" w:color="auto"/>
                      </w:divBdr>
                      <w:divsChild>
                        <w:div w:id="1169904371">
                          <w:marLeft w:val="0"/>
                          <w:marRight w:val="0"/>
                          <w:marTop w:val="0"/>
                          <w:marBottom w:val="0"/>
                          <w:divBdr>
                            <w:top w:val="none" w:sz="0" w:space="0" w:color="auto"/>
                            <w:left w:val="none" w:sz="0" w:space="0" w:color="auto"/>
                            <w:bottom w:val="none" w:sz="0" w:space="0" w:color="auto"/>
                            <w:right w:val="none" w:sz="0" w:space="0" w:color="auto"/>
                          </w:divBdr>
                          <w:divsChild>
                            <w:div w:id="2008484373">
                              <w:marLeft w:val="0"/>
                              <w:marRight w:val="0"/>
                              <w:marTop w:val="0"/>
                              <w:marBottom w:val="0"/>
                              <w:divBdr>
                                <w:top w:val="none" w:sz="0" w:space="0" w:color="auto"/>
                                <w:left w:val="none" w:sz="0" w:space="0" w:color="auto"/>
                                <w:bottom w:val="none" w:sz="0" w:space="0" w:color="auto"/>
                                <w:right w:val="none" w:sz="0" w:space="0" w:color="auto"/>
                              </w:divBdr>
                              <w:divsChild>
                                <w:div w:id="6579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vel.botek@kr-zlinsky.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te-transport@seznam.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D4253-C435-4365-BD0E-727356C0A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1819</Words>
  <Characters>10734</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moje</dc:creator>
  <cp:lastModifiedBy>Martin Novák</cp:lastModifiedBy>
  <cp:revision>2</cp:revision>
  <cp:lastPrinted>2018-06-25T06:21:00Z</cp:lastPrinted>
  <dcterms:created xsi:type="dcterms:W3CDTF">2018-07-25T13:25:00Z</dcterms:created>
  <dcterms:modified xsi:type="dcterms:W3CDTF">2018-07-25T13:25:00Z</dcterms:modified>
</cp:coreProperties>
</file>