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A22E" w14:textId="77777777" w:rsidR="00A10FBE" w:rsidRDefault="00A10FBE" w:rsidP="00E94797">
      <w:pPr>
        <w:jc w:val="center"/>
        <w:rPr>
          <w:b/>
          <w:sz w:val="28"/>
          <w:szCs w:val="28"/>
        </w:rPr>
      </w:pPr>
    </w:p>
    <w:p w14:paraId="29DAB540" w14:textId="216DBA59" w:rsidR="00BD3CFE" w:rsidRPr="006F6ABB" w:rsidRDefault="00BD3CFE" w:rsidP="00E94797">
      <w:pPr>
        <w:jc w:val="center"/>
        <w:rPr>
          <w:b/>
          <w:sz w:val="36"/>
          <w:szCs w:val="36"/>
        </w:rPr>
      </w:pPr>
      <w:r w:rsidRPr="006F6ABB">
        <w:rPr>
          <w:b/>
          <w:sz w:val="36"/>
          <w:szCs w:val="36"/>
        </w:rPr>
        <w:t>Smlouva o nájmu prostor</w:t>
      </w:r>
    </w:p>
    <w:p w14:paraId="46680E93" w14:textId="77777777" w:rsidR="00735A31" w:rsidRPr="002531D5" w:rsidRDefault="00735A31" w:rsidP="00BD3CF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2</w:t>
      </w:r>
      <w:r w:rsidR="00592064">
        <w:rPr>
          <w:sz w:val="24"/>
          <w:szCs w:val="24"/>
        </w:rPr>
        <w:t>201</w:t>
      </w:r>
      <w:r>
        <w:rPr>
          <w:sz w:val="24"/>
          <w:szCs w:val="24"/>
        </w:rPr>
        <w:t xml:space="preserve"> a násl. zákona č. 89/2012 Sb., občanský zákoník </w:t>
      </w:r>
    </w:p>
    <w:p w14:paraId="2103EB54" w14:textId="77777777" w:rsidR="00BD3CFE" w:rsidRDefault="00BD3CFE" w:rsidP="00BD3CFE">
      <w:pPr>
        <w:jc w:val="center"/>
        <w:rPr>
          <w:sz w:val="24"/>
        </w:rPr>
      </w:pPr>
    </w:p>
    <w:p w14:paraId="2E67CBC2" w14:textId="77777777" w:rsidR="00BD3CFE" w:rsidRDefault="00BD3CFE" w:rsidP="00D329D4">
      <w:pPr>
        <w:pStyle w:val="Nadpis1"/>
        <w:spacing w:after="120"/>
      </w:pPr>
      <w:r>
        <w:t>I. Smluvní strany</w:t>
      </w:r>
    </w:p>
    <w:p w14:paraId="5F00ADF0" w14:textId="653B5565" w:rsidR="00C85E5F" w:rsidRPr="009B0041" w:rsidRDefault="00370C7A" w:rsidP="00C85E5F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>Tělocvičná jednota</w:t>
      </w:r>
      <w:r w:rsidR="009D1118">
        <w:rPr>
          <w:b/>
        </w:rPr>
        <w:t xml:space="preserve"> Sokol Strakonice</w:t>
      </w:r>
    </w:p>
    <w:p w14:paraId="381DAF92" w14:textId="77777777" w:rsidR="009B0041" w:rsidRPr="009B0041" w:rsidRDefault="00C85E5F" w:rsidP="009B0041">
      <w:pPr>
        <w:ind w:left="360"/>
        <w:jc w:val="both"/>
        <w:rPr>
          <w:sz w:val="24"/>
          <w:szCs w:val="24"/>
        </w:rPr>
      </w:pPr>
      <w:r w:rsidRPr="009B0041">
        <w:rPr>
          <w:sz w:val="24"/>
          <w:szCs w:val="24"/>
        </w:rPr>
        <w:t xml:space="preserve">se sídlem </w:t>
      </w:r>
      <w:r w:rsidR="005A08DE">
        <w:rPr>
          <w:sz w:val="24"/>
          <w:szCs w:val="24"/>
        </w:rPr>
        <w:t xml:space="preserve"> Na Stráži 340</w:t>
      </w:r>
      <w:r w:rsidR="00370C7A">
        <w:rPr>
          <w:sz w:val="24"/>
          <w:szCs w:val="24"/>
        </w:rPr>
        <w:t>, Strakonice I, 386 01 Strakonice</w:t>
      </w:r>
    </w:p>
    <w:p w14:paraId="65E556A5" w14:textId="77777777" w:rsidR="00C85E5F" w:rsidRPr="00C85E5F" w:rsidRDefault="00C85E5F" w:rsidP="009B0041">
      <w:pPr>
        <w:ind w:left="360"/>
        <w:jc w:val="both"/>
        <w:rPr>
          <w:sz w:val="24"/>
          <w:szCs w:val="24"/>
        </w:rPr>
      </w:pPr>
      <w:r w:rsidRPr="00C85E5F">
        <w:rPr>
          <w:sz w:val="24"/>
          <w:szCs w:val="24"/>
        </w:rPr>
        <w:t>zastoupená</w:t>
      </w:r>
      <w:r w:rsidR="00127857">
        <w:rPr>
          <w:sz w:val="24"/>
          <w:szCs w:val="24"/>
        </w:rPr>
        <w:t>:</w:t>
      </w:r>
      <w:r w:rsidR="005A08DE">
        <w:rPr>
          <w:sz w:val="24"/>
          <w:szCs w:val="24"/>
        </w:rPr>
        <w:t xml:space="preserve"> </w:t>
      </w:r>
      <w:r w:rsidR="00370C7A">
        <w:rPr>
          <w:sz w:val="24"/>
          <w:szCs w:val="24"/>
        </w:rPr>
        <w:t xml:space="preserve">starostkou jednoty </w:t>
      </w:r>
      <w:r w:rsidR="005A08DE">
        <w:rPr>
          <w:sz w:val="24"/>
          <w:szCs w:val="24"/>
        </w:rPr>
        <w:t>Věrou Hurychovou</w:t>
      </w:r>
      <w:r w:rsidR="00370C7A">
        <w:rPr>
          <w:sz w:val="24"/>
          <w:szCs w:val="24"/>
        </w:rPr>
        <w:t xml:space="preserve"> a jednatelem Ing. Rostislavem Koutenským</w:t>
      </w:r>
    </w:p>
    <w:p w14:paraId="2A39D348" w14:textId="77777777" w:rsidR="00C85E5F" w:rsidRDefault="00C85E5F" w:rsidP="00C85E5F">
      <w:pPr>
        <w:ind w:firstLine="360"/>
        <w:jc w:val="both"/>
        <w:rPr>
          <w:sz w:val="24"/>
          <w:szCs w:val="24"/>
        </w:rPr>
      </w:pPr>
      <w:r w:rsidRPr="00C85E5F">
        <w:rPr>
          <w:sz w:val="24"/>
          <w:szCs w:val="24"/>
        </w:rPr>
        <w:t xml:space="preserve">IČO: </w:t>
      </w:r>
      <w:r w:rsidR="005A08DE">
        <w:rPr>
          <w:sz w:val="24"/>
          <w:szCs w:val="24"/>
        </w:rPr>
        <w:t>60829265</w:t>
      </w:r>
    </w:p>
    <w:p w14:paraId="076B34BF" w14:textId="77777777" w:rsidR="002D06F2" w:rsidRPr="00C85E5F" w:rsidRDefault="002D06F2" w:rsidP="002D06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5A08DE">
        <w:rPr>
          <w:sz w:val="24"/>
          <w:szCs w:val="24"/>
        </w:rPr>
        <w:t>Ćeská spořitelna</w:t>
      </w:r>
    </w:p>
    <w:p w14:paraId="36D330B8" w14:textId="77777777" w:rsidR="002D06F2" w:rsidRPr="00E2099E" w:rsidRDefault="002D06F2" w:rsidP="002D06F2">
      <w:pPr>
        <w:ind w:left="360"/>
        <w:jc w:val="both"/>
        <w:rPr>
          <w:sz w:val="24"/>
          <w:szCs w:val="24"/>
        </w:rPr>
      </w:pPr>
      <w:r w:rsidRPr="002929EF">
        <w:rPr>
          <w:sz w:val="24"/>
          <w:szCs w:val="24"/>
        </w:rPr>
        <w:t>č. účtu</w:t>
      </w:r>
      <w:r w:rsidRPr="00716625">
        <w:rPr>
          <w:sz w:val="24"/>
          <w:szCs w:val="24"/>
        </w:rPr>
        <w:t>:</w:t>
      </w:r>
      <w:r w:rsidR="005A08DE">
        <w:rPr>
          <w:sz w:val="24"/>
          <w:szCs w:val="24"/>
        </w:rPr>
        <w:t>680163339/0800</w:t>
      </w:r>
    </w:p>
    <w:p w14:paraId="5F00D88F" w14:textId="77777777" w:rsidR="00C85E5F" w:rsidRPr="00E2099E" w:rsidRDefault="00C85E5F" w:rsidP="002D06F2">
      <w:pPr>
        <w:ind w:left="360"/>
        <w:jc w:val="both"/>
        <w:rPr>
          <w:sz w:val="24"/>
          <w:szCs w:val="24"/>
        </w:rPr>
      </w:pPr>
      <w:r w:rsidRPr="00E2099E">
        <w:rPr>
          <w:sz w:val="24"/>
          <w:szCs w:val="24"/>
        </w:rPr>
        <w:t>(dále jen: „</w:t>
      </w:r>
      <w:r w:rsidRPr="00E2099E">
        <w:rPr>
          <w:b/>
          <w:sz w:val="24"/>
          <w:szCs w:val="24"/>
        </w:rPr>
        <w:t>Pronajímatel</w:t>
      </w:r>
      <w:r w:rsidRPr="00E2099E">
        <w:rPr>
          <w:sz w:val="24"/>
          <w:szCs w:val="24"/>
        </w:rPr>
        <w:t>“)</w:t>
      </w:r>
    </w:p>
    <w:p w14:paraId="3E80DE5C" w14:textId="77777777" w:rsidR="00C85E5F" w:rsidRPr="00C85E5F" w:rsidRDefault="00C85E5F" w:rsidP="00C85E5F">
      <w:pPr>
        <w:tabs>
          <w:tab w:val="left" w:pos="3810"/>
        </w:tabs>
        <w:ind w:firstLine="360"/>
        <w:jc w:val="both"/>
        <w:rPr>
          <w:sz w:val="24"/>
          <w:szCs w:val="24"/>
        </w:rPr>
      </w:pPr>
    </w:p>
    <w:p w14:paraId="70DF4549" w14:textId="77777777" w:rsidR="00BD3CFE" w:rsidRDefault="00BD3CFE" w:rsidP="00484DDE">
      <w:pPr>
        <w:spacing w:after="120"/>
        <w:jc w:val="center"/>
        <w:rPr>
          <w:sz w:val="24"/>
        </w:rPr>
      </w:pPr>
      <w:r>
        <w:rPr>
          <w:sz w:val="24"/>
        </w:rPr>
        <w:t>a</w:t>
      </w:r>
    </w:p>
    <w:p w14:paraId="407207DE" w14:textId="3047EB65" w:rsidR="009A5F7D" w:rsidRPr="00592064" w:rsidRDefault="00370C7A" w:rsidP="00592064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město Strakonice  </w:t>
      </w:r>
    </w:p>
    <w:p w14:paraId="71A49D59" w14:textId="77777777" w:rsidR="00592064" w:rsidRDefault="00592064" w:rsidP="00592064">
      <w:pPr>
        <w:ind w:left="360"/>
        <w:jc w:val="both"/>
        <w:rPr>
          <w:sz w:val="24"/>
        </w:rPr>
      </w:pPr>
      <w:r>
        <w:rPr>
          <w:sz w:val="24"/>
        </w:rPr>
        <w:t>se sídlem</w:t>
      </w:r>
      <w:r w:rsidR="00370C7A">
        <w:rPr>
          <w:sz w:val="24"/>
        </w:rPr>
        <w:t xml:space="preserve"> Velké náměstí 2, Strakonice </w:t>
      </w:r>
    </w:p>
    <w:p w14:paraId="53354708" w14:textId="77777777" w:rsidR="001877A2" w:rsidRDefault="001877A2" w:rsidP="00592064">
      <w:pPr>
        <w:ind w:left="360"/>
        <w:jc w:val="both"/>
        <w:rPr>
          <w:sz w:val="24"/>
        </w:rPr>
      </w:pPr>
      <w:r>
        <w:rPr>
          <w:sz w:val="24"/>
        </w:rPr>
        <w:t xml:space="preserve">IČO: </w:t>
      </w:r>
      <w:r w:rsidR="00370C7A">
        <w:rPr>
          <w:sz w:val="24"/>
        </w:rPr>
        <w:t>00251810</w:t>
      </w:r>
    </w:p>
    <w:p w14:paraId="3DF2E6BB" w14:textId="77777777" w:rsidR="00FD59C0" w:rsidRDefault="00592064" w:rsidP="00592064">
      <w:pPr>
        <w:ind w:firstLine="360"/>
        <w:jc w:val="both"/>
        <w:rPr>
          <w:sz w:val="24"/>
        </w:rPr>
      </w:pPr>
      <w:r>
        <w:rPr>
          <w:sz w:val="24"/>
        </w:rPr>
        <w:t>zastoupený:</w:t>
      </w:r>
      <w:r w:rsidR="00370C7A">
        <w:rPr>
          <w:sz w:val="24"/>
        </w:rPr>
        <w:t xml:space="preserve"> starostou města Mgr. Břetislavem Hrdličkou</w:t>
      </w:r>
    </w:p>
    <w:p w14:paraId="2A8A7232" w14:textId="77777777" w:rsidR="001877A2" w:rsidRDefault="001877A2" w:rsidP="00592064">
      <w:pPr>
        <w:ind w:firstLine="360"/>
        <w:jc w:val="both"/>
        <w:rPr>
          <w:sz w:val="24"/>
        </w:rPr>
      </w:pPr>
      <w:r>
        <w:rPr>
          <w:sz w:val="24"/>
        </w:rPr>
        <w:t>(dále jen: „</w:t>
      </w:r>
      <w:r w:rsidRPr="00127857">
        <w:rPr>
          <w:b/>
          <w:sz w:val="24"/>
        </w:rPr>
        <w:t>Nájemce</w:t>
      </w:r>
      <w:r>
        <w:rPr>
          <w:sz w:val="24"/>
        </w:rPr>
        <w:t>“)</w:t>
      </w:r>
    </w:p>
    <w:p w14:paraId="1C4BAEF9" w14:textId="77777777" w:rsidR="00BD3CFE" w:rsidRDefault="00BD3CFE" w:rsidP="00BD3CFE">
      <w:pPr>
        <w:jc w:val="both"/>
        <w:rPr>
          <w:sz w:val="24"/>
        </w:rPr>
      </w:pPr>
    </w:p>
    <w:p w14:paraId="1E8452E3" w14:textId="77777777" w:rsidR="00BD3CFE" w:rsidRDefault="00BD3CFE" w:rsidP="00BD3CFE">
      <w:pPr>
        <w:pStyle w:val="Nadpis2"/>
        <w:numPr>
          <w:ilvl w:val="0"/>
          <w:numId w:val="0"/>
        </w:numPr>
        <w:spacing w:after="120"/>
      </w:pPr>
      <w:r>
        <w:t>II. Předmět nájmu</w:t>
      </w:r>
    </w:p>
    <w:p w14:paraId="556C8C6E" w14:textId="77D470F7" w:rsidR="00B14177" w:rsidRDefault="00B14177" w:rsidP="007C2E4C">
      <w:pPr>
        <w:pStyle w:val="Zkladntext2"/>
        <w:numPr>
          <w:ilvl w:val="0"/>
          <w:numId w:val="3"/>
        </w:numPr>
        <w:spacing w:after="120"/>
      </w:pPr>
      <w:r>
        <w:t>Pronajímatel prohlašuje, že je vlastníkem nemovitosti</w:t>
      </w:r>
      <w:r w:rsidR="00370C7A">
        <w:t xml:space="preserve"> pozemku parc.č. st. 110, jehož součástí je </w:t>
      </w:r>
      <w:r>
        <w:t>. budov</w:t>
      </w:r>
      <w:r w:rsidR="00370C7A">
        <w:t>a</w:t>
      </w:r>
      <w:r>
        <w:t xml:space="preserve"> č.p. </w:t>
      </w:r>
      <w:r w:rsidR="00370C7A">
        <w:t>340</w:t>
      </w:r>
      <w:r>
        <w:t>, v</w:t>
      </w:r>
      <w:r w:rsidR="00370C7A">
        <w:t> </w:t>
      </w:r>
      <w:r>
        <w:t>obci</w:t>
      </w:r>
      <w:r w:rsidR="00370C7A">
        <w:t xml:space="preserve"> Strakonice I</w:t>
      </w:r>
      <w:r>
        <w:t xml:space="preserve">, ulici </w:t>
      </w:r>
      <w:r w:rsidR="00370C7A">
        <w:t>Na Stráži</w:t>
      </w:r>
      <w:r>
        <w:t xml:space="preserve"> zapsané</w:t>
      </w:r>
      <w:r w:rsidR="00370C7A">
        <w:t>m</w:t>
      </w:r>
      <w:r>
        <w:t xml:space="preserve"> na listu vlastnictví č. </w:t>
      </w:r>
      <w:r w:rsidR="00370C7A">
        <w:t>5899</w:t>
      </w:r>
      <w:r>
        <w:t xml:space="preserve"> pro obec a katastrální území </w:t>
      </w:r>
      <w:r w:rsidR="009D1118">
        <w:t>Strakonice</w:t>
      </w:r>
      <w:r w:rsidR="00896235">
        <w:t>,</w:t>
      </w:r>
      <w:r>
        <w:t xml:space="preserve"> u Katastrálního úřadu pro </w:t>
      </w:r>
      <w:r w:rsidR="009B0041">
        <w:t>Jihočeský kraj</w:t>
      </w:r>
      <w:r>
        <w:t xml:space="preserve">, Katastrální pracoviště </w:t>
      </w:r>
      <w:r w:rsidR="009D1118">
        <w:t>Strakonice</w:t>
      </w:r>
      <w:r>
        <w:t>.</w:t>
      </w:r>
    </w:p>
    <w:p w14:paraId="40543A1E" w14:textId="77777777" w:rsidR="00087A34" w:rsidRDefault="00087A34" w:rsidP="00087A34">
      <w:pPr>
        <w:pStyle w:val="Zkladntext2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</w:pPr>
      <w:r>
        <w:t xml:space="preserve">Pronajímatel pronajímá Nájemci za podmínek dále uvedených </w:t>
      </w:r>
      <w:r w:rsidR="004F1F14">
        <w:t>následující prostory</w:t>
      </w:r>
      <w:r w:rsidR="00370C7A">
        <w:t xml:space="preserve"> ve výše uvedené budově</w:t>
      </w:r>
      <w:r w:rsidR="004F1F14">
        <w:t>:</w:t>
      </w:r>
    </w:p>
    <w:p w14:paraId="7A4668C9" w14:textId="77777777" w:rsidR="004F1F14" w:rsidRDefault="004F1F14" w:rsidP="004F1F14">
      <w:pPr>
        <w:pStyle w:val="Zkladntext2"/>
        <w:numPr>
          <w:ilvl w:val="0"/>
          <w:numId w:val="24"/>
        </w:numPr>
        <w:spacing w:before="120"/>
      </w:pPr>
      <w:r>
        <w:t>Velký sál včetně jeviště</w:t>
      </w:r>
      <w:r w:rsidR="004A119D">
        <w:t xml:space="preserve"> o rozměrech </w:t>
      </w:r>
      <w:r w:rsidR="00E64140">
        <w:t xml:space="preserve">395 </w:t>
      </w:r>
      <w:r w:rsidR="004A119D">
        <w:t xml:space="preserve"> m</w:t>
      </w:r>
      <w:r w:rsidR="004A119D" w:rsidRPr="006F6ABB">
        <w:rPr>
          <w:vertAlign w:val="superscript"/>
        </w:rPr>
        <w:t>2</w:t>
      </w:r>
    </w:p>
    <w:p w14:paraId="7A2EE9B1" w14:textId="301D7AEE" w:rsidR="004F1F14" w:rsidRDefault="004F1F14" w:rsidP="004F1F14">
      <w:pPr>
        <w:pStyle w:val="Zkladntext2"/>
        <w:numPr>
          <w:ilvl w:val="0"/>
          <w:numId w:val="24"/>
        </w:numPr>
        <w:spacing w:before="120"/>
      </w:pPr>
      <w:r>
        <w:t xml:space="preserve">Malý sál </w:t>
      </w:r>
      <w:r w:rsidR="004A119D">
        <w:t xml:space="preserve">o rozměrech </w:t>
      </w:r>
      <w:r w:rsidR="00E64140">
        <w:t>135</w:t>
      </w:r>
      <w:r w:rsidR="004A119D">
        <w:t xml:space="preserve"> m</w:t>
      </w:r>
      <w:r w:rsidR="004A119D" w:rsidRPr="006F6ABB">
        <w:rPr>
          <w:vertAlign w:val="superscript"/>
        </w:rPr>
        <w:t>2</w:t>
      </w:r>
    </w:p>
    <w:p w14:paraId="74C8231C" w14:textId="77777777" w:rsidR="00E64140" w:rsidRDefault="00E64140" w:rsidP="004F1F14">
      <w:pPr>
        <w:pStyle w:val="Zkladntext2"/>
        <w:numPr>
          <w:ilvl w:val="0"/>
          <w:numId w:val="24"/>
        </w:numPr>
        <w:spacing w:before="120"/>
      </w:pPr>
      <w:r>
        <w:t>Baletní sál o rozměrech 30 m</w:t>
      </w:r>
      <w:r w:rsidRPr="006F6ABB">
        <w:rPr>
          <w:vertAlign w:val="superscript"/>
        </w:rPr>
        <w:t>2</w:t>
      </w:r>
    </w:p>
    <w:p w14:paraId="0A907E5B" w14:textId="77777777" w:rsidR="004F1F14" w:rsidRPr="00330202" w:rsidRDefault="004F1F14" w:rsidP="003221A9">
      <w:pPr>
        <w:pStyle w:val="Zkladntext2"/>
        <w:spacing w:before="120"/>
        <w:ind w:left="426"/>
      </w:pPr>
      <w:r w:rsidRPr="00330202">
        <w:t>Časový rozpis nájmů pronajatých prostor:</w:t>
      </w:r>
    </w:p>
    <w:p w14:paraId="1ED88EF3" w14:textId="2727E5BD" w:rsidR="00A10FBE" w:rsidRPr="00330202" w:rsidRDefault="00A10FBE" w:rsidP="004F1F14">
      <w:pPr>
        <w:pStyle w:val="Zkladntext2"/>
        <w:numPr>
          <w:ilvl w:val="0"/>
          <w:numId w:val="24"/>
        </w:numPr>
        <w:spacing w:before="120"/>
      </w:pPr>
      <w:r w:rsidRPr="00330202">
        <w:t>Pondělí: 4 hod. (od 18,30 do 22,30 hod.) – DSČ Čelakovský</w:t>
      </w:r>
    </w:p>
    <w:p w14:paraId="5B6468C3" w14:textId="36CA4A38" w:rsidR="00A10FBE" w:rsidRPr="00330202" w:rsidRDefault="004F1F14" w:rsidP="00A10FBE">
      <w:pPr>
        <w:pStyle w:val="Zkladntext2"/>
        <w:numPr>
          <w:ilvl w:val="0"/>
          <w:numId w:val="24"/>
        </w:numPr>
        <w:spacing w:before="120"/>
      </w:pPr>
      <w:r w:rsidRPr="00330202">
        <w:t>Úterý:</w:t>
      </w:r>
      <w:r w:rsidR="00A10FBE" w:rsidRPr="00330202">
        <w:t xml:space="preserve">    3 hod. (od 15,00 do 18,00 hod.) – Prácheňáček </w:t>
      </w:r>
    </w:p>
    <w:p w14:paraId="644C102B" w14:textId="3AAA3F96" w:rsidR="004F1F14" w:rsidRPr="00330202" w:rsidRDefault="00A10FBE" w:rsidP="006F6ABB">
      <w:pPr>
        <w:pStyle w:val="Zkladntext2"/>
        <w:spacing w:before="120"/>
      </w:pPr>
      <w:r w:rsidRPr="00330202">
        <w:t xml:space="preserve">                           3,5 hod. (od 18,00 do 21,30 hod.) – Prácheňák</w:t>
      </w:r>
    </w:p>
    <w:p w14:paraId="1E8018EB" w14:textId="0DF558BE" w:rsidR="00A10FBE" w:rsidRPr="00330202" w:rsidRDefault="004F1F14" w:rsidP="00A10FBE">
      <w:pPr>
        <w:pStyle w:val="Zkladntext2"/>
        <w:numPr>
          <w:ilvl w:val="0"/>
          <w:numId w:val="24"/>
        </w:numPr>
        <w:spacing w:before="120"/>
      </w:pPr>
      <w:r w:rsidRPr="00330202">
        <w:t>Středa:</w:t>
      </w:r>
      <w:r w:rsidR="00A10FBE" w:rsidRPr="00330202">
        <w:t xml:space="preserve">   4 hod. (od 18,30 do 22,30 hod.) – DSČ Čelakovský</w:t>
      </w:r>
    </w:p>
    <w:p w14:paraId="55153AC7" w14:textId="10B1130F" w:rsidR="004F1F14" w:rsidRPr="00330202" w:rsidRDefault="00A10FBE" w:rsidP="006F6ABB">
      <w:pPr>
        <w:pStyle w:val="Zkladntext2"/>
        <w:spacing w:before="120"/>
      </w:pPr>
      <w:r w:rsidRPr="00330202">
        <w:t xml:space="preserve">                           2,5 hod. (od 14,30 do 17,00 hod.) – Čtyřlístek</w:t>
      </w:r>
    </w:p>
    <w:p w14:paraId="23850B67" w14:textId="07C559E2" w:rsidR="00A10FBE" w:rsidRPr="00330202" w:rsidRDefault="004F1F14" w:rsidP="00A10FBE">
      <w:pPr>
        <w:pStyle w:val="Zkladntext2"/>
        <w:numPr>
          <w:ilvl w:val="0"/>
          <w:numId w:val="24"/>
        </w:numPr>
        <w:spacing w:before="120"/>
      </w:pPr>
      <w:r w:rsidRPr="00330202">
        <w:t>Čtvrtek:</w:t>
      </w:r>
      <w:r w:rsidR="00A10FBE" w:rsidRPr="00330202">
        <w:t xml:space="preserve"> 2,5 hod. (od 14,30 do 17,00 hod.) – Čtyřlístek</w:t>
      </w:r>
    </w:p>
    <w:p w14:paraId="0206BD01" w14:textId="7601CE81" w:rsidR="00A10FBE" w:rsidRPr="00330202" w:rsidRDefault="00896BDD" w:rsidP="00E44E92">
      <w:pPr>
        <w:pStyle w:val="Zkladntext2"/>
        <w:spacing w:before="120"/>
      </w:pPr>
      <w:r w:rsidRPr="00330202">
        <w:t xml:space="preserve">Po vzájemné dohodě mohou být prostory poskytnuty v daném rozsahu i v jiném čase než je uvedeno výše v závorkách.  </w:t>
      </w:r>
    </w:p>
    <w:p w14:paraId="12B020D3" w14:textId="1577C317" w:rsidR="00E64140" w:rsidRDefault="00370C7A" w:rsidP="00E44E92">
      <w:pPr>
        <w:pStyle w:val="Zkladntext2"/>
        <w:spacing w:before="120"/>
      </w:pPr>
      <w:r>
        <w:t xml:space="preserve">Nájemce je oprávněn v souvislosti s užíváním výše uvedených prostor používat i sociální zařízení v budově (šatny, sprchy a WC).   </w:t>
      </w:r>
    </w:p>
    <w:p w14:paraId="2E8402C0" w14:textId="77777777" w:rsidR="00A10FBE" w:rsidRDefault="00A10FBE" w:rsidP="00E44E92">
      <w:pPr>
        <w:pStyle w:val="Zkladntext2"/>
        <w:spacing w:before="120"/>
      </w:pPr>
    </w:p>
    <w:p w14:paraId="09E7E9AA" w14:textId="77777777" w:rsidR="00BD3CFE" w:rsidRPr="004A119D" w:rsidRDefault="00BD3CFE" w:rsidP="00BD3CFE">
      <w:pPr>
        <w:pStyle w:val="Zkladntext2"/>
      </w:pPr>
    </w:p>
    <w:p w14:paraId="7EDE8119" w14:textId="77777777" w:rsidR="00C907B8" w:rsidRDefault="00C907B8" w:rsidP="00BD3CFE">
      <w:pPr>
        <w:spacing w:after="120"/>
        <w:jc w:val="center"/>
        <w:rPr>
          <w:b/>
          <w:sz w:val="24"/>
          <w:szCs w:val="24"/>
        </w:rPr>
      </w:pPr>
    </w:p>
    <w:p w14:paraId="20FBDC47" w14:textId="7130F972" w:rsidR="00BD3CFE" w:rsidRPr="009D1118" w:rsidRDefault="00BD3CFE" w:rsidP="00BD3CFE">
      <w:pPr>
        <w:spacing w:after="120"/>
        <w:jc w:val="center"/>
        <w:rPr>
          <w:b/>
          <w:sz w:val="24"/>
          <w:szCs w:val="24"/>
        </w:rPr>
      </w:pPr>
      <w:r w:rsidRPr="009D1118">
        <w:rPr>
          <w:b/>
          <w:sz w:val="24"/>
          <w:szCs w:val="24"/>
        </w:rPr>
        <w:t>III. Doba nájmu</w:t>
      </w:r>
    </w:p>
    <w:p w14:paraId="793E4823" w14:textId="2BFEA1A7" w:rsidR="00BD3CFE" w:rsidRPr="009D1118" w:rsidRDefault="00BD3CFE" w:rsidP="00F65825">
      <w:pPr>
        <w:numPr>
          <w:ilvl w:val="0"/>
          <w:numId w:val="11"/>
        </w:numPr>
        <w:spacing w:after="120"/>
        <w:jc w:val="both"/>
        <w:rPr>
          <w:sz w:val="24"/>
        </w:rPr>
      </w:pPr>
      <w:r w:rsidRPr="009D1118">
        <w:rPr>
          <w:sz w:val="24"/>
        </w:rPr>
        <w:t xml:space="preserve">Nájem je sjednán na dobu </w:t>
      </w:r>
      <w:r w:rsidR="00896235" w:rsidRPr="009D1118">
        <w:rPr>
          <w:sz w:val="24"/>
        </w:rPr>
        <w:t xml:space="preserve">určitou </w:t>
      </w:r>
      <w:r w:rsidRPr="009D1118">
        <w:rPr>
          <w:sz w:val="24"/>
        </w:rPr>
        <w:t>od</w:t>
      </w:r>
      <w:r w:rsidR="00E64140">
        <w:rPr>
          <w:sz w:val="24"/>
        </w:rPr>
        <w:t xml:space="preserve"> </w:t>
      </w:r>
      <w:r w:rsidR="004A119D">
        <w:rPr>
          <w:sz w:val="24"/>
        </w:rPr>
        <w:t xml:space="preserve">1. </w:t>
      </w:r>
      <w:r w:rsidR="004368AF">
        <w:rPr>
          <w:sz w:val="24"/>
        </w:rPr>
        <w:t>7</w:t>
      </w:r>
      <w:r w:rsidR="004A119D">
        <w:rPr>
          <w:sz w:val="24"/>
        </w:rPr>
        <w:t>.</w:t>
      </w:r>
      <w:r w:rsidR="001A59F4" w:rsidRPr="009D1118">
        <w:rPr>
          <w:sz w:val="24"/>
        </w:rPr>
        <w:t>201</w:t>
      </w:r>
      <w:r w:rsidR="00761EF6">
        <w:rPr>
          <w:sz w:val="24"/>
        </w:rPr>
        <w:t>8</w:t>
      </w:r>
      <w:r w:rsidR="004A119D">
        <w:rPr>
          <w:sz w:val="24"/>
        </w:rPr>
        <w:t xml:space="preserve"> do 31. 12. 2020.</w:t>
      </w:r>
    </w:p>
    <w:p w14:paraId="65625755" w14:textId="463C6E52" w:rsidR="00BD3CFE" w:rsidRPr="009D1118" w:rsidRDefault="00BD3CFE" w:rsidP="00F65825">
      <w:pPr>
        <w:numPr>
          <w:ilvl w:val="0"/>
          <w:numId w:val="11"/>
        </w:numPr>
        <w:spacing w:after="120"/>
        <w:jc w:val="both"/>
        <w:rPr>
          <w:sz w:val="24"/>
        </w:rPr>
      </w:pPr>
      <w:r w:rsidRPr="009D1118">
        <w:rPr>
          <w:sz w:val="24"/>
        </w:rPr>
        <w:t xml:space="preserve">Nájem </w:t>
      </w:r>
      <w:r w:rsidR="004A119D">
        <w:rPr>
          <w:sz w:val="24"/>
        </w:rPr>
        <w:t>lze skončit</w:t>
      </w:r>
      <w:r w:rsidR="00B40D7A">
        <w:rPr>
          <w:sz w:val="24"/>
        </w:rPr>
        <w:t xml:space="preserve"> </w:t>
      </w:r>
      <w:r w:rsidRPr="009D1118">
        <w:rPr>
          <w:sz w:val="24"/>
        </w:rPr>
        <w:t>dohodou smluvních stran</w:t>
      </w:r>
      <w:r w:rsidR="00436747" w:rsidRPr="009D1118">
        <w:rPr>
          <w:sz w:val="24"/>
        </w:rPr>
        <w:t>.</w:t>
      </w:r>
      <w:r w:rsidR="00B40D7A">
        <w:rPr>
          <w:sz w:val="24"/>
        </w:rPr>
        <w:t xml:space="preserve"> </w:t>
      </w:r>
      <w:r w:rsidR="00436747" w:rsidRPr="009D1118">
        <w:rPr>
          <w:sz w:val="24"/>
        </w:rPr>
        <w:t>P</w:t>
      </w:r>
      <w:r w:rsidRPr="009D1118">
        <w:rPr>
          <w:sz w:val="24"/>
        </w:rPr>
        <w:t>ísemnou výpovědí</w:t>
      </w:r>
      <w:r w:rsidR="00A2324F" w:rsidRPr="009D1118">
        <w:rPr>
          <w:sz w:val="24"/>
        </w:rPr>
        <w:t xml:space="preserve"> kterékoli ze smluvních stran</w:t>
      </w:r>
      <w:r w:rsidR="00436747" w:rsidRPr="009D1118">
        <w:rPr>
          <w:sz w:val="24"/>
        </w:rPr>
        <w:t xml:space="preserve"> pouze z důvodů uvedených v §§ 2308 a 2309 občanského zákoníku.</w:t>
      </w:r>
    </w:p>
    <w:p w14:paraId="08BD3205" w14:textId="77777777" w:rsidR="00BD3CFE" w:rsidRPr="009D1118" w:rsidRDefault="00BD3CFE" w:rsidP="00436747">
      <w:pPr>
        <w:numPr>
          <w:ilvl w:val="0"/>
          <w:numId w:val="11"/>
        </w:numPr>
        <w:spacing w:after="240"/>
        <w:jc w:val="both"/>
        <w:rPr>
          <w:sz w:val="24"/>
        </w:rPr>
      </w:pPr>
      <w:r w:rsidRPr="009D1118">
        <w:rPr>
          <w:sz w:val="24"/>
        </w:rPr>
        <w:t>Výpovědní lhůta činí 3 měsíce a počíná běžet prvním dnem měsíce následujícího po měsíci, v němž byla výpověď doručena druhé smluvní straně.</w:t>
      </w:r>
    </w:p>
    <w:p w14:paraId="5D34B0FF" w14:textId="77777777" w:rsidR="00E64140" w:rsidRDefault="00E64140" w:rsidP="00436747">
      <w:pPr>
        <w:tabs>
          <w:tab w:val="center" w:pos="4960"/>
          <w:tab w:val="right" w:pos="9921"/>
        </w:tabs>
        <w:spacing w:before="120" w:after="120"/>
        <w:jc w:val="center"/>
        <w:rPr>
          <w:b/>
          <w:color w:val="FF0000"/>
          <w:sz w:val="24"/>
          <w:szCs w:val="24"/>
        </w:rPr>
      </w:pPr>
    </w:p>
    <w:p w14:paraId="78903500" w14:textId="77777777" w:rsidR="00BD3CFE" w:rsidRDefault="00BD3CFE" w:rsidP="00436747">
      <w:pPr>
        <w:tabs>
          <w:tab w:val="center" w:pos="4960"/>
          <w:tab w:val="right" w:pos="9921"/>
        </w:tabs>
        <w:spacing w:before="120" w:after="120"/>
        <w:jc w:val="center"/>
        <w:rPr>
          <w:b/>
          <w:sz w:val="24"/>
          <w:szCs w:val="24"/>
        </w:rPr>
      </w:pPr>
      <w:r w:rsidRPr="001C55D5"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>Nájemné</w:t>
      </w:r>
      <w:r w:rsidRPr="001C55D5">
        <w:rPr>
          <w:b/>
          <w:sz w:val="24"/>
          <w:szCs w:val="24"/>
        </w:rPr>
        <w:t xml:space="preserve"> a platební podmínky</w:t>
      </w:r>
    </w:p>
    <w:p w14:paraId="4F4E4B64" w14:textId="13AE8864" w:rsidR="0099787C" w:rsidRPr="00754F9C" w:rsidRDefault="0099787C" w:rsidP="00612BF9">
      <w:pPr>
        <w:numPr>
          <w:ilvl w:val="0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Nájemné se stanoví dohodou podle zák. č. 526/1990 Sb., o cenách, ve znění pozdějších předpisů, a</w:t>
      </w:r>
      <w:r w:rsidR="0005538C">
        <w:rPr>
          <w:sz w:val="24"/>
          <w:szCs w:val="24"/>
        </w:rPr>
        <w:t> </w:t>
      </w:r>
      <w:r>
        <w:rPr>
          <w:sz w:val="24"/>
          <w:szCs w:val="24"/>
        </w:rPr>
        <w:t xml:space="preserve">činí </w:t>
      </w:r>
      <w:r w:rsidR="00790B13">
        <w:rPr>
          <w:b/>
          <w:sz w:val="24"/>
          <w:szCs w:val="24"/>
        </w:rPr>
        <w:t>462.000</w:t>
      </w:r>
      <w:r w:rsidR="00640FD4">
        <w:rPr>
          <w:b/>
          <w:sz w:val="24"/>
          <w:szCs w:val="24"/>
        </w:rPr>
        <w:t>,-</w:t>
      </w:r>
      <w:r w:rsidRPr="00D74D3D">
        <w:rPr>
          <w:b/>
          <w:sz w:val="24"/>
          <w:szCs w:val="24"/>
        </w:rPr>
        <w:t xml:space="preserve"> Kč</w:t>
      </w:r>
      <w:r w:rsidR="00754F9C">
        <w:rPr>
          <w:b/>
          <w:sz w:val="24"/>
          <w:szCs w:val="24"/>
        </w:rPr>
        <w:t xml:space="preserve"> </w:t>
      </w:r>
      <w:r w:rsidR="007371CD" w:rsidRPr="006F6ABB">
        <w:rPr>
          <w:sz w:val="24"/>
          <w:szCs w:val="24"/>
        </w:rPr>
        <w:t>bez DPH</w:t>
      </w:r>
      <w:r w:rsidR="00754F9C">
        <w:rPr>
          <w:sz w:val="24"/>
          <w:szCs w:val="24"/>
        </w:rPr>
        <w:t xml:space="preserve"> </w:t>
      </w:r>
      <w:r w:rsidR="00D74D3D" w:rsidRPr="00754F9C">
        <w:rPr>
          <w:sz w:val="24"/>
          <w:szCs w:val="24"/>
        </w:rPr>
        <w:t>(slovy:</w:t>
      </w:r>
      <w:r w:rsidR="00B40D7A">
        <w:rPr>
          <w:sz w:val="24"/>
          <w:szCs w:val="24"/>
        </w:rPr>
        <w:t xml:space="preserve"> </w:t>
      </w:r>
      <w:r w:rsidR="00790B13" w:rsidRPr="00754F9C">
        <w:rPr>
          <w:sz w:val="24"/>
          <w:szCs w:val="24"/>
        </w:rPr>
        <w:t>čtyři</w:t>
      </w:r>
      <w:r w:rsidR="004A119D" w:rsidRPr="00754F9C">
        <w:rPr>
          <w:sz w:val="24"/>
          <w:szCs w:val="24"/>
        </w:rPr>
        <w:t xml:space="preserve"> sta </w:t>
      </w:r>
      <w:r w:rsidR="00810360" w:rsidRPr="00754F9C">
        <w:rPr>
          <w:sz w:val="24"/>
          <w:szCs w:val="24"/>
        </w:rPr>
        <w:t>šedesát dva</w:t>
      </w:r>
      <w:r w:rsidR="004A119D" w:rsidRPr="00754F9C">
        <w:rPr>
          <w:sz w:val="24"/>
          <w:szCs w:val="24"/>
        </w:rPr>
        <w:t xml:space="preserve"> tisíc korun českých)</w:t>
      </w:r>
      <w:r w:rsidR="00CB5331" w:rsidRPr="00754F9C">
        <w:rPr>
          <w:sz w:val="24"/>
          <w:szCs w:val="24"/>
        </w:rPr>
        <w:t xml:space="preserve"> za rok </w:t>
      </w:r>
      <w:r w:rsidR="004A119D" w:rsidRPr="00754F9C">
        <w:rPr>
          <w:sz w:val="24"/>
          <w:szCs w:val="24"/>
        </w:rPr>
        <w:t xml:space="preserve">, tj. </w:t>
      </w:r>
      <w:r w:rsidR="00790B13" w:rsidRPr="00754F9C">
        <w:rPr>
          <w:b/>
          <w:sz w:val="24"/>
          <w:szCs w:val="24"/>
        </w:rPr>
        <w:t>115.500</w:t>
      </w:r>
      <w:r w:rsidR="004A119D" w:rsidRPr="00754F9C">
        <w:rPr>
          <w:b/>
          <w:sz w:val="24"/>
          <w:szCs w:val="24"/>
        </w:rPr>
        <w:t>,-</w:t>
      </w:r>
      <w:r w:rsidR="006C0483" w:rsidRPr="00754F9C">
        <w:rPr>
          <w:b/>
          <w:sz w:val="24"/>
          <w:szCs w:val="24"/>
        </w:rPr>
        <w:t xml:space="preserve"> Kč</w:t>
      </w:r>
      <w:r w:rsidR="00754F9C">
        <w:rPr>
          <w:b/>
          <w:sz w:val="24"/>
          <w:szCs w:val="24"/>
        </w:rPr>
        <w:t xml:space="preserve"> </w:t>
      </w:r>
      <w:r w:rsidR="007371CD" w:rsidRPr="006F6ABB">
        <w:rPr>
          <w:sz w:val="24"/>
          <w:szCs w:val="24"/>
        </w:rPr>
        <w:t>bez DPH</w:t>
      </w:r>
      <w:r w:rsidR="00754F9C">
        <w:rPr>
          <w:sz w:val="24"/>
          <w:szCs w:val="24"/>
        </w:rPr>
        <w:t xml:space="preserve"> </w:t>
      </w:r>
      <w:r w:rsidR="006C0483" w:rsidRPr="00754F9C">
        <w:rPr>
          <w:sz w:val="24"/>
          <w:szCs w:val="24"/>
        </w:rPr>
        <w:t>(slovy:</w:t>
      </w:r>
      <w:r w:rsidR="00B40D7A">
        <w:rPr>
          <w:sz w:val="24"/>
          <w:szCs w:val="24"/>
        </w:rPr>
        <w:t xml:space="preserve"> </w:t>
      </w:r>
      <w:r w:rsidR="00790B13" w:rsidRPr="00754F9C">
        <w:rPr>
          <w:sz w:val="24"/>
          <w:szCs w:val="24"/>
        </w:rPr>
        <w:t>jedno sto</w:t>
      </w:r>
      <w:r w:rsidR="007371CD" w:rsidRPr="00754F9C">
        <w:rPr>
          <w:sz w:val="24"/>
          <w:szCs w:val="24"/>
        </w:rPr>
        <w:t xml:space="preserve"> patnáct</w:t>
      </w:r>
      <w:r w:rsidR="004A119D" w:rsidRPr="00754F9C">
        <w:rPr>
          <w:sz w:val="24"/>
          <w:szCs w:val="24"/>
        </w:rPr>
        <w:t xml:space="preserve"> tisíc</w:t>
      </w:r>
      <w:r w:rsidR="007371CD" w:rsidRPr="00754F9C">
        <w:rPr>
          <w:sz w:val="24"/>
          <w:szCs w:val="24"/>
        </w:rPr>
        <w:t xml:space="preserve"> pět set</w:t>
      </w:r>
      <w:r w:rsidR="004A119D" w:rsidRPr="00754F9C">
        <w:rPr>
          <w:sz w:val="24"/>
          <w:szCs w:val="24"/>
        </w:rPr>
        <w:t xml:space="preserve"> korun českých</w:t>
      </w:r>
      <w:r w:rsidR="001837C6" w:rsidRPr="00754F9C">
        <w:rPr>
          <w:sz w:val="24"/>
          <w:szCs w:val="24"/>
        </w:rPr>
        <w:t>)</w:t>
      </w:r>
      <w:r w:rsidR="00790B13" w:rsidRPr="00754F9C">
        <w:rPr>
          <w:sz w:val="24"/>
          <w:szCs w:val="24"/>
        </w:rPr>
        <w:t>za kalendářní čtvrtletí</w:t>
      </w:r>
      <w:r w:rsidR="00EB6E35" w:rsidRPr="00754F9C">
        <w:rPr>
          <w:sz w:val="24"/>
          <w:szCs w:val="24"/>
        </w:rPr>
        <w:t xml:space="preserve">. </w:t>
      </w:r>
      <w:r w:rsidR="00EB6E35" w:rsidRPr="006F6ABB">
        <w:rPr>
          <w:sz w:val="24"/>
          <w:szCs w:val="24"/>
        </w:rPr>
        <w:t>DPH</w:t>
      </w:r>
      <w:r w:rsidR="009D1118" w:rsidRPr="006F6ABB">
        <w:rPr>
          <w:sz w:val="24"/>
          <w:szCs w:val="24"/>
        </w:rPr>
        <w:t xml:space="preserve"> bude</w:t>
      </w:r>
      <w:r w:rsidR="00EB6E35" w:rsidRPr="006F6ABB">
        <w:rPr>
          <w:sz w:val="24"/>
          <w:szCs w:val="24"/>
        </w:rPr>
        <w:t xml:space="preserve"> účtována dle platné právní úpravy</w:t>
      </w:r>
      <w:r w:rsidR="00EB6E35" w:rsidRPr="00754F9C">
        <w:rPr>
          <w:sz w:val="24"/>
          <w:szCs w:val="24"/>
        </w:rPr>
        <w:t xml:space="preserve">. </w:t>
      </w:r>
    </w:p>
    <w:p w14:paraId="09AF280D" w14:textId="77777777" w:rsidR="007371CD" w:rsidRDefault="007371CD" w:rsidP="00612BF9">
      <w:pPr>
        <w:numPr>
          <w:ilvl w:val="0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Nájemné se skládá z:</w:t>
      </w:r>
    </w:p>
    <w:p w14:paraId="1FA043B5" w14:textId="77777777" w:rsidR="007371CD" w:rsidRDefault="007371CD" w:rsidP="007371CD">
      <w:pPr>
        <w:pStyle w:val="Odstavecseseznamem"/>
        <w:numPr>
          <w:ilvl w:val="0"/>
          <w:numId w:val="29"/>
        </w:numPr>
        <w:spacing w:after="120"/>
        <w:jc w:val="both"/>
      </w:pPr>
      <w:r>
        <w:t>Z nájemného ve výši 360.000,-Kč ročně, tj. 90.000,-Kč čtvrtletně</w:t>
      </w:r>
    </w:p>
    <w:p w14:paraId="62522715" w14:textId="77777777" w:rsidR="007371CD" w:rsidRPr="007371CD" w:rsidRDefault="007371CD" w:rsidP="007371CD">
      <w:pPr>
        <w:pStyle w:val="Odstavecseseznamem"/>
        <w:numPr>
          <w:ilvl w:val="0"/>
          <w:numId w:val="29"/>
        </w:numPr>
        <w:spacing w:after="120"/>
        <w:jc w:val="both"/>
      </w:pPr>
      <w:r>
        <w:t xml:space="preserve">Nákladů za služby tj. </w:t>
      </w:r>
      <w:r w:rsidRPr="00F34672">
        <w:t xml:space="preserve">elektřinu, </w:t>
      </w:r>
      <w:r>
        <w:t>teplo</w:t>
      </w:r>
      <w:r w:rsidRPr="00F34672">
        <w:t>, vodné, stočné, svoz odpadu a úklid společných prostor</w:t>
      </w:r>
      <w:r>
        <w:t>, včetně odstraňování sněhu a náledí v zimním období (dále jen úklid) ve výši 102.000,-Kč ročně, tj. 25.500,-Kč čtvrtletně</w:t>
      </w:r>
    </w:p>
    <w:p w14:paraId="04B2308B" w14:textId="77777777" w:rsidR="00BD3CFE" w:rsidRPr="0099787C" w:rsidRDefault="00BD3CFE" w:rsidP="00612BF9">
      <w:pPr>
        <w:numPr>
          <w:ilvl w:val="0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 w:rsidRPr="0099787C">
        <w:rPr>
          <w:sz w:val="24"/>
        </w:rPr>
        <w:t xml:space="preserve">Pronajímatel je oprávněn sjednané nájemné vždy k 1. </w:t>
      </w:r>
      <w:r w:rsidR="00790B13">
        <w:rPr>
          <w:sz w:val="24"/>
        </w:rPr>
        <w:t>březnu</w:t>
      </w:r>
      <w:r w:rsidRPr="0099787C">
        <w:rPr>
          <w:sz w:val="24"/>
        </w:rPr>
        <w:t xml:space="preserve"> příslušného kalendářního roku zvýšit o míru inflace vyjádřenou přírůstkem průměrného ročního indexu spotřebitelských cen vyhlášenou Českým statistickým úřadem za předchozí kalendářní rok.</w:t>
      </w:r>
      <w:r w:rsidR="00A2324F">
        <w:rPr>
          <w:sz w:val="24"/>
        </w:rPr>
        <w:t xml:space="preserve"> Navýšení nájemného dle věty první tohoto odstavce </w:t>
      </w:r>
      <w:r w:rsidR="00606372">
        <w:rPr>
          <w:sz w:val="24"/>
        </w:rPr>
        <w:t>lze</w:t>
      </w:r>
      <w:r w:rsidR="00A2324F">
        <w:rPr>
          <w:sz w:val="24"/>
        </w:rPr>
        <w:t xml:space="preserve"> uplatnit oznámením</w:t>
      </w:r>
      <w:r w:rsidR="00B72FBD">
        <w:rPr>
          <w:sz w:val="24"/>
        </w:rPr>
        <w:t xml:space="preserve"> P</w:t>
      </w:r>
      <w:r w:rsidR="001F6B56">
        <w:rPr>
          <w:sz w:val="24"/>
        </w:rPr>
        <w:t>ronajímatele</w:t>
      </w:r>
      <w:r w:rsidR="00A2324F">
        <w:rPr>
          <w:sz w:val="24"/>
        </w:rPr>
        <w:t xml:space="preserve">, </w:t>
      </w:r>
      <w:r w:rsidR="000774CD">
        <w:rPr>
          <w:sz w:val="24"/>
        </w:rPr>
        <w:t>přičemž tato skutečnost není pokládána</w:t>
      </w:r>
      <w:r w:rsidR="00A2324F">
        <w:rPr>
          <w:sz w:val="24"/>
        </w:rPr>
        <w:t xml:space="preserve"> za změnu smlouvy ve smyslu Čl. </w:t>
      </w:r>
      <w:r w:rsidR="007F0F31">
        <w:rPr>
          <w:sz w:val="24"/>
        </w:rPr>
        <w:t>IX</w:t>
      </w:r>
      <w:r w:rsidR="00A2324F">
        <w:rPr>
          <w:sz w:val="24"/>
        </w:rPr>
        <w:t xml:space="preserve">., odst. </w:t>
      </w:r>
      <w:r w:rsidR="00BA1957">
        <w:rPr>
          <w:sz w:val="24"/>
        </w:rPr>
        <w:t>3</w:t>
      </w:r>
      <w:r w:rsidR="00134865">
        <w:rPr>
          <w:sz w:val="24"/>
        </w:rPr>
        <w:t>, přičemž doručením tohoto podání se toto podání stává nedílnou součástí smlouvy</w:t>
      </w:r>
      <w:r w:rsidR="00A2324F">
        <w:rPr>
          <w:sz w:val="24"/>
        </w:rPr>
        <w:t>.</w:t>
      </w:r>
    </w:p>
    <w:p w14:paraId="42FCE4CA" w14:textId="69F44524" w:rsidR="00075B6E" w:rsidRPr="00612BF9" w:rsidRDefault="00075B6E" w:rsidP="00612BF9">
      <w:pPr>
        <w:numPr>
          <w:ilvl w:val="0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 w:rsidRPr="00612BF9">
        <w:rPr>
          <w:sz w:val="24"/>
          <w:szCs w:val="24"/>
        </w:rPr>
        <w:t xml:space="preserve">Nájemné je splatné </w:t>
      </w:r>
      <w:r w:rsidR="00790B13">
        <w:rPr>
          <w:sz w:val="24"/>
          <w:szCs w:val="24"/>
        </w:rPr>
        <w:t>čtvrtletně</w:t>
      </w:r>
      <w:r w:rsidRPr="00612BF9">
        <w:rPr>
          <w:sz w:val="24"/>
          <w:szCs w:val="24"/>
        </w:rPr>
        <w:t>, na zákl</w:t>
      </w:r>
      <w:r w:rsidR="00B5594E">
        <w:rPr>
          <w:sz w:val="24"/>
          <w:szCs w:val="24"/>
        </w:rPr>
        <w:t xml:space="preserve">adě splátkového kalendáře, a to </w:t>
      </w:r>
      <w:r w:rsidRPr="00612BF9">
        <w:rPr>
          <w:sz w:val="24"/>
          <w:szCs w:val="24"/>
        </w:rPr>
        <w:t>do 10</w:t>
      </w:r>
      <w:r w:rsidR="00CB5331">
        <w:rPr>
          <w:sz w:val="24"/>
          <w:szCs w:val="24"/>
        </w:rPr>
        <w:t>.</w:t>
      </w:r>
      <w:r w:rsidRPr="00612BF9">
        <w:rPr>
          <w:sz w:val="24"/>
          <w:szCs w:val="24"/>
        </w:rPr>
        <w:t xml:space="preserve"> dne </w:t>
      </w:r>
      <w:r w:rsidR="00790B13">
        <w:rPr>
          <w:sz w:val="24"/>
          <w:szCs w:val="24"/>
        </w:rPr>
        <w:t>první</w:t>
      </w:r>
      <w:r w:rsidR="007371CD">
        <w:rPr>
          <w:sz w:val="24"/>
          <w:szCs w:val="24"/>
        </w:rPr>
        <w:t>ho</w:t>
      </w:r>
      <w:r w:rsidRPr="00612BF9">
        <w:rPr>
          <w:sz w:val="24"/>
          <w:szCs w:val="24"/>
        </w:rPr>
        <w:t xml:space="preserve"> kalendářn</w:t>
      </w:r>
      <w:r w:rsidR="00762B4B">
        <w:rPr>
          <w:sz w:val="24"/>
          <w:szCs w:val="24"/>
        </w:rPr>
        <w:t>ího měsíce</w:t>
      </w:r>
      <w:r w:rsidR="00754F9C">
        <w:rPr>
          <w:sz w:val="24"/>
          <w:szCs w:val="24"/>
        </w:rPr>
        <w:t xml:space="preserve"> </w:t>
      </w:r>
      <w:r w:rsidR="007371CD">
        <w:rPr>
          <w:sz w:val="24"/>
          <w:szCs w:val="24"/>
        </w:rPr>
        <w:t xml:space="preserve">příslušného </w:t>
      </w:r>
      <w:r w:rsidR="00790B13">
        <w:rPr>
          <w:sz w:val="24"/>
          <w:szCs w:val="24"/>
        </w:rPr>
        <w:t>čt</w:t>
      </w:r>
      <w:r w:rsidR="007371CD">
        <w:rPr>
          <w:sz w:val="24"/>
          <w:szCs w:val="24"/>
        </w:rPr>
        <w:t>v</w:t>
      </w:r>
      <w:r w:rsidR="00790B13">
        <w:rPr>
          <w:sz w:val="24"/>
          <w:szCs w:val="24"/>
        </w:rPr>
        <w:t>rtletí</w:t>
      </w:r>
      <w:r w:rsidRPr="00612BF9">
        <w:rPr>
          <w:sz w:val="24"/>
          <w:szCs w:val="24"/>
        </w:rPr>
        <w:t xml:space="preserve">, a to bezhotovostním převodem na účet Pronajímatele uvedený v záhlaví této smlouvy, přičemž za den úhrady je považován den, kdy je příslušná částka připsána na účet Pronajímatele. </w:t>
      </w:r>
    </w:p>
    <w:p w14:paraId="7AE1FE3C" w14:textId="77777777" w:rsidR="002C15DA" w:rsidRPr="008C7E3A" w:rsidRDefault="00B7385F" w:rsidP="00AA74A9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B7385F">
        <w:rPr>
          <w:sz w:val="24"/>
          <w:szCs w:val="24"/>
        </w:rPr>
        <w:t>V případě prodlení s placením nájemného podle čl</w:t>
      </w:r>
      <w:r>
        <w:rPr>
          <w:sz w:val="24"/>
          <w:szCs w:val="24"/>
        </w:rPr>
        <w:t>. IV</w:t>
      </w:r>
      <w:r w:rsidR="00053F40">
        <w:rPr>
          <w:sz w:val="24"/>
          <w:szCs w:val="24"/>
        </w:rPr>
        <w:t>.</w:t>
      </w:r>
      <w:r w:rsidRPr="00B7385F">
        <w:rPr>
          <w:sz w:val="24"/>
          <w:szCs w:val="24"/>
        </w:rPr>
        <w:t xml:space="preserve"> této smlouvy, je </w:t>
      </w:r>
      <w:r w:rsidR="003C0F53">
        <w:rPr>
          <w:sz w:val="24"/>
          <w:szCs w:val="24"/>
        </w:rPr>
        <w:t>Pronajímatel oprávněn vyúčtovat N</w:t>
      </w:r>
      <w:r w:rsidRPr="00B7385F">
        <w:rPr>
          <w:sz w:val="24"/>
          <w:szCs w:val="24"/>
        </w:rPr>
        <w:t xml:space="preserve">ájemci </w:t>
      </w:r>
      <w:r w:rsidR="0005538E">
        <w:rPr>
          <w:sz w:val="24"/>
          <w:szCs w:val="24"/>
        </w:rPr>
        <w:t>úrok z prodlení</w:t>
      </w:r>
      <w:r w:rsidRPr="00B7385F">
        <w:rPr>
          <w:sz w:val="24"/>
          <w:szCs w:val="24"/>
        </w:rPr>
        <w:t xml:space="preserve"> ve výši 0,05% z dlužné </w:t>
      </w:r>
      <w:r w:rsidR="003C0F53">
        <w:rPr>
          <w:sz w:val="24"/>
          <w:szCs w:val="24"/>
        </w:rPr>
        <w:t>částky za každý den prodlení a N</w:t>
      </w:r>
      <w:r w:rsidRPr="00B7385F">
        <w:rPr>
          <w:sz w:val="24"/>
          <w:szCs w:val="24"/>
        </w:rPr>
        <w:t xml:space="preserve">ájemce je povinen </w:t>
      </w:r>
      <w:r w:rsidR="0005538E">
        <w:rPr>
          <w:sz w:val="24"/>
          <w:szCs w:val="24"/>
        </w:rPr>
        <w:t>tento úrok z prodlení</w:t>
      </w:r>
      <w:r w:rsidR="00B5594E">
        <w:rPr>
          <w:sz w:val="24"/>
          <w:szCs w:val="24"/>
        </w:rPr>
        <w:t xml:space="preserve"> zaplatit na základě faktury vystavené Pronajímatelem dle splatnosti uvedené na faktuře.</w:t>
      </w:r>
    </w:p>
    <w:p w14:paraId="4AE3305E" w14:textId="77777777" w:rsidR="00436747" w:rsidRDefault="00436747" w:rsidP="002C15DA">
      <w:pPr>
        <w:spacing w:after="120"/>
        <w:ind w:left="426"/>
        <w:jc w:val="both"/>
        <w:rPr>
          <w:b/>
          <w:sz w:val="24"/>
          <w:szCs w:val="24"/>
        </w:rPr>
      </w:pPr>
    </w:p>
    <w:p w14:paraId="116E28DC" w14:textId="77777777" w:rsidR="00BD3CFE" w:rsidRDefault="00BD3CFE" w:rsidP="00BD3CFE">
      <w:pPr>
        <w:spacing w:after="120"/>
        <w:jc w:val="center"/>
        <w:rPr>
          <w:b/>
          <w:sz w:val="24"/>
          <w:szCs w:val="24"/>
        </w:rPr>
      </w:pPr>
      <w:r w:rsidRPr="007015B3">
        <w:rPr>
          <w:b/>
          <w:sz w:val="24"/>
          <w:szCs w:val="24"/>
        </w:rPr>
        <w:t>V. Účel nájmu</w:t>
      </w:r>
    </w:p>
    <w:p w14:paraId="4A2240E2" w14:textId="77777777" w:rsidR="003221A9" w:rsidRDefault="00B5594E" w:rsidP="002514D1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14D1">
        <w:rPr>
          <w:sz w:val="24"/>
          <w:szCs w:val="24"/>
        </w:rPr>
        <w:tab/>
      </w:r>
      <w:r w:rsidR="00632645" w:rsidRPr="00B5594E">
        <w:rPr>
          <w:sz w:val="24"/>
          <w:szCs w:val="24"/>
        </w:rPr>
        <w:t>Předmět nájmu se pronajímá</w:t>
      </w:r>
      <w:r w:rsidRPr="00B5594E">
        <w:rPr>
          <w:sz w:val="24"/>
          <w:szCs w:val="24"/>
        </w:rPr>
        <w:t xml:space="preserve"> za účelem činnosti spolků a organizací</w:t>
      </w:r>
      <w:r w:rsidR="00CE2D66">
        <w:rPr>
          <w:sz w:val="24"/>
          <w:szCs w:val="24"/>
        </w:rPr>
        <w:t xml:space="preserve"> určených Nájemcem</w:t>
      </w:r>
      <w:r w:rsidRPr="00B5594E">
        <w:rPr>
          <w:sz w:val="24"/>
          <w:szCs w:val="24"/>
        </w:rPr>
        <w:t>.</w:t>
      </w:r>
      <w:r w:rsidR="00450A78" w:rsidRPr="00B5594E">
        <w:rPr>
          <w:sz w:val="24"/>
          <w:szCs w:val="24"/>
        </w:rPr>
        <w:t>Seznam subjektů oprávněných využívat jménem Nájemce tyto prostory tvoří přílohu č. 1 této smlouvy.</w:t>
      </w:r>
    </w:p>
    <w:p w14:paraId="1F200A73" w14:textId="77777777" w:rsidR="00B5594E" w:rsidRPr="002514D1" w:rsidRDefault="00B5594E" w:rsidP="00B5594E">
      <w:pPr>
        <w:jc w:val="both"/>
        <w:rPr>
          <w:sz w:val="12"/>
          <w:szCs w:val="12"/>
        </w:rPr>
      </w:pPr>
    </w:p>
    <w:p w14:paraId="2B3DAA48" w14:textId="77777777" w:rsidR="00B5594E" w:rsidRDefault="00B5594E" w:rsidP="002514D1">
      <w:pPr>
        <w:pStyle w:val="Odstavecseseznamem"/>
        <w:numPr>
          <w:ilvl w:val="0"/>
          <w:numId w:val="31"/>
        </w:numPr>
        <w:tabs>
          <w:tab w:val="left" w:pos="426"/>
        </w:tabs>
        <w:jc w:val="both"/>
      </w:pPr>
      <w:r w:rsidRPr="002514D1">
        <w:t xml:space="preserve">Případná změna </w:t>
      </w:r>
      <w:r w:rsidR="00CE2D66">
        <w:t>účelu nájmu</w:t>
      </w:r>
      <w:r w:rsidRPr="002514D1">
        <w:t xml:space="preserve"> musí být schválena Pronajímatelem, který se musí vyjádřit do sedmi dnů po předložení písemného požadavku Nájemcem</w:t>
      </w:r>
    </w:p>
    <w:p w14:paraId="77BA5116" w14:textId="77777777" w:rsidR="002514D1" w:rsidRPr="002514D1" w:rsidRDefault="002514D1" w:rsidP="002514D1">
      <w:pPr>
        <w:pStyle w:val="Odstavecseseznamem"/>
        <w:tabs>
          <w:tab w:val="left" w:pos="426"/>
        </w:tabs>
        <w:ind w:left="360"/>
        <w:jc w:val="both"/>
        <w:rPr>
          <w:sz w:val="12"/>
          <w:szCs w:val="12"/>
        </w:rPr>
      </w:pPr>
    </w:p>
    <w:p w14:paraId="41C5BD64" w14:textId="77777777" w:rsidR="002514D1" w:rsidRPr="002514D1" w:rsidRDefault="002514D1" w:rsidP="002514D1">
      <w:pPr>
        <w:pStyle w:val="Odstavecseseznamem"/>
        <w:numPr>
          <w:ilvl w:val="0"/>
          <w:numId w:val="31"/>
        </w:numPr>
        <w:spacing w:after="120"/>
        <w:jc w:val="both"/>
      </w:pPr>
      <w:r>
        <w:t>Změny skutečností dle odst. 1 a 2 tohoto článku</w:t>
      </w:r>
      <w:r w:rsidRPr="002514D1">
        <w:t xml:space="preserve"> ne</w:t>
      </w:r>
      <w:r>
        <w:t>jsou</w:t>
      </w:r>
      <w:r w:rsidRPr="002514D1">
        <w:t xml:space="preserve"> pokládán</w:t>
      </w:r>
      <w:r>
        <w:t>y</w:t>
      </w:r>
      <w:r w:rsidRPr="002514D1">
        <w:t xml:space="preserve"> za změnu smlouvy ve smyslu Čl. IX., odst. 3, přičemž doručení</w:t>
      </w:r>
      <w:r>
        <w:t>m souhlasného podání Pronajímatele</w:t>
      </w:r>
      <w:r w:rsidRPr="002514D1">
        <w:t xml:space="preserve"> se toto podání stává nedílnou součástí smlouvy.</w:t>
      </w:r>
    </w:p>
    <w:p w14:paraId="59FF7DAB" w14:textId="77777777" w:rsidR="002514D1" w:rsidRPr="002514D1" w:rsidRDefault="002514D1" w:rsidP="002514D1">
      <w:pPr>
        <w:pStyle w:val="Odstavecseseznamem"/>
        <w:tabs>
          <w:tab w:val="left" w:pos="426"/>
        </w:tabs>
        <w:ind w:left="360"/>
        <w:jc w:val="both"/>
      </w:pPr>
    </w:p>
    <w:p w14:paraId="3984E8E1" w14:textId="77777777" w:rsidR="00B5594E" w:rsidRPr="00B5594E" w:rsidRDefault="00B5594E" w:rsidP="00B5594E">
      <w:pPr>
        <w:jc w:val="both"/>
        <w:rPr>
          <w:sz w:val="24"/>
          <w:szCs w:val="24"/>
        </w:rPr>
      </w:pPr>
    </w:p>
    <w:p w14:paraId="3AE6DED3" w14:textId="77777777" w:rsidR="00BD3CFE" w:rsidRDefault="00BD3CFE" w:rsidP="00BD3CFE">
      <w:pPr>
        <w:pStyle w:val="Nadpis2"/>
        <w:numPr>
          <w:ilvl w:val="0"/>
          <w:numId w:val="0"/>
        </w:numPr>
        <w:spacing w:after="120"/>
        <w:rPr>
          <w:vertAlign w:val="superscript"/>
        </w:rPr>
      </w:pPr>
      <w:r>
        <w:t>VI. Práva a povinnosti smluvních stran</w:t>
      </w:r>
    </w:p>
    <w:p w14:paraId="45FF0B62" w14:textId="77777777" w:rsidR="00BD3CFE" w:rsidRPr="00A124CA" w:rsidRDefault="00BD3CFE" w:rsidP="00612BF9">
      <w:pPr>
        <w:numPr>
          <w:ilvl w:val="0"/>
          <w:numId w:val="12"/>
        </w:numPr>
        <w:spacing w:after="120"/>
        <w:jc w:val="both"/>
        <w:rPr>
          <w:b/>
          <w:sz w:val="24"/>
          <w:szCs w:val="24"/>
        </w:rPr>
      </w:pPr>
      <w:r w:rsidRPr="00A124CA">
        <w:rPr>
          <w:b/>
          <w:sz w:val="24"/>
          <w:szCs w:val="24"/>
        </w:rPr>
        <w:t>Pronajímatel:</w:t>
      </w:r>
    </w:p>
    <w:p w14:paraId="64649A6C" w14:textId="77777777" w:rsidR="00BD3CFE" w:rsidRPr="0087674C" w:rsidRDefault="00BD3CFE" w:rsidP="00612BF9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povinen </w:t>
      </w:r>
      <w:r w:rsidR="003221A9">
        <w:rPr>
          <w:sz w:val="24"/>
          <w:szCs w:val="24"/>
        </w:rPr>
        <w:t xml:space="preserve">uvedené </w:t>
      </w:r>
      <w:r w:rsidR="00960A29">
        <w:rPr>
          <w:sz w:val="24"/>
          <w:szCs w:val="24"/>
        </w:rPr>
        <w:t xml:space="preserve">prostory </w:t>
      </w:r>
      <w:r>
        <w:rPr>
          <w:sz w:val="24"/>
          <w:szCs w:val="24"/>
        </w:rPr>
        <w:t>vlastním nákladem udržovat ve stavu způsobilém ke smluvené</w:t>
      </w:r>
      <w:r w:rsidR="00B72FBD">
        <w:rPr>
          <w:sz w:val="24"/>
          <w:szCs w:val="24"/>
        </w:rPr>
        <w:t xml:space="preserve">mu </w:t>
      </w:r>
      <w:r w:rsidR="007371CD">
        <w:rPr>
          <w:sz w:val="24"/>
          <w:szCs w:val="24"/>
        </w:rPr>
        <w:t>užívání,</w:t>
      </w:r>
    </w:p>
    <w:p w14:paraId="028509B0" w14:textId="77777777" w:rsidR="00BD3CFE" w:rsidRPr="0087674C" w:rsidRDefault="00BD3CFE" w:rsidP="00612BF9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87674C">
        <w:rPr>
          <w:sz w:val="24"/>
          <w:szCs w:val="24"/>
        </w:rPr>
        <w:t xml:space="preserve">se zavazuje zabezpečovat řádné plnění služeb, jejichž poskytování je s užíváním </w:t>
      </w:r>
      <w:r w:rsidR="0093765B" w:rsidRPr="0087674C">
        <w:rPr>
          <w:sz w:val="24"/>
          <w:szCs w:val="24"/>
        </w:rPr>
        <w:t xml:space="preserve">prostor </w:t>
      </w:r>
      <w:r w:rsidRPr="0087674C">
        <w:rPr>
          <w:sz w:val="24"/>
          <w:szCs w:val="24"/>
        </w:rPr>
        <w:t>spojeno,</w:t>
      </w:r>
    </w:p>
    <w:p w14:paraId="44D1605B" w14:textId="77777777" w:rsidR="00BD3CFE" w:rsidRPr="0087674C" w:rsidRDefault="00BD3CFE" w:rsidP="00612BF9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87674C">
        <w:rPr>
          <w:sz w:val="24"/>
          <w:szCs w:val="24"/>
        </w:rPr>
        <w:t xml:space="preserve">se zavazuje, že </w:t>
      </w:r>
      <w:r w:rsidR="006B0353" w:rsidRPr="0087674C">
        <w:rPr>
          <w:sz w:val="24"/>
          <w:szCs w:val="24"/>
        </w:rPr>
        <w:t>N</w:t>
      </w:r>
      <w:r w:rsidRPr="0087674C">
        <w:rPr>
          <w:sz w:val="24"/>
          <w:szCs w:val="24"/>
        </w:rPr>
        <w:t>ájemci umožní po celou dobu trvání nájmu nerušený a bezplat</w:t>
      </w:r>
      <w:r w:rsidR="003221A9" w:rsidRPr="0087674C">
        <w:rPr>
          <w:sz w:val="24"/>
          <w:szCs w:val="24"/>
        </w:rPr>
        <w:t>ný přístup pro jeho zaměstnance či</w:t>
      </w:r>
      <w:r w:rsidRPr="0087674C">
        <w:rPr>
          <w:sz w:val="24"/>
          <w:szCs w:val="24"/>
        </w:rPr>
        <w:t xml:space="preserve"> jin</w:t>
      </w:r>
      <w:r w:rsidR="0087674C" w:rsidRPr="0087674C">
        <w:rPr>
          <w:sz w:val="24"/>
          <w:szCs w:val="24"/>
        </w:rPr>
        <w:t>ým</w:t>
      </w:r>
      <w:r w:rsidR="00E64140">
        <w:rPr>
          <w:sz w:val="24"/>
          <w:szCs w:val="24"/>
        </w:rPr>
        <w:t xml:space="preserve"> </w:t>
      </w:r>
      <w:r w:rsidR="0087674C" w:rsidRPr="0087674C">
        <w:rPr>
          <w:sz w:val="24"/>
          <w:szCs w:val="24"/>
        </w:rPr>
        <w:t>osobám využívající v souladu s touto smlouvou předmět nájmu</w:t>
      </w:r>
      <w:r w:rsidRPr="0087674C">
        <w:rPr>
          <w:sz w:val="24"/>
          <w:szCs w:val="24"/>
        </w:rPr>
        <w:t>.</w:t>
      </w:r>
    </w:p>
    <w:p w14:paraId="2F6A5E7A" w14:textId="77777777" w:rsidR="00403EE0" w:rsidRDefault="00403EE0" w:rsidP="00BD3CFE">
      <w:pPr>
        <w:ind w:left="357"/>
        <w:jc w:val="both"/>
        <w:rPr>
          <w:sz w:val="24"/>
        </w:rPr>
      </w:pPr>
    </w:p>
    <w:p w14:paraId="1EB72984" w14:textId="77777777" w:rsidR="00BD3CFE" w:rsidRDefault="00BD3CFE" w:rsidP="00612BF9">
      <w:pPr>
        <w:pStyle w:val="Zkladntext2"/>
        <w:numPr>
          <w:ilvl w:val="0"/>
          <w:numId w:val="12"/>
        </w:numPr>
        <w:spacing w:after="120"/>
        <w:rPr>
          <w:b/>
        </w:rPr>
      </w:pPr>
      <w:r>
        <w:rPr>
          <w:b/>
        </w:rPr>
        <w:t xml:space="preserve">Nájemce: </w:t>
      </w:r>
    </w:p>
    <w:p w14:paraId="73C07375" w14:textId="77777777" w:rsidR="00BD3CFE" w:rsidRPr="00BD42AB" w:rsidRDefault="00BD3CFE" w:rsidP="00612BF9">
      <w:pPr>
        <w:pStyle w:val="Zkladntextodsazen"/>
        <w:numPr>
          <w:ilvl w:val="0"/>
          <w:numId w:val="7"/>
        </w:numPr>
        <w:spacing w:after="120"/>
      </w:pPr>
      <w:r>
        <w:t xml:space="preserve">je oprávněn </w:t>
      </w:r>
      <w:r>
        <w:rPr>
          <w:szCs w:val="24"/>
        </w:rPr>
        <w:t>využívat předmět nájmu v souladu s platnými práv</w:t>
      </w:r>
      <w:r w:rsidR="003B2908">
        <w:rPr>
          <w:szCs w:val="24"/>
        </w:rPr>
        <w:t>ními předpisy, touto smlouvou a </w:t>
      </w:r>
      <w:r>
        <w:rPr>
          <w:szCs w:val="24"/>
        </w:rPr>
        <w:t>svým předmětem činnosti po celé smluvní období,</w:t>
      </w:r>
    </w:p>
    <w:p w14:paraId="391A4CC9" w14:textId="77777777" w:rsidR="00BD3CFE" w:rsidRDefault="00BD3CFE" w:rsidP="00612BF9">
      <w:pPr>
        <w:pStyle w:val="Zkladntextodsazen"/>
        <w:numPr>
          <w:ilvl w:val="0"/>
          <w:numId w:val="7"/>
        </w:numPr>
        <w:spacing w:after="120"/>
      </w:pPr>
      <w:r>
        <w:t xml:space="preserve">je povinen v pronajatých </w:t>
      </w:r>
      <w:r w:rsidR="00960A29">
        <w:t xml:space="preserve">prostorách </w:t>
      </w:r>
      <w:r w:rsidR="00F65825">
        <w:t>udržovat obvyklá bezpečnostní a </w:t>
      </w:r>
      <w:r>
        <w:t xml:space="preserve">protipožární opatření a dodržovat obecně závazné </w:t>
      </w:r>
      <w:r w:rsidR="00F65825">
        <w:t>předpisy na úseku bezpečnosti a </w:t>
      </w:r>
      <w:r>
        <w:t>protipožární ochrany, vztahující se ke způsobu užívání předmětu nájmu, d</w:t>
      </w:r>
      <w:r w:rsidR="0036146A">
        <w:t>ále předpisy hygienické a další,</w:t>
      </w:r>
    </w:p>
    <w:p w14:paraId="41008978" w14:textId="77777777" w:rsidR="005C7001" w:rsidRDefault="00BD3CFE" w:rsidP="00612BF9">
      <w:pPr>
        <w:pStyle w:val="Zkladntextodsazen"/>
        <w:numPr>
          <w:ilvl w:val="0"/>
          <w:numId w:val="7"/>
        </w:numPr>
        <w:spacing w:after="120"/>
      </w:pPr>
      <w:r>
        <w:t xml:space="preserve">je povinen předmět nájmu řádně užívat v souladu s dohodnutým účelem, </w:t>
      </w:r>
    </w:p>
    <w:p w14:paraId="4CA6A140" w14:textId="77777777" w:rsidR="00BD3CFE" w:rsidRDefault="00053D10" w:rsidP="00612BF9">
      <w:pPr>
        <w:pStyle w:val="Zkladntextodsazen"/>
        <w:numPr>
          <w:ilvl w:val="0"/>
          <w:numId w:val="7"/>
        </w:numPr>
        <w:spacing w:after="120"/>
      </w:pPr>
      <w:r>
        <w:t xml:space="preserve">je oprávněn provádět </w:t>
      </w:r>
      <w:r w:rsidR="00BD3CFE">
        <w:t>změny v</w:t>
      </w:r>
      <w:r w:rsidR="0087674C">
        <w:t xml:space="preserve"> pronajatých </w:t>
      </w:r>
      <w:r w:rsidR="00580FEA">
        <w:t>prostorách</w:t>
      </w:r>
      <w:r w:rsidR="00BD3CFE">
        <w:t>, včetně změn v</w:t>
      </w:r>
      <w:r w:rsidR="00B72FBD">
        <w:t>nitřního vybavení, které patří P</w:t>
      </w:r>
      <w:r w:rsidR="0086598A">
        <w:t xml:space="preserve">ronajímateli, </w:t>
      </w:r>
      <w:r w:rsidR="00BD3CFE">
        <w:t>pouze p</w:t>
      </w:r>
      <w:r w:rsidR="00B72FBD">
        <w:t xml:space="preserve">o předchozím písemném souhlasu Pronajímatele. </w:t>
      </w:r>
    </w:p>
    <w:p w14:paraId="2F84FA3B" w14:textId="77777777" w:rsidR="00E2099E" w:rsidRPr="00E2099E" w:rsidRDefault="00E2099E" w:rsidP="00612BF9">
      <w:pPr>
        <w:pStyle w:val="Odstavecseseznamem"/>
        <w:numPr>
          <w:ilvl w:val="0"/>
          <w:numId w:val="7"/>
        </w:numPr>
        <w:spacing w:after="120"/>
        <w:jc w:val="both"/>
        <w:rPr>
          <w:szCs w:val="23"/>
        </w:rPr>
      </w:pPr>
      <w:r w:rsidRPr="00E2099E">
        <w:rPr>
          <w:szCs w:val="23"/>
        </w:rPr>
        <w:t>je pov</w:t>
      </w:r>
      <w:r w:rsidR="006B0353">
        <w:rPr>
          <w:szCs w:val="23"/>
        </w:rPr>
        <w:t>inen sdělit P</w:t>
      </w:r>
      <w:r w:rsidRPr="00E2099E">
        <w:rPr>
          <w:szCs w:val="23"/>
        </w:rPr>
        <w:t xml:space="preserve">ronajímateli neprodleně nutnost oprav, které má pronajímatel provést a umožnit mu provedení těchto či jiných nutných oprav, jinak je odpovědný za škodu, která vznikla nesplněním této povinnosti, </w:t>
      </w:r>
    </w:p>
    <w:p w14:paraId="1B806514" w14:textId="77777777" w:rsidR="00BD3CFE" w:rsidRDefault="00B72FBD" w:rsidP="00612BF9">
      <w:pPr>
        <w:numPr>
          <w:ilvl w:val="0"/>
          <w:numId w:val="7"/>
        </w:numPr>
        <w:spacing w:after="120"/>
        <w:jc w:val="both"/>
        <w:rPr>
          <w:sz w:val="24"/>
        </w:rPr>
      </w:pPr>
      <w:r>
        <w:rPr>
          <w:sz w:val="24"/>
        </w:rPr>
        <w:t>je povinen umožnit P</w:t>
      </w:r>
      <w:r w:rsidR="00BD3CFE">
        <w:rPr>
          <w:sz w:val="24"/>
        </w:rPr>
        <w:t>ronajímateli na jeho požádání přístup do pronajímaných prostor za účelem kontroly stavu těchto prostor</w:t>
      </w:r>
      <w:r w:rsidR="006738CB">
        <w:rPr>
          <w:sz w:val="24"/>
        </w:rPr>
        <w:t>,</w:t>
      </w:r>
    </w:p>
    <w:p w14:paraId="27B27A39" w14:textId="77777777" w:rsidR="0087674C" w:rsidRDefault="0087674C" w:rsidP="00612BF9">
      <w:pPr>
        <w:numPr>
          <w:ilvl w:val="0"/>
          <w:numId w:val="7"/>
        </w:numPr>
        <w:spacing w:after="120"/>
        <w:jc w:val="both"/>
        <w:rPr>
          <w:sz w:val="24"/>
        </w:rPr>
      </w:pPr>
      <w:r>
        <w:rPr>
          <w:sz w:val="24"/>
        </w:rPr>
        <w:t>není oprávněn používat pronajaté prostory nad rámec účelu uvedeném v této smlouvě.</w:t>
      </w:r>
    </w:p>
    <w:p w14:paraId="05079AE7" w14:textId="77777777" w:rsidR="00450A78" w:rsidRDefault="00450A78" w:rsidP="00612BF9">
      <w:pPr>
        <w:numPr>
          <w:ilvl w:val="0"/>
          <w:numId w:val="7"/>
        </w:numPr>
        <w:spacing w:after="120"/>
        <w:jc w:val="both"/>
        <w:rPr>
          <w:sz w:val="24"/>
        </w:rPr>
      </w:pPr>
      <w:r>
        <w:rPr>
          <w:sz w:val="24"/>
        </w:rPr>
        <w:t>bez následného souhlasu Pronajímatele</w:t>
      </w:r>
      <w:r w:rsidR="007371CD">
        <w:rPr>
          <w:sz w:val="24"/>
        </w:rPr>
        <w:t xml:space="preserve"> nejsou oprávněny tyto prostory</w:t>
      </w:r>
      <w:r>
        <w:rPr>
          <w:sz w:val="24"/>
        </w:rPr>
        <w:t xml:space="preserve"> používat subjekty neuvedené v příloze č. 1 této smlouvy</w:t>
      </w:r>
      <w:r w:rsidR="00CB5331">
        <w:rPr>
          <w:sz w:val="24"/>
        </w:rPr>
        <w:t>, včetně dalších osob dle článku VI.odst</w:t>
      </w:r>
      <w:r>
        <w:rPr>
          <w:sz w:val="24"/>
        </w:rPr>
        <w:t>.</w:t>
      </w:r>
      <w:r w:rsidR="00CB5331">
        <w:rPr>
          <w:sz w:val="24"/>
        </w:rPr>
        <w:t>1 písm. c).</w:t>
      </w:r>
      <w:r>
        <w:rPr>
          <w:sz w:val="24"/>
        </w:rPr>
        <w:t xml:space="preserve"> </w:t>
      </w:r>
      <w:r w:rsidR="00390BC6">
        <w:rPr>
          <w:sz w:val="24"/>
        </w:rPr>
        <w:t xml:space="preserve">Změna přílohy č. 1 není po schválení oběma stranami pokládána za změnu smlouvy dle čl. </w:t>
      </w:r>
      <w:r w:rsidR="007F0F31">
        <w:rPr>
          <w:sz w:val="24"/>
        </w:rPr>
        <w:t>IX</w:t>
      </w:r>
      <w:r w:rsidR="00B5594E">
        <w:rPr>
          <w:sz w:val="24"/>
        </w:rPr>
        <w:t>. o</w:t>
      </w:r>
      <w:r w:rsidR="00390BC6">
        <w:rPr>
          <w:sz w:val="24"/>
        </w:rPr>
        <w:t>dst. 3 této smlouvy.</w:t>
      </w:r>
    </w:p>
    <w:p w14:paraId="0FCE3A41" w14:textId="77777777" w:rsidR="00E64140" w:rsidRDefault="00E64140" w:rsidP="00BD3CFE">
      <w:pPr>
        <w:spacing w:after="120"/>
        <w:jc w:val="center"/>
        <w:rPr>
          <w:b/>
          <w:sz w:val="24"/>
          <w:szCs w:val="24"/>
        </w:rPr>
      </w:pPr>
    </w:p>
    <w:p w14:paraId="759D9B23" w14:textId="77777777" w:rsidR="00BD3CFE" w:rsidRDefault="00E64140" w:rsidP="00BD3CF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BD3CFE">
        <w:rPr>
          <w:b/>
          <w:sz w:val="24"/>
          <w:szCs w:val="24"/>
        </w:rPr>
        <w:t>I</w:t>
      </w:r>
      <w:r w:rsidR="00BD3CFE" w:rsidRPr="00837E64">
        <w:rPr>
          <w:b/>
          <w:sz w:val="24"/>
          <w:szCs w:val="24"/>
        </w:rPr>
        <w:t>. Odpovědnost za škodu</w:t>
      </w:r>
    </w:p>
    <w:p w14:paraId="7FBC3BE8" w14:textId="77777777" w:rsidR="00BD3CFE" w:rsidRPr="00EE130A" w:rsidRDefault="00BD3CFE" w:rsidP="00EE130A">
      <w:pPr>
        <w:pStyle w:val="Zkladntext2"/>
        <w:numPr>
          <w:ilvl w:val="0"/>
          <w:numId w:val="8"/>
        </w:numPr>
      </w:pPr>
      <w:r w:rsidRPr="00EE130A">
        <w:t xml:space="preserve">Ochrana veškerého majetku </w:t>
      </w:r>
      <w:r w:rsidR="0086598A" w:rsidRPr="00EE130A">
        <w:t>N</w:t>
      </w:r>
      <w:r w:rsidRPr="00EE130A">
        <w:t xml:space="preserve">ájemce umístěného v předmětu nájmu před ztrátou, poškozením nebo zničením a jeho pojištění je výlučně věcí </w:t>
      </w:r>
      <w:r w:rsidR="0086598A" w:rsidRPr="00EE130A">
        <w:t>N</w:t>
      </w:r>
      <w:r w:rsidRPr="00EE130A">
        <w:t>ájemce a jeho nákladů.</w:t>
      </w:r>
    </w:p>
    <w:p w14:paraId="73533401" w14:textId="77777777" w:rsidR="00BD3CFE" w:rsidRPr="00EE130A" w:rsidRDefault="00BD3CFE" w:rsidP="00CE2D66">
      <w:pPr>
        <w:pStyle w:val="Zkladntext2"/>
        <w:numPr>
          <w:ilvl w:val="0"/>
          <w:numId w:val="8"/>
        </w:numPr>
        <w:spacing w:before="120"/>
      </w:pPr>
      <w:r w:rsidRPr="00EE130A">
        <w:t xml:space="preserve">Pronajímatel neodpovídá za odcizení </w:t>
      </w:r>
      <w:r w:rsidR="00484DDE" w:rsidRPr="00EE130A">
        <w:t>jakéhokoliv</w:t>
      </w:r>
      <w:r w:rsidR="0086598A" w:rsidRPr="00EE130A">
        <w:t> majetku N</w:t>
      </w:r>
      <w:r w:rsidRPr="00EE130A">
        <w:t>ájemce umístěného v předmětu nájmu ani neodpovídá za jiné škody, kter</w:t>
      </w:r>
      <w:r w:rsidR="006738CB" w:rsidRPr="00EE130A">
        <w:t>é</w:t>
      </w:r>
      <w:r w:rsidR="006B0353" w:rsidRPr="00EE130A">
        <w:t xml:space="preserve"> by N</w:t>
      </w:r>
      <w:r w:rsidRPr="00EE130A">
        <w:t xml:space="preserve">ájemci, jeho pracovníkům </w:t>
      </w:r>
      <w:r w:rsidR="0087674C" w:rsidRPr="00EE130A">
        <w:t>či jiným osobám využívající v souladu s touto smlouvou předmět nájmu</w:t>
      </w:r>
      <w:r w:rsidRPr="00EE130A">
        <w:t xml:space="preserve">, vznikly v souvislosti s užíváním předmětu nájmu, s výjimkou případů, prokazatelně zaviněných </w:t>
      </w:r>
      <w:r w:rsidR="00B72FBD" w:rsidRPr="00EE130A">
        <w:t>P</w:t>
      </w:r>
      <w:r w:rsidRPr="00EE130A">
        <w:t>ronajímatelem.</w:t>
      </w:r>
    </w:p>
    <w:p w14:paraId="5D8A6274" w14:textId="25CE4F1F" w:rsidR="00754F9C" w:rsidRDefault="00BD3CFE">
      <w:pPr>
        <w:pStyle w:val="Zkladntext2"/>
        <w:numPr>
          <w:ilvl w:val="0"/>
          <w:numId w:val="8"/>
        </w:numPr>
        <w:spacing w:before="120"/>
      </w:pPr>
      <w:r w:rsidRPr="00EE130A">
        <w:t xml:space="preserve">Nájemce odpovídá </w:t>
      </w:r>
      <w:r w:rsidR="00B72FBD" w:rsidRPr="00EE130A">
        <w:t>P</w:t>
      </w:r>
      <w:r w:rsidRPr="00EE130A">
        <w:t>ronajímateli za veškeré škody, které vzniknou z povahy jeho činnosti nebo provozu jak na objektu jako celku, tak v</w:t>
      </w:r>
      <w:r w:rsidR="00180D85" w:rsidRPr="00EE130A">
        <w:t> </w:t>
      </w:r>
      <w:r w:rsidRPr="00EE130A">
        <w:t>užívaných</w:t>
      </w:r>
      <w:r w:rsidR="00180D85" w:rsidRPr="00EE130A">
        <w:t xml:space="preserve"> prostorách</w:t>
      </w:r>
      <w:r w:rsidRPr="00EE130A">
        <w:t xml:space="preserve">. </w:t>
      </w:r>
    </w:p>
    <w:p w14:paraId="76BE1660" w14:textId="403A6963" w:rsidR="00754F9C" w:rsidRDefault="00754F9C" w:rsidP="006F6ABB">
      <w:pPr>
        <w:pStyle w:val="Zkladntext2"/>
        <w:spacing w:before="120"/>
      </w:pPr>
    </w:p>
    <w:p w14:paraId="28A12A49" w14:textId="77777777" w:rsidR="00EE130A" w:rsidRPr="00EE130A" w:rsidRDefault="00EE130A" w:rsidP="00B5594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4"/>
          <w:szCs w:val="24"/>
        </w:rPr>
      </w:pPr>
      <w:r w:rsidRPr="00EE130A">
        <w:rPr>
          <w:b/>
          <w:bCs/>
          <w:sz w:val="24"/>
          <w:szCs w:val="24"/>
        </w:rPr>
        <w:t>VIII. Uveřejnění Smlouvy</w:t>
      </w:r>
    </w:p>
    <w:p w14:paraId="49E00218" w14:textId="77777777" w:rsidR="00EE130A" w:rsidRPr="00EE130A" w:rsidRDefault="00EE130A" w:rsidP="00EE130A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EE130A">
        <w:rPr>
          <w:sz w:val="24"/>
          <w:szCs w:val="24"/>
        </w:rPr>
        <w:t xml:space="preserve">1. </w:t>
      </w:r>
      <w:r w:rsidRPr="00EE130A">
        <w:rPr>
          <w:sz w:val="24"/>
          <w:szCs w:val="24"/>
        </w:rPr>
        <w:tab/>
      </w:r>
      <w:r w:rsidR="002B236D">
        <w:rPr>
          <w:sz w:val="24"/>
          <w:szCs w:val="24"/>
        </w:rPr>
        <w:t xml:space="preserve">V případě </w:t>
      </w:r>
      <w:r w:rsidR="00C94BF5">
        <w:rPr>
          <w:sz w:val="24"/>
          <w:szCs w:val="24"/>
        </w:rPr>
        <w:t xml:space="preserve">zákonné povinnosti, případně přání jednoho z účastníků této smlouvy, uveřejnit tuto smlouvu </w:t>
      </w:r>
      <w:r w:rsidRPr="00EE130A">
        <w:rPr>
          <w:sz w:val="24"/>
          <w:szCs w:val="24"/>
        </w:rPr>
        <w:t>dle zákona č.340/2015 Sb., o zvláštních podmínkách účinnosti některých smluv, uveřejňování těchto smluv a o registru smluv (zá</w:t>
      </w:r>
      <w:r w:rsidR="002B236D">
        <w:rPr>
          <w:sz w:val="24"/>
          <w:szCs w:val="24"/>
        </w:rPr>
        <w:t>kon o registru smluv)</w:t>
      </w:r>
      <w:r w:rsidRPr="00EE130A">
        <w:rPr>
          <w:sz w:val="24"/>
          <w:szCs w:val="24"/>
        </w:rPr>
        <w:t>včetně všech příloh a případných dohod, kterými se tato Smlouva doplňuje, mění, nahrazuje nebo ruší, a to prostřednictvím registru smluv</w:t>
      </w:r>
      <w:r w:rsidR="00C94BF5">
        <w:rPr>
          <w:sz w:val="24"/>
          <w:szCs w:val="24"/>
        </w:rPr>
        <w:t xml:space="preserve"> souhlasí obě strany s jejím uveřejněním.</w:t>
      </w:r>
      <w:r w:rsidRPr="00EE130A">
        <w:rPr>
          <w:sz w:val="24"/>
          <w:szCs w:val="24"/>
        </w:rPr>
        <w:t xml:space="preserve"> Uveřejněním Smlouvy dle tohoto odstavce se rozumí vložení elektronického obrazu textového obsahu Smlouvy v otevřeném a strojově čitelném formátu a rovněž metadat podle § 5 odst. (5) zákona o registru smluv do registru smluv.</w:t>
      </w:r>
      <w:r w:rsidR="00CE2D66">
        <w:rPr>
          <w:sz w:val="24"/>
          <w:szCs w:val="24"/>
        </w:rPr>
        <w:t xml:space="preserve"> O zveřejnění smlouvy v registru smluv následně Nájemce bezodkladně informuje Pronajímatele.</w:t>
      </w:r>
    </w:p>
    <w:p w14:paraId="31BD28D0" w14:textId="3F0299B9" w:rsidR="00EE130A" w:rsidRDefault="00EE130A" w:rsidP="007F0F31">
      <w:pPr>
        <w:autoSpaceDE w:val="0"/>
        <w:autoSpaceDN w:val="0"/>
        <w:adjustRightInd w:val="0"/>
        <w:spacing w:after="120"/>
        <w:ind w:left="426" w:hanging="426"/>
        <w:jc w:val="both"/>
      </w:pPr>
      <w:r w:rsidRPr="00EE130A">
        <w:rPr>
          <w:sz w:val="24"/>
          <w:szCs w:val="24"/>
        </w:rPr>
        <w:t xml:space="preserve">2. </w:t>
      </w:r>
      <w:r w:rsidRPr="00EE130A">
        <w:rPr>
          <w:sz w:val="24"/>
          <w:szCs w:val="24"/>
        </w:rPr>
        <w:tab/>
        <w:t xml:space="preserve">Smluvní strany se dohodly, že tuto Smlouvu </w:t>
      </w:r>
      <w:r w:rsidR="00C94BF5">
        <w:rPr>
          <w:sz w:val="24"/>
          <w:szCs w:val="24"/>
        </w:rPr>
        <w:t xml:space="preserve">v takovém případě </w:t>
      </w:r>
      <w:r w:rsidRPr="00EE130A">
        <w:rPr>
          <w:sz w:val="24"/>
          <w:szCs w:val="24"/>
        </w:rPr>
        <w:t xml:space="preserve">zašle správci registru smluv k uveřejnění prostřednictvím registru smluv </w:t>
      </w:r>
      <w:r w:rsidR="007F0F31">
        <w:rPr>
          <w:sz w:val="24"/>
          <w:szCs w:val="24"/>
        </w:rPr>
        <w:t>Nájemce</w:t>
      </w:r>
      <w:r w:rsidRPr="00EE130A">
        <w:rPr>
          <w:sz w:val="24"/>
          <w:szCs w:val="24"/>
        </w:rPr>
        <w:t xml:space="preserve">. Postup uvedený v tomto </w:t>
      </w:r>
      <w:r w:rsidR="00C94BF5">
        <w:rPr>
          <w:sz w:val="24"/>
          <w:szCs w:val="24"/>
        </w:rPr>
        <w:t>článku</w:t>
      </w:r>
      <w:r w:rsidRPr="00EE130A">
        <w:rPr>
          <w:sz w:val="24"/>
          <w:szCs w:val="24"/>
        </w:rPr>
        <w:t xml:space="preserve"> se Smluvní strany zavazují dodržovat i v případě uzavření jakýchkoli dalších dohod</w:t>
      </w:r>
      <w:r>
        <w:rPr>
          <w:sz w:val="24"/>
          <w:szCs w:val="24"/>
        </w:rPr>
        <w:t>,</w:t>
      </w:r>
      <w:r w:rsidR="00754F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kterými se tato Smlouva bude </w:t>
      </w:r>
      <w:r w:rsidR="00C94BF5">
        <w:rPr>
          <w:sz w:val="24"/>
          <w:szCs w:val="24"/>
        </w:rPr>
        <w:t xml:space="preserve">případně doplňovat, měnit, </w:t>
      </w:r>
      <w:r>
        <w:rPr>
          <w:sz w:val="24"/>
          <w:szCs w:val="24"/>
        </w:rPr>
        <w:t>nahrazovat nebo rušit.</w:t>
      </w:r>
    </w:p>
    <w:p w14:paraId="40D38216" w14:textId="419667B8" w:rsidR="00BD3CFE" w:rsidRDefault="007F0F31" w:rsidP="00B5594E">
      <w:pPr>
        <w:pStyle w:val="Nadpis2"/>
        <w:numPr>
          <w:ilvl w:val="0"/>
          <w:numId w:val="0"/>
        </w:numPr>
        <w:spacing w:before="240" w:after="120"/>
      </w:pPr>
      <w:r>
        <w:t>IX</w:t>
      </w:r>
      <w:r w:rsidR="00BD3CFE">
        <w:t>. Závěrečná ujednání</w:t>
      </w:r>
    </w:p>
    <w:p w14:paraId="0D326D9F" w14:textId="77777777" w:rsidR="00187910" w:rsidRPr="00187910" w:rsidRDefault="00187910" w:rsidP="00F65825">
      <w:pPr>
        <w:pStyle w:val="Zkladntext2"/>
        <w:numPr>
          <w:ilvl w:val="0"/>
          <w:numId w:val="9"/>
        </w:numPr>
        <w:spacing w:after="120"/>
      </w:pPr>
      <w:r w:rsidRPr="00B46EFB">
        <w:rPr>
          <w:color w:val="000000"/>
          <w:szCs w:val="24"/>
        </w:rPr>
        <w:t xml:space="preserve">Pokud není v této </w:t>
      </w:r>
      <w:r>
        <w:rPr>
          <w:color w:val="000000"/>
          <w:szCs w:val="24"/>
        </w:rPr>
        <w:t>s</w:t>
      </w:r>
      <w:r w:rsidRPr="00B46EFB">
        <w:rPr>
          <w:color w:val="000000"/>
          <w:szCs w:val="24"/>
        </w:rPr>
        <w:t xml:space="preserve">mlouvě stanoveno jinak, řídí se vztahy mezi stranami příslušnými obecně </w:t>
      </w:r>
      <w:r>
        <w:rPr>
          <w:color w:val="000000"/>
          <w:szCs w:val="24"/>
        </w:rPr>
        <w:t xml:space="preserve">závaznými </w:t>
      </w:r>
      <w:r w:rsidRPr="00B46EFB">
        <w:rPr>
          <w:color w:val="000000"/>
          <w:szCs w:val="24"/>
        </w:rPr>
        <w:t>právními předpisy</w:t>
      </w:r>
      <w:r>
        <w:rPr>
          <w:color w:val="000000"/>
          <w:szCs w:val="24"/>
        </w:rPr>
        <w:t>, zejména zákonem č. 89/2012 Sb., občanský zákoník</w:t>
      </w:r>
      <w:r w:rsidRPr="00B46EFB">
        <w:rPr>
          <w:color w:val="000000"/>
          <w:szCs w:val="24"/>
        </w:rPr>
        <w:t>.</w:t>
      </w:r>
    </w:p>
    <w:p w14:paraId="62A42841" w14:textId="77777777" w:rsidR="009B5C32" w:rsidRPr="00D64A7C" w:rsidRDefault="00EE2005" w:rsidP="00F65825">
      <w:pPr>
        <w:pStyle w:val="Zkladntext2"/>
        <w:numPr>
          <w:ilvl w:val="0"/>
          <w:numId w:val="9"/>
        </w:numPr>
        <w:spacing w:after="120"/>
      </w:pPr>
      <w:r w:rsidRPr="00FA51AA">
        <w:rPr>
          <w:szCs w:val="22"/>
        </w:rPr>
        <w:t>Korespondence platí jako doručená druhé smluvní straně (jako</w:t>
      </w:r>
      <w:r w:rsidRPr="00B82BFA">
        <w:rPr>
          <w:szCs w:val="22"/>
        </w:rPr>
        <w:t xml:space="preserve">žto příjemci) následovně: a) při osobním doručení: okamžikem převzetí příjemcem, b) při zaslání doporučeného dopisu: třetí </w:t>
      </w:r>
      <w:r w:rsidR="003C0F53">
        <w:rPr>
          <w:szCs w:val="22"/>
        </w:rPr>
        <w:t xml:space="preserve">pracovní </w:t>
      </w:r>
      <w:r w:rsidRPr="00B82BFA">
        <w:rPr>
          <w:szCs w:val="22"/>
        </w:rPr>
        <w:t xml:space="preserve">den po převzetí dopisu poštou, jestliže byla zaslána na korespondenční adresu uvedenou </w:t>
      </w:r>
      <w:r w:rsidR="002D06F2">
        <w:rPr>
          <w:szCs w:val="22"/>
        </w:rPr>
        <w:t>v záhlaví této nájemní smlouvy.</w:t>
      </w:r>
    </w:p>
    <w:p w14:paraId="4EA927FE" w14:textId="418B7DFD" w:rsidR="00BD3CFE" w:rsidRDefault="00871E4F" w:rsidP="00F65825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Tato smlouva může být měněna pouze formou písemných, vzestupně číslovaných, dodatků opatřených podpisy obou smluvních stran</w:t>
      </w:r>
      <w:r w:rsidR="00FA51AA">
        <w:rPr>
          <w:sz w:val="24"/>
        </w:rPr>
        <w:t xml:space="preserve">, čímž není dotčeno ustanovení </w:t>
      </w:r>
      <w:r w:rsidR="002514D1">
        <w:rPr>
          <w:sz w:val="24"/>
        </w:rPr>
        <w:t>č</w:t>
      </w:r>
      <w:r w:rsidR="00FA51AA">
        <w:rPr>
          <w:sz w:val="24"/>
        </w:rPr>
        <w:t xml:space="preserve">l. IV., odst. </w:t>
      </w:r>
      <w:r w:rsidR="00390BC6">
        <w:rPr>
          <w:sz w:val="24"/>
        </w:rPr>
        <w:t>3</w:t>
      </w:r>
      <w:r w:rsidR="00BD3CFE">
        <w:rPr>
          <w:sz w:val="24"/>
        </w:rPr>
        <w:t>.</w:t>
      </w:r>
      <w:r w:rsidR="00FA51AA">
        <w:rPr>
          <w:sz w:val="24"/>
        </w:rPr>
        <w:t xml:space="preserve">, dle kterého při změně </w:t>
      </w:r>
      <w:r w:rsidR="00B82BFA">
        <w:rPr>
          <w:sz w:val="24"/>
        </w:rPr>
        <w:t xml:space="preserve">z důvodu navýšení nájemného o </w:t>
      </w:r>
      <w:r w:rsidR="00402CF6">
        <w:rPr>
          <w:sz w:val="24"/>
        </w:rPr>
        <w:t xml:space="preserve">míru </w:t>
      </w:r>
      <w:r w:rsidR="00B82BFA">
        <w:rPr>
          <w:sz w:val="24"/>
        </w:rPr>
        <w:t>inflac</w:t>
      </w:r>
      <w:r w:rsidR="00402CF6">
        <w:rPr>
          <w:sz w:val="24"/>
        </w:rPr>
        <w:t>e</w:t>
      </w:r>
      <w:r w:rsidR="00B82BFA">
        <w:rPr>
          <w:sz w:val="24"/>
        </w:rPr>
        <w:t xml:space="preserve"> není zapotřebí dodatku</w:t>
      </w:r>
      <w:r w:rsidR="00CE2D66">
        <w:rPr>
          <w:sz w:val="24"/>
        </w:rPr>
        <w:t>,</w:t>
      </w:r>
      <w:r w:rsidR="00C94BF5">
        <w:rPr>
          <w:sz w:val="24"/>
        </w:rPr>
        <w:t xml:space="preserve"> a </w:t>
      </w:r>
      <w:r w:rsidR="002514D1">
        <w:rPr>
          <w:sz w:val="24"/>
        </w:rPr>
        <w:t>čl. V. odst. 1 při změně přílohy č. 1</w:t>
      </w:r>
      <w:r w:rsidR="00CE2D66">
        <w:rPr>
          <w:sz w:val="24"/>
        </w:rPr>
        <w:t>,</w:t>
      </w:r>
      <w:r w:rsidR="002514D1">
        <w:rPr>
          <w:sz w:val="24"/>
        </w:rPr>
        <w:t xml:space="preserve"> a odst. 2 při změně účelu nájmu.</w:t>
      </w:r>
    </w:p>
    <w:p w14:paraId="1F6D3478" w14:textId="1DB286CF" w:rsidR="00293BEE" w:rsidRPr="00330202" w:rsidRDefault="00293BEE" w:rsidP="00F65825">
      <w:pPr>
        <w:numPr>
          <w:ilvl w:val="0"/>
          <w:numId w:val="9"/>
        </w:numPr>
        <w:spacing w:after="120"/>
        <w:jc w:val="both"/>
        <w:rPr>
          <w:sz w:val="24"/>
        </w:rPr>
      </w:pPr>
      <w:bookmarkStart w:id="0" w:name="_GoBack"/>
      <w:r w:rsidRPr="00330202">
        <w:rPr>
          <w:sz w:val="24"/>
        </w:rPr>
        <w:t xml:space="preserve">Uzavření této smlouvy bylo schváleno radou města Strakonice usnesením č. 5132/2018 ze dne 20.6.2018. </w:t>
      </w:r>
    </w:p>
    <w:bookmarkEnd w:id="0"/>
    <w:p w14:paraId="4A702812" w14:textId="77777777" w:rsidR="00BD3CFE" w:rsidRDefault="00BD3CFE" w:rsidP="00F65825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 xml:space="preserve">Tato smlouva je vyhotovena ve čtyřech výtiscích s platností originálu, </w:t>
      </w:r>
      <w:r w:rsidR="0086598A">
        <w:rPr>
          <w:sz w:val="24"/>
        </w:rPr>
        <w:t xml:space="preserve">z nichž </w:t>
      </w:r>
      <w:r w:rsidR="00C94BF5">
        <w:rPr>
          <w:sz w:val="24"/>
        </w:rPr>
        <w:t xml:space="preserve">Pronajímatel a </w:t>
      </w:r>
      <w:r w:rsidR="0086598A">
        <w:rPr>
          <w:sz w:val="24"/>
        </w:rPr>
        <w:t>N</w:t>
      </w:r>
      <w:r w:rsidR="00B72FBD">
        <w:rPr>
          <w:sz w:val="24"/>
        </w:rPr>
        <w:t xml:space="preserve">ájemce obdrží </w:t>
      </w:r>
      <w:r w:rsidR="00C94BF5">
        <w:rPr>
          <w:sz w:val="24"/>
        </w:rPr>
        <w:t xml:space="preserve">po dvou vyhotovení. </w:t>
      </w:r>
      <w:r>
        <w:rPr>
          <w:sz w:val="24"/>
        </w:rPr>
        <w:t xml:space="preserve"> Její nedílnou součástí jsou přílohy č.</w:t>
      </w:r>
      <w:r w:rsidR="002E611A">
        <w:rPr>
          <w:sz w:val="24"/>
        </w:rPr>
        <w:t>1</w:t>
      </w:r>
      <w:r w:rsidR="00013496">
        <w:rPr>
          <w:sz w:val="24"/>
        </w:rPr>
        <w:t>.</w:t>
      </w:r>
    </w:p>
    <w:p w14:paraId="4BBE0A7D" w14:textId="77777777" w:rsidR="00BD3CFE" w:rsidRPr="00D32AC2" w:rsidRDefault="00BD3CFE" w:rsidP="00F65825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Smluvní strany prohlašují, že si tuto smlouvu přečetly, že je projevem jejich pravé a svobodné vůle a že nebyla podepsána v tísni za nápadně nevýhodných podmínek. Na důkaz souhlasu s jejím obsahem připojuji své podpisy.</w:t>
      </w:r>
    </w:p>
    <w:p w14:paraId="54A52FFB" w14:textId="77777777" w:rsidR="00CE2D66" w:rsidRDefault="00CE2D66" w:rsidP="00D329D4">
      <w:pPr>
        <w:spacing w:after="120"/>
        <w:jc w:val="both"/>
        <w:rPr>
          <w:sz w:val="24"/>
        </w:rPr>
      </w:pPr>
    </w:p>
    <w:p w14:paraId="7C86164A" w14:textId="2F7633FF" w:rsidR="00A10FBE" w:rsidRDefault="00A10FBE" w:rsidP="00BD3CFE">
      <w:pPr>
        <w:jc w:val="both"/>
        <w:rPr>
          <w:sz w:val="24"/>
        </w:rPr>
      </w:pPr>
    </w:p>
    <w:p w14:paraId="0B759582" w14:textId="407EB0D1" w:rsidR="00402374" w:rsidRDefault="00402374" w:rsidP="00402374">
      <w:pPr>
        <w:jc w:val="both"/>
        <w:rPr>
          <w:sz w:val="24"/>
        </w:rPr>
      </w:pPr>
      <w:r>
        <w:rPr>
          <w:sz w:val="24"/>
        </w:rPr>
        <w:t>Ve Strakonicích dne:</w:t>
      </w:r>
      <w:r>
        <w:rPr>
          <w:sz w:val="24"/>
        </w:rPr>
        <w:tab/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8F54656" w14:textId="77777777" w:rsidR="00402374" w:rsidRDefault="00402374" w:rsidP="00402374">
      <w:pPr>
        <w:jc w:val="both"/>
        <w:rPr>
          <w:sz w:val="24"/>
        </w:rPr>
      </w:pPr>
    </w:p>
    <w:p w14:paraId="34982E3B" w14:textId="631D3E22" w:rsidR="00402374" w:rsidRDefault="00402374" w:rsidP="00402374">
      <w:pPr>
        <w:jc w:val="both"/>
        <w:rPr>
          <w:sz w:val="24"/>
        </w:rPr>
      </w:pPr>
      <w:r>
        <w:rPr>
          <w:sz w:val="24"/>
        </w:rPr>
        <w:t>Pronajímatel: ………………………………………………………….</w:t>
      </w:r>
    </w:p>
    <w:p w14:paraId="3BD191B1" w14:textId="77777777" w:rsidR="00A10FBE" w:rsidRDefault="00A10FBE" w:rsidP="00BD3CFE">
      <w:pPr>
        <w:jc w:val="both"/>
        <w:rPr>
          <w:sz w:val="24"/>
        </w:rPr>
      </w:pPr>
    </w:p>
    <w:p w14:paraId="17627450" w14:textId="77777777" w:rsidR="00A10FBE" w:rsidRDefault="00A10FBE" w:rsidP="00BD3CFE">
      <w:pPr>
        <w:jc w:val="both"/>
        <w:rPr>
          <w:sz w:val="24"/>
        </w:rPr>
      </w:pPr>
    </w:p>
    <w:p w14:paraId="71375347" w14:textId="77777777" w:rsidR="00A10FBE" w:rsidRDefault="00A10FBE" w:rsidP="00BD3CFE">
      <w:pPr>
        <w:jc w:val="both"/>
        <w:rPr>
          <w:sz w:val="24"/>
        </w:rPr>
      </w:pPr>
    </w:p>
    <w:p w14:paraId="650FA857" w14:textId="77777777" w:rsidR="00A10FBE" w:rsidRDefault="00A10FBE" w:rsidP="00BD3CFE">
      <w:pPr>
        <w:jc w:val="both"/>
        <w:rPr>
          <w:sz w:val="24"/>
        </w:rPr>
      </w:pPr>
    </w:p>
    <w:p w14:paraId="7024BCC9" w14:textId="1DA1F667" w:rsidR="00A10FBE" w:rsidRDefault="00A10FBE" w:rsidP="00BD3CFE">
      <w:pPr>
        <w:jc w:val="both"/>
        <w:rPr>
          <w:sz w:val="24"/>
        </w:rPr>
      </w:pPr>
      <w:r>
        <w:rPr>
          <w:sz w:val="24"/>
        </w:rPr>
        <w:t>Ve Strakonicích dne:</w:t>
      </w:r>
      <w:r w:rsidR="00BD3CFE">
        <w:rPr>
          <w:sz w:val="24"/>
        </w:rPr>
        <w:tab/>
      </w:r>
      <w:r w:rsidR="00402374">
        <w:rPr>
          <w:sz w:val="24"/>
        </w:rPr>
        <w:t>…………….</w:t>
      </w:r>
      <w:r w:rsidR="00BD3CFE">
        <w:rPr>
          <w:sz w:val="24"/>
        </w:rPr>
        <w:tab/>
      </w:r>
      <w:r w:rsidR="00BD3CFE">
        <w:rPr>
          <w:sz w:val="24"/>
        </w:rPr>
        <w:tab/>
      </w:r>
      <w:r w:rsidR="00BD3CFE">
        <w:rPr>
          <w:sz w:val="24"/>
        </w:rPr>
        <w:tab/>
      </w:r>
      <w:r w:rsidR="00BD3CFE">
        <w:rPr>
          <w:sz w:val="24"/>
        </w:rPr>
        <w:tab/>
      </w:r>
      <w:r w:rsidR="00484DDE">
        <w:rPr>
          <w:sz w:val="24"/>
        </w:rPr>
        <w:tab/>
      </w:r>
    </w:p>
    <w:p w14:paraId="6004E30D" w14:textId="77777777" w:rsidR="00A10FBE" w:rsidRDefault="00A10FBE" w:rsidP="00BD3CFE">
      <w:pPr>
        <w:jc w:val="both"/>
        <w:rPr>
          <w:sz w:val="24"/>
        </w:rPr>
      </w:pPr>
    </w:p>
    <w:p w14:paraId="360B1291" w14:textId="71E7B6EB" w:rsidR="00402374" w:rsidRDefault="00484DDE" w:rsidP="00402374">
      <w:pPr>
        <w:jc w:val="both"/>
        <w:rPr>
          <w:sz w:val="24"/>
        </w:rPr>
      </w:pPr>
      <w:r>
        <w:rPr>
          <w:sz w:val="24"/>
        </w:rPr>
        <w:t>N</w:t>
      </w:r>
      <w:r w:rsidR="00BD3CFE">
        <w:rPr>
          <w:sz w:val="24"/>
        </w:rPr>
        <w:t>ájemce:</w:t>
      </w:r>
      <w:r w:rsidR="00402374">
        <w:rPr>
          <w:sz w:val="24"/>
        </w:rPr>
        <w:t xml:space="preserve"> ……………………………………………………..…….</w:t>
      </w:r>
    </w:p>
    <w:p w14:paraId="75690EBA" w14:textId="3491046C" w:rsidR="00BD3CFE" w:rsidRDefault="00BD3CFE" w:rsidP="00BD3CFE">
      <w:pPr>
        <w:jc w:val="both"/>
        <w:rPr>
          <w:sz w:val="24"/>
        </w:rPr>
      </w:pPr>
    </w:p>
    <w:p w14:paraId="3A638577" w14:textId="7DF7F91D" w:rsidR="004B1F26" w:rsidRDefault="004B1F26" w:rsidP="00BD3CFE">
      <w:pPr>
        <w:jc w:val="both"/>
        <w:rPr>
          <w:sz w:val="24"/>
        </w:rPr>
      </w:pPr>
    </w:p>
    <w:p w14:paraId="2D1CC067" w14:textId="4B198B00" w:rsidR="004B1F26" w:rsidRDefault="004B1F26" w:rsidP="00BD3CFE">
      <w:pPr>
        <w:jc w:val="both"/>
        <w:rPr>
          <w:sz w:val="24"/>
        </w:rPr>
      </w:pPr>
    </w:p>
    <w:p w14:paraId="2DF6571E" w14:textId="4B9C1533" w:rsidR="004B1F26" w:rsidRDefault="004B1F26" w:rsidP="00BD3CFE">
      <w:pPr>
        <w:jc w:val="both"/>
        <w:rPr>
          <w:sz w:val="24"/>
        </w:rPr>
      </w:pPr>
    </w:p>
    <w:p w14:paraId="3DE621B1" w14:textId="1EB90113" w:rsidR="004B1F26" w:rsidRDefault="004B1F26" w:rsidP="00BD3CFE">
      <w:pPr>
        <w:jc w:val="both"/>
        <w:rPr>
          <w:sz w:val="24"/>
        </w:rPr>
      </w:pPr>
    </w:p>
    <w:p w14:paraId="3A6B070D" w14:textId="34D6BEC2" w:rsidR="004B1F26" w:rsidRDefault="004B1F26" w:rsidP="00BD3CFE">
      <w:pPr>
        <w:jc w:val="both"/>
        <w:rPr>
          <w:sz w:val="24"/>
        </w:rPr>
      </w:pPr>
    </w:p>
    <w:p w14:paraId="2D60EB63" w14:textId="529437FB" w:rsidR="004B1F26" w:rsidRDefault="004B1F26" w:rsidP="00BD3CFE">
      <w:pPr>
        <w:jc w:val="both"/>
        <w:rPr>
          <w:sz w:val="24"/>
        </w:rPr>
      </w:pPr>
    </w:p>
    <w:p w14:paraId="1B348C2D" w14:textId="4A2602C7" w:rsidR="004B1F26" w:rsidRDefault="004B1F26" w:rsidP="00BD3CFE">
      <w:pPr>
        <w:jc w:val="both"/>
        <w:rPr>
          <w:sz w:val="24"/>
        </w:rPr>
      </w:pPr>
    </w:p>
    <w:p w14:paraId="2F456AA1" w14:textId="1CB028DF" w:rsidR="004B1F26" w:rsidRDefault="004B1F26" w:rsidP="00BD3CFE">
      <w:pPr>
        <w:jc w:val="both"/>
        <w:rPr>
          <w:sz w:val="24"/>
        </w:rPr>
      </w:pPr>
    </w:p>
    <w:p w14:paraId="2D1CAAD6" w14:textId="16FA43FB" w:rsidR="004B1F26" w:rsidRDefault="004B1F26" w:rsidP="00BD3CFE">
      <w:pPr>
        <w:jc w:val="both"/>
        <w:rPr>
          <w:sz w:val="24"/>
        </w:rPr>
      </w:pPr>
    </w:p>
    <w:p w14:paraId="1A0EB8BF" w14:textId="184D31A6" w:rsidR="004B1F26" w:rsidRDefault="004B1F26" w:rsidP="00BD3CFE">
      <w:pPr>
        <w:jc w:val="both"/>
        <w:rPr>
          <w:sz w:val="24"/>
        </w:rPr>
      </w:pPr>
      <w:r>
        <w:rPr>
          <w:sz w:val="24"/>
        </w:rPr>
        <w:t>Příloha č. 1:</w:t>
      </w:r>
    </w:p>
    <w:p w14:paraId="64766F9D" w14:textId="78A79755" w:rsidR="004B1F26" w:rsidRDefault="004B1F26" w:rsidP="00BD3CFE">
      <w:pPr>
        <w:jc w:val="both"/>
        <w:rPr>
          <w:sz w:val="24"/>
        </w:rPr>
      </w:pPr>
    </w:p>
    <w:p w14:paraId="50659648" w14:textId="39C464EB" w:rsidR="004B1F26" w:rsidRDefault="004B1F26" w:rsidP="00BD3CFE">
      <w:pPr>
        <w:jc w:val="both"/>
        <w:rPr>
          <w:sz w:val="24"/>
        </w:rPr>
      </w:pPr>
      <w:r>
        <w:rPr>
          <w:sz w:val="24"/>
        </w:rPr>
        <w:t xml:space="preserve">Seznam subjektů </w:t>
      </w:r>
      <w:r w:rsidR="00C23571">
        <w:rPr>
          <w:sz w:val="24"/>
        </w:rPr>
        <w:t>oprávněných využívat pronajímané prostory:</w:t>
      </w:r>
    </w:p>
    <w:p w14:paraId="3E606A02" w14:textId="468594D3" w:rsidR="00C23571" w:rsidRDefault="00C23571" w:rsidP="00BD3CFE">
      <w:pPr>
        <w:jc w:val="both"/>
        <w:rPr>
          <w:sz w:val="24"/>
        </w:rPr>
      </w:pPr>
    </w:p>
    <w:p w14:paraId="0DAB3D05" w14:textId="44C1D829" w:rsidR="00C23571" w:rsidRDefault="00C23571" w:rsidP="006F6ABB">
      <w:pPr>
        <w:pStyle w:val="Odstavecseseznamem"/>
        <w:numPr>
          <w:ilvl w:val="0"/>
          <w:numId w:val="24"/>
        </w:numPr>
        <w:jc w:val="both"/>
      </w:pPr>
      <w:r>
        <w:t>DSČ Čelakovský</w:t>
      </w:r>
    </w:p>
    <w:p w14:paraId="5B8E70E3" w14:textId="5921007A" w:rsidR="00C23571" w:rsidRDefault="00C23571" w:rsidP="006F6ABB">
      <w:pPr>
        <w:pStyle w:val="Odstavecseseznamem"/>
        <w:numPr>
          <w:ilvl w:val="0"/>
          <w:numId w:val="24"/>
        </w:numPr>
        <w:jc w:val="both"/>
      </w:pPr>
      <w:r>
        <w:t>Prácheňák</w:t>
      </w:r>
    </w:p>
    <w:p w14:paraId="4C0EA2A2" w14:textId="77777777" w:rsidR="00C23571" w:rsidRDefault="00C23571" w:rsidP="006F6ABB">
      <w:pPr>
        <w:pStyle w:val="Odstavecseseznamem"/>
        <w:numPr>
          <w:ilvl w:val="0"/>
          <w:numId w:val="24"/>
        </w:numPr>
        <w:jc w:val="both"/>
      </w:pPr>
      <w:r>
        <w:t>Prácheňáček</w:t>
      </w:r>
    </w:p>
    <w:p w14:paraId="621C3B69" w14:textId="144CAD9A" w:rsidR="00C23571" w:rsidRPr="006F6ABB" w:rsidRDefault="00C23571" w:rsidP="006F6ABB">
      <w:pPr>
        <w:pStyle w:val="Odstavecseseznamem"/>
        <w:numPr>
          <w:ilvl w:val="0"/>
          <w:numId w:val="24"/>
        </w:numPr>
        <w:jc w:val="both"/>
      </w:pPr>
      <w:r>
        <w:t xml:space="preserve">Čtyřlístek </w:t>
      </w:r>
    </w:p>
    <w:sectPr w:rsidR="00C23571" w:rsidRPr="006F6ABB" w:rsidSect="003F77A9">
      <w:footerReference w:type="even" r:id="rId12"/>
      <w:footerReference w:type="default" r:id="rId13"/>
      <w:pgSz w:w="11906" w:h="16838" w:code="9"/>
      <w:pgMar w:top="1418" w:right="851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16E5" w14:textId="77777777" w:rsidR="002B5FE9" w:rsidRDefault="002B5FE9">
      <w:r>
        <w:separator/>
      </w:r>
    </w:p>
  </w:endnote>
  <w:endnote w:type="continuationSeparator" w:id="0">
    <w:p w14:paraId="689EC217" w14:textId="77777777" w:rsidR="002B5FE9" w:rsidRDefault="002B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6025" w14:textId="77777777" w:rsidR="00F34672" w:rsidRDefault="00487983" w:rsidP="00962D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46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0C61FA" w14:textId="77777777" w:rsidR="00F34672" w:rsidRDefault="00F34672" w:rsidP="003F77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4645" w14:textId="42D39B5D" w:rsidR="00F34672" w:rsidRDefault="00487983" w:rsidP="00962D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46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0202">
      <w:rPr>
        <w:rStyle w:val="slostrnky"/>
        <w:noProof/>
      </w:rPr>
      <w:t>4</w:t>
    </w:r>
    <w:r>
      <w:rPr>
        <w:rStyle w:val="slostrnky"/>
      </w:rPr>
      <w:fldChar w:fldCharType="end"/>
    </w:r>
  </w:p>
  <w:p w14:paraId="219BA799" w14:textId="77777777" w:rsidR="00F34672" w:rsidRDefault="00F34672" w:rsidP="007261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819C" w14:textId="77777777" w:rsidR="002B5FE9" w:rsidRDefault="002B5FE9">
      <w:r>
        <w:separator/>
      </w:r>
    </w:p>
  </w:footnote>
  <w:footnote w:type="continuationSeparator" w:id="0">
    <w:p w14:paraId="373E041E" w14:textId="77777777" w:rsidR="002B5FE9" w:rsidRDefault="002B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506F1"/>
    <w:multiLevelType w:val="hybridMultilevel"/>
    <w:tmpl w:val="F8C6890A"/>
    <w:lvl w:ilvl="0" w:tplc="C75A80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115"/>
    <w:multiLevelType w:val="hybridMultilevel"/>
    <w:tmpl w:val="FAEE1FFC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0496A93"/>
    <w:multiLevelType w:val="hybridMultilevel"/>
    <w:tmpl w:val="0BF4EA92"/>
    <w:lvl w:ilvl="0" w:tplc="4A12E1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543A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E86E5C"/>
    <w:multiLevelType w:val="hybridMultilevel"/>
    <w:tmpl w:val="15BC2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08E5"/>
    <w:multiLevelType w:val="hybridMultilevel"/>
    <w:tmpl w:val="E1F29DEE"/>
    <w:lvl w:ilvl="0" w:tplc="2CFAD3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4C28F0"/>
    <w:multiLevelType w:val="hybridMultilevel"/>
    <w:tmpl w:val="0AFCC928"/>
    <w:lvl w:ilvl="0" w:tplc="6A0230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9EC"/>
    <w:multiLevelType w:val="hybridMultilevel"/>
    <w:tmpl w:val="5058A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F36"/>
    <w:multiLevelType w:val="hybridMultilevel"/>
    <w:tmpl w:val="2F24FE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391E1F"/>
    <w:multiLevelType w:val="hybridMultilevel"/>
    <w:tmpl w:val="7BDE7B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ED7C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652F0A"/>
    <w:multiLevelType w:val="singleLevel"/>
    <w:tmpl w:val="B7C2220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4" w15:restartNumberingAfterBreak="0">
    <w:nsid w:val="3E33773E"/>
    <w:multiLevelType w:val="hybridMultilevel"/>
    <w:tmpl w:val="9D984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73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EE33F4"/>
    <w:multiLevelType w:val="hybridMultilevel"/>
    <w:tmpl w:val="C8063C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7B0"/>
    <w:multiLevelType w:val="multilevel"/>
    <w:tmpl w:val="861E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3E40AA"/>
    <w:multiLevelType w:val="multilevel"/>
    <w:tmpl w:val="45CE8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B03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A162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BD16E1"/>
    <w:multiLevelType w:val="hybridMultilevel"/>
    <w:tmpl w:val="AFF0118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3C7E"/>
    <w:multiLevelType w:val="singleLevel"/>
    <w:tmpl w:val="F934CB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5CBB4B84"/>
    <w:multiLevelType w:val="hybridMultilevel"/>
    <w:tmpl w:val="C346FC84"/>
    <w:lvl w:ilvl="0" w:tplc="34F26F7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484B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8B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46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ED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2A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44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09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7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37615"/>
    <w:multiLevelType w:val="hybridMultilevel"/>
    <w:tmpl w:val="477CBB14"/>
    <w:lvl w:ilvl="0" w:tplc="DBD408B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6" w15:restartNumberingAfterBreak="0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C287705"/>
    <w:multiLevelType w:val="hybridMultilevel"/>
    <w:tmpl w:val="EE722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934E9600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118F0"/>
    <w:multiLevelType w:val="hybridMultilevel"/>
    <w:tmpl w:val="C8EED97C"/>
    <w:lvl w:ilvl="0" w:tplc="9E583BF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54EE"/>
    <w:multiLevelType w:val="hybridMultilevel"/>
    <w:tmpl w:val="8858030A"/>
    <w:lvl w:ilvl="0" w:tplc="DA14C3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337A0B"/>
    <w:multiLevelType w:val="singleLevel"/>
    <w:tmpl w:val="4836BC5C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19"/>
  </w:num>
  <w:num w:numId="5">
    <w:abstractNumId w:val="15"/>
  </w:num>
  <w:num w:numId="6">
    <w:abstractNumId w:val="13"/>
  </w:num>
  <w:num w:numId="7">
    <w:abstractNumId w:val="25"/>
  </w:num>
  <w:num w:numId="8">
    <w:abstractNumId w:val="20"/>
  </w:num>
  <w:num w:numId="9">
    <w:abstractNumId w:val="12"/>
  </w:num>
  <w:num w:numId="10">
    <w:abstractNumId w:val="23"/>
  </w:num>
  <w:num w:numId="11">
    <w:abstractNumId w:val="0"/>
  </w:num>
  <w:num w:numId="12">
    <w:abstractNumId w:val="9"/>
  </w:num>
  <w:num w:numId="13">
    <w:abstractNumId w:val="28"/>
  </w:num>
  <w:num w:numId="14">
    <w:abstractNumId w:val="16"/>
  </w:num>
  <w:num w:numId="15">
    <w:abstractNumId w:val="8"/>
  </w:num>
  <w:num w:numId="16">
    <w:abstractNumId w:val="14"/>
  </w:num>
  <w:num w:numId="17">
    <w:abstractNumId w:val="10"/>
  </w:num>
  <w:num w:numId="18">
    <w:abstractNumId w:val="27"/>
  </w:num>
  <w:num w:numId="19">
    <w:abstractNumId w:val="2"/>
  </w:num>
  <w:num w:numId="20">
    <w:abstractNumId w:val="26"/>
  </w:num>
  <w:num w:numId="21">
    <w:abstractNumId w:val="4"/>
  </w:num>
  <w:num w:numId="22">
    <w:abstractNumId w:val="25"/>
    <w:lvlOverride w:ilvl="0">
      <w:startOverride w:val="1"/>
    </w:lvlOverride>
  </w:num>
  <w:num w:numId="23">
    <w:abstractNumId w:val="21"/>
  </w:num>
  <w:num w:numId="24">
    <w:abstractNumId w:val="24"/>
  </w:num>
  <w:num w:numId="25">
    <w:abstractNumId w:val="3"/>
  </w:num>
  <w:num w:numId="26">
    <w:abstractNumId w:val="6"/>
  </w:num>
  <w:num w:numId="27">
    <w:abstractNumId w:val="7"/>
  </w:num>
  <w:num w:numId="28">
    <w:abstractNumId w:val="5"/>
  </w:num>
  <w:num w:numId="29">
    <w:abstractNumId w:val="29"/>
  </w:num>
  <w:num w:numId="30">
    <w:abstractNumId w:val="18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7A"/>
    <w:rsid w:val="00012ED4"/>
    <w:rsid w:val="00013496"/>
    <w:rsid w:val="000177D2"/>
    <w:rsid w:val="00030A00"/>
    <w:rsid w:val="00033AAE"/>
    <w:rsid w:val="00053867"/>
    <w:rsid w:val="00053D10"/>
    <w:rsid w:val="00053F40"/>
    <w:rsid w:val="0005538C"/>
    <w:rsid w:val="0005538E"/>
    <w:rsid w:val="00056376"/>
    <w:rsid w:val="000577F3"/>
    <w:rsid w:val="00063F6F"/>
    <w:rsid w:val="00071EDC"/>
    <w:rsid w:val="00075B6E"/>
    <w:rsid w:val="000774CD"/>
    <w:rsid w:val="00081A02"/>
    <w:rsid w:val="00087A34"/>
    <w:rsid w:val="0009232A"/>
    <w:rsid w:val="00094E32"/>
    <w:rsid w:val="000953C7"/>
    <w:rsid w:val="00096E7E"/>
    <w:rsid w:val="000A4FA8"/>
    <w:rsid w:val="000A56E3"/>
    <w:rsid w:val="000C0894"/>
    <w:rsid w:val="000C6A29"/>
    <w:rsid w:val="000D2510"/>
    <w:rsid w:val="000D5A3C"/>
    <w:rsid w:val="000D6F59"/>
    <w:rsid w:val="000E1426"/>
    <w:rsid w:val="000F3CF2"/>
    <w:rsid w:val="0010047A"/>
    <w:rsid w:val="00127857"/>
    <w:rsid w:val="001311AD"/>
    <w:rsid w:val="00134865"/>
    <w:rsid w:val="00144C9F"/>
    <w:rsid w:val="00144EE5"/>
    <w:rsid w:val="00151073"/>
    <w:rsid w:val="00151F09"/>
    <w:rsid w:val="00175D4A"/>
    <w:rsid w:val="00180D85"/>
    <w:rsid w:val="00182EB4"/>
    <w:rsid w:val="001837C6"/>
    <w:rsid w:val="00186800"/>
    <w:rsid w:val="0018732C"/>
    <w:rsid w:val="001877A2"/>
    <w:rsid w:val="00187910"/>
    <w:rsid w:val="00191AF5"/>
    <w:rsid w:val="0019558A"/>
    <w:rsid w:val="0019615B"/>
    <w:rsid w:val="00197F21"/>
    <w:rsid w:val="001A59F4"/>
    <w:rsid w:val="001C04D7"/>
    <w:rsid w:val="001C47C1"/>
    <w:rsid w:val="001C5ECB"/>
    <w:rsid w:val="001D1E99"/>
    <w:rsid w:val="001D4EBD"/>
    <w:rsid w:val="001F12C0"/>
    <w:rsid w:val="001F39C7"/>
    <w:rsid w:val="001F6B56"/>
    <w:rsid w:val="00200467"/>
    <w:rsid w:val="00204174"/>
    <w:rsid w:val="0020777F"/>
    <w:rsid w:val="00210985"/>
    <w:rsid w:val="00211540"/>
    <w:rsid w:val="00213262"/>
    <w:rsid w:val="00243E83"/>
    <w:rsid w:val="0024547F"/>
    <w:rsid w:val="00245D79"/>
    <w:rsid w:val="002514D1"/>
    <w:rsid w:val="002531D5"/>
    <w:rsid w:val="00266120"/>
    <w:rsid w:val="00266C18"/>
    <w:rsid w:val="0028019F"/>
    <w:rsid w:val="00283954"/>
    <w:rsid w:val="00285789"/>
    <w:rsid w:val="00285BC1"/>
    <w:rsid w:val="002929EF"/>
    <w:rsid w:val="00293BEE"/>
    <w:rsid w:val="0029774C"/>
    <w:rsid w:val="002A0242"/>
    <w:rsid w:val="002A0FEB"/>
    <w:rsid w:val="002A3D0F"/>
    <w:rsid w:val="002B236D"/>
    <w:rsid w:val="002B5FE9"/>
    <w:rsid w:val="002B6EDC"/>
    <w:rsid w:val="002C15DA"/>
    <w:rsid w:val="002C4D6C"/>
    <w:rsid w:val="002C6478"/>
    <w:rsid w:val="002D06F2"/>
    <w:rsid w:val="002D2A26"/>
    <w:rsid w:val="002D5C3D"/>
    <w:rsid w:val="002E271D"/>
    <w:rsid w:val="002E5763"/>
    <w:rsid w:val="002E611A"/>
    <w:rsid w:val="00312739"/>
    <w:rsid w:val="00317746"/>
    <w:rsid w:val="003221A9"/>
    <w:rsid w:val="00322219"/>
    <w:rsid w:val="00325DE3"/>
    <w:rsid w:val="00327EC5"/>
    <w:rsid w:val="00330202"/>
    <w:rsid w:val="00330C4B"/>
    <w:rsid w:val="00331FE0"/>
    <w:rsid w:val="00344DF9"/>
    <w:rsid w:val="003464CF"/>
    <w:rsid w:val="0034703A"/>
    <w:rsid w:val="00352F10"/>
    <w:rsid w:val="0035598F"/>
    <w:rsid w:val="00355A05"/>
    <w:rsid w:val="00356D86"/>
    <w:rsid w:val="0036146A"/>
    <w:rsid w:val="00362309"/>
    <w:rsid w:val="00362426"/>
    <w:rsid w:val="00364EDC"/>
    <w:rsid w:val="00364F72"/>
    <w:rsid w:val="00370C7A"/>
    <w:rsid w:val="00380B0B"/>
    <w:rsid w:val="00383512"/>
    <w:rsid w:val="00385E19"/>
    <w:rsid w:val="00387592"/>
    <w:rsid w:val="00390BC6"/>
    <w:rsid w:val="003B0E45"/>
    <w:rsid w:val="003B2908"/>
    <w:rsid w:val="003C0F53"/>
    <w:rsid w:val="003C287A"/>
    <w:rsid w:val="003D0435"/>
    <w:rsid w:val="003E3D1C"/>
    <w:rsid w:val="003E7C4C"/>
    <w:rsid w:val="003F3916"/>
    <w:rsid w:val="003F77A9"/>
    <w:rsid w:val="00402374"/>
    <w:rsid w:val="00402CF6"/>
    <w:rsid w:val="00403EE0"/>
    <w:rsid w:val="00405A25"/>
    <w:rsid w:val="00417195"/>
    <w:rsid w:val="00417C4D"/>
    <w:rsid w:val="004205BB"/>
    <w:rsid w:val="00422FF4"/>
    <w:rsid w:val="00431E3B"/>
    <w:rsid w:val="00436747"/>
    <w:rsid w:val="004368AF"/>
    <w:rsid w:val="0043709B"/>
    <w:rsid w:val="004443D6"/>
    <w:rsid w:val="00450A78"/>
    <w:rsid w:val="00453CA4"/>
    <w:rsid w:val="00457DBE"/>
    <w:rsid w:val="00460ACD"/>
    <w:rsid w:val="00465D80"/>
    <w:rsid w:val="00466FE1"/>
    <w:rsid w:val="004766E2"/>
    <w:rsid w:val="00484DDE"/>
    <w:rsid w:val="00487983"/>
    <w:rsid w:val="00493754"/>
    <w:rsid w:val="004A119D"/>
    <w:rsid w:val="004A2366"/>
    <w:rsid w:val="004A3DD0"/>
    <w:rsid w:val="004B0E07"/>
    <w:rsid w:val="004B1F26"/>
    <w:rsid w:val="004C5625"/>
    <w:rsid w:val="004D3E1D"/>
    <w:rsid w:val="004D57E5"/>
    <w:rsid w:val="004D7CEA"/>
    <w:rsid w:val="004E363D"/>
    <w:rsid w:val="004E7487"/>
    <w:rsid w:val="004F1EF5"/>
    <w:rsid w:val="004F1F14"/>
    <w:rsid w:val="004F6C00"/>
    <w:rsid w:val="005029DE"/>
    <w:rsid w:val="00511BCB"/>
    <w:rsid w:val="00513295"/>
    <w:rsid w:val="0051371E"/>
    <w:rsid w:val="005148FF"/>
    <w:rsid w:val="005149FB"/>
    <w:rsid w:val="00523A53"/>
    <w:rsid w:val="005251B7"/>
    <w:rsid w:val="005464B6"/>
    <w:rsid w:val="0054784E"/>
    <w:rsid w:val="005507C9"/>
    <w:rsid w:val="005517C2"/>
    <w:rsid w:val="00552DBA"/>
    <w:rsid w:val="00560F23"/>
    <w:rsid w:val="00561892"/>
    <w:rsid w:val="00575D44"/>
    <w:rsid w:val="00576316"/>
    <w:rsid w:val="00580FEA"/>
    <w:rsid w:val="00587A67"/>
    <w:rsid w:val="00591E93"/>
    <w:rsid w:val="00592064"/>
    <w:rsid w:val="005A08DE"/>
    <w:rsid w:val="005A4275"/>
    <w:rsid w:val="005A7078"/>
    <w:rsid w:val="005B3956"/>
    <w:rsid w:val="005B76A6"/>
    <w:rsid w:val="005C5F58"/>
    <w:rsid w:val="005C7001"/>
    <w:rsid w:val="005C7C70"/>
    <w:rsid w:val="005D0DAE"/>
    <w:rsid w:val="005E403D"/>
    <w:rsid w:val="005F6796"/>
    <w:rsid w:val="006030EE"/>
    <w:rsid w:val="00604781"/>
    <w:rsid w:val="00606372"/>
    <w:rsid w:val="00612BF9"/>
    <w:rsid w:val="0061657D"/>
    <w:rsid w:val="00622510"/>
    <w:rsid w:val="00624B9E"/>
    <w:rsid w:val="00632645"/>
    <w:rsid w:val="00637492"/>
    <w:rsid w:val="00640FD4"/>
    <w:rsid w:val="006455D7"/>
    <w:rsid w:val="0064631D"/>
    <w:rsid w:val="00656D25"/>
    <w:rsid w:val="00660D3C"/>
    <w:rsid w:val="00664048"/>
    <w:rsid w:val="00664F43"/>
    <w:rsid w:val="006709C7"/>
    <w:rsid w:val="006738CB"/>
    <w:rsid w:val="00674206"/>
    <w:rsid w:val="00693901"/>
    <w:rsid w:val="006947E5"/>
    <w:rsid w:val="006A0B33"/>
    <w:rsid w:val="006A75F8"/>
    <w:rsid w:val="006B0353"/>
    <w:rsid w:val="006B0BBA"/>
    <w:rsid w:val="006B77CB"/>
    <w:rsid w:val="006C0483"/>
    <w:rsid w:val="006D5270"/>
    <w:rsid w:val="006D5D5C"/>
    <w:rsid w:val="006F0E82"/>
    <w:rsid w:val="006F2F75"/>
    <w:rsid w:val="006F611F"/>
    <w:rsid w:val="006F6ABB"/>
    <w:rsid w:val="00711301"/>
    <w:rsid w:val="007148E1"/>
    <w:rsid w:val="00716625"/>
    <w:rsid w:val="00720971"/>
    <w:rsid w:val="00721105"/>
    <w:rsid w:val="007261F7"/>
    <w:rsid w:val="00735A31"/>
    <w:rsid w:val="007368B2"/>
    <w:rsid w:val="007371CD"/>
    <w:rsid w:val="00750F66"/>
    <w:rsid w:val="00754F9C"/>
    <w:rsid w:val="00761EF6"/>
    <w:rsid w:val="00762357"/>
    <w:rsid w:val="00762B4B"/>
    <w:rsid w:val="0076429E"/>
    <w:rsid w:val="007714DB"/>
    <w:rsid w:val="00790B13"/>
    <w:rsid w:val="007A234A"/>
    <w:rsid w:val="007A5576"/>
    <w:rsid w:val="007A78BF"/>
    <w:rsid w:val="007B4D82"/>
    <w:rsid w:val="007C2E4C"/>
    <w:rsid w:val="007F0F31"/>
    <w:rsid w:val="007F379E"/>
    <w:rsid w:val="007F44AE"/>
    <w:rsid w:val="0080369F"/>
    <w:rsid w:val="00810360"/>
    <w:rsid w:val="008106C4"/>
    <w:rsid w:val="00821663"/>
    <w:rsid w:val="00832029"/>
    <w:rsid w:val="00851ABA"/>
    <w:rsid w:val="0086492B"/>
    <w:rsid w:val="0086598A"/>
    <w:rsid w:val="00871E4F"/>
    <w:rsid w:val="00874F2C"/>
    <w:rsid w:val="0087674C"/>
    <w:rsid w:val="00896235"/>
    <w:rsid w:val="00896BDD"/>
    <w:rsid w:val="008A42E3"/>
    <w:rsid w:val="008A7783"/>
    <w:rsid w:val="008B09E3"/>
    <w:rsid w:val="008B0CE5"/>
    <w:rsid w:val="008B78C4"/>
    <w:rsid w:val="008C36F9"/>
    <w:rsid w:val="008C7E3A"/>
    <w:rsid w:val="008D7AB9"/>
    <w:rsid w:val="008E2429"/>
    <w:rsid w:val="008E3F81"/>
    <w:rsid w:val="00901C8F"/>
    <w:rsid w:val="009038EF"/>
    <w:rsid w:val="0090575D"/>
    <w:rsid w:val="00907970"/>
    <w:rsid w:val="0091045F"/>
    <w:rsid w:val="009111A3"/>
    <w:rsid w:val="00923330"/>
    <w:rsid w:val="009252BE"/>
    <w:rsid w:val="00927670"/>
    <w:rsid w:val="00927FDE"/>
    <w:rsid w:val="009332FC"/>
    <w:rsid w:val="0093765B"/>
    <w:rsid w:val="00944D4A"/>
    <w:rsid w:val="00960A29"/>
    <w:rsid w:val="00962D9B"/>
    <w:rsid w:val="009835D6"/>
    <w:rsid w:val="00983826"/>
    <w:rsid w:val="00984138"/>
    <w:rsid w:val="00986AA1"/>
    <w:rsid w:val="00995282"/>
    <w:rsid w:val="009959DF"/>
    <w:rsid w:val="0099704A"/>
    <w:rsid w:val="0099787C"/>
    <w:rsid w:val="009A5F7D"/>
    <w:rsid w:val="009B0041"/>
    <w:rsid w:val="009B37A3"/>
    <w:rsid w:val="009B4F9C"/>
    <w:rsid w:val="009B5C32"/>
    <w:rsid w:val="009B7C7F"/>
    <w:rsid w:val="009C20A8"/>
    <w:rsid w:val="009D1118"/>
    <w:rsid w:val="009D13B3"/>
    <w:rsid w:val="009D4EF2"/>
    <w:rsid w:val="009E08D2"/>
    <w:rsid w:val="009E10B4"/>
    <w:rsid w:val="009E25DD"/>
    <w:rsid w:val="009E3809"/>
    <w:rsid w:val="009F7C1F"/>
    <w:rsid w:val="00A05CB8"/>
    <w:rsid w:val="00A10FBE"/>
    <w:rsid w:val="00A11F5F"/>
    <w:rsid w:val="00A178DD"/>
    <w:rsid w:val="00A2324F"/>
    <w:rsid w:val="00A44E5B"/>
    <w:rsid w:val="00A71C59"/>
    <w:rsid w:val="00A80BDF"/>
    <w:rsid w:val="00A86BFA"/>
    <w:rsid w:val="00A91B59"/>
    <w:rsid w:val="00AA1BAE"/>
    <w:rsid w:val="00AA2C88"/>
    <w:rsid w:val="00AA74A9"/>
    <w:rsid w:val="00AA7B30"/>
    <w:rsid w:val="00AA7BF1"/>
    <w:rsid w:val="00AB27D8"/>
    <w:rsid w:val="00AB371C"/>
    <w:rsid w:val="00AC19CE"/>
    <w:rsid w:val="00AC30A6"/>
    <w:rsid w:val="00AC38B0"/>
    <w:rsid w:val="00AC5F10"/>
    <w:rsid w:val="00AD4798"/>
    <w:rsid w:val="00AE1681"/>
    <w:rsid w:val="00AE6B91"/>
    <w:rsid w:val="00B01BBE"/>
    <w:rsid w:val="00B034AB"/>
    <w:rsid w:val="00B10AD9"/>
    <w:rsid w:val="00B14177"/>
    <w:rsid w:val="00B219B5"/>
    <w:rsid w:val="00B30623"/>
    <w:rsid w:val="00B30724"/>
    <w:rsid w:val="00B36D11"/>
    <w:rsid w:val="00B40299"/>
    <w:rsid w:val="00B40D7A"/>
    <w:rsid w:val="00B41A45"/>
    <w:rsid w:val="00B42B17"/>
    <w:rsid w:val="00B5594E"/>
    <w:rsid w:val="00B575C3"/>
    <w:rsid w:val="00B60223"/>
    <w:rsid w:val="00B66677"/>
    <w:rsid w:val="00B71798"/>
    <w:rsid w:val="00B72FBD"/>
    <w:rsid w:val="00B7385F"/>
    <w:rsid w:val="00B82BFA"/>
    <w:rsid w:val="00B87EED"/>
    <w:rsid w:val="00BA1957"/>
    <w:rsid w:val="00BC3562"/>
    <w:rsid w:val="00BD2C3F"/>
    <w:rsid w:val="00BD3CFE"/>
    <w:rsid w:val="00BD41EB"/>
    <w:rsid w:val="00BD42AB"/>
    <w:rsid w:val="00BD55BB"/>
    <w:rsid w:val="00BF29F2"/>
    <w:rsid w:val="00BF2F06"/>
    <w:rsid w:val="00C0232C"/>
    <w:rsid w:val="00C06FD3"/>
    <w:rsid w:val="00C13863"/>
    <w:rsid w:val="00C20E84"/>
    <w:rsid w:val="00C215E0"/>
    <w:rsid w:val="00C23571"/>
    <w:rsid w:val="00C23D7E"/>
    <w:rsid w:val="00C25047"/>
    <w:rsid w:val="00C25F04"/>
    <w:rsid w:val="00C270B5"/>
    <w:rsid w:val="00C34CA6"/>
    <w:rsid w:val="00C35406"/>
    <w:rsid w:val="00C37F29"/>
    <w:rsid w:val="00C41337"/>
    <w:rsid w:val="00C42B32"/>
    <w:rsid w:val="00C440A0"/>
    <w:rsid w:val="00C45BBE"/>
    <w:rsid w:val="00C54540"/>
    <w:rsid w:val="00C561CB"/>
    <w:rsid w:val="00C714A4"/>
    <w:rsid w:val="00C75074"/>
    <w:rsid w:val="00C77D49"/>
    <w:rsid w:val="00C8510E"/>
    <w:rsid w:val="00C85E5F"/>
    <w:rsid w:val="00C86747"/>
    <w:rsid w:val="00C907B8"/>
    <w:rsid w:val="00C93B6A"/>
    <w:rsid w:val="00C94BF5"/>
    <w:rsid w:val="00CA0AD3"/>
    <w:rsid w:val="00CA3D8B"/>
    <w:rsid w:val="00CB5331"/>
    <w:rsid w:val="00CC52C4"/>
    <w:rsid w:val="00CC7542"/>
    <w:rsid w:val="00CD7C6C"/>
    <w:rsid w:val="00CE09B4"/>
    <w:rsid w:val="00CE2D66"/>
    <w:rsid w:val="00CF5321"/>
    <w:rsid w:val="00D00161"/>
    <w:rsid w:val="00D00728"/>
    <w:rsid w:val="00D012EB"/>
    <w:rsid w:val="00D114B9"/>
    <w:rsid w:val="00D158EB"/>
    <w:rsid w:val="00D2596F"/>
    <w:rsid w:val="00D329D4"/>
    <w:rsid w:val="00D32AC2"/>
    <w:rsid w:val="00D34E77"/>
    <w:rsid w:val="00D55489"/>
    <w:rsid w:val="00D56DE7"/>
    <w:rsid w:val="00D579E4"/>
    <w:rsid w:val="00D64A7C"/>
    <w:rsid w:val="00D678F8"/>
    <w:rsid w:val="00D73D86"/>
    <w:rsid w:val="00D74D3D"/>
    <w:rsid w:val="00D7593B"/>
    <w:rsid w:val="00D7797C"/>
    <w:rsid w:val="00D8229F"/>
    <w:rsid w:val="00D8756C"/>
    <w:rsid w:val="00D933AE"/>
    <w:rsid w:val="00D97642"/>
    <w:rsid w:val="00DA3623"/>
    <w:rsid w:val="00DB075F"/>
    <w:rsid w:val="00DB3D88"/>
    <w:rsid w:val="00DB654A"/>
    <w:rsid w:val="00DB7A4C"/>
    <w:rsid w:val="00DC17AE"/>
    <w:rsid w:val="00DC2AA5"/>
    <w:rsid w:val="00DC5010"/>
    <w:rsid w:val="00DC635C"/>
    <w:rsid w:val="00DD0FFF"/>
    <w:rsid w:val="00DD631F"/>
    <w:rsid w:val="00DE1031"/>
    <w:rsid w:val="00DE3A2F"/>
    <w:rsid w:val="00E0116A"/>
    <w:rsid w:val="00E022B0"/>
    <w:rsid w:val="00E0419C"/>
    <w:rsid w:val="00E07EF8"/>
    <w:rsid w:val="00E2099E"/>
    <w:rsid w:val="00E20D44"/>
    <w:rsid w:val="00E20D99"/>
    <w:rsid w:val="00E2364E"/>
    <w:rsid w:val="00E3217F"/>
    <w:rsid w:val="00E44E92"/>
    <w:rsid w:val="00E50167"/>
    <w:rsid w:val="00E52852"/>
    <w:rsid w:val="00E53656"/>
    <w:rsid w:val="00E56831"/>
    <w:rsid w:val="00E57D1D"/>
    <w:rsid w:val="00E63DB5"/>
    <w:rsid w:val="00E64140"/>
    <w:rsid w:val="00E753B0"/>
    <w:rsid w:val="00E76EF8"/>
    <w:rsid w:val="00E8394A"/>
    <w:rsid w:val="00E94797"/>
    <w:rsid w:val="00E94FAD"/>
    <w:rsid w:val="00E975B8"/>
    <w:rsid w:val="00E97EDD"/>
    <w:rsid w:val="00EA08C4"/>
    <w:rsid w:val="00EA1BB0"/>
    <w:rsid w:val="00EA5A6E"/>
    <w:rsid w:val="00EB321B"/>
    <w:rsid w:val="00EB660F"/>
    <w:rsid w:val="00EB6E35"/>
    <w:rsid w:val="00EC24B2"/>
    <w:rsid w:val="00EC6C09"/>
    <w:rsid w:val="00ED3C02"/>
    <w:rsid w:val="00ED7411"/>
    <w:rsid w:val="00EE07D2"/>
    <w:rsid w:val="00EE130A"/>
    <w:rsid w:val="00EE2005"/>
    <w:rsid w:val="00EF3EC2"/>
    <w:rsid w:val="00EF67A9"/>
    <w:rsid w:val="00EF7B27"/>
    <w:rsid w:val="00F030E2"/>
    <w:rsid w:val="00F05265"/>
    <w:rsid w:val="00F16F3C"/>
    <w:rsid w:val="00F20561"/>
    <w:rsid w:val="00F21983"/>
    <w:rsid w:val="00F272E6"/>
    <w:rsid w:val="00F3283A"/>
    <w:rsid w:val="00F34672"/>
    <w:rsid w:val="00F357D7"/>
    <w:rsid w:val="00F557E0"/>
    <w:rsid w:val="00F5605B"/>
    <w:rsid w:val="00F56872"/>
    <w:rsid w:val="00F606DB"/>
    <w:rsid w:val="00F606E8"/>
    <w:rsid w:val="00F65825"/>
    <w:rsid w:val="00F67A74"/>
    <w:rsid w:val="00F768C0"/>
    <w:rsid w:val="00F77CBB"/>
    <w:rsid w:val="00F92ECC"/>
    <w:rsid w:val="00F972E9"/>
    <w:rsid w:val="00FA1971"/>
    <w:rsid w:val="00FA242D"/>
    <w:rsid w:val="00FA26D7"/>
    <w:rsid w:val="00FA51AA"/>
    <w:rsid w:val="00FA7E3C"/>
    <w:rsid w:val="00FB0DDC"/>
    <w:rsid w:val="00FB4B54"/>
    <w:rsid w:val="00FB7612"/>
    <w:rsid w:val="00FC01C3"/>
    <w:rsid w:val="00FC2F8D"/>
    <w:rsid w:val="00FC3123"/>
    <w:rsid w:val="00FD59C0"/>
    <w:rsid w:val="00FE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6D2CD2"/>
  <w15:docId w15:val="{F17BA797-F00D-42B3-B21E-3B31EF3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A00"/>
  </w:style>
  <w:style w:type="paragraph" w:styleId="Nadpis1">
    <w:name w:val="heading 1"/>
    <w:basedOn w:val="Normln"/>
    <w:next w:val="Normln"/>
    <w:qFormat/>
    <w:rsid w:val="00030A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30A00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30A00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30A00"/>
    <w:rPr>
      <w:sz w:val="24"/>
    </w:rPr>
  </w:style>
  <w:style w:type="paragraph" w:styleId="Zkladntext2">
    <w:name w:val="Body Text 2"/>
    <w:basedOn w:val="Normln"/>
    <w:rsid w:val="00030A00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030A00"/>
    <w:pPr>
      <w:ind w:left="36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030A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A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0A00"/>
  </w:style>
  <w:style w:type="paragraph" w:styleId="Textpoznpodarou">
    <w:name w:val="footnote text"/>
    <w:basedOn w:val="Normln"/>
    <w:semiHidden/>
    <w:rsid w:val="00BD3CFE"/>
  </w:style>
  <w:style w:type="character" w:styleId="Znakapoznpodarou">
    <w:name w:val="footnote reference"/>
    <w:basedOn w:val="Standardnpsmoodstavce"/>
    <w:semiHidden/>
    <w:rsid w:val="00BD3CFE"/>
    <w:rPr>
      <w:vertAlign w:val="superscript"/>
    </w:rPr>
  </w:style>
  <w:style w:type="paragraph" w:styleId="Textbubliny">
    <w:name w:val="Balloon Text"/>
    <w:basedOn w:val="Normln"/>
    <w:semiHidden/>
    <w:rsid w:val="004370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7797C"/>
    <w:rPr>
      <w:sz w:val="16"/>
      <w:szCs w:val="16"/>
    </w:rPr>
  </w:style>
  <w:style w:type="paragraph" w:styleId="Textkomente">
    <w:name w:val="annotation text"/>
    <w:basedOn w:val="Normln"/>
    <w:semiHidden/>
    <w:rsid w:val="00D7797C"/>
  </w:style>
  <w:style w:type="paragraph" w:styleId="Pedmtkomente">
    <w:name w:val="annotation subject"/>
    <w:basedOn w:val="Textkomente"/>
    <w:next w:val="Textkomente"/>
    <w:semiHidden/>
    <w:rsid w:val="00D7797C"/>
    <w:rPr>
      <w:b/>
      <w:bCs/>
    </w:rPr>
  </w:style>
  <w:style w:type="paragraph" w:styleId="Revize">
    <w:name w:val="Revision"/>
    <w:hidden/>
    <w:uiPriority w:val="99"/>
    <w:semiHidden/>
    <w:rsid w:val="00CE09B4"/>
  </w:style>
  <w:style w:type="paragraph" w:styleId="Bezmezer">
    <w:name w:val="No Spacing"/>
    <w:link w:val="BezmezerChar"/>
    <w:uiPriority w:val="1"/>
    <w:qFormat/>
    <w:rsid w:val="007261F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261F7"/>
    <w:rPr>
      <w:rFonts w:ascii="Calibri" w:hAnsi="Calibri"/>
      <w:sz w:val="22"/>
      <w:szCs w:val="22"/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261F7"/>
  </w:style>
  <w:style w:type="paragraph" w:styleId="Odstavecseseznamem">
    <w:name w:val="List Paragraph"/>
    <w:basedOn w:val="Normln"/>
    <w:uiPriority w:val="34"/>
    <w:qFormat/>
    <w:rsid w:val="00C85E5F"/>
    <w:pPr>
      <w:ind w:left="720"/>
      <w:contextualSpacing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42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0" ma:contentTypeDescription="Vytvoří nový dokument" ma:contentTypeScope="" ma:versionID="927a40adab1ccad419a331c90f23d2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8235-5D08-4D9B-AD78-FA69C6A2F226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9D8FD1-E1F3-4856-8FBB-155A41A3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21812-DCD9-47C2-907F-1762DF882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9E5E5-6758-42D0-B7B3-FCD0C387FF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99D33F-021E-4A7D-B059-C6160EB2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Miroslava Nejdlová</cp:lastModifiedBy>
  <cp:revision>14</cp:revision>
  <cp:lastPrinted>2018-06-28T12:16:00Z</cp:lastPrinted>
  <dcterms:created xsi:type="dcterms:W3CDTF">2018-06-19T13:32:00Z</dcterms:created>
  <dcterms:modified xsi:type="dcterms:W3CDTF">2018-07-24T11:23:00Z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0x01010026E3537349BAB04D9312A514489CF104</vt:lpwstr>
  </property>
</Properties>
</file>