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C001" w14:textId="77777777" w:rsidR="00532834" w:rsidRPr="00292BA7" w:rsidRDefault="00532834" w:rsidP="009A1E47">
      <w:pPr>
        <w:jc w:val="center"/>
        <w:rPr>
          <w:b/>
          <w:sz w:val="22"/>
          <w:szCs w:val="22"/>
        </w:rPr>
      </w:pPr>
    </w:p>
    <w:p w14:paraId="26B6FA9D" w14:textId="2345EE6B" w:rsidR="00946B66" w:rsidRDefault="00532834" w:rsidP="00946B66">
      <w:pPr>
        <w:pStyle w:val="Zhlav"/>
        <w:tabs>
          <w:tab w:val="clear" w:pos="4536"/>
          <w:tab w:val="clear" w:pos="9072"/>
        </w:tabs>
        <w:jc w:val="center"/>
        <w:rPr>
          <w:b/>
          <w:caps/>
        </w:rPr>
      </w:pPr>
      <w:r w:rsidRPr="00292BA7">
        <w:rPr>
          <w:b/>
          <w:caps/>
        </w:rPr>
        <w:t>Pravidla pro příjem a hodnocení žádostí, poskytnutí a </w:t>
      </w:r>
      <w:r w:rsidR="00031B88">
        <w:rPr>
          <w:b/>
          <w:caps/>
          <w:lang w:val="cs-CZ"/>
        </w:rPr>
        <w:t xml:space="preserve">finančního </w:t>
      </w:r>
      <w:r w:rsidRPr="00292BA7">
        <w:rPr>
          <w:b/>
          <w:caps/>
        </w:rPr>
        <w:t xml:space="preserve">vypořádání dotace z rozpočtu Karlovarského kraje </w:t>
      </w:r>
      <w:r w:rsidR="00946B66">
        <w:rPr>
          <w:b/>
          <w:caps/>
          <w:lang w:val="cs-CZ"/>
        </w:rPr>
        <w:t xml:space="preserve">dotačního </w:t>
      </w:r>
      <w:r w:rsidRPr="00292BA7">
        <w:rPr>
          <w:b/>
          <w:caps/>
        </w:rPr>
        <w:t>programu</w:t>
      </w:r>
    </w:p>
    <w:p w14:paraId="6180C7D5" w14:textId="02B1F81A" w:rsidR="00946B66" w:rsidRPr="0028657F" w:rsidRDefault="00B7564D" w:rsidP="00946B66">
      <w:pPr>
        <w:jc w:val="center"/>
        <w:rPr>
          <w:caps/>
        </w:rPr>
      </w:pPr>
      <w:r w:rsidRPr="0028657F">
        <w:rPr>
          <w:caps/>
        </w:rPr>
        <w:t>na podporu zdravotnické osvěty, výchovy a zmírňování následků onemocnění</w:t>
      </w:r>
    </w:p>
    <w:p w14:paraId="247F1E28" w14:textId="633FDB2E" w:rsidR="00946B66" w:rsidRPr="006A1F5A" w:rsidRDefault="00946B66" w:rsidP="00946B66">
      <w:pPr>
        <w:jc w:val="center"/>
        <w:rPr>
          <w:caps/>
        </w:rPr>
      </w:pPr>
      <w:r>
        <w:rPr>
          <w:caps/>
        </w:rPr>
        <w:t>(dále jen „dotační program“)</w:t>
      </w:r>
    </w:p>
    <w:p w14:paraId="633EA584" w14:textId="77777777" w:rsidR="00532834" w:rsidRPr="00292BA7" w:rsidRDefault="00532834" w:rsidP="009A1E47">
      <w:pPr>
        <w:jc w:val="center"/>
        <w:rPr>
          <w:b/>
          <w:sz w:val="22"/>
          <w:szCs w:val="22"/>
        </w:rPr>
      </w:pPr>
    </w:p>
    <w:p w14:paraId="7560B33C" w14:textId="77777777" w:rsidR="000C2537" w:rsidRPr="00292BA7" w:rsidRDefault="000C2537" w:rsidP="009A1E47">
      <w:pPr>
        <w:jc w:val="center"/>
        <w:rPr>
          <w:b/>
          <w:sz w:val="22"/>
          <w:szCs w:val="22"/>
        </w:rPr>
      </w:pPr>
    </w:p>
    <w:p w14:paraId="19C8EF6C" w14:textId="6496A540" w:rsidR="00FC048C" w:rsidRPr="000B26EC" w:rsidRDefault="00946B66" w:rsidP="00E22B55">
      <w:pPr>
        <w:pStyle w:val="Zhlav"/>
        <w:tabs>
          <w:tab w:val="clear" w:pos="4536"/>
          <w:tab w:val="clear" w:pos="9072"/>
          <w:tab w:val="left" w:pos="6946"/>
        </w:tabs>
        <w:jc w:val="both"/>
        <w:rPr>
          <w:b/>
          <w:sz w:val="22"/>
          <w:szCs w:val="22"/>
          <w:lang w:val="cs-CZ" w:eastAsia="cs-CZ"/>
        </w:rPr>
      </w:pPr>
      <w:r w:rsidRPr="000B26EC">
        <w:rPr>
          <w:b/>
          <w:bCs/>
          <w:sz w:val="22"/>
          <w:szCs w:val="22"/>
        </w:rPr>
        <w:t>Rada Karlovarského kraje (dále jen „</w:t>
      </w:r>
      <w:r w:rsidRPr="000B26EC">
        <w:rPr>
          <w:b/>
          <w:bCs/>
          <w:iCs/>
          <w:sz w:val="22"/>
          <w:szCs w:val="22"/>
        </w:rPr>
        <w:t>rada kraje</w:t>
      </w:r>
      <w:r w:rsidRPr="000B26EC">
        <w:rPr>
          <w:b/>
          <w:bCs/>
          <w:sz w:val="22"/>
          <w:szCs w:val="22"/>
        </w:rPr>
        <w:t>“) na základě zmocnění Zastupitelstva Karlovarského kraje (dále jen „</w:t>
      </w:r>
      <w:r w:rsidRPr="000B26EC">
        <w:rPr>
          <w:b/>
          <w:bCs/>
          <w:iCs/>
          <w:sz w:val="22"/>
          <w:szCs w:val="22"/>
        </w:rPr>
        <w:t>zastupitelstvo</w:t>
      </w:r>
      <w:r w:rsidRPr="000B26EC">
        <w:rPr>
          <w:b/>
          <w:bCs/>
          <w:sz w:val="22"/>
          <w:szCs w:val="22"/>
        </w:rPr>
        <w:t xml:space="preserve"> </w:t>
      </w:r>
      <w:r w:rsidRPr="000B26EC">
        <w:rPr>
          <w:b/>
          <w:bCs/>
          <w:iCs/>
          <w:sz w:val="22"/>
          <w:szCs w:val="22"/>
        </w:rPr>
        <w:t>kraje</w:t>
      </w:r>
      <w:r w:rsidRPr="000B26EC">
        <w:rPr>
          <w:b/>
          <w:bCs/>
          <w:sz w:val="22"/>
          <w:szCs w:val="22"/>
        </w:rPr>
        <w:t xml:space="preserve">“), vyplývajícího z usnesení číslo ZK </w:t>
      </w:r>
      <w:r w:rsidR="00B7564D" w:rsidRPr="0028657F">
        <w:rPr>
          <w:b/>
          <w:bCs/>
          <w:sz w:val="22"/>
          <w:szCs w:val="22"/>
          <w:lang w:val="cs-CZ"/>
        </w:rPr>
        <w:t>371</w:t>
      </w:r>
      <w:r w:rsidRPr="0028657F">
        <w:rPr>
          <w:b/>
          <w:bCs/>
          <w:sz w:val="22"/>
          <w:szCs w:val="22"/>
        </w:rPr>
        <w:t>/</w:t>
      </w:r>
      <w:r w:rsidR="00B7564D" w:rsidRPr="0028657F">
        <w:rPr>
          <w:b/>
          <w:bCs/>
          <w:sz w:val="22"/>
          <w:szCs w:val="22"/>
        </w:rPr>
        <w:t>09</w:t>
      </w:r>
      <w:r w:rsidRPr="000B26EC">
        <w:rPr>
          <w:b/>
          <w:bCs/>
          <w:sz w:val="22"/>
          <w:szCs w:val="22"/>
        </w:rPr>
        <w:t xml:space="preserve">/17 ze dne </w:t>
      </w:r>
      <w:r w:rsidR="00B7564D" w:rsidRPr="0013792A">
        <w:rPr>
          <w:b/>
          <w:bCs/>
          <w:sz w:val="22"/>
          <w:szCs w:val="22"/>
          <w:lang w:val="cs-CZ"/>
        </w:rPr>
        <w:t>7</w:t>
      </w:r>
      <w:r w:rsidRPr="0013792A">
        <w:rPr>
          <w:b/>
          <w:bCs/>
          <w:sz w:val="22"/>
          <w:szCs w:val="22"/>
        </w:rPr>
        <w:t xml:space="preserve">. </w:t>
      </w:r>
      <w:r w:rsidR="00B7564D" w:rsidRPr="0013792A">
        <w:rPr>
          <w:b/>
          <w:bCs/>
          <w:sz w:val="22"/>
          <w:szCs w:val="22"/>
          <w:lang w:val="cs-CZ"/>
        </w:rPr>
        <w:t>9</w:t>
      </w:r>
      <w:r w:rsidRPr="000B26EC">
        <w:rPr>
          <w:b/>
          <w:bCs/>
          <w:sz w:val="22"/>
          <w:szCs w:val="22"/>
        </w:rPr>
        <w:t xml:space="preserve">. 2017 a v souladu s usnesením číslo RK </w:t>
      </w:r>
      <w:r w:rsidR="0013792A" w:rsidRPr="0013792A">
        <w:rPr>
          <w:b/>
          <w:bCs/>
          <w:sz w:val="22"/>
          <w:szCs w:val="22"/>
          <w:lang w:val="cs-CZ"/>
        </w:rPr>
        <w:t>194</w:t>
      </w:r>
      <w:r w:rsidRPr="0013792A">
        <w:rPr>
          <w:b/>
          <w:bCs/>
          <w:sz w:val="22"/>
          <w:szCs w:val="22"/>
        </w:rPr>
        <w:t>/</w:t>
      </w:r>
      <w:r w:rsidR="0013792A" w:rsidRPr="0013792A">
        <w:rPr>
          <w:b/>
          <w:bCs/>
          <w:sz w:val="22"/>
          <w:szCs w:val="22"/>
          <w:lang w:val="cs-CZ"/>
        </w:rPr>
        <w:t>02</w:t>
      </w:r>
      <w:r w:rsidRPr="0013792A">
        <w:rPr>
          <w:b/>
          <w:bCs/>
          <w:sz w:val="22"/>
          <w:szCs w:val="22"/>
        </w:rPr>
        <w:t>/1</w:t>
      </w:r>
      <w:r w:rsidR="00B7564D" w:rsidRPr="0013792A">
        <w:rPr>
          <w:b/>
          <w:bCs/>
          <w:sz w:val="22"/>
          <w:szCs w:val="22"/>
          <w:lang w:val="cs-CZ"/>
        </w:rPr>
        <w:t>8</w:t>
      </w:r>
      <w:r w:rsidRPr="0013792A">
        <w:rPr>
          <w:b/>
          <w:bCs/>
          <w:sz w:val="22"/>
          <w:szCs w:val="22"/>
        </w:rPr>
        <w:t xml:space="preserve"> ze dne </w:t>
      </w:r>
      <w:r w:rsidR="0013792A" w:rsidRPr="0013792A">
        <w:rPr>
          <w:b/>
          <w:bCs/>
          <w:sz w:val="22"/>
          <w:szCs w:val="22"/>
          <w:lang w:val="cs-CZ"/>
        </w:rPr>
        <w:t>19</w:t>
      </w:r>
      <w:r w:rsidRPr="0013792A">
        <w:rPr>
          <w:b/>
          <w:bCs/>
          <w:sz w:val="22"/>
          <w:szCs w:val="22"/>
        </w:rPr>
        <w:t xml:space="preserve">. </w:t>
      </w:r>
      <w:r w:rsidR="0013792A" w:rsidRPr="0013792A">
        <w:rPr>
          <w:b/>
          <w:bCs/>
          <w:sz w:val="22"/>
          <w:szCs w:val="22"/>
          <w:lang w:val="cs-CZ"/>
        </w:rPr>
        <w:t>2</w:t>
      </w:r>
      <w:r w:rsidRPr="0013792A">
        <w:rPr>
          <w:b/>
          <w:bCs/>
          <w:sz w:val="22"/>
          <w:szCs w:val="22"/>
        </w:rPr>
        <w:t>. 201</w:t>
      </w:r>
      <w:r w:rsidR="00B7564D" w:rsidRPr="0013792A">
        <w:rPr>
          <w:b/>
          <w:bCs/>
          <w:sz w:val="22"/>
          <w:szCs w:val="22"/>
          <w:lang w:val="cs-CZ"/>
        </w:rPr>
        <w:t>8</w:t>
      </w:r>
      <w:r w:rsidRPr="0013792A">
        <w:rPr>
          <w:b/>
          <w:bCs/>
          <w:sz w:val="22"/>
          <w:szCs w:val="22"/>
          <w:lang w:val="cs-CZ"/>
        </w:rPr>
        <w:t xml:space="preserve"> </w:t>
      </w:r>
      <w:r w:rsidRPr="000B26EC">
        <w:rPr>
          <w:b/>
          <w:bCs/>
          <w:sz w:val="22"/>
          <w:szCs w:val="22"/>
          <w:lang w:val="cs-CZ"/>
        </w:rPr>
        <w:t>přijala</w:t>
      </w:r>
      <w:r w:rsidR="00532834" w:rsidRPr="000B26EC">
        <w:rPr>
          <w:b/>
          <w:sz w:val="22"/>
          <w:szCs w:val="22"/>
        </w:rPr>
        <w:t xml:space="preserve"> </w:t>
      </w:r>
      <w:r w:rsidRPr="000B26EC">
        <w:rPr>
          <w:b/>
          <w:sz w:val="22"/>
          <w:szCs w:val="22"/>
          <w:lang w:val="cs-CZ"/>
        </w:rPr>
        <w:t>tato</w:t>
      </w:r>
      <w:r w:rsidR="000B26EC">
        <w:rPr>
          <w:b/>
          <w:sz w:val="22"/>
          <w:szCs w:val="22"/>
          <w:lang w:val="cs-CZ"/>
        </w:rPr>
        <w:t> </w:t>
      </w:r>
      <w:r w:rsidRPr="000B26EC">
        <w:rPr>
          <w:b/>
          <w:sz w:val="22"/>
          <w:szCs w:val="22"/>
          <w:lang w:val="cs-CZ"/>
        </w:rPr>
        <w:t xml:space="preserve">pravidla pro příjem a hodnocení žádostí, poskytnutí a </w:t>
      </w:r>
      <w:r w:rsidR="00031B88">
        <w:rPr>
          <w:b/>
          <w:sz w:val="22"/>
          <w:szCs w:val="22"/>
          <w:lang w:val="cs-CZ"/>
        </w:rPr>
        <w:t xml:space="preserve">finančního </w:t>
      </w:r>
      <w:r w:rsidRPr="000B26EC">
        <w:rPr>
          <w:b/>
          <w:sz w:val="22"/>
          <w:szCs w:val="22"/>
          <w:lang w:val="cs-CZ"/>
        </w:rPr>
        <w:t>vypořádání dotace z rozpočtu Karlovarského kraje v rámci dotačního programu (dále jen “pravidla“).</w:t>
      </w:r>
    </w:p>
    <w:p w14:paraId="4C95C7FE" w14:textId="77777777" w:rsidR="00532834" w:rsidRPr="000B26EC" w:rsidRDefault="00532834" w:rsidP="00E22B55">
      <w:pPr>
        <w:tabs>
          <w:tab w:val="left" w:pos="6946"/>
        </w:tabs>
        <w:jc w:val="center"/>
        <w:rPr>
          <w:b/>
          <w:sz w:val="22"/>
          <w:szCs w:val="22"/>
        </w:rPr>
      </w:pPr>
    </w:p>
    <w:p w14:paraId="3A6E8418" w14:textId="77777777" w:rsidR="009A1E47" w:rsidRPr="000B26EC" w:rsidRDefault="009A1E47" w:rsidP="00E22B55">
      <w:pPr>
        <w:tabs>
          <w:tab w:val="left" w:pos="6946"/>
        </w:tabs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 xml:space="preserve">Čl. </w:t>
      </w:r>
      <w:r w:rsidR="00105804" w:rsidRPr="000B26EC">
        <w:rPr>
          <w:b/>
          <w:sz w:val="22"/>
          <w:szCs w:val="22"/>
        </w:rPr>
        <w:t>I.</w:t>
      </w:r>
    </w:p>
    <w:p w14:paraId="3CCE69A1" w14:textId="77777777" w:rsidR="00C23045" w:rsidRPr="000B26EC" w:rsidRDefault="009A1E47" w:rsidP="009A1E47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Příjem žádostí</w:t>
      </w:r>
    </w:p>
    <w:p w14:paraId="55B72851" w14:textId="77777777" w:rsidR="00C23045" w:rsidRPr="000B26EC" w:rsidRDefault="00C23045" w:rsidP="00292BA7">
      <w:pPr>
        <w:jc w:val="both"/>
        <w:rPr>
          <w:sz w:val="22"/>
          <w:szCs w:val="22"/>
        </w:rPr>
      </w:pPr>
    </w:p>
    <w:p w14:paraId="5A460A2A" w14:textId="38F46030" w:rsidR="008E7E1D" w:rsidRDefault="008E7E1D" w:rsidP="000B26E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Okruh způsobilých žadatelů o dotaci z dotačního programu (dále jen „žadatel“) je uveden ve vyhlášení dotačního programu.</w:t>
      </w:r>
    </w:p>
    <w:p w14:paraId="4DDD8BA3" w14:textId="77777777" w:rsidR="008E7E1D" w:rsidRDefault="008E7E1D" w:rsidP="008E7E1D">
      <w:pPr>
        <w:ind w:left="360"/>
        <w:jc w:val="both"/>
        <w:rPr>
          <w:sz w:val="22"/>
          <w:szCs w:val="22"/>
        </w:rPr>
      </w:pPr>
    </w:p>
    <w:p w14:paraId="416EAE76" w14:textId="08C4E611" w:rsidR="000B26EC" w:rsidRPr="000B26EC" w:rsidRDefault="009A1E47" w:rsidP="000B26EC">
      <w:pPr>
        <w:numPr>
          <w:ilvl w:val="0"/>
          <w:numId w:val="1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 xml:space="preserve">Žadatel musí vyplnit </w:t>
      </w:r>
      <w:r w:rsidR="008E7E1D">
        <w:rPr>
          <w:sz w:val="22"/>
          <w:szCs w:val="22"/>
        </w:rPr>
        <w:t xml:space="preserve">a odeslat </w:t>
      </w:r>
      <w:r w:rsidR="00946B66" w:rsidRPr="000B26EC">
        <w:rPr>
          <w:sz w:val="22"/>
          <w:szCs w:val="22"/>
        </w:rPr>
        <w:t xml:space="preserve">elektronickou </w:t>
      </w:r>
      <w:r w:rsidRPr="000B26EC">
        <w:rPr>
          <w:sz w:val="22"/>
          <w:szCs w:val="22"/>
        </w:rPr>
        <w:t>žádost</w:t>
      </w:r>
      <w:r w:rsidR="008E7E1D">
        <w:rPr>
          <w:sz w:val="22"/>
          <w:szCs w:val="22"/>
        </w:rPr>
        <w:t xml:space="preserve"> (elektronické podání žádosti)</w:t>
      </w:r>
      <w:r w:rsidRPr="000B26EC">
        <w:rPr>
          <w:sz w:val="22"/>
          <w:szCs w:val="22"/>
        </w:rPr>
        <w:t>, jejíž</w:t>
      </w:r>
      <w:r w:rsidR="000B26EC">
        <w:rPr>
          <w:sz w:val="22"/>
          <w:szCs w:val="22"/>
        </w:rPr>
        <w:t> </w:t>
      </w:r>
      <w:r w:rsidRPr="000B26EC">
        <w:rPr>
          <w:sz w:val="22"/>
          <w:szCs w:val="22"/>
        </w:rPr>
        <w:t>vzor je</w:t>
      </w:r>
      <w:r w:rsidR="005A1BF3">
        <w:rPr>
          <w:sz w:val="22"/>
          <w:szCs w:val="22"/>
        </w:rPr>
        <w:t> </w:t>
      </w:r>
      <w:r w:rsidRPr="000B26EC">
        <w:rPr>
          <w:sz w:val="22"/>
          <w:szCs w:val="22"/>
        </w:rPr>
        <w:t>uveden v příloze vyhlášení dotačního programu</w:t>
      </w:r>
      <w:r w:rsidR="00A44CD7" w:rsidRPr="000B26EC">
        <w:rPr>
          <w:sz w:val="22"/>
          <w:szCs w:val="22"/>
        </w:rPr>
        <w:t xml:space="preserve">, </w:t>
      </w:r>
      <w:r w:rsidR="008E7E1D">
        <w:rPr>
          <w:sz w:val="22"/>
          <w:szCs w:val="22"/>
        </w:rPr>
        <w:t xml:space="preserve">prostřednictvím dotačního </w:t>
      </w:r>
      <w:r w:rsidR="00A44CD7" w:rsidRPr="000B26EC">
        <w:rPr>
          <w:sz w:val="22"/>
          <w:szCs w:val="22"/>
        </w:rPr>
        <w:t xml:space="preserve">portálu </w:t>
      </w:r>
      <w:r w:rsidR="000B26EC" w:rsidRPr="000B26EC">
        <w:rPr>
          <w:sz w:val="22"/>
          <w:szCs w:val="22"/>
        </w:rPr>
        <w:t xml:space="preserve">Karlovarského kraje </w:t>
      </w:r>
      <w:hyperlink r:id="rId8" w:history="1">
        <w:r w:rsidR="000B26EC" w:rsidRPr="000B26EC">
          <w:rPr>
            <w:rStyle w:val="Hypertextovodkaz"/>
            <w:sz w:val="22"/>
            <w:szCs w:val="22"/>
          </w:rPr>
          <w:t>https://dotace.kr-karlovarsky.cz/gordic/ginis/app/RAP05/</w:t>
        </w:r>
      </w:hyperlink>
      <w:r w:rsidR="000B26EC" w:rsidRPr="000B26EC">
        <w:rPr>
          <w:sz w:val="22"/>
          <w:szCs w:val="22"/>
        </w:rPr>
        <w:t>.</w:t>
      </w:r>
      <w:r w:rsidR="008E7E1D">
        <w:rPr>
          <w:sz w:val="22"/>
          <w:szCs w:val="22"/>
        </w:rPr>
        <w:t xml:space="preserve"> Lhůta pro podání žádosti je uvedena ve vyhlášení dotačního programu.</w:t>
      </w:r>
    </w:p>
    <w:p w14:paraId="096ACCB6" w14:textId="77777777" w:rsidR="009A1E47" w:rsidRPr="000B26EC" w:rsidRDefault="009A1E47" w:rsidP="00292BA7">
      <w:pPr>
        <w:jc w:val="both"/>
        <w:rPr>
          <w:sz w:val="22"/>
          <w:szCs w:val="22"/>
        </w:rPr>
      </w:pPr>
    </w:p>
    <w:p w14:paraId="613C10A5" w14:textId="5C24A2AC" w:rsidR="00C23045" w:rsidRPr="000B26EC" w:rsidRDefault="00A44CD7" w:rsidP="00E22B55">
      <w:pPr>
        <w:numPr>
          <w:ilvl w:val="0"/>
          <w:numId w:val="1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>Vytištěnou</w:t>
      </w:r>
      <w:r w:rsidR="009A1E47" w:rsidRPr="000B26EC">
        <w:rPr>
          <w:sz w:val="22"/>
          <w:szCs w:val="22"/>
        </w:rPr>
        <w:t xml:space="preserve"> žádost </w:t>
      </w:r>
      <w:r w:rsidR="000B26EC" w:rsidRPr="000B26EC">
        <w:rPr>
          <w:sz w:val="22"/>
          <w:szCs w:val="22"/>
        </w:rPr>
        <w:t xml:space="preserve">z dotačního portálu v listinné podobě, opatřenou vlastnoručním podpisem žadatele, </w:t>
      </w:r>
      <w:r w:rsidR="009A1E47" w:rsidRPr="000B26EC">
        <w:rPr>
          <w:sz w:val="22"/>
          <w:szCs w:val="22"/>
        </w:rPr>
        <w:t xml:space="preserve">musí </w:t>
      </w:r>
      <w:r w:rsidR="002D34E1" w:rsidRPr="000B26EC">
        <w:rPr>
          <w:sz w:val="22"/>
          <w:szCs w:val="22"/>
        </w:rPr>
        <w:t>žadatel</w:t>
      </w:r>
      <w:r w:rsidR="008E7E1D">
        <w:rPr>
          <w:sz w:val="22"/>
          <w:szCs w:val="22"/>
        </w:rPr>
        <w:t xml:space="preserve"> následně po elektronickém</w:t>
      </w:r>
      <w:r w:rsidR="002D34E1" w:rsidRPr="000B26EC">
        <w:rPr>
          <w:sz w:val="22"/>
          <w:szCs w:val="22"/>
        </w:rPr>
        <w:t xml:space="preserve"> </w:t>
      </w:r>
      <w:r w:rsidR="008E7E1D">
        <w:rPr>
          <w:sz w:val="22"/>
          <w:szCs w:val="22"/>
        </w:rPr>
        <w:t xml:space="preserve">podání žádosti </w:t>
      </w:r>
      <w:r w:rsidR="009A1E47" w:rsidRPr="000B26EC">
        <w:rPr>
          <w:sz w:val="22"/>
          <w:szCs w:val="22"/>
        </w:rPr>
        <w:t>doručit ve lhůtě uvedené ve</w:t>
      </w:r>
      <w:r w:rsidR="005A1BF3">
        <w:rPr>
          <w:sz w:val="22"/>
          <w:szCs w:val="22"/>
        </w:rPr>
        <w:t> </w:t>
      </w:r>
      <w:r w:rsidR="009A1E47" w:rsidRPr="000B26EC">
        <w:rPr>
          <w:sz w:val="22"/>
          <w:szCs w:val="22"/>
        </w:rPr>
        <w:t>vyhlášení dotačního programu na podatelnu Karlovarského kraje na</w:t>
      </w:r>
      <w:r w:rsidR="002D34E1" w:rsidRPr="000B26EC">
        <w:rPr>
          <w:sz w:val="22"/>
          <w:szCs w:val="22"/>
        </w:rPr>
        <w:t> </w:t>
      </w:r>
      <w:r w:rsidR="009A1E47" w:rsidRPr="000B26EC">
        <w:rPr>
          <w:sz w:val="22"/>
          <w:szCs w:val="22"/>
        </w:rPr>
        <w:t>adrese:</w:t>
      </w:r>
    </w:p>
    <w:p w14:paraId="5857826D" w14:textId="77777777" w:rsidR="009A1E47" w:rsidRPr="000B26EC" w:rsidRDefault="009A1E47" w:rsidP="00E22B55">
      <w:pPr>
        <w:ind w:firstLine="360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Karlovarský kraj, Závodní 353/88, 360 06 Karlovy Vary</w:t>
      </w:r>
      <w:r w:rsidRPr="000B26EC">
        <w:rPr>
          <w:sz w:val="22"/>
          <w:szCs w:val="22"/>
        </w:rPr>
        <w:t>,</w:t>
      </w:r>
    </w:p>
    <w:p w14:paraId="30336C6F" w14:textId="7E7F7C1D" w:rsidR="009A1E47" w:rsidRDefault="009A1E47" w:rsidP="005A1BF3">
      <w:pPr>
        <w:ind w:left="360"/>
        <w:jc w:val="both"/>
        <w:rPr>
          <w:sz w:val="22"/>
          <w:szCs w:val="22"/>
        </w:rPr>
      </w:pPr>
      <w:r w:rsidRPr="005A1BF3">
        <w:rPr>
          <w:sz w:val="22"/>
          <w:szCs w:val="22"/>
        </w:rPr>
        <w:t xml:space="preserve">a to osobně nebo prostřednictvím doručovací služby. </w:t>
      </w:r>
      <w:r w:rsidR="00F62CCD" w:rsidRPr="005A1BF3">
        <w:rPr>
          <w:sz w:val="22"/>
          <w:szCs w:val="22"/>
        </w:rPr>
        <w:t xml:space="preserve">Pro určení doby podání žádosti </w:t>
      </w:r>
      <w:r w:rsidR="00B7564D" w:rsidRPr="005A1BF3">
        <w:rPr>
          <w:sz w:val="22"/>
          <w:szCs w:val="22"/>
        </w:rPr>
        <w:t>žadatelem je</w:t>
      </w:r>
      <w:r w:rsidR="005A1BF3">
        <w:rPr>
          <w:sz w:val="22"/>
          <w:szCs w:val="22"/>
        </w:rPr>
        <w:t> </w:t>
      </w:r>
      <w:r w:rsidR="00F62CCD" w:rsidRPr="005A1BF3">
        <w:rPr>
          <w:sz w:val="22"/>
          <w:szCs w:val="22"/>
        </w:rPr>
        <w:t xml:space="preserve">rozhodující </w:t>
      </w:r>
      <w:r w:rsidRPr="005A1BF3">
        <w:rPr>
          <w:sz w:val="22"/>
          <w:szCs w:val="22"/>
        </w:rPr>
        <w:t>datum doručení žádosti na podatelnu Karlovarského kraje.</w:t>
      </w:r>
    </w:p>
    <w:p w14:paraId="594C05A5" w14:textId="77777777" w:rsidR="005A1BF3" w:rsidRPr="005A1BF3" w:rsidRDefault="005A1BF3" w:rsidP="00E22B55">
      <w:pPr>
        <w:ind w:left="360"/>
        <w:rPr>
          <w:sz w:val="22"/>
          <w:szCs w:val="22"/>
        </w:rPr>
      </w:pPr>
    </w:p>
    <w:p w14:paraId="144F77A7" w14:textId="62A4ECB1" w:rsidR="00E22B55" w:rsidRDefault="005A1BF3" w:rsidP="00E22B5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Pov</w:t>
      </w:r>
      <w:r w:rsidR="008360C3">
        <w:rPr>
          <w:sz w:val="22"/>
          <w:szCs w:val="22"/>
        </w:rPr>
        <w:t>innými přílohami k žádosti jsou</w:t>
      </w:r>
      <w:r>
        <w:rPr>
          <w:sz w:val="22"/>
          <w:szCs w:val="22"/>
        </w:rPr>
        <w:t>:</w:t>
      </w:r>
    </w:p>
    <w:p w14:paraId="61E0C5C7" w14:textId="77777777" w:rsidR="00014097" w:rsidRPr="0028657F" w:rsidRDefault="00014097" w:rsidP="00014097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plná moc (při zastoupení žadatele na základě plné moci),</w:t>
      </w:r>
    </w:p>
    <w:p w14:paraId="07105F61" w14:textId="77777777" w:rsidR="00014097" w:rsidRPr="0028657F" w:rsidRDefault="00014097" w:rsidP="00014097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doklad prokazující vlastnictví bankovního účtu žadatele,</w:t>
      </w:r>
    </w:p>
    <w:p w14:paraId="1A27B7ED" w14:textId="77777777" w:rsidR="00014097" w:rsidRPr="0028657F" w:rsidRDefault="00014097" w:rsidP="00014097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doklad prokazující vlastnictví bankovního účtu zřizovatele,</w:t>
      </w:r>
    </w:p>
    <w:p w14:paraId="00C7AE9B" w14:textId="77777777" w:rsidR="00014097" w:rsidRPr="0028657F" w:rsidRDefault="00014097" w:rsidP="00014097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doklad o volbě nebo jmenování statutárního zástupce žadatele, pokud není uvedeno ve výpisu z veřejného rejstříku,</w:t>
      </w:r>
    </w:p>
    <w:p w14:paraId="078229EF" w14:textId="189E2573" w:rsidR="00014097" w:rsidRPr="0028657F" w:rsidRDefault="002E6C83" w:rsidP="00014097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předpokládaný rozpočet projektu</w:t>
      </w:r>
      <w:r w:rsidR="00014097" w:rsidRPr="0028657F">
        <w:rPr>
          <w:sz w:val="22"/>
          <w:szCs w:val="22"/>
        </w:rPr>
        <w:t>,</w:t>
      </w:r>
    </w:p>
    <w:p w14:paraId="641029D3" w14:textId="474280FC" w:rsidR="002E6C83" w:rsidRPr="0028657F" w:rsidRDefault="002E6C83" w:rsidP="002E6C83">
      <w:pPr>
        <w:pStyle w:val="Odstavecseseznamem"/>
        <w:numPr>
          <w:ilvl w:val="0"/>
          <w:numId w:val="34"/>
        </w:numPr>
        <w:rPr>
          <w:sz w:val="22"/>
          <w:szCs w:val="22"/>
        </w:rPr>
      </w:pPr>
      <w:r w:rsidRPr="0028657F">
        <w:rPr>
          <w:sz w:val="22"/>
          <w:szCs w:val="22"/>
        </w:rPr>
        <w:t>čestné prohlášení žadatele o podporu v režimu de minimis (spadá-li žádost do této kategorie).</w:t>
      </w:r>
    </w:p>
    <w:p w14:paraId="468E9CB4" w14:textId="060EA413" w:rsidR="002E6C83" w:rsidRPr="002E6C83" w:rsidRDefault="002E6C83" w:rsidP="002E6C83">
      <w:pPr>
        <w:jc w:val="both"/>
        <w:rPr>
          <w:color w:val="FF0000"/>
          <w:sz w:val="22"/>
          <w:szCs w:val="22"/>
        </w:rPr>
      </w:pPr>
    </w:p>
    <w:p w14:paraId="46F53CC4" w14:textId="77777777" w:rsidR="002E6C83" w:rsidRPr="002E6C83" w:rsidRDefault="002E6C83" w:rsidP="002E6C83">
      <w:pPr>
        <w:numPr>
          <w:ilvl w:val="0"/>
          <w:numId w:val="1"/>
        </w:numPr>
        <w:jc w:val="both"/>
        <w:rPr>
          <w:sz w:val="22"/>
          <w:szCs w:val="22"/>
        </w:rPr>
      </w:pPr>
      <w:r w:rsidRPr="002E6C83">
        <w:rPr>
          <w:sz w:val="22"/>
          <w:szCs w:val="22"/>
        </w:rPr>
        <w:t>Nepovinnými přílohami k žádosti jsou další dokumenty související se žádostí.</w:t>
      </w:r>
    </w:p>
    <w:p w14:paraId="49291082" w14:textId="77777777" w:rsidR="002E6C83" w:rsidRPr="002E6C83" w:rsidRDefault="002E6C83" w:rsidP="002E6C83">
      <w:pPr>
        <w:ind w:left="360"/>
        <w:jc w:val="both"/>
        <w:rPr>
          <w:sz w:val="22"/>
          <w:szCs w:val="22"/>
        </w:rPr>
      </w:pPr>
    </w:p>
    <w:p w14:paraId="476B14E2" w14:textId="77777777" w:rsidR="002E6C83" w:rsidRPr="002E6C83" w:rsidRDefault="002E6C83" w:rsidP="002E6C83">
      <w:pPr>
        <w:numPr>
          <w:ilvl w:val="0"/>
          <w:numId w:val="1"/>
        </w:numPr>
        <w:jc w:val="both"/>
        <w:rPr>
          <w:sz w:val="22"/>
          <w:szCs w:val="22"/>
        </w:rPr>
      </w:pPr>
      <w:r w:rsidRPr="002E6C83">
        <w:rPr>
          <w:sz w:val="22"/>
          <w:szCs w:val="22"/>
        </w:rPr>
        <w:t>Povinné a nepovinné přílohy přikládá žadatel pouze k žádosti v listinné podobě.</w:t>
      </w:r>
    </w:p>
    <w:p w14:paraId="58065AE9" w14:textId="7AB931AF" w:rsidR="002E6C83" w:rsidRDefault="002E6C83" w:rsidP="002E6C83">
      <w:pPr>
        <w:jc w:val="both"/>
        <w:rPr>
          <w:sz w:val="22"/>
          <w:szCs w:val="22"/>
        </w:rPr>
      </w:pPr>
    </w:p>
    <w:p w14:paraId="3FD3BA30" w14:textId="09183A74" w:rsidR="00C23045" w:rsidRPr="000B26EC" w:rsidRDefault="00C23045" w:rsidP="005A1BF3">
      <w:pPr>
        <w:ind w:left="360"/>
        <w:jc w:val="both"/>
        <w:rPr>
          <w:sz w:val="22"/>
          <w:szCs w:val="22"/>
        </w:rPr>
      </w:pPr>
    </w:p>
    <w:p w14:paraId="389A9170" w14:textId="77777777" w:rsidR="009A1E47" w:rsidRPr="000B26EC" w:rsidRDefault="009A1E47" w:rsidP="009A1E47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Čl. II</w:t>
      </w:r>
      <w:r w:rsidR="000540FD" w:rsidRPr="000B26EC">
        <w:rPr>
          <w:b/>
          <w:sz w:val="22"/>
          <w:szCs w:val="22"/>
        </w:rPr>
        <w:t>.</w:t>
      </w:r>
    </w:p>
    <w:p w14:paraId="1CCA52E7" w14:textId="77777777" w:rsidR="009A1E47" w:rsidRPr="000B26EC" w:rsidRDefault="009A1E47" w:rsidP="009A1E47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Vyhodnocení žádosti</w:t>
      </w:r>
    </w:p>
    <w:p w14:paraId="18DB19E6" w14:textId="77777777" w:rsidR="009A1E47" w:rsidRPr="000B26EC" w:rsidRDefault="009A1E47" w:rsidP="009A1E47">
      <w:pPr>
        <w:jc w:val="both"/>
        <w:rPr>
          <w:sz w:val="22"/>
          <w:szCs w:val="22"/>
        </w:rPr>
      </w:pPr>
    </w:p>
    <w:p w14:paraId="287D45F4" w14:textId="1959A6DC" w:rsidR="009A1E47" w:rsidRPr="000B26EC" w:rsidRDefault="009A1E47" w:rsidP="005A1BF3">
      <w:pPr>
        <w:numPr>
          <w:ilvl w:val="0"/>
          <w:numId w:val="28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>Poskytovatel</w:t>
      </w:r>
      <w:r w:rsidR="004B3C27" w:rsidRPr="000B26EC">
        <w:rPr>
          <w:sz w:val="22"/>
          <w:szCs w:val="22"/>
        </w:rPr>
        <w:t xml:space="preserve"> dotace</w:t>
      </w:r>
      <w:r w:rsidRPr="000B26EC">
        <w:rPr>
          <w:sz w:val="22"/>
          <w:szCs w:val="22"/>
        </w:rPr>
        <w:t xml:space="preserve"> vyhodnotí všechny došlé žádosti</w:t>
      </w:r>
      <w:r w:rsidR="005A1BF3">
        <w:rPr>
          <w:sz w:val="22"/>
          <w:szCs w:val="22"/>
        </w:rPr>
        <w:t xml:space="preserve"> z hlediska jejich úplnosti a správnosti</w:t>
      </w:r>
      <w:r w:rsidRPr="000B26EC">
        <w:rPr>
          <w:sz w:val="22"/>
          <w:szCs w:val="22"/>
        </w:rPr>
        <w:t>.</w:t>
      </w:r>
    </w:p>
    <w:p w14:paraId="68F15A5C" w14:textId="77777777" w:rsidR="002D34E1" w:rsidRPr="000B26EC" w:rsidRDefault="002D34E1" w:rsidP="00292BA7">
      <w:pPr>
        <w:jc w:val="both"/>
        <w:rPr>
          <w:sz w:val="22"/>
          <w:szCs w:val="22"/>
        </w:rPr>
      </w:pPr>
    </w:p>
    <w:p w14:paraId="5690BDC0" w14:textId="375690D0" w:rsidR="00842129" w:rsidRPr="00842129" w:rsidRDefault="009A1E47" w:rsidP="00842129">
      <w:pPr>
        <w:numPr>
          <w:ilvl w:val="0"/>
          <w:numId w:val="28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>V případě, že žádost obsahuje vady, které lze odstranit</w:t>
      </w:r>
      <w:r w:rsidR="00F62CCD">
        <w:rPr>
          <w:sz w:val="22"/>
          <w:szCs w:val="22"/>
        </w:rPr>
        <w:t xml:space="preserve"> nebo je žádost neúplná</w:t>
      </w:r>
      <w:r w:rsidRPr="000B26EC">
        <w:rPr>
          <w:sz w:val="22"/>
          <w:szCs w:val="22"/>
        </w:rPr>
        <w:t>, poskytovatel</w:t>
      </w:r>
      <w:r w:rsidR="004B3C27" w:rsidRPr="000B26EC">
        <w:rPr>
          <w:sz w:val="22"/>
          <w:szCs w:val="22"/>
        </w:rPr>
        <w:t xml:space="preserve"> dotace</w:t>
      </w:r>
      <w:r w:rsidRPr="000B26EC">
        <w:rPr>
          <w:sz w:val="22"/>
          <w:szCs w:val="22"/>
        </w:rPr>
        <w:t xml:space="preserve"> vyzve žadatele</w:t>
      </w:r>
      <w:r w:rsidR="004B3C27" w:rsidRPr="000B26EC">
        <w:rPr>
          <w:sz w:val="22"/>
          <w:szCs w:val="22"/>
        </w:rPr>
        <w:t xml:space="preserve"> </w:t>
      </w:r>
      <w:r w:rsidR="002D34E1" w:rsidRPr="000B26EC">
        <w:rPr>
          <w:sz w:val="22"/>
          <w:szCs w:val="22"/>
        </w:rPr>
        <w:t>(telefonicky a následně elektronickou poštou)</w:t>
      </w:r>
      <w:r w:rsidRPr="000B26EC">
        <w:rPr>
          <w:sz w:val="22"/>
          <w:szCs w:val="22"/>
        </w:rPr>
        <w:t>, aby vady odstranil</w:t>
      </w:r>
      <w:r w:rsidR="00F62CCD">
        <w:rPr>
          <w:sz w:val="22"/>
          <w:szCs w:val="22"/>
        </w:rPr>
        <w:t xml:space="preserve"> nebo žádost </w:t>
      </w:r>
      <w:r w:rsidR="00F62CCD">
        <w:rPr>
          <w:sz w:val="22"/>
          <w:szCs w:val="22"/>
        </w:rPr>
        <w:lastRenderedPageBreak/>
        <w:t>doplnil</w:t>
      </w:r>
      <w:r w:rsidRPr="000B26EC">
        <w:rPr>
          <w:sz w:val="22"/>
          <w:szCs w:val="22"/>
        </w:rPr>
        <w:t>, a</w:t>
      </w:r>
      <w:r w:rsidR="004B3C27" w:rsidRPr="000B26EC">
        <w:rPr>
          <w:sz w:val="22"/>
          <w:szCs w:val="22"/>
        </w:rPr>
        <w:t> </w:t>
      </w:r>
      <w:r w:rsidRPr="000B26EC">
        <w:rPr>
          <w:sz w:val="22"/>
          <w:szCs w:val="22"/>
        </w:rPr>
        <w:t>to</w:t>
      </w:r>
      <w:r w:rsidR="004B3C27" w:rsidRPr="000B26EC">
        <w:rPr>
          <w:sz w:val="22"/>
          <w:szCs w:val="22"/>
        </w:rPr>
        <w:t> </w:t>
      </w:r>
      <w:r w:rsidR="002F31B1" w:rsidRPr="000B26EC">
        <w:rPr>
          <w:sz w:val="22"/>
          <w:szCs w:val="22"/>
        </w:rPr>
        <w:t>nejpozději ve lhůtě</w:t>
      </w:r>
      <w:r w:rsidR="000B26EC">
        <w:rPr>
          <w:sz w:val="22"/>
          <w:szCs w:val="22"/>
        </w:rPr>
        <w:t xml:space="preserve"> do</w:t>
      </w:r>
      <w:r w:rsidR="002F31B1" w:rsidRPr="000B26EC">
        <w:rPr>
          <w:sz w:val="22"/>
          <w:szCs w:val="22"/>
        </w:rPr>
        <w:t xml:space="preserve"> 5</w:t>
      </w:r>
      <w:r w:rsidRPr="000B26EC">
        <w:rPr>
          <w:sz w:val="22"/>
          <w:szCs w:val="22"/>
        </w:rPr>
        <w:t xml:space="preserve"> pracovní</w:t>
      </w:r>
      <w:r w:rsidR="002F31B1" w:rsidRPr="000B26EC">
        <w:rPr>
          <w:sz w:val="22"/>
          <w:szCs w:val="22"/>
        </w:rPr>
        <w:t>ch</w:t>
      </w:r>
      <w:r w:rsidRPr="000B26EC">
        <w:rPr>
          <w:sz w:val="22"/>
          <w:szCs w:val="22"/>
        </w:rPr>
        <w:t xml:space="preserve"> dn</w:t>
      </w:r>
      <w:r w:rsidR="002F31B1" w:rsidRPr="000B26EC">
        <w:rPr>
          <w:sz w:val="22"/>
          <w:szCs w:val="22"/>
        </w:rPr>
        <w:t>ů</w:t>
      </w:r>
      <w:r w:rsidRPr="000B26EC">
        <w:rPr>
          <w:sz w:val="22"/>
          <w:szCs w:val="22"/>
        </w:rPr>
        <w:t xml:space="preserve"> od</w:t>
      </w:r>
      <w:r w:rsidR="00136F21">
        <w:rPr>
          <w:sz w:val="22"/>
          <w:szCs w:val="22"/>
        </w:rPr>
        <w:t>e dne odeslání</w:t>
      </w:r>
      <w:r w:rsidRPr="000B26EC">
        <w:rPr>
          <w:sz w:val="22"/>
          <w:szCs w:val="22"/>
        </w:rPr>
        <w:t xml:space="preserve"> výzvy</w:t>
      </w:r>
      <w:r w:rsidR="00136F21">
        <w:rPr>
          <w:sz w:val="22"/>
          <w:szCs w:val="22"/>
        </w:rPr>
        <w:t xml:space="preserve"> elektronickou poštou k </w:t>
      </w:r>
      <w:r w:rsidR="00136F21" w:rsidRPr="000B26EC">
        <w:rPr>
          <w:sz w:val="22"/>
          <w:szCs w:val="22"/>
        </w:rPr>
        <w:t>odstranění</w:t>
      </w:r>
      <w:r w:rsidR="00136F21">
        <w:rPr>
          <w:sz w:val="22"/>
          <w:szCs w:val="22"/>
        </w:rPr>
        <w:t xml:space="preserve"> vad nebo doplnění žádosti</w:t>
      </w:r>
      <w:r w:rsidRPr="000B26EC">
        <w:rPr>
          <w:sz w:val="22"/>
          <w:szCs w:val="22"/>
        </w:rPr>
        <w:t>.</w:t>
      </w:r>
      <w:r w:rsidR="00E543F3">
        <w:rPr>
          <w:sz w:val="22"/>
          <w:szCs w:val="22"/>
        </w:rPr>
        <w:t xml:space="preserve"> Odstranění vad může žadatel provést </w:t>
      </w:r>
      <w:r w:rsidR="00981CFF">
        <w:rPr>
          <w:sz w:val="22"/>
          <w:szCs w:val="22"/>
        </w:rPr>
        <w:t xml:space="preserve">osobně </w:t>
      </w:r>
      <w:r w:rsidR="00E543F3">
        <w:rPr>
          <w:sz w:val="22"/>
          <w:szCs w:val="22"/>
        </w:rPr>
        <w:t>opravou v</w:t>
      </w:r>
      <w:r w:rsidR="005A1BF3">
        <w:rPr>
          <w:sz w:val="22"/>
          <w:szCs w:val="22"/>
        </w:rPr>
        <w:t> </w:t>
      </w:r>
      <w:r w:rsidR="00E543F3">
        <w:rPr>
          <w:sz w:val="22"/>
          <w:szCs w:val="22"/>
        </w:rPr>
        <w:t>již</w:t>
      </w:r>
      <w:r w:rsidR="005A1BF3">
        <w:rPr>
          <w:sz w:val="22"/>
          <w:szCs w:val="22"/>
        </w:rPr>
        <w:t> </w:t>
      </w:r>
      <w:r w:rsidR="00E543F3">
        <w:rPr>
          <w:sz w:val="22"/>
          <w:szCs w:val="22"/>
        </w:rPr>
        <w:t>podané listinné žádosti nebo samostatným podáním, ve kterém opravu</w:t>
      </w:r>
      <w:r w:rsidR="00981CFF">
        <w:rPr>
          <w:sz w:val="22"/>
          <w:szCs w:val="22"/>
        </w:rPr>
        <w:t xml:space="preserve"> žádosti</w:t>
      </w:r>
      <w:r w:rsidR="00E543F3">
        <w:rPr>
          <w:sz w:val="22"/>
          <w:szCs w:val="22"/>
        </w:rPr>
        <w:t xml:space="preserve"> specifikuje.</w:t>
      </w:r>
      <w:r w:rsidR="00981CFF">
        <w:rPr>
          <w:sz w:val="22"/>
          <w:szCs w:val="22"/>
        </w:rPr>
        <w:t xml:space="preserve"> Pro příjem samostatného podání platí stejná pravidla jako pro příjem žádostí, viz čl. I pravidel. Pro další vyhodnocení žádosti je rozhodující datum provedení opravy nebo doručení samostatného podání se specifikací opravy žádosti.</w:t>
      </w:r>
    </w:p>
    <w:p w14:paraId="4F3315AD" w14:textId="77777777" w:rsidR="00842129" w:rsidRDefault="00842129" w:rsidP="00842129">
      <w:pPr>
        <w:pStyle w:val="Odstavecseseznamem"/>
        <w:rPr>
          <w:sz w:val="22"/>
          <w:szCs w:val="22"/>
        </w:rPr>
      </w:pPr>
    </w:p>
    <w:p w14:paraId="3F4ABBC2" w14:textId="552192CF" w:rsidR="00E71640" w:rsidRPr="0028657F" w:rsidRDefault="00842129" w:rsidP="00E71640">
      <w:pPr>
        <w:numPr>
          <w:ilvl w:val="0"/>
          <w:numId w:val="2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Žádosti budou dále předloženy Výboru pro zdravotnictví Zastupitelstva Karlovarského kraje k posouzení, a to jak z věcného hlediska (zhodnocení souladu projektu s čl. </w:t>
      </w:r>
      <w:r w:rsidR="00F04208" w:rsidRPr="0028657F">
        <w:rPr>
          <w:sz w:val="22"/>
          <w:szCs w:val="22"/>
        </w:rPr>
        <w:t xml:space="preserve">I. odst. 1 a čl. </w:t>
      </w:r>
      <w:r w:rsidR="00FA5626" w:rsidRPr="0028657F">
        <w:rPr>
          <w:sz w:val="22"/>
          <w:szCs w:val="22"/>
        </w:rPr>
        <w:t>III. odst. 6), tak odborného hlediska na základě popisu projektu uvedeného v žádosti (soulad s čl. III. odst. 2).</w:t>
      </w:r>
    </w:p>
    <w:p w14:paraId="0B5AB504" w14:textId="54809ADE" w:rsidR="00E71640" w:rsidRDefault="00E71640" w:rsidP="00E71640">
      <w:pPr>
        <w:pStyle w:val="Odstavecseseznamem"/>
        <w:rPr>
          <w:color w:val="FF0000"/>
          <w:sz w:val="22"/>
          <w:szCs w:val="22"/>
        </w:rPr>
      </w:pPr>
    </w:p>
    <w:p w14:paraId="64C21894" w14:textId="77777777" w:rsidR="004A241E" w:rsidRDefault="004A241E" w:rsidP="00E71640">
      <w:pPr>
        <w:pStyle w:val="Odstavecseseznamem"/>
        <w:rPr>
          <w:color w:val="FF0000"/>
          <w:sz w:val="22"/>
          <w:szCs w:val="22"/>
        </w:rPr>
      </w:pPr>
    </w:p>
    <w:p w14:paraId="0409E9CB" w14:textId="325B41F1" w:rsidR="00E71640" w:rsidRPr="0028657F" w:rsidRDefault="00E71640" w:rsidP="00E71640">
      <w:p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Předmětem posouzení bude</w:t>
      </w:r>
    </w:p>
    <w:p w14:paraId="4C122118" w14:textId="77777777" w:rsidR="00E71640" w:rsidRPr="0028657F" w:rsidRDefault="00E71640" w:rsidP="00E71640">
      <w:pPr>
        <w:pStyle w:val="Odstavecseseznamem"/>
        <w:rPr>
          <w:sz w:val="22"/>
          <w:szCs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57F" w:rsidRPr="0028657F" w14:paraId="146F652D" w14:textId="77777777" w:rsidTr="00D71D30">
        <w:tc>
          <w:tcPr>
            <w:tcW w:w="3020" w:type="dxa"/>
            <w:vAlign w:val="center"/>
          </w:tcPr>
          <w:p w14:paraId="72DE3614" w14:textId="77777777" w:rsidR="00E71640" w:rsidRPr="0028657F" w:rsidRDefault="00E71640" w:rsidP="00E71640">
            <w:pPr>
              <w:jc w:val="center"/>
              <w:rPr>
                <w:b/>
                <w:sz w:val="22"/>
                <w:szCs w:val="22"/>
              </w:rPr>
            </w:pPr>
            <w:r w:rsidRPr="0028657F">
              <w:rPr>
                <w:b/>
                <w:sz w:val="22"/>
                <w:szCs w:val="22"/>
              </w:rPr>
              <w:t>Hodnotící kritérium</w:t>
            </w:r>
          </w:p>
        </w:tc>
        <w:tc>
          <w:tcPr>
            <w:tcW w:w="3021" w:type="dxa"/>
            <w:vAlign w:val="center"/>
          </w:tcPr>
          <w:p w14:paraId="51CDA0D7" w14:textId="77777777" w:rsidR="00E71640" w:rsidRPr="0028657F" w:rsidRDefault="00E71640" w:rsidP="00E71640">
            <w:pPr>
              <w:jc w:val="center"/>
              <w:rPr>
                <w:b/>
                <w:sz w:val="22"/>
                <w:szCs w:val="22"/>
              </w:rPr>
            </w:pPr>
            <w:r w:rsidRPr="0028657F">
              <w:rPr>
                <w:b/>
                <w:sz w:val="22"/>
                <w:szCs w:val="22"/>
              </w:rPr>
              <w:t>Popis hodnotícího kritéria</w:t>
            </w:r>
          </w:p>
        </w:tc>
        <w:tc>
          <w:tcPr>
            <w:tcW w:w="3021" w:type="dxa"/>
            <w:vAlign w:val="center"/>
          </w:tcPr>
          <w:p w14:paraId="58A03072" w14:textId="77777777" w:rsidR="00E71640" w:rsidRPr="0028657F" w:rsidRDefault="00E71640" w:rsidP="00E71640">
            <w:pPr>
              <w:jc w:val="center"/>
              <w:rPr>
                <w:b/>
                <w:sz w:val="22"/>
                <w:szCs w:val="22"/>
              </w:rPr>
            </w:pPr>
            <w:r w:rsidRPr="0028657F">
              <w:rPr>
                <w:b/>
                <w:sz w:val="22"/>
                <w:szCs w:val="22"/>
              </w:rPr>
              <w:t>Způsob hodnocení</w:t>
            </w:r>
          </w:p>
        </w:tc>
      </w:tr>
      <w:tr w:rsidR="0028657F" w:rsidRPr="0028657F" w14:paraId="292A65A9" w14:textId="77777777" w:rsidTr="00D71D30">
        <w:tc>
          <w:tcPr>
            <w:tcW w:w="3020" w:type="dxa"/>
            <w:vAlign w:val="center"/>
          </w:tcPr>
          <w:p w14:paraId="10892812" w14:textId="77777777" w:rsidR="00E71640" w:rsidRPr="0028657F" w:rsidRDefault="00E71640" w:rsidP="00E7164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Soulad žádajícího subjektu s okruhem způsobilých žadatelů (čl. I. odst. 1)</w:t>
            </w:r>
          </w:p>
        </w:tc>
        <w:tc>
          <w:tcPr>
            <w:tcW w:w="3021" w:type="dxa"/>
            <w:vAlign w:val="center"/>
          </w:tcPr>
          <w:p w14:paraId="78D30145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Posouzení, zda žadatel splňuje parametry některé z uvedených skupin</w:t>
            </w:r>
          </w:p>
        </w:tc>
        <w:tc>
          <w:tcPr>
            <w:tcW w:w="3021" w:type="dxa"/>
            <w:vAlign w:val="center"/>
          </w:tcPr>
          <w:p w14:paraId="51E49FE3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Splňuje – 1 bod</w:t>
            </w:r>
          </w:p>
          <w:p w14:paraId="4AD6AFFD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Nesplňuje – 0 bodů</w:t>
            </w:r>
          </w:p>
        </w:tc>
      </w:tr>
      <w:tr w:rsidR="0028657F" w:rsidRPr="0028657F" w14:paraId="0F414724" w14:textId="77777777" w:rsidTr="00D71D30">
        <w:tc>
          <w:tcPr>
            <w:tcW w:w="3020" w:type="dxa"/>
            <w:vAlign w:val="center"/>
          </w:tcPr>
          <w:p w14:paraId="5A8ADBAF" w14:textId="77777777" w:rsidR="00E71640" w:rsidRPr="0028657F" w:rsidRDefault="00E71640" w:rsidP="00E7164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 xml:space="preserve">Soulad s čl. III. odst. 6 – vyrovnání splatných závazků vůči poskytovateli dotace </w:t>
            </w:r>
          </w:p>
        </w:tc>
        <w:tc>
          <w:tcPr>
            <w:tcW w:w="3021" w:type="dxa"/>
            <w:vAlign w:val="center"/>
          </w:tcPr>
          <w:p w14:paraId="1C1AB9DE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Posouzení, zda žadatel splňuje podmínku vyrovnání veškerých splatných závazků vůči poskytovateli dotace</w:t>
            </w:r>
          </w:p>
        </w:tc>
        <w:tc>
          <w:tcPr>
            <w:tcW w:w="3021" w:type="dxa"/>
            <w:vAlign w:val="center"/>
          </w:tcPr>
          <w:p w14:paraId="485945B3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Splňuje – 1 bod</w:t>
            </w:r>
          </w:p>
          <w:p w14:paraId="23D3CBE1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Nesplňuje – 0 bodů</w:t>
            </w:r>
          </w:p>
        </w:tc>
      </w:tr>
      <w:tr w:rsidR="0028657F" w:rsidRPr="0028657F" w14:paraId="4E72593C" w14:textId="77777777" w:rsidTr="00D71D30">
        <w:tc>
          <w:tcPr>
            <w:tcW w:w="3020" w:type="dxa"/>
            <w:vAlign w:val="center"/>
          </w:tcPr>
          <w:p w14:paraId="5652DFBB" w14:textId="77777777" w:rsidR="00E71640" w:rsidRPr="0028657F" w:rsidRDefault="00E71640" w:rsidP="00E7164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Soulad s účelem dotačního programu (čl. III. odst. 2)</w:t>
            </w:r>
          </w:p>
        </w:tc>
        <w:tc>
          <w:tcPr>
            <w:tcW w:w="3021" w:type="dxa"/>
            <w:vAlign w:val="center"/>
          </w:tcPr>
          <w:p w14:paraId="445DF6DA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Posouzení, zda účel uvedený v žádosti bude sloužit k podpoře některé z uvedených aktivit</w:t>
            </w:r>
          </w:p>
        </w:tc>
        <w:tc>
          <w:tcPr>
            <w:tcW w:w="3021" w:type="dxa"/>
            <w:vAlign w:val="center"/>
          </w:tcPr>
          <w:p w14:paraId="63D3F4F1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Splňuje – 3 body</w:t>
            </w:r>
          </w:p>
          <w:p w14:paraId="5568A308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Spíše splňuje – 2 body</w:t>
            </w:r>
          </w:p>
          <w:p w14:paraId="2A434FCF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Spíše nesplňuje – 1 bod</w:t>
            </w:r>
          </w:p>
          <w:p w14:paraId="7359933C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Nesplňuje – 0 bodů</w:t>
            </w:r>
          </w:p>
        </w:tc>
      </w:tr>
      <w:tr w:rsidR="00E71640" w:rsidRPr="0028657F" w14:paraId="4BFA1C6E" w14:textId="77777777" w:rsidTr="00D71D30">
        <w:tc>
          <w:tcPr>
            <w:tcW w:w="3020" w:type="dxa"/>
            <w:vAlign w:val="center"/>
          </w:tcPr>
          <w:p w14:paraId="13D63721" w14:textId="77777777" w:rsidR="00E71640" w:rsidRPr="0028657F" w:rsidRDefault="00E71640" w:rsidP="00E71640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Soulad s realizací projektu na území Karlovarského kraje či prokázání provázanosti se subjekty a občany Karlovarského kraje (čl. III. odst. 2 – Další podmínky pro přidělení dotace)</w:t>
            </w:r>
          </w:p>
        </w:tc>
        <w:tc>
          <w:tcPr>
            <w:tcW w:w="3021" w:type="dxa"/>
            <w:vAlign w:val="center"/>
          </w:tcPr>
          <w:p w14:paraId="1C0DA8C9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 xml:space="preserve">Posouzení, zda je projekt realizován na území Karlovarského kraje či bylo prokázáno, že se na něm podílejí subjekty z Karlovarského kraje, popřípadě se týká občanů Karlovarského kraje. </w:t>
            </w:r>
          </w:p>
        </w:tc>
        <w:tc>
          <w:tcPr>
            <w:tcW w:w="3021" w:type="dxa"/>
            <w:vAlign w:val="center"/>
          </w:tcPr>
          <w:p w14:paraId="5310D88C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Splňuje – 1 bod</w:t>
            </w:r>
          </w:p>
          <w:p w14:paraId="48504F2C" w14:textId="77777777" w:rsidR="00E71640" w:rsidRPr="0028657F" w:rsidRDefault="00E71640" w:rsidP="00E71640">
            <w:pPr>
              <w:rPr>
                <w:sz w:val="22"/>
                <w:szCs w:val="22"/>
              </w:rPr>
            </w:pPr>
            <w:r w:rsidRPr="0028657F">
              <w:rPr>
                <w:sz w:val="22"/>
                <w:szCs w:val="22"/>
              </w:rPr>
              <w:t>Nesplňuje – 0 bodů</w:t>
            </w:r>
          </w:p>
        </w:tc>
      </w:tr>
    </w:tbl>
    <w:p w14:paraId="0447A859" w14:textId="77777777" w:rsidR="00E71640" w:rsidRPr="0028657F" w:rsidRDefault="00E71640" w:rsidP="00E71640">
      <w:pPr>
        <w:jc w:val="both"/>
        <w:rPr>
          <w:sz w:val="22"/>
          <w:szCs w:val="22"/>
        </w:rPr>
      </w:pPr>
    </w:p>
    <w:p w14:paraId="3111E2CF" w14:textId="77777777" w:rsidR="00E71640" w:rsidRPr="0028657F" w:rsidRDefault="00E71640" w:rsidP="00E71640">
      <w:pPr>
        <w:pStyle w:val="Odstavecseseznamem"/>
        <w:rPr>
          <w:sz w:val="22"/>
          <w:szCs w:val="22"/>
        </w:rPr>
      </w:pPr>
    </w:p>
    <w:p w14:paraId="5F4AE6D2" w14:textId="77777777" w:rsidR="00E71640" w:rsidRPr="0028657F" w:rsidRDefault="00A162DB" w:rsidP="00E71640">
      <w:pPr>
        <w:numPr>
          <w:ilvl w:val="0"/>
          <w:numId w:val="2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Výbor pro zdravotnictví Zastupitelstva Karlovarského kraje zkontroluje, zda žadatel splnil podmínku stanovenou v čl. III. odst. 6 (vyrovnání veškerých splatných dluhů a závazků žadatele vůči poskytovateli dotace) na základě podkladů dodaných příslušným odborem. Žadateli, který má nevyrovnané dluhy či závazky vůči poskytovateli, nebude dotace poskytnuta.</w:t>
      </w:r>
    </w:p>
    <w:p w14:paraId="5785FC86" w14:textId="77777777" w:rsidR="00E71640" w:rsidRPr="0028657F" w:rsidRDefault="00E71640" w:rsidP="00E71640">
      <w:pPr>
        <w:pStyle w:val="Odstavecseseznamem"/>
        <w:rPr>
          <w:sz w:val="22"/>
          <w:szCs w:val="22"/>
        </w:rPr>
      </w:pPr>
    </w:p>
    <w:p w14:paraId="3BB7164E" w14:textId="7C2D5BCE" w:rsidR="00A162DB" w:rsidRPr="0028657F" w:rsidRDefault="00A162DB" w:rsidP="00E71640">
      <w:pPr>
        <w:numPr>
          <w:ilvl w:val="0"/>
          <w:numId w:val="2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Žádosti, které splní věcné</w:t>
      </w:r>
      <w:r w:rsidR="00E71640" w:rsidRPr="0028657F">
        <w:rPr>
          <w:sz w:val="22"/>
          <w:szCs w:val="22"/>
        </w:rPr>
        <w:t xml:space="preserve"> hodnocení (získání 1 b</w:t>
      </w:r>
      <w:r w:rsidR="00270ABD" w:rsidRPr="0028657F">
        <w:rPr>
          <w:sz w:val="22"/>
          <w:szCs w:val="22"/>
        </w:rPr>
        <w:t>odu u hodnotícího kritéria č. 1 a</w:t>
      </w:r>
      <w:r w:rsidR="00E71640" w:rsidRPr="0028657F">
        <w:rPr>
          <w:sz w:val="22"/>
          <w:szCs w:val="22"/>
        </w:rPr>
        <w:t xml:space="preserve"> 1 bodu u hodnotícího kritéria č. 2) </w:t>
      </w:r>
      <w:r w:rsidR="00ED791E" w:rsidRPr="0028657F">
        <w:rPr>
          <w:sz w:val="22"/>
          <w:szCs w:val="22"/>
        </w:rPr>
        <w:t>a</w:t>
      </w:r>
      <w:r w:rsidR="00E71640" w:rsidRPr="0028657F">
        <w:rPr>
          <w:sz w:val="22"/>
          <w:szCs w:val="22"/>
        </w:rPr>
        <w:t xml:space="preserve"> odborné hodnocení (získání minimálně 2 bodů u</w:t>
      </w:r>
      <w:r w:rsidR="00270ABD" w:rsidRPr="0028657F">
        <w:rPr>
          <w:sz w:val="22"/>
          <w:szCs w:val="22"/>
        </w:rPr>
        <w:t xml:space="preserve"> hodnotícího kritéria č. 3 a</w:t>
      </w:r>
      <w:r w:rsidR="00E71640" w:rsidRPr="0028657F">
        <w:rPr>
          <w:sz w:val="22"/>
          <w:szCs w:val="22"/>
        </w:rPr>
        <w:t xml:space="preserve"> 1 bodu u hodnotícího kritéria č. 4), doporučí Výbor pro zdravotnictví Zastupitelstva Karlovarského kraje k finanční podpoře s konkrétním návrhem finanční podpory. Návrh na výši dotace v každém jednotlivém případě bude stanoven v závislosti na celkovém požadavku a na celkovém objemu finančních prostředků vyčleněných z rozpočtu Karlovarského kraje pro daný rok.</w:t>
      </w:r>
    </w:p>
    <w:p w14:paraId="24418F5C" w14:textId="0535CF1E" w:rsidR="00A162DB" w:rsidRDefault="00A162DB" w:rsidP="00A162DB">
      <w:pPr>
        <w:jc w:val="both"/>
        <w:rPr>
          <w:color w:val="FF0000"/>
          <w:sz w:val="22"/>
          <w:szCs w:val="22"/>
        </w:rPr>
      </w:pPr>
    </w:p>
    <w:p w14:paraId="7C577435" w14:textId="42120BF1" w:rsidR="004A241E" w:rsidRDefault="004A241E" w:rsidP="00A162DB">
      <w:pPr>
        <w:jc w:val="both"/>
        <w:rPr>
          <w:color w:val="FF0000"/>
          <w:sz w:val="22"/>
          <w:szCs w:val="22"/>
        </w:rPr>
      </w:pPr>
    </w:p>
    <w:p w14:paraId="4960EB9A" w14:textId="263B3EA0" w:rsidR="004A241E" w:rsidRDefault="004A241E" w:rsidP="00A162DB">
      <w:pPr>
        <w:jc w:val="both"/>
        <w:rPr>
          <w:color w:val="FF0000"/>
          <w:sz w:val="22"/>
          <w:szCs w:val="22"/>
        </w:rPr>
      </w:pPr>
    </w:p>
    <w:p w14:paraId="49DE4522" w14:textId="77777777" w:rsidR="004A241E" w:rsidRPr="00A162DB" w:rsidRDefault="004A241E" w:rsidP="00A162DB">
      <w:pPr>
        <w:jc w:val="both"/>
        <w:rPr>
          <w:color w:val="FF0000"/>
          <w:sz w:val="22"/>
          <w:szCs w:val="22"/>
        </w:rPr>
      </w:pPr>
    </w:p>
    <w:p w14:paraId="6458AB0E" w14:textId="77777777" w:rsidR="00DE6C9F" w:rsidRPr="00DE6C9F" w:rsidRDefault="00DE6C9F" w:rsidP="00292BA7">
      <w:pPr>
        <w:jc w:val="both"/>
        <w:rPr>
          <w:color w:val="FF0000"/>
          <w:sz w:val="22"/>
          <w:szCs w:val="22"/>
        </w:rPr>
      </w:pPr>
    </w:p>
    <w:p w14:paraId="63FB4361" w14:textId="018725F9" w:rsidR="00AA60FD" w:rsidRPr="000B26EC" w:rsidRDefault="00AA60FD" w:rsidP="00292BA7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lastRenderedPageBreak/>
        <w:t>Č</w:t>
      </w:r>
      <w:r w:rsidR="000540FD" w:rsidRPr="000B26EC">
        <w:rPr>
          <w:b/>
          <w:sz w:val="22"/>
          <w:szCs w:val="22"/>
        </w:rPr>
        <w:t>l</w:t>
      </w:r>
      <w:r w:rsidRPr="000B26EC">
        <w:rPr>
          <w:b/>
          <w:sz w:val="22"/>
          <w:szCs w:val="22"/>
        </w:rPr>
        <w:t>. III</w:t>
      </w:r>
      <w:r w:rsidR="000540FD" w:rsidRPr="000B26EC">
        <w:rPr>
          <w:b/>
          <w:sz w:val="22"/>
          <w:szCs w:val="22"/>
        </w:rPr>
        <w:t>.</w:t>
      </w:r>
    </w:p>
    <w:p w14:paraId="3954C205" w14:textId="7C073455" w:rsidR="00AA60FD" w:rsidRPr="000B26EC" w:rsidRDefault="00AA60FD" w:rsidP="00AA60FD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Podmínky pro poskytnutí dotace</w:t>
      </w:r>
      <w:r w:rsidR="002F31B1" w:rsidRPr="000B26EC">
        <w:rPr>
          <w:b/>
          <w:sz w:val="22"/>
          <w:szCs w:val="22"/>
        </w:rPr>
        <w:t>, předmět dotace</w:t>
      </w:r>
    </w:p>
    <w:p w14:paraId="03A4153C" w14:textId="77777777" w:rsidR="002D34E1" w:rsidRPr="000B26EC" w:rsidRDefault="002D34E1" w:rsidP="00292BA7">
      <w:pPr>
        <w:jc w:val="both"/>
        <w:rPr>
          <w:sz w:val="22"/>
          <w:szCs w:val="22"/>
        </w:rPr>
      </w:pPr>
    </w:p>
    <w:p w14:paraId="48CF42FD" w14:textId="14938F9E" w:rsidR="002F31B1" w:rsidRPr="00D16540" w:rsidRDefault="002D34E1" w:rsidP="00292BA7">
      <w:pPr>
        <w:numPr>
          <w:ilvl w:val="0"/>
          <w:numId w:val="23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 xml:space="preserve">Poskytovatel </w:t>
      </w:r>
      <w:r w:rsidR="004B3C27" w:rsidRPr="000B26EC">
        <w:rPr>
          <w:sz w:val="22"/>
          <w:szCs w:val="22"/>
        </w:rPr>
        <w:t xml:space="preserve">dotace </w:t>
      </w:r>
      <w:r w:rsidRPr="000B26EC">
        <w:rPr>
          <w:sz w:val="22"/>
          <w:szCs w:val="22"/>
        </w:rPr>
        <w:t>poskytne dotaci jen těm žadatelům, kteří podali úplné a</w:t>
      </w:r>
      <w:r w:rsidR="004B3C27" w:rsidRPr="000B26EC">
        <w:rPr>
          <w:sz w:val="22"/>
          <w:szCs w:val="22"/>
        </w:rPr>
        <w:t> </w:t>
      </w:r>
      <w:r w:rsidRPr="000B26EC">
        <w:rPr>
          <w:sz w:val="22"/>
          <w:szCs w:val="22"/>
        </w:rPr>
        <w:t xml:space="preserve">správně vyplněné žádosti </w:t>
      </w:r>
      <w:r w:rsidR="00B0783F">
        <w:rPr>
          <w:sz w:val="22"/>
          <w:szCs w:val="22"/>
        </w:rPr>
        <w:t xml:space="preserve">(v elektronické i listinné podobě) </w:t>
      </w:r>
      <w:r w:rsidRPr="000B26EC">
        <w:rPr>
          <w:sz w:val="22"/>
          <w:szCs w:val="22"/>
        </w:rPr>
        <w:t>se všemi přílohami, které k žádosti náleží, ve</w:t>
      </w:r>
      <w:r w:rsidR="00B0783F">
        <w:rPr>
          <w:sz w:val="22"/>
          <w:szCs w:val="22"/>
        </w:rPr>
        <w:t> </w:t>
      </w:r>
      <w:r w:rsidRPr="000B26EC">
        <w:rPr>
          <w:sz w:val="22"/>
          <w:szCs w:val="22"/>
        </w:rPr>
        <w:t>lhů</w:t>
      </w:r>
      <w:r w:rsidR="007A0BBB">
        <w:rPr>
          <w:sz w:val="22"/>
          <w:szCs w:val="22"/>
        </w:rPr>
        <w:t xml:space="preserve">tě stanovené pro příjem žádostí a splnili </w:t>
      </w:r>
      <w:r w:rsidR="007A0BBB" w:rsidRPr="00D16540">
        <w:rPr>
          <w:sz w:val="22"/>
          <w:szCs w:val="22"/>
        </w:rPr>
        <w:t>další podmínky pro poskytnutí dotace spe</w:t>
      </w:r>
      <w:r w:rsidR="005A1BF3" w:rsidRPr="00D16540">
        <w:rPr>
          <w:sz w:val="22"/>
          <w:szCs w:val="22"/>
        </w:rPr>
        <w:t>cifikované dále v tomto článku.</w:t>
      </w:r>
    </w:p>
    <w:p w14:paraId="5249B37C" w14:textId="77777777" w:rsidR="00F003B1" w:rsidRPr="000B26EC" w:rsidRDefault="00F003B1" w:rsidP="00292BA7">
      <w:pPr>
        <w:jc w:val="both"/>
        <w:rPr>
          <w:sz w:val="22"/>
          <w:szCs w:val="22"/>
        </w:rPr>
      </w:pPr>
    </w:p>
    <w:p w14:paraId="553FE7A4" w14:textId="77777777" w:rsidR="00A44CD7" w:rsidRPr="000B26EC" w:rsidRDefault="00C23045" w:rsidP="003960E7">
      <w:pPr>
        <w:numPr>
          <w:ilvl w:val="0"/>
          <w:numId w:val="23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>Dotac</w:t>
      </w:r>
      <w:r w:rsidR="00B17A2B" w:rsidRPr="000B26EC">
        <w:rPr>
          <w:sz w:val="22"/>
          <w:szCs w:val="22"/>
        </w:rPr>
        <w:t xml:space="preserve">e </w:t>
      </w:r>
      <w:r w:rsidR="00581114" w:rsidRPr="000B26EC">
        <w:rPr>
          <w:sz w:val="22"/>
          <w:szCs w:val="22"/>
        </w:rPr>
        <w:t xml:space="preserve">je </w:t>
      </w:r>
      <w:r w:rsidR="00A44CD7" w:rsidRPr="00D16540">
        <w:rPr>
          <w:sz w:val="22"/>
          <w:szCs w:val="22"/>
        </w:rPr>
        <w:t>investičního/</w:t>
      </w:r>
      <w:r w:rsidR="00581114" w:rsidRPr="00D16540">
        <w:rPr>
          <w:sz w:val="22"/>
          <w:szCs w:val="22"/>
        </w:rPr>
        <w:t>neinvestičního</w:t>
      </w:r>
      <w:r w:rsidR="00B17A2B" w:rsidRPr="00D16540">
        <w:rPr>
          <w:sz w:val="22"/>
          <w:szCs w:val="22"/>
        </w:rPr>
        <w:t xml:space="preserve"> charakteru </w:t>
      </w:r>
      <w:r w:rsidR="00B17A2B" w:rsidRPr="000B26EC">
        <w:rPr>
          <w:sz w:val="22"/>
          <w:szCs w:val="22"/>
        </w:rPr>
        <w:t>a</w:t>
      </w:r>
      <w:r w:rsidRPr="000B26EC">
        <w:rPr>
          <w:sz w:val="22"/>
          <w:szCs w:val="22"/>
        </w:rPr>
        <w:t xml:space="preserve"> </w:t>
      </w:r>
      <w:r w:rsidR="00B17A2B" w:rsidRPr="000B26EC">
        <w:rPr>
          <w:sz w:val="22"/>
          <w:szCs w:val="22"/>
        </w:rPr>
        <w:t>lze ji použít výhradně k těmto účelům</w:t>
      </w:r>
      <w:r w:rsidR="00DE0DDE" w:rsidRPr="000B26EC">
        <w:rPr>
          <w:sz w:val="22"/>
          <w:szCs w:val="22"/>
        </w:rPr>
        <w:t>:</w:t>
      </w:r>
    </w:p>
    <w:p w14:paraId="4BBE7D06" w14:textId="0111C4B3" w:rsidR="008F4F6A" w:rsidRPr="0028657F" w:rsidRDefault="008F4F6A" w:rsidP="003960E7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prevenci nemocí a úrazů, např. bezpečný sport, bezpečná ulice, dětská hřiště,</w:t>
      </w:r>
    </w:p>
    <w:p w14:paraId="65CF38E7" w14:textId="77777777" w:rsidR="008F4F6A" w:rsidRPr="0028657F" w:rsidRDefault="008F4F6A" w:rsidP="003960E7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prevenci a preventivní národní programy – screeningové programy, např. kolorektální karcinom, karcinom prsu a prostaty, kardiovaskulární onemocnění, diabetes, zubní kaz, pohlavní choroby, infekční nemoci, </w:t>
      </w:r>
    </w:p>
    <w:p w14:paraId="59C6DB12" w14:textId="77777777" w:rsidR="008F4F6A" w:rsidRPr="0028657F" w:rsidRDefault="008F4F6A" w:rsidP="003960E7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eliminaci zdraví škodlivého chování (např. drogy, alkohol, tabák),</w:t>
      </w:r>
    </w:p>
    <w:p w14:paraId="3CCF239F" w14:textId="77777777" w:rsidR="008F4F6A" w:rsidRPr="0028657F" w:rsidRDefault="008F4F6A" w:rsidP="003960E7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na podporu duševního zdraví – centra duševního zdraví, </w:t>
      </w:r>
    </w:p>
    <w:p w14:paraId="4384422C" w14:textId="0CB37E10" w:rsidR="00D16540" w:rsidRPr="0028657F" w:rsidRDefault="008F4F6A" w:rsidP="003960E7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zvyšování kvality poskytování zdravotní péče, např. podpora akreditace kvality zdravotní péče zdravotnických zařízení. </w:t>
      </w:r>
    </w:p>
    <w:p w14:paraId="5CF7ED99" w14:textId="77777777" w:rsidR="00453605" w:rsidRPr="0028657F" w:rsidRDefault="00453605" w:rsidP="00453605">
      <w:pPr>
        <w:pStyle w:val="Odstavecseseznamem"/>
        <w:ind w:left="720"/>
        <w:jc w:val="both"/>
        <w:rPr>
          <w:sz w:val="22"/>
          <w:szCs w:val="22"/>
        </w:rPr>
      </w:pPr>
    </w:p>
    <w:p w14:paraId="1A3106D4" w14:textId="39E2DECD" w:rsidR="00453605" w:rsidRPr="0028657F" w:rsidRDefault="00A34F5C" w:rsidP="00453605">
      <w:pPr>
        <w:ind w:left="360"/>
        <w:jc w:val="both"/>
        <w:rPr>
          <w:sz w:val="22"/>
          <w:szCs w:val="22"/>
        </w:rPr>
      </w:pPr>
      <w:r w:rsidRPr="0028657F">
        <w:rPr>
          <w:sz w:val="22"/>
          <w:szCs w:val="22"/>
        </w:rPr>
        <w:t>Další podmínky</w:t>
      </w:r>
      <w:r w:rsidR="00453605" w:rsidRPr="0028657F">
        <w:rPr>
          <w:sz w:val="22"/>
          <w:szCs w:val="22"/>
        </w:rPr>
        <w:t xml:space="preserve"> pro přidělení dotace:</w:t>
      </w:r>
    </w:p>
    <w:p w14:paraId="5429E88D" w14:textId="3E499FA1" w:rsidR="00A70D98" w:rsidRPr="0028657F" w:rsidRDefault="00453605" w:rsidP="00937FB3">
      <w:pPr>
        <w:ind w:left="360"/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Projekt </w:t>
      </w:r>
      <w:r w:rsidR="00A54873" w:rsidRPr="0028657F">
        <w:rPr>
          <w:sz w:val="22"/>
          <w:szCs w:val="22"/>
        </w:rPr>
        <w:t>bude</w:t>
      </w:r>
      <w:r w:rsidRPr="0028657F">
        <w:rPr>
          <w:sz w:val="22"/>
          <w:szCs w:val="22"/>
        </w:rPr>
        <w:t xml:space="preserve"> realizová</w:t>
      </w:r>
      <w:r w:rsidR="00A54873" w:rsidRPr="0028657F">
        <w:rPr>
          <w:sz w:val="22"/>
          <w:szCs w:val="22"/>
        </w:rPr>
        <w:t>n na území Karlovarského kraje. V </w:t>
      </w:r>
      <w:r w:rsidR="00937FB3" w:rsidRPr="0028657F">
        <w:rPr>
          <w:sz w:val="22"/>
          <w:szCs w:val="22"/>
        </w:rPr>
        <w:t>případě</w:t>
      </w:r>
      <w:r w:rsidR="00A54873" w:rsidRPr="0028657F">
        <w:rPr>
          <w:sz w:val="22"/>
          <w:szCs w:val="22"/>
        </w:rPr>
        <w:t xml:space="preserve">, </w:t>
      </w:r>
      <w:r w:rsidR="00A22DD0" w:rsidRPr="0028657F">
        <w:rPr>
          <w:sz w:val="22"/>
          <w:szCs w:val="22"/>
        </w:rPr>
        <w:t>že nebude splněna tato podmínka</w:t>
      </w:r>
      <w:r w:rsidR="00937FB3" w:rsidRPr="0028657F">
        <w:rPr>
          <w:sz w:val="22"/>
          <w:szCs w:val="22"/>
        </w:rPr>
        <w:t>, musí být příjemcem prokázáno, že se na něm podílejí subjekty z Karlovarského kraje, eventuálně se týká občanů Karlovarského kraje.</w:t>
      </w:r>
    </w:p>
    <w:p w14:paraId="33DC8659" w14:textId="77777777" w:rsidR="00842129" w:rsidRDefault="00842129" w:rsidP="00842129">
      <w:pPr>
        <w:pStyle w:val="Odstavecseseznamem"/>
        <w:ind w:left="360"/>
        <w:jc w:val="both"/>
        <w:rPr>
          <w:color w:val="FF0000"/>
          <w:sz w:val="22"/>
          <w:szCs w:val="22"/>
        </w:rPr>
      </w:pPr>
    </w:p>
    <w:p w14:paraId="26A52C5B" w14:textId="0BB00737" w:rsidR="00CC10FD" w:rsidRPr="00A34FAF" w:rsidRDefault="00CC10FD" w:rsidP="00A34FAF">
      <w:pPr>
        <w:pStyle w:val="Odstavecseseznamem"/>
        <w:numPr>
          <w:ilvl w:val="0"/>
          <w:numId w:val="23"/>
        </w:numPr>
        <w:rPr>
          <w:color w:val="FF0000"/>
          <w:sz w:val="22"/>
          <w:szCs w:val="22"/>
        </w:rPr>
      </w:pPr>
      <w:r w:rsidRPr="00A34FAF">
        <w:rPr>
          <w:sz w:val="22"/>
          <w:szCs w:val="22"/>
        </w:rPr>
        <w:t>DPH je uznatelným výdajem (odst. 2 tohoto článku), pokud příjemce dotace:</w:t>
      </w:r>
    </w:p>
    <w:p w14:paraId="29A36BB6" w14:textId="77777777" w:rsidR="00CC10FD" w:rsidRPr="005A1BF3" w:rsidRDefault="00CC10FD" w:rsidP="00CC10FD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5A1BF3">
        <w:rPr>
          <w:sz w:val="22"/>
          <w:szCs w:val="22"/>
        </w:rPr>
        <w:t xml:space="preserve">není plátcem DPH, a z tohoto důvodu nemůže nárokovat a nenárokuje odpočet daně na vstupu dle zákona číslo 235/2004 Sb., o dani z přidané hodnoty, </w:t>
      </w:r>
      <w:r>
        <w:rPr>
          <w:sz w:val="22"/>
          <w:szCs w:val="22"/>
        </w:rPr>
        <w:t>ve znění pozdějších předpisů</w:t>
      </w:r>
      <w:r w:rsidRPr="005A1BF3">
        <w:rPr>
          <w:sz w:val="22"/>
          <w:szCs w:val="22"/>
        </w:rPr>
        <w:t>,</w:t>
      </w:r>
    </w:p>
    <w:p w14:paraId="7D67F7FC" w14:textId="77777777" w:rsidR="00CC10FD" w:rsidRPr="005A1BF3" w:rsidRDefault="00CC10FD" w:rsidP="00CC10FD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5A1BF3">
        <w:rPr>
          <w:sz w:val="22"/>
          <w:szCs w:val="22"/>
        </w:rPr>
        <w:t xml:space="preserve">je plátcem DPH, ale dle zákona číslo 235/2004 Sb., o dani z přidané hodnoty, </w:t>
      </w:r>
      <w:r>
        <w:rPr>
          <w:sz w:val="22"/>
          <w:szCs w:val="22"/>
        </w:rPr>
        <w:t>ve znění pozdějších předpisů,</w:t>
      </w:r>
      <w:r w:rsidRPr="005A1BF3">
        <w:rPr>
          <w:sz w:val="22"/>
          <w:szCs w:val="22"/>
        </w:rPr>
        <w:t xml:space="preserve"> nemá možnost nárokovat odpočet daně na vstupu. </w:t>
      </w:r>
    </w:p>
    <w:p w14:paraId="0E7DEAAC" w14:textId="77777777" w:rsidR="00753383" w:rsidRPr="00753383" w:rsidRDefault="00753383" w:rsidP="00753383">
      <w:pPr>
        <w:jc w:val="both"/>
        <w:rPr>
          <w:rFonts w:eastAsia="Arial Unicode MS"/>
          <w:sz w:val="22"/>
          <w:szCs w:val="22"/>
        </w:rPr>
      </w:pPr>
    </w:p>
    <w:p w14:paraId="0FA07931" w14:textId="62595E5D" w:rsidR="00753383" w:rsidRPr="00753383" w:rsidRDefault="00753383" w:rsidP="00753383">
      <w:pPr>
        <w:numPr>
          <w:ilvl w:val="0"/>
          <w:numId w:val="23"/>
        </w:numPr>
        <w:jc w:val="both"/>
        <w:rPr>
          <w:sz w:val="22"/>
          <w:szCs w:val="22"/>
        </w:rPr>
      </w:pPr>
      <w:r w:rsidRPr="00753383">
        <w:rPr>
          <w:sz w:val="22"/>
          <w:szCs w:val="22"/>
        </w:rPr>
        <w:t xml:space="preserve">Dotace se </w:t>
      </w:r>
      <w:r>
        <w:rPr>
          <w:sz w:val="22"/>
          <w:szCs w:val="22"/>
        </w:rPr>
        <w:t>ne</w:t>
      </w:r>
      <w:r w:rsidRPr="00753383">
        <w:rPr>
          <w:sz w:val="22"/>
          <w:szCs w:val="22"/>
        </w:rPr>
        <w:t>poskytuje na:</w:t>
      </w:r>
    </w:p>
    <w:p w14:paraId="0E910A78" w14:textId="2F2BF882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penále, pokuty, náhrady škod</w:t>
      </w:r>
      <w:r w:rsidR="00A1186C" w:rsidRPr="0028657F">
        <w:rPr>
          <w:sz w:val="22"/>
          <w:szCs w:val="22"/>
        </w:rPr>
        <w:t xml:space="preserve">, </w:t>
      </w:r>
      <w:r w:rsidRPr="0028657F">
        <w:rPr>
          <w:sz w:val="22"/>
          <w:szCs w:val="22"/>
        </w:rPr>
        <w:t xml:space="preserve">úroky z úvěrů, </w:t>
      </w:r>
      <w:r w:rsidR="00A1186C" w:rsidRPr="0028657F">
        <w:rPr>
          <w:sz w:val="22"/>
          <w:szCs w:val="22"/>
        </w:rPr>
        <w:t>úhrady dluhu,</w:t>
      </w:r>
    </w:p>
    <w:p w14:paraId="6D4B6419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pojistné (např. nemovitostí, odpovědnosti za škodu atd., netýká se pojistného na zdravotní a soc. pojištění), </w:t>
      </w:r>
    </w:p>
    <w:p w14:paraId="011C8E3D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úhrady telekomunikačních služeb (náklady za telefonní hovory, internet),</w:t>
      </w:r>
    </w:p>
    <w:p w14:paraId="3F897475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odměny členům statutárních orgánů,</w:t>
      </w:r>
    </w:p>
    <w:p w14:paraId="17457A7F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mzdové náklady vč. odvodů, </w:t>
      </w:r>
    </w:p>
    <w:p w14:paraId="5F790598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cestovní náhrady,</w:t>
      </w:r>
    </w:p>
    <w:p w14:paraId="40D87F8C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pohoštění,</w:t>
      </w:r>
    </w:p>
    <w:p w14:paraId="4CA1E3D8" w14:textId="77777777" w:rsidR="005261C5" w:rsidRPr="0028657F" w:rsidRDefault="005261C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>dary,</w:t>
      </w:r>
    </w:p>
    <w:p w14:paraId="79AEA1F8" w14:textId="70B76228" w:rsidR="005261C5" w:rsidRPr="0028657F" w:rsidRDefault="00606115" w:rsidP="005261C5">
      <w:pPr>
        <w:numPr>
          <w:ilvl w:val="0"/>
          <w:numId w:val="38"/>
        </w:numPr>
        <w:jc w:val="both"/>
        <w:rPr>
          <w:sz w:val="22"/>
          <w:szCs w:val="22"/>
        </w:rPr>
      </w:pPr>
      <w:r w:rsidRPr="0028657F">
        <w:rPr>
          <w:sz w:val="22"/>
          <w:szCs w:val="22"/>
        </w:rPr>
        <w:t xml:space="preserve">hudební a kulturní produkce, </w:t>
      </w:r>
      <w:r w:rsidR="005261C5" w:rsidRPr="0028657F">
        <w:rPr>
          <w:sz w:val="22"/>
          <w:szCs w:val="22"/>
        </w:rPr>
        <w:t>apod.</w:t>
      </w:r>
    </w:p>
    <w:p w14:paraId="16C43A8D" w14:textId="77777777" w:rsidR="00753383" w:rsidRPr="00753383" w:rsidRDefault="00753383" w:rsidP="00753383">
      <w:pPr>
        <w:jc w:val="both"/>
        <w:rPr>
          <w:rFonts w:eastAsia="Arial Unicode MS"/>
          <w:sz w:val="22"/>
          <w:szCs w:val="22"/>
        </w:rPr>
      </w:pPr>
    </w:p>
    <w:p w14:paraId="7C64C416" w14:textId="66850616" w:rsidR="00866957" w:rsidRPr="0028657F" w:rsidRDefault="00753383" w:rsidP="00753383">
      <w:pPr>
        <w:numPr>
          <w:ilvl w:val="0"/>
          <w:numId w:val="23"/>
        </w:numPr>
        <w:jc w:val="both"/>
        <w:rPr>
          <w:rFonts w:eastAsia="Arial Unicode MS"/>
          <w:sz w:val="22"/>
          <w:szCs w:val="22"/>
        </w:rPr>
      </w:pPr>
      <w:r w:rsidRPr="0028657F">
        <w:rPr>
          <w:rFonts w:eastAsia="Arial Unicode MS"/>
          <w:sz w:val="22"/>
          <w:szCs w:val="22"/>
        </w:rPr>
        <w:t>Dotace se poskytuje na realizaci projektu v příslušném kalendářním roce.</w:t>
      </w:r>
      <w:r w:rsidR="00A34FAF" w:rsidRPr="0028657F">
        <w:rPr>
          <w:rFonts w:eastAsia="Arial Unicode MS"/>
          <w:sz w:val="22"/>
          <w:szCs w:val="22"/>
        </w:rPr>
        <w:t xml:space="preserve"> U</w:t>
      </w:r>
      <w:r w:rsidR="00A34FAF" w:rsidRPr="0028657F">
        <w:rPr>
          <w:sz w:val="22"/>
          <w:szCs w:val="22"/>
        </w:rPr>
        <w:t>znatelné výdaje na realizaci projektu vznikají nejdříve 1. 1. roku, pro který je program vyhlášen, do 31. 12. téhož roku, a to včetně souvisejících nákladů, které budou proplaceny do 20. 1. roku následujícího.</w:t>
      </w:r>
    </w:p>
    <w:p w14:paraId="1789EF4C" w14:textId="77777777" w:rsidR="00B17A2B" w:rsidRPr="000B26EC" w:rsidRDefault="00B17A2B" w:rsidP="00337963">
      <w:pPr>
        <w:jc w:val="both"/>
        <w:rPr>
          <w:sz w:val="22"/>
          <w:szCs w:val="22"/>
        </w:rPr>
      </w:pPr>
    </w:p>
    <w:p w14:paraId="21ADF51A" w14:textId="20E5EEB6" w:rsidR="00C23045" w:rsidRPr="000B26EC" w:rsidRDefault="00C23045" w:rsidP="005A1BF3">
      <w:pPr>
        <w:numPr>
          <w:ilvl w:val="0"/>
          <w:numId w:val="23"/>
        </w:numPr>
        <w:jc w:val="both"/>
        <w:rPr>
          <w:sz w:val="22"/>
          <w:szCs w:val="22"/>
        </w:rPr>
      </w:pPr>
      <w:r w:rsidRPr="000B26EC">
        <w:rPr>
          <w:sz w:val="22"/>
          <w:szCs w:val="22"/>
        </w:rPr>
        <w:t>P</w:t>
      </w:r>
      <w:r w:rsidR="00B17A2B" w:rsidRPr="000B26EC">
        <w:rPr>
          <w:sz w:val="22"/>
          <w:szCs w:val="22"/>
        </w:rPr>
        <w:t xml:space="preserve">odmínkou </w:t>
      </w:r>
      <w:r w:rsidRPr="000B26EC">
        <w:rPr>
          <w:sz w:val="22"/>
          <w:szCs w:val="22"/>
        </w:rPr>
        <w:t>pro poskytnutí dotace</w:t>
      </w:r>
      <w:r w:rsidR="00B17A2B" w:rsidRPr="000B26EC">
        <w:rPr>
          <w:sz w:val="22"/>
          <w:szCs w:val="22"/>
        </w:rPr>
        <w:t xml:space="preserve"> </w:t>
      </w:r>
      <w:r w:rsidRPr="000B26EC">
        <w:rPr>
          <w:sz w:val="22"/>
          <w:szCs w:val="22"/>
        </w:rPr>
        <w:t>(převedení prostředků na účet žadatele) je</w:t>
      </w:r>
      <w:r w:rsidR="00532834" w:rsidRPr="000B26EC">
        <w:rPr>
          <w:sz w:val="22"/>
          <w:szCs w:val="22"/>
        </w:rPr>
        <w:t> </w:t>
      </w:r>
      <w:r w:rsidRPr="000B26EC">
        <w:rPr>
          <w:sz w:val="22"/>
          <w:szCs w:val="22"/>
        </w:rPr>
        <w:t xml:space="preserve">vyrovnání veškerých splatných dluhů a závazků žadatele vůči </w:t>
      </w:r>
      <w:r w:rsidR="00753383">
        <w:rPr>
          <w:sz w:val="22"/>
          <w:szCs w:val="22"/>
        </w:rPr>
        <w:t>poskytovateli dotace</w:t>
      </w:r>
      <w:r w:rsidRPr="000B26EC">
        <w:rPr>
          <w:sz w:val="22"/>
          <w:szCs w:val="22"/>
        </w:rPr>
        <w:t>.</w:t>
      </w:r>
    </w:p>
    <w:p w14:paraId="06F23E9F" w14:textId="1B0F151F" w:rsidR="00C23045" w:rsidRPr="000B26EC" w:rsidRDefault="00C23045" w:rsidP="00E209F7">
      <w:pPr>
        <w:jc w:val="both"/>
        <w:rPr>
          <w:sz w:val="22"/>
          <w:szCs w:val="22"/>
        </w:rPr>
      </w:pPr>
    </w:p>
    <w:p w14:paraId="16591B1A" w14:textId="77777777" w:rsidR="004B3C27" w:rsidRPr="000B26EC" w:rsidRDefault="004B3C27" w:rsidP="00105804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 xml:space="preserve">Čl. </w:t>
      </w:r>
      <w:r w:rsidR="00105804" w:rsidRPr="000B26EC">
        <w:rPr>
          <w:b/>
          <w:sz w:val="22"/>
          <w:szCs w:val="22"/>
        </w:rPr>
        <w:t>I</w:t>
      </w:r>
      <w:r w:rsidR="00AA60FD" w:rsidRPr="000B26EC">
        <w:rPr>
          <w:b/>
          <w:sz w:val="22"/>
          <w:szCs w:val="22"/>
        </w:rPr>
        <w:t>V</w:t>
      </w:r>
      <w:r w:rsidR="00105804" w:rsidRPr="000B26EC">
        <w:rPr>
          <w:b/>
          <w:sz w:val="22"/>
          <w:szCs w:val="22"/>
        </w:rPr>
        <w:t>.</w:t>
      </w:r>
    </w:p>
    <w:p w14:paraId="737176E7" w14:textId="77777777" w:rsidR="004B3C27" w:rsidRPr="000B26EC" w:rsidRDefault="004B3C27" w:rsidP="00105804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Poskytnutí dotace</w:t>
      </w:r>
    </w:p>
    <w:p w14:paraId="62EB808A" w14:textId="77777777" w:rsidR="004B3C27" w:rsidRPr="000B26EC" w:rsidRDefault="004B3C27" w:rsidP="00105804">
      <w:pPr>
        <w:jc w:val="center"/>
        <w:rPr>
          <w:b/>
          <w:sz w:val="22"/>
          <w:szCs w:val="22"/>
        </w:rPr>
      </w:pPr>
    </w:p>
    <w:p w14:paraId="7FAF1B73" w14:textId="2FD02E21" w:rsidR="004B3C27" w:rsidRDefault="004B3C27" w:rsidP="004B3C27">
      <w:pPr>
        <w:pStyle w:val="Zkladntex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Poskytovatel dotace poskytne dotaci jen a výhradně v případě souhlasného rozhodnutí orgánu kraje, j</w:t>
      </w:r>
      <w:r w:rsidR="006226E2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ímž je </w:t>
      </w:r>
      <w:r w:rsidR="00A44CD7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Rada nebo </w:t>
      </w:r>
      <w:r w:rsidR="002A6822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Zastupitelstvo </w:t>
      </w:r>
      <w:r w:rsidR="006226E2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Karlovarského kraje,</w:t>
      </w:r>
      <w:r w:rsidR="00532834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to na základě veřejnoprávní smlouvy o</w:t>
      </w:r>
      <w:r w:rsidR="000540FD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="00532834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poskytnutí dotace z rozpočtu Karlovarského kraje.</w:t>
      </w:r>
    </w:p>
    <w:p w14:paraId="43E400B2" w14:textId="7EBF13E4" w:rsidR="001A05DE" w:rsidRDefault="001A05DE" w:rsidP="001A05DE">
      <w:pPr>
        <w:pStyle w:val="Zkladntext"/>
        <w:ind w:left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07F1AD94" w14:textId="1ACB4B42" w:rsidR="001A05DE" w:rsidRDefault="001A05DE" w:rsidP="004B3C27">
      <w:pPr>
        <w:pStyle w:val="Zkladntex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A247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O rozhodnutí příslušného orgánu Karlovarského kraje bude žadatel vyrozuměn nejpozději do 15 kalendářních dnů ode dne zveřejnění ověřeného usnesení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14:paraId="6C79F9BB" w14:textId="77777777" w:rsidR="001A05DE" w:rsidRDefault="001A05DE" w:rsidP="001A05DE">
      <w:pPr>
        <w:pStyle w:val="Odstavecseseznamem"/>
        <w:rPr>
          <w:b/>
          <w:bCs/>
          <w:i/>
          <w:iCs/>
          <w:sz w:val="22"/>
          <w:szCs w:val="22"/>
        </w:rPr>
      </w:pPr>
    </w:p>
    <w:p w14:paraId="6F49B482" w14:textId="00813B64" w:rsidR="001A05DE" w:rsidRPr="000B26EC" w:rsidRDefault="001A05DE" w:rsidP="004B3C27">
      <w:pPr>
        <w:pStyle w:val="Zkladntex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Na poskytnutí dotace není právní nárok.</w:t>
      </w:r>
    </w:p>
    <w:p w14:paraId="35F96F93" w14:textId="77777777" w:rsidR="00A2793F" w:rsidRPr="000B26EC" w:rsidRDefault="00A2793F" w:rsidP="00105804">
      <w:pPr>
        <w:jc w:val="center"/>
        <w:rPr>
          <w:b/>
          <w:sz w:val="22"/>
          <w:szCs w:val="22"/>
        </w:rPr>
      </w:pPr>
    </w:p>
    <w:p w14:paraId="15C2BD37" w14:textId="77777777" w:rsidR="00CC10FD" w:rsidRPr="000B26EC" w:rsidRDefault="00CC10FD" w:rsidP="00CC10FD">
      <w:pPr>
        <w:jc w:val="center"/>
        <w:rPr>
          <w:b/>
          <w:sz w:val="22"/>
          <w:szCs w:val="22"/>
        </w:rPr>
      </w:pPr>
      <w:r w:rsidRPr="000B26EC">
        <w:rPr>
          <w:b/>
          <w:sz w:val="22"/>
          <w:szCs w:val="22"/>
        </w:rPr>
        <w:t>Čl. V.</w:t>
      </w:r>
    </w:p>
    <w:p w14:paraId="54DE38BA" w14:textId="3CA66433" w:rsidR="004B1512" w:rsidRPr="000B26EC" w:rsidRDefault="00CC10FD" w:rsidP="004B15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Použití</w:t>
      </w:r>
      <w:r w:rsidR="004B151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4B1512">
        <w:rPr>
          <w:b/>
          <w:sz w:val="22"/>
          <w:szCs w:val="22"/>
        </w:rPr>
        <w:t>k</w:t>
      </w:r>
      <w:r w:rsidR="004B1512" w:rsidRPr="000B26EC">
        <w:rPr>
          <w:b/>
          <w:sz w:val="22"/>
          <w:szCs w:val="22"/>
        </w:rPr>
        <w:t xml:space="preserve">ontrola a </w:t>
      </w:r>
      <w:r w:rsidR="004B1512">
        <w:rPr>
          <w:b/>
          <w:sz w:val="22"/>
          <w:szCs w:val="22"/>
        </w:rPr>
        <w:t>finanční vypořádání</w:t>
      </w:r>
      <w:r w:rsidR="004B1512" w:rsidRPr="000B26EC">
        <w:rPr>
          <w:b/>
          <w:sz w:val="22"/>
          <w:szCs w:val="22"/>
        </w:rPr>
        <w:t xml:space="preserve"> poskytnuté dotace</w:t>
      </w:r>
    </w:p>
    <w:p w14:paraId="6AE1A5EB" w14:textId="238588CF" w:rsidR="00CC10FD" w:rsidRDefault="00CC10FD" w:rsidP="00CC10FD">
      <w:pPr>
        <w:jc w:val="center"/>
        <w:rPr>
          <w:b/>
          <w:sz w:val="22"/>
          <w:szCs w:val="22"/>
        </w:rPr>
      </w:pPr>
    </w:p>
    <w:p w14:paraId="6DF63C5E" w14:textId="08306520" w:rsidR="00CC10FD" w:rsidRDefault="00CC10FD" w:rsidP="00CC10FD">
      <w:pPr>
        <w:jc w:val="center"/>
        <w:rPr>
          <w:b/>
          <w:sz w:val="22"/>
          <w:szCs w:val="22"/>
        </w:rPr>
      </w:pPr>
    </w:p>
    <w:p w14:paraId="4F305AF3" w14:textId="77777777" w:rsidR="00CC10FD" w:rsidRDefault="00CC10FD" w:rsidP="00CC10FD">
      <w:pPr>
        <w:pStyle w:val="Zkladntext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 prostředky poskytnuté formou dotace musí být použity v souladu s uzavřenou veřejnoprávní smlouvou o poskytnutí dotace. Příjemce finančních prostředků (dále jen „příjemce“) odpovídá za jejich řádné a oddělené sledování v účetnictví.</w:t>
      </w:r>
    </w:p>
    <w:p w14:paraId="43A4284F" w14:textId="77777777" w:rsidR="00CC10FD" w:rsidRPr="000B26EC" w:rsidRDefault="00CC10FD" w:rsidP="00CC10FD">
      <w:pPr>
        <w:jc w:val="center"/>
        <w:rPr>
          <w:b/>
          <w:sz w:val="22"/>
          <w:szCs w:val="22"/>
        </w:rPr>
      </w:pPr>
    </w:p>
    <w:p w14:paraId="535306BF" w14:textId="1FA9B058" w:rsidR="00750F23" w:rsidRPr="000B26EC" w:rsidRDefault="00750F23" w:rsidP="004B1512">
      <w:pPr>
        <w:pStyle w:val="Zkladntext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Dle zákona č</w:t>
      </w:r>
      <w:r w:rsidR="0064249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íslo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</w:t>
      </w:r>
      <w:r w:rsidR="00CC10F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ve veřejné správě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o změně některých zákonů (zákon o</w:t>
      </w:r>
      <w:r w:rsidR="00FF6E59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 kontrole), ve znění pozdějších předpisů a zákona č</w:t>
      </w:r>
      <w:r w:rsidR="0064249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íslo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255/2012 Sb., o kontrole (kontrolní řád), </w:t>
      </w:r>
      <w:r w:rsidR="00014B3A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ve</w:t>
      </w:r>
      <w:r w:rsid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="00014B3A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znění pozdějších předpisů</w:t>
      </w:r>
      <w:r w:rsidR="00CC10F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  <w:r w:rsidR="00014B3A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je kraj jako poskytovatel dotace oprávněn kontrolovat dodržení podmínek</w:t>
      </w:r>
      <w:r w:rsidR="00FF6E59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pro poskytnutí dotace stanovených ve veřejnoprávní smlouvě o poskytnutí dotace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 Tuto</w:t>
      </w:r>
      <w:r w:rsidR="00FF6E59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kontrolu vykonávají pověření zaměstnanci a členové příslušných kontrolních orgánů kraje.</w:t>
      </w:r>
    </w:p>
    <w:p w14:paraId="3336B6BD" w14:textId="77777777" w:rsidR="00750F23" w:rsidRPr="000B26EC" w:rsidRDefault="00750F23" w:rsidP="00750F23">
      <w:pPr>
        <w:pStyle w:val="Zkladntext"/>
        <w:ind w:left="28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550D32F9" w14:textId="4B3F99B0" w:rsidR="00750F23" w:rsidRPr="000B26EC" w:rsidRDefault="00FF6E59" w:rsidP="004B1512">
      <w:pPr>
        <w:pStyle w:val="Zkladntext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Příjemce </w:t>
      </w:r>
      <w:r w:rsidR="00750F23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 povinen v rámci výkonu kontrolní činnosti dle 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předchozího odstavce</w:t>
      </w:r>
      <w:r w:rsidR="00750F23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tohoto článku předložit 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pověřeným zaměstnancům a členům příslušných kontrolních orgánů kraje</w:t>
      </w:r>
      <w:r w:rsidR="00B57D47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="00750F23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k nahlédnutí veškeré účetní záznamy týkající se poskytnuté dotace. Na vyžádání předloží i ostatní účetní doklady. </w:t>
      </w:r>
    </w:p>
    <w:p w14:paraId="76694AC7" w14:textId="77777777" w:rsidR="00750F23" w:rsidRPr="000B26EC" w:rsidRDefault="00750F23" w:rsidP="00532834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3F851DA1" w14:textId="5E545534" w:rsidR="004B1512" w:rsidRPr="0028657F" w:rsidRDefault="004B1512" w:rsidP="00B131C6">
      <w:pPr>
        <w:pStyle w:val="Zkladntext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B151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Dotace je účelově určena a podléhá finančnímu vypořádání na předepsaném formuláři, který je přílohou vyhlášení dotačního programu. Příjemce je povinen provést a předložit odboru </w:t>
      </w:r>
      <w:r w:rsidR="002147CE"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zdravotnictví</w:t>
      </w:r>
      <w:r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(dále jen „O</w:t>
      </w:r>
      <w:r w:rsidR="002147CE"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</w:t>
      </w:r>
      <w:r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“) finanční vypořádání dotace nejpozději do termínu stanoveného ve veřejnoprávní smlouvě o poskytnutí dotace</w:t>
      </w:r>
      <w:r w:rsidRPr="0028657F">
        <w:rPr>
          <w:rFonts w:ascii="Times New Roman" w:hAnsi="Times New Roman" w:cs="Times New Roman"/>
          <w:b w:val="0"/>
          <w:i w:val="0"/>
          <w:sz w:val="22"/>
          <w:szCs w:val="22"/>
        </w:rPr>
        <w:t>. O</w:t>
      </w:r>
      <w:r w:rsidR="002147CE" w:rsidRPr="0028657F">
        <w:rPr>
          <w:rFonts w:ascii="Times New Roman" w:hAnsi="Times New Roman" w:cs="Times New Roman"/>
          <w:b w:val="0"/>
          <w:i w:val="0"/>
          <w:sz w:val="22"/>
          <w:szCs w:val="22"/>
        </w:rPr>
        <w:t>Z</w:t>
      </w:r>
      <w:r w:rsidRPr="002865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po obdržení finančního vypořádání provede kontrolu správnosti předložených účetních dokladů a dodržení stanoveného účelu použití poskytnutých finančních prostředků. Příjemce k finančnímu </w:t>
      </w:r>
      <w:r w:rsidRPr="004B1512">
        <w:rPr>
          <w:rFonts w:ascii="Times New Roman" w:hAnsi="Times New Roman" w:cs="Times New Roman"/>
          <w:b w:val="0"/>
          <w:i w:val="0"/>
          <w:sz w:val="22"/>
          <w:szCs w:val="22"/>
        </w:rPr>
        <w:t>vypořádání musí předložit kopie veškerých účetních dokladů prokazujících skutečné náklady realizace projektu v příslušném kalendářním roce ve výši poskytnutých finančních prostředků. Ke každému účetnímu dokladu musí být doložen doklad o jeho úhradě (bankovní výpis či pokladní doklad</w:t>
      </w:r>
      <w:r w:rsidRPr="002865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). </w:t>
      </w:r>
      <w:r w:rsidR="00F17D84" w:rsidRPr="002865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Spolu s finančním vypořádáním dotace je příjemce povinen předložit příslušnému odboru vyhodnocení použití poskytnuté dotace s popisem realizace a zhodnocením realizovaných aktivit. K vyhodnocení budou přiloženy prezenční listiny a další dokumenty týkající se realizace projektu. </w:t>
      </w:r>
      <w:r w:rsidRPr="002865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Zálohová platba </w:t>
      </w:r>
      <w:r w:rsidR="00DB653E" w:rsidRPr="0028657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bez vyúčtování této zálohy </w:t>
      </w:r>
      <w:r w:rsidRPr="0028657F">
        <w:rPr>
          <w:rFonts w:ascii="Times New Roman" w:hAnsi="Times New Roman" w:cs="Times New Roman"/>
          <w:b w:val="0"/>
          <w:i w:val="0"/>
          <w:sz w:val="22"/>
          <w:szCs w:val="22"/>
        </w:rPr>
        <w:t>se nepovažuje za podklad k finančnímu vypořádání dotace jako uznatelný výdaj. Současně s kopiemi účetních dokladů musí předložit příjemce při finančním vypořádání k nahlédnutí originály účetních dokladů, resp. veškeré průkazné účetní záznamy vztahující se k poskytnuté dotaci. Tyto originály dokladů budou opatřeny razítkem a podpisem O</w:t>
      </w:r>
      <w:r w:rsidR="002147CE" w:rsidRPr="0028657F">
        <w:rPr>
          <w:rFonts w:ascii="Times New Roman" w:hAnsi="Times New Roman" w:cs="Times New Roman"/>
          <w:b w:val="0"/>
          <w:i w:val="0"/>
          <w:sz w:val="22"/>
          <w:szCs w:val="22"/>
        </w:rPr>
        <w:t>Z</w:t>
      </w:r>
      <w:r w:rsidRPr="0028657F"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14:paraId="70CE74CA" w14:textId="77777777" w:rsidR="004B1512" w:rsidRDefault="004B1512" w:rsidP="004B1512">
      <w:pPr>
        <w:pStyle w:val="Odstavecseseznamem"/>
        <w:rPr>
          <w:b/>
          <w:bCs/>
          <w:i/>
          <w:iCs/>
          <w:sz w:val="22"/>
          <w:szCs w:val="22"/>
        </w:rPr>
      </w:pPr>
    </w:p>
    <w:p w14:paraId="57E25734" w14:textId="0F4849A3" w:rsidR="00750F23" w:rsidRPr="000B26EC" w:rsidRDefault="00750F23" w:rsidP="004B1512">
      <w:pPr>
        <w:pStyle w:val="Zkladntext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 případě nevyčerpání dotace musí být nevyužité finanční prostředky vráceny zpět na</w:t>
      </w:r>
      <w:r w:rsidR="00532834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účet </w:t>
      </w:r>
      <w:r w:rsidR="004B3C27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poskytovatele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="004B3C27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nejpozději do termínu stanoveného ve veřejnoprávní smlouvě 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</w:t>
      </w:r>
      <w:r w:rsidR="00532834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="004B3C27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poskytnutí dotace pro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předložení</w:t>
      </w:r>
      <w:r w:rsidR="004B3C27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závěrečného finančního vypořádání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dotace</w:t>
      </w:r>
      <w:r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 Před vrácením nevyčerpaných finančních prostředků zpět na účet kraje je příjemce o této sku</w:t>
      </w:r>
      <w:r w:rsidR="00EF324F" w:rsidRPr="000B26EC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tečnosti povinen informovat </w:t>
      </w:r>
      <w:r w:rsidR="000C31D8"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</w:t>
      </w:r>
      <w:r w:rsidR="002147CE"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</w:t>
      </w:r>
      <w:r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  <w:r w:rsidR="00642491" w:rsidRPr="0028657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="0064249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="0064249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tento účel příjemce použije formulář Avízo, který je součástí formuláře Finanční vypořádání</w:t>
      </w:r>
      <w:r w:rsidR="00B57D4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14:paraId="213846C6" w14:textId="77777777" w:rsidR="00750F23" w:rsidRPr="000B26EC" w:rsidRDefault="00750F23" w:rsidP="00532834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6F37054F" w14:textId="36626493" w:rsidR="00532834" w:rsidRPr="004A241E" w:rsidRDefault="00532834" w:rsidP="00532834">
      <w:pPr>
        <w:pStyle w:val="Odstavecseseznamem"/>
        <w:ind w:left="0"/>
        <w:jc w:val="both"/>
        <w:rPr>
          <w:sz w:val="22"/>
          <w:szCs w:val="22"/>
        </w:rPr>
      </w:pPr>
      <w:r w:rsidRPr="000B26EC">
        <w:rPr>
          <w:sz w:val="22"/>
          <w:szCs w:val="22"/>
        </w:rPr>
        <w:t xml:space="preserve">Karlovy Vary dne </w:t>
      </w:r>
      <w:r w:rsidR="004A241E" w:rsidRPr="004A241E">
        <w:rPr>
          <w:sz w:val="22"/>
          <w:szCs w:val="22"/>
        </w:rPr>
        <w:t>19</w:t>
      </w:r>
      <w:r w:rsidR="000F1D49" w:rsidRPr="004A241E">
        <w:rPr>
          <w:sz w:val="22"/>
          <w:szCs w:val="22"/>
        </w:rPr>
        <w:t xml:space="preserve">. </w:t>
      </w:r>
      <w:r w:rsidR="004A241E" w:rsidRPr="004A241E">
        <w:rPr>
          <w:sz w:val="22"/>
          <w:szCs w:val="22"/>
        </w:rPr>
        <w:t>2</w:t>
      </w:r>
      <w:r w:rsidR="000F1D49" w:rsidRPr="004A241E">
        <w:rPr>
          <w:sz w:val="22"/>
          <w:szCs w:val="22"/>
        </w:rPr>
        <w:t>.</w:t>
      </w:r>
      <w:r w:rsidRPr="004A241E">
        <w:rPr>
          <w:sz w:val="22"/>
          <w:szCs w:val="22"/>
        </w:rPr>
        <w:t xml:space="preserve"> 201</w:t>
      </w:r>
      <w:r w:rsidR="002147CE" w:rsidRPr="004A241E">
        <w:rPr>
          <w:sz w:val="22"/>
          <w:szCs w:val="22"/>
        </w:rPr>
        <w:t>8</w:t>
      </w:r>
    </w:p>
    <w:p w14:paraId="2CD3A80E" w14:textId="77777777" w:rsidR="00E209F7" w:rsidRPr="00292BA7" w:rsidRDefault="00E209F7" w:rsidP="00532834">
      <w:pPr>
        <w:rPr>
          <w:b/>
          <w:sz w:val="22"/>
          <w:szCs w:val="22"/>
        </w:rPr>
      </w:pPr>
      <w:bookmarkStart w:id="0" w:name="_GoBack"/>
      <w:bookmarkEnd w:id="0"/>
    </w:p>
    <w:sectPr w:rsidR="00E209F7" w:rsidRPr="0029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DC71" w14:textId="77777777" w:rsidR="00546D6D" w:rsidRDefault="00546D6D" w:rsidP="00A2793F">
      <w:r>
        <w:separator/>
      </w:r>
    </w:p>
  </w:endnote>
  <w:endnote w:type="continuationSeparator" w:id="0">
    <w:p w14:paraId="56F64DE0" w14:textId="77777777" w:rsidR="00546D6D" w:rsidRDefault="00546D6D" w:rsidP="00A2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E10A" w14:textId="77777777" w:rsidR="00546D6D" w:rsidRDefault="00546D6D" w:rsidP="00A2793F">
      <w:r>
        <w:separator/>
      </w:r>
    </w:p>
  </w:footnote>
  <w:footnote w:type="continuationSeparator" w:id="0">
    <w:p w14:paraId="07AA80A2" w14:textId="77777777" w:rsidR="00546D6D" w:rsidRDefault="00546D6D" w:rsidP="00A2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DF3"/>
    <w:multiLevelType w:val="hybridMultilevel"/>
    <w:tmpl w:val="CAA6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3F3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C7A0D"/>
    <w:multiLevelType w:val="hybridMultilevel"/>
    <w:tmpl w:val="38825F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6D81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2335"/>
    <w:multiLevelType w:val="hybridMultilevel"/>
    <w:tmpl w:val="B31A7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8648C"/>
    <w:multiLevelType w:val="hybridMultilevel"/>
    <w:tmpl w:val="0BA87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1C0B"/>
    <w:multiLevelType w:val="hybridMultilevel"/>
    <w:tmpl w:val="50EAAAD6"/>
    <w:lvl w:ilvl="0" w:tplc="5DDE75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A71475"/>
    <w:multiLevelType w:val="hybridMultilevel"/>
    <w:tmpl w:val="AA94845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B5E6E"/>
    <w:multiLevelType w:val="hybridMultilevel"/>
    <w:tmpl w:val="D472C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77555"/>
    <w:multiLevelType w:val="hybridMultilevel"/>
    <w:tmpl w:val="17B86A98"/>
    <w:lvl w:ilvl="0" w:tplc="1B6EB5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0633"/>
    <w:multiLevelType w:val="hybridMultilevel"/>
    <w:tmpl w:val="00D2DBA6"/>
    <w:lvl w:ilvl="0" w:tplc="557606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DA0598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473DD6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B42A31"/>
    <w:multiLevelType w:val="hybridMultilevel"/>
    <w:tmpl w:val="5E2046F2"/>
    <w:lvl w:ilvl="0" w:tplc="202C79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0B2134"/>
    <w:multiLevelType w:val="hybridMultilevel"/>
    <w:tmpl w:val="C7D0FB8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9D447D"/>
    <w:multiLevelType w:val="hybridMultilevel"/>
    <w:tmpl w:val="5D3C4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7292"/>
    <w:multiLevelType w:val="hybridMultilevel"/>
    <w:tmpl w:val="D554B7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75A4B"/>
    <w:multiLevelType w:val="hybridMultilevel"/>
    <w:tmpl w:val="E962E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B3972"/>
    <w:multiLevelType w:val="hybridMultilevel"/>
    <w:tmpl w:val="116A950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262E7"/>
    <w:multiLevelType w:val="hybridMultilevel"/>
    <w:tmpl w:val="0A523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5C00"/>
    <w:multiLevelType w:val="hybridMultilevel"/>
    <w:tmpl w:val="ACBC1F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BA77BE"/>
    <w:multiLevelType w:val="hybridMultilevel"/>
    <w:tmpl w:val="1076F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A2B07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21D"/>
    <w:multiLevelType w:val="hybridMultilevel"/>
    <w:tmpl w:val="E58A8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4CAC"/>
    <w:multiLevelType w:val="hybridMultilevel"/>
    <w:tmpl w:val="475875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A234D"/>
    <w:multiLevelType w:val="hybridMultilevel"/>
    <w:tmpl w:val="F06021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2923F5"/>
    <w:multiLevelType w:val="hybridMultilevel"/>
    <w:tmpl w:val="5FF83FB4"/>
    <w:lvl w:ilvl="0" w:tplc="20025D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B7DE6"/>
    <w:multiLevelType w:val="hybridMultilevel"/>
    <w:tmpl w:val="4C9A392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85C35"/>
    <w:multiLevelType w:val="hybridMultilevel"/>
    <w:tmpl w:val="4E4AD4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526FC"/>
    <w:multiLevelType w:val="hybridMultilevel"/>
    <w:tmpl w:val="9A0667FE"/>
    <w:lvl w:ilvl="0" w:tplc="20025D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F137C"/>
    <w:multiLevelType w:val="hybridMultilevel"/>
    <w:tmpl w:val="48AECC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2D5A0C"/>
    <w:multiLevelType w:val="hybridMultilevel"/>
    <w:tmpl w:val="A790AEC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026747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2C69E7"/>
    <w:multiLevelType w:val="hybridMultilevel"/>
    <w:tmpl w:val="12D6D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350D9"/>
    <w:multiLevelType w:val="hybridMultilevel"/>
    <w:tmpl w:val="9E641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25E64"/>
    <w:multiLevelType w:val="hybridMultilevel"/>
    <w:tmpl w:val="CB809BA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26"/>
  </w:num>
  <w:num w:numId="4">
    <w:abstractNumId w:val="45"/>
  </w:num>
  <w:num w:numId="5">
    <w:abstractNumId w:val="45"/>
  </w:num>
  <w:num w:numId="6">
    <w:abstractNumId w:val="22"/>
  </w:num>
  <w:num w:numId="7">
    <w:abstractNumId w:val="45"/>
  </w:num>
  <w:num w:numId="8">
    <w:abstractNumId w:val="17"/>
  </w:num>
  <w:num w:numId="9">
    <w:abstractNumId w:val="3"/>
  </w:num>
  <w:num w:numId="10">
    <w:abstractNumId w:val="11"/>
  </w:num>
  <w:num w:numId="11">
    <w:abstractNumId w:val="37"/>
  </w:num>
  <w:num w:numId="12">
    <w:abstractNumId w:val="19"/>
  </w:num>
  <w:num w:numId="13">
    <w:abstractNumId w:val="40"/>
  </w:num>
  <w:num w:numId="14">
    <w:abstractNumId w:val="1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4"/>
  </w:num>
  <w:num w:numId="18">
    <w:abstractNumId w:val="15"/>
  </w:num>
  <w:num w:numId="19">
    <w:abstractNumId w:val="14"/>
  </w:num>
  <w:num w:numId="20">
    <w:abstractNumId w:val="7"/>
  </w:num>
  <w:num w:numId="21">
    <w:abstractNumId w:val="9"/>
  </w:num>
  <w:num w:numId="22">
    <w:abstractNumId w:val="27"/>
  </w:num>
  <w:num w:numId="23">
    <w:abstractNumId w:val="16"/>
  </w:num>
  <w:num w:numId="24">
    <w:abstractNumId w:val="8"/>
  </w:num>
  <w:num w:numId="25">
    <w:abstractNumId w:val="44"/>
  </w:num>
  <w:num w:numId="26">
    <w:abstractNumId w:val="33"/>
  </w:num>
  <w:num w:numId="27">
    <w:abstractNumId w:val="34"/>
  </w:num>
  <w:num w:numId="28">
    <w:abstractNumId w:val="25"/>
  </w:num>
  <w:num w:numId="29">
    <w:abstractNumId w:val="29"/>
  </w:num>
  <w:num w:numId="30">
    <w:abstractNumId w:val="20"/>
  </w:num>
  <w:num w:numId="31">
    <w:abstractNumId w:val="10"/>
  </w:num>
  <w:num w:numId="32">
    <w:abstractNumId w:val="42"/>
  </w:num>
  <w:num w:numId="33">
    <w:abstractNumId w:val="36"/>
  </w:num>
  <w:num w:numId="34">
    <w:abstractNumId w:val="2"/>
  </w:num>
  <w:num w:numId="35">
    <w:abstractNumId w:val="41"/>
  </w:num>
  <w:num w:numId="36">
    <w:abstractNumId w:val="21"/>
  </w:num>
  <w:num w:numId="37">
    <w:abstractNumId w:val="0"/>
  </w:num>
  <w:num w:numId="38">
    <w:abstractNumId w:val="39"/>
  </w:num>
  <w:num w:numId="39">
    <w:abstractNumId w:val="4"/>
  </w:num>
  <w:num w:numId="40">
    <w:abstractNumId w:val="31"/>
  </w:num>
  <w:num w:numId="41">
    <w:abstractNumId w:val="18"/>
  </w:num>
  <w:num w:numId="42">
    <w:abstractNumId w:val="30"/>
  </w:num>
  <w:num w:numId="43">
    <w:abstractNumId w:val="43"/>
  </w:num>
  <w:num w:numId="44">
    <w:abstractNumId w:val="6"/>
  </w:num>
  <w:num w:numId="45">
    <w:abstractNumId w:val="1"/>
  </w:num>
  <w:num w:numId="46">
    <w:abstractNumId w:val="12"/>
  </w:num>
  <w:num w:numId="47">
    <w:abstractNumId w:val="38"/>
  </w:num>
  <w:num w:numId="48">
    <w:abstractNumId w:val="3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45"/>
    <w:rsid w:val="00013EE3"/>
    <w:rsid w:val="00014097"/>
    <w:rsid w:val="00014B3A"/>
    <w:rsid w:val="00020168"/>
    <w:rsid w:val="00031B88"/>
    <w:rsid w:val="000540FD"/>
    <w:rsid w:val="0005452A"/>
    <w:rsid w:val="00083465"/>
    <w:rsid w:val="0009038D"/>
    <w:rsid w:val="000B26EC"/>
    <w:rsid w:val="000B53D2"/>
    <w:rsid w:val="000C2537"/>
    <w:rsid w:val="000C31D8"/>
    <w:rsid w:val="000C608A"/>
    <w:rsid w:val="000F1D49"/>
    <w:rsid w:val="000F4909"/>
    <w:rsid w:val="00105804"/>
    <w:rsid w:val="00126BA0"/>
    <w:rsid w:val="00136F21"/>
    <w:rsid w:val="0013792A"/>
    <w:rsid w:val="0017539C"/>
    <w:rsid w:val="001774DD"/>
    <w:rsid w:val="0018447B"/>
    <w:rsid w:val="001A05DE"/>
    <w:rsid w:val="001B3DD7"/>
    <w:rsid w:val="00201982"/>
    <w:rsid w:val="00211CA4"/>
    <w:rsid w:val="002147CE"/>
    <w:rsid w:val="002554E5"/>
    <w:rsid w:val="00264E1F"/>
    <w:rsid w:val="00270ABD"/>
    <w:rsid w:val="00271991"/>
    <w:rsid w:val="00281C81"/>
    <w:rsid w:val="0028657F"/>
    <w:rsid w:val="002873B3"/>
    <w:rsid w:val="00292BA7"/>
    <w:rsid w:val="0029394C"/>
    <w:rsid w:val="002A176B"/>
    <w:rsid w:val="002A6822"/>
    <w:rsid w:val="002D0D8C"/>
    <w:rsid w:val="002D34E1"/>
    <w:rsid w:val="002E259A"/>
    <w:rsid w:val="002E6C83"/>
    <w:rsid w:val="002F31B1"/>
    <w:rsid w:val="00307BDB"/>
    <w:rsid w:val="00337963"/>
    <w:rsid w:val="003536F6"/>
    <w:rsid w:val="003960E7"/>
    <w:rsid w:val="003A66BA"/>
    <w:rsid w:val="003F2B5E"/>
    <w:rsid w:val="00424513"/>
    <w:rsid w:val="00453605"/>
    <w:rsid w:val="00486B19"/>
    <w:rsid w:val="004A241E"/>
    <w:rsid w:val="004B1512"/>
    <w:rsid w:val="004B3C27"/>
    <w:rsid w:val="004D0A78"/>
    <w:rsid w:val="004F5EEC"/>
    <w:rsid w:val="00505FF3"/>
    <w:rsid w:val="00522688"/>
    <w:rsid w:val="005261C5"/>
    <w:rsid w:val="00532834"/>
    <w:rsid w:val="00534436"/>
    <w:rsid w:val="00546D6D"/>
    <w:rsid w:val="00547A09"/>
    <w:rsid w:val="00581114"/>
    <w:rsid w:val="0058573D"/>
    <w:rsid w:val="00597C2C"/>
    <w:rsid w:val="005A1BF3"/>
    <w:rsid w:val="005E0570"/>
    <w:rsid w:val="005E5A13"/>
    <w:rsid w:val="00606115"/>
    <w:rsid w:val="006226E2"/>
    <w:rsid w:val="00627BC6"/>
    <w:rsid w:val="00642491"/>
    <w:rsid w:val="006B0C60"/>
    <w:rsid w:val="00730212"/>
    <w:rsid w:val="007375A1"/>
    <w:rsid w:val="00750F23"/>
    <w:rsid w:val="00753383"/>
    <w:rsid w:val="007A0BBB"/>
    <w:rsid w:val="007A6160"/>
    <w:rsid w:val="007A78E9"/>
    <w:rsid w:val="007D578B"/>
    <w:rsid w:val="007F68A4"/>
    <w:rsid w:val="00825926"/>
    <w:rsid w:val="008360C3"/>
    <w:rsid w:val="00842129"/>
    <w:rsid w:val="0085356D"/>
    <w:rsid w:val="00866957"/>
    <w:rsid w:val="00882C3A"/>
    <w:rsid w:val="00886304"/>
    <w:rsid w:val="008A571F"/>
    <w:rsid w:val="008C34E4"/>
    <w:rsid w:val="008E5EA8"/>
    <w:rsid w:val="008E7E1D"/>
    <w:rsid w:val="008F4F6A"/>
    <w:rsid w:val="0092187F"/>
    <w:rsid w:val="00936D34"/>
    <w:rsid w:val="00937FB3"/>
    <w:rsid w:val="00944DD5"/>
    <w:rsid w:val="00946B66"/>
    <w:rsid w:val="00955C63"/>
    <w:rsid w:val="00964205"/>
    <w:rsid w:val="00981CFF"/>
    <w:rsid w:val="009A1E47"/>
    <w:rsid w:val="009B64B9"/>
    <w:rsid w:val="009C333B"/>
    <w:rsid w:val="009C57E2"/>
    <w:rsid w:val="009F3443"/>
    <w:rsid w:val="00A11718"/>
    <w:rsid w:val="00A1186C"/>
    <w:rsid w:val="00A162DB"/>
    <w:rsid w:val="00A22DD0"/>
    <w:rsid w:val="00A2793F"/>
    <w:rsid w:val="00A34F5C"/>
    <w:rsid w:val="00A34FAF"/>
    <w:rsid w:val="00A44CD7"/>
    <w:rsid w:val="00A54873"/>
    <w:rsid w:val="00A608F1"/>
    <w:rsid w:val="00A669A4"/>
    <w:rsid w:val="00A70D98"/>
    <w:rsid w:val="00A71270"/>
    <w:rsid w:val="00A85393"/>
    <w:rsid w:val="00AA60FD"/>
    <w:rsid w:val="00AA6CB1"/>
    <w:rsid w:val="00AC5436"/>
    <w:rsid w:val="00B0783F"/>
    <w:rsid w:val="00B10DAD"/>
    <w:rsid w:val="00B17A2B"/>
    <w:rsid w:val="00B51510"/>
    <w:rsid w:val="00B51BA4"/>
    <w:rsid w:val="00B523E8"/>
    <w:rsid w:val="00B53D01"/>
    <w:rsid w:val="00B57D47"/>
    <w:rsid w:val="00B7564D"/>
    <w:rsid w:val="00B8174F"/>
    <w:rsid w:val="00B829FA"/>
    <w:rsid w:val="00BF286F"/>
    <w:rsid w:val="00C04DEB"/>
    <w:rsid w:val="00C23045"/>
    <w:rsid w:val="00C36BA9"/>
    <w:rsid w:val="00C51267"/>
    <w:rsid w:val="00C71E32"/>
    <w:rsid w:val="00C76DFD"/>
    <w:rsid w:val="00CA0A96"/>
    <w:rsid w:val="00CA689D"/>
    <w:rsid w:val="00CC10FD"/>
    <w:rsid w:val="00CD7534"/>
    <w:rsid w:val="00D16540"/>
    <w:rsid w:val="00D530AE"/>
    <w:rsid w:val="00D70F4B"/>
    <w:rsid w:val="00D9769A"/>
    <w:rsid w:val="00DA526D"/>
    <w:rsid w:val="00DA5CEA"/>
    <w:rsid w:val="00DB653E"/>
    <w:rsid w:val="00DC5765"/>
    <w:rsid w:val="00DE0DDE"/>
    <w:rsid w:val="00DE6C9F"/>
    <w:rsid w:val="00E209F7"/>
    <w:rsid w:val="00E22B55"/>
    <w:rsid w:val="00E543F3"/>
    <w:rsid w:val="00E71640"/>
    <w:rsid w:val="00E757BC"/>
    <w:rsid w:val="00EB04F8"/>
    <w:rsid w:val="00ED791E"/>
    <w:rsid w:val="00EF324F"/>
    <w:rsid w:val="00EF4C9D"/>
    <w:rsid w:val="00F003B1"/>
    <w:rsid w:val="00F04208"/>
    <w:rsid w:val="00F06FD9"/>
    <w:rsid w:val="00F17D84"/>
    <w:rsid w:val="00F53101"/>
    <w:rsid w:val="00F62CCD"/>
    <w:rsid w:val="00FA5626"/>
    <w:rsid w:val="00FC0221"/>
    <w:rsid w:val="00FC048C"/>
    <w:rsid w:val="00FE255C"/>
    <w:rsid w:val="00FF1742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17E6"/>
  <w15:docId w15:val="{A4DDAE6D-9724-4327-BB7B-9D74F389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3045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C23045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3045"/>
    <w:pPr>
      <w:ind w:left="708"/>
    </w:pPr>
  </w:style>
  <w:style w:type="paragraph" w:styleId="Bezmezer">
    <w:name w:val="No Spacing"/>
    <w:uiPriority w:val="1"/>
    <w:qFormat/>
    <w:rsid w:val="00C23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C6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FC04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FC04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C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C3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9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9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1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1D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1D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D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26E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7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kr-karlovarsky.cz/gordic/ginis/app/RAP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6B5D-57E6-43BB-A4D0-257C530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1662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Koča Marek</dc:creator>
  <cp:lastModifiedBy>Hloušková Jitka</cp:lastModifiedBy>
  <cp:revision>136</cp:revision>
  <cp:lastPrinted>2017-10-02T14:21:00Z</cp:lastPrinted>
  <dcterms:created xsi:type="dcterms:W3CDTF">2017-11-08T11:17:00Z</dcterms:created>
  <dcterms:modified xsi:type="dcterms:W3CDTF">2018-02-21T11:27:00Z</dcterms:modified>
</cp:coreProperties>
</file>