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044B6AA1" w:rsidR="007C0642" w:rsidRPr="00406CC0"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5D094D" w:rsidRPr="005D094D">
        <w:rPr>
          <w:rFonts w:ascii="Times New Roman" w:eastAsia="Times New Roman" w:hAnsi="Times New Roman"/>
          <w:lang w:eastAsia="cs-CZ"/>
        </w:rPr>
        <w:t>KK02335/2018</w:t>
      </w:r>
    </w:p>
    <w:p w14:paraId="5501E4C1" w14:textId="77777777" w:rsidR="007C0642" w:rsidRPr="00406CC0" w:rsidRDefault="007C0642" w:rsidP="00BE65AC">
      <w:pPr>
        <w:tabs>
          <w:tab w:val="center" w:pos="4536"/>
        </w:tabs>
        <w:spacing w:after="0" w:line="240" w:lineRule="auto"/>
        <w:rPr>
          <w:rFonts w:ascii="Times New Roman" w:eastAsia="Times New Roman" w:hAnsi="Times New Roman"/>
          <w:b/>
          <w:bCs/>
          <w:lang w:eastAsia="cs-CZ"/>
        </w:rPr>
      </w:pPr>
    </w:p>
    <w:p w14:paraId="1139A3A9" w14:textId="40D6036C"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CZ70891168</w:t>
      </w:r>
    </w:p>
    <w:p w14:paraId="736B6A6B" w14:textId="24F6B88C"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BA38C1">
        <w:rPr>
          <w:rFonts w:ascii="Times New Roman" w:hAnsi="Times New Roman"/>
        </w:rPr>
        <w:t>Ing. Jan Bureš, člen Rady Karlovarského kraje</w:t>
      </w:r>
    </w:p>
    <w:p w14:paraId="139BB5E8" w14:textId="0FEF204D" w:rsidR="00BA38C1" w:rsidRPr="00406CC0" w:rsidRDefault="003B42E8" w:rsidP="00C7200A">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proofErr w:type="spellStart"/>
      <w:r w:rsidR="00C7200A">
        <w:rPr>
          <w:rFonts w:ascii="Times New Roman" w:eastAsia="Times New Roman" w:hAnsi="Times New Roman"/>
          <w:lang w:eastAsia="cs-CZ"/>
        </w:rPr>
        <w:t>xxxx</w:t>
      </w:r>
      <w:proofErr w:type="spellEnd"/>
    </w:p>
    <w:p w14:paraId="747D6C41" w14:textId="715235F6" w:rsidR="003B42E8" w:rsidRPr="00406CC0" w:rsidRDefault="003F2BD5"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04CA6EA8" w14:textId="6D5332EA" w:rsidR="00543233" w:rsidRPr="00406CC0" w:rsidRDefault="00543233" w:rsidP="00BE65AC">
      <w:pPr>
        <w:spacing w:after="0" w:line="240" w:lineRule="auto"/>
        <w:rPr>
          <w:rFonts w:ascii="Times New Roman" w:eastAsia="Times New Roman" w:hAnsi="Times New Roman"/>
          <w:lang w:eastAsia="cs-CZ"/>
        </w:rPr>
      </w:pPr>
      <w:proofErr w:type="spellStart"/>
      <w:r w:rsidRPr="00406CC0">
        <w:rPr>
          <w:rFonts w:ascii="Times New Roman" w:eastAsia="Times New Roman" w:hAnsi="Times New Roman"/>
          <w:lang w:eastAsia="cs-CZ"/>
        </w:rPr>
        <w:t>Administrující</w:t>
      </w:r>
      <w:proofErr w:type="spellEnd"/>
      <w:r w:rsidRPr="00406CC0">
        <w:rPr>
          <w:rFonts w:ascii="Times New Roman" w:eastAsia="Times New Roman" w:hAnsi="Times New Roman"/>
          <w:lang w:eastAsia="cs-CZ"/>
        </w:rPr>
        <w:t xml:space="preserve"> odbor:</w:t>
      </w:r>
      <w:r w:rsidRPr="00406CC0">
        <w:rPr>
          <w:rFonts w:ascii="Times New Roman" w:eastAsia="Times New Roman" w:hAnsi="Times New Roman"/>
          <w:lang w:eastAsia="cs-CZ"/>
        </w:rPr>
        <w:tab/>
      </w:r>
      <w:r w:rsidR="00BA38C1">
        <w:rPr>
          <w:rFonts w:ascii="Times New Roman" w:eastAsia="Times New Roman" w:hAnsi="Times New Roman"/>
          <w:lang w:eastAsia="cs-CZ"/>
        </w:rPr>
        <w:t>odbor zdravotnictví</w:t>
      </w:r>
    </w:p>
    <w:p w14:paraId="3B6D5597" w14:textId="77777777" w:rsidR="003F2BD5" w:rsidRPr="00406CC0" w:rsidRDefault="003F2BD5" w:rsidP="00BE65AC">
      <w:pPr>
        <w:spacing w:after="0" w:line="240" w:lineRule="auto"/>
        <w:rPr>
          <w:rFonts w:ascii="Times New Roman" w:eastAsia="Times New Roman" w:hAnsi="Times New Roman"/>
          <w:lang w:eastAsia="cs-CZ"/>
        </w:rPr>
      </w:pP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28D02561" w14:textId="29FF3AF5" w:rsidR="00602229" w:rsidRPr="004A49EE" w:rsidRDefault="004A49EE" w:rsidP="00BE65AC">
      <w:pPr>
        <w:tabs>
          <w:tab w:val="left" w:pos="2127"/>
        </w:tabs>
        <w:spacing w:after="0" w:line="240" w:lineRule="auto"/>
        <w:ind w:left="2127" w:right="-57" w:hanging="2127"/>
        <w:rPr>
          <w:rFonts w:ascii="Times New Roman" w:eastAsia="Times New Roman" w:hAnsi="Times New Roman"/>
          <w:b/>
          <w:bCs/>
          <w:lang w:eastAsia="cs-CZ"/>
        </w:rPr>
      </w:pPr>
      <w:r w:rsidRPr="004A49EE">
        <w:rPr>
          <w:rFonts w:ascii="Times New Roman" w:eastAsia="Times New Roman" w:hAnsi="Times New Roman"/>
          <w:b/>
          <w:bCs/>
          <w:lang w:eastAsia="cs-CZ"/>
        </w:rPr>
        <w:t>Střední zdravotnická škola a vyšší odborná škola Cheb, příspěvková organizace</w:t>
      </w:r>
    </w:p>
    <w:p w14:paraId="5436B3C8" w14:textId="2246B071" w:rsidR="00602229" w:rsidRPr="00406CC0"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Adresa sídla</w:t>
      </w:r>
      <w:r w:rsidR="00602229" w:rsidRPr="00406CC0">
        <w:rPr>
          <w:rFonts w:ascii="Times New Roman" w:eastAsia="Times New Roman" w:hAnsi="Times New Roman"/>
          <w:bCs/>
          <w:lang w:eastAsia="cs-CZ"/>
        </w:rPr>
        <w:t>:</w:t>
      </w:r>
      <w:r w:rsidR="00602229" w:rsidRPr="00406CC0">
        <w:rPr>
          <w:rFonts w:ascii="Times New Roman" w:eastAsia="Times New Roman" w:hAnsi="Times New Roman"/>
          <w:bCs/>
          <w:lang w:eastAsia="cs-CZ"/>
        </w:rPr>
        <w:tab/>
      </w:r>
      <w:r w:rsidR="004A49EE">
        <w:rPr>
          <w:rFonts w:ascii="Times New Roman" w:eastAsia="Times New Roman" w:hAnsi="Times New Roman"/>
          <w:bCs/>
          <w:lang w:eastAsia="cs-CZ"/>
        </w:rPr>
        <w:t>Hradební 58/10, 350 02 Cheb</w:t>
      </w:r>
    </w:p>
    <w:p w14:paraId="519BECAD" w14:textId="1BC0DC75"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Identifikační číslo:</w:t>
      </w:r>
      <w:r w:rsidRPr="00406CC0">
        <w:rPr>
          <w:rFonts w:ascii="Times New Roman" w:eastAsia="Times New Roman" w:hAnsi="Times New Roman"/>
          <w:bCs/>
          <w:lang w:eastAsia="cs-CZ"/>
        </w:rPr>
        <w:tab/>
      </w:r>
      <w:r w:rsidR="004A49EE">
        <w:rPr>
          <w:rFonts w:ascii="Times New Roman" w:eastAsia="Times New Roman" w:hAnsi="Times New Roman"/>
          <w:bCs/>
          <w:lang w:eastAsia="cs-CZ"/>
        </w:rPr>
        <w:t>00669733</w:t>
      </w:r>
    </w:p>
    <w:p w14:paraId="65D38DB3" w14:textId="4D8D59B9"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DIČ:</w:t>
      </w:r>
      <w:r w:rsidRPr="00406CC0">
        <w:rPr>
          <w:rFonts w:ascii="Times New Roman" w:eastAsia="Times New Roman" w:hAnsi="Times New Roman"/>
          <w:bCs/>
          <w:lang w:eastAsia="cs-CZ"/>
        </w:rPr>
        <w:tab/>
      </w:r>
      <w:r w:rsidR="004A49EE">
        <w:rPr>
          <w:rFonts w:ascii="Times New Roman" w:eastAsia="Times New Roman" w:hAnsi="Times New Roman"/>
          <w:bCs/>
          <w:lang w:eastAsia="cs-CZ"/>
        </w:rPr>
        <w:t>Není plátce DPH.</w:t>
      </w:r>
    </w:p>
    <w:p w14:paraId="7FEFF898" w14:textId="7CA5DAD4"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Právní forma:</w:t>
      </w:r>
      <w:r w:rsidRPr="00406CC0">
        <w:rPr>
          <w:rFonts w:ascii="Times New Roman" w:eastAsia="Times New Roman" w:hAnsi="Times New Roman"/>
          <w:bCs/>
          <w:lang w:eastAsia="cs-CZ"/>
        </w:rPr>
        <w:tab/>
      </w:r>
      <w:r w:rsidR="004A49EE">
        <w:rPr>
          <w:rFonts w:ascii="Times New Roman" w:eastAsia="Times New Roman" w:hAnsi="Times New Roman"/>
          <w:bCs/>
          <w:lang w:eastAsia="cs-CZ"/>
        </w:rPr>
        <w:t>příspěvková organizace</w:t>
      </w:r>
    </w:p>
    <w:p w14:paraId="6D4A56D8" w14:textId="2D38B671"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004A49EE">
        <w:rPr>
          <w:rFonts w:ascii="Times New Roman" w:eastAsia="Times New Roman" w:hAnsi="Times New Roman"/>
          <w:lang w:eastAsia="cs-CZ"/>
        </w:rPr>
        <w:t>RNDr. Janou Kabelkovou, zástupkyn</w:t>
      </w:r>
      <w:r w:rsidR="00EE461B">
        <w:rPr>
          <w:rFonts w:ascii="Times New Roman" w:eastAsia="Times New Roman" w:hAnsi="Times New Roman"/>
          <w:lang w:eastAsia="cs-CZ"/>
        </w:rPr>
        <w:t>í</w:t>
      </w:r>
      <w:r w:rsidR="004A49EE">
        <w:rPr>
          <w:rFonts w:ascii="Times New Roman" w:eastAsia="Times New Roman" w:hAnsi="Times New Roman"/>
          <w:lang w:eastAsia="cs-CZ"/>
        </w:rPr>
        <w:t xml:space="preserve"> ředitele</w:t>
      </w:r>
    </w:p>
    <w:p w14:paraId="57F27BA0" w14:textId="4711866A"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proofErr w:type="spellStart"/>
      <w:r w:rsidR="00C7200A">
        <w:rPr>
          <w:rFonts w:ascii="Times New Roman" w:eastAsia="Times New Roman" w:hAnsi="Times New Roman"/>
          <w:lang w:eastAsia="cs-CZ"/>
        </w:rPr>
        <w:t>xxxx</w:t>
      </w:r>
      <w:proofErr w:type="spellEnd"/>
    </w:p>
    <w:p w14:paraId="0C7D9D58" w14:textId="5BCB907A" w:rsidR="009D5AFF" w:rsidRDefault="009D5AFF" w:rsidP="00BE65AC">
      <w:pPr>
        <w:tabs>
          <w:tab w:val="left" w:pos="2127"/>
          <w:tab w:val="left" w:pos="2214"/>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xml:space="preserve">Číslo </w:t>
      </w:r>
      <w:r w:rsidR="000040D0" w:rsidRPr="00406CC0">
        <w:rPr>
          <w:rFonts w:ascii="Times New Roman" w:eastAsia="Times New Roman" w:hAnsi="Times New Roman"/>
          <w:lang w:eastAsia="cs-CZ"/>
        </w:rPr>
        <w:t xml:space="preserve">bankovního </w:t>
      </w:r>
      <w:r w:rsidRPr="00406CC0">
        <w:rPr>
          <w:rFonts w:ascii="Times New Roman" w:eastAsia="Times New Roman" w:hAnsi="Times New Roman"/>
          <w:lang w:eastAsia="cs-CZ"/>
        </w:rPr>
        <w:t>účtu:</w:t>
      </w:r>
      <w:r w:rsidRPr="00406CC0">
        <w:rPr>
          <w:rFonts w:ascii="Times New Roman" w:eastAsia="Times New Roman" w:hAnsi="Times New Roman"/>
          <w:lang w:eastAsia="cs-CZ"/>
        </w:rPr>
        <w:tab/>
      </w:r>
      <w:proofErr w:type="spellStart"/>
      <w:r w:rsidR="00C7200A">
        <w:rPr>
          <w:rFonts w:ascii="Times New Roman" w:eastAsia="Times New Roman" w:hAnsi="Times New Roman"/>
          <w:lang w:eastAsia="cs-CZ"/>
        </w:rPr>
        <w:t>xxxx</w:t>
      </w:r>
      <w:proofErr w:type="spellEnd"/>
    </w:p>
    <w:p w14:paraId="0DDCA382" w14:textId="4E5FE6A7" w:rsidR="00C37CDC" w:rsidRPr="00406CC0" w:rsidRDefault="00C37CDC" w:rsidP="00BE65AC">
      <w:pPr>
        <w:tabs>
          <w:tab w:val="left" w:pos="2127"/>
          <w:tab w:val="left" w:pos="2214"/>
        </w:tabs>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Datová schránka: </w:t>
      </w:r>
      <w:r>
        <w:rPr>
          <w:rFonts w:ascii="Times New Roman" w:eastAsia="Times New Roman" w:hAnsi="Times New Roman"/>
          <w:lang w:eastAsia="cs-CZ"/>
        </w:rPr>
        <w:tab/>
      </w:r>
      <w:r w:rsidRPr="00C37CDC">
        <w:rPr>
          <w:rFonts w:ascii="Times New Roman" w:eastAsia="Times New Roman" w:hAnsi="Times New Roman"/>
          <w:lang w:eastAsia="cs-CZ"/>
        </w:rPr>
        <w:t>zt4udsd</w:t>
      </w:r>
    </w:p>
    <w:p w14:paraId="782B5551" w14:textId="02652718" w:rsidR="009D5AFF" w:rsidRPr="00406CC0" w:rsidRDefault="009D5AFF"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E-mail:</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r>
      <w:proofErr w:type="spellStart"/>
      <w:r w:rsidR="00C7200A">
        <w:rPr>
          <w:rFonts w:ascii="Times New Roman" w:eastAsia="Times New Roman" w:hAnsi="Times New Roman"/>
          <w:lang w:eastAsia="cs-CZ"/>
        </w:rPr>
        <w:t>xxxx</w:t>
      </w:r>
      <w:proofErr w:type="spellEnd"/>
    </w:p>
    <w:p w14:paraId="6AE51447" w14:textId="77777777" w:rsidR="004766E0" w:rsidRPr="00406CC0" w:rsidRDefault="004766E0" w:rsidP="00BE65AC">
      <w:pPr>
        <w:spacing w:after="0" w:line="240" w:lineRule="auto"/>
        <w:rPr>
          <w:rFonts w:ascii="Times New Roman" w:eastAsia="Times New Roman" w:hAnsi="Times New Roman"/>
          <w:lang w:eastAsia="cs-CZ"/>
        </w:rPr>
      </w:pPr>
    </w:p>
    <w:p w14:paraId="7147E8D1" w14:textId="77777777" w:rsidR="004766E0" w:rsidRPr="00406CC0" w:rsidRDefault="004766E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„příjemce“)</w:t>
      </w:r>
    </w:p>
    <w:p w14:paraId="6EBB9209" w14:textId="77777777" w:rsidR="004766E0" w:rsidRPr="00406CC0" w:rsidRDefault="004766E0" w:rsidP="00BE65AC">
      <w:pPr>
        <w:spacing w:after="0" w:line="240" w:lineRule="auto"/>
        <w:rPr>
          <w:rFonts w:ascii="Times New Roman" w:eastAsia="Times New Roman" w:hAnsi="Times New Roman"/>
          <w:lang w:eastAsia="cs-CZ"/>
        </w:rPr>
      </w:pPr>
    </w:p>
    <w:p w14:paraId="66C23277" w14:textId="77777777" w:rsidR="0014413C" w:rsidRPr="00406CC0" w:rsidRDefault="0014413C" w:rsidP="00BE65AC">
      <w:pPr>
        <w:spacing w:after="0" w:line="240" w:lineRule="auto"/>
        <w:rPr>
          <w:rFonts w:ascii="Times New Roman" w:eastAsia="Times New Roman" w:hAnsi="Times New Roman"/>
          <w:lang w:eastAsia="cs-CZ"/>
        </w:rPr>
      </w:pPr>
    </w:p>
    <w:p w14:paraId="4316F4DE"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48574A3" w14:textId="39DB1BB1" w:rsidR="00223002" w:rsidRDefault="0014413C" w:rsidP="00B66686">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47BE533E" w14:textId="77777777" w:rsidR="00223002" w:rsidRPr="00406CC0" w:rsidRDefault="00223002" w:rsidP="00223002">
      <w:pPr>
        <w:numPr>
          <w:ilvl w:val="0"/>
          <w:numId w:val="1"/>
        </w:numPr>
        <w:tabs>
          <w:tab w:val="num" w:pos="360"/>
        </w:tabs>
        <w:spacing w:after="0" w:line="240" w:lineRule="auto"/>
        <w:ind w:left="360"/>
        <w:jc w:val="both"/>
        <w:rPr>
          <w:rFonts w:ascii="Times New Roman" w:eastAsia="Arial Unicode MS" w:hAnsi="Times New Roman"/>
          <w:lang w:eastAsia="cs-CZ"/>
        </w:rPr>
      </w:pPr>
      <w:r w:rsidRPr="00406CC0">
        <w:rPr>
          <w:rFonts w:ascii="Times New Roman" w:eastAsia="Arial Unicode MS" w:hAnsi="Times New Roman"/>
          <w:lang w:eastAsia="cs-CZ"/>
        </w:rPr>
        <w:t xml:space="preserve">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w:t>
      </w:r>
      <w:r w:rsidRPr="00E86C5D">
        <w:rPr>
          <w:rFonts w:ascii="Times New Roman" w:eastAsia="Arial Unicode MS" w:hAnsi="Times New Roman"/>
          <w:lang w:eastAsia="cs-CZ"/>
        </w:rPr>
        <w:t xml:space="preserve">na podporu zdravotnické osvěty, výchovy a zmírňování následků onemocnění </w:t>
      </w:r>
      <w:r w:rsidRPr="00406CC0">
        <w:rPr>
          <w:rFonts w:ascii="Times New Roman" w:eastAsia="Arial Unicode MS" w:hAnsi="Times New Roman"/>
          <w:lang w:eastAsia="cs-CZ"/>
        </w:rPr>
        <w:t>(dále jen „dotační program“) poskytovatel poskytuje příjemci dotaci na účel uvedený v článku II. této smlouvy a příjemce tuto dotaci přijímá.</w:t>
      </w:r>
    </w:p>
    <w:p w14:paraId="3B77F4E9" w14:textId="4F95C52C" w:rsidR="0014413C" w:rsidRPr="00406CC0" w:rsidRDefault="0014413C" w:rsidP="00BE65AC">
      <w:pPr>
        <w:spacing w:after="0" w:line="240" w:lineRule="auto"/>
        <w:rPr>
          <w:rFonts w:ascii="Times New Roman" w:eastAsia="Times New Roman" w:hAnsi="Times New Roman"/>
          <w:lang w:eastAsia="cs-CZ"/>
        </w:rPr>
      </w:pPr>
    </w:p>
    <w:p w14:paraId="03FB643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502C6C01" w14:textId="7142859C" w:rsidR="00406CC0" w:rsidRPr="00FA01BF" w:rsidRDefault="0014413C" w:rsidP="00406CC0">
      <w:pPr>
        <w:pStyle w:val="Normlnweb"/>
        <w:numPr>
          <w:ilvl w:val="0"/>
          <w:numId w:val="30"/>
        </w:numPr>
        <w:jc w:val="both"/>
        <w:rPr>
          <w:b/>
          <w:bCs/>
          <w:sz w:val="22"/>
          <w:szCs w:val="22"/>
        </w:rPr>
      </w:pPr>
      <w:r w:rsidRPr="00FA01BF">
        <w:rPr>
          <w:sz w:val="22"/>
          <w:szCs w:val="22"/>
        </w:rPr>
        <w:t>Poskytovatel poskytuje příjemci v</w:t>
      </w:r>
      <w:r w:rsidR="00424DBD" w:rsidRPr="00FA01BF">
        <w:rPr>
          <w:sz w:val="22"/>
          <w:szCs w:val="22"/>
        </w:rPr>
        <w:t xml:space="preserve"> kalendářním </w:t>
      </w:r>
      <w:r w:rsidRPr="00FA01BF">
        <w:rPr>
          <w:sz w:val="22"/>
          <w:szCs w:val="22"/>
        </w:rPr>
        <w:t xml:space="preserve">roce </w:t>
      </w:r>
      <w:r w:rsidR="001B6749" w:rsidRPr="00FA01BF">
        <w:rPr>
          <w:sz w:val="22"/>
          <w:szCs w:val="22"/>
        </w:rPr>
        <w:t>2018</w:t>
      </w:r>
      <w:r w:rsidRPr="00FA01BF">
        <w:rPr>
          <w:sz w:val="22"/>
          <w:szCs w:val="22"/>
        </w:rPr>
        <w:t xml:space="preserve"> dotaci z rozpočtu poskytovatele ve výši </w:t>
      </w:r>
      <w:r w:rsidR="00FA01BF" w:rsidRPr="00FA01BF">
        <w:rPr>
          <w:sz w:val="22"/>
          <w:szCs w:val="22"/>
        </w:rPr>
        <w:t>100 000</w:t>
      </w:r>
      <w:r w:rsidRPr="00FA01BF">
        <w:rPr>
          <w:sz w:val="22"/>
          <w:szCs w:val="22"/>
        </w:rPr>
        <w:t xml:space="preserve"> Kč (slovy: </w:t>
      </w:r>
      <w:r w:rsidR="00FA01BF" w:rsidRPr="00FA01BF">
        <w:rPr>
          <w:sz w:val="22"/>
          <w:szCs w:val="22"/>
        </w:rPr>
        <w:t>sto tisíc</w:t>
      </w:r>
      <w:r w:rsidRPr="00FA01BF">
        <w:rPr>
          <w:sz w:val="22"/>
          <w:szCs w:val="22"/>
        </w:rPr>
        <w:t xml:space="preserve"> korun českých) </w:t>
      </w:r>
      <w:r w:rsidR="00FA01BF" w:rsidRPr="00FA01BF">
        <w:rPr>
          <w:sz w:val="22"/>
          <w:szCs w:val="22"/>
        </w:rPr>
        <w:t>za účelem podpory aktivit v oblasti zdravotnictví na projekt</w:t>
      </w:r>
      <w:r w:rsidRPr="00FA01BF">
        <w:rPr>
          <w:sz w:val="22"/>
          <w:szCs w:val="22"/>
        </w:rPr>
        <w:t xml:space="preserve"> </w:t>
      </w:r>
      <w:r w:rsidR="00FA01BF">
        <w:rPr>
          <w:sz w:val="22"/>
          <w:szCs w:val="22"/>
        </w:rPr>
        <w:t xml:space="preserve">Studentská poradna </w:t>
      </w:r>
      <w:r w:rsidRPr="00FA01BF">
        <w:rPr>
          <w:sz w:val="22"/>
          <w:szCs w:val="22"/>
        </w:rPr>
        <w:t>(dále jen „</w:t>
      </w:r>
      <w:r w:rsidR="00424DBD" w:rsidRPr="00FA01BF">
        <w:rPr>
          <w:sz w:val="22"/>
          <w:szCs w:val="22"/>
        </w:rPr>
        <w:t>projekt</w:t>
      </w:r>
      <w:r w:rsidRPr="00FA01BF">
        <w:rPr>
          <w:sz w:val="22"/>
          <w:szCs w:val="22"/>
        </w:rPr>
        <w:t>“).</w:t>
      </w:r>
      <w:r w:rsidR="00406CC0" w:rsidRPr="00FA01BF">
        <w:rPr>
          <w:sz w:val="22"/>
          <w:szCs w:val="22"/>
        </w:rPr>
        <w:t xml:space="preserve"> Výše dotace může být snížena s ohledem na maximální přípustnou výši podpory v režimu de </w:t>
      </w:r>
      <w:proofErr w:type="spellStart"/>
      <w:r w:rsidR="00406CC0" w:rsidRPr="00FA01BF">
        <w:rPr>
          <w:sz w:val="22"/>
          <w:szCs w:val="22"/>
        </w:rPr>
        <w:t>minimis</w:t>
      </w:r>
      <w:proofErr w:type="spellEnd"/>
      <w:r w:rsidR="00406CC0" w:rsidRPr="00FA01BF">
        <w:rPr>
          <w:sz w:val="22"/>
          <w:szCs w:val="22"/>
        </w:rPr>
        <w:t xml:space="preserve"> a to dle aktuálního stavu v registru podpor de </w:t>
      </w:r>
      <w:proofErr w:type="spellStart"/>
      <w:r w:rsidR="00406CC0" w:rsidRPr="00FA01BF">
        <w:rPr>
          <w:sz w:val="22"/>
          <w:szCs w:val="22"/>
        </w:rPr>
        <w:t>minimis</w:t>
      </w:r>
      <w:proofErr w:type="spellEnd"/>
      <w:r w:rsidR="00406CC0" w:rsidRPr="00FA01BF">
        <w:rPr>
          <w:sz w:val="22"/>
          <w:szCs w:val="22"/>
        </w:rPr>
        <w:t xml:space="preserve"> v den podpisu smlouvy.</w:t>
      </w:r>
    </w:p>
    <w:p w14:paraId="05ED4A78" w14:textId="77777777" w:rsidR="0014413C" w:rsidRPr="00406CC0"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lastRenderedPageBreak/>
        <w:t>Článek III.</w:t>
      </w:r>
    </w:p>
    <w:p w14:paraId="265362D5" w14:textId="4B9E13A9" w:rsidR="00414D20" w:rsidRPr="00B66686" w:rsidRDefault="0014413C" w:rsidP="00B66686">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6D8862FB" w14:textId="2603A163" w:rsidR="00D90BDC" w:rsidRPr="00406CC0" w:rsidRDefault="0014413C" w:rsidP="00BE65AC">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406CC0">
        <w:rPr>
          <w:rFonts w:ascii="Times New Roman" w:eastAsia="Arial Unicode MS" w:hAnsi="Times New Roman"/>
          <w:lang w:eastAsia="cs-CZ"/>
        </w:rPr>
        <w:t xml:space="preserve">do </w:t>
      </w:r>
      <w:r w:rsidR="00A06BB5" w:rsidRPr="00E86C5D">
        <w:rPr>
          <w:rFonts w:ascii="Times New Roman" w:eastAsia="Arial Unicode MS" w:hAnsi="Times New Roman"/>
          <w:lang w:eastAsia="cs-CZ"/>
        </w:rPr>
        <w:t>30</w:t>
      </w:r>
      <w:r w:rsidR="003B42E8" w:rsidRPr="00E86C5D">
        <w:rPr>
          <w:rFonts w:ascii="Times New Roman" w:eastAsia="Arial Unicode MS" w:hAnsi="Times New Roman"/>
          <w:lang w:eastAsia="cs-CZ"/>
        </w:rPr>
        <w:t xml:space="preserve"> </w:t>
      </w:r>
      <w:r w:rsidR="003B42E8" w:rsidRPr="00406CC0">
        <w:rPr>
          <w:rFonts w:ascii="Times New Roman" w:eastAsia="Arial Unicode MS" w:hAnsi="Times New Roman"/>
          <w:lang w:eastAsia="cs-CZ"/>
        </w:rPr>
        <w:t xml:space="preserve">kalendářních dnů </w:t>
      </w:r>
      <w:r w:rsidRPr="00406CC0">
        <w:rPr>
          <w:rFonts w:ascii="Times New Roman" w:eastAsia="Arial Unicode MS" w:hAnsi="Times New Roman"/>
          <w:lang w:eastAsia="cs-CZ"/>
        </w:rPr>
        <w:t>od uzavření této</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smlouvy,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uvedený výše v</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této</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 xml:space="preserve">Platba bude opatřena variabilním symbolem </w:t>
      </w:r>
      <w:proofErr w:type="spellStart"/>
      <w:r w:rsidR="00C7200A">
        <w:rPr>
          <w:rFonts w:ascii="Times New Roman" w:eastAsia="Arial Unicode MS" w:hAnsi="Times New Roman"/>
          <w:lang w:eastAsia="cs-CZ"/>
        </w:rPr>
        <w:t>xxxx</w:t>
      </w:r>
      <w:proofErr w:type="spellEnd"/>
      <w:r w:rsidR="00414D20" w:rsidRPr="00406CC0">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dále jen („variabilní symbol</w:t>
      </w:r>
      <w:r w:rsidR="00FA01BF">
        <w:rPr>
          <w:rFonts w:ascii="Times New Roman" w:eastAsia="Arial Unicode MS" w:hAnsi="Times New Roman"/>
          <w:lang w:eastAsia="cs-CZ"/>
        </w:rPr>
        <w:t>“</w:t>
      </w:r>
      <w:r w:rsidR="00E34F38" w:rsidRPr="00406CC0">
        <w:rPr>
          <w:rFonts w:ascii="Times New Roman" w:eastAsia="Arial Unicode MS" w:hAnsi="Times New Roman"/>
          <w:lang w:eastAsia="cs-CZ"/>
        </w:rPr>
        <w:t xml:space="preserve">) </w:t>
      </w:r>
      <w:r w:rsidR="00414D20" w:rsidRPr="00406CC0">
        <w:rPr>
          <w:rFonts w:ascii="Times New Roman" w:eastAsia="Arial Unicode MS" w:hAnsi="Times New Roman"/>
          <w:lang w:eastAsia="cs-CZ"/>
        </w:rPr>
        <w:t>a</w:t>
      </w:r>
      <w:r w:rsidR="00E34F38" w:rsidRPr="00406CC0">
        <w:rPr>
          <w:rFonts w:ascii="Times New Roman" w:eastAsia="Arial Unicode MS" w:hAnsi="Times New Roman"/>
          <w:lang w:eastAsia="cs-CZ"/>
        </w:rPr>
        <w:t> </w:t>
      </w:r>
      <w:r w:rsidR="00414D20" w:rsidRPr="00406CC0">
        <w:rPr>
          <w:rFonts w:ascii="Times New Roman" w:eastAsia="Arial Unicode MS" w:hAnsi="Times New Roman"/>
          <w:lang w:eastAsia="cs-CZ"/>
        </w:rPr>
        <w:t xml:space="preserve">specifickým symbolem </w:t>
      </w:r>
      <w:proofErr w:type="spellStart"/>
      <w:r w:rsidR="00C7200A">
        <w:rPr>
          <w:rFonts w:ascii="Times New Roman" w:eastAsia="Arial Unicode MS" w:hAnsi="Times New Roman"/>
          <w:lang w:eastAsia="cs-CZ"/>
        </w:rPr>
        <w:t>xxxx</w:t>
      </w:r>
      <w:proofErr w:type="spellEnd"/>
      <w:r w:rsidR="00E34F38" w:rsidRPr="00406CC0">
        <w:rPr>
          <w:rFonts w:ascii="Times New Roman" w:eastAsia="Arial Unicode MS" w:hAnsi="Times New Roman"/>
          <w:lang w:eastAsia="cs-CZ"/>
        </w:rPr>
        <w:t xml:space="preserve"> (dále jen „specifický symbol“)</w:t>
      </w:r>
      <w:r w:rsidR="00414D20" w:rsidRPr="00406CC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77777777" w:rsidR="00414D20" w:rsidRPr="00406CC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3AC46C4A" w14:textId="77777777" w:rsidR="0014413C" w:rsidRPr="00406CC0" w:rsidRDefault="0014413C" w:rsidP="00BE65AC">
      <w:pPr>
        <w:spacing w:after="0" w:line="240" w:lineRule="auto"/>
        <w:jc w:val="both"/>
        <w:rPr>
          <w:rFonts w:ascii="Times New Roman" w:eastAsia="Times New Roman" w:hAnsi="Times New Roman"/>
          <w:lang w:eastAsia="cs-CZ"/>
        </w:rPr>
      </w:pPr>
    </w:p>
    <w:p w14:paraId="1C7B288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05BBE2D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5D704A66" w14:textId="656B1B21" w:rsidR="00D90BDC" w:rsidRPr="00406CC0" w:rsidRDefault="00D90BDC" w:rsidP="00675C57">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lang w:eastAsia="cs-CZ"/>
        </w:rPr>
        <w:t>Příjemce je povinen řídit se Pravidly pro příjem a hodnocení žádostí, poskytnutí a </w:t>
      </w:r>
      <w:r w:rsidR="00E231E5" w:rsidRPr="00406CC0">
        <w:rPr>
          <w:rFonts w:ascii="Times New Roman" w:hAnsi="Times New Roman"/>
          <w:lang w:eastAsia="cs-CZ"/>
        </w:rPr>
        <w:t xml:space="preserve">finančního </w:t>
      </w:r>
      <w:r w:rsidRPr="00406CC0">
        <w:rPr>
          <w:rFonts w:ascii="Times New Roman" w:hAnsi="Times New Roman"/>
          <w:lang w:eastAsia="cs-CZ"/>
        </w:rPr>
        <w:t xml:space="preserve">vypořádání dotace z rozpočtu </w:t>
      </w:r>
      <w:r w:rsidR="00675C57">
        <w:rPr>
          <w:rFonts w:ascii="Times New Roman" w:hAnsi="Times New Roman"/>
          <w:lang w:eastAsia="cs-CZ"/>
        </w:rPr>
        <w:t>Karlovarského kraje programu na</w:t>
      </w:r>
      <w:r w:rsidR="00675C57" w:rsidRPr="00675C57">
        <w:rPr>
          <w:rFonts w:ascii="Times New Roman" w:hAnsi="Times New Roman"/>
          <w:lang w:eastAsia="cs-CZ"/>
        </w:rPr>
        <w:t xml:space="preserve"> podporu zdravotnické osvěty, výchovy a zmírňování následků onemocnění </w:t>
      </w:r>
      <w:r w:rsidRPr="00406CC0">
        <w:rPr>
          <w:rFonts w:ascii="Times New Roman" w:hAnsi="Times New Roman"/>
          <w:lang w:eastAsia="cs-CZ"/>
        </w:rPr>
        <w:t xml:space="preserve">schválenými </w:t>
      </w:r>
      <w:r w:rsidRPr="00B0745F">
        <w:rPr>
          <w:rFonts w:ascii="Times New Roman" w:hAnsi="Times New Roman"/>
          <w:lang w:eastAsia="cs-CZ"/>
        </w:rPr>
        <w:t>Radou</w:t>
      </w:r>
      <w:r w:rsidRPr="00406CC0">
        <w:rPr>
          <w:rFonts w:ascii="Times New Roman" w:hAnsi="Times New Roman"/>
          <w:lang w:eastAsia="cs-CZ"/>
        </w:rPr>
        <w:t xml:space="preserve"> Karlovarského kraje usnesením číslo </w:t>
      </w:r>
      <w:r w:rsidR="00B0745F" w:rsidRPr="00135135">
        <w:rPr>
          <w:rFonts w:ascii="Times New Roman" w:hAnsi="Times New Roman"/>
          <w:lang w:eastAsia="cs-CZ"/>
        </w:rPr>
        <w:t xml:space="preserve">RK 194/02/18 </w:t>
      </w:r>
      <w:r w:rsidRPr="00406CC0">
        <w:rPr>
          <w:rFonts w:ascii="Times New Roman" w:hAnsi="Times New Roman"/>
          <w:lang w:eastAsia="cs-CZ"/>
        </w:rPr>
        <w:t xml:space="preserve">ze dne </w:t>
      </w:r>
      <w:r w:rsidR="00B0745F">
        <w:rPr>
          <w:rFonts w:ascii="Times New Roman" w:hAnsi="Times New Roman"/>
          <w:lang w:eastAsia="cs-CZ"/>
        </w:rPr>
        <w:t>19.02.2018</w:t>
      </w:r>
      <w:r w:rsidR="005427A7" w:rsidRPr="00406CC0">
        <w:rPr>
          <w:rFonts w:ascii="Times New Roman" w:hAnsi="Times New Roman"/>
          <w:lang w:eastAsia="cs-CZ"/>
        </w:rPr>
        <w:t>.</w:t>
      </w:r>
    </w:p>
    <w:p w14:paraId="5D76EF55" w14:textId="77777777" w:rsidR="00D90BDC" w:rsidRPr="00406CC0" w:rsidRDefault="00D90BDC" w:rsidP="00BE65AC">
      <w:pPr>
        <w:tabs>
          <w:tab w:val="num" w:pos="720"/>
        </w:tabs>
        <w:spacing w:after="0" w:line="240" w:lineRule="auto"/>
        <w:ind w:left="360"/>
        <w:jc w:val="both"/>
        <w:rPr>
          <w:rFonts w:ascii="Times New Roman" w:eastAsia="Arial Unicode MS" w:hAnsi="Times New Roman"/>
          <w:lang w:eastAsia="cs-CZ"/>
        </w:rPr>
      </w:pPr>
    </w:p>
    <w:p w14:paraId="6F4F17DB" w14:textId="27EC4E54" w:rsidR="007C659B" w:rsidRPr="00406CC0" w:rsidRDefault="00D90BD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w:t>
      </w:r>
      <w:r w:rsidR="007C659B" w:rsidRPr="00406CC0">
        <w:rPr>
          <w:rFonts w:ascii="Times New Roman" w:eastAsia="Arial Unicode MS" w:hAnsi="Times New Roman"/>
          <w:lang w:eastAsia="cs-CZ"/>
        </w:rPr>
        <w:t>říjemc</w:t>
      </w:r>
      <w:r w:rsidR="0005686B">
        <w:rPr>
          <w:rFonts w:ascii="Times New Roman" w:eastAsia="Arial Unicode MS" w:hAnsi="Times New Roman"/>
          <w:lang w:eastAsia="cs-CZ"/>
        </w:rPr>
        <w:t>e se zavazuje poskytnutou dotaci</w:t>
      </w:r>
      <w:r w:rsidR="007C659B" w:rsidRPr="00406CC0">
        <w:rPr>
          <w:rFonts w:ascii="Times New Roman" w:eastAsia="Arial Unicode MS" w:hAnsi="Times New Roman"/>
          <w:lang w:eastAsia="cs-CZ"/>
        </w:rPr>
        <w:t xml:space="preserve"> použít na</w:t>
      </w:r>
      <w:r w:rsidRPr="00406CC0">
        <w:rPr>
          <w:rFonts w:ascii="Times New Roman" w:eastAsia="Arial Unicode MS" w:hAnsi="Times New Roman"/>
          <w:lang w:eastAsia="cs-CZ"/>
        </w:rPr>
        <w:t xml:space="preserve"> </w:t>
      </w:r>
      <w:r w:rsidR="0005686B">
        <w:rPr>
          <w:rFonts w:ascii="Times New Roman" w:eastAsia="Arial Unicode MS" w:hAnsi="Times New Roman"/>
          <w:lang w:eastAsia="cs-CZ"/>
        </w:rPr>
        <w:t>úhradu vybavení Studentské poradny, která bude fungovat ve Studentském centru zdraví a na osvětových akcích školy, které budou organizovány pro veřejnost mikroregionu Cheb</w:t>
      </w:r>
      <w:r w:rsidR="00434FC1">
        <w:rPr>
          <w:rFonts w:ascii="Times New Roman" w:eastAsia="Arial Unicode MS" w:hAnsi="Times New Roman"/>
          <w:lang w:eastAsia="cs-CZ"/>
        </w:rPr>
        <w:t>sko</w:t>
      </w:r>
      <w:r w:rsidR="0005686B">
        <w:rPr>
          <w:rFonts w:ascii="Times New Roman" w:eastAsia="Arial Unicode MS" w:hAnsi="Times New Roman"/>
          <w:lang w:eastAsia="cs-CZ"/>
        </w:rPr>
        <w:t>.</w:t>
      </w:r>
    </w:p>
    <w:p w14:paraId="48532412" w14:textId="77777777" w:rsidR="007C659B" w:rsidRPr="00406CC0" w:rsidRDefault="007C659B" w:rsidP="00BE65AC">
      <w:pPr>
        <w:tabs>
          <w:tab w:val="num" w:pos="720"/>
        </w:tabs>
        <w:spacing w:after="0" w:line="240" w:lineRule="auto"/>
        <w:ind w:left="360"/>
        <w:jc w:val="both"/>
        <w:rPr>
          <w:rFonts w:ascii="Times New Roman" w:eastAsia="Arial Unicode MS" w:hAnsi="Times New Roman"/>
          <w:lang w:eastAsia="cs-CZ"/>
        </w:rPr>
      </w:pPr>
    </w:p>
    <w:p w14:paraId="389B9597" w14:textId="6022326B" w:rsidR="0014413C" w:rsidRPr="00406CC0"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použít poskytnuté peněžní prostředky maximálně hospodárným způsobem</w:t>
      </w:r>
      <w:r w:rsidR="007C659B"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7C659B" w:rsidRPr="00406CC0">
        <w:rPr>
          <w:rFonts w:ascii="Times New Roman" w:eastAsia="Arial Unicode MS" w:hAnsi="Times New Roman"/>
          <w:lang w:eastAsia="cs-CZ"/>
        </w:rPr>
        <w:t>Příjemce je povinen použít poskytnuté peněžní prostředky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výhradně k účelu uvedenému v článku II. této smlouvy</w:t>
      </w:r>
      <w:r w:rsidR="007C659B" w:rsidRPr="00406CC0">
        <w:rPr>
          <w:rFonts w:ascii="Times New Roman" w:eastAsia="Arial Unicode MS" w:hAnsi="Times New Roman"/>
          <w:lang w:eastAsia="cs-CZ"/>
        </w:rPr>
        <w:t xml:space="preserve"> a v souladu se specifikací uvedenou v</w:t>
      </w:r>
      <w:r w:rsidR="00E231E5" w:rsidRPr="00406CC0">
        <w:rPr>
          <w:rFonts w:ascii="Times New Roman" w:eastAsia="Arial Unicode MS" w:hAnsi="Times New Roman"/>
          <w:lang w:eastAsia="cs-CZ"/>
        </w:rPr>
        <w:t> předchozím odstavci</w:t>
      </w:r>
      <w:r w:rsidR="007C659B" w:rsidRPr="00406CC0">
        <w:rPr>
          <w:rFonts w:ascii="Times New Roman" w:eastAsia="Arial Unicode MS" w:hAnsi="Times New Roman"/>
          <w:lang w:eastAsia="cs-CZ"/>
        </w:rPr>
        <w:t xml:space="preserve"> tohoto článku</w:t>
      </w:r>
      <w:r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Příjemce t</w:t>
      </w:r>
      <w:r w:rsidRPr="00406CC0">
        <w:rPr>
          <w:rFonts w:ascii="Times New Roman" w:eastAsia="Arial Unicode MS" w:hAnsi="Times New Roman"/>
          <w:lang w:eastAsia="cs-CZ"/>
        </w:rPr>
        <w:t xml:space="preserve">yto prostředky nesmí poskytnout jiným právnickým nebo fyzickým osobám </w:t>
      </w:r>
      <w:r w:rsidR="00485A84" w:rsidRPr="00406CC0">
        <w:rPr>
          <w:rFonts w:ascii="Times New Roman" w:eastAsia="Arial Unicode MS" w:hAnsi="Times New Roman"/>
          <w:lang w:eastAsia="cs-CZ"/>
        </w:rPr>
        <w:t>(</w:t>
      </w:r>
      <w:r w:rsidRPr="00406CC0">
        <w:rPr>
          <w:rFonts w:ascii="Times New Roman" w:eastAsia="Arial Unicode MS" w:hAnsi="Times New Roman"/>
          <w:lang w:eastAsia="cs-CZ"/>
        </w:rPr>
        <w:t>pokud nejde o úhrady spojené s realizací účelu, na který byly poskytnuty</w:t>
      </w:r>
      <w:r w:rsidR="00ED28E4" w:rsidRPr="00406CC0">
        <w:rPr>
          <w:rFonts w:ascii="Times New Roman" w:eastAsia="Arial Unicode MS" w:hAnsi="Times New Roman"/>
          <w:lang w:eastAsia="cs-CZ"/>
        </w:rPr>
        <w:t>). Dále příjemce tyto prostředky nesmí použít</w:t>
      </w:r>
      <w:r w:rsidRPr="00406CC0">
        <w:rPr>
          <w:rFonts w:ascii="Times New Roman" w:eastAsia="Arial Unicode MS" w:hAnsi="Times New Roman"/>
          <w:lang w:eastAsia="cs-CZ"/>
        </w:rPr>
        <w:t xml:space="preserve"> na dary, pohoštění, mzdy pracovníků nebo</w:t>
      </w:r>
      <w:r w:rsidR="00485A84" w:rsidRPr="00406CC0">
        <w:rPr>
          <w:rFonts w:ascii="Times New Roman" w:eastAsia="Arial Unicode MS" w:hAnsi="Times New Roman"/>
          <w:lang w:eastAsia="cs-CZ"/>
        </w:rPr>
        <w:t> </w:t>
      </w:r>
      <w:r w:rsidRPr="00406CC0">
        <w:rPr>
          <w:rFonts w:ascii="Times New Roman" w:eastAsia="Arial Unicode MS" w:hAnsi="Times New Roman"/>
          <w:lang w:eastAsia="cs-CZ"/>
        </w:rPr>
        <w:t>funkcionářů příjemce či příjemce samotného, penále, úroky z úvěrů, náhrady škod, pojistné, pokuty</w:t>
      </w:r>
      <w:r w:rsidR="00485A84" w:rsidRPr="00406CC0">
        <w:rPr>
          <w:rFonts w:ascii="Times New Roman" w:eastAsia="Arial Unicode MS" w:hAnsi="Times New Roman"/>
          <w:lang w:eastAsia="cs-CZ"/>
        </w:rPr>
        <w:t>, úhrady dluhu</w:t>
      </w:r>
      <w:r w:rsidR="003211B2" w:rsidRPr="00406CC0">
        <w:rPr>
          <w:rFonts w:ascii="Times New Roman" w:eastAsia="Arial Unicode MS" w:hAnsi="Times New Roman"/>
          <w:lang w:eastAsia="cs-CZ"/>
        </w:rPr>
        <w:t xml:space="preserve"> apod</w:t>
      </w:r>
      <w:r w:rsidRPr="00406CC0">
        <w:rPr>
          <w:rFonts w:ascii="Times New Roman" w:eastAsia="Arial Unicode MS" w:hAnsi="Times New Roman"/>
          <w:lang w:eastAsia="cs-CZ"/>
        </w:rPr>
        <w:t>.</w:t>
      </w:r>
    </w:p>
    <w:p w14:paraId="43C68D88" w14:textId="77777777" w:rsidR="0014413C" w:rsidRPr="00406CC0" w:rsidRDefault="0014413C" w:rsidP="00BE65AC">
      <w:pPr>
        <w:spacing w:after="0" w:line="240" w:lineRule="auto"/>
        <w:jc w:val="both"/>
        <w:rPr>
          <w:rFonts w:ascii="Times New Roman" w:eastAsia="Arial Unicode MS" w:hAnsi="Times New Roman"/>
          <w:lang w:eastAsia="cs-CZ"/>
        </w:rPr>
      </w:pPr>
    </w:p>
    <w:p w14:paraId="6B35BC5D" w14:textId="646C1F3A" w:rsidR="00921426" w:rsidRPr="00E86C5D" w:rsidRDefault="00921426"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vyčerpat peněžní prostředky maximálně do </w:t>
      </w:r>
      <w:r w:rsidR="00675C57" w:rsidRPr="00E86C5D">
        <w:rPr>
          <w:rFonts w:ascii="Times New Roman" w:eastAsia="Arial Unicode MS" w:hAnsi="Times New Roman"/>
          <w:lang w:eastAsia="cs-CZ"/>
        </w:rPr>
        <w:t>31.12.2018</w:t>
      </w:r>
      <w:r w:rsidR="00BE65AC" w:rsidRPr="00E86C5D">
        <w:rPr>
          <w:rFonts w:ascii="Times New Roman" w:eastAsia="Arial Unicode MS" w:hAnsi="Times New Roman"/>
          <w:lang w:eastAsia="cs-CZ"/>
        </w:rPr>
        <w:t>.</w:t>
      </w:r>
      <w:r w:rsidR="001A5241" w:rsidRPr="00E86C5D">
        <w:rPr>
          <w:rFonts w:ascii="Times New Roman" w:eastAsia="Arial Unicode MS" w:hAnsi="Times New Roman"/>
          <w:lang w:eastAsia="cs-CZ"/>
        </w:rPr>
        <w:t xml:space="preserve"> Uznatelné výdaje na realizaci projektu vznikají nejdříve 1. 1. roku, pro který je program vyhlášen, do 31.12. téhož roku, a to včetně souvisejících nákladů, které budou proplaceny do 20. 1. roku následujícího.</w:t>
      </w:r>
    </w:p>
    <w:p w14:paraId="394F785E" w14:textId="77777777" w:rsidR="00921426" w:rsidRPr="00E86C5D" w:rsidRDefault="00921426" w:rsidP="00BE65AC">
      <w:pPr>
        <w:tabs>
          <w:tab w:val="num" w:pos="720"/>
        </w:tabs>
        <w:spacing w:after="0" w:line="240" w:lineRule="auto"/>
        <w:ind w:left="360"/>
        <w:jc w:val="both"/>
        <w:rPr>
          <w:rFonts w:ascii="Times New Roman" w:eastAsia="Arial Unicode MS" w:hAnsi="Times New Roman"/>
          <w:lang w:eastAsia="cs-CZ"/>
        </w:rPr>
      </w:pPr>
    </w:p>
    <w:p w14:paraId="333085C8" w14:textId="3CA34F78" w:rsidR="0014413C" w:rsidRPr="00406CC0"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Pokud příjemce vede účetnictví nebo daňovou evidenci musí být ú</w:t>
      </w:r>
      <w:r w:rsidR="007C659B" w:rsidRPr="00406CC0">
        <w:rPr>
          <w:rFonts w:ascii="Times New Roman" w:hAnsi="Times New Roman"/>
        </w:rPr>
        <w:t>četní operace související s poskytnutou dotací odděleně identifikovatelné od ostatních účetních operací v</w:t>
      </w:r>
      <w:r w:rsidRPr="00406CC0">
        <w:rPr>
          <w:rFonts w:ascii="Times New Roman" w:hAnsi="Times New Roman"/>
        </w:rPr>
        <w:t> </w:t>
      </w:r>
      <w:r w:rsidR="007C659B" w:rsidRPr="00406CC0">
        <w:rPr>
          <w:rFonts w:ascii="Times New Roman" w:hAnsi="Times New Roman"/>
        </w:rPr>
        <w:t>účetnictví</w:t>
      </w:r>
      <w:r w:rsidRPr="00406CC0">
        <w:rPr>
          <w:rFonts w:ascii="Times New Roman" w:hAnsi="Times New Roman"/>
        </w:rPr>
        <w:t xml:space="preserve"> nebo daňové evidenci</w:t>
      </w:r>
      <w:r w:rsidR="007C659B" w:rsidRPr="00406CC0">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406CC0">
        <w:rPr>
          <w:rFonts w:ascii="Times New Roman" w:eastAsia="Arial Unicode MS" w:hAnsi="Times New Roman"/>
          <w:lang w:eastAsia="cs-CZ"/>
        </w:rPr>
        <w:t>.</w:t>
      </w:r>
    </w:p>
    <w:p w14:paraId="6789084B" w14:textId="77777777" w:rsidR="0014413C" w:rsidRPr="00406CC0" w:rsidRDefault="0014413C" w:rsidP="00BE65AC">
      <w:pPr>
        <w:spacing w:after="0" w:line="240" w:lineRule="auto"/>
        <w:jc w:val="both"/>
        <w:rPr>
          <w:rFonts w:ascii="Times New Roman" w:eastAsia="Arial Unicode MS" w:hAnsi="Times New Roman"/>
          <w:lang w:eastAsia="cs-CZ"/>
        </w:rPr>
      </w:pPr>
    </w:p>
    <w:p w14:paraId="151C899F" w14:textId="4D5F5847" w:rsidR="00440FB7" w:rsidRPr="00E86C5D" w:rsidRDefault="00480963" w:rsidP="00D11DBD">
      <w:pPr>
        <w:numPr>
          <w:ilvl w:val="0"/>
          <w:numId w:val="9"/>
        </w:numPr>
        <w:tabs>
          <w:tab w:val="num" w:pos="720"/>
        </w:tabs>
        <w:spacing w:after="0" w:line="240" w:lineRule="auto"/>
        <w:jc w:val="both"/>
        <w:rPr>
          <w:rFonts w:ascii="Times New Roman" w:eastAsia="Arial Unicode MS" w:hAnsi="Times New Roman"/>
          <w:lang w:eastAsia="cs-CZ"/>
        </w:rPr>
      </w:pPr>
      <w:r w:rsidRPr="00E86C5D">
        <w:rPr>
          <w:rFonts w:ascii="Times New Roman" w:eastAsia="Arial Unicode MS" w:hAnsi="Times New Roman"/>
          <w:lang w:eastAsia="cs-CZ"/>
        </w:rPr>
        <w:t xml:space="preserve">Projekt </w:t>
      </w:r>
      <w:r w:rsidR="00D11DBD" w:rsidRPr="00E86C5D">
        <w:rPr>
          <w:rFonts w:ascii="Times New Roman" w:eastAsia="Arial Unicode MS" w:hAnsi="Times New Roman"/>
          <w:lang w:eastAsia="cs-CZ"/>
        </w:rPr>
        <w:t>bude realizován na území Karlovarského kraje. V případě, že nebude splněna tato podmínka, musí být příjemcem prokázáno, že se na něm podílejí subjekty z Karlovarského kraje, eventuálně se týká občanů Karlovarského kraje.</w:t>
      </w:r>
    </w:p>
    <w:p w14:paraId="31E694E9" w14:textId="23FD4AE5" w:rsidR="00480963" w:rsidRPr="00440FB7" w:rsidRDefault="00480963" w:rsidP="00480963">
      <w:pPr>
        <w:spacing w:after="0" w:line="240" w:lineRule="auto"/>
        <w:jc w:val="both"/>
        <w:rPr>
          <w:rFonts w:ascii="Times New Roman" w:eastAsia="Arial Unicode MS" w:hAnsi="Times New Roman"/>
          <w:color w:val="FF0000"/>
          <w:lang w:eastAsia="cs-CZ"/>
        </w:rPr>
      </w:pPr>
    </w:p>
    <w:p w14:paraId="58587C28" w14:textId="4ED848E9" w:rsidR="00921426" w:rsidRPr="00A14858" w:rsidRDefault="0014413C" w:rsidP="004D26BC">
      <w:pPr>
        <w:numPr>
          <w:ilvl w:val="0"/>
          <w:numId w:val="9"/>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provést a předložit </w:t>
      </w:r>
      <w:proofErr w:type="spellStart"/>
      <w:r w:rsidR="00543233" w:rsidRPr="00406CC0">
        <w:rPr>
          <w:rFonts w:ascii="Times New Roman" w:eastAsia="Arial Unicode MS" w:hAnsi="Times New Roman"/>
          <w:lang w:eastAsia="cs-CZ"/>
        </w:rPr>
        <w:t>administrujícímu</w:t>
      </w:r>
      <w:proofErr w:type="spellEnd"/>
      <w:r w:rsidR="00543233" w:rsidRPr="00406CC0">
        <w:rPr>
          <w:rFonts w:ascii="Times New Roman" w:eastAsia="Arial Unicode MS" w:hAnsi="Times New Roman"/>
          <w:lang w:eastAsia="cs-CZ"/>
        </w:rPr>
        <w:t xml:space="preserve"> odboru</w:t>
      </w:r>
      <w:r w:rsidRPr="00406CC0">
        <w:rPr>
          <w:rFonts w:ascii="Times New Roman" w:eastAsia="Arial Unicode MS" w:hAnsi="Times New Roman"/>
          <w:lang w:eastAsia="cs-CZ"/>
        </w:rPr>
        <w:t xml:space="preserve"> </w:t>
      </w:r>
      <w:r w:rsidR="007F46BA" w:rsidRPr="00E86C5D">
        <w:rPr>
          <w:rFonts w:ascii="Times New Roman" w:eastAsia="Arial Unicode MS" w:hAnsi="Times New Roman"/>
          <w:lang w:eastAsia="cs-CZ"/>
        </w:rPr>
        <w:t xml:space="preserve">(odboru zdravotnictví) </w:t>
      </w:r>
      <w:r w:rsidR="00406CC0" w:rsidRPr="00E86C5D">
        <w:rPr>
          <w:rFonts w:ascii="Times New Roman" w:eastAsia="Arial Unicode MS" w:hAnsi="Times New Roman"/>
          <w:lang w:eastAsia="cs-CZ"/>
        </w:rPr>
        <w:t xml:space="preserve">prostřednictvím podatelny poskytovatele </w:t>
      </w:r>
      <w:r w:rsidRPr="00E86C5D">
        <w:rPr>
          <w:rFonts w:ascii="Times New Roman" w:eastAsia="Arial Unicode MS" w:hAnsi="Times New Roman"/>
          <w:lang w:eastAsia="cs-CZ"/>
        </w:rPr>
        <w:t xml:space="preserve">závěrečné </w:t>
      </w:r>
      <w:r w:rsidR="00B85089" w:rsidRPr="00E86C5D">
        <w:rPr>
          <w:rFonts w:ascii="Times New Roman" w:eastAsia="Arial Unicode MS" w:hAnsi="Times New Roman"/>
          <w:lang w:eastAsia="cs-CZ"/>
        </w:rPr>
        <w:t>finanční vypořádání</w:t>
      </w:r>
      <w:r w:rsidRPr="00E86C5D">
        <w:rPr>
          <w:rFonts w:ascii="Times New Roman" w:eastAsia="Arial Unicode MS" w:hAnsi="Times New Roman"/>
          <w:lang w:eastAsia="cs-CZ"/>
        </w:rPr>
        <w:t xml:space="preserve"> dotace</w:t>
      </w:r>
      <w:r w:rsidR="004A1309" w:rsidRPr="00E86C5D">
        <w:rPr>
          <w:rFonts w:ascii="Times New Roman" w:eastAsia="Arial Unicode MS" w:hAnsi="Times New Roman"/>
          <w:lang w:eastAsia="cs-CZ"/>
        </w:rPr>
        <w:t xml:space="preserve"> na předepsaném formuláři</w:t>
      </w:r>
      <w:r w:rsidRPr="00E86C5D">
        <w:rPr>
          <w:rFonts w:ascii="Times New Roman" w:eastAsia="Arial Unicode MS" w:hAnsi="Times New Roman"/>
          <w:lang w:eastAsia="cs-CZ"/>
        </w:rPr>
        <w:t xml:space="preserve">, které opatří </w:t>
      </w:r>
      <w:r w:rsidR="00A14858" w:rsidRPr="00E86C5D">
        <w:rPr>
          <w:rFonts w:ascii="Times New Roman" w:eastAsia="Arial Unicode MS" w:hAnsi="Times New Roman"/>
          <w:lang w:eastAsia="cs-CZ"/>
        </w:rPr>
        <w:t>příjemce svým podpisem, a to nejpozději do 30 kalendářních dnů od ukončení projektu,</w:t>
      </w:r>
      <w:r w:rsidRPr="00E86C5D">
        <w:rPr>
          <w:rFonts w:ascii="Times New Roman" w:eastAsia="Arial Unicode MS" w:hAnsi="Times New Roman"/>
          <w:lang w:eastAsia="cs-CZ"/>
        </w:rPr>
        <w:t xml:space="preserve"> resp. do dne ukon</w:t>
      </w:r>
      <w:r w:rsidR="00921426" w:rsidRPr="00E86C5D">
        <w:rPr>
          <w:rFonts w:ascii="Times New Roman" w:eastAsia="Arial Unicode MS" w:hAnsi="Times New Roman"/>
          <w:lang w:eastAsia="cs-CZ"/>
        </w:rPr>
        <w:t>čení smlouvy v případě čl. VII</w:t>
      </w:r>
      <w:r w:rsidR="00E231E5" w:rsidRPr="00E86C5D">
        <w:rPr>
          <w:rFonts w:ascii="Times New Roman" w:eastAsia="Arial Unicode MS" w:hAnsi="Times New Roman"/>
          <w:lang w:eastAsia="cs-CZ"/>
        </w:rPr>
        <w:t xml:space="preserve"> (rozhodující je datum doručení finančního vypořádání dotace na podatelnu poskytovatele)</w:t>
      </w:r>
      <w:r w:rsidR="00921426" w:rsidRPr="00E86C5D">
        <w:rPr>
          <w:rFonts w:ascii="Times New Roman" w:eastAsia="Arial Unicode MS" w:hAnsi="Times New Roman"/>
          <w:lang w:eastAsia="cs-CZ"/>
        </w:rPr>
        <w:t>.</w:t>
      </w:r>
      <w:r w:rsidR="00E231E5" w:rsidRPr="00E86C5D">
        <w:rPr>
          <w:rFonts w:ascii="Times New Roman" w:eastAsia="Arial Unicode MS" w:hAnsi="Times New Roman"/>
          <w:lang w:eastAsia="cs-CZ"/>
        </w:rPr>
        <w:t xml:space="preserve"> </w:t>
      </w:r>
      <w:r w:rsidR="004D26BC" w:rsidRPr="00E86C5D">
        <w:rPr>
          <w:rFonts w:ascii="Times New Roman" w:eastAsia="Arial Unicode MS" w:hAnsi="Times New Roman"/>
          <w:lang w:eastAsia="cs-CZ"/>
        </w:rPr>
        <w:t xml:space="preserve">V případě proplacení již uskutečněného projektu v daném roce, předloží příjemce finanční vypořádání do 30 kalendářních dnů od obdržení finančních prostředků. </w:t>
      </w:r>
      <w:r w:rsidR="00E231E5" w:rsidRPr="00E86C5D">
        <w:rPr>
          <w:rFonts w:ascii="Times New Roman" w:eastAsia="Arial Unicode MS" w:hAnsi="Times New Roman"/>
          <w:lang w:eastAsia="cs-CZ"/>
        </w:rPr>
        <w:t xml:space="preserve">Formulář finanční vypořádání dotace je přílohou vyhlášení dotačního programu nebo </w:t>
      </w:r>
      <w:r w:rsidR="00E231E5" w:rsidRPr="00A14858">
        <w:rPr>
          <w:rFonts w:ascii="Times New Roman" w:eastAsia="Arial Unicode MS" w:hAnsi="Times New Roman"/>
          <w:lang w:eastAsia="cs-CZ"/>
        </w:rPr>
        <w:t xml:space="preserve">informací o individuálních dotacích a je zveřejněn na internetu poskytovatele v sekci Dotace </w:t>
      </w:r>
      <w:hyperlink r:id="rId8" w:history="1">
        <w:r w:rsidR="00E231E5" w:rsidRPr="00A14858">
          <w:rPr>
            <w:rStyle w:val="Hypertextovodkaz"/>
            <w:rFonts w:ascii="Times New Roman" w:eastAsia="Arial Unicode MS" w:hAnsi="Times New Roman"/>
            <w:lang w:eastAsia="cs-CZ"/>
          </w:rPr>
          <w:t>http://www.kr-karlovarsky.cz/dotace/Stranky/Prehled-dotace.aspx</w:t>
        </w:r>
      </w:hyperlink>
      <w:r w:rsidR="00E231E5" w:rsidRPr="00A14858">
        <w:rPr>
          <w:rFonts w:ascii="Times New Roman" w:eastAsia="Arial Unicode MS" w:hAnsi="Times New Roman"/>
          <w:lang w:eastAsia="cs-CZ"/>
        </w:rPr>
        <w:t>.</w:t>
      </w:r>
    </w:p>
    <w:p w14:paraId="710939EA"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54B664F0" w14:textId="3A0790FD" w:rsidR="0014413C" w:rsidRPr="00406CC0" w:rsidRDefault="004A1309"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Při finančním vypořádání předloží příjemce kopie veškerých dokladů vztahujících se k poskytnuté dotaci. Ke</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každému účetnímu dokladu musí být přiložen doklad o jeho úhradě (bankovní výpis či</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pokladní doklad). </w:t>
      </w:r>
      <w:r w:rsidR="00E231E5" w:rsidRPr="00406CC0">
        <w:rPr>
          <w:rFonts w:ascii="Times New Roman" w:eastAsia="Arial Unicode MS" w:hAnsi="Times New Roman"/>
          <w:lang w:eastAsia="cs-CZ"/>
        </w:rPr>
        <w:t xml:space="preserve">Současně s kopiemi účetních dokladů musí příjemce předložit při finančním vypořádání </w:t>
      </w:r>
      <w:r w:rsidR="0014413C" w:rsidRPr="00406CC0">
        <w:rPr>
          <w:rFonts w:ascii="Times New Roman" w:eastAsia="Arial Unicode MS" w:hAnsi="Times New Roman"/>
          <w:lang w:eastAsia="cs-CZ"/>
        </w:rPr>
        <w:t xml:space="preserve">poskytovateli </w:t>
      </w:r>
      <w:r w:rsidRPr="00406CC0">
        <w:rPr>
          <w:rFonts w:ascii="Times New Roman" w:eastAsia="Arial Unicode MS" w:hAnsi="Times New Roman"/>
          <w:lang w:eastAsia="cs-CZ"/>
        </w:rPr>
        <w:t xml:space="preserve">k nahlédnutí </w:t>
      </w:r>
      <w:r w:rsidR="0014413C" w:rsidRPr="00406CC0">
        <w:rPr>
          <w:rFonts w:ascii="Times New Roman" w:eastAsia="Arial Unicode MS" w:hAnsi="Times New Roman"/>
          <w:lang w:eastAsia="cs-CZ"/>
        </w:rPr>
        <w:t xml:space="preserve">originály veškerých účetních </w:t>
      </w:r>
      <w:r w:rsidR="005427A7" w:rsidRPr="00406CC0">
        <w:rPr>
          <w:rFonts w:ascii="Times New Roman" w:eastAsia="Arial Unicode MS" w:hAnsi="Times New Roman"/>
          <w:lang w:eastAsia="cs-CZ"/>
        </w:rPr>
        <w:t xml:space="preserve">dokladů vztahujících se </w:t>
      </w:r>
      <w:r w:rsidR="005427A7" w:rsidRPr="00406CC0">
        <w:rPr>
          <w:rFonts w:ascii="Times New Roman" w:eastAsia="Arial Unicode MS" w:hAnsi="Times New Roman"/>
          <w:lang w:eastAsia="cs-CZ"/>
        </w:rPr>
        <w:lastRenderedPageBreak/>
        <w:t>k poskytnuté dotaci</w:t>
      </w:r>
      <w:r w:rsidR="0014413C" w:rsidRPr="00406CC0">
        <w:rPr>
          <w:rFonts w:ascii="Times New Roman" w:eastAsia="Arial Unicode MS" w:hAnsi="Times New Roman"/>
          <w:lang w:eastAsia="cs-CZ"/>
        </w:rPr>
        <w:t xml:space="preserve"> ve výši vyčerpaných peněžních prostředků poskytnuté dotace</w:t>
      </w:r>
      <w:r w:rsidRPr="00406CC0">
        <w:rPr>
          <w:rFonts w:ascii="Times New Roman" w:eastAsia="Arial Unicode MS" w:hAnsi="Times New Roman"/>
          <w:lang w:eastAsia="cs-CZ"/>
        </w:rPr>
        <w:t>.</w:t>
      </w:r>
      <w:r w:rsidR="0014413C" w:rsidRPr="00406CC0">
        <w:rPr>
          <w:rFonts w:ascii="Times New Roman" w:eastAsia="Arial Unicode MS" w:hAnsi="Times New Roman"/>
          <w:lang w:eastAsia="cs-CZ"/>
        </w:rPr>
        <w:t xml:space="preserve"> </w:t>
      </w:r>
      <w:r w:rsidRPr="00406CC0">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Doklad o úhradě zálohy</w:t>
      </w:r>
      <w:r w:rsidRPr="00406CC0">
        <w:rPr>
          <w:rFonts w:ascii="Times New Roman" w:eastAsia="Arial Unicode MS" w:hAnsi="Times New Roman"/>
          <w:lang w:eastAsia="cs-CZ"/>
        </w:rPr>
        <w:t>/dílčí platby</w:t>
      </w:r>
      <w:r w:rsidR="00485A84" w:rsidRPr="00406CC0">
        <w:rPr>
          <w:rFonts w:ascii="Times New Roman" w:eastAsia="Arial Unicode MS" w:hAnsi="Times New Roman"/>
          <w:lang w:eastAsia="cs-CZ"/>
        </w:rPr>
        <w:t xml:space="preserve"> bez </w:t>
      </w:r>
      <w:r w:rsidR="00F37336" w:rsidRPr="00406CC0">
        <w:rPr>
          <w:rFonts w:ascii="Times New Roman" w:eastAsia="Arial Unicode MS" w:hAnsi="Times New Roman"/>
          <w:lang w:eastAsia="cs-CZ"/>
        </w:rPr>
        <w:t>vyúčtování této zálohy</w:t>
      </w:r>
      <w:r w:rsidRPr="00406CC0">
        <w:rPr>
          <w:rFonts w:ascii="Times New Roman" w:eastAsia="Arial Unicode MS" w:hAnsi="Times New Roman"/>
          <w:lang w:eastAsia="cs-CZ"/>
        </w:rPr>
        <w:t>/dílčí platby</w:t>
      </w:r>
      <w:r w:rsidR="0014413C"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nelze považovat</w:t>
      </w:r>
      <w:r w:rsidR="0014413C" w:rsidRPr="00406CC0">
        <w:rPr>
          <w:rFonts w:ascii="Times New Roman" w:eastAsia="Arial Unicode MS" w:hAnsi="Times New Roman"/>
          <w:lang w:eastAsia="cs-CZ"/>
        </w:rPr>
        <w:t xml:space="preserve"> za doklad k závěrečnému </w:t>
      </w:r>
      <w:r w:rsidR="008F4CA7" w:rsidRPr="00406CC0">
        <w:rPr>
          <w:rFonts w:ascii="Times New Roman" w:eastAsia="Arial Unicode MS" w:hAnsi="Times New Roman"/>
          <w:lang w:eastAsia="cs-CZ"/>
        </w:rPr>
        <w:t>finančnímu vypořádání</w:t>
      </w:r>
      <w:r w:rsidR="0014413C" w:rsidRPr="00406CC0">
        <w:rPr>
          <w:rFonts w:ascii="Times New Roman" w:eastAsia="Arial Unicode MS" w:hAnsi="Times New Roman"/>
          <w:lang w:eastAsia="cs-CZ"/>
        </w:rPr>
        <w:t xml:space="preserve"> dotace</w:t>
      </w:r>
      <w:r w:rsidRPr="00406CC0">
        <w:rPr>
          <w:rFonts w:ascii="Times New Roman" w:eastAsia="Arial Unicode MS" w:hAnsi="Times New Roman"/>
          <w:lang w:eastAsia="cs-CZ"/>
        </w:rPr>
        <w:t xml:space="preserve"> a za uznatelný výdaj</w:t>
      </w:r>
      <w:r w:rsidR="0014413C" w:rsidRPr="00406CC0">
        <w:rPr>
          <w:rFonts w:ascii="Times New Roman" w:eastAsia="Arial Unicode MS" w:hAnsi="Times New Roman"/>
          <w:lang w:eastAsia="cs-CZ"/>
        </w:rPr>
        <w:t>.</w:t>
      </w:r>
      <w:r w:rsidR="008F4CA7" w:rsidRPr="00406CC0">
        <w:rPr>
          <w:rFonts w:ascii="Times New Roman" w:eastAsia="Arial Unicode MS" w:hAnsi="Times New Roman"/>
          <w:lang w:eastAsia="cs-CZ"/>
        </w:rPr>
        <w:t xml:space="preserve"> Spolu s finančním vypořádáním dotace je příjemce povinen předložit </w:t>
      </w:r>
      <w:proofErr w:type="spellStart"/>
      <w:r w:rsidR="00543233" w:rsidRPr="00406CC0">
        <w:rPr>
          <w:rFonts w:ascii="Times New Roman" w:eastAsia="Arial Unicode MS" w:hAnsi="Times New Roman"/>
          <w:lang w:eastAsia="cs-CZ"/>
        </w:rPr>
        <w:t>administrujícímu</w:t>
      </w:r>
      <w:proofErr w:type="spellEnd"/>
      <w:r w:rsidR="00543233" w:rsidRPr="00406CC0">
        <w:rPr>
          <w:rFonts w:ascii="Times New Roman" w:eastAsia="Arial Unicode MS" w:hAnsi="Times New Roman"/>
          <w:lang w:eastAsia="cs-CZ"/>
        </w:rPr>
        <w:t xml:space="preserve"> odboru</w:t>
      </w:r>
      <w:r w:rsidR="00156C01">
        <w:rPr>
          <w:rFonts w:ascii="Times New Roman" w:eastAsia="Arial Unicode MS" w:hAnsi="Times New Roman"/>
          <w:lang w:eastAsia="cs-CZ"/>
        </w:rPr>
        <w:t xml:space="preserve"> </w:t>
      </w:r>
      <w:r w:rsidR="00156C01" w:rsidRPr="00E86C5D">
        <w:rPr>
          <w:rFonts w:ascii="Times New Roman" w:eastAsia="Arial Unicode MS" w:hAnsi="Times New Roman"/>
          <w:lang w:eastAsia="cs-CZ"/>
        </w:rPr>
        <w:t xml:space="preserve">(OZ) </w:t>
      </w:r>
      <w:r w:rsidR="008F4CA7" w:rsidRPr="00406CC0">
        <w:rPr>
          <w:rFonts w:ascii="Times New Roman" w:eastAsia="Arial Unicode MS" w:hAnsi="Times New Roman"/>
          <w:lang w:eastAsia="cs-CZ"/>
        </w:rPr>
        <w:t>vyhodnocení použití poskytnuté dotace s popisem realizace a zhodnocením realizovaných aktivit.</w:t>
      </w:r>
    </w:p>
    <w:p w14:paraId="744B3E0D" w14:textId="77777777" w:rsidR="00A8376E" w:rsidRPr="00406CC0" w:rsidRDefault="00A8376E" w:rsidP="00BE65AC">
      <w:pPr>
        <w:tabs>
          <w:tab w:val="num" w:pos="720"/>
        </w:tabs>
        <w:spacing w:after="0" w:line="240" w:lineRule="auto"/>
        <w:ind w:left="360"/>
        <w:jc w:val="both"/>
        <w:rPr>
          <w:rFonts w:ascii="Times New Roman" w:eastAsia="Arial Unicode MS" w:hAnsi="Times New Roman"/>
          <w:lang w:eastAsia="cs-CZ"/>
        </w:rPr>
      </w:pPr>
    </w:p>
    <w:p w14:paraId="05986406" w14:textId="47D390D8" w:rsidR="00A8376E" w:rsidRPr="00406CC0" w:rsidRDefault="00A8376E"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0"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a </w:t>
      </w:r>
      <w:hyperlink r:id="rId11"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w:t>
      </w:r>
      <w:r w:rsidR="008F4CA7" w:rsidRPr="00406CC0">
        <w:rPr>
          <w:rFonts w:ascii="Times New Roman" w:eastAsia="Arial Unicode MS" w:hAnsi="Times New Roman"/>
          <w:lang w:eastAsia="cs-CZ"/>
        </w:rPr>
        <w:t>finančním vypořádání</w:t>
      </w:r>
      <w:r w:rsidRPr="00406CC0">
        <w:rPr>
          <w:rFonts w:ascii="Times New Roman" w:eastAsia="Arial Unicode MS" w:hAnsi="Times New Roman"/>
          <w:lang w:eastAsia="cs-CZ"/>
        </w:rPr>
        <w:t xml:space="preserve"> dotace (např. audio/video záznam, fotografie, materiály</w:t>
      </w:r>
      <w:r w:rsidR="006B657C"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2"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odkaz Karlovarský kraj – Poskytování symbolů a záštit) a loga projektu „Živý kraj“ viz </w:t>
      </w:r>
      <w:hyperlink r:id="rId13"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záložka </w:t>
      </w:r>
      <w:proofErr w:type="spellStart"/>
      <w:r w:rsidRPr="00406CC0">
        <w:rPr>
          <w:rFonts w:ascii="Times New Roman" w:eastAsia="Arial Unicode MS" w:hAnsi="Times New Roman"/>
          <w:lang w:eastAsia="cs-CZ"/>
        </w:rPr>
        <w:t>Tourism</w:t>
      </w:r>
      <w:proofErr w:type="spellEnd"/>
      <w:r w:rsidRPr="00406CC0">
        <w:rPr>
          <w:rFonts w:ascii="Times New Roman" w:eastAsia="Arial Unicode MS" w:hAnsi="Times New Roman"/>
          <w:lang w:eastAsia="cs-CZ"/>
        </w:rPr>
        <w:t xml:space="preserve"> </w:t>
      </w:r>
      <w:proofErr w:type="spellStart"/>
      <w:r w:rsidRPr="00406CC0">
        <w:rPr>
          <w:rFonts w:ascii="Times New Roman" w:eastAsia="Arial Unicode MS" w:hAnsi="Times New Roman"/>
          <w:lang w:eastAsia="cs-CZ"/>
        </w:rPr>
        <w:t>professionals</w:t>
      </w:r>
      <w:proofErr w:type="spellEnd"/>
      <w:r w:rsidRPr="00406CC0">
        <w:rPr>
          <w:rFonts w:ascii="Times New Roman" w:eastAsia="Arial Unicode MS" w:hAnsi="Times New Roman"/>
          <w:lang w:eastAsia="cs-CZ"/>
        </w:rPr>
        <w:t>.“</w:t>
      </w:r>
    </w:p>
    <w:p w14:paraId="4241F1DA" w14:textId="77777777" w:rsidR="0014413C" w:rsidRPr="00406CC0" w:rsidRDefault="0014413C" w:rsidP="00BE65AC">
      <w:pPr>
        <w:spacing w:after="0" w:line="240" w:lineRule="auto"/>
        <w:jc w:val="both"/>
        <w:rPr>
          <w:rFonts w:ascii="Times New Roman" w:eastAsia="Arial Unicode MS" w:hAnsi="Times New Roman"/>
          <w:lang w:eastAsia="cs-CZ"/>
        </w:rPr>
      </w:pPr>
    </w:p>
    <w:p w14:paraId="3FCC57A8" w14:textId="198842F9" w:rsidR="00EA39C9" w:rsidRPr="00406CC0" w:rsidRDefault="00EA39C9" w:rsidP="00BE65AC">
      <w:pPr>
        <w:numPr>
          <w:ilvl w:val="0"/>
          <w:numId w:val="9"/>
        </w:numPr>
        <w:tabs>
          <w:tab w:val="num" w:pos="720"/>
        </w:tabs>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406CC0">
        <w:rPr>
          <w:rFonts w:ascii="Times New Roman" w:eastAsia="Arial Unicode MS" w:hAnsi="Times New Roman"/>
          <w:lang w:eastAsia="cs-CZ"/>
        </w:rPr>
        <w:t>finančního vypořádání</w:t>
      </w:r>
      <w:r w:rsidRPr="00406CC0">
        <w:rPr>
          <w:rFonts w:ascii="Times New Roman" w:eastAsia="Arial Unicode MS" w:hAnsi="Times New Roman"/>
          <w:lang w:eastAsia="cs-CZ"/>
        </w:rPr>
        <w:t xml:space="preserve"> do</w:t>
      </w:r>
      <w:r w:rsidR="006B657C" w:rsidRPr="00406CC0">
        <w:rPr>
          <w:rFonts w:ascii="Times New Roman" w:eastAsia="Arial Unicode MS" w:hAnsi="Times New Roman"/>
          <w:lang w:eastAsia="cs-CZ"/>
        </w:rPr>
        <w:t>tace uvedeného v čl. IV. odst. 7</w:t>
      </w:r>
      <w:r w:rsidRPr="00406CC0">
        <w:rPr>
          <w:rFonts w:ascii="Times New Roman" w:eastAsia="Arial Unicode MS" w:hAnsi="Times New Roman"/>
          <w:lang w:eastAsia="cs-CZ"/>
        </w:rPr>
        <w:t xml:space="preserve">, a to formou bezhotovostního převodu na účet poskytovatele </w:t>
      </w:r>
      <w:r w:rsidR="00C7200A">
        <w:rPr>
          <w:rFonts w:ascii="Times New Roman" w:eastAsia="Arial Unicode MS" w:hAnsi="Times New Roman"/>
          <w:lang w:eastAsia="cs-CZ"/>
        </w:rPr>
        <w:t>xxxx</w:t>
      </w:r>
      <w:bookmarkStart w:id="0" w:name="_GoBack"/>
      <w:bookmarkEnd w:id="0"/>
      <w:r w:rsidR="00F37336" w:rsidRPr="00406CC0">
        <w:rPr>
          <w:rFonts w:ascii="Times New Roman" w:eastAsia="Arial Unicode MS" w:hAnsi="Times New Roman"/>
          <w:lang w:eastAsia="cs-CZ"/>
        </w:rPr>
        <w:t>. Platba bude opatřena variabilním symbolem a specifickým symbolem.</w:t>
      </w:r>
    </w:p>
    <w:p w14:paraId="3C6DECB5" w14:textId="77777777" w:rsidR="00F37336" w:rsidRPr="00406CC0" w:rsidRDefault="00F37336" w:rsidP="00BE65AC">
      <w:pPr>
        <w:spacing w:after="0" w:line="240" w:lineRule="auto"/>
        <w:jc w:val="both"/>
        <w:rPr>
          <w:rFonts w:ascii="Times New Roman" w:eastAsia="Arial Unicode MS" w:hAnsi="Times New Roman"/>
          <w:lang w:eastAsia="cs-CZ"/>
        </w:rPr>
      </w:pPr>
    </w:p>
    <w:p w14:paraId="601EAA6D" w14:textId="5F690C0A" w:rsidR="0014413C" w:rsidRPr="00406CC0" w:rsidRDefault="00EA39C9" w:rsidP="006B5D5F">
      <w:pPr>
        <w:numPr>
          <w:ilvl w:val="0"/>
          <w:numId w:val="9"/>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rovněž povinen vrátit poskytnuté finanční prostředky na účet uvedený v odst. </w:t>
      </w:r>
      <w:r w:rsidR="00921426" w:rsidRPr="00406CC0">
        <w:rPr>
          <w:rFonts w:ascii="Times New Roman" w:eastAsia="Arial Unicode MS" w:hAnsi="Times New Roman"/>
          <w:lang w:eastAsia="cs-CZ"/>
        </w:rPr>
        <w:t>10</w:t>
      </w:r>
      <w:r w:rsidRPr="00406CC0">
        <w:rPr>
          <w:rFonts w:ascii="Times New Roman" w:eastAsia="Arial Unicode MS" w:hAnsi="Times New Roman"/>
          <w:lang w:eastAsia="cs-CZ"/>
        </w:rPr>
        <w:t xml:space="preserve"> tohoto článku, jestliže odpadne účel, na který je dotace poskytována, a to do </w:t>
      </w:r>
      <w:r w:rsidR="00F37336" w:rsidRPr="00406CC0">
        <w:rPr>
          <w:rFonts w:ascii="Times New Roman" w:eastAsia="Arial Unicode MS" w:hAnsi="Times New Roman"/>
          <w:lang w:eastAsia="cs-CZ"/>
        </w:rPr>
        <w:t>14</w:t>
      </w:r>
      <w:r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kalendářních dnů</w:t>
      </w:r>
      <w:r w:rsidRPr="00406CC0">
        <w:rPr>
          <w:rFonts w:ascii="Times New Roman" w:eastAsia="Arial Unicode MS" w:hAnsi="Times New Roman"/>
          <w:lang w:eastAsia="cs-CZ"/>
        </w:rPr>
        <w:t xml:space="preserve"> ode dne, kdy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se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příjemce o této skutečnosti dozví</w:t>
      </w:r>
      <w:r w:rsidR="0014413C" w:rsidRPr="00406CC0">
        <w:rPr>
          <w:rFonts w:ascii="Times New Roman" w:eastAsia="Arial Unicode MS" w:hAnsi="Times New Roman"/>
          <w:lang w:eastAsia="cs-CZ"/>
        </w:rPr>
        <w:t>.</w:t>
      </w:r>
      <w:r w:rsidR="00360E6D" w:rsidRPr="00406CC0">
        <w:rPr>
          <w:rFonts w:ascii="Times New Roman" w:eastAsia="Arial Unicode MS" w:hAnsi="Times New Roman"/>
          <w:lang w:eastAsia="cs-CZ"/>
        </w:rPr>
        <w:t xml:space="preserve"> Platba bude opatřena variabilním symbolem a specifickým symbolem.</w:t>
      </w:r>
    </w:p>
    <w:p w14:paraId="49EA048C" w14:textId="77777777" w:rsidR="008F4CA7" w:rsidRPr="00406CC0" w:rsidRDefault="008F4CA7" w:rsidP="008F4CA7">
      <w:pPr>
        <w:spacing w:after="0" w:line="240" w:lineRule="auto"/>
        <w:ind w:left="360"/>
        <w:jc w:val="both"/>
        <w:rPr>
          <w:rFonts w:ascii="Times New Roman" w:eastAsia="Arial Unicode MS" w:hAnsi="Times New Roman"/>
          <w:lang w:eastAsia="cs-CZ"/>
        </w:rPr>
      </w:pPr>
    </w:p>
    <w:p w14:paraId="6D291070" w14:textId="35B9D039" w:rsidR="008F4CA7" w:rsidRPr="00406CC0" w:rsidRDefault="008F4CA7" w:rsidP="006B5D5F">
      <w:pPr>
        <w:numPr>
          <w:ilvl w:val="0"/>
          <w:numId w:val="9"/>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Před vrácením nevyčerpaných finančních prostředků zpět na účet poskytovatele je příjemce o této skutečnosti povinen informovat </w:t>
      </w:r>
      <w:proofErr w:type="spellStart"/>
      <w:r w:rsidR="00543233" w:rsidRPr="00406CC0">
        <w:rPr>
          <w:rFonts w:ascii="Times New Roman" w:eastAsia="Arial Unicode MS" w:hAnsi="Times New Roman"/>
          <w:lang w:eastAsia="cs-CZ"/>
        </w:rPr>
        <w:t>administrující</w:t>
      </w:r>
      <w:proofErr w:type="spellEnd"/>
      <w:r w:rsidR="00543233" w:rsidRPr="00406CC0">
        <w:rPr>
          <w:rFonts w:ascii="Times New Roman" w:eastAsia="Arial Unicode MS" w:hAnsi="Times New Roman"/>
          <w:lang w:eastAsia="cs-CZ"/>
        </w:rPr>
        <w:t xml:space="preserve"> odbor</w:t>
      </w:r>
      <w:r w:rsidRPr="00406CC0">
        <w:rPr>
          <w:rFonts w:ascii="Times New Roman" w:eastAsia="Arial Unicode MS" w:hAnsi="Times New Roman"/>
          <w:i/>
          <w:lang w:eastAsia="cs-CZ"/>
        </w:rPr>
        <w:t xml:space="preserve"> </w:t>
      </w:r>
      <w:r w:rsidRPr="00406CC0">
        <w:rPr>
          <w:rFonts w:ascii="Times New Roman" w:eastAsia="Arial Unicode MS" w:hAnsi="Times New Roman"/>
          <w:lang w:eastAsia="cs-CZ"/>
        </w:rPr>
        <w:t>prostřednictvím avíza, které je přílohou formuláře finanční vypořádání dotace.</w:t>
      </w:r>
    </w:p>
    <w:p w14:paraId="1582D95C" w14:textId="5C1D664C" w:rsidR="0014413C" w:rsidRPr="00406CC0" w:rsidRDefault="0014413C" w:rsidP="00BE65AC">
      <w:pPr>
        <w:spacing w:after="0" w:line="240" w:lineRule="auto"/>
        <w:jc w:val="both"/>
        <w:rPr>
          <w:rFonts w:ascii="Times New Roman" w:eastAsia="Arial Unicode MS" w:hAnsi="Times New Roman"/>
          <w:lang w:eastAsia="cs-CZ"/>
        </w:rPr>
      </w:pPr>
    </w:p>
    <w:p w14:paraId="57D95DCF" w14:textId="77777777" w:rsidR="0014413C" w:rsidRPr="00406CC0" w:rsidRDefault="0014413C" w:rsidP="006B5D5F">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průběžně informovat poskytovatele o všech změnách, které by mohly při</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406CC0" w:rsidRDefault="0014413C" w:rsidP="00BE65AC">
      <w:pPr>
        <w:spacing w:after="0" w:line="240" w:lineRule="auto"/>
        <w:jc w:val="both"/>
        <w:rPr>
          <w:rFonts w:ascii="Times New Roman" w:eastAsia="Arial Unicode MS" w:hAnsi="Times New Roman"/>
          <w:lang w:eastAsia="cs-CZ"/>
        </w:rPr>
      </w:pPr>
    </w:p>
    <w:p w14:paraId="57426D13" w14:textId="295DCC17" w:rsidR="0014413C" w:rsidRPr="00406CC0" w:rsidRDefault="006266EF" w:rsidP="006B5D5F">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zejména povinen oznámit poskytovateli do </w:t>
      </w:r>
      <w:r w:rsidR="00E21BE9" w:rsidRPr="00406CC0">
        <w:rPr>
          <w:rFonts w:ascii="Times New Roman" w:eastAsia="Arial Unicode MS" w:hAnsi="Times New Roman"/>
          <w:lang w:eastAsia="cs-CZ"/>
        </w:rPr>
        <w:t>14</w:t>
      </w:r>
      <w:r w:rsidRPr="00406CC0">
        <w:rPr>
          <w:rFonts w:ascii="Times New Roman" w:eastAsia="Arial Unicode MS" w:hAnsi="Times New Roman"/>
          <w:lang w:eastAsia="cs-CZ"/>
        </w:rPr>
        <w:t xml:space="preserve"> </w:t>
      </w:r>
      <w:r w:rsidR="00E21BE9" w:rsidRPr="00406CC0">
        <w:rPr>
          <w:rFonts w:ascii="Times New Roman" w:eastAsia="Arial Unicode MS" w:hAnsi="Times New Roman"/>
          <w:lang w:eastAsia="cs-CZ"/>
        </w:rPr>
        <w:t>kalendářních dnů</w:t>
      </w:r>
      <w:r w:rsidRPr="00406CC0">
        <w:rPr>
          <w:rFonts w:ascii="Times New Roman" w:eastAsia="Arial Unicode MS" w:hAnsi="Times New Roman"/>
          <w:lang w:eastAsia="cs-CZ"/>
        </w:rPr>
        <w:t xml:space="preserve"> ode dne, kdy došlo k události, skutečnosti, které mají nebo mohou mít za následek příjemcův </w:t>
      </w:r>
      <w:r w:rsidR="006B657C" w:rsidRPr="00406CC0">
        <w:rPr>
          <w:rFonts w:ascii="Times New Roman" w:eastAsia="Arial Unicode MS" w:hAnsi="Times New Roman"/>
          <w:lang w:eastAsia="cs-CZ"/>
        </w:rPr>
        <w:t>z</w:t>
      </w:r>
      <w:r w:rsidRPr="00406CC0">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nebo zřizovatele k věci, na niž se dotace poskytuje, apod</w:t>
      </w:r>
      <w:r w:rsidR="0014413C" w:rsidRPr="00406CC0">
        <w:rPr>
          <w:rFonts w:ascii="Times New Roman" w:eastAsia="Arial Unicode MS" w:hAnsi="Times New Roman"/>
          <w:lang w:eastAsia="cs-CZ"/>
        </w:rPr>
        <w:t>.</w:t>
      </w:r>
    </w:p>
    <w:p w14:paraId="2A5F5555" w14:textId="77777777" w:rsidR="0014413C" w:rsidRPr="00406CC0" w:rsidRDefault="0014413C" w:rsidP="00BE65AC">
      <w:pPr>
        <w:spacing w:after="0" w:line="240" w:lineRule="auto"/>
        <w:jc w:val="both"/>
        <w:rPr>
          <w:rFonts w:ascii="Times New Roman" w:eastAsia="Arial Unicode MS" w:hAnsi="Times New Roman"/>
          <w:lang w:eastAsia="cs-CZ"/>
        </w:rPr>
      </w:pPr>
    </w:p>
    <w:p w14:paraId="26597925" w14:textId="27CC3906" w:rsidR="0014413C" w:rsidRPr="00406CC0" w:rsidRDefault="0014413C" w:rsidP="006B5D5F">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poskytnuté dotace obdobně dle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odst. </w:t>
      </w:r>
      <w:r w:rsidR="00871172" w:rsidRPr="00406CC0">
        <w:rPr>
          <w:rFonts w:ascii="Times New Roman" w:eastAsia="Arial Unicode MS" w:hAnsi="Times New Roman"/>
          <w:lang w:eastAsia="cs-CZ"/>
        </w:rPr>
        <w:t>7</w:t>
      </w:r>
      <w:r w:rsidRPr="00406CC0">
        <w:rPr>
          <w:rFonts w:ascii="Times New Roman" w:eastAsia="Arial Unicode MS" w:hAnsi="Times New Roman"/>
          <w:lang w:eastAsia="cs-CZ"/>
        </w:rPr>
        <w:t>článku IV</w:t>
      </w:r>
      <w:r w:rsidR="003211B2"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této smlouvy, a to ke dni likvidace.</w:t>
      </w:r>
    </w:p>
    <w:p w14:paraId="51893D0F" w14:textId="77777777" w:rsidR="0014413C" w:rsidRPr="00406CC0" w:rsidRDefault="0014413C" w:rsidP="00BE65AC">
      <w:pPr>
        <w:spacing w:after="0" w:line="240" w:lineRule="auto"/>
        <w:jc w:val="both"/>
        <w:rPr>
          <w:rFonts w:ascii="Times New Roman" w:eastAsia="Arial Unicode MS" w:hAnsi="Times New Roman"/>
          <w:lang w:eastAsia="cs-CZ"/>
        </w:rPr>
      </w:pPr>
    </w:p>
    <w:p w14:paraId="18F84045" w14:textId="7540E385" w:rsidR="005672DF" w:rsidRPr="00406CC0" w:rsidRDefault="0014413C" w:rsidP="006B5D5F">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lastRenderedPageBreak/>
        <w:t>Je-li příjemce veřejným zadavatelem nebo splní příjemce definici zadavatele podle zákona č.</w:t>
      </w:r>
      <w:r w:rsidR="00B7459B" w:rsidRPr="00406CC0">
        <w:rPr>
          <w:rFonts w:ascii="Times New Roman" w:eastAsia="Arial Unicode MS" w:hAnsi="Times New Roman"/>
          <w:lang w:eastAsia="cs-CZ"/>
        </w:rPr>
        <w:t> </w:t>
      </w:r>
      <w:r w:rsidR="00921426" w:rsidRPr="00406CC0">
        <w:rPr>
          <w:rFonts w:ascii="Times New Roman" w:eastAsia="Arial Unicode MS" w:hAnsi="Times New Roman"/>
          <w:lang w:eastAsia="cs-CZ"/>
        </w:rPr>
        <w:t>134</w:t>
      </w:r>
      <w:r w:rsidRPr="00406CC0">
        <w:rPr>
          <w:rFonts w:ascii="Times New Roman" w:eastAsia="Arial Unicode MS" w:hAnsi="Times New Roman"/>
          <w:lang w:eastAsia="cs-CZ"/>
        </w:rPr>
        <w:t>/</w:t>
      </w:r>
      <w:r w:rsidR="00921426" w:rsidRPr="00406CC0">
        <w:rPr>
          <w:rFonts w:ascii="Times New Roman" w:eastAsia="Arial Unicode MS" w:hAnsi="Times New Roman"/>
          <w:lang w:eastAsia="cs-CZ"/>
        </w:rPr>
        <w:t>2016</w:t>
      </w:r>
      <w:r w:rsidRPr="00406CC0">
        <w:rPr>
          <w:rFonts w:ascii="Times New Roman" w:eastAsia="Arial Unicode MS" w:hAnsi="Times New Roman"/>
          <w:lang w:eastAsia="cs-CZ"/>
        </w:rPr>
        <w:t xml:space="preserve"> Sb., o </w:t>
      </w:r>
      <w:r w:rsidR="004D7C7B" w:rsidRPr="00406CC0">
        <w:rPr>
          <w:rFonts w:ascii="Times New Roman" w:eastAsia="Arial Unicode MS" w:hAnsi="Times New Roman"/>
          <w:lang w:eastAsia="cs-CZ"/>
        </w:rPr>
        <w:t>zadávání veřejných zakázek</w:t>
      </w:r>
      <w:r w:rsidRPr="00406CC0">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406CC0" w:rsidRDefault="005672DF" w:rsidP="00BE65AC">
      <w:pPr>
        <w:spacing w:after="0" w:line="240" w:lineRule="auto"/>
        <w:jc w:val="both"/>
        <w:rPr>
          <w:rFonts w:ascii="Times New Roman" w:eastAsia="Arial Unicode MS" w:hAnsi="Times New Roman"/>
          <w:lang w:eastAsia="cs-CZ"/>
        </w:rPr>
      </w:pPr>
    </w:p>
    <w:p w14:paraId="7F7A0FED" w14:textId="2852B464" w:rsidR="0014413C" w:rsidRPr="00406CC0" w:rsidRDefault="005672DF" w:rsidP="006B5D5F">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 xml:space="preserve">Je-li příjemce plátcem daně z přidané hodnoty, a pokud má u zdanitelných plnění přijatých v souvislosti s financováním </w:t>
      </w:r>
      <w:r w:rsidR="00E21BE9" w:rsidRPr="000C6D8A">
        <w:rPr>
          <w:rFonts w:ascii="Times New Roman" w:hAnsi="Times New Roman"/>
        </w:rPr>
        <w:t>daného</w:t>
      </w:r>
      <w:r w:rsidRPr="000C6D8A">
        <w:rPr>
          <w:rFonts w:ascii="Times New Roman" w:hAnsi="Times New Roman"/>
        </w:rPr>
        <w:t xml:space="preserve"> projektu</w:t>
      </w:r>
      <w:r w:rsidRPr="00406CC0">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406CC0">
        <w:rPr>
          <w:rFonts w:ascii="Times New Roman" w:hAnsi="Times New Roman"/>
        </w:rPr>
        <w:t>/náklad</w:t>
      </w:r>
      <w:r w:rsidR="001F7C4F" w:rsidRPr="00406CC0">
        <w:rPr>
          <w:rFonts w:ascii="Times New Roman" w:hAnsi="Times New Roman"/>
        </w:rPr>
        <w:t>.</w:t>
      </w:r>
    </w:p>
    <w:p w14:paraId="79ED4E11" w14:textId="1AECDD02" w:rsidR="00360E6D" w:rsidRPr="00406CC0" w:rsidRDefault="00360E6D" w:rsidP="00360E6D">
      <w:pPr>
        <w:tabs>
          <w:tab w:val="num" w:pos="720"/>
        </w:tabs>
        <w:spacing w:after="0" w:line="240" w:lineRule="auto"/>
        <w:jc w:val="both"/>
        <w:rPr>
          <w:rFonts w:ascii="Times New Roman" w:eastAsia="Arial Unicode MS" w:hAnsi="Times New Roman"/>
          <w:lang w:eastAsia="cs-CZ"/>
        </w:rPr>
      </w:pPr>
    </w:p>
    <w:p w14:paraId="08C1E193" w14:textId="5E1E75F2" w:rsidR="0014413C" w:rsidRPr="00406CC0" w:rsidRDefault="00360E6D" w:rsidP="006B5D5F">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406CC0" w:rsidRDefault="00360E6D" w:rsidP="00360E6D">
      <w:pPr>
        <w:spacing w:after="0" w:line="240" w:lineRule="auto"/>
        <w:jc w:val="both"/>
        <w:rPr>
          <w:rFonts w:ascii="Times New Roman" w:eastAsia="Arial Unicode MS" w:hAnsi="Times New Roman"/>
          <w:lang w:eastAsia="cs-CZ"/>
        </w:rPr>
      </w:pPr>
    </w:p>
    <w:p w14:paraId="10F77C3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3D78DEE5"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 xml:space="preserve">Příslušné orgány poskytovatele jsou oprávněny zejména v souladu se zákonem č. 320/2001 Sb., o finanční kontrole ve veřejné správě a o změně některých zákonů (zákon o finanční kontrole), ve 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77777777"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7B5F634D"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t xml:space="preserve"> </w:t>
      </w:r>
      <w:r w:rsidR="0014413C"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0014413C"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0014413C" w:rsidRPr="00406CC0">
        <w:rPr>
          <w:rFonts w:ascii="Times New Roman" w:eastAsia="Times New Roman" w:hAnsi="Times New Roman"/>
          <w:bCs/>
          <w:lang w:eastAsia="cs-CZ"/>
        </w:rPr>
        <w:t>.</w:t>
      </w:r>
    </w:p>
    <w:p w14:paraId="53519107" w14:textId="77777777" w:rsidR="0014413C" w:rsidRPr="00406CC0" w:rsidRDefault="0014413C" w:rsidP="00BE65AC">
      <w:pPr>
        <w:spacing w:after="0" w:line="240" w:lineRule="auto"/>
        <w:jc w:val="both"/>
        <w:rPr>
          <w:rFonts w:ascii="Times New Roman" w:eastAsia="Times New Roman" w:hAnsi="Times New Roman"/>
          <w:b/>
          <w:lang w:eastAsia="cs-CZ"/>
        </w:rPr>
      </w:pPr>
    </w:p>
    <w:p w14:paraId="7B359464"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518AA46D" w14:textId="55DA060D" w:rsidR="0014413C" w:rsidRPr="00406CC0"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w:t>
      </w:r>
      <w:r w:rsidRPr="00406CC0">
        <w:rPr>
          <w:rFonts w:ascii="Times New Roman" w:eastAsia="Times New Roman" w:hAnsi="Times New Roman"/>
          <w:lang w:eastAsia="cs-CZ"/>
        </w:rPr>
        <w:t xml:space="preserve">odst. </w:t>
      </w:r>
      <w:r w:rsidR="003F2BD5" w:rsidRPr="00406CC0">
        <w:rPr>
          <w:rFonts w:ascii="Times New Roman" w:eastAsia="Times New Roman" w:hAnsi="Times New Roman"/>
          <w:lang w:eastAsia="cs-CZ"/>
        </w:rPr>
        <w:t>5</w:t>
      </w:r>
      <w:r w:rsidRPr="00406CC0">
        <w:rPr>
          <w:rFonts w:ascii="Times New Roman" w:eastAsia="Times New Roman" w:hAnsi="Times New Roman"/>
          <w:lang w:eastAsia="cs-CZ"/>
        </w:rPr>
        <w:t xml:space="preserve">, 8, 9, </w:t>
      </w:r>
      <w:r w:rsidR="003F2BD5" w:rsidRPr="00406CC0">
        <w:rPr>
          <w:rFonts w:ascii="Times New Roman" w:eastAsia="Times New Roman" w:hAnsi="Times New Roman"/>
          <w:lang w:eastAsia="cs-CZ"/>
        </w:rPr>
        <w:t>12, 13, 14</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čl.</w:t>
      </w:r>
      <w:r w:rsidRPr="00406CC0">
        <w:rPr>
          <w:rFonts w:ascii="Times New Roman" w:eastAsia="Times New Roman" w:hAnsi="Times New Roman"/>
          <w:lang w:eastAsia="cs-CZ"/>
        </w:rPr>
        <w:t> </w:t>
      </w:r>
      <w:r w:rsidR="0014413C" w:rsidRPr="00406CC0">
        <w:rPr>
          <w:rFonts w:ascii="Times New Roman" w:eastAsia="Times New Roman" w:hAnsi="Times New Roman"/>
          <w:lang w:eastAsia="cs-CZ"/>
        </w:rPr>
        <w:t>IV.</w:t>
      </w:r>
      <w:r w:rsidR="003211B2"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406CC0">
        <w:rPr>
          <w:rFonts w:ascii="Times New Roman" w:eastAsia="Times New Roman" w:hAnsi="Times New Roman"/>
          <w:lang w:eastAsia="cs-CZ"/>
        </w:rPr>
        <w:t> </w:t>
      </w:r>
      <w:r w:rsidR="0014413C" w:rsidRPr="00406CC0">
        <w:rPr>
          <w:rFonts w:ascii="Times New Roman" w:eastAsia="Times New Roman" w:hAnsi="Times New Roman"/>
          <w:lang w:eastAsia="cs-CZ"/>
        </w:rPr>
        <w:t xml:space="preserve">porušení rozpočtové kázně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4ED2DBF0" w14:textId="77777777" w:rsidR="0014413C" w:rsidRPr="00406CC0" w:rsidRDefault="0014413C" w:rsidP="00BE65AC">
      <w:pPr>
        <w:spacing w:after="0" w:line="240" w:lineRule="auto"/>
        <w:jc w:val="both"/>
        <w:rPr>
          <w:rFonts w:ascii="Times New Roman" w:eastAsia="Times New Roman" w:hAnsi="Times New Roman"/>
          <w:lang w:eastAsia="cs-CZ"/>
        </w:rPr>
      </w:pPr>
    </w:p>
    <w:p w14:paraId="0A4C6713" w14:textId="20D7B470" w:rsidR="0014413C" w:rsidRPr="00406CC0"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lastRenderedPageBreak/>
        <w:t>V případě, že</w:t>
      </w:r>
      <w:r w:rsidR="0014413C" w:rsidRPr="00406CC0">
        <w:rPr>
          <w:rFonts w:ascii="Times New Roman" w:eastAsia="Times New Roman" w:hAnsi="Times New Roman"/>
          <w:lang w:eastAsia="cs-CZ"/>
        </w:rPr>
        <w:t xml:space="preserve"> příjemce neprokáže způsobem stanoveným v čl. IV. odst. </w:t>
      </w:r>
      <w:r w:rsidR="003F2BD5" w:rsidRPr="00406CC0">
        <w:rPr>
          <w:rFonts w:ascii="Times New Roman" w:eastAsia="Times New Roman" w:hAnsi="Times New Roman"/>
          <w:lang w:eastAsia="cs-CZ"/>
        </w:rPr>
        <w:t>1, 3, 6</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 xml:space="preserve">7, </w:t>
      </w:r>
      <w:r w:rsidR="0014413C" w:rsidRPr="00406CC0">
        <w:rPr>
          <w:rFonts w:ascii="Times New Roman" w:eastAsia="Times New Roman" w:hAnsi="Times New Roman"/>
          <w:lang w:eastAsia="cs-CZ"/>
        </w:rPr>
        <w:t>1</w:t>
      </w:r>
      <w:r w:rsidR="003F2BD5" w:rsidRPr="00406CC0">
        <w:rPr>
          <w:rFonts w:ascii="Times New Roman" w:eastAsia="Times New Roman" w:hAnsi="Times New Roman"/>
          <w:lang w:eastAsia="cs-CZ"/>
        </w:rPr>
        <w:t>5</w:t>
      </w:r>
      <w:r w:rsidR="0014413C" w:rsidRPr="00406CC0">
        <w:rPr>
          <w:rFonts w:ascii="Times New Roman" w:eastAsia="Times New Roman" w:hAnsi="Times New Roman"/>
          <w:lang w:eastAsia="cs-CZ"/>
        </w:rPr>
        <w:t xml:space="preserve"> použití finančních prostředků v souladu s čl. IV. odst. </w:t>
      </w:r>
      <w:r w:rsidR="003F2BD5" w:rsidRPr="00406CC0">
        <w:rPr>
          <w:rFonts w:ascii="Times New Roman" w:eastAsia="Times New Roman" w:hAnsi="Times New Roman"/>
          <w:lang w:eastAsia="cs-CZ"/>
        </w:rPr>
        <w:t>2</w:t>
      </w:r>
      <w:r w:rsidR="0014413C" w:rsidRPr="00406CC0">
        <w:rPr>
          <w:rFonts w:ascii="Times New Roman" w:eastAsia="Times New Roman" w:hAnsi="Times New Roman"/>
          <w:lang w:eastAsia="cs-CZ"/>
        </w:rPr>
        <w:t>, popř. použije poskytnuté prostředky</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k jinému účelu, než je uvedeno v článku IV. odst. 1 této smlouvy, považují se tyto prostředky</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za prostředky neoprávněně použité ve smyslu ustanovení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porušení rozpočtové kázně do rozpočtu poskytovatele.</w:t>
      </w:r>
    </w:p>
    <w:p w14:paraId="301AF20F" w14:textId="77777777" w:rsidR="0014413C" w:rsidRPr="00406CC0" w:rsidRDefault="0014413C" w:rsidP="00BE65AC">
      <w:pPr>
        <w:spacing w:after="0" w:line="240" w:lineRule="auto"/>
        <w:jc w:val="both"/>
        <w:rPr>
          <w:rFonts w:ascii="Times New Roman" w:eastAsia="Times New Roman" w:hAnsi="Times New Roman"/>
          <w:lang w:eastAsia="cs-CZ"/>
        </w:rPr>
      </w:pPr>
    </w:p>
    <w:p w14:paraId="14C4FF18" w14:textId="6622B32D" w:rsidR="0014413C" w:rsidRPr="00406CC0"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čl. IV. odst. </w:t>
      </w:r>
      <w:r w:rsidR="003F2BD5" w:rsidRPr="00406CC0">
        <w:rPr>
          <w:rFonts w:ascii="Times New Roman" w:eastAsia="Times New Roman" w:hAnsi="Times New Roman"/>
          <w:lang w:eastAsia="cs-CZ"/>
        </w:rPr>
        <w:t>10</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11</w:t>
      </w:r>
      <w:r w:rsidR="0014413C" w:rsidRPr="00406CC0">
        <w:rPr>
          <w:rFonts w:ascii="Times New Roman" w:eastAsia="Times New Roman" w:hAnsi="Times New Roman"/>
          <w:lang w:eastAsia="cs-CZ"/>
        </w:rPr>
        <w:t xml:space="preserve"> této smlouvy, považuje se toto jednání za zadržení peněžních prostředků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do rozpočtu poskytovatele.</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5D2B916E" w:rsidR="0014413C" w:rsidRPr="00406CC0"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77777777" w:rsidR="0014413C" w:rsidRPr="00406CC0"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77777777"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Smlouvu lze </w:t>
      </w:r>
      <w:r w:rsidR="000D0A0A" w:rsidRPr="00406CC0">
        <w:rPr>
          <w:rFonts w:ascii="Times New Roman" w:eastAsia="Times New Roman" w:hAnsi="Times New Roman"/>
          <w:lang w:eastAsia="cs-CZ"/>
        </w:rPr>
        <w:t>ukončit</w:t>
      </w:r>
      <w:r w:rsidRPr="00406CC0">
        <w:rPr>
          <w:rFonts w:ascii="Times New Roman" w:eastAsia="Times New Roman" w:hAnsi="Times New Roman"/>
          <w:lang w:eastAsia="cs-CZ"/>
        </w:rPr>
        <w:t xml:space="preserve"> na základě písemné dohody smluvních stran nebo výpovědí.</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7F22E127" w14:textId="605AF1DF"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Kterákoli smluvní strana je oprávněna tuto smlouvu písemně vypovědět bez udání důvodu. Výpovědní lhůta činí 30 kalendářních dní a </w:t>
      </w:r>
      <w:r w:rsidR="000D0A0A" w:rsidRPr="00406CC0">
        <w:rPr>
          <w:rFonts w:ascii="Times New Roman" w:eastAsia="Times New Roman" w:hAnsi="Times New Roman"/>
          <w:lang w:eastAsia="cs-CZ"/>
        </w:rPr>
        <w:t>začíná</w:t>
      </w:r>
      <w:r w:rsidRPr="00406CC0">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406CC0">
        <w:rPr>
          <w:rFonts w:ascii="Times New Roman" w:eastAsia="Times New Roman" w:hAnsi="Times New Roman"/>
          <w:lang w:eastAsia="cs-CZ"/>
        </w:rPr>
        <w:t> </w:t>
      </w:r>
      <w:r w:rsidR="00700D51">
        <w:rPr>
          <w:rFonts w:ascii="Times New Roman" w:eastAsia="Times New Roman" w:hAnsi="Times New Roman"/>
          <w:lang w:eastAsia="cs-CZ"/>
        </w:rPr>
        <w:t>k</w:t>
      </w:r>
      <w:r w:rsidR="000D0A0A" w:rsidRPr="00406CC0">
        <w:rPr>
          <w:rFonts w:ascii="Times New Roman" w:eastAsia="Times New Roman" w:hAnsi="Times New Roman"/>
          <w:lang w:eastAsia="cs-CZ"/>
        </w:rPr>
        <w:t xml:space="preserve">alendářním dnem </w:t>
      </w:r>
      <w:r w:rsidRPr="00406CC0">
        <w:rPr>
          <w:rFonts w:ascii="Times New Roman" w:eastAsia="Times New Roman" w:hAnsi="Times New Roman"/>
          <w:lang w:eastAsia="cs-CZ"/>
        </w:rPr>
        <w:t>od jejího odeslání.</w:t>
      </w:r>
      <w:r w:rsidR="00255105" w:rsidRPr="00406CC0">
        <w:rPr>
          <w:rFonts w:ascii="Times New Roman" w:eastAsia="Times New Roman" w:hAnsi="Times New Roman"/>
          <w:lang w:eastAsia="cs-CZ"/>
        </w:rPr>
        <w:t xml:space="preserve"> Ve výpovědní lhůtě může poskytovatel zastavit poskytnutí dotace.</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2D91BA20" w14:textId="49A5689E"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bCs/>
          <w:lang w:eastAsia="cs-CZ"/>
        </w:rPr>
        <w:t>V případě ukončení smlouvy dle výše uvedených odstavců tohoto článku</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w:t>
      </w:r>
      <w:r w:rsidR="000D0A0A" w:rsidRPr="00406CC0">
        <w:rPr>
          <w:rFonts w:ascii="Times New Roman" w:eastAsia="Times New Roman" w:hAnsi="Times New Roman"/>
          <w:bCs/>
          <w:lang w:eastAsia="cs-CZ"/>
        </w:rPr>
        <w:t xml:space="preserve">je </w:t>
      </w:r>
      <w:r w:rsidRPr="00406CC0">
        <w:rPr>
          <w:rFonts w:ascii="Times New Roman" w:eastAsia="Times New Roman" w:hAnsi="Times New Roman"/>
          <w:bCs/>
          <w:lang w:eastAsia="cs-CZ"/>
        </w:rPr>
        <w:t xml:space="preserve">příjemce </w:t>
      </w:r>
      <w:r w:rsidR="000D0A0A" w:rsidRPr="00406CC0">
        <w:rPr>
          <w:rFonts w:ascii="Times New Roman" w:eastAsia="Times New Roman" w:hAnsi="Times New Roman"/>
          <w:bCs/>
          <w:lang w:eastAsia="cs-CZ"/>
        </w:rPr>
        <w:t>povinen provést</w:t>
      </w:r>
      <w:r w:rsidRPr="00406CC0">
        <w:rPr>
          <w:rFonts w:ascii="Times New Roman" w:eastAsia="Times New Roman" w:hAnsi="Times New Roman"/>
          <w:bCs/>
          <w:lang w:eastAsia="cs-CZ"/>
        </w:rPr>
        <w:t xml:space="preserve"> </w:t>
      </w:r>
      <w:r w:rsidR="00255105" w:rsidRPr="00406CC0">
        <w:rPr>
          <w:rFonts w:ascii="Times New Roman" w:eastAsia="Times New Roman" w:hAnsi="Times New Roman"/>
          <w:bCs/>
          <w:lang w:eastAsia="cs-CZ"/>
        </w:rPr>
        <w:t>finanční vypořádání</w:t>
      </w:r>
      <w:r w:rsidRPr="00406CC0">
        <w:rPr>
          <w:rFonts w:ascii="Times New Roman" w:eastAsia="Times New Roman" w:hAnsi="Times New Roman"/>
          <w:bCs/>
          <w:lang w:eastAsia="cs-CZ"/>
        </w:rPr>
        <w:t xml:space="preserve"> poskytnuté dotace obdobně </w:t>
      </w:r>
      <w:r w:rsidR="000D0A0A" w:rsidRPr="00406CC0">
        <w:rPr>
          <w:rFonts w:ascii="Times New Roman" w:eastAsia="Times New Roman" w:hAnsi="Times New Roman"/>
          <w:bCs/>
          <w:lang w:eastAsia="cs-CZ"/>
        </w:rPr>
        <w:t>podle</w:t>
      </w:r>
      <w:r w:rsidRPr="00406CC0">
        <w:rPr>
          <w:rFonts w:ascii="Times New Roman" w:eastAsia="Times New Roman" w:hAnsi="Times New Roman"/>
          <w:bCs/>
          <w:lang w:eastAsia="cs-CZ"/>
        </w:rPr>
        <w:t xml:space="preserve"> odst. </w:t>
      </w:r>
      <w:r w:rsidR="00255105" w:rsidRPr="00406CC0">
        <w:rPr>
          <w:rFonts w:ascii="Times New Roman" w:eastAsia="Times New Roman" w:hAnsi="Times New Roman"/>
          <w:bCs/>
          <w:lang w:eastAsia="cs-CZ"/>
        </w:rPr>
        <w:t>7</w:t>
      </w:r>
      <w:r w:rsidRPr="00406CC0">
        <w:rPr>
          <w:rFonts w:ascii="Times New Roman" w:eastAsia="Times New Roman" w:hAnsi="Times New Roman"/>
          <w:bCs/>
          <w:lang w:eastAsia="cs-CZ"/>
        </w:rPr>
        <w:t xml:space="preserve"> článku IV</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této smlouvy, a</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to</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ke</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dni ukončení smlouvy.</w:t>
      </w:r>
    </w:p>
    <w:p w14:paraId="4A9E1898" w14:textId="77777777" w:rsidR="0014413C" w:rsidRPr="00406CC0" w:rsidRDefault="0014413C" w:rsidP="00BE65AC">
      <w:pPr>
        <w:spacing w:after="0" w:line="240" w:lineRule="auto"/>
        <w:rPr>
          <w:rFonts w:ascii="Times New Roman" w:eastAsia="Times New Roman" w:hAnsi="Times New Roman"/>
          <w:b/>
          <w:bCs/>
          <w:lang w:eastAsia="cs-CZ"/>
        </w:rPr>
      </w:pPr>
    </w:p>
    <w:p w14:paraId="6050209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VIII.</w:t>
      </w:r>
    </w:p>
    <w:p w14:paraId="7CFEB20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Veřejná podpora</w:t>
      </w:r>
    </w:p>
    <w:p w14:paraId="45963D39" w14:textId="77777777" w:rsidR="00BE65AC" w:rsidRPr="00406CC0" w:rsidRDefault="00BE65AC" w:rsidP="00A9759E">
      <w:pPr>
        <w:numPr>
          <w:ilvl w:val="0"/>
          <w:numId w:val="27"/>
        </w:numPr>
        <w:tabs>
          <w:tab w:val="num" w:pos="426"/>
        </w:tabs>
        <w:spacing w:after="0" w:line="240" w:lineRule="auto"/>
        <w:jc w:val="both"/>
        <w:rPr>
          <w:rFonts w:ascii="Times New Roman" w:hAnsi="Times New Roman"/>
        </w:rPr>
      </w:pPr>
      <w:r w:rsidRPr="00406CC0">
        <w:rPr>
          <w:rFonts w:ascii="Times New Roman" w:hAnsi="Times New Roman"/>
        </w:rPr>
        <w:t>Podpora poskytnutá dle této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14:paraId="2FB79F3B" w14:textId="77777777" w:rsidR="00BE65AC" w:rsidRPr="00406CC0" w:rsidRDefault="00BE65AC" w:rsidP="00BE65AC">
      <w:pPr>
        <w:spacing w:after="0" w:line="240" w:lineRule="auto"/>
        <w:jc w:val="both"/>
        <w:rPr>
          <w:rFonts w:ascii="Times New Roman" w:hAnsi="Times New Roman"/>
        </w:rPr>
      </w:pPr>
    </w:p>
    <w:p w14:paraId="32646703" w14:textId="574FB849" w:rsidR="00BE65AC" w:rsidRPr="00406CC0" w:rsidRDefault="00BE65AC" w:rsidP="00A9759E">
      <w:pPr>
        <w:numPr>
          <w:ilvl w:val="0"/>
          <w:numId w:val="27"/>
        </w:numPr>
        <w:tabs>
          <w:tab w:val="num" w:pos="426"/>
        </w:tabs>
        <w:spacing w:after="0" w:line="240" w:lineRule="auto"/>
        <w:ind w:left="426" w:hanging="426"/>
        <w:jc w:val="both"/>
        <w:rPr>
          <w:rFonts w:ascii="Times New Roman" w:hAnsi="Times New Roman"/>
        </w:rPr>
      </w:pPr>
      <w:r w:rsidRPr="00406CC0">
        <w:rPr>
          <w:rFonts w:ascii="Times New Roman" w:hAnsi="Times New Roman"/>
        </w:rPr>
        <w:t xml:space="preserve">Příjemce podpory dle této smlouvy se zavazuje vrátit </w:t>
      </w:r>
      <w:r w:rsidR="00A9759E" w:rsidRPr="00406CC0">
        <w:rPr>
          <w:rFonts w:ascii="Times New Roman" w:hAnsi="Times New Roman"/>
        </w:rPr>
        <w:t>poskytovateli</w:t>
      </w:r>
      <w:r w:rsidRPr="00406CC0">
        <w:rPr>
          <w:rFonts w:ascii="Times New Roman" w:hAnsi="Times New Roman"/>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406CC0">
        <w:rPr>
          <w:rStyle w:val="Znakapoznpodarou"/>
          <w:rFonts w:ascii="Times New Roman" w:hAnsi="Times New Roman"/>
        </w:rPr>
        <w:footnoteReference w:id="1"/>
      </w:r>
      <w:r w:rsidRPr="00406CC0">
        <w:rPr>
          <w:rFonts w:ascii="Times New Roman" w:hAnsi="Times New Roman"/>
        </w:rPr>
        <w:t xml:space="preserve"> buď o vrácení podpory, prozatímním navrácení podpory nebo o pozastavení podpory.</w:t>
      </w:r>
    </w:p>
    <w:p w14:paraId="28D971A6" w14:textId="717FBB91" w:rsidR="00A9759E" w:rsidRPr="00406CC0" w:rsidRDefault="00A9759E" w:rsidP="00986EFF">
      <w:pPr>
        <w:spacing w:after="0" w:line="240" w:lineRule="auto"/>
        <w:rPr>
          <w:rFonts w:ascii="Times New Roman" w:eastAsia="Times New Roman" w:hAnsi="Times New Roman"/>
          <w:b/>
          <w:bCs/>
          <w:lang w:eastAsia="cs-CZ"/>
        </w:rPr>
      </w:pPr>
    </w:p>
    <w:p w14:paraId="2E225730" w14:textId="0603625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 xml:space="preserve">Článek </w:t>
      </w:r>
      <w:r w:rsidR="00406CC0" w:rsidRPr="00406CC0">
        <w:rPr>
          <w:rFonts w:ascii="Times New Roman" w:eastAsia="Times New Roman" w:hAnsi="Times New Roman"/>
          <w:b/>
          <w:bCs/>
          <w:lang w:eastAsia="cs-CZ"/>
        </w:rPr>
        <w:t>IX</w:t>
      </w:r>
      <w:r w:rsidRPr="00406CC0">
        <w:rPr>
          <w:rFonts w:ascii="Times New Roman" w:eastAsia="Times New Roman" w:hAnsi="Times New Roman"/>
          <w:b/>
          <w:bCs/>
          <w:lang w:eastAsia="cs-CZ"/>
        </w:rPr>
        <w:t>.</w:t>
      </w:r>
    </w:p>
    <w:p w14:paraId="7677895A"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08BBFFF3" w14:textId="55824AD9" w:rsidR="00406CC0" w:rsidRPr="00406CC0"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406CC0" w:rsidRDefault="00406CC0" w:rsidP="00406CC0">
      <w:pPr>
        <w:tabs>
          <w:tab w:val="left" w:pos="-1134"/>
        </w:tabs>
        <w:spacing w:after="0" w:line="240" w:lineRule="auto"/>
        <w:ind w:left="425"/>
        <w:jc w:val="both"/>
        <w:rPr>
          <w:rFonts w:ascii="Times New Roman" w:eastAsia="Times New Roman" w:hAnsi="Times New Roman"/>
          <w:lang w:eastAsia="cs-CZ"/>
        </w:rPr>
      </w:pPr>
    </w:p>
    <w:p w14:paraId="62DD3562" w14:textId="27A1E431" w:rsidR="0014413C" w:rsidRPr="00406CC0"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lastRenderedPageBreak/>
        <w:t xml:space="preserve">Příjemce je povinen bez zbytečného prodlení písemně informovat </w:t>
      </w:r>
      <w:proofErr w:type="spellStart"/>
      <w:r w:rsidR="00543233" w:rsidRPr="00406CC0">
        <w:rPr>
          <w:rFonts w:ascii="Times New Roman" w:eastAsia="Times New Roman" w:hAnsi="Times New Roman"/>
          <w:lang w:eastAsia="cs-CZ"/>
        </w:rPr>
        <w:t>administrující</w:t>
      </w:r>
      <w:proofErr w:type="spellEnd"/>
      <w:r w:rsidR="00543233" w:rsidRPr="00406CC0">
        <w:rPr>
          <w:rFonts w:ascii="Times New Roman" w:eastAsia="Times New Roman" w:hAnsi="Times New Roman"/>
          <w:lang w:eastAsia="cs-CZ"/>
        </w:rPr>
        <w:t xml:space="preserve"> odbor</w:t>
      </w:r>
      <w:r w:rsidRPr="00406CC0">
        <w:rPr>
          <w:rFonts w:ascii="Times New Roman" w:eastAsia="Times New Roman" w:hAnsi="Times New Roman"/>
          <w:lang w:eastAsia="cs-CZ"/>
        </w:rPr>
        <w:t xml:space="preserve"> o</w:t>
      </w:r>
      <w:r w:rsidR="000D0A0A" w:rsidRPr="00406CC0">
        <w:rPr>
          <w:rFonts w:ascii="Times New Roman" w:eastAsia="Times New Roman" w:hAnsi="Times New Roman"/>
          <w:lang w:eastAsia="cs-CZ"/>
        </w:rPr>
        <w:t> </w:t>
      </w:r>
      <w:r w:rsidRPr="00406CC0">
        <w:rPr>
          <w:rFonts w:ascii="Times New Roman" w:eastAsia="Times New Roman" w:hAnsi="Times New Roman"/>
          <w:lang w:eastAsia="cs-CZ"/>
        </w:rPr>
        <w:t>jakékoliv změně v údajích uvedených v</w:t>
      </w:r>
      <w:r w:rsidR="000D0A0A" w:rsidRPr="00406CC0">
        <w:rPr>
          <w:rFonts w:ascii="Times New Roman" w:eastAsia="Times New Roman" w:hAnsi="Times New Roman"/>
          <w:lang w:eastAsia="cs-CZ"/>
        </w:rPr>
        <w:t xml:space="preserve"> této </w:t>
      </w:r>
      <w:r w:rsidRPr="00406CC0">
        <w:rPr>
          <w:rFonts w:ascii="Times New Roman" w:eastAsia="Times New Roman" w:hAnsi="Times New Roman"/>
          <w:lang w:eastAsia="cs-CZ"/>
        </w:rPr>
        <w:t>smlouvě ohledně jeho osoby a o všech okolnostech, které mají nebo by mohly mít vliv na plnění jeho povinností podle této smlouvy.</w:t>
      </w:r>
    </w:p>
    <w:p w14:paraId="5B55DBD3" w14:textId="77777777" w:rsidR="0014413C" w:rsidRPr="00406CC0" w:rsidRDefault="0014413C" w:rsidP="00BE65AC">
      <w:pPr>
        <w:spacing w:after="0" w:line="240" w:lineRule="auto"/>
        <w:jc w:val="both"/>
        <w:rPr>
          <w:rFonts w:ascii="Times New Roman" w:eastAsia="Times New Roman" w:hAnsi="Times New Roman"/>
          <w:lang w:eastAsia="cs-CZ"/>
        </w:rPr>
      </w:pPr>
    </w:p>
    <w:p w14:paraId="07DF04B9" w14:textId="32F2659C" w:rsidR="0014413C" w:rsidRPr="00406CC0" w:rsidRDefault="0014413C" w:rsidP="00BE65AC">
      <w:pPr>
        <w:numPr>
          <w:ilvl w:val="0"/>
          <w:numId w:val="4"/>
        </w:numPr>
        <w:tabs>
          <w:tab w:val="num" w:pos="360"/>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 Pokud tato smlouva či zvláštní obecně závazný předpis nestanoví jinak, řídí se vztahy dle</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této</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smlouvy příslušnými ustanoveními zákonů č. 500/2004 Sb., správní řád, ve znění pozdějších předpisů a č. 89/2012 Sb., občanský zákoník</w:t>
      </w:r>
      <w:r w:rsidR="003F2BD5" w:rsidRPr="00406CC0">
        <w:rPr>
          <w:rFonts w:ascii="Times New Roman" w:eastAsia="Times New Roman" w:hAnsi="Times New Roman"/>
          <w:lang w:eastAsia="cs-CZ"/>
        </w:rPr>
        <w:t>, ve znění pozdějších předpisů</w:t>
      </w:r>
      <w:r w:rsidRPr="00406CC0">
        <w:rPr>
          <w:rFonts w:ascii="Times New Roman" w:eastAsia="Times New Roman" w:hAnsi="Times New Roman"/>
          <w:lang w:eastAsia="cs-CZ"/>
        </w:rPr>
        <w:t>.</w:t>
      </w:r>
    </w:p>
    <w:p w14:paraId="11C4E33C" w14:textId="77777777" w:rsidR="0014413C" w:rsidRPr="00406CC0" w:rsidRDefault="0014413C" w:rsidP="00BE65AC">
      <w:pPr>
        <w:spacing w:after="0" w:line="240" w:lineRule="auto"/>
        <w:jc w:val="both"/>
        <w:rPr>
          <w:rFonts w:ascii="Times New Roman" w:eastAsia="Times New Roman" w:hAnsi="Times New Roman"/>
          <w:lang w:eastAsia="cs-CZ"/>
        </w:rPr>
      </w:pPr>
    </w:p>
    <w:p w14:paraId="1D65936A" w14:textId="0DF1FFEA" w:rsidR="00F27F91" w:rsidRPr="00C37CDC" w:rsidRDefault="00F27F91" w:rsidP="00700D51">
      <w:pPr>
        <w:numPr>
          <w:ilvl w:val="0"/>
          <w:numId w:val="32"/>
        </w:numPr>
        <w:spacing w:after="0" w:line="240" w:lineRule="auto"/>
        <w:jc w:val="both"/>
        <w:rPr>
          <w:rFonts w:ascii="Times New Roman" w:eastAsia="Times New Roman" w:hAnsi="Times New Roman"/>
          <w:lang w:eastAsia="cs-CZ"/>
        </w:rPr>
      </w:pPr>
      <w:r w:rsidRPr="00C37CDC">
        <w:rPr>
          <w:rFonts w:ascii="Times New Roman" w:hAnsi="Times New Roman"/>
        </w:rPr>
        <w:t>Tato smlouva nabývá platnosti dnem podpisu obou smluvních stran s účinností ode dne uveřejnění v registru smluv a je vyhotovena ve třech stejnopisech, z nichž jeden obdrží příjemce a dva poskytovatel.</w:t>
      </w:r>
      <w:r w:rsidR="002228A5" w:rsidRPr="00C37CDC">
        <w:rPr>
          <w:rFonts w:ascii="Times New Roman" w:hAnsi="Times New Roman"/>
        </w:rPr>
        <w:t xml:space="preserve"> Smluvní strany se dohodly, že uveřejnění smlouvy v registru smluv provede ve lhůtě do 15 dnů ode dne podpisu poslední ze smluvních stran Karlovarský kraj. Kontakt na doručení oznámení o vkladu smluvní protistraně datová schránka:</w:t>
      </w:r>
      <w:r w:rsidR="00700D51">
        <w:rPr>
          <w:rFonts w:ascii="Times New Roman" w:hAnsi="Times New Roman"/>
        </w:rPr>
        <w:t xml:space="preserve"> </w:t>
      </w:r>
      <w:r w:rsidR="00700D51" w:rsidRPr="00700D51">
        <w:rPr>
          <w:rFonts w:ascii="Times New Roman" w:hAnsi="Times New Roman"/>
        </w:rPr>
        <w:t>zt4udsd</w:t>
      </w:r>
      <w:r w:rsidR="00700D51">
        <w:rPr>
          <w:rFonts w:ascii="Times New Roman" w:hAnsi="Times New Roman"/>
        </w:rPr>
        <w:t>.</w:t>
      </w:r>
    </w:p>
    <w:p w14:paraId="429D3F9C" w14:textId="77777777" w:rsidR="0014413C" w:rsidRPr="00406CC0" w:rsidRDefault="0014413C" w:rsidP="00BE65AC">
      <w:pPr>
        <w:spacing w:after="0" w:line="240" w:lineRule="auto"/>
        <w:jc w:val="both"/>
        <w:rPr>
          <w:rFonts w:ascii="Times New Roman" w:eastAsia="Times New Roman" w:hAnsi="Times New Roman"/>
          <w:lang w:eastAsia="cs-CZ"/>
        </w:rPr>
      </w:pPr>
    </w:p>
    <w:p w14:paraId="259E1A4A" w14:textId="77777777" w:rsidR="0014413C" w:rsidRPr="00406CC0" w:rsidRDefault="0014413C" w:rsidP="006B5D5F">
      <w:pPr>
        <w:pStyle w:val="Odstavecseseznamem"/>
        <w:numPr>
          <w:ilvl w:val="0"/>
          <w:numId w:val="32"/>
        </w:numPr>
        <w:tabs>
          <w:tab w:val="left" w:pos="426"/>
        </w:tabs>
        <w:spacing w:after="0" w:line="240" w:lineRule="auto"/>
        <w:jc w:val="both"/>
        <w:rPr>
          <w:rFonts w:ascii="Times New Roman" w:eastAsia="Times New Roman" w:hAnsi="Times New Roman"/>
          <w:lang w:eastAsia="cs-CZ"/>
        </w:rPr>
      </w:pPr>
      <w:r w:rsidRPr="00406CC0">
        <w:rPr>
          <w:rFonts w:ascii="Times New Roman" w:eastAsia="Times New Roman" w:hAnsi="Times New Roman"/>
          <w:lang w:eastAsia="cs-CZ"/>
        </w:rPr>
        <w:t>V případě, že se některá ustanovení této smlouvy stanou neplatnými nebo neúčinnými, zůstává platnost a účinnosti ostatních ustanovení této smlouvy zachována. Smluvní strany se zavazují nahradit takto neplatná nebo neúčinná ustanovení ustanoveními jejich povaze nejbližšími s přihlédnutím k vůli smluvních stran dle předmětu této smlouvy.</w:t>
      </w:r>
    </w:p>
    <w:p w14:paraId="3D6361D3" w14:textId="77777777" w:rsidR="00942534" w:rsidRPr="00406CC0" w:rsidRDefault="00942534" w:rsidP="00BE65AC">
      <w:pPr>
        <w:tabs>
          <w:tab w:val="left" w:pos="426"/>
        </w:tabs>
        <w:spacing w:after="0" w:line="240" w:lineRule="auto"/>
        <w:jc w:val="both"/>
        <w:rPr>
          <w:rFonts w:ascii="Times New Roman" w:eastAsia="Times New Roman" w:hAnsi="Times New Roman"/>
          <w:lang w:eastAsia="cs-CZ"/>
        </w:rPr>
      </w:pPr>
    </w:p>
    <w:p w14:paraId="0279AE72" w14:textId="78D7123E" w:rsidR="0014413C" w:rsidRPr="00406CC0" w:rsidRDefault="00406CC0" w:rsidP="00BE65AC">
      <w:pPr>
        <w:tabs>
          <w:tab w:val="left" w:pos="426"/>
        </w:tabs>
        <w:spacing w:after="0" w:line="240" w:lineRule="auto"/>
        <w:ind w:left="360" w:hanging="360"/>
        <w:jc w:val="both"/>
        <w:rPr>
          <w:rFonts w:ascii="Times New Roman" w:eastAsia="Times New Roman" w:hAnsi="Times New Roman"/>
          <w:lang w:eastAsia="cs-CZ"/>
        </w:rPr>
      </w:pPr>
      <w:r>
        <w:rPr>
          <w:rFonts w:ascii="Times New Roman" w:eastAsia="Times New Roman" w:hAnsi="Times New Roman"/>
          <w:b/>
          <w:lang w:eastAsia="cs-CZ"/>
        </w:rPr>
        <w:t>6</w:t>
      </w:r>
      <w:r w:rsidR="0014413C" w:rsidRPr="00406CC0">
        <w:rPr>
          <w:rFonts w:ascii="Times New Roman" w:eastAsia="Times New Roman" w:hAnsi="Times New Roman"/>
          <w:b/>
          <w:lang w:eastAsia="cs-CZ"/>
        </w:rPr>
        <w:t>.</w:t>
      </w:r>
      <w:r w:rsidR="0014413C"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ab/>
        <w:t>O poskytnutí dotace a uzavření veřejnoprávní smlouvy rozhodla v souladu s ustanovením § 59 odst. 2 písm. a) zákona č.</w:t>
      </w:r>
      <w:r w:rsidR="005672DF"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129/2000 Sb., o krajích</w:t>
      </w:r>
      <w:r w:rsidR="004766E0" w:rsidRPr="00406CC0">
        <w:rPr>
          <w:rFonts w:ascii="Times New Roman" w:eastAsia="Times New Roman" w:hAnsi="Times New Roman"/>
          <w:lang w:eastAsia="cs-CZ"/>
        </w:rPr>
        <w:t xml:space="preserve"> (krajské zřízení)</w:t>
      </w:r>
      <w:r w:rsidR="0014413C" w:rsidRPr="00406CC0">
        <w:rPr>
          <w:rFonts w:ascii="Times New Roman" w:eastAsia="Times New Roman" w:hAnsi="Times New Roman"/>
          <w:lang w:eastAsia="cs-CZ"/>
        </w:rPr>
        <w:t xml:space="preserve">, ve znění pozdějších předpisů, Rada Karlovarského kraje usnesením č. </w:t>
      </w:r>
      <w:r w:rsidR="004766E0" w:rsidRPr="00406CC0">
        <w:rPr>
          <w:rFonts w:ascii="Times New Roman" w:eastAsia="Times New Roman" w:hAnsi="Times New Roman"/>
          <w:lang w:eastAsia="cs-CZ"/>
        </w:rPr>
        <w:t xml:space="preserve">RK </w:t>
      </w:r>
      <w:r w:rsidR="00361D62" w:rsidRPr="00361D62">
        <w:rPr>
          <w:rFonts w:ascii="Times New Roman" w:eastAsia="Times New Roman" w:hAnsi="Times New Roman"/>
          <w:lang w:eastAsia="cs-CZ"/>
        </w:rPr>
        <w:t>743/06/18</w:t>
      </w:r>
      <w:r w:rsidR="0014413C" w:rsidRPr="00361D62">
        <w:rPr>
          <w:rFonts w:ascii="Times New Roman" w:eastAsia="Times New Roman" w:hAnsi="Times New Roman"/>
          <w:lang w:eastAsia="cs-CZ"/>
        </w:rPr>
        <w:t xml:space="preserve"> </w:t>
      </w:r>
      <w:r w:rsidR="0014413C" w:rsidRPr="00406CC0">
        <w:rPr>
          <w:rFonts w:ascii="Times New Roman" w:eastAsia="Times New Roman" w:hAnsi="Times New Roman"/>
          <w:lang w:eastAsia="cs-CZ"/>
        </w:rPr>
        <w:t xml:space="preserve">ze dne </w:t>
      </w:r>
      <w:r w:rsidR="00361D62">
        <w:rPr>
          <w:rFonts w:ascii="Times New Roman" w:eastAsia="Times New Roman" w:hAnsi="Times New Roman"/>
          <w:lang w:eastAsia="cs-CZ"/>
        </w:rPr>
        <w:t>18</w:t>
      </w:r>
      <w:r w:rsidR="0014413C" w:rsidRPr="00406CC0">
        <w:rPr>
          <w:rFonts w:ascii="Times New Roman" w:eastAsia="Times New Roman" w:hAnsi="Times New Roman"/>
          <w:lang w:eastAsia="cs-CZ"/>
        </w:rPr>
        <w:t>.</w:t>
      </w:r>
      <w:r w:rsidR="00361D62">
        <w:rPr>
          <w:rFonts w:ascii="Times New Roman" w:eastAsia="Times New Roman" w:hAnsi="Times New Roman"/>
          <w:lang w:eastAsia="cs-CZ"/>
        </w:rPr>
        <w:t>06.2018.</w:t>
      </w:r>
    </w:p>
    <w:p w14:paraId="6B8825AE" w14:textId="472F96A6" w:rsidR="0014413C" w:rsidRPr="00406CC0" w:rsidRDefault="0014413C" w:rsidP="00BE65AC">
      <w:pPr>
        <w:spacing w:after="0" w:line="240" w:lineRule="auto"/>
        <w:jc w:val="both"/>
        <w:rPr>
          <w:rFonts w:ascii="Times New Roman" w:eastAsia="Times New Roman" w:hAnsi="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4528"/>
      </w:tblGrid>
      <w:tr w:rsidR="0014413C" w:rsidRPr="00406CC0" w14:paraId="1D266C9E" w14:textId="77777777" w:rsidTr="00543233">
        <w:trPr>
          <w:trHeight w:val="644"/>
        </w:trPr>
        <w:tc>
          <w:tcPr>
            <w:tcW w:w="4534" w:type="dxa"/>
          </w:tcPr>
          <w:p w14:paraId="611A6F35" w14:textId="77777777" w:rsidR="0014413C" w:rsidRPr="00406CC0" w:rsidRDefault="0014413C" w:rsidP="00BE65AC">
            <w:pPr>
              <w:spacing w:after="0" w:line="240" w:lineRule="auto"/>
              <w:jc w:val="center"/>
              <w:rPr>
                <w:rFonts w:ascii="Times New Roman" w:eastAsia="Times New Roman" w:hAnsi="Times New Roman"/>
                <w:lang w:eastAsia="cs-CZ"/>
              </w:rPr>
            </w:pPr>
          </w:p>
          <w:p w14:paraId="4E292CC7" w14:textId="0CA7C086"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 xml:space="preserve">Karlovy Vary dne </w:t>
            </w:r>
          </w:p>
          <w:p w14:paraId="1CA7B70C" w14:textId="77777777" w:rsidR="0014413C" w:rsidRPr="00406CC0" w:rsidRDefault="0014413C" w:rsidP="00BE65AC">
            <w:pPr>
              <w:spacing w:after="0" w:line="240" w:lineRule="auto"/>
              <w:jc w:val="center"/>
              <w:rPr>
                <w:rFonts w:ascii="Times New Roman" w:eastAsia="Times New Roman" w:hAnsi="Times New Roman"/>
                <w:lang w:eastAsia="cs-CZ"/>
              </w:rPr>
            </w:pPr>
          </w:p>
        </w:tc>
        <w:tc>
          <w:tcPr>
            <w:tcW w:w="4528" w:type="dxa"/>
          </w:tcPr>
          <w:p w14:paraId="6925F849" w14:textId="77777777" w:rsidR="0014413C" w:rsidRPr="00406CC0" w:rsidRDefault="0014413C" w:rsidP="00BE65AC">
            <w:pPr>
              <w:spacing w:after="0" w:line="240" w:lineRule="auto"/>
              <w:jc w:val="center"/>
              <w:rPr>
                <w:rFonts w:ascii="Times New Roman" w:eastAsia="Times New Roman" w:hAnsi="Times New Roman"/>
                <w:lang w:eastAsia="cs-CZ"/>
              </w:rPr>
            </w:pPr>
          </w:p>
          <w:p w14:paraId="70B2F9CF" w14:textId="429B6EAC" w:rsidR="0014413C" w:rsidRPr="00406CC0" w:rsidRDefault="0014413C" w:rsidP="00361D62">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 </w:t>
            </w:r>
            <w:r w:rsidR="00361D62">
              <w:rPr>
                <w:rFonts w:ascii="Times New Roman" w:eastAsia="Times New Roman" w:hAnsi="Times New Roman"/>
                <w:lang w:eastAsia="cs-CZ"/>
              </w:rPr>
              <w:t>Cheb</w:t>
            </w:r>
            <w:r w:rsidR="00942534" w:rsidRPr="00406CC0">
              <w:rPr>
                <w:rFonts w:ascii="Times New Roman" w:eastAsia="Times New Roman" w:hAnsi="Times New Roman"/>
                <w:lang w:eastAsia="cs-CZ"/>
              </w:rPr>
              <w:t xml:space="preserve"> </w:t>
            </w:r>
            <w:r w:rsidRPr="00406CC0">
              <w:rPr>
                <w:rFonts w:ascii="Times New Roman" w:eastAsia="Times New Roman" w:hAnsi="Times New Roman"/>
                <w:lang w:eastAsia="cs-CZ"/>
              </w:rPr>
              <w:t xml:space="preserve">dne </w:t>
            </w:r>
          </w:p>
        </w:tc>
      </w:tr>
      <w:tr w:rsidR="0014413C" w:rsidRPr="00406CC0" w14:paraId="77B3BBD9" w14:textId="77777777" w:rsidTr="00543233">
        <w:trPr>
          <w:trHeight w:val="1536"/>
        </w:trPr>
        <w:tc>
          <w:tcPr>
            <w:tcW w:w="4534" w:type="dxa"/>
            <w:tcBorders>
              <w:bottom w:val="single" w:sz="4" w:space="0" w:color="auto"/>
            </w:tcBorders>
          </w:tcPr>
          <w:p w14:paraId="6621AAF5" w14:textId="77777777" w:rsidR="0014413C" w:rsidRPr="00406CC0" w:rsidRDefault="0014413C" w:rsidP="00BE65AC">
            <w:pPr>
              <w:spacing w:after="0" w:line="240" w:lineRule="auto"/>
              <w:jc w:val="center"/>
              <w:rPr>
                <w:rFonts w:ascii="Times New Roman" w:eastAsia="Times New Roman" w:hAnsi="Times New Roman"/>
                <w:lang w:eastAsia="cs-CZ"/>
              </w:rPr>
            </w:pPr>
          </w:p>
          <w:p w14:paraId="34A876BC" w14:textId="77777777" w:rsidR="0014413C" w:rsidRPr="00406CC0" w:rsidRDefault="0014413C" w:rsidP="00BE65AC">
            <w:pPr>
              <w:spacing w:after="0" w:line="240" w:lineRule="auto"/>
              <w:jc w:val="center"/>
              <w:rPr>
                <w:rFonts w:ascii="Times New Roman" w:eastAsia="Times New Roman" w:hAnsi="Times New Roman"/>
                <w:lang w:eastAsia="cs-CZ"/>
              </w:rPr>
            </w:pPr>
          </w:p>
          <w:p w14:paraId="3DDFDC32" w14:textId="77777777" w:rsidR="004766E0" w:rsidRPr="00406CC0" w:rsidRDefault="004766E0" w:rsidP="00BE65AC">
            <w:pPr>
              <w:spacing w:after="0" w:line="240" w:lineRule="auto"/>
              <w:jc w:val="center"/>
              <w:rPr>
                <w:rFonts w:ascii="Times New Roman" w:eastAsia="Times New Roman" w:hAnsi="Times New Roman"/>
                <w:lang w:eastAsia="cs-CZ"/>
              </w:rPr>
            </w:pPr>
          </w:p>
          <w:p w14:paraId="500F3218" w14:textId="77777777" w:rsidR="004766E0" w:rsidRPr="00406CC0" w:rsidRDefault="004766E0" w:rsidP="00BE65AC">
            <w:pPr>
              <w:spacing w:after="0" w:line="240" w:lineRule="auto"/>
              <w:jc w:val="center"/>
              <w:rPr>
                <w:rFonts w:ascii="Times New Roman" w:eastAsia="Times New Roman" w:hAnsi="Times New Roman"/>
                <w:lang w:eastAsia="cs-CZ"/>
              </w:rPr>
            </w:pPr>
          </w:p>
          <w:p w14:paraId="7201AAF1" w14:textId="77777777" w:rsidR="0014413C" w:rsidRPr="00406CC0" w:rsidRDefault="00942534"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w:t>
            </w:r>
            <w:r w:rsidR="009A27A4" w:rsidRPr="00406CC0">
              <w:rPr>
                <w:rFonts w:ascii="Times New Roman" w:eastAsia="Times New Roman" w:hAnsi="Times New Roman"/>
                <w:lang w:eastAsia="cs-CZ"/>
              </w:rPr>
              <w:t xml:space="preserve"> ..... ..... ..... ..... .....</w:t>
            </w:r>
          </w:p>
          <w:p w14:paraId="4507D2CA"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poskytovatel</w:t>
            </w:r>
          </w:p>
        </w:tc>
        <w:tc>
          <w:tcPr>
            <w:tcW w:w="4528" w:type="dxa"/>
          </w:tcPr>
          <w:p w14:paraId="582E774F" w14:textId="77777777" w:rsidR="0014413C" w:rsidRPr="00406CC0" w:rsidRDefault="0014413C" w:rsidP="00BE65AC">
            <w:pPr>
              <w:spacing w:after="0" w:line="240" w:lineRule="auto"/>
              <w:jc w:val="center"/>
              <w:rPr>
                <w:rFonts w:ascii="Times New Roman" w:eastAsia="Times New Roman" w:hAnsi="Times New Roman"/>
                <w:lang w:eastAsia="cs-CZ"/>
              </w:rPr>
            </w:pPr>
          </w:p>
          <w:p w14:paraId="09A3E912" w14:textId="77777777" w:rsidR="0014413C" w:rsidRPr="00406CC0" w:rsidRDefault="0014413C" w:rsidP="00BE65AC">
            <w:pPr>
              <w:spacing w:after="0" w:line="240" w:lineRule="auto"/>
              <w:jc w:val="center"/>
              <w:rPr>
                <w:rFonts w:ascii="Times New Roman" w:eastAsia="Times New Roman" w:hAnsi="Times New Roman"/>
                <w:lang w:eastAsia="cs-CZ"/>
              </w:rPr>
            </w:pPr>
          </w:p>
          <w:p w14:paraId="70310312" w14:textId="77777777" w:rsidR="004766E0" w:rsidRPr="00406CC0" w:rsidRDefault="004766E0" w:rsidP="00BE65AC">
            <w:pPr>
              <w:spacing w:after="0" w:line="240" w:lineRule="auto"/>
              <w:jc w:val="center"/>
              <w:rPr>
                <w:rFonts w:ascii="Times New Roman" w:eastAsia="Times New Roman" w:hAnsi="Times New Roman"/>
                <w:lang w:eastAsia="cs-CZ"/>
              </w:rPr>
            </w:pPr>
          </w:p>
          <w:p w14:paraId="234FB7D6" w14:textId="77777777" w:rsidR="004766E0" w:rsidRPr="00406CC0" w:rsidRDefault="004766E0" w:rsidP="00BE65AC">
            <w:pPr>
              <w:spacing w:after="0" w:line="240" w:lineRule="auto"/>
              <w:jc w:val="center"/>
              <w:rPr>
                <w:rFonts w:ascii="Times New Roman" w:eastAsia="Times New Roman" w:hAnsi="Times New Roman"/>
                <w:lang w:eastAsia="cs-CZ"/>
              </w:rPr>
            </w:pPr>
          </w:p>
          <w:p w14:paraId="444C4E9B" w14:textId="77777777" w:rsidR="009A27A4" w:rsidRPr="00406CC0" w:rsidRDefault="009A27A4"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 ..... ..... ..... ..... .....</w:t>
            </w:r>
          </w:p>
          <w:p w14:paraId="3E705D2F" w14:textId="77777777" w:rsidR="0014413C" w:rsidRPr="00406CC0" w:rsidRDefault="0014413C"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příjemce</w:t>
            </w:r>
          </w:p>
        </w:tc>
      </w:tr>
    </w:tbl>
    <w:p w14:paraId="453A63A0" w14:textId="77777777" w:rsidR="0014413C" w:rsidRPr="00406CC0" w:rsidRDefault="0014413C" w:rsidP="00BE65AC">
      <w:pPr>
        <w:spacing w:after="0" w:line="240" w:lineRule="auto"/>
        <w:rPr>
          <w:rFonts w:ascii="Times New Roman" w:eastAsia="Times New Roman" w:hAnsi="Times New Roman"/>
          <w:lang w:eastAsia="cs-CZ"/>
        </w:rPr>
      </w:pPr>
    </w:p>
    <w:p w14:paraId="6C0CCB43" w14:textId="77777777" w:rsidR="0014413C" w:rsidRPr="00406CC0" w:rsidRDefault="0014413C" w:rsidP="00BE65AC">
      <w:pPr>
        <w:spacing w:after="0" w:line="240" w:lineRule="auto"/>
        <w:rPr>
          <w:rFonts w:ascii="Times New Roman" w:eastAsia="Times New Roman" w:hAnsi="Times New Roman"/>
          <w:lang w:eastAsia="cs-CZ"/>
        </w:rPr>
      </w:pPr>
    </w:p>
    <w:p w14:paraId="41DEB6E3" w14:textId="77777777" w:rsidR="0014413C" w:rsidRPr="00406CC0" w:rsidRDefault="0014413C" w:rsidP="00C15BAA">
      <w:pPr>
        <w:spacing w:after="0" w:line="240" w:lineRule="auto"/>
        <w:jc w:val="both"/>
        <w:rPr>
          <w:rFonts w:ascii="Times New Roman" w:eastAsia="Times New Roman" w:hAnsi="Times New Roman"/>
          <w:lang w:eastAsia="cs-CZ"/>
        </w:rPr>
      </w:pPr>
      <w:r w:rsidRPr="00406CC0">
        <w:rPr>
          <w:rFonts w:ascii="Times New Roman" w:eastAsia="Times New Roman" w:hAnsi="Times New Roman"/>
          <w:lang w:eastAsia="cs-CZ"/>
        </w:rPr>
        <w:t>Přílohy:</w:t>
      </w:r>
    </w:p>
    <w:p w14:paraId="5BCA2AFA" w14:textId="2E7DF789" w:rsidR="00EF04B3" w:rsidRPr="00406CC0" w:rsidRDefault="00C15BAA" w:rsidP="00C15BAA">
      <w:pPr>
        <w:spacing w:after="0" w:line="240" w:lineRule="auto"/>
        <w:jc w:val="both"/>
        <w:rPr>
          <w:rFonts w:ascii="Times New Roman" w:eastAsia="Times New Roman" w:hAnsi="Times New Roman"/>
          <w:lang w:eastAsia="cs-CZ"/>
        </w:rPr>
      </w:pPr>
      <w:r>
        <w:rPr>
          <w:rFonts w:ascii="Times New Roman" w:hAnsi="Times New Roman"/>
          <w:lang w:eastAsia="cs-CZ"/>
        </w:rPr>
        <w:t>Pravidla</w:t>
      </w:r>
      <w:r w:rsidRPr="00406CC0">
        <w:rPr>
          <w:rFonts w:ascii="Times New Roman" w:hAnsi="Times New Roman"/>
          <w:lang w:eastAsia="cs-CZ"/>
        </w:rPr>
        <w:t xml:space="preserve"> pro příjem a hodnocení žádostí, poskytnutí a finančního vypořádání dotace z rozpočtu </w:t>
      </w:r>
      <w:r>
        <w:rPr>
          <w:rFonts w:ascii="Times New Roman" w:hAnsi="Times New Roman"/>
          <w:lang w:eastAsia="cs-CZ"/>
        </w:rPr>
        <w:t>Karlovarského kraje programu na</w:t>
      </w:r>
      <w:r w:rsidRPr="00675C57">
        <w:rPr>
          <w:rFonts w:ascii="Times New Roman" w:hAnsi="Times New Roman"/>
          <w:lang w:eastAsia="cs-CZ"/>
        </w:rPr>
        <w:t xml:space="preserve"> podporu zdravotnické osvěty, výchovy a zmírňování následků onemocnění</w:t>
      </w:r>
    </w:p>
    <w:p w14:paraId="75DF949B" w14:textId="77777777" w:rsidR="00EF04B3" w:rsidRPr="00406CC0" w:rsidRDefault="00EF04B3" w:rsidP="00BE65AC">
      <w:pPr>
        <w:spacing w:after="0" w:line="240" w:lineRule="auto"/>
        <w:rPr>
          <w:rFonts w:ascii="Times New Roman" w:eastAsia="Times New Roman" w:hAnsi="Times New Roman"/>
          <w:lang w:eastAsia="cs-CZ"/>
        </w:rPr>
      </w:pPr>
    </w:p>
    <w:p w14:paraId="1D54EBB5" w14:textId="77777777" w:rsidR="00EF04B3" w:rsidRPr="00406CC0" w:rsidRDefault="00EF04B3" w:rsidP="00BE65AC">
      <w:pPr>
        <w:spacing w:after="0" w:line="240" w:lineRule="auto"/>
        <w:rPr>
          <w:rFonts w:ascii="Times New Roman" w:eastAsia="Times New Roman" w:hAnsi="Times New Roman"/>
          <w:lang w:eastAsia="cs-CZ"/>
        </w:rPr>
      </w:pPr>
    </w:p>
    <w:p w14:paraId="5DE339B9" w14:textId="77777777" w:rsidR="00EF04B3" w:rsidRPr="00406CC0" w:rsidRDefault="00EF04B3" w:rsidP="00BE65AC">
      <w:pPr>
        <w:spacing w:after="0" w:line="240" w:lineRule="auto"/>
        <w:rPr>
          <w:rFonts w:ascii="Times New Roman" w:eastAsia="Times New Roman" w:hAnsi="Times New Roman"/>
          <w:lang w:eastAsia="cs-CZ"/>
        </w:rPr>
      </w:pPr>
    </w:p>
    <w:p w14:paraId="712A462C" w14:textId="77777777" w:rsidR="00EF04B3" w:rsidRPr="00406CC0" w:rsidRDefault="00EF04B3" w:rsidP="00BE65AC">
      <w:pPr>
        <w:spacing w:after="0" w:line="240" w:lineRule="auto"/>
        <w:rPr>
          <w:rFonts w:ascii="Times New Roman" w:eastAsia="Times New Roman" w:hAnsi="Times New Roman"/>
          <w:lang w:eastAsia="cs-CZ"/>
        </w:rPr>
      </w:pPr>
    </w:p>
    <w:p w14:paraId="7DD2E943" w14:textId="77777777" w:rsidR="00EF04B3" w:rsidRPr="00406CC0" w:rsidRDefault="00EF04B3" w:rsidP="00BE65AC">
      <w:pPr>
        <w:spacing w:after="0" w:line="240" w:lineRule="auto"/>
        <w:rPr>
          <w:rFonts w:ascii="Times New Roman" w:eastAsia="Times New Roman" w:hAnsi="Times New Roman"/>
          <w:lang w:eastAsia="cs-CZ"/>
        </w:rPr>
      </w:pPr>
    </w:p>
    <w:p w14:paraId="1F4BA31B" w14:textId="77777777"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 správnost:</w:t>
      </w:r>
    </w:p>
    <w:p w14:paraId="33BD0EB6" w14:textId="77777777" w:rsidR="00EF04B3" w:rsidRPr="00406CC0" w:rsidRDefault="00EF04B3" w:rsidP="00BE65AC">
      <w:pPr>
        <w:spacing w:after="0" w:line="240" w:lineRule="auto"/>
        <w:rPr>
          <w:rFonts w:ascii="Times New Roman" w:eastAsia="Times New Roman" w:hAnsi="Times New Roman"/>
          <w:lang w:eastAsia="cs-CZ"/>
        </w:rPr>
      </w:pPr>
    </w:p>
    <w:p w14:paraId="76EA3607" w14:textId="77777777" w:rsidR="00EF04B3" w:rsidRPr="00406CC0" w:rsidRDefault="00EF04B3" w:rsidP="00BE65AC">
      <w:pPr>
        <w:spacing w:after="0" w:line="240" w:lineRule="auto"/>
        <w:rPr>
          <w:rFonts w:ascii="Times New Roman" w:eastAsia="Times New Roman" w:hAnsi="Times New Roman"/>
          <w:lang w:eastAsia="cs-CZ"/>
        </w:rPr>
      </w:pPr>
    </w:p>
    <w:p w14:paraId="1227A98D" w14:textId="77777777"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 ..... ..... ..... .....</w:t>
      </w:r>
    </w:p>
    <w:p w14:paraId="16A03535" w14:textId="65643F9A" w:rsidR="00EF04B3" w:rsidRPr="00406CC0" w:rsidRDefault="002228A5" w:rsidP="00BE65AC">
      <w:pPr>
        <w:spacing w:after="0" w:line="240" w:lineRule="auto"/>
        <w:rPr>
          <w:rFonts w:ascii="Times New Roman" w:eastAsia="Times New Roman" w:hAnsi="Times New Roman"/>
          <w:lang w:eastAsia="cs-CZ"/>
        </w:rPr>
      </w:pPr>
      <w:r>
        <w:rPr>
          <w:rFonts w:ascii="Times New Roman" w:eastAsia="Times New Roman" w:hAnsi="Times New Roman"/>
          <w:lang w:eastAsia="cs-CZ"/>
        </w:rPr>
        <w:t>Ing. Jitka Hloušková</w:t>
      </w:r>
    </w:p>
    <w:p w14:paraId="65CBD778" w14:textId="77777777" w:rsidR="00F44B77" w:rsidRPr="00406CC0" w:rsidRDefault="00F44B77" w:rsidP="00064618">
      <w:pPr>
        <w:spacing w:after="0" w:line="240" w:lineRule="auto"/>
        <w:rPr>
          <w:rFonts w:ascii="Times New Roman" w:eastAsia="Times New Roman" w:hAnsi="Times New Roman"/>
          <w:lang w:eastAsia="cs-CZ"/>
        </w:rPr>
      </w:pPr>
    </w:p>
    <w:sectPr w:rsidR="00F44B77" w:rsidRPr="00406CC0" w:rsidSect="00357618">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6495D" w14:textId="77777777" w:rsidR="00D752E9" w:rsidRDefault="00D752E9" w:rsidP="00BE360F">
      <w:pPr>
        <w:spacing w:after="0" w:line="240" w:lineRule="auto"/>
      </w:pPr>
      <w:r>
        <w:separator/>
      </w:r>
    </w:p>
  </w:endnote>
  <w:endnote w:type="continuationSeparator" w:id="0">
    <w:p w14:paraId="43896B41" w14:textId="77777777" w:rsidR="00D752E9" w:rsidRDefault="00D752E9"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72A77DE5" w:rsidR="005672DF" w:rsidRPr="00054236" w:rsidRDefault="005672DF">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C7200A">
              <w:rPr>
                <w:rFonts w:ascii="Times New Roman" w:hAnsi="Times New Roman"/>
                <w:bCs/>
                <w:noProof/>
              </w:rPr>
              <w:t>6</w:t>
            </w:r>
            <w:r w:rsidRPr="00054236">
              <w:rPr>
                <w:rFonts w:ascii="Times New Roman" w:hAnsi="Times New Roman"/>
                <w:bCs/>
              </w:rPr>
              <w:fldChar w:fldCharType="end"/>
            </w:r>
            <w:r w:rsidRPr="00054236">
              <w:rPr>
                <w:rFonts w:ascii="Times New Roman" w:hAnsi="Times New Roman"/>
              </w:rPr>
              <w:t xml:space="preserve"> z </w:t>
            </w:r>
            <w:r w:rsidR="00361D62">
              <w:rPr>
                <w:rFonts w:ascii="Times New Roman" w:hAnsi="Times New Roman"/>
              </w:rPr>
              <w:t>6</w:t>
            </w:r>
          </w:p>
        </w:sdtContent>
      </w:sdt>
    </w:sdtContent>
  </w:sdt>
  <w:p w14:paraId="4F3473E7" w14:textId="77777777" w:rsidR="005672DF" w:rsidRDefault="005672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3EDDE" w14:textId="77777777" w:rsidR="00D752E9" w:rsidRDefault="00D752E9" w:rsidP="00BE360F">
      <w:pPr>
        <w:spacing w:after="0" w:line="240" w:lineRule="auto"/>
      </w:pPr>
      <w:r>
        <w:separator/>
      </w:r>
    </w:p>
  </w:footnote>
  <w:footnote w:type="continuationSeparator" w:id="0">
    <w:p w14:paraId="5EDD9156" w14:textId="77777777" w:rsidR="00D752E9" w:rsidRDefault="00D752E9" w:rsidP="00BE360F">
      <w:pPr>
        <w:spacing w:after="0" w:line="240" w:lineRule="auto"/>
      </w:pPr>
      <w:r>
        <w:continuationSeparator/>
      </w:r>
    </w:p>
  </w:footnote>
  <w:footnote w:id="1">
    <w:p w14:paraId="70164F2F" w14:textId="77777777" w:rsidR="00BE65AC" w:rsidRDefault="00BE65AC" w:rsidP="00BE65AC">
      <w:pPr>
        <w:pStyle w:val="Textpoznpodarou"/>
      </w:pPr>
      <w:r>
        <w:rPr>
          <w:rStyle w:val="Znakapoznpodarou"/>
        </w:rPr>
        <w:footnoteRef/>
      </w:r>
      <w:r>
        <w:t xml:space="preserve"> Nařízení Rady (ES) č. 659/1999 ze dne 22. března 1999, kterým se </w:t>
      </w:r>
      <w:r w:rsidRPr="003740A4">
        <w:t>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1475"/>
    <w:multiLevelType w:val="hybridMultilevel"/>
    <w:tmpl w:val="ACD4DFA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7"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14"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5628C7"/>
    <w:multiLevelType w:val="hybridMultilevel"/>
    <w:tmpl w:val="4D62267C"/>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6"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18"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2"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3"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5"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8"/>
  </w:num>
  <w:num w:numId="2">
    <w:abstractNumId w:val="20"/>
  </w:num>
  <w:num w:numId="3">
    <w:abstractNumId w:val="16"/>
  </w:num>
  <w:num w:numId="4">
    <w:abstractNumId w:val="13"/>
  </w:num>
  <w:num w:numId="5">
    <w:abstractNumId w:val="7"/>
  </w:num>
  <w:num w:numId="6">
    <w:abstractNumId w:val="9"/>
  </w:num>
  <w:num w:numId="7">
    <w:abstractNumId w:val="17"/>
  </w:num>
  <w:num w:numId="8">
    <w:abstractNumId w:val="26"/>
  </w:num>
  <w:num w:numId="9">
    <w:abstractNumId w:val="0"/>
  </w:num>
  <w:num w:numId="10">
    <w:abstractNumId w:val="29"/>
  </w:num>
  <w:num w:numId="11">
    <w:abstractNumId w:val="11"/>
  </w:num>
  <w:num w:numId="12">
    <w:abstractNumId w:val="12"/>
  </w:num>
  <w:num w:numId="13">
    <w:abstractNumId w:val="30"/>
  </w:num>
  <w:num w:numId="14">
    <w:abstractNumId w:val="24"/>
  </w:num>
  <w:num w:numId="15">
    <w:abstractNumId w:val="21"/>
  </w:num>
  <w:num w:numId="16">
    <w:abstractNumId w:val="1"/>
  </w:num>
  <w:num w:numId="17">
    <w:abstractNumId w:val="2"/>
  </w:num>
  <w:num w:numId="18">
    <w:abstractNumId w:val="23"/>
  </w:num>
  <w:num w:numId="19">
    <w:abstractNumId w:val="32"/>
  </w:num>
  <w:num w:numId="20">
    <w:abstractNumId w:val="28"/>
  </w:num>
  <w:num w:numId="21">
    <w:abstractNumId w:val="4"/>
  </w:num>
  <w:num w:numId="22">
    <w:abstractNumId w:val="14"/>
  </w:num>
  <w:num w:numId="23">
    <w:abstractNumId w:val="10"/>
  </w:num>
  <w:num w:numId="24">
    <w:abstractNumId w:val="5"/>
  </w:num>
  <w:num w:numId="25">
    <w:abstractNumId w:val="3"/>
  </w:num>
  <w:num w:numId="26">
    <w:abstractNumId w:val="19"/>
  </w:num>
  <w:num w:numId="27">
    <w:abstractNumId w:val="6"/>
  </w:num>
  <w:num w:numId="28">
    <w:abstractNumId w:val="25"/>
  </w:num>
  <w:num w:numId="29">
    <w:abstractNumId w:val="27"/>
  </w:num>
  <w:num w:numId="30">
    <w:abstractNumId w:val="31"/>
  </w:num>
  <w:num w:numId="31">
    <w:abstractNumId w:val="8"/>
  </w:num>
  <w:num w:numId="32">
    <w:abstractNumId w:val="15"/>
  </w:num>
  <w:num w:numId="33">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3BA"/>
    <w:rsid w:val="00021B99"/>
    <w:rsid w:val="0004088E"/>
    <w:rsid w:val="00042B34"/>
    <w:rsid w:val="000517B9"/>
    <w:rsid w:val="00054236"/>
    <w:rsid w:val="0005686B"/>
    <w:rsid w:val="00064618"/>
    <w:rsid w:val="0007392E"/>
    <w:rsid w:val="000C6D8A"/>
    <w:rsid w:val="000D0A0A"/>
    <w:rsid w:val="000D77F2"/>
    <w:rsid w:val="000D7E3F"/>
    <w:rsid w:val="00100348"/>
    <w:rsid w:val="001005CC"/>
    <w:rsid w:val="00123BD3"/>
    <w:rsid w:val="00133E0D"/>
    <w:rsid w:val="00137BD3"/>
    <w:rsid w:val="0014413C"/>
    <w:rsid w:val="00151042"/>
    <w:rsid w:val="00156C01"/>
    <w:rsid w:val="00160C8F"/>
    <w:rsid w:val="00165A58"/>
    <w:rsid w:val="00172B80"/>
    <w:rsid w:val="001920EF"/>
    <w:rsid w:val="001A17EC"/>
    <w:rsid w:val="001A5241"/>
    <w:rsid w:val="001B4CCB"/>
    <w:rsid w:val="001B6749"/>
    <w:rsid w:val="001F6BB4"/>
    <w:rsid w:val="001F7C4F"/>
    <w:rsid w:val="0021036C"/>
    <w:rsid w:val="002228A5"/>
    <w:rsid w:val="00222BFF"/>
    <w:rsid w:val="00223002"/>
    <w:rsid w:val="00223AA5"/>
    <w:rsid w:val="00255105"/>
    <w:rsid w:val="00255E42"/>
    <w:rsid w:val="00295DBF"/>
    <w:rsid w:val="002B630B"/>
    <w:rsid w:val="002C3D92"/>
    <w:rsid w:val="002D4503"/>
    <w:rsid w:val="002D5CB8"/>
    <w:rsid w:val="002E7009"/>
    <w:rsid w:val="00314B7A"/>
    <w:rsid w:val="003211B2"/>
    <w:rsid w:val="0034026B"/>
    <w:rsid w:val="003444FD"/>
    <w:rsid w:val="00357618"/>
    <w:rsid w:val="00360E6D"/>
    <w:rsid w:val="00361D62"/>
    <w:rsid w:val="00364357"/>
    <w:rsid w:val="003766F5"/>
    <w:rsid w:val="00397077"/>
    <w:rsid w:val="003A2D63"/>
    <w:rsid w:val="003A4509"/>
    <w:rsid w:val="003B42E8"/>
    <w:rsid w:val="003C1573"/>
    <w:rsid w:val="003F1D3C"/>
    <w:rsid w:val="003F2BD5"/>
    <w:rsid w:val="00406CC0"/>
    <w:rsid w:val="00414D20"/>
    <w:rsid w:val="00424DBD"/>
    <w:rsid w:val="00434FC1"/>
    <w:rsid w:val="00440FB7"/>
    <w:rsid w:val="004521A6"/>
    <w:rsid w:val="004766E0"/>
    <w:rsid w:val="00480963"/>
    <w:rsid w:val="00485A84"/>
    <w:rsid w:val="004A1309"/>
    <w:rsid w:val="004A34B2"/>
    <w:rsid w:val="004A49EE"/>
    <w:rsid w:val="004B4520"/>
    <w:rsid w:val="004D26BC"/>
    <w:rsid w:val="004D7C7B"/>
    <w:rsid w:val="004F157D"/>
    <w:rsid w:val="00504B8A"/>
    <w:rsid w:val="00514F52"/>
    <w:rsid w:val="005169F4"/>
    <w:rsid w:val="00526E11"/>
    <w:rsid w:val="00541192"/>
    <w:rsid w:val="005427A7"/>
    <w:rsid w:val="00543233"/>
    <w:rsid w:val="00554EDC"/>
    <w:rsid w:val="0056213F"/>
    <w:rsid w:val="005672DF"/>
    <w:rsid w:val="005914D8"/>
    <w:rsid w:val="00596BB2"/>
    <w:rsid w:val="005C4092"/>
    <w:rsid w:val="005D094D"/>
    <w:rsid w:val="005D3C03"/>
    <w:rsid w:val="005E2458"/>
    <w:rsid w:val="00602229"/>
    <w:rsid w:val="0062537E"/>
    <w:rsid w:val="006266EF"/>
    <w:rsid w:val="00632C71"/>
    <w:rsid w:val="00647A74"/>
    <w:rsid w:val="00647E22"/>
    <w:rsid w:val="006636F5"/>
    <w:rsid w:val="00673DD2"/>
    <w:rsid w:val="00675C57"/>
    <w:rsid w:val="00685BCE"/>
    <w:rsid w:val="006979A3"/>
    <w:rsid w:val="006A2240"/>
    <w:rsid w:val="006A74EC"/>
    <w:rsid w:val="006B5D5F"/>
    <w:rsid w:val="006B657C"/>
    <w:rsid w:val="006B6BC7"/>
    <w:rsid w:val="006B7B50"/>
    <w:rsid w:val="006C029B"/>
    <w:rsid w:val="006C43B4"/>
    <w:rsid w:val="006D060C"/>
    <w:rsid w:val="006F408B"/>
    <w:rsid w:val="00700D51"/>
    <w:rsid w:val="007519BF"/>
    <w:rsid w:val="00757CC3"/>
    <w:rsid w:val="00771AFF"/>
    <w:rsid w:val="007872FD"/>
    <w:rsid w:val="00793E30"/>
    <w:rsid w:val="007C0642"/>
    <w:rsid w:val="007C659B"/>
    <w:rsid w:val="007F46BA"/>
    <w:rsid w:val="00810246"/>
    <w:rsid w:val="008413E1"/>
    <w:rsid w:val="00857137"/>
    <w:rsid w:val="0086528E"/>
    <w:rsid w:val="00871172"/>
    <w:rsid w:val="00887680"/>
    <w:rsid w:val="00890DEC"/>
    <w:rsid w:val="008971A4"/>
    <w:rsid w:val="008A78C6"/>
    <w:rsid w:val="008A7A6B"/>
    <w:rsid w:val="008E2D00"/>
    <w:rsid w:val="008F4CA7"/>
    <w:rsid w:val="00900482"/>
    <w:rsid w:val="0090147B"/>
    <w:rsid w:val="009033B3"/>
    <w:rsid w:val="00910550"/>
    <w:rsid w:val="00920744"/>
    <w:rsid w:val="00921426"/>
    <w:rsid w:val="00932C22"/>
    <w:rsid w:val="00942534"/>
    <w:rsid w:val="009477BB"/>
    <w:rsid w:val="009510B9"/>
    <w:rsid w:val="00966A0B"/>
    <w:rsid w:val="00986EFF"/>
    <w:rsid w:val="00993A70"/>
    <w:rsid w:val="009A27A4"/>
    <w:rsid w:val="009A63B2"/>
    <w:rsid w:val="009D1788"/>
    <w:rsid w:val="009D5AFF"/>
    <w:rsid w:val="009D6E5B"/>
    <w:rsid w:val="009F26E9"/>
    <w:rsid w:val="00A06BB5"/>
    <w:rsid w:val="00A14858"/>
    <w:rsid w:val="00A1538A"/>
    <w:rsid w:val="00A21E10"/>
    <w:rsid w:val="00A22D02"/>
    <w:rsid w:val="00A238F5"/>
    <w:rsid w:val="00A37287"/>
    <w:rsid w:val="00A57E05"/>
    <w:rsid w:val="00A71373"/>
    <w:rsid w:val="00A8306E"/>
    <w:rsid w:val="00A8376E"/>
    <w:rsid w:val="00A91923"/>
    <w:rsid w:val="00A94788"/>
    <w:rsid w:val="00A95D9B"/>
    <w:rsid w:val="00A97285"/>
    <w:rsid w:val="00A9759E"/>
    <w:rsid w:val="00AA5121"/>
    <w:rsid w:val="00AB5FB8"/>
    <w:rsid w:val="00AC7CD8"/>
    <w:rsid w:val="00AF3BC4"/>
    <w:rsid w:val="00AF58B3"/>
    <w:rsid w:val="00B0745F"/>
    <w:rsid w:val="00B512E9"/>
    <w:rsid w:val="00B620EC"/>
    <w:rsid w:val="00B66686"/>
    <w:rsid w:val="00B71CC1"/>
    <w:rsid w:val="00B7459B"/>
    <w:rsid w:val="00B81791"/>
    <w:rsid w:val="00B85089"/>
    <w:rsid w:val="00BA38C1"/>
    <w:rsid w:val="00BB75B4"/>
    <w:rsid w:val="00BD1541"/>
    <w:rsid w:val="00BE0D49"/>
    <w:rsid w:val="00BE360F"/>
    <w:rsid w:val="00BE65AC"/>
    <w:rsid w:val="00BE660D"/>
    <w:rsid w:val="00C04C17"/>
    <w:rsid w:val="00C15BAA"/>
    <w:rsid w:val="00C37CDC"/>
    <w:rsid w:val="00C400A4"/>
    <w:rsid w:val="00C41656"/>
    <w:rsid w:val="00C534F0"/>
    <w:rsid w:val="00C7200A"/>
    <w:rsid w:val="00C75FCA"/>
    <w:rsid w:val="00C857E0"/>
    <w:rsid w:val="00CC1E5A"/>
    <w:rsid w:val="00CC3E33"/>
    <w:rsid w:val="00CC59AB"/>
    <w:rsid w:val="00CD06DB"/>
    <w:rsid w:val="00CF5B4C"/>
    <w:rsid w:val="00D11DBD"/>
    <w:rsid w:val="00D2561C"/>
    <w:rsid w:val="00D4279B"/>
    <w:rsid w:val="00D54890"/>
    <w:rsid w:val="00D6351F"/>
    <w:rsid w:val="00D752E9"/>
    <w:rsid w:val="00D75FEA"/>
    <w:rsid w:val="00D77E0C"/>
    <w:rsid w:val="00D86122"/>
    <w:rsid w:val="00D877E7"/>
    <w:rsid w:val="00D90BDC"/>
    <w:rsid w:val="00DA30D1"/>
    <w:rsid w:val="00DB3437"/>
    <w:rsid w:val="00DB61B8"/>
    <w:rsid w:val="00DC74B9"/>
    <w:rsid w:val="00DE7302"/>
    <w:rsid w:val="00E21999"/>
    <w:rsid w:val="00E21BE9"/>
    <w:rsid w:val="00E22F7A"/>
    <w:rsid w:val="00E231E5"/>
    <w:rsid w:val="00E33EE2"/>
    <w:rsid w:val="00E34F38"/>
    <w:rsid w:val="00E44B36"/>
    <w:rsid w:val="00E57AB3"/>
    <w:rsid w:val="00E729FB"/>
    <w:rsid w:val="00E86C5D"/>
    <w:rsid w:val="00E91AE5"/>
    <w:rsid w:val="00E91D4A"/>
    <w:rsid w:val="00EA1FDE"/>
    <w:rsid w:val="00EA39C9"/>
    <w:rsid w:val="00EB78C0"/>
    <w:rsid w:val="00EC6B11"/>
    <w:rsid w:val="00ED17E2"/>
    <w:rsid w:val="00ED201B"/>
    <w:rsid w:val="00ED28E4"/>
    <w:rsid w:val="00ED2A22"/>
    <w:rsid w:val="00ED4636"/>
    <w:rsid w:val="00ED4DBA"/>
    <w:rsid w:val="00EE461B"/>
    <w:rsid w:val="00EF04B3"/>
    <w:rsid w:val="00EF2475"/>
    <w:rsid w:val="00EF2CF3"/>
    <w:rsid w:val="00F02A05"/>
    <w:rsid w:val="00F27F91"/>
    <w:rsid w:val="00F37336"/>
    <w:rsid w:val="00F37749"/>
    <w:rsid w:val="00F424B4"/>
    <w:rsid w:val="00F44B77"/>
    <w:rsid w:val="00F707CA"/>
    <w:rsid w:val="00F70A0F"/>
    <w:rsid w:val="00F75EE2"/>
    <w:rsid w:val="00F90498"/>
    <w:rsid w:val="00FA01BF"/>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 w:type="paragraph" w:styleId="Revize">
    <w:name w:val="Revision"/>
    <w:hidden/>
    <w:uiPriority w:val="99"/>
    <w:semiHidden/>
    <w:rsid w:val="00675C57"/>
    <w:pPr>
      <w:spacing w:after="0" w:line="240" w:lineRule="auto"/>
    </w:pPr>
    <w:rPr>
      <w:rFonts w:ascii="Calibri" w:eastAsia="Calibri" w:hAnsi="Calibr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 w:id="209357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hyperlink" Target="http://www.zivykra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vykra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r-karlovarsky.cz" TargetMode="Externa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B2A6F-EFF3-4D3D-8C16-7AF1E8EE4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2705</Words>
  <Characters>15961</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 Smoleja</dc:creator>
  <cp:lastModifiedBy>Hloušková Jitka</cp:lastModifiedBy>
  <cp:revision>5</cp:revision>
  <cp:lastPrinted>2015-07-01T10:55:00Z</cp:lastPrinted>
  <dcterms:created xsi:type="dcterms:W3CDTF">2018-07-16T14:24:00Z</dcterms:created>
  <dcterms:modified xsi:type="dcterms:W3CDTF">2018-07-16T14:25:00Z</dcterms:modified>
</cp:coreProperties>
</file>