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64" w:rsidRDefault="00164DD0" w:rsidP="009202CE">
      <w:pPr>
        <w:ind w:left="0" w:right="0" w:firstLine="0"/>
        <w:jc w:val="center"/>
        <w:rPr>
          <w:b/>
          <w:sz w:val="28"/>
        </w:rPr>
      </w:pPr>
      <w:r w:rsidRPr="009202CE">
        <w:rPr>
          <w:b/>
          <w:sz w:val="28"/>
        </w:rPr>
        <w:t>SMLOUVA O DÍLO</w:t>
      </w:r>
      <w:r w:rsidR="00143794">
        <w:rPr>
          <w:b/>
          <w:sz w:val="28"/>
        </w:rPr>
        <w:t xml:space="preserve"> č. A-215/2018</w:t>
      </w:r>
    </w:p>
    <w:p w:rsidR="009202CE" w:rsidRPr="009202CE" w:rsidRDefault="009202CE" w:rsidP="009202CE">
      <w:pPr>
        <w:ind w:left="0" w:right="0" w:firstLine="0"/>
        <w:jc w:val="center"/>
        <w:rPr>
          <w:b/>
          <w:sz w:val="28"/>
        </w:rPr>
      </w:pPr>
    </w:p>
    <w:p w:rsidR="00B71264" w:rsidRPr="004A3001" w:rsidRDefault="00164DD0" w:rsidP="005A3210">
      <w:pPr>
        <w:spacing w:after="395"/>
        <w:ind w:left="17" w:right="145" w:firstLine="17"/>
        <w:jc w:val="left"/>
      </w:pPr>
      <w:r w:rsidRPr="004A3001">
        <w:t>Níže uvedeného dne, měsíce a roku uzavřely níže uvedené smluvní strany podle S 2586 a násl. zákona č. 89/2012 Sb., občanského z</w:t>
      </w:r>
      <w:r w:rsidR="006D5F24" w:rsidRPr="004A3001">
        <w:t>á</w:t>
      </w:r>
      <w:r w:rsidRPr="004A3001">
        <w:t xml:space="preserve">koníku, ve znění pozdějších předpisů tuto smlouvu o dílo na </w:t>
      </w:r>
      <w:r w:rsidR="000B7D38" w:rsidRPr="004A3001">
        <w:t>„</w:t>
      </w:r>
      <w:r w:rsidR="005A3210" w:rsidRPr="004A3001">
        <w:t>N</w:t>
      </w:r>
      <w:r w:rsidR="000B7D38" w:rsidRPr="004A3001">
        <w:t>ákup prvků výstavního fundusu,</w:t>
      </w:r>
      <w:r w:rsidR="009202CE">
        <w:t xml:space="preserve"> </w:t>
      </w:r>
      <w:r w:rsidR="000B7D38" w:rsidRPr="004A3001">
        <w:t>včetně výroby, dopravy a montáže</w:t>
      </w:r>
      <w:r w:rsidR="005A3210" w:rsidRPr="004A3001">
        <w:t>“</w:t>
      </w:r>
      <w:r w:rsidR="000B7D38" w:rsidRPr="004A3001">
        <w:t xml:space="preserve">. </w:t>
      </w:r>
      <w:r w:rsidR="00783B59" w:rsidRPr="004A3001">
        <w:br/>
      </w:r>
      <w:r w:rsidR="004E1CDB" w:rsidRPr="004A3001">
        <w:br/>
      </w:r>
      <w:r w:rsidRPr="009202CE">
        <w:rPr>
          <w:b/>
          <w:u w:val="single"/>
        </w:rPr>
        <w:t>Smluvní strany</w:t>
      </w:r>
    </w:p>
    <w:p w:rsidR="0084449D" w:rsidRPr="004A3001" w:rsidRDefault="0084449D" w:rsidP="0084449D">
      <w:pPr>
        <w:ind w:left="126" w:right="78" w:firstLine="0"/>
        <w:jc w:val="left"/>
      </w:pPr>
      <w:r w:rsidRPr="006A51DC">
        <w:rPr>
          <w:b/>
        </w:rPr>
        <w:t>Objednatel:</w:t>
      </w:r>
      <w:r w:rsidRPr="004A3001">
        <w:tab/>
        <w:t>Vyšší odborná škola uměleckoprůmyslová a Střední uměleckoprůmyslová škola</w:t>
      </w:r>
    </w:p>
    <w:p w:rsidR="0084449D" w:rsidRPr="004A3001" w:rsidRDefault="0084449D" w:rsidP="0084449D">
      <w:pPr>
        <w:ind w:left="126" w:right="78" w:firstLine="0"/>
        <w:jc w:val="left"/>
      </w:pPr>
      <w:r w:rsidRPr="004A3001">
        <w:t>Sídlo:</w:t>
      </w:r>
      <w:r w:rsidRPr="004A3001">
        <w:tab/>
        <w:t>Žižkovo náměstí 1300/1, 130 00 Praha 3</w:t>
      </w:r>
    </w:p>
    <w:p w:rsidR="0084449D" w:rsidRPr="004A3001" w:rsidRDefault="0084449D" w:rsidP="0084449D">
      <w:pPr>
        <w:ind w:left="126" w:right="78" w:firstLine="0"/>
        <w:jc w:val="left"/>
      </w:pPr>
      <w:r w:rsidRPr="004A3001">
        <w:t>Zastoupený:</w:t>
      </w:r>
      <w:r w:rsidRPr="004A3001">
        <w:tab/>
        <w:t>Mgr. Pavlem KOVÁŘÍKEM, ředitelem školy</w:t>
      </w:r>
    </w:p>
    <w:p w:rsidR="0084449D" w:rsidRPr="004A3001" w:rsidRDefault="006A51DC" w:rsidP="0084449D">
      <w:pPr>
        <w:ind w:left="126" w:right="78" w:firstLine="0"/>
        <w:jc w:val="left"/>
      </w:pPr>
      <w:r>
        <w:t xml:space="preserve">IČ              </w:t>
      </w:r>
      <w:r w:rsidR="0084449D" w:rsidRPr="004A3001">
        <w:t>61388025</w:t>
      </w:r>
    </w:p>
    <w:p w:rsidR="0084449D" w:rsidRPr="004A3001" w:rsidRDefault="0084449D" w:rsidP="0084449D">
      <w:pPr>
        <w:ind w:left="126" w:right="78" w:firstLine="0"/>
        <w:jc w:val="left"/>
      </w:pPr>
      <w:r w:rsidRPr="004A3001">
        <w:t>DIČ:</w:t>
      </w:r>
      <w:r w:rsidRPr="004A3001">
        <w:tab/>
        <w:t>CZ 61388025</w:t>
      </w:r>
    </w:p>
    <w:p w:rsidR="0084449D" w:rsidRPr="004A3001" w:rsidRDefault="0084449D" w:rsidP="0084449D">
      <w:pPr>
        <w:ind w:left="126" w:right="78" w:firstLine="0"/>
        <w:jc w:val="left"/>
      </w:pPr>
      <w:r w:rsidRPr="004A3001">
        <w:t>Banka, č. ú.:</w:t>
      </w:r>
      <w:r w:rsidRPr="004A3001">
        <w:tab/>
        <w:t>PPF banka, 2002110018/6000</w:t>
      </w:r>
    </w:p>
    <w:p w:rsidR="00623915" w:rsidRPr="004A3001" w:rsidRDefault="0084449D" w:rsidP="00623915">
      <w:pPr>
        <w:ind w:left="126" w:right="78" w:firstLine="0"/>
        <w:jc w:val="left"/>
      </w:pPr>
      <w:r w:rsidRPr="004A3001">
        <w:t>ve věcech smluvních opr</w:t>
      </w:r>
      <w:r w:rsidR="00AB1BC4">
        <w:t>á</w:t>
      </w:r>
      <w:r w:rsidRPr="004A3001">
        <w:t xml:space="preserve">vněn jednat: </w:t>
      </w:r>
      <w:r w:rsidR="00623915" w:rsidRPr="004A3001">
        <w:t>Mgr. Pavel KOVÁŘÍK, ředitel školy</w:t>
      </w:r>
    </w:p>
    <w:p w:rsidR="00623915" w:rsidRPr="004A3001" w:rsidRDefault="0084449D" w:rsidP="00623915">
      <w:pPr>
        <w:ind w:left="126" w:right="78" w:firstLine="0"/>
        <w:jc w:val="left"/>
      </w:pPr>
      <w:r w:rsidRPr="004A3001">
        <w:t>ve věcech technických oprávněn jednat:</w:t>
      </w:r>
      <w:r w:rsidR="00623915">
        <w:t xml:space="preserve"> </w:t>
      </w:r>
      <w:r w:rsidR="00623915" w:rsidRPr="004A3001">
        <w:t>Milan MARTINÍK ak. soch. zástupce ředitele školy</w:t>
      </w:r>
    </w:p>
    <w:p w:rsidR="00991A58" w:rsidRPr="004A3001" w:rsidRDefault="00FA61DA" w:rsidP="00AB1BC4">
      <w:pPr>
        <w:ind w:left="126" w:right="78" w:firstLine="0"/>
        <w:jc w:val="left"/>
      </w:pPr>
      <w:r>
        <w:br/>
      </w:r>
      <w:r w:rsidR="0084449D" w:rsidRPr="004A3001">
        <w:t>(dále jen „objednatel”)</w:t>
      </w:r>
    </w:p>
    <w:p w:rsidR="0084449D" w:rsidRPr="004A3001" w:rsidRDefault="0084449D" w:rsidP="0084449D">
      <w:pPr>
        <w:ind w:left="126" w:right="78" w:firstLine="0"/>
        <w:jc w:val="left"/>
      </w:pPr>
    </w:p>
    <w:p w:rsidR="00991A58" w:rsidRPr="004A3001" w:rsidRDefault="00991A58" w:rsidP="00991A58">
      <w:pPr>
        <w:ind w:left="126" w:right="78" w:firstLine="0"/>
        <w:jc w:val="left"/>
      </w:pPr>
      <w:r w:rsidRPr="006A51DC">
        <w:rPr>
          <w:b/>
        </w:rPr>
        <w:t>Zhotovitel:</w:t>
      </w:r>
      <w:r w:rsidRPr="004A3001">
        <w:tab/>
        <w:t>Dantik s.r.o.</w:t>
      </w:r>
    </w:p>
    <w:p w:rsidR="00991A58" w:rsidRPr="004A3001" w:rsidRDefault="00991A58" w:rsidP="00991A58">
      <w:pPr>
        <w:ind w:left="126" w:right="78" w:firstLine="0"/>
        <w:jc w:val="left"/>
      </w:pPr>
      <w:r w:rsidRPr="004A3001">
        <w:t>Sídlo:</w:t>
      </w:r>
      <w:r w:rsidRPr="004A3001">
        <w:tab/>
        <w:t>ul.</w:t>
      </w:r>
      <w:r w:rsidR="00BB6ABB" w:rsidRPr="004A3001">
        <w:t xml:space="preserve"> </w:t>
      </w:r>
      <w:r w:rsidRPr="004A3001">
        <w:t xml:space="preserve"> V Lipkách 709/17</w:t>
      </w:r>
      <w:r w:rsidR="00930A83" w:rsidRPr="004A3001">
        <w:t xml:space="preserve"> Praha 5 psč. 154 00</w:t>
      </w:r>
    </w:p>
    <w:p w:rsidR="00991A58" w:rsidRPr="004A3001" w:rsidRDefault="00991A58" w:rsidP="00991A58">
      <w:pPr>
        <w:ind w:left="126" w:right="78" w:firstLine="0"/>
        <w:jc w:val="left"/>
      </w:pPr>
      <w:r w:rsidRPr="004A3001">
        <w:t>Zastoupený:</w:t>
      </w:r>
      <w:r w:rsidRPr="004A3001">
        <w:tab/>
        <w:t>Danilo Česalem</w:t>
      </w:r>
      <w:r w:rsidR="002105BD">
        <w:t>,</w:t>
      </w:r>
      <w:r w:rsidRPr="004A3001">
        <w:t xml:space="preserve">  jednatelem</w:t>
      </w:r>
    </w:p>
    <w:p w:rsidR="00991A58" w:rsidRPr="004A3001" w:rsidRDefault="00991A58" w:rsidP="00991A58">
      <w:pPr>
        <w:ind w:left="126" w:right="78" w:firstLine="0"/>
        <w:jc w:val="left"/>
      </w:pPr>
      <w:r w:rsidRPr="004A3001">
        <w:t xml:space="preserve"> </w:t>
      </w:r>
      <w:r w:rsidR="00BB6ABB" w:rsidRPr="004A3001">
        <w:t>IČ:</w:t>
      </w:r>
      <w:r w:rsidR="00FA61DA">
        <w:t xml:space="preserve">       </w:t>
      </w:r>
      <w:r w:rsidR="00BB6ABB" w:rsidRPr="004A3001">
        <w:t xml:space="preserve"> 63075652</w:t>
      </w:r>
      <w:r w:rsidRPr="004A3001">
        <w:t xml:space="preserve"> </w:t>
      </w:r>
    </w:p>
    <w:p w:rsidR="00991A58" w:rsidRPr="004A3001" w:rsidRDefault="00BB6ABB" w:rsidP="00991A58">
      <w:pPr>
        <w:ind w:left="126" w:right="78" w:firstLine="0"/>
        <w:jc w:val="left"/>
      </w:pPr>
      <w:r w:rsidRPr="004A3001">
        <w:t>DIČ:</w:t>
      </w:r>
      <w:r w:rsidR="00FA61DA">
        <w:t xml:space="preserve">  </w:t>
      </w:r>
      <w:r w:rsidRPr="004A3001">
        <w:t>CZ</w:t>
      </w:r>
      <w:r w:rsidR="00930A83" w:rsidRPr="004A3001">
        <w:t>63075652</w:t>
      </w:r>
    </w:p>
    <w:p w:rsidR="00991A58" w:rsidRPr="004A3001" w:rsidRDefault="00794753" w:rsidP="00991A58">
      <w:pPr>
        <w:ind w:left="126" w:right="78" w:firstLine="0"/>
        <w:jc w:val="left"/>
      </w:pPr>
      <w:r>
        <w:t xml:space="preserve">Banka, č. účtu </w:t>
      </w:r>
      <w:r w:rsidR="002B662F">
        <w:t>5540302010/2010</w:t>
      </w:r>
      <w:r w:rsidR="00991A58" w:rsidRPr="004A3001">
        <w:tab/>
      </w:r>
    </w:p>
    <w:p w:rsidR="00991A58" w:rsidRPr="004A3001" w:rsidRDefault="00991A58" w:rsidP="00991A58">
      <w:pPr>
        <w:ind w:left="126" w:right="78" w:firstLine="0"/>
        <w:jc w:val="left"/>
      </w:pPr>
      <w:r w:rsidRPr="004A3001">
        <w:t xml:space="preserve">Zapsán u Městského soudu v Praze, oddíl C, vložka </w:t>
      </w:r>
      <w:r w:rsidR="00D55024" w:rsidRPr="004A3001">
        <w:t>36278</w:t>
      </w:r>
    </w:p>
    <w:p w:rsidR="00991A58" w:rsidRPr="004A3001" w:rsidRDefault="00991A58" w:rsidP="00991A58">
      <w:pPr>
        <w:ind w:left="126" w:right="78" w:firstLine="0"/>
        <w:jc w:val="left"/>
      </w:pPr>
      <w:r w:rsidRPr="004A3001">
        <w:t>ve věcech smluvních oprávněn jednat:</w:t>
      </w:r>
      <w:r w:rsidRPr="004A3001">
        <w:tab/>
      </w:r>
      <w:r w:rsidR="00374032">
        <w:t xml:space="preserve"> </w:t>
      </w:r>
      <w:r w:rsidR="00714996" w:rsidRPr="004A3001">
        <w:t xml:space="preserve">Danilo Česal </w:t>
      </w:r>
      <w:r w:rsidR="00714996" w:rsidRPr="004A3001">
        <w:br/>
      </w:r>
      <w:r w:rsidRPr="004A3001">
        <w:t>ve věcech technických oprávněn jednat:</w:t>
      </w:r>
      <w:r w:rsidR="00714996" w:rsidRPr="004A3001">
        <w:t xml:space="preserve">            Danilo Česal </w:t>
      </w:r>
      <w:r w:rsidR="00AB1BC4">
        <w:br/>
      </w:r>
    </w:p>
    <w:p w:rsidR="00B71264" w:rsidRPr="004A3001" w:rsidRDefault="00991A58" w:rsidP="00991A58">
      <w:pPr>
        <w:ind w:left="126" w:right="78" w:firstLine="0"/>
        <w:jc w:val="left"/>
      </w:pPr>
      <w:r w:rsidRPr="004A3001">
        <w:t>(dále jen „zhotovitel”)</w:t>
      </w:r>
    </w:p>
    <w:p w:rsidR="00B71264" w:rsidRPr="003320D0" w:rsidRDefault="00164DD0">
      <w:pPr>
        <w:spacing w:after="276" w:line="259" w:lineRule="auto"/>
        <w:ind w:left="308" w:right="583" w:hanging="10"/>
        <w:jc w:val="center"/>
        <w:rPr>
          <w:b/>
          <w:sz w:val="24"/>
          <w:u w:val="single"/>
        </w:rPr>
      </w:pPr>
      <w:r w:rsidRPr="003320D0">
        <w:rPr>
          <w:b/>
          <w:sz w:val="24"/>
          <w:u w:val="single"/>
        </w:rPr>
        <w:t>Preambule</w:t>
      </w:r>
    </w:p>
    <w:p w:rsidR="00B71264" w:rsidRPr="004A3001" w:rsidRDefault="00164DD0">
      <w:pPr>
        <w:numPr>
          <w:ilvl w:val="0"/>
          <w:numId w:val="5"/>
        </w:numPr>
        <w:ind w:left="482" w:right="78" w:hanging="356"/>
      </w:pPr>
      <w:r w:rsidRPr="004A3001">
        <w:t>Smluvní strany prohlašuji, že údaje uvedené v této smlouvě jsou v souladu se skutečností a že změny dotčených údajů oznámí bez prodlení druhé smluvní straně.</w:t>
      </w:r>
    </w:p>
    <w:p w:rsidR="00B71264" w:rsidRPr="004A3001" w:rsidRDefault="00164DD0">
      <w:pPr>
        <w:numPr>
          <w:ilvl w:val="0"/>
          <w:numId w:val="5"/>
        </w:numPr>
        <w:spacing w:after="33"/>
        <w:ind w:left="482" w:right="78" w:hanging="356"/>
      </w:pPr>
      <w:r w:rsidRPr="004A3001">
        <w:t>Zhotovitel prohlašuje, že je oprávněn podnikat v záležitostech, které jsou předmětem této smlouvy.</w:t>
      </w:r>
    </w:p>
    <w:p w:rsidR="00B71264" w:rsidRPr="004A3001" w:rsidRDefault="00164DD0">
      <w:pPr>
        <w:numPr>
          <w:ilvl w:val="0"/>
          <w:numId w:val="5"/>
        </w:numPr>
        <w:ind w:left="482" w:right="78" w:hanging="356"/>
      </w:pPr>
      <w:r w:rsidRPr="004A3001">
        <w:t>Zhotovitel prohlašuje, že má a po celou dobu platnosti a účinnosti této smlouvy bude m</w:t>
      </w:r>
      <w:r w:rsidR="00374032">
        <w:t>í</w:t>
      </w:r>
      <w:r w:rsidRPr="004A3001">
        <w:t>t sjednánu pojistnou smlouvu o odpovědnosti za škodu vzniklou porušením povinností podle této smlouvy.</w:t>
      </w:r>
    </w:p>
    <w:p w:rsidR="001A6BE9" w:rsidRPr="00F13F9C" w:rsidRDefault="001A6BE9" w:rsidP="001A6BE9">
      <w:pPr>
        <w:pStyle w:val="Nadpis1"/>
        <w:spacing w:after="169"/>
        <w:ind w:left="10" w:right="93" w:hanging="10"/>
        <w:rPr>
          <w:b/>
          <w:u w:val="single"/>
        </w:rPr>
      </w:pPr>
      <w:r w:rsidRPr="004A3001">
        <w:rPr>
          <w:sz w:val="24"/>
        </w:rPr>
        <w:br/>
      </w:r>
      <w:r w:rsidRPr="00F13F9C">
        <w:rPr>
          <w:b/>
          <w:sz w:val="24"/>
          <w:u w:val="single"/>
        </w:rPr>
        <w:t>l. Podklady pro uzavření smlouvy</w:t>
      </w:r>
    </w:p>
    <w:p w:rsidR="001A6BE9" w:rsidRPr="004A3001" w:rsidRDefault="001A6BE9" w:rsidP="001A6BE9">
      <w:pPr>
        <w:ind w:left="444" w:right="78" w:hanging="414"/>
      </w:pPr>
      <w:r w:rsidRPr="004A3001">
        <w:t>l.</w:t>
      </w:r>
      <w:r w:rsidR="000F45F8">
        <w:t xml:space="preserve">    </w:t>
      </w:r>
      <w:r w:rsidRPr="004A3001">
        <w:t>Zhotovitel prohlašuje, že k datu uzavření této smlouvy vypracoval pro objednatele</w:t>
      </w:r>
      <w:r w:rsidR="00573D93" w:rsidRPr="004A3001">
        <w:t xml:space="preserve"> </w:t>
      </w:r>
      <w:r w:rsidR="00FA27B6" w:rsidRPr="004A3001">
        <w:t>cenový rozpočet,</w:t>
      </w:r>
      <w:r w:rsidRPr="004A3001">
        <w:t xml:space="preserve"> který</w:t>
      </w:r>
      <w:r w:rsidR="002B7446">
        <w:t xml:space="preserve"> zároveň</w:t>
      </w:r>
      <w:r w:rsidRPr="004A3001">
        <w:t xml:space="preserve"> specifi</w:t>
      </w:r>
      <w:r w:rsidR="00FA27B6" w:rsidRPr="004A3001">
        <w:t>k</w:t>
      </w:r>
      <w:r w:rsidR="006B6F22" w:rsidRPr="004A3001">
        <w:t>uje rozsah a provedení dodávky,</w:t>
      </w:r>
      <w:r w:rsidR="002B7446">
        <w:t xml:space="preserve"> a</w:t>
      </w:r>
      <w:r w:rsidR="006B6F22" w:rsidRPr="004A3001">
        <w:t xml:space="preserve"> který je</w:t>
      </w:r>
      <w:r w:rsidR="002B7446">
        <w:t xml:space="preserve"> nedílnou </w:t>
      </w:r>
      <w:r w:rsidR="006B6F22" w:rsidRPr="004A3001">
        <w:t xml:space="preserve">přílohou č. 1 této smlovy </w:t>
      </w:r>
      <w:r w:rsidRPr="004A3001">
        <w:t>. Zhotovitel prohlašuje, že na základě odsouhlaseného</w:t>
      </w:r>
      <w:r w:rsidR="00C944CD" w:rsidRPr="004A3001">
        <w:t xml:space="preserve"> rozpočtu</w:t>
      </w:r>
      <w:r w:rsidR="001D0273">
        <w:t xml:space="preserve"> je schopen řádně a </w:t>
      </w:r>
      <w:r w:rsidRPr="004A3001">
        <w:t>včas provést dílo v souladu s touto smlouvou.</w:t>
      </w:r>
    </w:p>
    <w:p w:rsidR="001A6BE9" w:rsidRDefault="001A6BE9" w:rsidP="001A6BE9">
      <w:pPr>
        <w:tabs>
          <w:tab w:val="center" w:pos="4178"/>
        </w:tabs>
        <w:spacing w:after="505"/>
        <w:ind w:left="0" w:right="0" w:firstLine="0"/>
        <w:jc w:val="left"/>
      </w:pPr>
      <w:r w:rsidRPr="004A3001">
        <w:t>2.</w:t>
      </w:r>
      <w:r w:rsidR="000F45F8">
        <w:t xml:space="preserve">     </w:t>
      </w:r>
      <w:r w:rsidRPr="004A3001">
        <w:t>Objednatel prohlašuje, že se s</w:t>
      </w:r>
      <w:r w:rsidR="004E5CB1" w:rsidRPr="004A3001">
        <w:t> rozsahem práce</w:t>
      </w:r>
      <w:r w:rsidRPr="004A3001">
        <w:t xml:space="preserve"> seznámil a že jej odsouhlasil.</w:t>
      </w:r>
    </w:p>
    <w:p w:rsidR="000F45F8" w:rsidRPr="004A3001" w:rsidRDefault="000F45F8" w:rsidP="001A6BE9">
      <w:pPr>
        <w:tabs>
          <w:tab w:val="center" w:pos="4178"/>
        </w:tabs>
        <w:spacing w:after="505"/>
        <w:ind w:left="0" w:right="0" w:firstLine="0"/>
        <w:jc w:val="left"/>
      </w:pPr>
    </w:p>
    <w:p w:rsidR="001A6BE9" w:rsidRPr="000250CC" w:rsidRDefault="000F45F8" w:rsidP="001A6BE9">
      <w:pPr>
        <w:spacing w:after="196" w:line="259" w:lineRule="auto"/>
        <w:ind w:left="308" w:right="344" w:hanging="10"/>
        <w:jc w:val="center"/>
        <w:rPr>
          <w:b/>
          <w:sz w:val="24"/>
          <w:u w:val="single"/>
        </w:rPr>
      </w:pPr>
      <w:r w:rsidRPr="000250CC">
        <w:rPr>
          <w:b/>
          <w:sz w:val="24"/>
          <w:u w:val="single"/>
        </w:rPr>
        <w:t>II</w:t>
      </w:r>
      <w:r w:rsidR="001A6BE9" w:rsidRPr="000250CC">
        <w:rPr>
          <w:b/>
          <w:sz w:val="24"/>
          <w:u w:val="single"/>
        </w:rPr>
        <w:t>. Předmět smlouvy</w:t>
      </w:r>
    </w:p>
    <w:p w:rsidR="001A6BE9" w:rsidRPr="004A3001" w:rsidRDefault="001A6BE9" w:rsidP="001A6BE9">
      <w:pPr>
        <w:numPr>
          <w:ilvl w:val="0"/>
          <w:numId w:val="1"/>
        </w:numPr>
        <w:ind w:left="564" w:right="78" w:hanging="438"/>
      </w:pPr>
      <w:r w:rsidRPr="004A3001">
        <w:t>Zhotovitel se uzavřením této smlouvy zavazuje svým jménem, na svůj náklad a své nebezpečí ve sjednaných termínech zhotovit (provést) dílo specifikované v této smlouvě, zhotovené dílo prosté vad a nedodělků předat sjednaným způsobem a ve sjednaných termínech objednateli, případně též odstranit vady a nedodělky zjištěné při předání díla.</w:t>
      </w:r>
    </w:p>
    <w:p w:rsidR="001A6BE9" w:rsidRPr="004A3001" w:rsidRDefault="001A6BE9" w:rsidP="001A6BE9">
      <w:pPr>
        <w:numPr>
          <w:ilvl w:val="0"/>
          <w:numId w:val="1"/>
        </w:numPr>
        <w:ind w:left="564" w:right="78" w:hanging="438"/>
      </w:pPr>
      <w:r w:rsidRPr="004A3001">
        <w:t>Objednatel se zavazuje řádně a včas zhotovené dílo převzít a zaplatit za ně zhotoviteli cenu ve sjednané výši, sjednaným způsobem a ve sjednaných termínech.</w:t>
      </w:r>
    </w:p>
    <w:p w:rsidR="001A6BE9" w:rsidRPr="004A3001" w:rsidRDefault="001A6BE9" w:rsidP="001A6BE9">
      <w:pPr>
        <w:numPr>
          <w:ilvl w:val="0"/>
          <w:numId w:val="1"/>
        </w:numPr>
        <w:spacing w:after="488"/>
        <w:ind w:left="564" w:right="78" w:hanging="438"/>
      </w:pPr>
      <w:r w:rsidRPr="004A3001">
        <w:t>D</w:t>
      </w:r>
      <w:r w:rsidR="001D5587">
        <w:t>í</w:t>
      </w:r>
      <w:r w:rsidRPr="004A3001">
        <w:t xml:space="preserve">lem dle této smlouvy se rozumí </w:t>
      </w:r>
      <w:r w:rsidR="00E403C3" w:rsidRPr="004A3001">
        <w:t>dodávka „Nákup prvků výstavního fundusu, včetně výroby, dopravy a montáže“</w:t>
      </w:r>
      <w:r w:rsidRPr="004A3001">
        <w:t xml:space="preserve">, </w:t>
      </w:r>
      <w:r w:rsidR="00E13440" w:rsidRPr="004A3001">
        <w:t xml:space="preserve">jejíž soupis v podobě rozpočtových položek </w:t>
      </w:r>
      <w:r w:rsidRPr="004A3001">
        <w:t>je přílohou č. 1 této smlouvy.</w:t>
      </w:r>
    </w:p>
    <w:p w:rsidR="001A6BE9" w:rsidRPr="0010006C" w:rsidRDefault="0010006C" w:rsidP="001A6BE9">
      <w:pPr>
        <w:spacing w:after="196" w:line="259" w:lineRule="auto"/>
        <w:ind w:left="308" w:right="286" w:hanging="10"/>
        <w:jc w:val="center"/>
        <w:rPr>
          <w:b/>
          <w:sz w:val="24"/>
          <w:u w:val="single"/>
        </w:rPr>
      </w:pPr>
      <w:r>
        <w:rPr>
          <w:b/>
          <w:sz w:val="24"/>
          <w:u w:val="single"/>
        </w:rPr>
        <w:t>III</w:t>
      </w:r>
      <w:r w:rsidR="001A6BE9" w:rsidRPr="0010006C">
        <w:rPr>
          <w:b/>
          <w:sz w:val="24"/>
          <w:u w:val="single"/>
        </w:rPr>
        <w:t>. Doba plnění</w:t>
      </w:r>
    </w:p>
    <w:p w:rsidR="001A6BE9" w:rsidRPr="004A3001" w:rsidRDefault="001A6BE9" w:rsidP="00D36216">
      <w:pPr>
        <w:numPr>
          <w:ilvl w:val="0"/>
          <w:numId w:val="2"/>
        </w:numPr>
        <w:ind w:right="78" w:hanging="356"/>
      </w:pPr>
      <w:r w:rsidRPr="004A3001">
        <w:t>Zhotovitel se zavazuje provést dílo - ve sjednané době</w:t>
      </w:r>
    </w:p>
    <w:p w:rsidR="001A6BE9" w:rsidRPr="004A3001" w:rsidRDefault="001A6BE9" w:rsidP="001A6BE9">
      <w:pPr>
        <w:numPr>
          <w:ilvl w:val="1"/>
          <w:numId w:val="2"/>
        </w:numPr>
        <w:ind w:right="78" w:hanging="222"/>
      </w:pPr>
      <w:r w:rsidRPr="004A3001">
        <w:t>termín dokončení a předání díla:</w:t>
      </w:r>
      <w:r w:rsidR="001D0273">
        <w:t xml:space="preserve"> do</w:t>
      </w:r>
      <w:r w:rsidR="003449A1">
        <w:t xml:space="preserve"> </w:t>
      </w:r>
      <w:r w:rsidRPr="004A3001">
        <w:t>31. prosince 2018</w:t>
      </w:r>
    </w:p>
    <w:p w:rsidR="001A6BE9" w:rsidRPr="004A3001" w:rsidRDefault="001A6BE9" w:rsidP="001A6BE9">
      <w:pPr>
        <w:numPr>
          <w:ilvl w:val="0"/>
          <w:numId w:val="2"/>
        </w:numPr>
        <w:ind w:right="78" w:hanging="356"/>
      </w:pPr>
      <w:r w:rsidRPr="004A3001">
        <w:t>V případě, že se objednatel octne v prodlení s plněním svých povinností převzatých touto smlouvou</w:t>
      </w:r>
      <w:r w:rsidR="001D0273">
        <w:rPr>
          <w:noProof/>
        </w:rPr>
        <w:t xml:space="preserve"> </w:t>
      </w:r>
      <w:r w:rsidRPr="004A3001">
        <w:t>v článku VII. odst. 2, tak se o dobu takového prodlení objednatele adekvátně prodlužuje doba plnění díla.</w:t>
      </w:r>
    </w:p>
    <w:p w:rsidR="001A6BE9" w:rsidRPr="004A3001" w:rsidRDefault="001A6BE9" w:rsidP="001A6BE9">
      <w:pPr>
        <w:numPr>
          <w:ilvl w:val="0"/>
          <w:numId w:val="2"/>
        </w:numPr>
        <w:spacing w:after="490"/>
        <w:ind w:right="78" w:hanging="356"/>
      </w:pPr>
      <w:r w:rsidRPr="004A3001">
        <w:t xml:space="preserve">Strany sjednaly, že doba plnění díla se </w:t>
      </w:r>
      <w:r w:rsidR="00286E0E">
        <w:t>a</w:t>
      </w:r>
      <w:r w:rsidRPr="004A3001">
        <w:t>dekvátně prodlouží i o případné vícepráce, a to takové, které si objednatel objedná u zhotovitele</w:t>
      </w:r>
      <w:r w:rsidR="00286E0E">
        <w:t>,</w:t>
      </w:r>
      <w:r w:rsidRPr="004A3001">
        <w:t xml:space="preserve"> a zhotovitel s provedením těchto objednatelem objednaných víceprací bude souhlasit.</w:t>
      </w:r>
    </w:p>
    <w:p w:rsidR="001A6BE9" w:rsidRPr="00040D4E" w:rsidRDefault="001A6BE9" w:rsidP="00E06827">
      <w:pPr>
        <w:spacing w:after="196" w:line="259" w:lineRule="auto"/>
        <w:ind w:left="308" w:right="0" w:hanging="10"/>
        <w:jc w:val="center"/>
        <w:rPr>
          <w:b/>
          <w:sz w:val="24"/>
          <w:u w:val="single"/>
        </w:rPr>
      </w:pPr>
      <w:r w:rsidRPr="00040D4E">
        <w:rPr>
          <w:b/>
          <w:sz w:val="24"/>
          <w:u w:val="single"/>
        </w:rPr>
        <w:t>IV. Místo a způsob plnění smlouvy</w:t>
      </w:r>
    </w:p>
    <w:p w:rsidR="00D5002B" w:rsidRPr="004A3001" w:rsidRDefault="001A6BE9" w:rsidP="00E06827">
      <w:pPr>
        <w:ind w:left="308" w:right="78" w:firstLine="0"/>
      </w:pPr>
      <w:r w:rsidRPr="004A3001">
        <w:t>I.</w:t>
      </w:r>
      <w:r w:rsidR="000B63A3" w:rsidRPr="004A3001">
        <w:t xml:space="preserve"> </w:t>
      </w:r>
      <w:r w:rsidR="00E06827">
        <w:t>Z</w:t>
      </w:r>
      <w:r w:rsidRPr="004A3001">
        <w:t>hotovitel se zavazuje</w:t>
      </w:r>
      <w:r w:rsidR="000B63A3" w:rsidRPr="004A3001">
        <w:t xml:space="preserve"> dodat objednané </w:t>
      </w:r>
      <w:r w:rsidR="001D0273">
        <w:t xml:space="preserve">prvky na adresu </w:t>
      </w:r>
      <w:r w:rsidR="00D5002B" w:rsidRPr="004A3001">
        <w:t xml:space="preserve">Vyšší odborná škola uměleckoprůmyslová </w:t>
      </w:r>
      <w:r w:rsidR="00E06827">
        <w:t xml:space="preserve">  </w:t>
      </w:r>
      <w:r w:rsidR="00D5002B" w:rsidRPr="004A3001">
        <w:t xml:space="preserve">a </w:t>
      </w:r>
      <w:r w:rsidR="00E06827">
        <w:t xml:space="preserve"> s</w:t>
      </w:r>
      <w:r w:rsidR="00D5002B" w:rsidRPr="004A3001">
        <w:t>třední uměleckoprůmyslová škola</w:t>
      </w:r>
      <w:r w:rsidR="00CF0C95" w:rsidRPr="004A3001">
        <w:t xml:space="preserve">  </w:t>
      </w:r>
      <w:r w:rsidR="00D5002B" w:rsidRPr="004A3001">
        <w:t>Žižkovo náměstí 1300/1, 130 00 Praha 3</w:t>
      </w:r>
    </w:p>
    <w:p w:rsidR="001A6BE9" w:rsidRDefault="009D4F15" w:rsidP="00CF0C95">
      <w:pPr>
        <w:ind w:left="486" w:right="78"/>
        <w:jc w:val="center"/>
        <w:rPr>
          <w:b/>
          <w:sz w:val="24"/>
          <w:u w:val="single"/>
        </w:rPr>
      </w:pPr>
      <w:r w:rsidRPr="004A3001">
        <w:br/>
      </w:r>
      <w:r w:rsidR="001A6BE9" w:rsidRPr="00E06827">
        <w:rPr>
          <w:b/>
          <w:sz w:val="24"/>
          <w:u w:val="single"/>
        </w:rPr>
        <w:t>V. Cena díla</w:t>
      </w:r>
    </w:p>
    <w:p w:rsidR="001D0273" w:rsidRPr="00E06827" w:rsidRDefault="001D0273" w:rsidP="00CF0C95">
      <w:pPr>
        <w:ind w:left="486" w:right="78"/>
        <w:jc w:val="center"/>
        <w:rPr>
          <w:b/>
          <w:sz w:val="24"/>
          <w:u w:val="single"/>
        </w:rPr>
      </w:pPr>
    </w:p>
    <w:p w:rsidR="001A6BE9" w:rsidRPr="004A3001" w:rsidRDefault="001A6BE9" w:rsidP="00061B63">
      <w:pPr>
        <w:numPr>
          <w:ilvl w:val="0"/>
          <w:numId w:val="3"/>
        </w:numPr>
        <w:spacing w:after="28"/>
        <w:ind w:left="488" w:right="78" w:hanging="362"/>
        <w:jc w:val="left"/>
      </w:pPr>
      <w:r w:rsidRPr="004A3001">
        <w:t>Dohodnutá smluvní cena za provedeni díla dle čl. Il, této smlouvy činí částku ve výši</w:t>
      </w:r>
      <w:r w:rsidR="00834C48">
        <w:t xml:space="preserve"> </w:t>
      </w:r>
      <w:r w:rsidR="006265CF">
        <w:t>1</w:t>
      </w:r>
      <w:r w:rsidR="00834C48">
        <w:t> </w:t>
      </w:r>
      <w:r w:rsidR="006265CF">
        <w:t>999</w:t>
      </w:r>
      <w:r w:rsidR="00834C48">
        <w:t xml:space="preserve"> </w:t>
      </w:r>
      <w:r w:rsidR="003A1B09">
        <w:t>727</w:t>
      </w:r>
      <w:r w:rsidR="00462FD7" w:rsidRPr="004A3001">
        <w:t>,-</w:t>
      </w:r>
      <w:r w:rsidRPr="004A3001">
        <w:t>Kč bez DPH (slov</w:t>
      </w:r>
      <w:r w:rsidRPr="002E2277">
        <w:rPr>
          <w:color w:val="auto"/>
        </w:rPr>
        <w:t>y jedenmilióndevětsetdevadesátdevěttisíc</w:t>
      </w:r>
      <w:r w:rsidR="003A1B09">
        <w:rPr>
          <w:color w:val="auto"/>
        </w:rPr>
        <w:t>sedmsetdvacetsedm</w:t>
      </w:r>
      <w:r w:rsidRPr="002E2277">
        <w:rPr>
          <w:color w:val="auto"/>
        </w:rPr>
        <w:t xml:space="preserve">korun </w:t>
      </w:r>
      <w:r w:rsidRPr="004A3001">
        <w:t>českých). Dohodnutá</w:t>
      </w:r>
      <w:r w:rsidR="00061B63" w:rsidRPr="004A3001">
        <w:t xml:space="preserve"> </w:t>
      </w:r>
      <w:r w:rsidRPr="004A3001">
        <w:t>cena za specifikované dílo je konečná a neměnná. K ceně bude připočtena daň z přidané hodnoty podle platného daňového předpisu.</w:t>
      </w:r>
    </w:p>
    <w:p w:rsidR="001A6BE9" w:rsidRPr="004A3001" w:rsidRDefault="001A6BE9" w:rsidP="001A6BE9">
      <w:pPr>
        <w:numPr>
          <w:ilvl w:val="0"/>
          <w:numId w:val="3"/>
        </w:numPr>
        <w:spacing w:after="51"/>
        <w:ind w:left="488" w:right="78" w:hanging="362"/>
      </w:pPr>
      <w:r w:rsidRPr="004A3001">
        <w:t>Výše uvedená cena byla dohodou smluvních stran stanovena jako maximální a nepřekročitelná ve smyslu z</w:t>
      </w:r>
      <w:r w:rsidR="00855D7A" w:rsidRPr="004A3001">
        <w:t>á</w:t>
      </w:r>
      <w:r w:rsidRPr="004A3001">
        <w:t>kona č. 526/1990 Sb. a zhotovitel tedy nemůže po objednateli v souvislosti s</w:t>
      </w:r>
      <w:r w:rsidR="00C83E11" w:rsidRPr="004A3001">
        <w:t xml:space="preserve"> dodáním </w:t>
      </w:r>
      <w:r w:rsidRPr="004A3001">
        <w:t>díla požadovat žádných dalších úhrad, krom níže uvedených výjimek sjednaných touto smlouvou. Sjednaná cena zahrnuje veškeré náklady zhoto</w:t>
      </w:r>
      <w:r w:rsidR="00C83E11" w:rsidRPr="004A3001">
        <w:t>vitele spojené s</w:t>
      </w:r>
      <w:r w:rsidR="00507D41" w:rsidRPr="004A3001">
        <w:t xml:space="preserve"> dodávkou </w:t>
      </w:r>
      <w:r w:rsidR="00C83E11" w:rsidRPr="004A3001">
        <w:t>díla.</w:t>
      </w:r>
      <w:r w:rsidRPr="004A3001">
        <w:t xml:space="preserve"> Nezahrnuje však daň z přidané hodnoty, která bude účtována v zákonné výši dle platných předpisů.</w:t>
      </w:r>
    </w:p>
    <w:p w:rsidR="001A6BE9" w:rsidRPr="004A3001" w:rsidRDefault="001A6BE9" w:rsidP="001A6BE9">
      <w:pPr>
        <w:numPr>
          <w:ilvl w:val="0"/>
          <w:numId w:val="3"/>
        </w:numPr>
        <w:ind w:left="488" w:right="78" w:hanging="362"/>
      </w:pPr>
      <w:r w:rsidRPr="004A3001">
        <w:t xml:space="preserve">Uvedená cena může být změněna pouze v případě změn v rozsahu </w:t>
      </w:r>
      <w:r w:rsidR="00A07333" w:rsidRPr="004A3001">
        <w:t>dodávky</w:t>
      </w:r>
      <w:r w:rsidR="00FF3E34" w:rsidRPr="004A3001">
        <w:t xml:space="preserve"> v</w:t>
      </w:r>
      <w:r w:rsidRPr="004A3001">
        <w:t xml:space="preserve">yvolaných </w:t>
      </w:r>
      <w:r w:rsidR="00FF3E34" w:rsidRPr="004A3001">
        <w:t>objednatelem. Na</w:t>
      </w:r>
      <w:r w:rsidRPr="004A3001">
        <w:t xml:space="preserve">bídnuté jednotkové ceny nesmějí být změněny, s výjimkou případu, kdy bude objednatelem vydán pokyn k použití dražšího, nebo levnějšího materiálu a kdy předmětná </w:t>
      </w:r>
      <w:r w:rsidRPr="004A3001">
        <w:lastRenderedPageBreak/>
        <w:t>jednotková cena bude zvýšena, nebo snížena pouze o rozdíl v ceně materiálu. O případné objednané vícepráce se adekvátně prodlouží i sjednaný termín dokončení díla.</w:t>
      </w:r>
    </w:p>
    <w:p w:rsidR="001A6BE9" w:rsidRPr="008E5508" w:rsidRDefault="001A6BE9" w:rsidP="001A6BE9">
      <w:pPr>
        <w:numPr>
          <w:ilvl w:val="0"/>
          <w:numId w:val="3"/>
        </w:numPr>
        <w:ind w:left="488" w:right="78" w:hanging="362"/>
        <w:rPr>
          <w:u w:val="single"/>
        </w:rPr>
      </w:pPr>
      <w:r w:rsidRPr="008E5508">
        <w:rPr>
          <w:u w:val="single"/>
        </w:rPr>
        <w:t>Zhotovitel tímto výslovně potvrzuje, že:</w:t>
      </w:r>
    </w:p>
    <w:p w:rsidR="001A6BE9" w:rsidRPr="004A3001" w:rsidRDefault="001A6BE9" w:rsidP="001A6BE9">
      <w:pPr>
        <w:numPr>
          <w:ilvl w:val="1"/>
          <w:numId w:val="3"/>
        </w:numPr>
        <w:ind w:right="78" w:hanging="356"/>
      </w:pPr>
      <w:r w:rsidRPr="004A3001">
        <w:t>do ceny díla je promítnuto veškeré předpokládané zvýšení cen v závislosti na čase plnění, předpokládaný vývoj cen vstupních nákladů, veškeré ztížené podmínky, které lze při realizaci díla očekávat</w:t>
      </w:r>
      <w:r w:rsidR="008E5508">
        <w:t>.</w:t>
      </w:r>
    </w:p>
    <w:p w:rsidR="001A6BE9" w:rsidRPr="00210350" w:rsidRDefault="001A6BE9" w:rsidP="008C3943">
      <w:pPr>
        <w:numPr>
          <w:ilvl w:val="1"/>
          <w:numId w:val="3"/>
        </w:numPr>
        <w:spacing w:after="270" w:line="259" w:lineRule="auto"/>
        <w:ind w:left="308" w:right="268" w:hanging="10"/>
        <w:jc w:val="left"/>
        <w:rPr>
          <w:b/>
          <w:sz w:val="24"/>
          <w:u w:val="single"/>
        </w:rPr>
      </w:pPr>
      <w:r w:rsidRPr="004A3001">
        <w:t xml:space="preserve">do ceny jsou dále promítnuty veškeré náklady nezbytné k realizaci díla, kterými se rozumí např. </w:t>
      </w:r>
      <w:r w:rsidR="008E5508">
        <w:t xml:space="preserve">   </w:t>
      </w:r>
      <w:r w:rsidRPr="004A3001">
        <w:t xml:space="preserve">zajištění dodaného materiálu, </w:t>
      </w:r>
      <w:r w:rsidR="00751EA2">
        <w:t xml:space="preserve">veškerá práce,doprava a </w:t>
      </w:r>
      <w:r w:rsidR="00A310D7" w:rsidRPr="004A3001">
        <w:t>náklady pojištění.</w:t>
      </w:r>
      <w:r w:rsidR="00210350">
        <w:br/>
      </w:r>
      <w:r w:rsidR="008C3943" w:rsidRPr="004A3001">
        <w:br/>
        <w:t xml:space="preserve">                                                          </w:t>
      </w:r>
      <w:r w:rsidR="008C3943" w:rsidRPr="00210350">
        <w:rPr>
          <w:b/>
          <w:sz w:val="24"/>
          <w:u w:val="single"/>
        </w:rPr>
        <w:t xml:space="preserve"> </w:t>
      </w:r>
      <w:r w:rsidR="00210350">
        <w:rPr>
          <w:b/>
          <w:sz w:val="24"/>
          <w:u w:val="single"/>
        </w:rPr>
        <w:t>VI.</w:t>
      </w:r>
      <w:r w:rsidRPr="00210350">
        <w:rPr>
          <w:b/>
          <w:sz w:val="24"/>
          <w:u w:val="single"/>
        </w:rPr>
        <w:t xml:space="preserve"> Platební podmínky, fakturace</w:t>
      </w:r>
    </w:p>
    <w:p w:rsidR="001A6BE9" w:rsidRPr="00C82850" w:rsidRDefault="001A6BE9" w:rsidP="001A6BE9">
      <w:pPr>
        <w:ind w:left="577" w:right="78"/>
      </w:pPr>
      <w:r w:rsidRPr="004A3001">
        <w:t>I. Objednatel se zavazuje zaplatit zhotoviteli zálohovou fakturu č. 1 na částku ve výši</w:t>
      </w:r>
      <w:r w:rsidRPr="002E2277">
        <w:rPr>
          <w:color w:val="auto"/>
        </w:rPr>
        <w:t xml:space="preserve"> 1.000.000 </w:t>
      </w:r>
      <w:r w:rsidRPr="004A3001">
        <w:t>Kč, která je splatná do</w:t>
      </w:r>
      <w:r w:rsidRPr="002E2277">
        <w:rPr>
          <w:color w:val="auto"/>
        </w:rPr>
        <w:t xml:space="preserve"> pěti </w:t>
      </w:r>
      <w:r w:rsidRPr="004A3001">
        <w:t xml:space="preserve">dnů po podpisu této smlouvy. Zálohová faktura bude vystavena zhotovitelem v </w:t>
      </w:r>
      <w:r w:rsidRPr="00C82850">
        <w:t>den podpisu této smlouvy. Zhotovitel vystaví a zašle objednateli po obdržení platby zálohové faktury daňový doklad dle příslušných daňových předpisů.</w:t>
      </w:r>
    </w:p>
    <w:p w:rsidR="001A6BE9" w:rsidRPr="00C82850" w:rsidRDefault="001A6BE9" w:rsidP="001A6BE9">
      <w:pPr>
        <w:numPr>
          <w:ilvl w:val="0"/>
          <w:numId w:val="4"/>
        </w:numPr>
        <w:spacing w:after="59"/>
        <w:ind w:right="42"/>
      </w:pPr>
      <w:r w:rsidRPr="00C82850">
        <w:t>Konečnou fakturu — daňový doklad — vystaví Zhotovitel po protokolárním předán</w:t>
      </w:r>
      <w:r w:rsidR="00641289" w:rsidRPr="00C82850">
        <w:t>í</w:t>
      </w:r>
      <w:r w:rsidRPr="00C82850">
        <w:t xml:space="preserve"> a převzetí d</w:t>
      </w:r>
      <w:r w:rsidR="007B2BE9" w:rsidRPr="00C82850">
        <w:t>í</w:t>
      </w:r>
      <w:r w:rsidRPr="00C82850">
        <w:t>la. V konečné faktuře budou vy</w:t>
      </w:r>
      <w:r w:rsidR="007B2BE9" w:rsidRPr="00C82850">
        <w:t>ú</w:t>
      </w:r>
      <w:r w:rsidRPr="00C82850">
        <w:t xml:space="preserve">čtovány poskytnuté zálohy. Splatnost konečné faktury bude </w:t>
      </w:r>
      <w:r w:rsidR="00641289" w:rsidRPr="00C82850">
        <w:t>15</w:t>
      </w:r>
      <w:r w:rsidRPr="00C82850">
        <w:t xml:space="preserve"> dní Od doručení objednateli. Nedílnou přílohovou konečné faktury bude protokol o p</w:t>
      </w:r>
      <w:r w:rsidR="007B2BE9" w:rsidRPr="00C82850">
        <w:t>ř</w:t>
      </w:r>
      <w:r w:rsidRPr="00C82850">
        <w:t>edán</w:t>
      </w:r>
      <w:r w:rsidR="00641289" w:rsidRPr="00C82850">
        <w:t>í</w:t>
      </w:r>
      <w:r w:rsidRPr="00C82850">
        <w:t xml:space="preserve"> a </w:t>
      </w:r>
      <w:r w:rsidR="004D29B9" w:rsidRPr="00C82850">
        <w:t>převzetí d</w:t>
      </w:r>
      <w:r w:rsidR="007B2BE9" w:rsidRPr="00C82850">
        <w:t>í</w:t>
      </w:r>
      <w:r w:rsidR="004D29B9" w:rsidRPr="00C82850">
        <w:t>la podepsaný oprávněný</w:t>
      </w:r>
      <w:r w:rsidRPr="00C82850">
        <w:t>mi osobami obou smluvních stran.</w:t>
      </w:r>
    </w:p>
    <w:p w:rsidR="00406664" w:rsidRDefault="0035129E" w:rsidP="0050704A">
      <w:pPr>
        <w:spacing w:after="27"/>
        <w:ind w:left="193" w:right="40" w:firstLine="0"/>
        <w:jc w:val="left"/>
      </w:pPr>
      <w:r>
        <w:t>3.</w:t>
      </w:r>
      <w:r w:rsidR="009C3193">
        <w:t xml:space="preserve">    </w:t>
      </w:r>
      <w:r w:rsidR="00AC442E">
        <w:t>Není-</w:t>
      </w:r>
      <w:r w:rsidR="001A6BE9" w:rsidRPr="004A3001">
        <w:t>li v této smlouv</w:t>
      </w:r>
      <w:r w:rsidR="00ED135B" w:rsidRPr="004A3001">
        <w:t>ě</w:t>
      </w:r>
      <w:r w:rsidR="001A6BE9" w:rsidRPr="004A3001">
        <w:t xml:space="preserve"> pro určitý případ stanoveno jinak, činí splatnost platebních dokumentů</w:t>
      </w:r>
      <w:r w:rsidR="001D0273">
        <w:t xml:space="preserve"> 15 </w:t>
      </w:r>
      <w:r w:rsidR="00AC442E">
        <w:t>dnů</w:t>
      </w:r>
      <w:r>
        <w:t>.</w:t>
      </w:r>
    </w:p>
    <w:p w:rsidR="00B71264" w:rsidRPr="00406664" w:rsidRDefault="00156C99" w:rsidP="0050704A">
      <w:pPr>
        <w:spacing w:after="160" w:line="259" w:lineRule="auto"/>
        <w:ind w:left="486" w:right="0"/>
        <w:jc w:val="left"/>
      </w:pPr>
      <w:r>
        <w:br/>
      </w:r>
      <w:r w:rsidR="0050704A" w:rsidRPr="0050704A">
        <w:rPr>
          <w:b/>
          <w:sz w:val="24"/>
        </w:rPr>
        <w:t xml:space="preserve">                                          </w:t>
      </w:r>
      <w:r w:rsidR="00164DD0" w:rsidRPr="00156C99">
        <w:rPr>
          <w:b/>
          <w:sz w:val="24"/>
          <w:u w:val="single"/>
        </w:rPr>
        <w:t>VII. Práva a povinnosti objednatele</w:t>
      </w:r>
    </w:p>
    <w:p w:rsidR="00B71264" w:rsidRPr="004A3001" w:rsidRDefault="00164DD0">
      <w:pPr>
        <w:ind w:left="486" w:right="78"/>
      </w:pPr>
      <w:r w:rsidRPr="004A3001">
        <w:t xml:space="preserve">1. Objednatel je oprávněn kontrolovat provádění </w:t>
      </w:r>
      <w:r w:rsidR="009E5C78" w:rsidRPr="004A3001">
        <w:t xml:space="preserve">dodávky </w:t>
      </w:r>
      <w:r w:rsidRPr="004A3001">
        <w:t xml:space="preserve">. Zjistí-li, že zhotovitel provádí </w:t>
      </w:r>
      <w:r w:rsidR="00D5550F" w:rsidRPr="004A3001">
        <w:t>práce</w:t>
      </w:r>
      <w:r w:rsidR="001D0273">
        <w:t xml:space="preserve"> v </w:t>
      </w:r>
      <w:r w:rsidRPr="004A3001">
        <w:t xml:space="preserve">rozporu se svými povinnostmi, je objednatel oprávněn dožadovat se toho, aby zhotovitel odstranil vady vzniklé vadným prováděním a dílo prováděl řádným způsobem. </w:t>
      </w:r>
    </w:p>
    <w:p w:rsidR="00B71264" w:rsidRPr="00AF0229" w:rsidRDefault="00A5292A" w:rsidP="00A5292A">
      <w:pPr>
        <w:spacing w:after="224" w:line="259" w:lineRule="auto"/>
        <w:ind w:left="0" w:right="274" w:firstLine="0"/>
        <w:jc w:val="center"/>
        <w:rPr>
          <w:b/>
          <w:sz w:val="24"/>
          <w:u w:val="single"/>
        </w:rPr>
      </w:pPr>
      <w:r w:rsidRPr="004A3001">
        <w:br/>
      </w:r>
      <w:r w:rsidR="00164DD0" w:rsidRPr="00AF0229">
        <w:rPr>
          <w:b/>
          <w:sz w:val="24"/>
          <w:u w:val="single"/>
        </w:rPr>
        <w:t>VIII. Práva a povinnosti zhotovitele</w:t>
      </w:r>
    </w:p>
    <w:p w:rsidR="00B71264" w:rsidRPr="004A3001" w:rsidRDefault="00164DD0">
      <w:pPr>
        <w:numPr>
          <w:ilvl w:val="0"/>
          <w:numId w:val="6"/>
        </w:numPr>
        <w:ind w:right="78"/>
      </w:pPr>
      <w:r w:rsidRPr="004A3001">
        <w:t>Zhotovitel je povinen provést dílo na svůj náklad a na své nebezpečí ve sjednané době. Zhotovitel může prov</w:t>
      </w:r>
      <w:r w:rsidR="00342A11">
        <w:t>é</w:t>
      </w:r>
      <w:r w:rsidRPr="004A3001">
        <w:t>st dílo ještě před sjednanou dobou a objednatel se zavazuje dílo převzít.</w:t>
      </w:r>
    </w:p>
    <w:p w:rsidR="00B71264" w:rsidRPr="004A3001" w:rsidRDefault="00164DD0">
      <w:pPr>
        <w:numPr>
          <w:ilvl w:val="0"/>
          <w:numId w:val="6"/>
        </w:numPr>
        <w:ind w:right="78"/>
      </w:pPr>
      <w:r w:rsidRPr="004A3001">
        <w:t xml:space="preserve">Prvky a materiály, které budou použity, jsou definovány v Příloze č. 1 a zhotovitel je povinen je respektovat, resp. jakékoli změny v tomto smyslu je oprávněn činit pouze s předchozím písemným </w:t>
      </w:r>
      <w:r w:rsidRPr="004A3001">
        <w:rPr>
          <w:noProof/>
        </w:rPr>
        <w:drawing>
          <wp:inline distT="0" distB="0" distL="0" distR="0">
            <wp:extent cx="3704" cy="7409"/>
            <wp:effectExtent l="0" t="0" r="0" b="0"/>
            <wp:docPr id="11508" name="Picture 11508"/>
            <wp:cNvGraphicFramePr/>
            <a:graphic xmlns:a="http://schemas.openxmlformats.org/drawingml/2006/main">
              <a:graphicData uri="http://schemas.openxmlformats.org/drawingml/2006/picture">
                <pic:pic xmlns:pic="http://schemas.openxmlformats.org/drawingml/2006/picture">
                  <pic:nvPicPr>
                    <pic:cNvPr id="11508" name="Picture 11508"/>
                    <pic:cNvPicPr/>
                  </pic:nvPicPr>
                  <pic:blipFill>
                    <a:blip r:embed="rId6"/>
                    <a:stretch>
                      <a:fillRect/>
                    </a:stretch>
                  </pic:blipFill>
                  <pic:spPr>
                    <a:xfrm>
                      <a:off x="0" y="0"/>
                      <a:ext cx="3704" cy="7409"/>
                    </a:xfrm>
                    <a:prstGeom prst="rect">
                      <a:avLst/>
                    </a:prstGeom>
                  </pic:spPr>
                </pic:pic>
              </a:graphicData>
            </a:graphic>
          </wp:inline>
        </w:drawing>
      </w:r>
      <w:r w:rsidRPr="004A3001">
        <w:t>souhlasem objednatele.</w:t>
      </w:r>
    </w:p>
    <w:p w:rsidR="00B71264" w:rsidRPr="004A3001" w:rsidRDefault="00164DD0">
      <w:pPr>
        <w:numPr>
          <w:ilvl w:val="0"/>
          <w:numId w:val="6"/>
        </w:numPr>
        <w:ind w:right="78"/>
      </w:pPr>
      <w:r w:rsidRPr="004A3001">
        <w:t xml:space="preserve">Zhotovitel může pro zhotovení díla použít </w:t>
      </w:r>
      <w:r w:rsidR="0033737E" w:rsidRPr="004A3001">
        <w:t>sub</w:t>
      </w:r>
      <w:r w:rsidRPr="004A3001">
        <w:t>dodavatele</w:t>
      </w:r>
      <w:r w:rsidR="0033737E" w:rsidRPr="004A3001">
        <w:t>.</w:t>
      </w:r>
      <w:r w:rsidRPr="004A3001">
        <w:t xml:space="preserve"> </w:t>
      </w:r>
      <w:r w:rsidRPr="00342A11">
        <w:rPr>
          <w:color w:val="auto"/>
        </w:rPr>
        <w:t>Při prováděn</w:t>
      </w:r>
      <w:r w:rsidR="00704B2A">
        <w:rPr>
          <w:color w:val="auto"/>
        </w:rPr>
        <w:t>í</w:t>
      </w:r>
      <w:r w:rsidRPr="00342A11">
        <w:rPr>
          <w:color w:val="auto"/>
        </w:rPr>
        <w:t xml:space="preserve"> díla jinou osobou má zhotovitel odpovědnost, jako by dílo prováděl sám.</w:t>
      </w:r>
      <w:r w:rsidRPr="004A3001">
        <w:t xml:space="preserve"> </w:t>
      </w:r>
    </w:p>
    <w:p w:rsidR="00B71264" w:rsidRPr="00B12954" w:rsidRDefault="00E919A5">
      <w:pPr>
        <w:pStyle w:val="Nadpis2"/>
        <w:ind w:right="186"/>
        <w:rPr>
          <w:b/>
          <w:u w:val="single"/>
        </w:rPr>
      </w:pPr>
      <w:r w:rsidRPr="004A3001">
        <w:br/>
      </w:r>
      <w:r w:rsidR="00164DD0" w:rsidRPr="00B12954">
        <w:rPr>
          <w:b/>
          <w:u w:val="single"/>
        </w:rPr>
        <w:t>IX. Vlastnické právo k dílu a nebezpečí škody na něm</w:t>
      </w:r>
    </w:p>
    <w:p w:rsidR="00B71264" w:rsidRPr="004A3001" w:rsidRDefault="00164DD0">
      <w:pPr>
        <w:numPr>
          <w:ilvl w:val="0"/>
          <w:numId w:val="7"/>
        </w:numPr>
        <w:ind w:right="151" w:hanging="362"/>
      </w:pPr>
      <w:r w:rsidRPr="004A3001">
        <w:t>Zhotovitel je vlastníkem zhotovovaného díla. Objednatel a zhotovitel se dále dohodli ohledn</w:t>
      </w:r>
      <w:r w:rsidR="00FE62F2" w:rsidRPr="004A3001">
        <w:t>ě</w:t>
      </w:r>
      <w:r w:rsidRPr="004A3001">
        <w:t xml:space="preserve"> přechodu vlastnického práva ze zhotovitele na objednatele u materiálu a zařízení, které mají být dodány zhotovitelem, že tyto se stanou vlastnictvím objednatele, po předání, převzetí d</w:t>
      </w:r>
      <w:r w:rsidR="00A01B29" w:rsidRPr="004A3001">
        <w:t>í</w:t>
      </w:r>
      <w:r w:rsidRPr="004A3001">
        <w:t>la a</w:t>
      </w:r>
      <w:r w:rsidR="00A01B29" w:rsidRPr="004A3001">
        <w:t xml:space="preserve"> ú</w:t>
      </w:r>
      <w:r w:rsidRPr="004A3001">
        <w:t>plnému uhrazení dodaného díla.</w:t>
      </w:r>
    </w:p>
    <w:p w:rsidR="00B71264" w:rsidRDefault="00164DD0">
      <w:pPr>
        <w:numPr>
          <w:ilvl w:val="0"/>
          <w:numId w:val="7"/>
        </w:numPr>
        <w:spacing w:after="36"/>
        <w:ind w:right="151" w:hanging="362"/>
      </w:pPr>
      <w:r w:rsidRPr="004A3001">
        <w:t>Nebezpečí škody na díle přechází ze zhotovitele na objednatele dnem předání a převzetí díla.</w:t>
      </w:r>
      <w:r w:rsidR="00135509" w:rsidRPr="004A3001">
        <w:br/>
      </w:r>
    </w:p>
    <w:p w:rsidR="00E1639E" w:rsidRPr="004A3001" w:rsidRDefault="00E1639E" w:rsidP="002105BD">
      <w:pPr>
        <w:spacing w:after="36"/>
        <w:ind w:left="379" w:right="151" w:firstLine="0"/>
      </w:pPr>
    </w:p>
    <w:p w:rsidR="00B71264" w:rsidRPr="002A38F2" w:rsidRDefault="00164DD0">
      <w:pPr>
        <w:spacing w:after="252" w:line="259" w:lineRule="auto"/>
        <w:ind w:left="308" w:right="432" w:hanging="10"/>
        <w:jc w:val="center"/>
        <w:rPr>
          <w:b/>
          <w:sz w:val="24"/>
          <w:u w:val="single"/>
        </w:rPr>
      </w:pPr>
      <w:r w:rsidRPr="002A38F2">
        <w:rPr>
          <w:b/>
          <w:sz w:val="24"/>
          <w:u w:val="single"/>
        </w:rPr>
        <w:lastRenderedPageBreak/>
        <w:t>X. Předání a převzetí díla</w:t>
      </w:r>
    </w:p>
    <w:p w:rsidR="00B71264" w:rsidRPr="004A3001" w:rsidRDefault="00164DD0">
      <w:pPr>
        <w:numPr>
          <w:ilvl w:val="0"/>
          <w:numId w:val="8"/>
        </w:numPr>
        <w:ind w:right="151"/>
      </w:pPr>
      <w:r w:rsidRPr="004A3001">
        <w:t>O předání a převzetí díla se strany zavazují sepsat písemný předávací protokol</w:t>
      </w:r>
    </w:p>
    <w:p w:rsidR="00B71264" w:rsidRPr="004A3001" w:rsidRDefault="00164DD0">
      <w:pPr>
        <w:numPr>
          <w:ilvl w:val="0"/>
          <w:numId w:val="8"/>
        </w:numPr>
        <w:ind w:right="151"/>
      </w:pPr>
      <w:r w:rsidRPr="004A3001">
        <w:t xml:space="preserve">Objednatel v rámci předání a převzetí díla </w:t>
      </w:r>
      <w:r w:rsidR="00CA5010">
        <w:t xml:space="preserve">provede jeho kontrolu </w:t>
      </w:r>
      <w:r w:rsidRPr="004A3001">
        <w:t>a případné zjevné vady vytkn</w:t>
      </w:r>
      <w:r w:rsidR="00612402">
        <w:t>e</w:t>
      </w:r>
      <w:r w:rsidRPr="004A3001">
        <w:t xml:space="preserve"> již při prohlídce díla. V případě, že dílo bude vykazovat takové zjevné vady, které budou bránit konečnému předání a převze</w:t>
      </w:r>
      <w:r w:rsidR="00B22A0B">
        <w:t xml:space="preserve">tí </w:t>
      </w:r>
      <w:r w:rsidRPr="004A3001">
        <w:t>díla, zaznamenají strany tuto skutečnost v tzv. zjišťovacím protokolu, ve kterém budou sepsány případné zjevné vady díla vytknuté objednatelem při prohlídce díla spolu se závazkem zhotovitele tyto případné zjevné vady odstranit ve lhůtě přiměřené povaze té které případné zjevné vady.</w:t>
      </w:r>
    </w:p>
    <w:p w:rsidR="00B71264" w:rsidRPr="004A3001" w:rsidRDefault="00C960FF">
      <w:pPr>
        <w:numPr>
          <w:ilvl w:val="0"/>
          <w:numId w:val="8"/>
        </w:numPr>
        <w:spacing w:after="501"/>
        <w:ind w:right="151"/>
      </w:pPr>
      <w:r w:rsidRPr="004A3001">
        <w:t>O</w:t>
      </w:r>
      <w:r w:rsidR="00164DD0" w:rsidRPr="004A3001">
        <w:t>bjednatel prohlašuje, že bere ve smyslu ustanovení S 2628 občanského zákoníku na vědomí, že nemá právo odmítnout převzetí díla pro ojedinělé drobné vady či nedodělky, které samy o sobě ani ve spojení s jinými nebrání užívání díla funkčně nebo esteticky, ani jeho užívání podstatným způsobem neomezují.</w:t>
      </w:r>
    </w:p>
    <w:p w:rsidR="00B71264" w:rsidRPr="00315438" w:rsidRDefault="00164DD0">
      <w:pPr>
        <w:spacing w:after="250" w:line="259" w:lineRule="auto"/>
        <w:ind w:left="308" w:right="362" w:hanging="10"/>
        <w:jc w:val="center"/>
        <w:rPr>
          <w:b/>
          <w:sz w:val="24"/>
          <w:u w:val="single"/>
        </w:rPr>
      </w:pPr>
      <w:r w:rsidRPr="00315438">
        <w:rPr>
          <w:b/>
          <w:sz w:val="24"/>
          <w:u w:val="single"/>
        </w:rPr>
        <w:t>XI. Odpovědnost zhotovitele za vady</w:t>
      </w:r>
    </w:p>
    <w:p w:rsidR="00B71264" w:rsidRPr="004A3001" w:rsidRDefault="00164DD0" w:rsidP="00E1639E">
      <w:pPr>
        <w:pStyle w:val="Odstavecseseznamem"/>
        <w:numPr>
          <w:ilvl w:val="0"/>
          <w:numId w:val="13"/>
        </w:numPr>
        <w:ind w:left="426" w:right="145" w:hanging="426"/>
      </w:pPr>
      <w:r w:rsidRPr="004A3001">
        <w:t>Zhotovitel přebírá tímto záruku za jakost díla — jím provedených prací a dodávek. Dílo bude po dobu 24 měsíců způsobilé ke smluvnímu účelu a zachová si vlastnosti</w:t>
      </w:r>
      <w:r w:rsidR="00997AEB">
        <w:t xml:space="preserve"> </w:t>
      </w:r>
      <w:r w:rsidR="00A046B9" w:rsidRPr="004A3001">
        <w:t>pro které bylo určeno.</w:t>
      </w:r>
      <w:r w:rsidRPr="004A3001">
        <w:t xml:space="preserve"> </w:t>
      </w:r>
    </w:p>
    <w:p w:rsidR="00B71264" w:rsidRPr="004A3001" w:rsidRDefault="00164DD0" w:rsidP="00E1639E">
      <w:pPr>
        <w:pStyle w:val="Odstavecseseznamem"/>
        <w:numPr>
          <w:ilvl w:val="0"/>
          <w:numId w:val="13"/>
        </w:numPr>
        <w:ind w:left="426" w:right="78" w:hanging="426"/>
      </w:pPr>
      <w:r w:rsidRPr="004A3001">
        <w:t>Za vady v záruce nelze považovat ty, které byly způsobeny běžným opotřebením, nevhodným zacházením, zanedbanou popř. nevhodnou údržbu, či vlastním jednáním či opominutím objednatele.</w:t>
      </w:r>
    </w:p>
    <w:p w:rsidR="00B71264" w:rsidRPr="004A3001" w:rsidRDefault="00164DD0" w:rsidP="00E1639E">
      <w:pPr>
        <w:numPr>
          <w:ilvl w:val="0"/>
          <w:numId w:val="13"/>
        </w:numPr>
        <w:ind w:left="426" w:right="78" w:hanging="426"/>
      </w:pPr>
      <w:r w:rsidRPr="004A3001">
        <w:t>Oznámení vad (reklamace), včetně popisu vady musí objednatel sdělit zhotoviteli písemně bez zbytečného odkladu, avšak nejpozději do třiceti dnů poté, kdy vadu zjistil a to doporučeným dopisem faxem, či emailem. Objednatel umožní zhotoviteli na jeho žádost, v době dle dohody obou smluvních stran, přístup k dílu s cílem prověřit příčinu vady a následnou opravu.</w:t>
      </w:r>
    </w:p>
    <w:p w:rsidR="00B71264" w:rsidRPr="004A3001" w:rsidRDefault="00164DD0" w:rsidP="00E1639E">
      <w:pPr>
        <w:numPr>
          <w:ilvl w:val="0"/>
          <w:numId w:val="13"/>
        </w:numPr>
        <w:spacing w:after="457"/>
        <w:ind w:left="426" w:right="78" w:hanging="426"/>
      </w:pPr>
      <w:r w:rsidRPr="004A3001">
        <w:t>V případě zjištění, že dílo vykazuje vady, má objednatel nárok: požadovat odstranění vady bezplatnou opravou díla nebo jeho části, v případě nutnosti dodáním nové části díla. Zhotovitel je povinen tomuto požadavku vyhovět bez zbytečného odkladu v nejkratším, technicky přiměřeném termínu, který bude stanoven na základě kvalifikovaného posouzení nároků na odstranění vady díla. Pokud zhotovitel nepřistoupí k zahájení prací na odstranění vady do deseti pracovních dnů po doručení oprávněné reklamace, je objednatel oprávněn si zajistit odstranění vady třetí osobou a náklady takto jemu vzniklé vy</w:t>
      </w:r>
      <w:r w:rsidR="00A05205" w:rsidRPr="004A3001">
        <w:t>ú</w:t>
      </w:r>
      <w:r w:rsidRPr="004A3001">
        <w:t xml:space="preserve">čtovat </w:t>
      </w:r>
      <w:r w:rsidR="00A05205" w:rsidRPr="004A3001">
        <w:t>z</w:t>
      </w:r>
      <w:r w:rsidRPr="004A3001">
        <w:t>h</w:t>
      </w:r>
      <w:r w:rsidR="00A05205" w:rsidRPr="004A3001">
        <w:t>o</w:t>
      </w:r>
      <w:r w:rsidRPr="004A3001">
        <w:t>tov</w:t>
      </w:r>
      <w:r w:rsidR="00A05205" w:rsidRPr="004A3001">
        <w:t>i</w:t>
      </w:r>
      <w:r w:rsidRPr="004A3001">
        <w:t>te</w:t>
      </w:r>
      <w:r w:rsidR="00A05205" w:rsidRPr="004A3001">
        <w:t>li</w:t>
      </w:r>
      <w:r w:rsidRPr="004A3001">
        <w:t>, kter</w:t>
      </w:r>
      <w:r w:rsidR="00A05205" w:rsidRPr="004A3001">
        <w:t>ý</w:t>
      </w:r>
      <w:r w:rsidRPr="004A3001">
        <w:t xml:space="preserve"> je povinen je </w:t>
      </w:r>
      <w:r w:rsidR="00A05205" w:rsidRPr="004A3001">
        <w:t>z</w:t>
      </w:r>
      <w:r w:rsidRPr="004A3001">
        <w:t>aplatit. T</w:t>
      </w:r>
      <w:r w:rsidR="00A05205" w:rsidRPr="004A3001">
        <w:t>í</w:t>
      </w:r>
      <w:r w:rsidRPr="004A3001">
        <w:t>mto není dotčeno právo objednatele na náhradu škody.</w:t>
      </w:r>
    </w:p>
    <w:p w:rsidR="00B71264" w:rsidRPr="00E1639E" w:rsidRDefault="00164DD0" w:rsidP="00E1639E">
      <w:pPr>
        <w:spacing w:after="250" w:line="259" w:lineRule="auto"/>
        <w:ind w:left="308" w:right="362" w:hanging="10"/>
        <w:jc w:val="center"/>
        <w:rPr>
          <w:b/>
          <w:sz w:val="24"/>
          <w:u w:val="single"/>
        </w:rPr>
      </w:pPr>
      <w:r w:rsidRPr="00E1639E">
        <w:rPr>
          <w:b/>
          <w:sz w:val="24"/>
          <w:u w:val="single"/>
        </w:rPr>
        <w:t>XII. Smluvní pokuty</w:t>
      </w:r>
    </w:p>
    <w:p w:rsidR="00B71264" w:rsidRPr="004A3001" w:rsidRDefault="00164DD0" w:rsidP="002105BD">
      <w:pPr>
        <w:numPr>
          <w:ilvl w:val="0"/>
          <w:numId w:val="15"/>
        </w:numPr>
        <w:spacing w:after="0" w:line="262" w:lineRule="auto"/>
        <w:ind w:left="482" w:right="79" w:hanging="357"/>
      </w:pPr>
      <w:r w:rsidRPr="004A3001">
        <w:t>Smluvn</w:t>
      </w:r>
      <w:r w:rsidR="0062751B" w:rsidRPr="004A3001">
        <w:t>í</w:t>
      </w:r>
      <w:r w:rsidRPr="004A3001">
        <w:t xml:space="preserve"> strany se dohodly, že zhotovitel je</w:t>
      </w:r>
      <w:r w:rsidR="0062751B" w:rsidRPr="004A3001">
        <w:t xml:space="preserve"> povinen zaplatit objednateli sml</w:t>
      </w:r>
      <w:r w:rsidRPr="004A3001">
        <w:t>uvní pokutu za prod</w:t>
      </w:r>
      <w:r w:rsidR="0062751B" w:rsidRPr="004A3001">
        <w:t>lení</w:t>
      </w:r>
      <w:r w:rsidRPr="00E1639E">
        <w:t xml:space="preserve"> </w:t>
      </w:r>
      <w:r w:rsidRPr="004A3001">
        <w:t>s plněním d</w:t>
      </w:r>
      <w:r w:rsidR="00C423F9" w:rsidRPr="004A3001">
        <w:t>le termínů uvedených v</w:t>
      </w:r>
      <w:r w:rsidRPr="004A3001">
        <w:t xml:space="preserve"> čl.</w:t>
      </w:r>
      <w:r w:rsidR="00752E95">
        <w:t>III</w:t>
      </w:r>
      <w:r w:rsidR="00064C72">
        <w:t xml:space="preserve">. </w:t>
      </w:r>
      <w:r w:rsidRPr="004A3001">
        <w:t xml:space="preserve"> této smlouvy, a to ve v</w:t>
      </w:r>
      <w:r w:rsidR="00C423F9" w:rsidRPr="004A3001">
        <w:t>ý</w:t>
      </w:r>
      <w:r w:rsidR="00710177" w:rsidRPr="004A3001">
        <w:t>ši</w:t>
      </w:r>
      <w:r w:rsidR="002F0978" w:rsidRPr="004A3001">
        <w:t xml:space="preserve"> 0.</w:t>
      </w:r>
      <w:r w:rsidR="003638E9" w:rsidRPr="004A3001">
        <w:t>0</w:t>
      </w:r>
      <w:r w:rsidR="002F0978" w:rsidRPr="004A3001">
        <w:t>5%</w:t>
      </w:r>
      <w:r w:rsidR="00710177" w:rsidRPr="004A3001">
        <w:t xml:space="preserve"> z ceny nedodaného </w:t>
      </w:r>
      <w:r w:rsidRPr="004A3001">
        <w:t xml:space="preserve">plněni </w:t>
      </w:r>
      <w:r w:rsidR="00710177" w:rsidRPr="004A3001">
        <w:t xml:space="preserve">a to za každý </w:t>
      </w:r>
      <w:r w:rsidRPr="004A3001">
        <w:t>den prod</w:t>
      </w:r>
      <w:r w:rsidR="002F0978" w:rsidRPr="004A3001">
        <w:t>l</w:t>
      </w:r>
      <w:r w:rsidR="00710177" w:rsidRPr="004A3001">
        <w:t>e</w:t>
      </w:r>
      <w:r w:rsidRPr="004A3001">
        <w:t>n</w:t>
      </w:r>
      <w:r w:rsidR="002F0978" w:rsidRPr="004A3001">
        <w:t>í</w:t>
      </w:r>
      <w:r w:rsidR="003638E9" w:rsidRPr="004A3001">
        <w:t>,</w:t>
      </w:r>
      <w:r w:rsidR="002F0978" w:rsidRPr="004A3001">
        <w:t xml:space="preserve"> </w:t>
      </w:r>
      <w:r w:rsidRPr="004A3001">
        <w:t xml:space="preserve">nejvýše však </w:t>
      </w:r>
      <w:r w:rsidR="002F0978" w:rsidRPr="004A3001">
        <w:t xml:space="preserve">10% </w:t>
      </w:r>
      <w:r w:rsidR="00B035AD" w:rsidRPr="004A3001">
        <w:t xml:space="preserve">z ceny nedodaného plnění. </w:t>
      </w:r>
      <w:r w:rsidRPr="004A3001">
        <w:t>Smluvní pokutu nel</w:t>
      </w:r>
      <w:r w:rsidR="00B035AD" w:rsidRPr="004A3001">
        <w:t>z</w:t>
      </w:r>
      <w:r w:rsidRPr="004A3001">
        <w:t>e</w:t>
      </w:r>
      <w:r w:rsidR="00B035AD" w:rsidRPr="004A3001">
        <w:t xml:space="preserve"> však</w:t>
      </w:r>
      <w:r w:rsidRPr="004A3001">
        <w:t xml:space="preserve"> uplatnit,</w:t>
      </w:r>
      <w:r w:rsidR="00B035AD" w:rsidRPr="004A3001">
        <w:t xml:space="preserve"> dojde-li k </w:t>
      </w:r>
      <w:r w:rsidRPr="004A3001">
        <w:t>nedodržení term</w:t>
      </w:r>
      <w:r w:rsidR="00064C72">
        <w:t>í</w:t>
      </w:r>
      <w:r w:rsidRPr="004A3001">
        <w:t>nu vinou ob</w:t>
      </w:r>
      <w:r w:rsidR="001D2843" w:rsidRPr="004A3001">
        <w:t>j</w:t>
      </w:r>
      <w:r w:rsidRPr="004A3001">
        <w:t>ednatele</w:t>
      </w:r>
      <w:r w:rsidR="003638E9" w:rsidRPr="004A3001">
        <w:t xml:space="preserve">. </w:t>
      </w:r>
    </w:p>
    <w:p w:rsidR="00E1639E" w:rsidRDefault="00164DD0" w:rsidP="002105BD">
      <w:pPr>
        <w:numPr>
          <w:ilvl w:val="0"/>
          <w:numId w:val="15"/>
        </w:numPr>
        <w:spacing w:after="0" w:line="262" w:lineRule="auto"/>
        <w:ind w:left="482" w:right="79" w:hanging="357"/>
      </w:pPr>
      <w:r w:rsidRPr="004A3001">
        <w:t>Zaplacením smluvní pokuty nezaniká žádny z</w:t>
      </w:r>
      <w:r w:rsidR="003638E9" w:rsidRPr="004A3001">
        <w:t>á</w:t>
      </w:r>
      <w:r w:rsidRPr="004A3001">
        <w:t>vazek, an</w:t>
      </w:r>
      <w:r w:rsidR="003638E9" w:rsidRPr="004A3001">
        <w:t xml:space="preserve">i </w:t>
      </w:r>
      <w:r w:rsidRPr="004A3001">
        <w:t>nen</w:t>
      </w:r>
      <w:r w:rsidR="003638E9" w:rsidRPr="004A3001">
        <w:t>í</w:t>
      </w:r>
      <w:r w:rsidRPr="004A3001">
        <w:t xml:space="preserve"> žádn</w:t>
      </w:r>
      <w:r w:rsidR="009E3767" w:rsidRPr="004A3001">
        <w:t>ý</w:t>
      </w:r>
      <w:r w:rsidRPr="004A3001">
        <w:t>m způsobem dotčeno pr</w:t>
      </w:r>
      <w:r w:rsidR="009E3767" w:rsidRPr="004A3001">
        <w:t>á</w:t>
      </w:r>
      <w:r w:rsidRPr="004A3001">
        <w:t>vo na n</w:t>
      </w:r>
      <w:r w:rsidR="009E3767" w:rsidRPr="004A3001">
        <w:t>á</w:t>
      </w:r>
      <w:r w:rsidRPr="004A3001">
        <w:t xml:space="preserve">hradu </w:t>
      </w:r>
      <w:r w:rsidR="009E3767" w:rsidRPr="004A3001">
        <w:t>š</w:t>
      </w:r>
      <w:r w:rsidRPr="004A3001">
        <w:t>kody</w:t>
      </w:r>
      <w:r w:rsidR="009E3767" w:rsidRPr="004A3001">
        <w:t>.</w:t>
      </w:r>
      <w:r w:rsidRPr="004A3001">
        <w:t xml:space="preserve"> Smluvní pokuty jsou splatné vždy do deseti dnů ode dne uplatnění n</w:t>
      </w:r>
      <w:r w:rsidR="00B81FF9">
        <w:t xml:space="preserve">ároku objednatele </w:t>
      </w:r>
      <w:r w:rsidR="00B81FF9" w:rsidRPr="007F29FD">
        <w:t xml:space="preserve">na </w:t>
      </w:r>
      <w:r w:rsidR="00B81FF9" w:rsidRPr="007F29FD">
        <w:tab/>
        <w:t>zaplacení</w:t>
      </w:r>
      <w:r w:rsidR="00145814" w:rsidRPr="007F29FD">
        <w:t>.</w:t>
      </w:r>
    </w:p>
    <w:p w:rsidR="00B71264" w:rsidRPr="004A3001" w:rsidRDefault="00B12954" w:rsidP="00E1639E">
      <w:pPr>
        <w:numPr>
          <w:ilvl w:val="0"/>
          <w:numId w:val="15"/>
        </w:numPr>
        <w:spacing w:after="457"/>
        <w:ind w:right="78" w:hanging="362"/>
      </w:pPr>
      <w:r w:rsidRPr="007F29FD">
        <w:t>Strany se dohodly, že v případě, že bude objednatel v prodlení s place</w:t>
      </w:r>
      <w:r w:rsidR="001D0273">
        <w:t xml:space="preserve">ním, jakékoli platby </w:t>
      </w:r>
      <w:r w:rsidRPr="007F29FD">
        <w:t>sjednané ceny díla, je povinen zaplatit zhotoviteli smluvní úrok z prod</w:t>
      </w:r>
      <w:r w:rsidR="00E1639E">
        <w:t xml:space="preserve">lení ve výši 0,05 % z dlužné </w:t>
      </w:r>
      <w:r w:rsidRPr="007F29FD">
        <w:t>částky za každý den prodlení.</w:t>
      </w:r>
    </w:p>
    <w:p w:rsidR="00B71264" w:rsidRPr="004A3001" w:rsidRDefault="00164DD0">
      <w:pPr>
        <w:spacing w:after="319" w:line="259" w:lineRule="auto"/>
        <w:ind w:left="308" w:right="408" w:hanging="10"/>
        <w:jc w:val="center"/>
        <w:rPr>
          <w:b/>
          <w:u w:val="single"/>
        </w:rPr>
      </w:pPr>
      <w:r w:rsidRPr="004A3001">
        <w:rPr>
          <w:b/>
          <w:u w:val="single"/>
        </w:rPr>
        <w:lastRenderedPageBreak/>
        <w:t>X</w:t>
      </w:r>
      <w:r w:rsidR="00F774C0" w:rsidRPr="004A3001">
        <w:rPr>
          <w:b/>
          <w:u w:val="single"/>
        </w:rPr>
        <w:t>III</w:t>
      </w:r>
      <w:r w:rsidRPr="004A3001">
        <w:rPr>
          <w:b/>
          <w:u w:val="single"/>
        </w:rPr>
        <w:t>. Závěrečná ujednání</w:t>
      </w:r>
    </w:p>
    <w:p w:rsidR="00B71264" w:rsidRPr="004A3001" w:rsidRDefault="00A62450" w:rsidP="00E1639E">
      <w:pPr>
        <w:pStyle w:val="Odstavecseseznamem"/>
        <w:numPr>
          <w:ilvl w:val="0"/>
          <w:numId w:val="16"/>
        </w:numPr>
        <w:ind w:left="426" w:right="78" w:hanging="426"/>
      </w:pPr>
      <w:r>
        <w:t>1.</w:t>
      </w:r>
      <w:r w:rsidR="00164DD0" w:rsidRPr="004A3001">
        <w:t>Tato smlouva je vyhotovena ve 2 vyhotoveních, z nichž každá ze smluvních stran obdrž</w:t>
      </w:r>
      <w:r w:rsidR="00AA31A7" w:rsidRPr="004A3001">
        <w:t>í</w:t>
      </w:r>
      <w:r w:rsidR="00164DD0" w:rsidRPr="004A3001">
        <w:t xml:space="preserve"> po 1 vyhotoveni.</w:t>
      </w:r>
    </w:p>
    <w:p w:rsidR="00B71264" w:rsidRPr="004A3001" w:rsidRDefault="00164DD0" w:rsidP="00E1639E">
      <w:pPr>
        <w:pStyle w:val="Odstavecseseznamem"/>
        <w:numPr>
          <w:ilvl w:val="0"/>
          <w:numId w:val="16"/>
        </w:numPr>
        <w:ind w:left="426" w:right="78" w:hanging="426"/>
      </w:pPr>
      <w:r w:rsidRPr="004A3001">
        <w:t>Z</w:t>
      </w:r>
      <w:r w:rsidR="00AA31A7" w:rsidRPr="004A3001">
        <w:t>á</w:t>
      </w:r>
      <w:r w:rsidRPr="004A3001">
        <w:t>vazky z této smlouvy přech</w:t>
      </w:r>
      <w:r w:rsidR="00AA31A7" w:rsidRPr="004A3001">
        <w:t>á</w:t>
      </w:r>
      <w:r w:rsidRPr="004A3001">
        <w:t>zej</w:t>
      </w:r>
      <w:r w:rsidR="00AA31A7" w:rsidRPr="004A3001">
        <w:t>í</w:t>
      </w:r>
      <w:r w:rsidRPr="004A3001">
        <w:t xml:space="preserve"> na právn</w:t>
      </w:r>
      <w:r w:rsidR="00AA31A7" w:rsidRPr="004A3001">
        <w:t>í</w:t>
      </w:r>
      <w:r w:rsidRPr="004A3001">
        <w:t xml:space="preserve"> nástupce smluvních stran.</w:t>
      </w:r>
    </w:p>
    <w:p w:rsidR="00B71264" w:rsidRDefault="00164DD0" w:rsidP="00E1639E">
      <w:pPr>
        <w:pStyle w:val="Odstavecseseznamem"/>
        <w:numPr>
          <w:ilvl w:val="0"/>
          <w:numId w:val="16"/>
        </w:numPr>
        <w:spacing w:after="232"/>
        <w:ind w:left="426" w:right="181" w:hanging="426"/>
      </w:pPr>
      <w:r w:rsidRPr="004A3001">
        <w:t>Sm</w:t>
      </w:r>
      <w:r w:rsidR="00AA31A7" w:rsidRPr="004A3001">
        <w:t>l</w:t>
      </w:r>
      <w:r w:rsidRPr="004A3001">
        <w:t>ouva může být změněna nebo zrušena pouze písemnou dohodou smluvních stran. Ve</w:t>
      </w:r>
      <w:r w:rsidR="00AA31A7" w:rsidRPr="004A3001">
        <w:t>š</w:t>
      </w:r>
      <w:r w:rsidRPr="004A3001">
        <w:t xml:space="preserve">keré </w:t>
      </w:r>
      <w:r w:rsidR="000518C8" w:rsidRPr="004A3001">
        <w:t>změ</w:t>
      </w:r>
      <w:r w:rsidRPr="004A3001">
        <w:t>ny a aktualizace každ</w:t>
      </w:r>
      <w:r w:rsidR="000518C8" w:rsidRPr="004A3001">
        <w:t>é</w:t>
      </w:r>
      <w:r w:rsidRPr="004A3001">
        <w:t xml:space="preserve"> z uvedených příloh musí být provedeny písemnou formou dodatku k této smlouv</w:t>
      </w:r>
      <w:r w:rsidR="000518C8" w:rsidRPr="004A3001">
        <w:t>ě</w:t>
      </w:r>
      <w:r w:rsidRPr="004A3001">
        <w:t>.</w:t>
      </w:r>
      <w:r w:rsidR="000518C8" w:rsidRPr="004A3001">
        <w:rPr>
          <w:noProof/>
        </w:rPr>
        <w:t xml:space="preserve"> </w:t>
      </w:r>
      <w:r w:rsidRPr="004A3001">
        <w:t>Pokud nen</w:t>
      </w:r>
      <w:r w:rsidR="000518C8" w:rsidRPr="004A3001">
        <w:t>í</w:t>
      </w:r>
      <w:r w:rsidRPr="004A3001">
        <w:t xml:space="preserve"> ve smlouvě uvedeno jinak, smluvní strany prohlašuji, že vzájemné vztahy vyp</w:t>
      </w:r>
      <w:r w:rsidR="000518C8" w:rsidRPr="004A3001">
        <w:t>lý</w:t>
      </w:r>
      <w:r w:rsidRPr="004A3001">
        <w:t>vaj</w:t>
      </w:r>
      <w:r w:rsidR="000518C8" w:rsidRPr="004A3001">
        <w:t>í</w:t>
      </w:r>
      <w:r w:rsidRPr="004A3001">
        <w:t>c</w:t>
      </w:r>
      <w:r w:rsidR="000518C8" w:rsidRPr="004A3001">
        <w:t>í</w:t>
      </w:r>
      <w:r w:rsidRPr="004A3001">
        <w:t xml:space="preserve"> z teto smlouvy se řídi Ob</w:t>
      </w:r>
      <w:r w:rsidR="00E922BE" w:rsidRPr="004A3001">
        <w:t>č</w:t>
      </w:r>
      <w:r w:rsidRPr="004A3001">
        <w:t>ansk</w:t>
      </w:r>
      <w:r w:rsidR="00E922BE" w:rsidRPr="004A3001">
        <w:t>ý</w:t>
      </w:r>
      <w:r w:rsidRPr="004A3001">
        <w:t>m z</w:t>
      </w:r>
      <w:r w:rsidR="00E922BE" w:rsidRPr="004A3001">
        <w:t>á</w:t>
      </w:r>
      <w:r w:rsidRPr="004A3001">
        <w:t>koník</w:t>
      </w:r>
      <w:r w:rsidR="00E922BE" w:rsidRPr="004A3001">
        <w:t>e</w:t>
      </w:r>
      <w:r w:rsidRPr="004A3001">
        <w:t>m.</w:t>
      </w:r>
    </w:p>
    <w:p w:rsidR="003A2B14" w:rsidRDefault="003A2B14" w:rsidP="00E1639E">
      <w:pPr>
        <w:pStyle w:val="Odstavecseseznamem"/>
        <w:numPr>
          <w:ilvl w:val="0"/>
          <w:numId w:val="16"/>
        </w:numPr>
        <w:spacing w:after="232"/>
        <w:ind w:left="426" w:right="181" w:hanging="426"/>
      </w:pPr>
      <w:r w:rsidRPr="00E1639E">
        <w:rPr>
          <w:color w:val="auto"/>
        </w:rPr>
        <w:t>Smluvní</w:t>
      </w:r>
      <w:r>
        <w:t xml:space="preserve"> strany výslovně sjednávají, že uveřejnění této smlouvy v registru zákona podle zákona č. 340/2015 Sb., o zvláštních podmínkách účinnosti některých smluv, uveřejňování těchto smluv a o registru smluv (zákon o registru smluv) zajistí Vyšší odborná škola uměleckoprůmyslová a Střední uměleckoprůmyslová škola.</w:t>
      </w:r>
    </w:p>
    <w:p w:rsidR="00B71264" w:rsidRPr="004A3001" w:rsidRDefault="00164DD0" w:rsidP="003A2B14">
      <w:pPr>
        <w:spacing w:after="232"/>
        <w:ind w:left="59" w:right="181" w:firstLine="29"/>
        <w:rPr>
          <w:b/>
        </w:rPr>
      </w:pPr>
      <w:r w:rsidRPr="004A3001">
        <w:rPr>
          <w:b/>
        </w:rPr>
        <w:t>p</w:t>
      </w:r>
      <w:r w:rsidR="00E922BE" w:rsidRPr="004A3001">
        <w:rPr>
          <w:b/>
        </w:rPr>
        <w:t>říl</w:t>
      </w:r>
      <w:r w:rsidRPr="004A3001">
        <w:rPr>
          <w:b/>
        </w:rPr>
        <w:t>ohy</w:t>
      </w:r>
      <w:r w:rsidRPr="004A3001">
        <w:rPr>
          <w:b/>
          <w:noProof/>
        </w:rPr>
        <w:drawing>
          <wp:inline distT="0" distB="0" distL="0" distR="0">
            <wp:extent cx="11113" cy="11113"/>
            <wp:effectExtent l="0" t="0" r="0" b="0"/>
            <wp:docPr id="17871" name="Picture 17871"/>
            <wp:cNvGraphicFramePr/>
            <a:graphic xmlns:a="http://schemas.openxmlformats.org/drawingml/2006/main">
              <a:graphicData uri="http://schemas.openxmlformats.org/drawingml/2006/picture">
                <pic:pic xmlns:pic="http://schemas.openxmlformats.org/drawingml/2006/picture">
                  <pic:nvPicPr>
                    <pic:cNvPr id="17871" name="Picture 17871"/>
                    <pic:cNvPicPr/>
                  </pic:nvPicPr>
                  <pic:blipFill>
                    <a:blip r:embed="rId7" cstate="print"/>
                    <a:stretch>
                      <a:fillRect/>
                    </a:stretch>
                  </pic:blipFill>
                  <pic:spPr>
                    <a:xfrm>
                      <a:off x="0" y="0"/>
                      <a:ext cx="11113" cy="11113"/>
                    </a:xfrm>
                    <a:prstGeom prst="rect">
                      <a:avLst/>
                    </a:prstGeom>
                  </pic:spPr>
                </pic:pic>
              </a:graphicData>
            </a:graphic>
          </wp:inline>
        </w:drawing>
      </w:r>
    </w:p>
    <w:p w:rsidR="00406A55" w:rsidRPr="004A3001" w:rsidRDefault="004A3001" w:rsidP="00406A55">
      <w:pPr>
        <w:spacing w:after="260" w:line="259" w:lineRule="auto"/>
        <w:ind w:left="0" w:right="39" w:firstLine="0"/>
      </w:pPr>
      <w:r w:rsidRPr="004A3001">
        <w:t xml:space="preserve">1.  </w:t>
      </w:r>
      <w:r w:rsidR="00406A55" w:rsidRPr="004A3001">
        <w:t>Položkov</w:t>
      </w:r>
      <w:r w:rsidR="007B7D65">
        <w:t>ý</w:t>
      </w:r>
      <w:r w:rsidR="00406A55" w:rsidRPr="004A3001">
        <w:t xml:space="preserve"> rozpočet</w:t>
      </w:r>
    </w:p>
    <w:p w:rsidR="00406A55" w:rsidRDefault="00406A55" w:rsidP="00406A55">
      <w:pPr>
        <w:spacing w:after="260" w:line="259" w:lineRule="auto"/>
        <w:ind w:left="569" w:right="39" w:firstLine="0"/>
        <w:jc w:val="left"/>
      </w:pPr>
    </w:p>
    <w:p w:rsidR="003A2B14" w:rsidRPr="004A3001" w:rsidRDefault="003A2B14" w:rsidP="00406A55">
      <w:pPr>
        <w:spacing w:after="260" w:line="259" w:lineRule="auto"/>
        <w:ind w:left="569" w:right="39" w:firstLine="0"/>
        <w:jc w:val="left"/>
      </w:pPr>
    </w:p>
    <w:p w:rsidR="00406A55" w:rsidRPr="004A3001" w:rsidRDefault="00406A55" w:rsidP="003A2B14">
      <w:pPr>
        <w:spacing w:after="260" w:line="259" w:lineRule="auto"/>
        <w:ind w:left="0" w:right="39" w:firstLine="0"/>
        <w:jc w:val="center"/>
      </w:pPr>
      <w:r w:rsidRPr="004A3001">
        <w:t xml:space="preserve">V </w:t>
      </w:r>
      <w:r w:rsidR="003A2B14">
        <w:t xml:space="preserve">Praze, </w:t>
      </w:r>
      <w:r w:rsidRPr="004A3001">
        <w:t xml:space="preserve">dne. </w:t>
      </w:r>
      <w:r w:rsidR="003A2B14">
        <w:t xml:space="preserve">18. července </w:t>
      </w:r>
      <w:r w:rsidRPr="004A3001">
        <w:t>2018</w:t>
      </w:r>
    </w:p>
    <w:p w:rsidR="00406A55" w:rsidRPr="004A3001" w:rsidRDefault="00406A55" w:rsidP="00406A55">
      <w:pPr>
        <w:spacing w:after="260" w:line="259" w:lineRule="auto"/>
        <w:ind w:left="569" w:right="39" w:firstLine="0"/>
        <w:jc w:val="left"/>
      </w:pPr>
    </w:p>
    <w:p w:rsidR="003A2B14" w:rsidRDefault="003A2B14" w:rsidP="003A2B14">
      <w:pPr>
        <w:tabs>
          <w:tab w:val="center" w:pos="2268"/>
          <w:tab w:val="center" w:pos="6663"/>
        </w:tabs>
        <w:spacing w:after="260" w:line="259" w:lineRule="auto"/>
        <w:ind w:left="0" w:right="39" w:firstLine="0"/>
        <w:jc w:val="left"/>
      </w:pPr>
      <w:r>
        <w:tab/>
      </w:r>
      <w:r w:rsidR="00406A55" w:rsidRPr="004A3001">
        <w:t>Za objednatele</w:t>
      </w:r>
      <w:r>
        <w:tab/>
        <w:t>Za dodavatele</w:t>
      </w:r>
    </w:p>
    <w:p w:rsidR="003A2B14" w:rsidRDefault="003A2B14" w:rsidP="003A2B14">
      <w:pPr>
        <w:tabs>
          <w:tab w:val="center" w:pos="2268"/>
          <w:tab w:val="center" w:pos="6663"/>
        </w:tabs>
        <w:spacing w:after="260" w:line="259" w:lineRule="auto"/>
        <w:ind w:left="0" w:right="39" w:firstLine="0"/>
        <w:jc w:val="left"/>
      </w:pPr>
    </w:p>
    <w:p w:rsidR="003A2B14" w:rsidRDefault="003A2B14" w:rsidP="003A2B14">
      <w:pPr>
        <w:tabs>
          <w:tab w:val="center" w:pos="2268"/>
          <w:tab w:val="center" w:pos="6663"/>
        </w:tabs>
        <w:spacing w:after="260" w:line="259" w:lineRule="auto"/>
        <w:ind w:left="0" w:right="39" w:firstLine="0"/>
        <w:jc w:val="left"/>
      </w:pPr>
    </w:p>
    <w:p w:rsidR="003A2B14" w:rsidRDefault="003A2B14" w:rsidP="003A2B14">
      <w:pPr>
        <w:tabs>
          <w:tab w:val="center" w:pos="2268"/>
          <w:tab w:val="center" w:pos="6663"/>
        </w:tabs>
        <w:spacing w:after="0" w:line="259" w:lineRule="auto"/>
        <w:ind w:left="0" w:right="40" w:firstLine="0"/>
        <w:jc w:val="left"/>
      </w:pPr>
      <w:r>
        <w:tab/>
      </w:r>
      <w:r w:rsidR="00406A55" w:rsidRPr="004A3001">
        <w:t>Mg. Pavel Kovařík</w:t>
      </w:r>
      <w:r>
        <w:tab/>
        <w:t>Danilo Česal</w:t>
      </w:r>
    </w:p>
    <w:p w:rsidR="00406A55" w:rsidRDefault="003A2B14" w:rsidP="003A2B14">
      <w:pPr>
        <w:tabs>
          <w:tab w:val="center" w:pos="2268"/>
          <w:tab w:val="center" w:pos="6663"/>
        </w:tabs>
        <w:spacing w:after="260" w:line="259" w:lineRule="auto"/>
        <w:ind w:left="0" w:right="39" w:firstLine="0"/>
        <w:jc w:val="left"/>
      </w:pPr>
      <w:r>
        <w:tab/>
      </w:r>
      <w:r w:rsidR="00406A55" w:rsidRPr="004A3001">
        <w:t>ředitel školy</w:t>
      </w:r>
      <w:r>
        <w:tab/>
      </w:r>
      <w:r w:rsidR="00406A55" w:rsidRPr="004A3001">
        <w:t>jednatel</w:t>
      </w:r>
      <w:r w:rsidR="00406A55">
        <w:t xml:space="preserve"> </w:t>
      </w:r>
    </w:p>
    <w:sectPr w:rsidR="00406A55" w:rsidSect="00A401AF">
      <w:pgSz w:w="12000" w:h="16988"/>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A95"/>
    <w:multiLevelType w:val="hybridMultilevel"/>
    <w:tmpl w:val="60F292D4"/>
    <w:lvl w:ilvl="0" w:tplc="615C9A7C">
      <w:start w:val="1"/>
      <w:numFmt w:val="decimal"/>
      <w:lvlText w:val="%1."/>
      <w:lvlJc w:val="left"/>
      <w:pPr>
        <w:ind w:left="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EA78FA">
      <w:start w:val="1"/>
      <w:numFmt w:val="lowerLetter"/>
      <w:lvlText w:val="%2)"/>
      <w:lvlJc w:val="left"/>
      <w:pPr>
        <w:ind w:left="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404C62">
      <w:start w:val="1"/>
      <w:numFmt w:val="lowerRoman"/>
      <w:lvlText w:val="%3"/>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B457C4">
      <w:start w:val="1"/>
      <w:numFmt w:val="decimal"/>
      <w:lvlText w:val="%4"/>
      <w:lvlJc w:val="left"/>
      <w:pPr>
        <w:ind w:left="2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C6F64E">
      <w:start w:val="1"/>
      <w:numFmt w:val="lowerLetter"/>
      <w:lvlText w:val="%5"/>
      <w:lvlJc w:val="left"/>
      <w:pPr>
        <w:ind w:left="2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B84B82">
      <w:start w:val="1"/>
      <w:numFmt w:val="lowerRoman"/>
      <w:lvlText w:val="%6"/>
      <w:lvlJc w:val="left"/>
      <w:pPr>
        <w:ind w:left="3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D26190">
      <w:start w:val="1"/>
      <w:numFmt w:val="decimal"/>
      <w:lvlText w:val="%7"/>
      <w:lvlJc w:val="left"/>
      <w:pPr>
        <w:ind w:left="4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B66984">
      <w:start w:val="1"/>
      <w:numFmt w:val="lowerLetter"/>
      <w:lvlText w:val="%8"/>
      <w:lvlJc w:val="left"/>
      <w:pPr>
        <w:ind w:left="5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E61918">
      <w:start w:val="1"/>
      <w:numFmt w:val="lowerRoman"/>
      <w:lvlText w:val="%9"/>
      <w:lvlJc w:val="left"/>
      <w:pPr>
        <w:ind w:left="5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1D8689D"/>
    <w:multiLevelType w:val="hybridMultilevel"/>
    <w:tmpl w:val="314A6D0C"/>
    <w:lvl w:ilvl="0" w:tplc="F734305A">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10B75E">
      <w:start w:val="1"/>
      <w:numFmt w:val="lowerLetter"/>
      <w:lvlText w:val="%2)"/>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C84A38">
      <w:start w:val="1"/>
      <w:numFmt w:val="lowerRoman"/>
      <w:lvlText w:val="%3"/>
      <w:lvlJc w:val="left"/>
      <w:pPr>
        <w:ind w:left="1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18B29E">
      <w:start w:val="1"/>
      <w:numFmt w:val="decimal"/>
      <w:lvlText w:val="%4"/>
      <w:lvlJc w:val="left"/>
      <w:pPr>
        <w:ind w:left="2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10802C">
      <w:start w:val="1"/>
      <w:numFmt w:val="lowerLetter"/>
      <w:lvlText w:val="%5"/>
      <w:lvlJc w:val="left"/>
      <w:pPr>
        <w:ind w:left="2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24A0AA">
      <w:start w:val="1"/>
      <w:numFmt w:val="lowerRoman"/>
      <w:lvlText w:val="%6"/>
      <w:lvlJc w:val="left"/>
      <w:pPr>
        <w:ind w:left="3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448F0">
      <w:start w:val="1"/>
      <w:numFmt w:val="decimal"/>
      <w:lvlText w:val="%7"/>
      <w:lvlJc w:val="left"/>
      <w:pPr>
        <w:ind w:left="4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3CAD4E">
      <w:start w:val="1"/>
      <w:numFmt w:val="lowerLetter"/>
      <w:lvlText w:val="%8"/>
      <w:lvlJc w:val="left"/>
      <w:pPr>
        <w:ind w:left="5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305AA0">
      <w:start w:val="1"/>
      <w:numFmt w:val="lowerRoman"/>
      <w:lvlText w:val="%9"/>
      <w:lvlJc w:val="left"/>
      <w:pPr>
        <w:ind w:left="5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5AB0FCD"/>
    <w:multiLevelType w:val="hybridMultilevel"/>
    <w:tmpl w:val="CE1800E0"/>
    <w:lvl w:ilvl="0" w:tplc="C9C65312">
      <w:start w:val="2"/>
      <w:numFmt w:val="decimal"/>
      <w:lvlText w:val="%1"/>
      <w:lvlJc w:val="left"/>
      <w:pPr>
        <w:ind w:left="4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CED8E0">
      <w:start w:val="1"/>
      <w:numFmt w:val="lowerLetter"/>
      <w:lvlText w:val="%2"/>
      <w:lvlJc w:val="left"/>
      <w:pPr>
        <w:ind w:left="11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36E70D2">
      <w:start w:val="1"/>
      <w:numFmt w:val="lowerRoman"/>
      <w:lvlText w:val="%3"/>
      <w:lvlJc w:val="left"/>
      <w:pPr>
        <w:ind w:left="18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F28120E">
      <w:start w:val="1"/>
      <w:numFmt w:val="decimal"/>
      <w:lvlText w:val="%4"/>
      <w:lvlJc w:val="left"/>
      <w:pPr>
        <w:ind w:left="2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A30F1F6">
      <w:start w:val="1"/>
      <w:numFmt w:val="lowerLetter"/>
      <w:lvlText w:val="%5"/>
      <w:lvlJc w:val="left"/>
      <w:pPr>
        <w:ind w:left="32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5AC942">
      <w:start w:val="1"/>
      <w:numFmt w:val="lowerRoman"/>
      <w:lvlText w:val="%6"/>
      <w:lvlJc w:val="left"/>
      <w:pPr>
        <w:ind w:left="39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14B1EE">
      <w:start w:val="1"/>
      <w:numFmt w:val="decimal"/>
      <w:lvlText w:val="%7"/>
      <w:lvlJc w:val="left"/>
      <w:pPr>
        <w:ind w:left="4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EACD54E">
      <w:start w:val="1"/>
      <w:numFmt w:val="lowerLetter"/>
      <w:lvlText w:val="%8"/>
      <w:lvlJc w:val="left"/>
      <w:pPr>
        <w:ind w:left="54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DA9252">
      <w:start w:val="1"/>
      <w:numFmt w:val="lowerRoman"/>
      <w:lvlText w:val="%9"/>
      <w:lvlJc w:val="left"/>
      <w:pPr>
        <w:ind w:left="61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1093015C"/>
    <w:multiLevelType w:val="hybridMultilevel"/>
    <w:tmpl w:val="A9A6BC26"/>
    <w:lvl w:ilvl="0" w:tplc="B65C9C16">
      <w:start w:val="1"/>
      <w:numFmt w:val="decimal"/>
      <w:lvlText w:val="%1."/>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FC5B5A">
      <w:start w:val="1"/>
      <w:numFmt w:val="lowerLetter"/>
      <w:lvlText w:val="%2"/>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BE227A">
      <w:start w:val="1"/>
      <w:numFmt w:val="lowerRoman"/>
      <w:lvlText w:val="%3"/>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52FACE">
      <w:start w:val="1"/>
      <w:numFmt w:val="decimal"/>
      <w:lvlText w:val="%4"/>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D82CB2">
      <w:start w:val="1"/>
      <w:numFmt w:val="lowerLetter"/>
      <w:lvlText w:val="%5"/>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7AAB60">
      <w:start w:val="1"/>
      <w:numFmt w:val="lowerRoman"/>
      <w:lvlText w:val="%6"/>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44A7FC">
      <w:start w:val="1"/>
      <w:numFmt w:val="decimal"/>
      <w:lvlText w:val="%7"/>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80E844">
      <w:start w:val="1"/>
      <w:numFmt w:val="lowerLetter"/>
      <w:lvlText w:val="%8"/>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400876">
      <w:start w:val="1"/>
      <w:numFmt w:val="lowerRoman"/>
      <w:lvlText w:val="%9"/>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92726DC"/>
    <w:multiLevelType w:val="hybridMultilevel"/>
    <w:tmpl w:val="FDF40A50"/>
    <w:lvl w:ilvl="0" w:tplc="1E74C166">
      <w:start w:val="2"/>
      <w:numFmt w:val="decimal"/>
      <w:lvlText w:val="%1."/>
      <w:lvlJc w:val="left"/>
      <w:pPr>
        <w:ind w:left="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F0EF0A">
      <w:start w:val="1"/>
      <w:numFmt w:val="lowerLetter"/>
      <w:lvlText w:val="%2"/>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125616">
      <w:start w:val="1"/>
      <w:numFmt w:val="lowerRoman"/>
      <w:lvlText w:val="%3"/>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EC7082">
      <w:start w:val="1"/>
      <w:numFmt w:val="decimal"/>
      <w:lvlText w:val="%4"/>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EA7388">
      <w:start w:val="1"/>
      <w:numFmt w:val="lowerLetter"/>
      <w:lvlText w:val="%5"/>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E07324">
      <w:start w:val="1"/>
      <w:numFmt w:val="lowerRoman"/>
      <w:lvlText w:val="%6"/>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3CF6D0">
      <w:start w:val="1"/>
      <w:numFmt w:val="decimal"/>
      <w:lvlText w:val="%7"/>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F6A6A0">
      <w:start w:val="1"/>
      <w:numFmt w:val="lowerLetter"/>
      <w:lvlText w:val="%8"/>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5E4006">
      <w:start w:val="1"/>
      <w:numFmt w:val="lowerRoman"/>
      <w:lvlText w:val="%9"/>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B287297"/>
    <w:multiLevelType w:val="hybridMultilevel"/>
    <w:tmpl w:val="A89CED6C"/>
    <w:lvl w:ilvl="0" w:tplc="F8D473F6">
      <w:start w:val="1"/>
      <w:numFmt w:val="decimal"/>
      <w:lvlText w:val="%1."/>
      <w:lvlJc w:val="left"/>
      <w:pPr>
        <w:ind w:left="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F04264">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72E0C0">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A46E24">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36F172">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F45A7A">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082FDC">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8C3458">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D09524">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54D6158"/>
    <w:multiLevelType w:val="hybridMultilevel"/>
    <w:tmpl w:val="8AB6DCC0"/>
    <w:lvl w:ilvl="0" w:tplc="0405000F">
      <w:start w:val="1"/>
      <w:numFmt w:val="decimal"/>
      <w:lvlText w:val="%1."/>
      <w:lvlJc w:val="left"/>
      <w:pPr>
        <w:ind w:left="486"/>
      </w:pPr>
      <w:rPr>
        <w:b w:val="0"/>
        <w:i w:val="0"/>
        <w:strike w:val="0"/>
        <w:dstrike w:val="0"/>
        <w:color w:val="000000"/>
        <w:sz w:val="22"/>
        <w:szCs w:val="22"/>
        <w:u w:val="none" w:color="000000"/>
        <w:bdr w:val="none" w:sz="0" w:space="0" w:color="auto"/>
        <w:shd w:val="clear" w:color="auto" w:fill="auto"/>
        <w:vertAlign w:val="baseline"/>
      </w:rPr>
    </w:lvl>
    <w:lvl w:ilvl="1" w:tplc="A2B23942">
      <w:start w:val="1"/>
      <w:numFmt w:val="lowerLetter"/>
      <w:lvlText w:val="%2"/>
      <w:lvlJc w:val="left"/>
      <w:pPr>
        <w:ind w:left="1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05C1C">
      <w:start w:val="1"/>
      <w:numFmt w:val="lowerRoman"/>
      <w:lvlText w:val="%3"/>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2C9F0E">
      <w:start w:val="1"/>
      <w:numFmt w:val="decimal"/>
      <w:lvlText w:val="%4"/>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CE92D0">
      <w:start w:val="1"/>
      <w:numFmt w:val="lowerLetter"/>
      <w:lvlText w:val="%5"/>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8C7D4">
      <w:start w:val="1"/>
      <w:numFmt w:val="lowerRoman"/>
      <w:lvlText w:val="%6"/>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7A9720">
      <w:start w:val="1"/>
      <w:numFmt w:val="decimal"/>
      <w:lvlText w:val="%7"/>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2609A">
      <w:start w:val="1"/>
      <w:numFmt w:val="lowerLetter"/>
      <w:lvlText w:val="%8"/>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30A0FA">
      <w:start w:val="1"/>
      <w:numFmt w:val="lowerRoman"/>
      <w:lvlText w:val="%9"/>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48DE221D"/>
    <w:multiLevelType w:val="hybridMultilevel"/>
    <w:tmpl w:val="D9C62260"/>
    <w:lvl w:ilvl="0" w:tplc="09D0AA6C">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1A0FDE">
      <w:start w:val="1"/>
      <w:numFmt w:val="lowerLetter"/>
      <w:lvlText w:val="%2"/>
      <w:lvlJc w:val="left"/>
      <w:pPr>
        <w:ind w:left="1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2437FA">
      <w:start w:val="1"/>
      <w:numFmt w:val="lowerRoman"/>
      <w:lvlText w:val="%3"/>
      <w:lvlJc w:val="left"/>
      <w:pPr>
        <w:ind w:left="2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AA55B0">
      <w:start w:val="1"/>
      <w:numFmt w:val="decimal"/>
      <w:lvlText w:val="%4"/>
      <w:lvlJc w:val="left"/>
      <w:pPr>
        <w:ind w:left="2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54E752">
      <w:start w:val="1"/>
      <w:numFmt w:val="lowerLetter"/>
      <w:lvlText w:val="%5"/>
      <w:lvlJc w:val="left"/>
      <w:pPr>
        <w:ind w:left="3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88EEE0">
      <w:start w:val="1"/>
      <w:numFmt w:val="lowerRoman"/>
      <w:lvlText w:val="%6"/>
      <w:lvlJc w:val="left"/>
      <w:pPr>
        <w:ind w:left="4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903BEA">
      <w:start w:val="1"/>
      <w:numFmt w:val="decimal"/>
      <w:lvlText w:val="%7"/>
      <w:lvlJc w:val="left"/>
      <w:pPr>
        <w:ind w:left="5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C27AB4">
      <w:start w:val="1"/>
      <w:numFmt w:val="lowerLetter"/>
      <w:lvlText w:val="%8"/>
      <w:lvlJc w:val="left"/>
      <w:pPr>
        <w:ind w:left="5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B045E4">
      <w:start w:val="1"/>
      <w:numFmt w:val="lowerRoman"/>
      <w:lvlText w:val="%9"/>
      <w:lvlJc w:val="left"/>
      <w:pPr>
        <w:ind w:left="6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4A2650A3"/>
    <w:multiLevelType w:val="hybridMultilevel"/>
    <w:tmpl w:val="D0644658"/>
    <w:lvl w:ilvl="0" w:tplc="19C27F14">
      <w:start w:val="2"/>
      <w:numFmt w:val="decimal"/>
      <w:lvlText w:val="%1."/>
      <w:lvlJc w:val="left"/>
      <w:pPr>
        <w:ind w:left="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B23942">
      <w:start w:val="1"/>
      <w:numFmt w:val="lowerLetter"/>
      <w:lvlText w:val="%2"/>
      <w:lvlJc w:val="left"/>
      <w:pPr>
        <w:ind w:left="1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05C1C">
      <w:start w:val="1"/>
      <w:numFmt w:val="lowerRoman"/>
      <w:lvlText w:val="%3"/>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2C9F0E">
      <w:start w:val="1"/>
      <w:numFmt w:val="decimal"/>
      <w:lvlText w:val="%4"/>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CE92D0">
      <w:start w:val="1"/>
      <w:numFmt w:val="lowerLetter"/>
      <w:lvlText w:val="%5"/>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8C7D4">
      <w:start w:val="1"/>
      <w:numFmt w:val="lowerRoman"/>
      <w:lvlText w:val="%6"/>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7A9720">
      <w:start w:val="1"/>
      <w:numFmt w:val="decimal"/>
      <w:lvlText w:val="%7"/>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2609A">
      <w:start w:val="1"/>
      <w:numFmt w:val="lowerLetter"/>
      <w:lvlText w:val="%8"/>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30A0FA">
      <w:start w:val="1"/>
      <w:numFmt w:val="lowerRoman"/>
      <w:lvlText w:val="%9"/>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58DC47C3"/>
    <w:multiLevelType w:val="hybridMultilevel"/>
    <w:tmpl w:val="9F0E8424"/>
    <w:lvl w:ilvl="0" w:tplc="F36AE51C">
      <w:start w:val="1"/>
      <w:numFmt w:val="decimal"/>
      <w:lvlText w:val="%1."/>
      <w:lvlJc w:val="left"/>
      <w:pPr>
        <w:ind w:left="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A44A50">
      <w:start w:val="1"/>
      <w:numFmt w:val="lowerLetter"/>
      <w:lvlText w:val="%2"/>
      <w:lvlJc w:val="left"/>
      <w:pPr>
        <w:ind w:left="1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E56EE">
      <w:start w:val="1"/>
      <w:numFmt w:val="lowerRoman"/>
      <w:lvlText w:val="%3"/>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F4A24C">
      <w:start w:val="1"/>
      <w:numFmt w:val="decimal"/>
      <w:lvlText w:val="%4"/>
      <w:lvlJc w:val="left"/>
      <w:pPr>
        <w:ind w:left="2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2868D0">
      <w:start w:val="1"/>
      <w:numFmt w:val="lowerLetter"/>
      <w:lvlText w:val="%5"/>
      <w:lvlJc w:val="left"/>
      <w:pPr>
        <w:ind w:left="3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ACCB2A">
      <w:start w:val="1"/>
      <w:numFmt w:val="lowerRoman"/>
      <w:lvlText w:val="%6"/>
      <w:lvlJc w:val="left"/>
      <w:pPr>
        <w:ind w:left="4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52CC9A">
      <w:start w:val="1"/>
      <w:numFmt w:val="decimal"/>
      <w:lvlText w:val="%7"/>
      <w:lvlJc w:val="left"/>
      <w:pPr>
        <w:ind w:left="4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0EDAE0">
      <w:start w:val="1"/>
      <w:numFmt w:val="lowerLetter"/>
      <w:lvlText w:val="%8"/>
      <w:lvlJc w:val="left"/>
      <w:pPr>
        <w:ind w:left="5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523F9C">
      <w:start w:val="1"/>
      <w:numFmt w:val="lowerRoman"/>
      <w:lvlText w:val="%9"/>
      <w:lvlJc w:val="left"/>
      <w:pPr>
        <w:ind w:left="6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65DD2D9C"/>
    <w:multiLevelType w:val="hybridMultilevel"/>
    <w:tmpl w:val="E7D4748C"/>
    <w:lvl w:ilvl="0" w:tplc="16783FC6">
      <w:start w:val="1"/>
      <w:numFmt w:val="upperRoman"/>
      <w:lvlText w:val="%1."/>
      <w:lvlJc w:val="left"/>
      <w:pPr>
        <w:ind w:left="846" w:hanging="720"/>
      </w:pPr>
      <w:rPr>
        <w:rFonts w:hint="default"/>
      </w:rPr>
    </w:lvl>
    <w:lvl w:ilvl="1" w:tplc="04050019" w:tentative="1">
      <w:start w:val="1"/>
      <w:numFmt w:val="lowerLetter"/>
      <w:lvlText w:val="%2."/>
      <w:lvlJc w:val="left"/>
      <w:pPr>
        <w:ind w:left="1206" w:hanging="360"/>
      </w:pPr>
    </w:lvl>
    <w:lvl w:ilvl="2" w:tplc="0405001B" w:tentative="1">
      <w:start w:val="1"/>
      <w:numFmt w:val="lowerRoman"/>
      <w:lvlText w:val="%3."/>
      <w:lvlJc w:val="right"/>
      <w:pPr>
        <w:ind w:left="1926" w:hanging="180"/>
      </w:pPr>
    </w:lvl>
    <w:lvl w:ilvl="3" w:tplc="0405000F" w:tentative="1">
      <w:start w:val="1"/>
      <w:numFmt w:val="decimal"/>
      <w:lvlText w:val="%4."/>
      <w:lvlJc w:val="left"/>
      <w:pPr>
        <w:ind w:left="2646" w:hanging="360"/>
      </w:pPr>
    </w:lvl>
    <w:lvl w:ilvl="4" w:tplc="04050019" w:tentative="1">
      <w:start w:val="1"/>
      <w:numFmt w:val="lowerLetter"/>
      <w:lvlText w:val="%5."/>
      <w:lvlJc w:val="left"/>
      <w:pPr>
        <w:ind w:left="3366" w:hanging="360"/>
      </w:pPr>
    </w:lvl>
    <w:lvl w:ilvl="5" w:tplc="0405001B" w:tentative="1">
      <w:start w:val="1"/>
      <w:numFmt w:val="lowerRoman"/>
      <w:lvlText w:val="%6."/>
      <w:lvlJc w:val="right"/>
      <w:pPr>
        <w:ind w:left="4086" w:hanging="180"/>
      </w:pPr>
    </w:lvl>
    <w:lvl w:ilvl="6" w:tplc="0405000F" w:tentative="1">
      <w:start w:val="1"/>
      <w:numFmt w:val="decimal"/>
      <w:lvlText w:val="%7."/>
      <w:lvlJc w:val="left"/>
      <w:pPr>
        <w:ind w:left="4806" w:hanging="360"/>
      </w:pPr>
    </w:lvl>
    <w:lvl w:ilvl="7" w:tplc="04050019" w:tentative="1">
      <w:start w:val="1"/>
      <w:numFmt w:val="lowerLetter"/>
      <w:lvlText w:val="%8."/>
      <w:lvlJc w:val="left"/>
      <w:pPr>
        <w:ind w:left="5526" w:hanging="360"/>
      </w:pPr>
    </w:lvl>
    <w:lvl w:ilvl="8" w:tplc="0405001B" w:tentative="1">
      <w:start w:val="1"/>
      <w:numFmt w:val="lowerRoman"/>
      <w:lvlText w:val="%9."/>
      <w:lvlJc w:val="right"/>
      <w:pPr>
        <w:ind w:left="6246" w:hanging="180"/>
      </w:pPr>
    </w:lvl>
  </w:abstractNum>
  <w:abstractNum w:abstractNumId="11">
    <w:nsid w:val="67D9350B"/>
    <w:multiLevelType w:val="hybridMultilevel"/>
    <w:tmpl w:val="44E0DA74"/>
    <w:lvl w:ilvl="0" w:tplc="0F243F1C">
      <w:start w:val="1"/>
      <w:numFmt w:val="decimal"/>
      <w:lvlText w:val="%1."/>
      <w:lvlJc w:val="left"/>
      <w:pPr>
        <w:ind w:left="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825722">
      <w:start w:val="1"/>
      <w:numFmt w:val="lowerLetter"/>
      <w:lvlText w:val="%2"/>
      <w:lvlJc w:val="left"/>
      <w:pPr>
        <w:ind w:left="1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E2E408">
      <w:start w:val="1"/>
      <w:numFmt w:val="lowerRoman"/>
      <w:lvlText w:val="%3"/>
      <w:lvlJc w:val="left"/>
      <w:pPr>
        <w:ind w:left="1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DC7978">
      <w:start w:val="1"/>
      <w:numFmt w:val="decimal"/>
      <w:lvlText w:val="%4"/>
      <w:lvlJc w:val="left"/>
      <w:pPr>
        <w:ind w:left="2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8698B8">
      <w:start w:val="1"/>
      <w:numFmt w:val="lowerLetter"/>
      <w:lvlText w:val="%5"/>
      <w:lvlJc w:val="left"/>
      <w:pPr>
        <w:ind w:left="3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ACA608">
      <w:start w:val="1"/>
      <w:numFmt w:val="lowerRoman"/>
      <w:lvlText w:val="%6"/>
      <w:lvlJc w:val="left"/>
      <w:pPr>
        <w:ind w:left="4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B0F87A">
      <w:start w:val="1"/>
      <w:numFmt w:val="decimal"/>
      <w:lvlText w:val="%7"/>
      <w:lvlJc w:val="left"/>
      <w:pPr>
        <w:ind w:left="4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C2FF12">
      <w:start w:val="1"/>
      <w:numFmt w:val="lowerLetter"/>
      <w:lvlText w:val="%8"/>
      <w:lvlJc w:val="left"/>
      <w:pPr>
        <w:ind w:left="5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50D9DA">
      <w:start w:val="1"/>
      <w:numFmt w:val="lowerRoman"/>
      <w:lvlText w:val="%9"/>
      <w:lvlJc w:val="left"/>
      <w:pPr>
        <w:ind w:left="6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6BA615D6"/>
    <w:multiLevelType w:val="hybridMultilevel"/>
    <w:tmpl w:val="C50E6290"/>
    <w:lvl w:ilvl="0" w:tplc="0405000F">
      <w:start w:val="1"/>
      <w:numFmt w:val="decimal"/>
      <w:lvlText w:val="%1."/>
      <w:lvlJc w:val="left"/>
      <w:pPr>
        <w:ind w:left="846" w:hanging="360"/>
      </w:p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3">
    <w:nsid w:val="73BE1BA9"/>
    <w:multiLevelType w:val="hybridMultilevel"/>
    <w:tmpl w:val="92346982"/>
    <w:lvl w:ilvl="0" w:tplc="3F2AB3FE">
      <w:start w:val="1"/>
      <w:numFmt w:val="decimal"/>
      <w:lvlText w:val="%1."/>
      <w:lvlJc w:val="left"/>
      <w:pPr>
        <w:ind w:left="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0A48AE">
      <w:start w:val="1"/>
      <w:numFmt w:val="lowerLetter"/>
      <w:lvlText w:val="%2"/>
      <w:lvlJc w:val="left"/>
      <w:pPr>
        <w:ind w:left="1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4C1800">
      <w:start w:val="1"/>
      <w:numFmt w:val="lowerRoman"/>
      <w:lvlText w:val="%3"/>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BA2DD4">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3A2EFC">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065948">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F89E7C">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1C0084">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66C712">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73F25CA4"/>
    <w:multiLevelType w:val="hybridMultilevel"/>
    <w:tmpl w:val="8E2CA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5D715A9"/>
    <w:multiLevelType w:val="hybridMultilevel"/>
    <w:tmpl w:val="75C2085A"/>
    <w:lvl w:ilvl="0" w:tplc="B652D724">
      <w:start w:val="1"/>
      <w:numFmt w:val="decimal"/>
      <w:lvlText w:val="%1"/>
      <w:lvlJc w:val="left"/>
      <w:pPr>
        <w:ind w:left="4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AB6DC54">
      <w:start w:val="1"/>
      <w:numFmt w:val="lowerLetter"/>
      <w:lvlText w:val="%2"/>
      <w:lvlJc w:val="left"/>
      <w:pPr>
        <w:ind w:left="11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436EC80">
      <w:start w:val="1"/>
      <w:numFmt w:val="lowerRoman"/>
      <w:lvlText w:val="%3"/>
      <w:lvlJc w:val="left"/>
      <w:pPr>
        <w:ind w:left="18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3E4C7C0">
      <w:start w:val="1"/>
      <w:numFmt w:val="decimal"/>
      <w:lvlText w:val="%4"/>
      <w:lvlJc w:val="left"/>
      <w:pPr>
        <w:ind w:left="25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8984636">
      <w:start w:val="1"/>
      <w:numFmt w:val="lowerLetter"/>
      <w:lvlText w:val="%5"/>
      <w:lvlJc w:val="left"/>
      <w:pPr>
        <w:ind w:left="32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0127C96">
      <w:start w:val="1"/>
      <w:numFmt w:val="lowerRoman"/>
      <w:lvlText w:val="%6"/>
      <w:lvlJc w:val="left"/>
      <w:pPr>
        <w:ind w:left="39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A3A4394">
      <w:start w:val="1"/>
      <w:numFmt w:val="decimal"/>
      <w:lvlText w:val="%7"/>
      <w:lvlJc w:val="left"/>
      <w:pPr>
        <w:ind w:left="47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7808B76">
      <w:start w:val="1"/>
      <w:numFmt w:val="lowerLetter"/>
      <w:lvlText w:val="%8"/>
      <w:lvlJc w:val="left"/>
      <w:pPr>
        <w:ind w:left="54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2D882A0">
      <w:start w:val="1"/>
      <w:numFmt w:val="lowerRoman"/>
      <w:lvlText w:val="%9"/>
      <w:lvlJc w:val="left"/>
      <w:pPr>
        <w:ind w:left="61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4"/>
  </w:num>
  <w:num w:numId="5">
    <w:abstractNumId w:val="9"/>
  </w:num>
  <w:num w:numId="6">
    <w:abstractNumId w:val="11"/>
  </w:num>
  <w:num w:numId="7">
    <w:abstractNumId w:val="3"/>
  </w:num>
  <w:num w:numId="8">
    <w:abstractNumId w:val="13"/>
  </w:num>
  <w:num w:numId="9">
    <w:abstractNumId w:val="8"/>
  </w:num>
  <w:num w:numId="10">
    <w:abstractNumId w:val="2"/>
  </w:num>
  <w:num w:numId="11">
    <w:abstractNumId w:val="15"/>
  </w:num>
  <w:num w:numId="12">
    <w:abstractNumId w:val="7"/>
  </w:num>
  <w:num w:numId="13">
    <w:abstractNumId w:val="12"/>
  </w:num>
  <w:num w:numId="14">
    <w:abstractNumId w:val="10"/>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71264"/>
    <w:rsid w:val="00015693"/>
    <w:rsid w:val="000250CC"/>
    <w:rsid w:val="00040D4E"/>
    <w:rsid w:val="000518C8"/>
    <w:rsid w:val="000564D9"/>
    <w:rsid w:val="00061B63"/>
    <w:rsid w:val="00064C72"/>
    <w:rsid w:val="000852AC"/>
    <w:rsid w:val="000B595B"/>
    <w:rsid w:val="000B63A3"/>
    <w:rsid w:val="000B6490"/>
    <w:rsid w:val="000B7D38"/>
    <w:rsid w:val="000F45F8"/>
    <w:rsid w:val="0010006C"/>
    <w:rsid w:val="00134858"/>
    <w:rsid w:val="00135509"/>
    <w:rsid w:val="00143794"/>
    <w:rsid w:val="00145814"/>
    <w:rsid w:val="00150870"/>
    <w:rsid w:val="00156C99"/>
    <w:rsid w:val="00164DD0"/>
    <w:rsid w:val="00166EA1"/>
    <w:rsid w:val="00190B20"/>
    <w:rsid w:val="001A120F"/>
    <w:rsid w:val="001A4618"/>
    <w:rsid w:val="001A6BE9"/>
    <w:rsid w:val="001D0273"/>
    <w:rsid w:val="001D2843"/>
    <w:rsid w:val="001D4E66"/>
    <w:rsid w:val="001D5587"/>
    <w:rsid w:val="00210350"/>
    <w:rsid w:val="002105BD"/>
    <w:rsid w:val="00264339"/>
    <w:rsid w:val="00274D8D"/>
    <w:rsid w:val="00286E0E"/>
    <w:rsid w:val="002A38F2"/>
    <w:rsid w:val="002B662F"/>
    <w:rsid w:val="002B7446"/>
    <w:rsid w:val="002E0F11"/>
    <w:rsid w:val="002E0F23"/>
    <w:rsid w:val="002E2277"/>
    <w:rsid w:val="002F0978"/>
    <w:rsid w:val="00315438"/>
    <w:rsid w:val="003320D0"/>
    <w:rsid w:val="0033737E"/>
    <w:rsid w:val="00342A11"/>
    <w:rsid w:val="003449A1"/>
    <w:rsid w:val="0035129E"/>
    <w:rsid w:val="003638E9"/>
    <w:rsid w:val="00374032"/>
    <w:rsid w:val="00385D9B"/>
    <w:rsid w:val="003A1B09"/>
    <w:rsid w:val="003A2B14"/>
    <w:rsid w:val="003B1816"/>
    <w:rsid w:val="003C5DCE"/>
    <w:rsid w:val="003D1B85"/>
    <w:rsid w:val="00404A8A"/>
    <w:rsid w:val="00406664"/>
    <w:rsid w:val="00406A55"/>
    <w:rsid w:val="00462FD7"/>
    <w:rsid w:val="004A3001"/>
    <w:rsid w:val="004D29B9"/>
    <w:rsid w:val="004E1CDB"/>
    <w:rsid w:val="004E5CB1"/>
    <w:rsid w:val="004F4F7E"/>
    <w:rsid w:val="0050704A"/>
    <w:rsid w:val="00507D41"/>
    <w:rsid w:val="00564337"/>
    <w:rsid w:val="00573D93"/>
    <w:rsid w:val="005A3210"/>
    <w:rsid w:val="005C1FB3"/>
    <w:rsid w:val="005E70EB"/>
    <w:rsid w:val="00612402"/>
    <w:rsid w:val="00623915"/>
    <w:rsid w:val="006265CF"/>
    <w:rsid w:val="0062751B"/>
    <w:rsid w:val="00641289"/>
    <w:rsid w:val="00641803"/>
    <w:rsid w:val="006725FB"/>
    <w:rsid w:val="006A51DC"/>
    <w:rsid w:val="006B1D6B"/>
    <w:rsid w:val="006B6F22"/>
    <w:rsid w:val="006D5F24"/>
    <w:rsid w:val="00704B2A"/>
    <w:rsid w:val="00710177"/>
    <w:rsid w:val="00714996"/>
    <w:rsid w:val="0074377C"/>
    <w:rsid w:val="00751EA2"/>
    <w:rsid w:val="00752E95"/>
    <w:rsid w:val="00756DBF"/>
    <w:rsid w:val="00777816"/>
    <w:rsid w:val="00783B59"/>
    <w:rsid w:val="00794753"/>
    <w:rsid w:val="007B2BE9"/>
    <w:rsid w:val="007B7D65"/>
    <w:rsid w:val="007F29FD"/>
    <w:rsid w:val="007F7780"/>
    <w:rsid w:val="00834C48"/>
    <w:rsid w:val="0084449D"/>
    <w:rsid w:val="00855D7A"/>
    <w:rsid w:val="0086253D"/>
    <w:rsid w:val="008C3943"/>
    <w:rsid w:val="008C68F1"/>
    <w:rsid w:val="008E5508"/>
    <w:rsid w:val="008E7088"/>
    <w:rsid w:val="008F48EA"/>
    <w:rsid w:val="00904F40"/>
    <w:rsid w:val="00917812"/>
    <w:rsid w:val="009202CE"/>
    <w:rsid w:val="00930A83"/>
    <w:rsid w:val="009356D2"/>
    <w:rsid w:val="00991A58"/>
    <w:rsid w:val="00997AEB"/>
    <w:rsid w:val="009B78C1"/>
    <w:rsid w:val="009C3193"/>
    <w:rsid w:val="009D4F15"/>
    <w:rsid w:val="009E3767"/>
    <w:rsid w:val="009E5C78"/>
    <w:rsid w:val="009F622A"/>
    <w:rsid w:val="00A01B29"/>
    <w:rsid w:val="00A046B9"/>
    <w:rsid w:val="00A05205"/>
    <w:rsid w:val="00A07333"/>
    <w:rsid w:val="00A16E9E"/>
    <w:rsid w:val="00A17138"/>
    <w:rsid w:val="00A310D7"/>
    <w:rsid w:val="00A401AF"/>
    <w:rsid w:val="00A5292A"/>
    <w:rsid w:val="00A62450"/>
    <w:rsid w:val="00AA31A7"/>
    <w:rsid w:val="00AB1BC4"/>
    <w:rsid w:val="00AC442E"/>
    <w:rsid w:val="00AD0DBC"/>
    <w:rsid w:val="00AF0229"/>
    <w:rsid w:val="00B035AD"/>
    <w:rsid w:val="00B12954"/>
    <w:rsid w:val="00B22A0B"/>
    <w:rsid w:val="00B3503B"/>
    <w:rsid w:val="00B45A0A"/>
    <w:rsid w:val="00B71264"/>
    <w:rsid w:val="00B81FF9"/>
    <w:rsid w:val="00BB6ABB"/>
    <w:rsid w:val="00BB7BBB"/>
    <w:rsid w:val="00BD344E"/>
    <w:rsid w:val="00C365CA"/>
    <w:rsid w:val="00C423F9"/>
    <w:rsid w:val="00C70995"/>
    <w:rsid w:val="00C82850"/>
    <w:rsid w:val="00C83E11"/>
    <w:rsid w:val="00C944CD"/>
    <w:rsid w:val="00C960FF"/>
    <w:rsid w:val="00CA3781"/>
    <w:rsid w:val="00CA5010"/>
    <w:rsid w:val="00CF0C95"/>
    <w:rsid w:val="00D06C72"/>
    <w:rsid w:val="00D36216"/>
    <w:rsid w:val="00D5002B"/>
    <w:rsid w:val="00D55024"/>
    <w:rsid w:val="00D5550F"/>
    <w:rsid w:val="00DA02F5"/>
    <w:rsid w:val="00DA0361"/>
    <w:rsid w:val="00DB7998"/>
    <w:rsid w:val="00DC6D86"/>
    <w:rsid w:val="00DD7490"/>
    <w:rsid w:val="00E06827"/>
    <w:rsid w:val="00E13440"/>
    <w:rsid w:val="00E1639E"/>
    <w:rsid w:val="00E403C3"/>
    <w:rsid w:val="00E414BC"/>
    <w:rsid w:val="00E919A5"/>
    <w:rsid w:val="00E922BE"/>
    <w:rsid w:val="00ED135B"/>
    <w:rsid w:val="00EE2642"/>
    <w:rsid w:val="00F101A6"/>
    <w:rsid w:val="00F13F9C"/>
    <w:rsid w:val="00F63AE5"/>
    <w:rsid w:val="00F774C0"/>
    <w:rsid w:val="00F91E25"/>
    <w:rsid w:val="00FA27B6"/>
    <w:rsid w:val="00FA61DA"/>
    <w:rsid w:val="00FE1C3D"/>
    <w:rsid w:val="00FE62F2"/>
    <w:rsid w:val="00FF3E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1AF"/>
    <w:pPr>
      <w:spacing w:after="5" w:line="261" w:lineRule="auto"/>
      <w:ind w:left="390" w:right="93" w:hanging="360"/>
      <w:jc w:val="both"/>
    </w:pPr>
    <w:rPr>
      <w:rFonts w:ascii="Calibri" w:eastAsia="Calibri" w:hAnsi="Calibri" w:cs="Calibri"/>
      <w:color w:val="000000"/>
    </w:rPr>
  </w:style>
  <w:style w:type="paragraph" w:styleId="Nadpis1">
    <w:name w:val="heading 1"/>
    <w:next w:val="Normln"/>
    <w:link w:val="Nadpis1Char"/>
    <w:uiPriority w:val="9"/>
    <w:unhideWhenUsed/>
    <w:qFormat/>
    <w:rsid w:val="00A401AF"/>
    <w:pPr>
      <w:keepNext/>
      <w:keepLines/>
      <w:spacing w:after="389"/>
      <w:ind w:right="157"/>
      <w:jc w:val="center"/>
      <w:outlineLvl w:val="0"/>
    </w:pPr>
    <w:rPr>
      <w:rFonts w:ascii="Calibri" w:eastAsia="Calibri" w:hAnsi="Calibri" w:cs="Calibri"/>
      <w:color w:val="000000"/>
      <w:sz w:val="42"/>
    </w:rPr>
  </w:style>
  <w:style w:type="paragraph" w:styleId="Nadpis2">
    <w:name w:val="heading 2"/>
    <w:next w:val="Normln"/>
    <w:link w:val="Nadpis2Char"/>
    <w:uiPriority w:val="9"/>
    <w:unhideWhenUsed/>
    <w:qFormat/>
    <w:rsid w:val="00A401AF"/>
    <w:pPr>
      <w:keepNext/>
      <w:keepLines/>
      <w:spacing w:after="239"/>
      <w:ind w:left="10" w:right="93" w:hanging="10"/>
      <w:jc w:val="center"/>
      <w:outlineLvl w:val="1"/>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401AF"/>
    <w:rPr>
      <w:rFonts w:ascii="Calibri" w:eastAsia="Calibri" w:hAnsi="Calibri" w:cs="Calibri"/>
      <w:color w:val="000000"/>
      <w:sz w:val="42"/>
    </w:rPr>
  </w:style>
  <w:style w:type="character" w:customStyle="1" w:styleId="Nadpis2Char">
    <w:name w:val="Nadpis 2 Char"/>
    <w:link w:val="Nadpis2"/>
    <w:rsid w:val="00A401AF"/>
    <w:rPr>
      <w:rFonts w:ascii="Calibri" w:eastAsia="Calibri" w:hAnsi="Calibri" w:cs="Calibri"/>
      <w:color w:val="000000"/>
      <w:sz w:val="24"/>
    </w:rPr>
  </w:style>
  <w:style w:type="table" w:customStyle="1" w:styleId="TableGrid">
    <w:name w:val="TableGrid"/>
    <w:rsid w:val="00A401AF"/>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D5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5F24"/>
    <w:rPr>
      <w:rFonts w:ascii="Tahoma" w:eastAsia="Calibri" w:hAnsi="Tahoma" w:cs="Tahoma"/>
      <w:color w:val="000000"/>
      <w:sz w:val="16"/>
      <w:szCs w:val="16"/>
    </w:rPr>
  </w:style>
  <w:style w:type="paragraph" w:styleId="Odstavecseseznamem">
    <w:name w:val="List Paragraph"/>
    <w:basedOn w:val="Normln"/>
    <w:uiPriority w:val="34"/>
    <w:qFormat/>
    <w:rsid w:val="00E1639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27BFB-2B30-4ABF-99A7-F314929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5</Pages>
  <Words>1681</Words>
  <Characters>9920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kovapa</cp:lastModifiedBy>
  <cp:revision>22</cp:revision>
  <cp:lastPrinted>2018-07-12T18:23:00Z</cp:lastPrinted>
  <dcterms:created xsi:type="dcterms:W3CDTF">2018-07-12T13:11:00Z</dcterms:created>
  <dcterms:modified xsi:type="dcterms:W3CDTF">2018-07-25T07:59:00Z</dcterms:modified>
</cp:coreProperties>
</file>