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A06" w:rsidRDefault="00F04611">
      <w:pPr>
        <w:spacing w:before="29"/>
        <w:ind w:left="112"/>
        <w:rPr>
          <w:sz w:val="28"/>
        </w:rPr>
      </w:pPr>
      <w:r>
        <w:rPr>
          <w:color w:val="006FC0"/>
          <w:sz w:val="28"/>
        </w:rPr>
        <w:t>Parametry interaktivní tabule s příslušenstvím</w:t>
      </w:r>
    </w:p>
    <w:p w:rsidR="00554A06" w:rsidRDefault="00554A06">
      <w:pPr>
        <w:pStyle w:val="Zkladntext"/>
        <w:spacing w:before="8"/>
        <w:ind w:left="0"/>
        <w:rPr>
          <w:sz w:val="27"/>
        </w:rPr>
      </w:pPr>
    </w:p>
    <w:p w:rsidR="00554A06" w:rsidRDefault="00F04611">
      <w:pPr>
        <w:pStyle w:val="Zkladntext"/>
      </w:pPr>
      <w:r>
        <w:t>Ucelený komplet interaktivní tabule s projektorem s ultrakrátkou projekcí na pylonovém posunu (bez</w:t>
      </w:r>
    </w:p>
    <w:p w:rsidR="00554A06" w:rsidRDefault="00F04611">
      <w:pPr>
        <w:pStyle w:val="Zkladntext"/>
      </w:pPr>
      <w:r>
        <w:t>nutnosti dodatečné kalibrace při změně výšky tabule) kompatibilní s níže soutěženým SW, připojitelná k PC.</w:t>
      </w:r>
    </w:p>
    <w:p w:rsidR="00554A06" w:rsidRDefault="00554A06">
      <w:pPr>
        <w:pStyle w:val="Zkladntext"/>
        <w:spacing w:before="3"/>
        <w:ind w:left="0"/>
      </w:pPr>
    </w:p>
    <w:p w:rsidR="00554A06" w:rsidRDefault="00F04611">
      <w:pPr>
        <w:pStyle w:val="Nadpis1"/>
      </w:pPr>
      <w:r>
        <w:rPr>
          <w:color w:val="006FC0"/>
        </w:rPr>
        <w:t>Interaktivní tabule</w:t>
      </w:r>
    </w:p>
    <w:p w:rsidR="00554A06" w:rsidRDefault="00F04611">
      <w:pPr>
        <w:pStyle w:val="Zkladntext"/>
        <w:ind w:right="432"/>
      </w:pPr>
      <w:r>
        <w:rPr>
          <w:b/>
        </w:rPr>
        <w:t xml:space="preserve">Rozměry </w:t>
      </w:r>
      <w:r>
        <w:t xml:space="preserve">celkové max. 2100 x 1350 x 180 mm, projekční plocha: min. 1850 x 1150 mm, promítaný obraz 16:10, </w:t>
      </w:r>
      <w:r>
        <w:rPr>
          <w:b/>
        </w:rPr>
        <w:t xml:space="preserve">hmotnost tabule </w:t>
      </w:r>
      <w:r>
        <w:t>max. 30 kg (případně méně, je-li takto limitován níže uvedený pojezd).</w:t>
      </w:r>
    </w:p>
    <w:p w:rsidR="00554A06" w:rsidRDefault="00554A06">
      <w:pPr>
        <w:pStyle w:val="Zkladntext"/>
        <w:spacing w:before="11"/>
        <w:ind w:left="0"/>
        <w:rPr>
          <w:sz w:val="21"/>
        </w:rPr>
      </w:pPr>
    </w:p>
    <w:p w:rsidR="00554A06" w:rsidRDefault="00F04611">
      <w:pPr>
        <w:pStyle w:val="Zkladntext"/>
        <w:spacing w:before="1"/>
        <w:ind w:right="561"/>
      </w:pPr>
      <w:r>
        <w:rPr>
          <w:b/>
        </w:rPr>
        <w:t xml:space="preserve">Povrch plochy tabule: </w:t>
      </w:r>
      <w:r>
        <w:t>odolný, vhodný k prom</w:t>
      </w:r>
      <w:r>
        <w:t>ítání obrazu s eliminací odlesků. Dále musí umožňovat podobný provoz jako tzv. „magnetická tabule“, tj. musí bez poškození tabule umožňovat popis alespoň</w:t>
      </w:r>
    </w:p>
    <w:p w:rsidR="00554A06" w:rsidRDefault="00F04611">
      <w:pPr>
        <w:pStyle w:val="Zkladntext"/>
        <w:ind w:right="179"/>
      </w:pPr>
      <w:r>
        <w:t xml:space="preserve">některým výrobcem vybraným popisovačem (např. na lihové či vodní bázi) a umožňovat přichycení objektů </w:t>
      </w:r>
      <w:r>
        <w:t>magnetky.</w:t>
      </w:r>
    </w:p>
    <w:p w:rsidR="00554A06" w:rsidRDefault="00554A06">
      <w:pPr>
        <w:pStyle w:val="Zkladntext"/>
        <w:spacing w:before="1"/>
        <w:ind w:left="0"/>
      </w:pPr>
    </w:p>
    <w:p w:rsidR="00554A06" w:rsidRDefault="00F04611">
      <w:pPr>
        <w:pStyle w:val="Zkladntext"/>
        <w:ind w:right="160"/>
      </w:pPr>
      <w:r>
        <w:rPr>
          <w:b/>
        </w:rPr>
        <w:t xml:space="preserve">Ovládání: </w:t>
      </w:r>
      <w:r>
        <w:t>musí být přesné a umožněno na celém povrchu projekční plochy, dotykem prstu, více lidmi najednou (rozpoznání min. 4 současných doteků), pomocí gest. Tabule musí umožňovat ovládání programů i případné sw vpisování poznámek. Pro přesnějš</w:t>
      </w:r>
      <w:r>
        <w:t>í dotyk musí být tabule vybavena min. dvěma pery s možností uložení na konstrukci tabule (např. žlábek). Pera nesmí obsahovat žádné přídavné napájení (např. baterie), nesmí být trvale připevněné k tabuli (např. vodičem) a musí být odolné proti poškození (n</w:t>
      </w:r>
      <w:r>
        <w:t>apř. pád z ruky). Pera či konstrukce tabule musí umožňovat emulaci stisku jak levého, tak i pravého kontextového</w:t>
      </w:r>
    </w:p>
    <w:p w:rsidR="00554A06" w:rsidRDefault="00F04611">
      <w:pPr>
        <w:pStyle w:val="Zkladntext"/>
        <w:ind w:right="252"/>
      </w:pPr>
      <w:r>
        <w:t>tlačítka myši. Součástí musí být i HW či SW přepínání režimu (např. barvy) pera, musí být umožněno též jednoduché smazání vepsaného elektronick</w:t>
      </w:r>
      <w:r>
        <w:t>ého obsahu tabule a vyvolání virtuální klávesnice. Pro snazší ovládání musí umět tabule automaticky přepínat mezi režimem ovládání (dotykem prstu) a psaním (pero).</w:t>
      </w:r>
    </w:p>
    <w:p w:rsidR="00554A06" w:rsidRDefault="00554A06">
      <w:pPr>
        <w:pStyle w:val="Zkladntext"/>
        <w:spacing w:before="10"/>
        <w:ind w:left="0"/>
        <w:rPr>
          <w:sz w:val="21"/>
        </w:rPr>
      </w:pPr>
    </w:p>
    <w:p w:rsidR="00554A06" w:rsidRDefault="00F04611">
      <w:pPr>
        <w:pStyle w:val="Zkladntext"/>
        <w:ind w:right="1081"/>
      </w:pPr>
      <w:r>
        <w:rPr>
          <w:b/>
        </w:rPr>
        <w:t xml:space="preserve">Rozhraní: </w:t>
      </w:r>
      <w:r>
        <w:t>připojitelné přes USB či bezdrátově. Kabel či bezdrátová technologie součástí dod</w:t>
      </w:r>
      <w:r>
        <w:t>ávky. Min. délka záruky 5 let.</w:t>
      </w:r>
    </w:p>
    <w:p w:rsidR="00554A06" w:rsidRDefault="00554A06">
      <w:pPr>
        <w:pStyle w:val="Zkladntext"/>
        <w:spacing w:before="4"/>
        <w:ind w:left="0"/>
      </w:pPr>
    </w:p>
    <w:p w:rsidR="00554A06" w:rsidRDefault="00F04611">
      <w:pPr>
        <w:pStyle w:val="Nadpis1"/>
      </w:pPr>
      <w:r>
        <w:rPr>
          <w:color w:val="006FC0"/>
        </w:rPr>
        <w:t>Projektor k interaktivní tabuli</w:t>
      </w:r>
    </w:p>
    <w:p w:rsidR="00554A06" w:rsidRDefault="00F04611">
      <w:pPr>
        <w:pStyle w:val="Zkladntext"/>
      </w:pPr>
      <w:r>
        <w:t xml:space="preserve">Projektor s ultrakrátkou projekcí včetně uchycení k tabuli. Minimální rozlišení projektoru je WXGA (1280 x 800 </w:t>
      </w:r>
      <w:proofErr w:type="spellStart"/>
      <w:r>
        <w:t>px</w:t>
      </w:r>
      <w:proofErr w:type="spellEnd"/>
      <w:r>
        <w:t xml:space="preserve">). Zobrazovací poměr 16:10. Minimální svítivost 3500 ANSI </w:t>
      </w:r>
      <w:proofErr w:type="spellStart"/>
      <w:r>
        <w:t>lm</w:t>
      </w:r>
      <w:proofErr w:type="spellEnd"/>
      <w:r>
        <w:t xml:space="preserve"> (ISO 21118:2012). </w:t>
      </w:r>
      <w:r>
        <w:t>Osvícená projekční plocha nastavitelná s možností přesného pokrytí celé aktivní plochy tabule. Cena náhradního lampového modulu nesmí v přepočtu přesáhnout 1 Kč na 1 hodinu předpokládaného provozu (např. max. 4000 Kč při životnosti 4000 hodin). Předpokláda</w:t>
      </w:r>
      <w:r>
        <w:t>ná životnost modulu je min. 4 500 hodin provozu v běžném režimu a 8 000 hodin v úsporném režimu. Maximální hmotnost je 8 kg.</w:t>
      </w:r>
    </w:p>
    <w:p w:rsidR="00554A06" w:rsidRDefault="00F04611">
      <w:pPr>
        <w:pStyle w:val="Zkladntext"/>
      </w:pPr>
      <w:r>
        <w:t>Vstupy: min. 2x HDMI, 1x VGA.</w:t>
      </w:r>
    </w:p>
    <w:p w:rsidR="00554A06" w:rsidRDefault="00F04611">
      <w:pPr>
        <w:pStyle w:val="Zkladntext"/>
        <w:ind w:right="109"/>
      </w:pPr>
      <w:r>
        <w:t>Projektor musí být umístěný na velmi krátkém rameni do 60 cm (s cílem omezit stínění a eliminovat otřesy). Minimální záruka na projektor je 3 roky, na lampu alespoň 2 000 hodin nebo 2 roky (platí dříve dosažená hodnota).</w:t>
      </w:r>
    </w:p>
    <w:p w:rsidR="00554A06" w:rsidRDefault="00554A06">
      <w:pPr>
        <w:pStyle w:val="Zkladntext"/>
        <w:spacing w:before="1"/>
        <w:ind w:left="0"/>
      </w:pPr>
    </w:p>
    <w:p w:rsidR="00554A06" w:rsidRDefault="00F04611">
      <w:pPr>
        <w:pStyle w:val="Nadpis1"/>
        <w:spacing w:line="317" w:lineRule="exact"/>
      </w:pPr>
      <w:r>
        <w:rPr>
          <w:color w:val="006FC0"/>
        </w:rPr>
        <w:t>Reproduktory k interaktivní tabuli</w:t>
      </w:r>
      <w:r>
        <w:rPr>
          <w:color w:val="006FC0"/>
        </w:rPr>
        <w:t xml:space="preserve"> s USB rozbočovačem</w:t>
      </w:r>
    </w:p>
    <w:p w:rsidR="00554A06" w:rsidRDefault="00F04611">
      <w:pPr>
        <w:pStyle w:val="Zkladntext"/>
        <w:spacing w:line="267" w:lineRule="exact"/>
      </w:pPr>
      <w:r>
        <w:t>Reproduktory s možností zapnutí/vypnutí a regulací hlasitosti (otočným kolečkem) připevnitelné k</w:t>
      </w:r>
    </w:p>
    <w:p w:rsidR="00554A06" w:rsidRDefault="00F04611">
      <w:pPr>
        <w:pStyle w:val="Zkladntext"/>
        <w:ind w:right="237"/>
      </w:pPr>
      <w:r>
        <w:t>interaktivní tabuli na pojezdu. Min. počet repro 2+0, vhodné pro ozvučení výuky ve třídě 8 x 6 m. Vstupem reproduktoru je výstup z PC (audi</w:t>
      </w:r>
      <w:r>
        <w:t xml:space="preserve">o či USB). Reproduktory musí umožňovat připojení min. 2 USB zařízení typu </w:t>
      </w:r>
      <w:proofErr w:type="spellStart"/>
      <w:r>
        <w:t>flash</w:t>
      </w:r>
      <w:proofErr w:type="spellEnd"/>
      <w:r>
        <w:t xml:space="preserve"> disk (rozbočení vstupu připojeného PC bez zvýšené náročnosti na napájení).</w:t>
      </w:r>
    </w:p>
    <w:p w:rsidR="00554A06" w:rsidRDefault="00F04611">
      <w:pPr>
        <w:pStyle w:val="Zkladntext"/>
        <w:spacing w:before="1"/>
      </w:pPr>
      <w:r>
        <w:t>Maximální hmotnost 8 kg (případně méně, je-li takto limitován níže uvedený pojezd).</w:t>
      </w:r>
    </w:p>
    <w:p w:rsidR="00554A06" w:rsidRDefault="00554A06">
      <w:pPr>
        <w:sectPr w:rsidR="00554A06">
          <w:footerReference w:type="default" r:id="rId7"/>
          <w:type w:val="continuous"/>
          <w:pgSz w:w="11910" w:h="16840"/>
          <w:pgMar w:top="1380" w:right="1040" w:bottom="1400" w:left="1020" w:header="708" w:footer="1207" w:gutter="0"/>
          <w:pgNumType w:start="1"/>
          <w:cols w:space="708"/>
        </w:sectPr>
      </w:pPr>
    </w:p>
    <w:p w:rsidR="00554A06" w:rsidRDefault="00F04611">
      <w:pPr>
        <w:pStyle w:val="Zkladntext"/>
        <w:spacing w:before="31"/>
        <w:ind w:right="315"/>
      </w:pPr>
      <w:r>
        <w:lastRenderedPageBreak/>
        <w:t xml:space="preserve">Pro instalaci je možné využít naše reproduktory splňující tato kritéria ze starší </w:t>
      </w:r>
      <w:proofErr w:type="spellStart"/>
      <w:r>
        <w:t>SmartBoard</w:t>
      </w:r>
      <w:proofErr w:type="spellEnd"/>
      <w:r>
        <w:t xml:space="preserve"> SB685, která je nově soutěženou tabulí nahrazována. V případě této v</w:t>
      </w:r>
      <w:r>
        <w:t>olby prosím připojit do popisu „využity stávající</w:t>
      </w:r>
    </w:p>
    <w:p w:rsidR="00554A06" w:rsidRDefault="00F04611">
      <w:pPr>
        <w:pStyle w:val="Zkladntext"/>
        <w:spacing w:before="1"/>
      </w:pPr>
      <w:r>
        <w:t>reproduktory“.</w:t>
      </w:r>
    </w:p>
    <w:p w:rsidR="00554A06" w:rsidRDefault="00554A06">
      <w:pPr>
        <w:pStyle w:val="Zkladntext"/>
        <w:spacing w:before="2"/>
        <w:ind w:left="0"/>
        <w:rPr>
          <w:sz w:val="26"/>
        </w:rPr>
      </w:pPr>
    </w:p>
    <w:p w:rsidR="00554A06" w:rsidRDefault="00F04611">
      <w:pPr>
        <w:pStyle w:val="Nadpis1"/>
        <w:spacing w:line="317" w:lineRule="exact"/>
      </w:pPr>
      <w:r>
        <w:rPr>
          <w:color w:val="006FC0"/>
        </w:rPr>
        <w:t>Pojezd pro interaktivní tabuli a další komponenty</w:t>
      </w:r>
    </w:p>
    <w:p w:rsidR="00554A06" w:rsidRDefault="00F04611">
      <w:pPr>
        <w:pStyle w:val="Zkladntext"/>
        <w:ind w:right="589"/>
      </w:pPr>
      <w:r>
        <w:t>Pylonový pojezd pro interaktivní tabuli a výše soutěžené komponenty tabule (projektor, reproduktory, kabeláž, …).</w:t>
      </w:r>
    </w:p>
    <w:p w:rsidR="00554A06" w:rsidRDefault="00F04611">
      <w:pPr>
        <w:pStyle w:val="Zkladntext"/>
        <w:ind w:right="393"/>
      </w:pPr>
      <w:r>
        <w:t>Pojezd musí umožnit ergonomické ovládání tabule jak žáků 1. stupně ZŠ, tak i dospělým. Pojezd musí vše unést, při pojezdu se nesmí zasekávat a musí být bezpečný.</w:t>
      </w:r>
    </w:p>
    <w:p w:rsidR="00554A06" w:rsidRDefault="00554A06">
      <w:pPr>
        <w:pStyle w:val="Zkladntext"/>
        <w:spacing w:before="1"/>
        <w:ind w:left="0"/>
      </w:pPr>
    </w:p>
    <w:p w:rsidR="00554A06" w:rsidRDefault="00F04611">
      <w:pPr>
        <w:pStyle w:val="Nadpis1"/>
      </w:pPr>
      <w:r>
        <w:rPr>
          <w:color w:val="006FC0"/>
        </w:rPr>
        <w:t>Software pro vytváření interaktivních materiálů k interaktivní tabuli</w:t>
      </w:r>
    </w:p>
    <w:p w:rsidR="00554A06" w:rsidRDefault="00F04611">
      <w:pPr>
        <w:pStyle w:val="Zkladntext"/>
        <w:ind w:right="131"/>
      </w:pPr>
      <w:r>
        <w:t>Interaktivní tabule mus</w:t>
      </w:r>
      <w:r>
        <w:t xml:space="preserve">í být doplněna o software (a případně ovladače) pro OS Windows a Linux umožňující práci s tabulí a vytváření interaktivních výukových materiálů. Jelikož jsme v minulosti připravili celou řadu vlastních materiálů v nástroji SMART Notebook, který navíc máme </w:t>
      </w:r>
      <w:r>
        <w:t>instalovaný v ostatních učebnách i</w:t>
      </w:r>
    </w:p>
    <w:p w:rsidR="00554A06" w:rsidRDefault="00F04611">
      <w:pPr>
        <w:pStyle w:val="Zkladntext"/>
        <w:ind w:right="95"/>
      </w:pPr>
      <w:r>
        <w:t xml:space="preserve">kancelářích pracovníků, požadujeme nástroj SMART Notebook či nástroj plně kompatibilní se soubory SMART Notebook (.notebook) a to včetně aktivit, 3D, animací a </w:t>
      </w:r>
      <w:proofErr w:type="spellStart"/>
      <w:r>
        <w:t>widgetů</w:t>
      </w:r>
      <w:proofErr w:type="spellEnd"/>
      <w:r>
        <w:t>. Nástroj musí tyto soubory nejen umět načíst, ale též</w:t>
      </w:r>
      <w:r>
        <w:t xml:space="preserve"> i změněné do zmíněného formátu uložit. Prostředí musí být v českém jazyce. Software musí obsahovat nástroje pro psaní a zvýrazňování textů, vpisování poznámek, vkládání a upravování tvarů a čar (jednoduchý vektorový editor), zpracování obrázků (velikost, </w:t>
      </w:r>
      <w:r>
        <w:t>natočení, průhlednost), odstranění objektů a hromadné vymazání rukou vpisovaných textů, musí obsahovat širokou knihovnu multimédií (obrázků,</w:t>
      </w:r>
    </w:p>
    <w:p w:rsidR="00554A06" w:rsidRDefault="00F04611">
      <w:pPr>
        <w:pStyle w:val="Zkladntext"/>
        <w:ind w:right="264"/>
      </w:pPr>
      <w:r>
        <w:t>animací), které lze volně používat, umožňovat sdílení cvičení a aktivit. SW musí obsahovat (či mít doplněk) pro zad</w:t>
      </w:r>
      <w:r>
        <w:t>ávání matematických vzorců. Aplikace musí umožňovat spolupráci učitele a studentů včetně možností hlasování a testování, např. přes prohlížeč. Dodávaný SW musí umožňovat vpisování poznámek do spuštěných programů (např. pomocí virtuální vrstvy).</w:t>
      </w:r>
    </w:p>
    <w:p w:rsidR="00554A06" w:rsidRDefault="00F04611">
      <w:pPr>
        <w:pStyle w:val="Zkladntext"/>
        <w:ind w:right="307"/>
      </w:pPr>
      <w:r>
        <w:t>Software mu</w:t>
      </w:r>
      <w:r>
        <w:t>sí umožňovat instalaci na nejméně 1 tabuli a 3 učitelské počítače a musí jít případně licenčně rozšířit. Software musí být dodán s podporou aktualizací na min. 3 roky dopředu. V případě, že je pro</w:t>
      </w:r>
    </w:p>
    <w:p w:rsidR="00554A06" w:rsidRDefault="00F04611">
      <w:pPr>
        <w:pStyle w:val="Zkladntext"/>
        <w:spacing w:before="1"/>
        <w:ind w:right="609"/>
      </w:pPr>
      <w:r>
        <w:t>plnohodnotný chod dodávaného SW potřeba prodlužování platno</w:t>
      </w:r>
      <w:r>
        <w:t>sti licence, nesmí aktuálně tato cena přesáhnout za licence pro tabuli a 3 učitelská PC ročně cenu 1 800 Kč s DPH.</w:t>
      </w:r>
    </w:p>
    <w:p w:rsidR="00554A06" w:rsidRDefault="00554A06">
      <w:pPr>
        <w:pStyle w:val="Zkladntext"/>
        <w:spacing w:before="3"/>
        <w:ind w:left="0"/>
      </w:pPr>
    </w:p>
    <w:p w:rsidR="00554A06" w:rsidRDefault="00F04611">
      <w:pPr>
        <w:pStyle w:val="Nadpis1"/>
      </w:pPr>
      <w:r>
        <w:rPr>
          <w:color w:val="006FC0"/>
        </w:rPr>
        <w:t>Instalace</w:t>
      </w:r>
    </w:p>
    <w:p w:rsidR="00554A06" w:rsidRDefault="00F04611">
      <w:pPr>
        <w:pStyle w:val="Zkladntext"/>
        <w:ind w:right="166"/>
      </w:pPr>
      <w:r>
        <w:t>Součástí ceny je i kompletní instalace HW v naší učebně KL206, Klatovská tř. 51, Plzeň a to včetně kabeláže, lišt a dalšího potřeb</w:t>
      </w:r>
      <w:r>
        <w:t>ného materiálu. Instalace SW na místě nebude z důvodu administrační politiky</w:t>
      </w:r>
    </w:p>
    <w:p w:rsidR="00554A06" w:rsidRDefault="00F04611">
      <w:pPr>
        <w:pStyle w:val="Zkladntext"/>
      </w:pPr>
      <w:r>
        <w:t>prováděna. Bude pouze předán instalátor (či odkaz na instalátor) ve formátu standardu MSI, případné</w:t>
      </w:r>
    </w:p>
    <w:p w:rsidR="00554A06" w:rsidRDefault="00F04611">
      <w:pPr>
        <w:pStyle w:val="Zkladntext"/>
        <w:spacing w:before="1" w:line="237" w:lineRule="auto"/>
        <w:ind w:right="321"/>
      </w:pPr>
      <w:r>
        <w:t xml:space="preserve">licenční klíče a instrukce k instalaci (stačí odkazem na elektronickou formu). </w:t>
      </w:r>
      <w:r>
        <w:t>Ověření funkčnosti tabule lze provést pomocí notebooku servisního technika či našeho dříve instalovaného PC pro předchozí tabuli.</w:t>
      </w:r>
    </w:p>
    <w:p w:rsidR="00554A06" w:rsidRDefault="00F04611">
      <w:pPr>
        <w:pStyle w:val="Zkladntext"/>
        <w:spacing w:before="2"/>
        <w:ind w:right="261"/>
      </w:pPr>
      <w:r>
        <w:t>Projektor bude připojen k PC a panelu na učitelském stole pomocí 2 HDMI a 1 VGA kabelu. Předpokládaná délka kabelu je 5 - 10 m</w:t>
      </w:r>
      <w:r>
        <w:t>etrů.</w:t>
      </w:r>
    </w:p>
    <w:p w:rsidR="00554A06" w:rsidRDefault="00554A06">
      <w:pPr>
        <w:pStyle w:val="Zkladntext"/>
        <w:ind w:left="0"/>
        <w:rPr>
          <w:sz w:val="20"/>
        </w:rPr>
      </w:pPr>
    </w:p>
    <w:p w:rsidR="00554A06" w:rsidRDefault="00554A06">
      <w:pPr>
        <w:pStyle w:val="Zkladntext"/>
        <w:ind w:left="0"/>
        <w:rPr>
          <w:sz w:val="20"/>
        </w:rPr>
      </w:pPr>
    </w:p>
    <w:p w:rsidR="00554A06" w:rsidRDefault="00554A06">
      <w:pPr>
        <w:pStyle w:val="Zkladntext"/>
        <w:ind w:left="0"/>
        <w:rPr>
          <w:sz w:val="20"/>
        </w:rPr>
      </w:pPr>
    </w:p>
    <w:p w:rsidR="00554A06" w:rsidRDefault="00F04611" w:rsidP="00F04611">
      <w:pPr>
        <w:spacing w:before="246" w:line="247" w:lineRule="auto"/>
        <w:ind w:left="7329" w:right="680"/>
        <w:rPr>
          <w:sz w:val="23"/>
        </w:rPr>
        <w:sectPr w:rsidR="00554A06">
          <w:pgSz w:w="11910" w:h="16840"/>
          <w:pgMar w:top="1080" w:right="1040" w:bottom="1400" w:left="1020" w:header="0" w:footer="1207" w:gutter="0"/>
          <w:cols w:space="708"/>
        </w:sect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20.55pt;margin-top:11.5pt;width:93.75pt;height:28.15pt;z-index:1048;mso-position-horizontal-relative:page" filled="f" stroked="f">
            <v:textbox style="mso-next-textbox:#_x0000_s2050" inset="0,0,0,0">
              <w:txbxContent>
                <w:p w:rsidR="00554A06" w:rsidRDefault="00554A06">
                  <w:pPr>
                    <w:spacing w:line="563" w:lineRule="exact"/>
                    <w:rPr>
                      <w:sz w:val="47"/>
                    </w:rPr>
                  </w:pPr>
                </w:p>
              </w:txbxContent>
            </v:textbox>
            <w10:wrap anchorx="page"/>
          </v:shape>
        </w:pict>
      </w:r>
    </w:p>
    <w:p w:rsidR="00554A06" w:rsidRPr="00F04611" w:rsidRDefault="00554A06" w:rsidP="00F04611">
      <w:pPr>
        <w:spacing w:line="540" w:lineRule="exact"/>
        <w:rPr>
          <w:sz w:val="47"/>
        </w:rPr>
      </w:pPr>
    </w:p>
    <w:sectPr w:rsidR="00554A06" w:rsidRPr="00F04611">
      <w:type w:val="continuous"/>
      <w:pgSz w:w="11910" w:h="16840"/>
      <w:pgMar w:top="1380" w:right="1040" w:bottom="1400" w:left="1020" w:header="708" w:footer="708" w:gutter="0"/>
      <w:cols w:num="2" w:space="708" w:equalWidth="0">
        <w:col w:w="6662" w:space="40"/>
        <w:col w:w="314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04611">
      <w:r>
        <w:separator/>
      </w:r>
    </w:p>
  </w:endnote>
  <w:endnote w:type="continuationSeparator" w:id="0">
    <w:p w:rsidR="00000000" w:rsidRDefault="00F04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A06" w:rsidRDefault="00F04611">
    <w:pPr>
      <w:pStyle w:val="Zkladn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8.2pt;margin-top:770.55pt;width:17.8pt;height:15.3pt;z-index:-251658752;mso-position-horizontal-relative:page;mso-position-vertical-relative:page" filled="f" stroked="f">
          <v:textbox inset="0,0,0,0">
            <w:txbxContent>
              <w:p w:rsidR="00554A06" w:rsidRDefault="00F04611">
                <w:pPr>
                  <w:spacing w:before="10"/>
                  <w:ind w:left="4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color w:val="00000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color w:val="000009"/>
                    <w:sz w:val="24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color w:val="000009"/>
                    <w:sz w:val="20"/>
                  </w:rPr>
                  <w:t>/</w:t>
                </w:r>
                <w:r>
                  <w:rPr>
                    <w:rFonts w:ascii="Times New Roman"/>
                    <w:color w:val="000009"/>
                    <w:sz w:val="24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04611">
      <w:r>
        <w:separator/>
      </w:r>
    </w:p>
  </w:footnote>
  <w:footnote w:type="continuationSeparator" w:id="0">
    <w:p w:rsidR="00000000" w:rsidRDefault="00F04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554A06"/>
    <w:rsid w:val="00554A06"/>
    <w:rsid w:val="00F04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 w:eastAsia="cs-CZ" w:bidi="cs-CZ"/>
    </w:rPr>
  </w:style>
  <w:style w:type="paragraph" w:styleId="Nadpis1">
    <w:name w:val="heading 1"/>
    <w:basedOn w:val="Normln"/>
    <w:uiPriority w:val="1"/>
    <w:qFormat/>
    <w:pPr>
      <w:spacing w:line="316" w:lineRule="exact"/>
      <w:ind w:left="112"/>
      <w:outlineLvl w:val="0"/>
    </w:pPr>
    <w:rPr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2"/>
    </w:p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894</Words>
  <Characters>5279</Characters>
  <Application>Microsoft Office Word</Application>
  <DocSecurity>0</DocSecurity>
  <Lines>43</Lines>
  <Paragraphs>12</Paragraphs>
  <ScaleCrop>false</ScaleCrop>
  <Company>Západočeská Univerzita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Švamberg</dc:creator>
  <cp:lastModifiedBy>Mgr. Eva JAROŠOVÁ</cp:lastModifiedBy>
  <cp:revision>2</cp:revision>
  <dcterms:created xsi:type="dcterms:W3CDTF">2018-07-19T13:05:00Z</dcterms:created>
  <dcterms:modified xsi:type="dcterms:W3CDTF">2018-07-23T10:58:00Z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2018-07-19T00:00:00Z</vt:filetime>
  </property>
</Properties>
</file>