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="Calibri,Bold" w:hAnsi="Calibri,Bold" w:cs="Calibri,Bold"/>
          <w:b/>
          <w:bCs/>
          <w:color w:val="000000"/>
          <w:sz w:val="28"/>
          <w:szCs w:val="28"/>
        </w:rPr>
        <w:t>VŠEOBECNÉ OBCHODNÍ PODMÍNKY k uzavřené kupní smlouvě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I. Působnost všeobecných obchodních podmínek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Tyto všeobecné obchodní podmínky (dále jen „</w:t>
      </w:r>
      <w:r>
        <w:rPr>
          <w:rFonts w:ascii="Arial" w:hAnsi="Arial" w:cs="Arial"/>
          <w:b/>
          <w:bCs/>
          <w:color w:val="000000"/>
          <w:sz w:val="18"/>
          <w:szCs w:val="18"/>
        </w:rPr>
        <w:t>VOP</w:t>
      </w:r>
      <w:r>
        <w:rPr>
          <w:rFonts w:ascii="Arial" w:hAnsi="Arial" w:cs="Arial"/>
          <w:color w:val="000000"/>
          <w:sz w:val="18"/>
          <w:szCs w:val="18"/>
        </w:rPr>
        <w:t>“) upravují veškeré právní vztahy vzniklé na základě kupní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smlouvy uzavřené mezi stranou „</w:t>
      </w:r>
      <w:r>
        <w:rPr>
          <w:rFonts w:ascii="Arial,Italic" w:hAnsi="Arial,Italic" w:cs="Arial,Italic"/>
          <w:i/>
          <w:iCs/>
          <w:color w:val="000000"/>
          <w:sz w:val="18"/>
          <w:szCs w:val="18"/>
        </w:rPr>
        <w:t xml:space="preserve">prodávající“ </w:t>
      </w:r>
      <w:r>
        <w:rPr>
          <w:rFonts w:ascii="Arial" w:hAnsi="Arial" w:cs="Arial"/>
          <w:color w:val="000000"/>
          <w:sz w:val="18"/>
          <w:szCs w:val="18"/>
        </w:rPr>
        <w:t>a „</w:t>
      </w:r>
      <w:r>
        <w:rPr>
          <w:rFonts w:ascii="Arial,Italic" w:hAnsi="Arial,Italic" w:cs="Arial,Italic"/>
          <w:i/>
          <w:iCs/>
          <w:color w:val="000000"/>
          <w:sz w:val="18"/>
          <w:szCs w:val="18"/>
        </w:rPr>
        <w:t xml:space="preserve">kupující“ </w:t>
      </w:r>
      <w:r>
        <w:rPr>
          <w:rFonts w:ascii="Arial" w:hAnsi="Arial" w:cs="Arial"/>
          <w:color w:val="000000"/>
          <w:sz w:val="18"/>
          <w:szCs w:val="18"/>
        </w:rPr>
        <w:t>a jsou její nedílnou součástí.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Společně s kupní smlouvou představují VOP úplnou dohodu smluvních stran a uzavřením kupní smlouvy smluvní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strany stvrzují, že se před jejím uzavřením seznámily s těmito VOP, akceptují je a zavazují k jejich dodržování.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 případě rozporů mezi kupní smlouvou a ustanoveními těchto VOP mají ustanovení kupní smlouvy přednost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před rozpornými ustanoveními VOP.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Těmito VOP se neřídí práva a povinnosti vyplývající z kupní smlouvy, ve které si smluvní strany jejich použití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zvláštním písemným ujednáním výslovně vyloučily.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II. Předmět VOP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Kupní smlouvou se prodávající zavazuje dodat kupujícímu zboží uvedené v předmětu kupní smlouvy, které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prodávající dodává v rámci předmětu svého podnikání, převést na něho vlastnické právo k dodávanému zboží a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kupující se zavazuje zboží převzít, přijmout je do svého vlastnictví a zaplatit za ně prodávajícímu sjednanou kupní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cenu.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III. </w:t>
      </w:r>
      <w:r>
        <w:rPr>
          <w:rFonts w:ascii="Arial,Bold" w:hAnsi="Arial,Bold" w:cs="Arial,Bold"/>
          <w:b/>
          <w:bCs/>
          <w:color w:val="000000"/>
          <w:sz w:val="18"/>
          <w:szCs w:val="18"/>
        </w:rPr>
        <w:t>Kupní cena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Kupní cenou se rozumí cena zboží, není-li v kupní smlouvě sjednáno jinak.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Kupní cena je mezi smluvními stranami dohodnuta touto kupní smlouvou, a to tak, že prodávající uzavřením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kupní smlouvy potvrzuje i kupní cenu zboží.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Prodávající se zavazuje dodat zboží za sjednanou kupní cenu.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Kupující na sebe v souladu s ustanovením § 1765 odst. 2 a § 2620 odst. 2 zák. č. 89/2012 Sb., občanského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zákoníku (dále jen „</w:t>
      </w:r>
      <w:r>
        <w:rPr>
          <w:rFonts w:ascii="Arial,Bold" w:hAnsi="Arial,Bold" w:cs="Arial,Bold"/>
          <w:b/>
          <w:bCs/>
          <w:color w:val="000000"/>
          <w:sz w:val="18"/>
          <w:szCs w:val="18"/>
        </w:rPr>
        <w:t>občanský zákoník</w:t>
      </w:r>
      <w:r>
        <w:rPr>
          <w:rFonts w:ascii="Arial" w:hAnsi="Arial" w:cs="Arial"/>
          <w:color w:val="000000"/>
          <w:sz w:val="18"/>
          <w:szCs w:val="18"/>
        </w:rPr>
        <w:t>“) nepřebírá nebezpečí změny okolností.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IV. Dodání zboží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Způsob dodání zboží, dodací lhůty a místo dodání je sjednáno v kupní smlouvě.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Prodávající je povinen dodat zboží kupujícímu a umožnit mu nabýt ke zboží vlastnického práva.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Dodané zboží bude baleno, loženo a řádně zajištěno pro účel přepravy.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Místem plnění dodávek zboží je místo odevzdání zboží kupujícímu.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Není-li v kupní smlouvě ujednáno jinak, je místem plnění sídlo kupujícího.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Není-li v kupní smlouvě ujednáno jinak, je prodávající oprávněn dodat zboží i před stanoveným termínem dodání.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Kupující je povinen dodané zboží převzít a převzetí potvrdit v dodacím listě nebo v jiných přepravních nebo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výdejních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dokladech</w:t>
      </w:r>
      <w:proofErr w:type="gramEnd"/>
      <w:r>
        <w:rPr>
          <w:rFonts w:ascii="Arial" w:hAnsi="Arial" w:cs="Arial"/>
          <w:color w:val="000000"/>
          <w:sz w:val="18"/>
          <w:szCs w:val="18"/>
        </w:rPr>
        <w:t>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Je-li kupující v prodlení s převzetím zboží, je prodávající oprávněn dle své volby buď uložit zboží na náklady a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riziko kupujícího nebo od kupní smlouvy zcela nebo částečně odstoupit.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Při prodlení prodávajícího s dodávkou zboží je kupující oprávněn odstoupit od kupní smlouvy, pokud se smluvní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strany nedohodnou jinak.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V. Nabytí vlastnického práva ke zboží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Vlastnické právo ke zboží dodanému kupujícímu na základě kupní smlouvy a těchto VOP nabude kupující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okamžikem zaplacení celé kupní ceny.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VI. Platební podmínky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Není-li v kupní smlouvě ujednáno jinak, je kupující povinen uhradit prodávajícímu za dodané zboží kupní cenu </w:t>
      </w:r>
      <w:proofErr w:type="gramStart"/>
      <w:r>
        <w:rPr>
          <w:rFonts w:ascii="Arial" w:hAnsi="Arial" w:cs="Arial"/>
          <w:color w:val="000000"/>
          <w:sz w:val="18"/>
          <w:szCs w:val="18"/>
        </w:rPr>
        <w:t>ve</w:t>
      </w:r>
      <w:proofErr w:type="gramEnd"/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výši stanovené dohodou smluvních stran dle čl. III. odst. 2 těchto VOP.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Prodávající je oprávněn vystavit a předat kupujícímu daňový doklad (fakturu) buď současně s dodáním zboží,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nebo kdykoliv po dodání zboží. V případě částečného dodání pak oprávněn fakturovat jim dodanou část zboží.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Faktura musí obsahovat náležitosti daňového dokladu dle § 29 zákona č. 235/2004 Sb., o dani z přidané hodnoty,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ve znění pozdějších předpisů a prodávající je oprávněn zaslat kupujícímu fakturu i v elektronické podobě.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Kupující je povinen plnit veškeré peněžité pohledávky prodávajícího uhradit způsobem, jak se smluvní strany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dohodly.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Za okamžik zaplacení fakturované částky se považuje okamžik, kdy byla příslušná částka odepsána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 bankovního účtu kupujícího a zaslána na bankovní účet prodávajícího.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color w:val="000000"/>
          <w:sz w:val="20"/>
          <w:szCs w:val="20"/>
        </w:rPr>
      </w:pPr>
      <w:r>
        <w:rPr>
          <w:rFonts w:ascii="Calibri,Italic" w:hAnsi="Calibri,Italic" w:cs="Calibri,Italic"/>
          <w:i/>
          <w:iCs/>
          <w:color w:val="000000"/>
          <w:sz w:val="20"/>
          <w:szCs w:val="20"/>
        </w:rPr>
        <w:t>__________________________________________________________________________________________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VII. Záruky, podmínky skladování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Prodávající je povinen dodat zboží v kvalitě dohodnuté v kupní smlouvě. Není-li ujednáno jinak, musí mít dodané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zboží vlastnosti obvyklé.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Kupující je povinen provést prohlídku zboží v okamžiku jeho dodání.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Vady zboží, které lze zjistit při jeho prohlídce, je kupující povinen vytknout již v dodacím listě.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Stejně tak je povinen vytknout i plnění jiného než objednaného druhu zboží či dodání zjevně jiného množství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zboží, než jaké bylo objednáno.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Jiné vady je kupující povinen oznámit prodávajícímu bez zbytečného odkladu poté, kdy tyto mohly být zjištěny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později při vynaložení odborné péče, nejpozději do 10 dnů ode dne dodání zboží.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Tyto vady je nutno uplatnit písemně v sídle prodávajícího.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Oznámení o vadách musí obsahovat číslo kupní smlouvy (popř. faktury), popis vady a/nebo přesné určení, jak se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vada projevuje a způsob jejího zjištění. U zboží pak počet vadných kusů, veškeré možné označení vadného zboží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pro jeho identifikaci odkazem na paletový a kontrolní list a fotodokumentaci vadného zboží.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Pokud vada není oznámena včas ve výše uvedených lhůtách, veškerá práva kupujícího spojená s předmětnou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vadou zanikají.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Kupující je povinen prodávajícímu bezplatně poskytnout veškerou součinnost nutnou k řádnému odstranění vady.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lastRenderedPageBreak/>
        <w:t>VIII. Ostatní ujednání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Odstoupením od smlouvy kupní smlouva zaniká.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Odstoupení ani jiným způsobem ukončení kupní smlouvy však nezanikají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(i) nároky na náhradu škody vzniklé porušením kupní smlouvy,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ii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nároky na uhrazení smluvních pokut nebo úroků z prodlení dle kupní smlouvy nebo těchto VOP,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iii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peněžité pohledávky prodávajícího za kupujícím vzniklé na základě či v souvislosti s kupní smlouvou,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iv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ujednání o volbě práva a řešení sporů,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(v) ustanovení, která řeší vztahy mezi smluvními stranami po odstoupení od kupní smlouvy,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(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vi</w:t>
      </w:r>
      <w:proofErr w:type="spellEnd"/>
      <w:r>
        <w:rPr>
          <w:rFonts w:ascii="Arial" w:hAnsi="Arial" w:cs="Arial"/>
          <w:color w:val="000000"/>
          <w:sz w:val="18"/>
          <w:szCs w:val="18"/>
        </w:rPr>
        <w:t>) ustanovení týkající se takových práv a povinností, z jejichž povahy vyplývá, že mají smluvní strany zavazovat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i po ukončení kupní smlouvy.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color w:val="000000"/>
          <w:sz w:val="18"/>
          <w:szCs w:val="18"/>
        </w:rPr>
      </w:pPr>
      <w:r>
        <w:rPr>
          <w:rFonts w:ascii="Arial,Bold" w:hAnsi="Arial,Bold" w:cs="Arial,Bold"/>
          <w:b/>
          <w:bCs/>
          <w:color w:val="000000"/>
          <w:sz w:val="18"/>
          <w:szCs w:val="18"/>
        </w:rPr>
        <w:t>IX. Závěrečná ujednání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Pokud kupní smlouva nebo tyto VOP pro konkrétní smluvní ustanovení, podmínku či termín výslovně nestanoví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jinak, jakékoli úpravy kupní smlouvy a jejích podmínek mohou být provedeny pouze formou písemného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číslovaného a datovaného dodatku, který musí být řádně podepsán osobami oprávněnými jednat za smluvní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strany.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Právní vztahy mezi účastníky se řídí českým právním řádem s vyloučením kolizních norem.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Smluvní strany jsou si vědomy toho, že ČHMÚ jako kupující je bez ohledu na rozhodné právo Smlouvy povinný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subjekt ve smyslu § 2 odst. 1 zákona č. 340/2015 Sb. o registru smluv (dále jen „Zákon o registru“) a tato smlouva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a relevantní informace o ní tak budou obsahem uveřejnění v souladu s § 5 Zákona o registru uveřejněny v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registru smluv.</w:t>
      </w:r>
    </w:p>
    <w:p w:rsidR="00BA1F1B" w:rsidRDefault="00BA1F1B" w:rsidP="00BA1F1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Jednotlivá ustanovení kupní smlouvy a těchto VOP jsou navzájem nezávislá.</w:t>
      </w:r>
    </w:p>
    <w:p w:rsidR="00831D47" w:rsidRDefault="00BA1F1B" w:rsidP="00BA1F1B">
      <w:r>
        <w:rPr>
          <w:rFonts w:ascii="Arial" w:hAnsi="Arial" w:cs="Arial"/>
          <w:color w:val="000000"/>
          <w:sz w:val="18"/>
          <w:szCs w:val="18"/>
        </w:rPr>
        <w:t>Tyto VOP nabývají platnosti a účinnosti v den podpisu kupní smlouvy.</w:t>
      </w:r>
    </w:p>
    <w:sectPr w:rsidR="00831D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9D7" w:rsidRDefault="006F09D7" w:rsidP="00DD3934">
      <w:pPr>
        <w:spacing w:after="0" w:line="240" w:lineRule="auto"/>
      </w:pPr>
      <w:r>
        <w:separator/>
      </w:r>
    </w:p>
  </w:endnote>
  <w:endnote w:type="continuationSeparator" w:id="0">
    <w:p w:rsidR="006F09D7" w:rsidRDefault="006F09D7" w:rsidP="00DD3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,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934" w:rsidRDefault="00DD393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934" w:rsidRDefault="00DD393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934" w:rsidRDefault="00DD393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9D7" w:rsidRDefault="006F09D7" w:rsidP="00DD3934">
      <w:pPr>
        <w:spacing w:after="0" w:line="240" w:lineRule="auto"/>
      </w:pPr>
      <w:r>
        <w:separator/>
      </w:r>
    </w:p>
  </w:footnote>
  <w:footnote w:type="continuationSeparator" w:id="0">
    <w:p w:rsidR="006F09D7" w:rsidRDefault="006F09D7" w:rsidP="00DD3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934" w:rsidRDefault="00DD393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934" w:rsidRPr="00DD3934" w:rsidRDefault="00DD3934">
    <w:pPr>
      <w:pStyle w:val="Zhlav"/>
      <w:rPr>
        <w:sz w:val="32"/>
        <w:szCs w:val="32"/>
      </w:rPr>
    </w:pPr>
    <w:r w:rsidRPr="00DD3934">
      <w:rPr>
        <w:sz w:val="32"/>
        <w:szCs w:val="32"/>
      </w:rPr>
      <w:t xml:space="preserve">Příloha </w:t>
    </w:r>
    <w:proofErr w:type="gramStart"/>
    <w:r w:rsidRPr="00DD3934">
      <w:rPr>
        <w:sz w:val="32"/>
        <w:szCs w:val="32"/>
      </w:rPr>
      <w:t>č.1: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3934" w:rsidRDefault="00DD393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Pvupm2JosV3wuzQ9colJa6AfKes=" w:salt="zmEppwI0nOsDBY/3zXfqP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F1B"/>
    <w:rsid w:val="00490D76"/>
    <w:rsid w:val="006F09D7"/>
    <w:rsid w:val="00831D47"/>
    <w:rsid w:val="00856766"/>
    <w:rsid w:val="00BA1F1B"/>
    <w:rsid w:val="00DD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3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934"/>
  </w:style>
  <w:style w:type="paragraph" w:styleId="Zpat">
    <w:name w:val="footer"/>
    <w:basedOn w:val="Normln"/>
    <w:link w:val="ZpatChar"/>
    <w:uiPriority w:val="99"/>
    <w:unhideWhenUsed/>
    <w:rsid w:val="00DD3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9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3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934"/>
  </w:style>
  <w:style w:type="paragraph" w:styleId="Zpat">
    <w:name w:val="footer"/>
    <w:basedOn w:val="Normln"/>
    <w:link w:val="ZpatChar"/>
    <w:uiPriority w:val="99"/>
    <w:unhideWhenUsed/>
    <w:rsid w:val="00DD39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9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961</Words>
  <Characters>5676</Characters>
  <Application>Microsoft Office Word</Application>
  <DocSecurity>8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KLUPÁK JAN, Ing.</dc:creator>
  <cp:lastModifiedBy>Tibitanzlova</cp:lastModifiedBy>
  <cp:revision>2</cp:revision>
  <dcterms:created xsi:type="dcterms:W3CDTF">2016-09-12T10:58:00Z</dcterms:created>
  <dcterms:modified xsi:type="dcterms:W3CDTF">2016-09-12T10:58:00Z</dcterms:modified>
</cp:coreProperties>
</file>