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54"/>
        <w:ind w:right="43"/>
        <w:jc w:val="left"/>
        <w:rPr>
          <w:b w:val="0"/>
          <w:bCs w:val="0"/>
        </w:rPr>
      </w:pPr>
      <w:r>
        <w:rPr>
          <w:w w:val="110"/>
        </w:rPr>
        <w:t>Dodatek</w:t>
      </w:r>
      <w:r>
        <w:rPr>
          <w:spacing w:val="-2"/>
          <w:w w:val="110"/>
        </w:rPr>
        <w:t> </w:t>
      </w:r>
      <w:r>
        <w:rPr>
          <w:w w:val="110"/>
        </w:rPr>
        <w:t>č.</w:t>
      </w:r>
      <w:r>
        <w:rPr>
          <w:spacing w:val="-9"/>
          <w:w w:val="110"/>
        </w:rPr>
        <w:t> </w:t>
      </w:r>
      <w:r>
        <w:rPr>
          <w:w w:val="110"/>
        </w:rPr>
        <w:t>1</w:t>
      </w:r>
      <w:r>
        <w:rPr>
          <w:spacing w:val="-15"/>
          <w:w w:val="110"/>
        </w:rPr>
        <w:t> </w:t>
      </w:r>
      <w:r>
        <w:rPr>
          <w:w w:val="110"/>
        </w:rPr>
        <w:t>ke</w:t>
      </w:r>
      <w:r>
        <w:rPr>
          <w:spacing w:val="-19"/>
          <w:w w:val="110"/>
        </w:rPr>
        <w:t> </w:t>
      </w:r>
      <w:r>
        <w:rPr>
          <w:w w:val="110"/>
        </w:rPr>
        <w:t>smlouvě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nájmu</w:t>
      </w:r>
      <w:r>
        <w:rPr>
          <w:spacing w:val="-6"/>
          <w:w w:val="110"/>
        </w:rPr>
        <w:t> </w:t>
      </w:r>
      <w:r>
        <w:rPr>
          <w:w w:val="110"/>
        </w:rPr>
        <w:t>prostor</w:t>
      </w:r>
      <w:r>
        <w:rPr>
          <w:spacing w:val="-8"/>
          <w:w w:val="110"/>
        </w:rPr>
        <w:t> </w:t>
      </w:r>
      <w:r>
        <w:rPr>
          <w:w w:val="110"/>
        </w:rPr>
        <w:t>sloužících k</w:t>
      </w:r>
      <w:r>
        <w:rPr>
          <w:spacing w:val="-10"/>
          <w:w w:val="110"/>
        </w:rPr>
        <w:t> </w:t>
      </w:r>
      <w:r>
        <w:rPr>
          <w:w w:val="110"/>
        </w:rPr>
        <w:t>podnikání</w:t>
      </w:r>
      <w:r>
        <w:rPr>
          <w:spacing w:val="3"/>
          <w:w w:val="110"/>
        </w:rPr>
        <w:t> </w:t>
      </w:r>
      <w:r>
        <w:rPr>
          <w:w w:val="110"/>
        </w:rPr>
        <w:t>Konopiště</w:t>
      </w:r>
      <w:r>
        <w:rPr>
          <w:spacing w:val="-11"/>
          <w:w w:val="110"/>
        </w:rPr>
        <w:t> </w:t>
      </w:r>
      <w:r>
        <w:rPr>
          <w:w w:val="175"/>
        </w:rPr>
        <w:t>-</w:t>
      </w:r>
      <w:r>
        <w:rPr>
          <w:spacing w:val="-68"/>
          <w:w w:val="175"/>
        </w:rPr>
        <w:t> </w:t>
      </w:r>
      <w:r>
        <w:rPr>
          <w:w w:val="110"/>
        </w:rPr>
        <w:t>kavárna</w:t>
      </w:r>
      <w:r>
        <w:rPr>
          <w:spacing w:val="-1"/>
          <w:w w:val="110"/>
        </w:rPr>
        <w:t> </w:t>
      </w:r>
      <w:r>
        <w:rPr>
          <w:w w:val="110"/>
        </w:rPr>
        <w:t>na·</w:t>
      </w:r>
      <w:r>
        <w:rPr>
          <w:w w:val="97"/>
        </w:rPr>
        <w:t> </w:t>
      </w:r>
      <w:r>
        <w:rPr>
          <w:w w:val="110"/>
        </w:rPr>
        <w:t>nádvoří,</w:t>
      </w:r>
      <w:r>
        <w:rPr>
          <w:spacing w:val="-12"/>
          <w:w w:val="110"/>
        </w:rPr>
        <w:t> </w:t>
      </w:r>
      <w:r>
        <w:rPr>
          <w:w w:val="110"/>
        </w:rPr>
        <w:t>zapsané</w:t>
      </w:r>
      <w:r>
        <w:rPr>
          <w:spacing w:val="-3"/>
          <w:w w:val="110"/>
        </w:rPr>
        <w:t> </w:t>
      </w:r>
      <w:r>
        <w:rPr>
          <w:w w:val="110"/>
        </w:rPr>
        <w:t>na</w:t>
      </w:r>
      <w:r>
        <w:rPr>
          <w:spacing w:val="-9"/>
          <w:w w:val="110"/>
        </w:rPr>
        <w:t> </w:t>
      </w:r>
      <w:r>
        <w:rPr>
          <w:w w:val="110"/>
        </w:rPr>
        <w:t>listu</w:t>
      </w:r>
      <w:r>
        <w:rPr>
          <w:spacing w:val="-12"/>
          <w:w w:val="110"/>
        </w:rPr>
        <w:t> </w:t>
      </w:r>
      <w:r>
        <w:rPr>
          <w:w w:val="110"/>
        </w:rPr>
        <w:t>vlastnictví</w:t>
      </w:r>
      <w:r>
        <w:rPr>
          <w:spacing w:val="9"/>
          <w:w w:val="110"/>
        </w:rPr>
        <w:t> </w:t>
      </w:r>
      <w:r>
        <w:rPr>
          <w:w w:val="110"/>
        </w:rPr>
        <w:t>č.</w:t>
      </w:r>
      <w:r>
        <w:rPr>
          <w:spacing w:val="-16"/>
          <w:w w:val="110"/>
        </w:rPr>
        <w:t> </w:t>
      </w:r>
      <w:r>
        <w:rPr>
          <w:w w:val="110"/>
        </w:rPr>
        <w:t>720</w:t>
      </w:r>
      <w:r>
        <w:rPr>
          <w:spacing w:val="-11"/>
          <w:w w:val="110"/>
        </w:rPr>
        <w:t> </w:t>
      </w:r>
      <w:r>
        <w:rPr>
          <w:w w:val="110"/>
        </w:rPr>
        <w:t>pro</w:t>
      </w:r>
      <w:r>
        <w:rPr>
          <w:spacing w:val="-8"/>
          <w:w w:val="110"/>
        </w:rPr>
        <w:t> </w:t>
      </w:r>
      <w:r>
        <w:rPr>
          <w:w w:val="110"/>
        </w:rPr>
        <w:t>katastrální území</w:t>
      </w:r>
      <w:r>
        <w:rPr>
          <w:spacing w:val="-8"/>
          <w:w w:val="110"/>
        </w:rPr>
        <w:t> </w:t>
      </w:r>
      <w:r>
        <w:rPr>
          <w:w w:val="110"/>
        </w:rPr>
        <w:t>Benešov.,</w:t>
      </w:r>
      <w:r>
        <w:rPr>
          <w:spacing w:val="-1"/>
          <w:w w:val="110"/>
        </w:rPr>
        <w:t> </w:t>
      </w:r>
      <w:r>
        <w:rPr>
          <w:w w:val="110"/>
        </w:rPr>
        <w:t>č.</w:t>
      </w:r>
      <w:r>
        <w:rPr>
          <w:spacing w:val="-16"/>
          <w:w w:val="110"/>
        </w:rPr>
        <w:t> </w:t>
      </w:r>
      <w:r>
        <w:rPr>
          <w:w w:val="110"/>
        </w:rPr>
        <w:t>KN</w:t>
      </w:r>
      <w:r>
        <w:rPr>
          <w:spacing w:val="-8"/>
          <w:w w:val="110"/>
        </w:rPr>
        <w:t> </w:t>
      </w:r>
      <w:r>
        <w:rPr>
          <w:w w:val="110"/>
        </w:rPr>
        <w:t>Pr</w:t>
      </w:r>
      <w:r>
        <w:rPr>
          <w:w w:val="105"/>
        </w:rPr>
        <w:t> </w:t>
      </w:r>
      <w:r>
        <w:rPr>
          <w:w w:val="110"/>
        </w:rPr>
        <w:t>8/2018,</w:t>
      </w:r>
      <w:r>
        <w:rPr>
          <w:spacing w:val="-13"/>
          <w:w w:val="110"/>
        </w:rPr>
        <w:t> </w:t>
      </w:r>
      <w:r>
        <w:rPr>
          <w:w w:val="110"/>
        </w:rPr>
        <w:t>uzavřené</w:t>
      </w:r>
      <w:r>
        <w:rPr>
          <w:spacing w:val="-12"/>
          <w:w w:val="110"/>
        </w:rPr>
        <w:t> </w:t>
      </w:r>
      <w:r>
        <w:rPr>
          <w:w w:val="110"/>
        </w:rPr>
        <w:t>dne</w:t>
      </w:r>
      <w:r>
        <w:rPr>
          <w:spacing w:val="-11"/>
          <w:w w:val="110"/>
        </w:rPr>
        <w:t> </w:t>
      </w:r>
      <w:r>
        <w:rPr>
          <w:w w:val="110"/>
        </w:rPr>
        <w:t>10.3.2018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86" w:right="0"/>
        <w:jc w:val="both"/>
      </w:pPr>
      <w:r>
        <w:rPr/>
        <w:t>Smluvní</w:t>
      </w:r>
      <w:r>
        <w:rPr>
          <w:spacing w:val="-34"/>
        </w:rPr>
        <w:t> </w:t>
      </w:r>
      <w:r>
        <w:rPr/>
        <w:t>strany: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82" w:lineRule="auto" w:before="0"/>
        <w:ind w:left="181" w:right="7738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19"/>
        </w:rPr>
        <w:t>Dagmar</w:t>
      </w:r>
      <w:r>
        <w:rPr>
          <w:rFonts w:ascii="Arial" w:hAnsi="Arial"/>
          <w:b/>
          <w:spacing w:val="-21"/>
          <w:sz w:val="19"/>
        </w:rPr>
        <w:t> </w:t>
      </w:r>
      <w:r>
        <w:rPr>
          <w:rFonts w:ascii="Arial" w:hAnsi="Arial"/>
          <w:b/>
          <w:sz w:val="19"/>
        </w:rPr>
        <w:t>Dvorská,</w:t>
      </w:r>
      <w:r>
        <w:rPr>
          <w:rFonts w:ascii="Arial" w:hAnsi="Arial"/>
          <w:b/>
          <w:w w:val="97"/>
          <w:sz w:val="19"/>
        </w:rPr>
        <w:t> </w:t>
      </w:r>
      <w:r>
        <w:rPr>
          <w:rFonts w:ascii="Arial" w:hAnsi="Arial"/>
          <w:sz w:val="20"/>
        </w:rPr>
        <w:t>Týnec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n.</w:t>
      </w:r>
      <w:r>
        <w:rPr>
          <w:rFonts w:ascii="Arial" w:hAnsi="Arial"/>
          <w:spacing w:val="-37"/>
          <w:sz w:val="20"/>
        </w:rPr>
        <w:t> </w:t>
      </w:r>
      <w:r>
        <w:rPr>
          <w:rFonts w:ascii="Arial" w:hAnsi="Arial"/>
          <w:sz w:val="20"/>
        </w:rPr>
        <w:t>Sázavou</w:t>
      </w:r>
      <w:r>
        <w:rPr>
          <w:rFonts w:ascii="Arial" w:hAnsi="Arial"/>
          <w:w w:val="91"/>
          <w:sz w:val="20"/>
        </w:rPr>
        <w:t> </w:t>
      </w:r>
      <w:r>
        <w:rPr>
          <w:rFonts w:ascii="Arial" w:hAnsi="Arial"/>
          <w:sz w:val="20"/>
        </w:rPr>
        <w:t>IČO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pacing w:val="-38"/>
          <w:sz w:val="20"/>
        </w:rPr>
        <w:t> </w:t>
      </w:r>
      <w:r>
        <w:rPr>
          <w:rFonts w:ascii="Arial" w:hAnsi="Arial"/>
          <w:spacing w:val="-2"/>
          <w:sz w:val="20"/>
        </w:rPr>
        <w:t>4809471</w:t>
      </w:r>
      <w:r>
        <w:rPr>
          <w:rFonts w:ascii="Arial" w:hAnsi="Arial"/>
          <w:spacing w:val="-3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line="275" w:lineRule="auto" w:before="3"/>
        <w:ind w:left="191" w:right="609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20"/>
          <w:szCs w:val="20"/>
        </w:rPr>
        <w:t>zastoupený:</w:t>
      </w:r>
      <w:r>
        <w:rPr>
          <w:rFonts w:ascii="Arial" w:hAnsi="Arial" w:cs="Arial" w:eastAsia="Arial"/>
          <w:spacing w:val="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Dagmar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Dvorskou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(dále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jen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„nájemce")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spacing w:line="240" w:lineRule="auto" w:before="2"/>
        <w:ind w:left="18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8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Národní  památkový 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ústav,</w:t>
      </w:r>
      <w:r>
        <w:rPr>
          <w:rFonts w:ascii="Times New Roman" w:hAnsi="Times New Roman"/>
          <w:b/>
          <w:spacing w:val="23"/>
          <w:sz w:val="21"/>
        </w:rPr>
        <w:t> </w:t>
      </w:r>
      <w:r>
        <w:rPr>
          <w:rFonts w:ascii="Times New Roman" w:hAnsi="Times New Roman"/>
          <w:b/>
          <w:sz w:val="21"/>
        </w:rPr>
        <w:t>státní</w:t>
      </w:r>
      <w:r>
        <w:rPr>
          <w:rFonts w:ascii="Times New Roman" w:hAnsi="Times New Roman"/>
          <w:b/>
          <w:spacing w:val="44"/>
          <w:sz w:val="21"/>
        </w:rPr>
        <w:t> </w:t>
      </w:r>
      <w:r>
        <w:rPr>
          <w:rFonts w:ascii="Times New Roman" w:hAnsi="Times New Roman"/>
          <w:b/>
          <w:sz w:val="21"/>
        </w:rPr>
        <w:t>příspěvková</w:t>
      </w:r>
      <w:r>
        <w:rPr>
          <w:rFonts w:ascii="Times New Roman" w:hAnsi="Times New Roman"/>
          <w:b/>
          <w:spacing w:val="47"/>
          <w:sz w:val="21"/>
        </w:rPr>
        <w:t> </w:t>
      </w:r>
      <w:r>
        <w:rPr>
          <w:rFonts w:ascii="Times New Roman" w:hAnsi="Times New Roman"/>
          <w:b/>
          <w:sz w:val="21"/>
        </w:rPr>
        <w:t>organizace</w:t>
      </w:r>
      <w:r>
        <w:rPr>
          <w:rFonts w:ascii="Times New Roman" w:hAnsi="Times New Roman"/>
          <w:sz w:val="21"/>
        </w:rPr>
      </w:r>
    </w:p>
    <w:p>
      <w:pPr>
        <w:pStyle w:val="Heading2"/>
        <w:spacing w:line="240" w:lineRule="auto" w:before="8"/>
        <w:ind w:right="0"/>
        <w:jc w:val="both"/>
      </w:pPr>
      <w:r>
        <w:rPr/>
        <w:t>IČO:</w:t>
      </w:r>
      <w:r>
        <w:rPr>
          <w:spacing w:val="36"/>
        </w:rPr>
        <w:t> </w:t>
      </w:r>
      <w:r>
        <w:rPr/>
        <w:t>75032333,</w:t>
      </w:r>
      <w:r>
        <w:rPr>
          <w:spacing w:val="52"/>
        </w:rPr>
        <w:t> </w:t>
      </w:r>
      <w:r>
        <w:rPr/>
        <w:t>DIČ:</w:t>
      </w:r>
      <w:r>
        <w:rPr>
          <w:spacing w:val="30"/>
        </w:rPr>
        <w:t> </w:t>
      </w:r>
      <w:r>
        <w:rPr/>
        <w:t>CZ75032333,</w:t>
      </w:r>
      <w:r>
        <w:rPr/>
      </w:r>
    </w:p>
    <w:p>
      <w:pPr>
        <w:spacing w:before="3"/>
        <w:ind w:left="18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61.822128pt;margin-top:16.504251pt;width:.1pt;height:8pt;mso-position-horizontal-relative:page;mso-position-vertical-relative:paragraph;z-index:-2848" coordorigin="3236,330" coordsize="2,160">
            <v:shape style="position:absolute;left:3236;top:330;width:2;height:160" coordorigin="3236,330" coordsize="0,160" path="m3236,330l3236,490e" filled="false" stroked="true" strokeweight="3.3442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105"/>
          <w:sz w:val="21"/>
        </w:rPr>
        <w:t>se</w:t>
      </w:r>
      <w:r>
        <w:rPr>
          <w:rFonts w:ascii="Times New Roman" w:hAnsi="Times New Roman"/>
          <w:spacing w:val="-2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sídlem:</w:t>
      </w:r>
      <w:r>
        <w:rPr>
          <w:rFonts w:ascii="Times New Roman" w:hAnsi="Times New Roman"/>
          <w:spacing w:val="-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Valdštejnské</w:t>
      </w:r>
      <w:r>
        <w:rPr>
          <w:rFonts w:ascii="Times New Roman" w:hAnsi="Times New Roman"/>
          <w:spacing w:val="-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nám.</w:t>
      </w:r>
      <w:r>
        <w:rPr>
          <w:rFonts w:ascii="Times New Roman" w:hAnsi="Times New Roman"/>
          <w:spacing w:val="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162/3,</w:t>
      </w:r>
      <w:r>
        <w:rPr>
          <w:rFonts w:ascii="Times New Roman" w:hAnsi="Times New Roman"/>
          <w:spacing w:val="-2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PSČ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spacing w:val="9"/>
          <w:w w:val="105"/>
          <w:sz w:val="21"/>
        </w:rPr>
        <w:t>1</w:t>
      </w:r>
      <w:r>
        <w:rPr>
          <w:rFonts w:ascii="Times New Roman" w:hAnsi="Times New Roman"/>
          <w:spacing w:val="8"/>
          <w:w w:val="105"/>
          <w:sz w:val="21"/>
        </w:rPr>
        <w:t>18</w:t>
      </w:r>
      <w:r>
        <w:rPr>
          <w:rFonts w:ascii="Times New Roman" w:hAnsi="Times New Roman"/>
          <w:spacing w:val="-24"/>
          <w:w w:val="105"/>
          <w:sz w:val="21"/>
        </w:rPr>
        <w:t> </w:t>
      </w:r>
      <w:r>
        <w:rPr>
          <w:rFonts w:ascii="Times New Roman" w:hAnsi="Times New Roman"/>
          <w:w w:val="95"/>
          <w:sz w:val="22"/>
        </w:rPr>
        <w:t>O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105"/>
          <w:sz w:val="21"/>
        </w:rPr>
        <w:t>1</w:t>
      </w:r>
      <w:r>
        <w:rPr>
          <w:rFonts w:ascii="Times New Roman" w:hAnsi="Times New Roman"/>
          <w:spacing w:val="-1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Praha</w:t>
      </w:r>
      <w:r>
        <w:rPr>
          <w:rFonts w:ascii="Times New Roman" w:hAnsi="Times New Roman"/>
          <w:spacing w:val="1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1</w:t>
      </w:r>
      <w:r>
        <w:rPr>
          <w:rFonts w:ascii="Times New Roman" w:hAnsi="Times New Roman"/>
          <w:spacing w:val="-22"/>
          <w:w w:val="105"/>
          <w:sz w:val="21"/>
        </w:rPr>
        <w:t> </w:t>
      </w:r>
      <w:r>
        <w:rPr>
          <w:rFonts w:ascii="Times New Roman" w:hAnsi="Times New Roman"/>
          <w:w w:val="175"/>
          <w:sz w:val="21"/>
        </w:rPr>
        <w:t>-</w:t>
      </w:r>
      <w:r>
        <w:rPr>
          <w:rFonts w:ascii="Times New Roman" w:hAnsi="Times New Roman"/>
          <w:spacing w:val="-72"/>
          <w:w w:val="175"/>
          <w:sz w:val="21"/>
        </w:rPr>
        <w:t> </w:t>
      </w:r>
      <w:r>
        <w:rPr>
          <w:rFonts w:ascii="Times New Roman" w:hAnsi="Times New Roman"/>
          <w:w w:val="105"/>
          <w:sz w:val="21"/>
        </w:rPr>
        <w:t>Malá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Strana,</w:t>
      </w:r>
      <w:r>
        <w:rPr>
          <w:rFonts w:ascii="Times New Roman" w:hAnsi="Times New Roman"/>
          <w:sz w:val="21"/>
        </w:rPr>
      </w:r>
    </w:p>
    <w:p>
      <w:pPr>
        <w:tabs>
          <w:tab w:pos="1233" w:val="left" w:leader="none"/>
          <w:tab w:pos="1847" w:val="left" w:leader="none"/>
          <w:tab w:pos="2323" w:val="left" w:leader="none"/>
          <w:tab w:pos="3124" w:val="left" w:leader="none"/>
          <w:tab w:pos="3998" w:val="left" w:leader="none"/>
          <w:tab w:pos="4756" w:val="left" w:leader="none"/>
          <w:tab w:pos="5394" w:val="left" w:leader="none"/>
        </w:tabs>
        <w:spacing w:before="85"/>
        <w:ind w:left="0" w:right="2544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22.760002pt;margin-top:4.319392pt;width:.1pt;height:7.35pt;mso-position-horizontal-relative:page;mso-position-vertical-relative:paragraph;z-index:-2896" coordorigin="2455,86" coordsize="2,147">
            <v:shape style="position:absolute;left:2455;top:86;width:2;height:147" coordorigin="2455,86" coordsize="0,147" path="m2455,86l2455,233e" filled="false" stroked="true" strokeweight="3.22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989243pt;margin-top:4.319392pt;width:.1pt;height:7.35pt;mso-position-horizontal-relative:page;mso-position-vertical-relative:paragraph;z-index:-2872" coordorigin="3020,86" coordsize="2,147">
            <v:shape style="position:absolute;left:3020;top:86;width:2;height:147" coordorigin="3020,86" coordsize="0,147" path="m3020,86l3020,233e" filled="false" stroked="true" strokeweight="3.1415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452362pt;margin-top:4.319392pt;width:.1pt;height:7.35pt;mso-position-horizontal-relative:page;mso-position-vertical-relative:paragraph;z-index:-2824" coordorigin="6709,86" coordsize="2,147">
            <v:shape style="position:absolute;left:6709;top:86;width:2;height:147" coordorigin="6709,86" coordsize="0,147" path="m6709,86l6709,233e" filled="false" stroked="true" strokeweight="2.467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8.720001pt;margin-top:4.319392pt;width:.1pt;height:7.35pt;mso-position-horizontal-relative:page;mso-position-vertical-relative:paragraph;z-index:-2800" coordorigin="6974,86" coordsize="2,147">
            <v:shape style="position:absolute;left:6974;top:86;width:2;height:147" coordorigin="6974,86" coordsize="0,147" path="m6974,86l6974,233e" filled="false" stroked="true" strokeweight=".1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408508pt;margin-top:4.319392pt;width:9.1pt;height:7.35pt;mso-position-horizontal-relative:page;mso-position-vertical-relative:paragraph;z-index:-2776" coordorigin="7108,86" coordsize="182,147">
            <v:shape style="position:absolute;left:7108;top:86;width:182;height:147" coordorigin="7108,86" coordsize="182,147" path="m7108,86l7290,86,7290,233,7108,233,7108,8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FFFFF"/>
          <w:w w:val="592"/>
          <w:sz w:val="11"/>
          <w:szCs w:val="11"/>
        </w:rPr>
      </w:r>
      <w:r>
        <w:rPr>
          <w:rFonts w:ascii="Arial" w:hAnsi="Arial" w:cs="Arial" w:eastAsia="Arial"/>
          <w:color w:val="FFFFFF"/>
          <w:w w:val="57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w w:val="575"/>
          <w:sz w:val="11"/>
          <w:szCs w:val="11"/>
        </w:rPr>
        <w:tab/>
      </w:r>
      <w:r>
        <w:rPr>
          <w:rFonts w:ascii="Arial" w:hAnsi="Arial" w:cs="Arial" w:eastAsia="Arial"/>
          <w:color w:val="FFFFFF"/>
          <w:w w:val="155"/>
          <w:sz w:val="11"/>
          <w:szCs w:val="11"/>
        </w:rPr>
        <w:t>•   </w:t>
      </w:r>
      <w:r>
        <w:rPr>
          <w:rFonts w:ascii="Times New Roman" w:hAnsi="Times New Roman" w:cs="Times New Roman" w:eastAsia="Times New Roman"/>
          <w:b/>
          <w:bCs/>
          <w:color w:val="FFFFFF"/>
          <w:w w:val="155"/>
          <w:sz w:val="12"/>
          <w:szCs w:val="12"/>
        </w:rPr>
        <w:t>I</w:t>
        <w:tab/>
      </w:r>
      <w:r>
        <w:rPr>
          <w:rFonts w:ascii="Times New Roman" w:hAnsi="Times New Roman" w:cs="Times New Roman" w:eastAsia="Times New Roman"/>
          <w:b/>
          <w:bCs/>
          <w:color w:val="FFFFFF"/>
          <w:w w:val="155"/>
          <w:sz w:val="12"/>
          <w:szCs w:val="12"/>
          <w:highlight w:val="black"/>
        </w:rPr>
        <w:t>•</w:t>
      </w:r>
      <w:r>
        <w:rPr>
          <w:rFonts w:ascii="Times New Roman" w:hAnsi="Times New Roman" w:cs="Times New Roman" w:eastAsia="Times New Roman"/>
          <w:b/>
          <w:bCs/>
          <w:color w:val="FFFFFF"/>
          <w:spacing w:val="-25"/>
          <w:w w:val="155"/>
          <w:sz w:val="12"/>
          <w:szCs w:val="12"/>
          <w:highlight w:val="black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w w:val="155"/>
          <w:sz w:val="12"/>
          <w:szCs w:val="12"/>
          <w:highlight w:val="black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w w:val="155"/>
          <w:sz w:val="12"/>
          <w:szCs w:val="12"/>
        </w:rPr>
        <w:tab/>
      </w:r>
      <w:r>
        <w:rPr>
          <w:rFonts w:ascii="Times New Roman" w:hAnsi="Times New Roman" w:cs="Times New Roman" w:eastAsia="Times New Roman"/>
          <w:color w:val="FFFFFF"/>
          <w:w w:val="155"/>
          <w:sz w:val="12"/>
          <w:szCs w:val="12"/>
        </w:rPr>
      </w:r>
      <w:r>
        <w:rPr>
          <w:rFonts w:ascii="Times New Roman" w:hAnsi="Times New Roman" w:cs="Times New Roman" w:eastAsia="Times New Roman"/>
          <w:color w:val="FFFFFF"/>
          <w:w w:val="120"/>
          <w:sz w:val="12"/>
          <w:szCs w:val="12"/>
          <w:highlight w:val="black"/>
        </w:rPr>
        <w:t>•</w:t>
      </w:r>
      <w:r>
        <w:rPr>
          <w:rFonts w:ascii="Times New Roman" w:hAnsi="Times New Roman" w:cs="Times New Roman" w:eastAsia="Times New Roman"/>
          <w:color w:val="FFFFFF"/>
          <w:spacing w:val="34"/>
          <w:w w:val="120"/>
          <w:sz w:val="12"/>
          <w:szCs w:val="12"/>
          <w:highlight w:val="black"/>
        </w:rPr>
        <w:t> </w:t>
      </w:r>
      <w:r>
        <w:rPr>
          <w:rFonts w:ascii="Arial" w:hAnsi="Arial" w:cs="Arial" w:eastAsia="Arial"/>
          <w:color w:val="FFFFFF"/>
          <w:w w:val="57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spacing w:val="-132"/>
          <w:w w:val="575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color w:val="FFFFFF"/>
          <w:spacing w:val="-132"/>
          <w:w w:val="575"/>
          <w:sz w:val="11"/>
          <w:szCs w:val="11"/>
        </w:rPr>
      </w:r>
      <w:r>
        <w:rPr>
          <w:rFonts w:ascii="Arial" w:hAnsi="Arial" w:cs="Arial" w:eastAsia="Arial"/>
          <w:color w:val="FFFFFF"/>
          <w:w w:val="57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w w:val="575"/>
          <w:sz w:val="11"/>
          <w:szCs w:val="11"/>
        </w:rPr>
        <w:tab/>
      </w:r>
      <w:r>
        <w:rPr>
          <w:rFonts w:ascii="Arial" w:hAnsi="Arial" w:cs="Arial" w:eastAsia="Arial"/>
          <w:color w:val="FFFFFF"/>
          <w:spacing w:val="-184"/>
          <w:w w:val="120"/>
          <w:sz w:val="11"/>
          <w:szCs w:val="11"/>
        </w:rPr>
        <w:t>I</w:t>
      </w:r>
      <w:r>
        <w:rPr>
          <w:rFonts w:ascii="Arial" w:hAnsi="Arial" w:cs="Arial" w:eastAsia="Arial"/>
          <w:color w:val="FFFFFF"/>
          <w:w w:val="120"/>
          <w:sz w:val="11"/>
          <w:szCs w:val="11"/>
        </w:rPr>
        <w:t>  </w:t>
      </w:r>
      <w:r>
        <w:rPr>
          <w:rFonts w:ascii="Arial" w:hAnsi="Arial" w:cs="Arial" w:eastAsia="Arial"/>
          <w:color w:val="FFFFFF"/>
          <w:spacing w:val="31"/>
          <w:w w:val="120"/>
          <w:sz w:val="11"/>
          <w:szCs w:val="11"/>
        </w:rPr>
        <w:t> </w:t>
      </w:r>
      <w:r>
        <w:rPr>
          <w:rFonts w:ascii="Arial" w:hAnsi="Arial" w:cs="Arial" w:eastAsia="Arial"/>
          <w:color w:val="FFFFFF"/>
          <w:spacing w:val="31"/>
          <w:w w:val="120"/>
          <w:sz w:val="11"/>
          <w:szCs w:val="11"/>
          <w:highlight w:val="black"/>
        </w:rPr>
      </w:r>
      <w:r>
        <w:rPr>
          <w:rFonts w:ascii="Arial" w:hAnsi="Arial" w:cs="Arial" w:eastAsia="Arial"/>
          <w:color w:val="FFFFFF"/>
          <w:w w:val="57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w w:val="575"/>
          <w:sz w:val="11"/>
          <w:szCs w:val="11"/>
        </w:rPr>
        <w:tab/>
      </w:r>
      <w:r>
        <w:rPr>
          <w:rFonts w:ascii="Arial" w:hAnsi="Arial" w:cs="Arial" w:eastAsia="Arial"/>
          <w:color w:val="FFFFFF"/>
          <w:w w:val="48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w w:val="485"/>
          <w:sz w:val="11"/>
          <w:szCs w:val="11"/>
        </w:rPr>
        <w:tab/>
      </w:r>
      <w:r>
        <w:rPr>
          <w:rFonts w:ascii="Arial" w:hAnsi="Arial" w:cs="Arial" w:eastAsia="Arial"/>
          <w:color w:val="FFFFFF"/>
          <w:w w:val="44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spacing w:val="-100"/>
          <w:w w:val="445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color w:val="FFFFFF"/>
          <w:spacing w:val="-100"/>
          <w:w w:val="445"/>
          <w:sz w:val="11"/>
          <w:szCs w:val="11"/>
        </w:rPr>
      </w:r>
      <w:r>
        <w:rPr>
          <w:rFonts w:ascii="Arial" w:hAnsi="Arial" w:cs="Arial" w:eastAsia="Arial"/>
          <w:color w:val="FFFFFF"/>
          <w:w w:val="120"/>
          <w:sz w:val="11"/>
          <w:szCs w:val="11"/>
        </w:rPr>
        <w:t>•</w:t>
        <w:tab/>
      </w:r>
      <w:r>
        <w:rPr>
          <w:rFonts w:ascii="Arial" w:hAnsi="Arial" w:cs="Arial" w:eastAsia="Arial"/>
          <w:color w:val="FFFFFF"/>
          <w:spacing w:val="-218"/>
          <w:w w:val="120"/>
          <w:sz w:val="11"/>
          <w:szCs w:val="11"/>
        </w:rPr>
        <w:t>I</w:t>
      </w:r>
      <w:r>
        <w:rPr>
          <w:rFonts w:ascii="Arial" w:hAnsi="Arial" w:cs="Arial" w:eastAsia="Arial"/>
          <w:color w:val="FFFFFF"/>
          <w:w w:val="120"/>
          <w:sz w:val="11"/>
          <w:szCs w:val="11"/>
        </w:rPr>
        <w:t>   </w:t>
      </w:r>
      <w:r>
        <w:rPr>
          <w:rFonts w:ascii="Arial" w:hAnsi="Arial" w:cs="Arial" w:eastAsia="Arial"/>
          <w:color w:val="FFFFFF"/>
          <w:spacing w:val="3"/>
          <w:w w:val="120"/>
          <w:sz w:val="11"/>
          <w:szCs w:val="11"/>
        </w:rPr>
        <w:t> </w:t>
      </w:r>
      <w:r>
        <w:rPr>
          <w:rFonts w:ascii="Arial" w:hAnsi="Arial" w:cs="Arial" w:eastAsia="Arial"/>
          <w:color w:val="FFFFFF"/>
          <w:spacing w:val="3"/>
          <w:w w:val="120"/>
          <w:sz w:val="11"/>
          <w:szCs w:val="11"/>
          <w:highlight w:val="black"/>
        </w:rPr>
      </w:r>
      <w:r>
        <w:rPr>
          <w:rFonts w:ascii="Arial" w:hAnsi="Arial" w:cs="Arial" w:eastAsia="Arial"/>
          <w:color w:val="FFFFFF"/>
          <w:w w:val="485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color w:val="FFFFFF"/>
          <w:w w:val="501"/>
          <w:sz w:val="11"/>
          <w:szCs w:val="11"/>
        </w:rPr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right="0"/>
        <w:jc w:val="both"/>
      </w:pPr>
      <w:r>
        <w:rPr/>
        <w:t>Doručovací </w:t>
      </w:r>
      <w:r>
        <w:rPr>
          <w:spacing w:val="2"/>
        </w:rPr>
        <w:t> </w:t>
      </w:r>
      <w:r>
        <w:rPr/>
        <w:t>adresa:</w:t>
      </w:r>
      <w:r>
        <w:rPr/>
      </w:r>
    </w:p>
    <w:p>
      <w:pPr>
        <w:spacing w:line="252" w:lineRule="auto" w:before="13"/>
        <w:ind w:left="186" w:right="4189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6.239998pt;margin-top:23.172737pt;width:234.24pt;height:27.84pt;mso-position-horizontal-relative:page;mso-position-vertical-relative:paragraph;z-index:-2920" type="#_x0000_t75" stroked="false">
            <v:imagedata r:id="rId5" o:title=""/>
          </v:shape>
        </w:pict>
      </w:r>
      <w:r>
        <w:rPr>
          <w:rFonts w:ascii="Times New Roman" w:hAnsi="Times New Roman"/>
          <w:sz w:val="21"/>
        </w:rPr>
        <w:t>Národní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památkový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ústav,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správa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zámku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Konopiště</w:t>
      </w:r>
      <w:r>
        <w:rPr>
          <w:rFonts w:ascii="Times New Roman" w:hAnsi="Times New Roman"/>
          <w:w w:val="103"/>
          <w:sz w:val="21"/>
        </w:rPr>
        <w:t> </w:t>
      </w:r>
      <w:r>
        <w:rPr>
          <w:rFonts w:ascii="Times New Roman" w:hAnsi="Times New Roman"/>
          <w:sz w:val="21"/>
        </w:rPr>
        <w:t>adresa: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Kono 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iště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1 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256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01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Benešov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2"/>
        <w:ind w:left="18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w w:val="105"/>
          <w:sz w:val="22"/>
        </w:rPr>
        <w:t>Smlouva</w:t>
      </w:r>
      <w:r>
        <w:rPr>
          <w:rFonts w:ascii="Times New Roman" w:hAnsi="Times New Roman"/>
          <w:b/>
          <w:spacing w:val="28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č.</w:t>
      </w:r>
      <w:r>
        <w:rPr>
          <w:rFonts w:ascii="Times New Roman" w:hAnsi="Times New Roman"/>
          <w:b/>
          <w:spacing w:val="10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KN</w:t>
      </w:r>
      <w:r>
        <w:rPr>
          <w:rFonts w:ascii="Times New Roman" w:hAnsi="Times New Roman"/>
          <w:b/>
          <w:spacing w:val="23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Pr</w:t>
      </w:r>
      <w:r>
        <w:rPr>
          <w:rFonts w:ascii="Times New Roman" w:hAnsi="Times New Roman"/>
          <w:b/>
          <w:spacing w:val="11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8/2018</w:t>
      </w:r>
      <w:r>
        <w:rPr>
          <w:rFonts w:ascii="Times New Roman" w:hAnsi="Times New Roman"/>
          <w:b/>
          <w:spacing w:val="19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se</w:t>
      </w:r>
      <w:r>
        <w:rPr>
          <w:rFonts w:ascii="Times New Roman" w:hAnsi="Times New Roman"/>
          <w:b/>
          <w:spacing w:val="14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mění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takto: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9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w w:val="105"/>
          <w:sz w:val="22"/>
        </w:rPr>
        <w:t>Článek</w:t>
      </w:r>
      <w:r>
        <w:rPr>
          <w:rFonts w:ascii="Times New Roman" w:hAnsi="Times New Roman"/>
          <w:b/>
          <w:spacing w:val="29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V.</w:t>
      </w:r>
      <w:r>
        <w:rPr>
          <w:rFonts w:ascii="Times New Roman" w:hAnsi="Times New Roman"/>
          <w:b/>
          <w:spacing w:val="23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-</w:t>
      </w:r>
      <w:r>
        <w:rPr>
          <w:rFonts w:ascii="Times New Roman" w:hAnsi="Times New Roman"/>
          <w:b/>
          <w:spacing w:val="10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Nájemné,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jeho</w:t>
      </w:r>
      <w:r>
        <w:rPr>
          <w:rFonts w:ascii="Times New Roman" w:hAnsi="Times New Roman"/>
          <w:b/>
          <w:spacing w:val="31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splatnost</w:t>
      </w:r>
      <w:r>
        <w:rPr>
          <w:rFonts w:ascii="Times New Roman" w:hAnsi="Times New Roman"/>
          <w:b/>
          <w:spacing w:val="28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a</w:t>
      </w:r>
      <w:r>
        <w:rPr>
          <w:rFonts w:ascii="Times New Roman" w:hAnsi="Times New Roman"/>
          <w:b/>
          <w:spacing w:val="7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způsob</w:t>
      </w:r>
      <w:r>
        <w:rPr>
          <w:rFonts w:ascii="Times New Roman" w:hAnsi="Times New Roman"/>
          <w:b/>
          <w:spacing w:val="34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úhrady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322" w:lineRule="auto"/>
        <w:ind w:right="181"/>
        <w:jc w:val="both"/>
      </w:pPr>
      <w:r>
        <w:rPr>
          <w:rFonts w:ascii="Arial" w:hAnsi="Arial"/>
          <w:b/>
          <w:sz w:val="19"/>
        </w:rPr>
        <w:t>2.</w:t>
      </w:r>
      <w:r>
        <w:rPr>
          <w:rFonts w:ascii="Arial" w:hAnsi="Arial"/>
          <w:b/>
          <w:spacing w:val="19"/>
          <w:sz w:val="19"/>
        </w:rPr>
        <w:t> </w:t>
      </w:r>
      <w:r>
        <w:rPr/>
        <w:t>Nájemné</w:t>
      </w:r>
      <w:r>
        <w:rPr>
          <w:spacing w:val="12"/>
        </w:rPr>
        <w:t> </w:t>
      </w:r>
      <w:r>
        <w:rPr/>
        <w:t>za</w:t>
      </w:r>
      <w:r>
        <w:rPr>
          <w:spacing w:val="27"/>
        </w:rPr>
        <w:t> </w:t>
      </w:r>
      <w:r>
        <w:rPr/>
        <w:t>příslušný</w:t>
      </w:r>
      <w:r>
        <w:rPr>
          <w:spacing w:val="18"/>
        </w:rPr>
        <w:t> </w:t>
      </w:r>
      <w:r>
        <w:rPr/>
        <w:t>měsíc</w:t>
      </w:r>
      <w:r>
        <w:rPr>
          <w:spacing w:val="5"/>
        </w:rPr>
        <w:t> </w:t>
      </w:r>
      <w:r>
        <w:rPr/>
        <w:t>je</w:t>
      </w:r>
      <w:r>
        <w:rPr>
          <w:spacing w:val="24"/>
        </w:rPr>
        <w:t> </w:t>
      </w:r>
      <w:r>
        <w:rPr/>
        <w:t>splatné</w:t>
      </w:r>
      <w:r>
        <w:rPr>
          <w:spacing w:val="22"/>
        </w:rPr>
        <w:t> </w:t>
      </w:r>
      <w:r>
        <w:rPr>
          <w:rFonts w:ascii="Arial" w:hAnsi="Arial"/>
          <w:b/>
          <w:sz w:val="19"/>
        </w:rPr>
        <w:t>k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Arial" w:hAnsi="Arial"/>
          <w:b/>
          <w:sz w:val="19"/>
        </w:rPr>
        <w:t>dni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následujícího</w:t>
      </w:r>
      <w:r>
        <w:rPr>
          <w:rFonts w:ascii="Arial" w:hAnsi="Arial"/>
          <w:b/>
          <w:spacing w:val="24"/>
          <w:sz w:val="19"/>
        </w:rPr>
        <w:t> </w:t>
      </w:r>
      <w:r>
        <w:rPr>
          <w:rFonts w:ascii="Arial" w:hAnsi="Arial"/>
          <w:b/>
          <w:sz w:val="19"/>
        </w:rPr>
        <w:t>měsíce,</w:t>
      </w:r>
      <w:r>
        <w:rPr>
          <w:rFonts w:ascii="Arial" w:hAnsi="Arial"/>
          <w:b/>
          <w:spacing w:val="13"/>
          <w:sz w:val="19"/>
        </w:rPr>
        <w:t> </w:t>
      </w:r>
      <w:r>
        <w:rPr/>
        <w:t>a</w:t>
      </w:r>
      <w:r>
        <w:rPr>
          <w:spacing w:val="10"/>
        </w:rPr>
        <w:t> </w:t>
      </w:r>
      <w:r>
        <w:rPr/>
        <w:t>to</w:t>
      </w:r>
      <w:r>
        <w:rPr>
          <w:spacing w:val="16"/>
        </w:rPr>
        <w:t> </w:t>
      </w:r>
      <w:r>
        <w:rPr/>
        <w:t>na</w:t>
      </w:r>
      <w:r>
        <w:rPr>
          <w:spacing w:val="13"/>
        </w:rPr>
        <w:t> </w:t>
      </w:r>
      <w:r>
        <w:rPr/>
        <w:t>účet</w:t>
      </w:r>
      <w:r>
        <w:rPr>
          <w:spacing w:val="14"/>
        </w:rPr>
        <w:t> </w:t>
      </w:r>
      <w:r>
        <w:rPr/>
        <w:t>pronajímatele</w:t>
      </w:r>
      <w:r>
        <w:rPr/>
        <w:t> uvedeného</w:t>
      </w:r>
      <w:r>
        <w:rPr>
          <w:spacing w:val="17"/>
        </w:rPr>
        <w:t> </w:t>
      </w:r>
      <w:r>
        <w:rPr/>
        <w:t>v</w:t>
      </w:r>
      <w:r>
        <w:rPr>
          <w:spacing w:val="7"/>
        </w:rPr>
        <w:t> </w:t>
      </w:r>
      <w:r>
        <w:rPr/>
        <w:t>záhlaví</w:t>
      </w:r>
      <w:r>
        <w:rPr>
          <w:spacing w:val="15"/>
        </w:rPr>
        <w:t> </w:t>
      </w:r>
      <w:r>
        <w:rPr/>
        <w:t>této</w:t>
      </w:r>
      <w:r>
        <w:rPr>
          <w:spacing w:val="22"/>
        </w:rPr>
        <w:t> </w:t>
      </w:r>
      <w:r>
        <w:rPr/>
        <w:t>smlouvy.</w:t>
      </w:r>
      <w:r>
        <w:rPr>
          <w:spacing w:val="36"/>
        </w:rPr>
        <w:t> </w:t>
      </w:r>
      <w:r>
        <w:rPr/>
        <w:t>Při</w:t>
      </w:r>
      <w:r>
        <w:rPr>
          <w:spacing w:val="15"/>
        </w:rPr>
        <w:t> </w:t>
      </w:r>
      <w:r>
        <w:rPr/>
        <w:t>nedodržení</w:t>
      </w:r>
      <w:r>
        <w:rPr>
          <w:spacing w:val="13"/>
        </w:rPr>
        <w:t> </w:t>
      </w:r>
      <w:r>
        <w:rPr/>
        <w:t>termínu</w:t>
      </w:r>
      <w:r>
        <w:rPr>
          <w:spacing w:val="33"/>
        </w:rPr>
        <w:t> </w:t>
      </w:r>
      <w:r>
        <w:rPr/>
        <w:t>platby</w:t>
      </w:r>
      <w:r>
        <w:rPr>
          <w:spacing w:val="20"/>
        </w:rPr>
        <w:t> </w:t>
      </w:r>
      <w:r>
        <w:rPr/>
        <w:t>bude</w:t>
      </w:r>
      <w:r>
        <w:rPr>
          <w:spacing w:val="25"/>
        </w:rPr>
        <w:t> </w:t>
      </w:r>
      <w:r>
        <w:rPr/>
        <w:t>nájemci</w:t>
      </w:r>
      <w:r>
        <w:rPr>
          <w:spacing w:val="19"/>
        </w:rPr>
        <w:t> </w:t>
      </w:r>
      <w:r>
        <w:rPr/>
        <w:t>účtováno</w:t>
      </w:r>
      <w:r>
        <w:rPr>
          <w:spacing w:val="34"/>
        </w:rPr>
        <w:t> </w:t>
      </w:r>
      <w:r>
        <w:rPr/>
        <w:t>penále</w:t>
      </w:r>
      <w:r>
        <w:rPr>
          <w:spacing w:val="16"/>
        </w:rPr>
        <w:t> </w:t>
      </w:r>
      <w:r>
        <w:rPr/>
        <w:t>ve</w:t>
      </w:r>
      <w:r>
        <w:rPr>
          <w:w w:val="91"/>
        </w:rPr>
        <w:t> </w:t>
      </w:r>
      <w:r>
        <w:rPr/>
        <w:t>výši</w:t>
      </w:r>
      <w:r>
        <w:rPr>
          <w:spacing w:val="3"/>
        </w:rPr>
        <w:t> </w:t>
      </w:r>
      <w:r>
        <w:rPr>
          <w:spacing w:val="-46"/>
        </w:rPr>
        <w:t>1</w:t>
      </w:r>
      <w:r>
        <w:rPr/>
        <w:t>%</w:t>
      </w:r>
      <w:r>
        <w:rPr>
          <w:spacing w:val="-18"/>
        </w:rPr>
        <w:t> </w:t>
      </w:r>
      <w:r>
        <w:rPr/>
        <w:t>za</w:t>
      </w:r>
      <w:r>
        <w:rPr>
          <w:spacing w:val="4"/>
        </w:rPr>
        <w:t> </w:t>
      </w:r>
      <w:r>
        <w:rPr/>
        <w:t>každý</w:t>
      </w:r>
      <w:r>
        <w:rPr>
          <w:spacing w:val="-8"/>
        </w:rPr>
        <w:t> </w:t>
      </w:r>
      <w:r>
        <w:rPr/>
        <w:t>den</w:t>
      </w:r>
      <w:r>
        <w:rPr>
          <w:spacing w:val="-4"/>
        </w:rPr>
        <w:t> </w:t>
      </w:r>
      <w:r>
        <w:rPr/>
        <w:t>prodlení.</w:t>
      </w:r>
      <w:r>
        <w:rPr>
          <w:spacing w:val="-14"/>
        </w:rPr>
        <w:t> </w:t>
      </w:r>
      <w:r>
        <w:rPr/>
        <w:t>Všechna</w:t>
      </w:r>
      <w:r>
        <w:rPr>
          <w:spacing w:val="8"/>
        </w:rPr>
        <w:t> </w:t>
      </w:r>
      <w:r>
        <w:rPr/>
        <w:t>ostatní</w:t>
      </w:r>
      <w:r>
        <w:rPr>
          <w:spacing w:val="-5"/>
        </w:rPr>
        <w:t> </w:t>
      </w:r>
      <w:r>
        <w:rPr/>
        <w:t>ujednání</w:t>
      </w:r>
      <w:r>
        <w:rPr>
          <w:spacing w:val="-13"/>
        </w:rPr>
        <w:t> </w:t>
      </w:r>
      <w:r>
        <w:rPr/>
        <w:t>ve</w:t>
      </w:r>
      <w:r>
        <w:rPr>
          <w:spacing w:val="-5"/>
        </w:rPr>
        <w:t> </w:t>
      </w:r>
      <w:r>
        <w:rPr/>
        <w:t>smlouvě</w:t>
      </w:r>
      <w:r>
        <w:rPr>
          <w:spacing w:val="3"/>
        </w:rPr>
        <w:t> </w:t>
      </w:r>
      <w:r>
        <w:rPr/>
        <w:t>č.</w:t>
      </w:r>
      <w:r>
        <w:rPr>
          <w:spacing w:val="-4"/>
        </w:rPr>
        <w:t> </w:t>
      </w:r>
      <w:r>
        <w:rPr/>
        <w:t>KN</w:t>
      </w:r>
      <w:r>
        <w:rPr>
          <w:spacing w:val="-8"/>
        </w:rPr>
        <w:t> </w:t>
      </w:r>
      <w:r>
        <w:rPr/>
        <w:t>Pr8/208</w:t>
      </w:r>
      <w:r>
        <w:rPr>
          <w:spacing w:val="-9"/>
        </w:rPr>
        <w:t> </w:t>
      </w:r>
      <w:r>
        <w:rPr/>
        <w:t>se</w:t>
      </w:r>
      <w:r>
        <w:rPr>
          <w:spacing w:val="-2"/>
        </w:rPr>
        <w:t> </w:t>
      </w:r>
      <w:r>
        <w:rPr/>
        <w:t>nemění.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81" w:right="0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w w:val="105"/>
          <w:sz w:val="20"/>
        </w:rPr>
        <w:t>Dodatek</w:t>
      </w:r>
      <w:r>
        <w:rPr>
          <w:rFonts w:ascii="Arial" w:hAnsi="Arial"/>
          <w:spacing w:val="-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č.l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ke</w:t>
      </w:r>
      <w:r>
        <w:rPr>
          <w:rFonts w:ascii="Arial" w:hAnsi="Arial"/>
          <w:spacing w:val="-1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smlouvě</w:t>
      </w:r>
      <w:r>
        <w:rPr>
          <w:rFonts w:ascii="Arial" w:hAnsi="Arial"/>
          <w:spacing w:val="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KN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Pr8/201</w:t>
      </w:r>
      <w:r>
        <w:rPr>
          <w:rFonts w:ascii="Arial" w:hAnsi="Arial"/>
          <w:spacing w:val="-3"/>
          <w:w w:val="105"/>
          <w:sz w:val="20"/>
        </w:rPr>
        <w:t>8</w:t>
      </w:r>
      <w:r>
        <w:rPr>
          <w:rFonts w:ascii="Arial" w:hAnsi="Arial"/>
          <w:spacing w:val="-1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uzavírá</w:t>
      </w:r>
      <w:r>
        <w:rPr>
          <w:rFonts w:ascii="Arial" w:hAnsi="Arial"/>
          <w:spacing w:val="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dobu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určitou,</w:t>
      </w:r>
      <w:r>
        <w:rPr>
          <w:rFonts w:ascii="Arial" w:hAnsi="Arial"/>
          <w:spacing w:val="-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-1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to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od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1.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8.</w:t>
      </w:r>
      <w:r>
        <w:rPr>
          <w:rFonts w:ascii="Times New Roman" w:hAnsi="Times New Roman"/>
          <w:b/>
          <w:spacing w:val="-7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2018</w:t>
      </w:r>
      <w:r>
        <w:rPr>
          <w:rFonts w:ascii="Times New Roman" w:hAnsi="Times New Roman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-16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20"/>
        </w:rPr>
        <w:t>30.</w:t>
      </w:r>
      <w:r>
        <w:rPr>
          <w:rFonts w:ascii="Times New Roman" w:hAnsi="Times New Roman"/>
          <w:b/>
          <w:spacing w:val="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11.</w:t>
      </w:r>
      <w:r>
        <w:rPr>
          <w:rFonts w:ascii="Times New Roman" w:hAnsi="Times New Roman"/>
          <w:b/>
          <w:spacing w:val="-7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2018.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43"/>
        <w:jc w:val="left"/>
      </w:pPr>
      <w:r>
        <w:rPr>
          <w:w w:val="105"/>
        </w:rPr>
        <w:t>Tento</w:t>
      </w:r>
      <w:r>
        <w:rPr>
          <w:spacing w:val="-22"/>
          <w:w w:val="105"/>
        </w:rPr>
        <w:t> </w:t>
      </w:r>
      <w:r>
        <w:rPr>
          <w:w w:val="105"/>
        </w:rPr>
        <w:t>dodatek</w:t>
      </w:r>
      <w:r>
        <w:rPr>
          <w:spacing w:val="-19"/>
          <w:w w:val="105"/>
        </w:rPr>
        <w:t> </w:t>
      </w:r>
      <w:r>
        <w:rPr>
          <w:w w:val="105"/>
        </w:rPr>
        <w:t>byl</w:t>
      </w:r>
      <w:r>
        <w:rPr>
          <w:spacing w:val="-32"/>
          <w:w w:val="105"/>
        </w:rPr>
        <w:t> </w:t>
      </w:r>
      <w:r>
        <w:rPr>
          <w:w w:val="105"/>
        </w:rPr>
        <w:t>sepsán</w:t>
      </w:r>
      <w:r>
        <w:rPr>
          <w:spacing w:val="-29"/>
          <w:w w:val="105"/>
        </w:rPr>
        <w:t> </w:t>
      </w:r>
      <w:r>
        <w:rPr>
          <w:w w:val="105"/>
        </w:rPr>
        <w:t>ve</w:t>
      </w:r>
      <w:r>
        <w:rPr>
          <w:spacing w:val="-26"/>
          <w:w w:val="105"/>
        </w:rPr>
        <w:t> </w:t>
      </w:r>
      <w:r>
        <w:rPr>
          <w:w w:val="105"/>
        </w:rPr>
        <w:t>třech</w:t>
      </w:r>
      <w:r>
        <w:rPr>
          <w:spacing w:val="-29"/>
          <w:w w:val="105"/>
        </w:rPr>
        <w:t> </w:t>
      </w:r>
      <w:r>
        <w:rPr>
          <w:w w:val="105"/>
        </w:rPr>
        <w:t>vyhotoveních.</w:t>
      </w:r>
      <w:r>
        <w:rPr>
          <w:spacing w:val="-17"/>
          <w:w w:val="105"/>
        </w:rPr>
        <w:t> </w:t>
      </w:r>
      <w:r>
        <w:rPr>
          <w:w w:val="105"/>
        </w:rPr>
        <w:t>Pronajímatel</w:t>
      </w:r>
      <w:r>
        <w:rPr>
          <w:spacing w:val="-19"/>
          <w:w w:val="105"/>
        </w:rPr>
        <w:t> </w:t>
      </w:r>
      <w:r>
        <w:rPr>
          <w:w w:val="105"/>
        </w:rPr>
        <w:t>obdrží</w:t>
      </w:r>
      <w:r>
        <w:rPr>
          <w:spacing w:val="-27"/>
          <w:w w:val="105"/>
        </w:rPr>
        <w:t> </w:t>
      </w:r>
      <w:r>
        <w:rPr>
          <w:w w:val="105"/>
        </w:rPr>
        <w:t>2</w:t>
      </w:r>
      <w:r>
        <w:rPr>
          <w:spacing w:val="-30"/>
          <w:w w:val="105"/>
        </w:rPr>
        <w:t> </w:t>
      </w:r>
      <w:r>
        <w:rPr>
          <w:w w:val="105"/>
        </w:rPr>
        <w:t>vyhotovení,</w:t>
      </w:r>
      <w:r>
        <w:rPr>
          <w:spacing w:val="-16"/>
          <w:w w:val="105"/>
        </w:rPr>
        <w:t> </w:t>
      </w:r>
      <w:r>
        <w:rPr>
          <w:w w:val="105"/>
        </w:rPr>
        <w:t>nájemce</w:t>
      </w:r>
      <w:r>
        <w:rPr>
          <w:spacing w:val="-25"/>
          <w:w w:val="105"/>
        </w:rPr>
        <w:t> </w:t>
      </w:r>
      <w:r>
        <w:rPr>
          <w:w w:val="105"/>
        </w:rPr>
        <w:t>obdrží</w:t>
      </w:r>
      <w:r>
        <w:rPr>
          <w:spacing w:val="-25"/>
          <w:w w:val="105"/>
        </w:rPr>
        <w:t> </w:t>
      </w:r>
      <w:r>
        <w:rPr>
          <w:w w:val="125"/>
        </w:rPr>
        <w:t>1</w:t>
      </w:r>
      <w:r>
        <w:rPr>
          <w:spacing w:val="26"/>
          <w:w w:val="153"/>
        </w:rPr>
        <w:t> </w:t>
      </w:r>
      <w:r>
        <w:rPr>
          <w:w w:val="105"/>
        </w:rPr>
        <w:t>vyhotovení.</w:t>
      </w:r>
      <w:r>
        <w:rPr/>
      </w:r>
    </w:p>
    <w:p>
      <w:pPr>
        <w:pStyle w:val="BodyText"/>
        <w:spacing w:line="281" w:lineRule="auto" w:before="15"/>
        <w:ind w:left="176" w:right="175"/>
        <w:jc w:val="both"/>
      </w:pPr>
      <w:r>
        <w:rPr/>
        <w:t>Tento</w:t>
      </w:r>
      <w:r>
        <w:rPr>
          <w:spacing w:val="18"/>
        </w:rPr>
        <w:t> </w:t>
      </w:r>
      <w:r>
        <w:rPr/>
        <w:t>dodatek</w:t>
      </w:r>
      <w:r>
        <w:rPr>
          <w:spacing w:val="30"/>
        </w:rPr>
        <w:t> </w:t>
      </w:r>
      <w:r>
        <w:rPr/>
        <w:t>nabývá</w:t>
      </w:r>
      <w:r>
        <w:rPr>
          <w:spacing w:val="28"/>
        </w:rPr>
        <w:t> </w:t>
      </w:r>
      <w:r>
        <w:rPr/>
        <w:t>platnosti</w:t>
      </w:r>
      <w:r>
        <w:rPr>
          <w:spacing w:val="11"/>
        </w:rPr>
        <w:t> </w:t>
      </w:r>
      <w:r>
        <w:rPr/>
        <w:t>a</w:t>
      </w:r>
      <w:r>
        <w:rPr>
          <w:spacing w:val="23"/>
        </w:rPr>
        <w:t> </w:t>
      </w:r>
      <w:r>
        <w:rPr/>
        <w:t>účinnosti</w:t>
      </w:r>
      <w:r>
        <w:rPr>
          <w:spacing w:val="12"/>
        </w:rPr>
        <w:t> </w:t>
      </w:r>
      <w:r>
        <w:rPr/>
        <w:t>dnem</w:t>
      </w:r>
      <w:r>
        <w:rPr>
          <w:spacing w:val="24"/>
        </w:rPr>
        <w:t> </w:t>
      </w:r>
      <w:r>
        <w:rPr/>
        <w:t>podpisu</w:t>
      </w:r>
      <w:r>
        <w:rPr>
          <w:spacing w:val="15"/>
        </w:rPr>
        <w:t> </w:t>
      </w:r>
      <w:r>
        <w:rPr/>
        <w:t>oběma</w:t>
      </w:r>
      <w:r>
        <w:rPr>
          <w:spacing w:val="24"/>
        </w:rPr>
        <w:t> </w:t>
      </w:r>
      <w:r>
        <w:rPr/>
        <w:t>smluvními</w:t>
      </w:r>
      <w:r>
        <w:rPr>
          <w:spacing w:val="23"/>
        </w:rPr>
        <w:t> </w:t>
      </w:r>
      <w:r>
        <w:rPr/>
        <w:t>stranami.</w:t>
      </w:r>
      <w:r>
        <w:rPr>
          <w:spacing w:val="29"/>
        </w:rPr>
        <w:t> </w:t>
      </w:r>
      <w:r>
        <w:rPr/>
        <w:t>Pokud</w:t>
      </w:r>
      <w:r>
        <w:rPr>
          <w:w w:val="95"/>
        </w:rPr>
        <w:t> </w:t>
      </w:r>
      <w:r>
        <w:rPr/>
        <w:t>dodatek</w:t>
      </w:r>
      <w:r>
        <w:rPr>
          <w:spacing w:val="44"/>
        </w:rPr>
        <w:t> </w:t>
      </w:r>
      <w:r>
        <w:rPr/>
        <w:t>podléhá</w:t>
      </w:r>
      <w:r>
        <w:rPr>
          <w:spacing w:val="41"/>
        </w:rPr>
        <w:t> </w:t>
      </w:r>
      <w:r>
        <w:rPr/>
        <w:t>povinnosti</w:t>
      </w:r>
      <w:r>
        <w:rPr>
          <w:spacing w:val="36"/>
        </w:rPr>
        <w:t> </w:t>
      </w:r>
      <w:r>
        <w:rPr/>
        <w:t>uveřejnění</w:t>
      </w:r>
      <w:r>
        <w:rPr>
          <w:spacing w:val="26"/>
        </w:rPr>
        <w:t> </w:t>
      </w:r>
      <w:r>
        <w:rPr/>
        <w:t>dle</w:t>
      </w:r>
      <w:r>
        <w:rPr>
          <w:spacing w:val="31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-3"/>
        </w:rPr>
        <w:t> </w:t>
      </w:r>
      <w:r>
        <w:rPr>
          <w:spacing w:val="-2"/>
        </w:rPr>
        <w:t>340/2015</w:t>
      </w:r>
      <w:r>
        <w:rPr>
          <w:spacing w:val="18"/>
        </w:rPr>
        <w:t> </w:t>
      </w:r>
      <w:r>
        <w:rPr/>
        <w:t>Sb.,</w:t>
      </w:r>
      <w:r>
        <w:rPr>
          <w:spacing w:val="46"/>
        </w:rPr>
        <w:t> </w:t>
      </w:r>
      <w:r>
        <w:rPr/>
        <w:t>o</w:t>
      </w:r>
      <w:r>
        <w:rPr>
          <w:spacing w:val="25"/>
        </w:rPr>
        <w:t> </w:t>
      </w:r>
      <w:r>
        <w:rPr/>
        <w:t>zvláštních</w:t>
      </w:r>
      <w:r>
        <w:rPr>
          <w:spacing w:val="48"/>
        </w:rPr>
        <w:t> </w:t>
      </w:r>
      <w:r>
        <w:rPr/>
        <w:t>podmínkách</w:t>
      </w:r>
      <w:r>
        <w:rPr>
          <w:spacing w:val="21"/>
          <w:w w:val="98"/>
        </w:rPr>
        <w:t> </w:t>
      </w:r>
      <w:r>
        <w:rPr/>
        <w:t>účinnosti</w:t>
      </w:r>
      <w:r>
        <w:rPr>
          <w:spacing w:val="37"/>
        </w:rPr>
        <w:t> </w:t>
      </w:r>
      <w:r>
        <w:rPr/>
        <w:t>některých</w:t>
      </w:r>
      <w:r>
        <w:rPr>
          <w:spacing w:val="35"/>
        </w:rPr>
        <w:t> </w:t>
      </w:r>
      <w:r>
        <w:rPr/>
        <w:t>smluv,</w:t>
      </w:r>
      <w:r>
        <w:rPr>
          <w:spacing w:val="41"/>
        </w:rPr>
        <w:t> </w:t>
      </w:r>
      <w:r>
        <w:rPr/>
        <w:t>uveřejňování</w:t>
      </w:r>
      <w:r>
        <w:rPr>
          <w:spacing w:val="28"/>
        </w:rPr>
        <w:t> </w:t>
      </w:r>
      <w:r>
        <w:rPr/>
        <w:t>těchto</w:t>
      </w:r>
      <w:r>
        <w:rPr>
          <w:spacing w:val="42"/>
        </w:rPr>
        <w:t> </w:t>
      </w:r>
      <w:r>
        <w:rPr/>
        <w:t>smluv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registru</w:t>
      </w:r>
      <w:r>
        <w:rPr>
          <w:spacing w:val="23"/>
        </w:rPr>
        <w:t> </w:t>
      </w:r>
      <w:r>
        <w:rPr/>
        <w:t>smluv</w:t>
      </w:r>
      <w:r>
        <w:rPr>
          <w:spacing w:val="44"/>
        </w:rPr>
        <w:t> </w:t>
      </w:r>
      <w:r>
        <w:rPr/>
        <w:t>(zákon</w:t>
      </w:r>
      <w:r>
        <w:rPr>
          <w:spacing w:val="27"/>
        </w:rPr>
        <w:t> </w:t>
      </w:r>
      <w:r>
        <w:rPr/>
        <w:t>o</w:t>
      </w:r>
      <w:r>
        <w:rPr>
          <w:spacing w:val="39"/>
        </w:rPr>
        <w:t> </w:t>
      </w:r>
      <w:r>
        <w:rPr/>
        <w:t>registru</w:t>
      </w:r>
      <w:r>
        <w:rPr>
          <w:spacing w:val="25"/>
        </w:rPr>
        <w:t> </w:t>
      </w:r>
      <w:r>
        <w:rPr/>
        <w:t>smluv),</w:t>
      </w:r>
      <w:r>
        <w:rPr>
          <w:w w:val="98"/>
        </w:rPr>
        <w:t> </w:t>
      </w:r>
      <w:r>
        <w:rPr/>
        <w:t>nabude</w:t>
      </w:r>
      <w:r>
        <w:rPr>
          <w:spacing w:val="45"/>
        </w:rPr>
        <w:t> </w:t>
      </w:r>
      <w:r>
        <w:rPr/>
        <w:t>účinnosti</w:t>
      </w:r>
      <w:r>
        <w:rPr>
          <w:spacing w:val="48"/>
        </w:rPr>
        <w:t> </w:t>
      </w:r>
      <w:r>
        <w:rPr/>
        <w:t>dnem</w:t>
      </w:r>
      <w:r>
        <w:rPr>
          <w:spacing w:val="50"/>
        </w:rPr>
        <w:t> </w:t>
      </w:r>
      <w:r>
        <w:rPr/>
        <w:t>uveřejnění</w:t>
      </w:r>
      <w:r>
        <w:rPr>
          <w:spacing w:val="44"/>
        </w:rPr>
        <w:t> </w:t>
      </w:r>
      <w:r>
        <w:rPr/>
        <w:t>a</w:t>
      </w:r>
      <w:r>
        <w:rPr>
          <w:spacing w:val="30"/>
        </w:rPr>
        <w:t> </w:t>
      </w:r>
      <w:r>
        <w:rPr/>
        <w:t>její</w:t>
      </w:r>
      <w:r>
        <w:rPr>
          <w:spacing w:val="54"/>
        </w:rPr>
        <w:t> </w:t>
      </w:r>
      <w:r>
        <w:rPr/>
        <w:t>uveřejnění</w:t>
      </w:r>
      <w:r>
        <w:rPr>
          <w:spacing w:val="35"/>
        </w:rPr>
        <w:t> </w:t>
      </w:r>
      <w:r>
        <w:rPr/>
        <w:t>zajistí</w:t>
      </w:r>
      <w:r>
        <w:rPr>
          <w:spacing w:val="45"/>
        </w:rPr>
        <w:t> </w:t>
      </w:r>
      <w:r>
        <w:rPr/>
        <w:t>pronajímatel.</w:t>
      </w:r>
      <w:r>
        <w:rPr>
          <w:spacing w:val="41"/>
        </w:rPr>
        <w:t> </w:t>
      </w:r>
      <w:r>
        <w:rPr/>
        <w:t>Smluvní</w:t>
      </w:r>
      <w:r>
        <w:rPr>
          <w:spacing w:val="39"/>
        </w:rPr>
        <w:t> </w:t>
      </w:r>
      <w:r>
        <w:rPr/>
        <w:t>strany</w:t>
      </w:r>
      <w:r>
        <w:rPr>
          <w:spacing w:val="54"/>
        </w:rPr>
        <w:t> </w:t>
      </w:r>
      <w:r>
        <w:rPr/>
        <w:t>berou</w:t>
      </w:r>
      <w:r>
        <w:rPr>
          <w:spacing w:val="43"/>
        </w:rPr>
        <w:t> </w:t>
      </w:r>
      <w:r>
        <w:rPr/>
        <w:t>na</w:t>
      </w:r>
      <w:r>
        <w:rPr>
          <w:w w:val="91"/>
        </w:rPr>
        <w:t> </w:t>
      </w:r>
      <w:r>
        <w:rPr/>
        <w:t>vědomí,</w:t>
      </w:r>
      <w:r>
        <w:rPr>
          <w:spacing w:val="14"/>
        </w:rPr>
        <w:t> </w:t>
      </w:r>
      <w:r>
        <w:rPr/>
        <w:t>že</w:t>
      </w:r>
      <w:r>
        <w:rPr>
          <w:spacing w:val="2"/>
        </w:rPr>
        <w:t> </w:t>
      </w:r>
      <w:r>
        <w:rPr/>
        <w:t>této</w:t>
      </w:r>
      <w:r>
        <w:rPr>
          <w:spacing w:val="6"/>
        </w:rPr>
        <w:t> </w:t>
      </w:r>
      <w:r>
        <w:rPr/>
        <w:t>dodatek</w:t>
      </w:r>
      <w:r>
        <w:rPr>
          <w:spacing w:val="24"/>
        </w:rPr>
        <w:t> </w:t>
      </w:r>
      <w:r>
        <w:rPr/>
        <w:t>může</w:t>
      </w:r>
      <w:r>
        <w:rPr>
          <w:spacing w:val="9"/>
        </w:rPr>
        <w:t> </w:t>
      </w:r>
      <w:r>
        <w:rPr/>
        <w:t>být</w:t>
      </w:r>
      <w:r>
        <w:rPr>
          <w:spacing w:val="3"/>
        </w:rPr>
        <w:t> </w:t>
      </w:r>
      <w:r>
        <w:rPr/>
        <w:t>předmětem</w:t>
      </w:r>
      <w:r>
        <w:rPr>
          <w:spacing w:val="13"/>
        </w:rPr>
        <w:t> </w:t>
      </w:r>
      <w:r>
        <w:rPr/>
        <w:t>zveřejnění</w:t>
      </w:r>
      <w:r>
        <w:rPr>
          <w:spacing w:val="20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/>
        <w:t>dle</w:t>
      </w:r>
      <w:r>
        <w:rPr>
          <w:spacing w:val="-5"/>
        </w:rPr>
        <w:t> </w:t>
      </w:r>
      <w:r>
        <w:rPr/>
        <w:t>jiných</w:t>
      </w:r>
      <w:r>
        <w:rPr>
          <w:spacing w:val="24"/>
        </w:rPr>
        <w:t> </w:t>
      </w:r>
      <w:r>
        <w:rPr/>
        <w:t>právních</w:t>
      </w:r>
      <w:r>
        <w:rPr>
          <w:spacing w:val="9"/>
        </w:rPr>
        <w:t> </w:t>
      </w:r>
      <w:r>
        <w:rPr/>
        <w:t>předpisů.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181" w:right="0"/>
        <w:jc w:val="both"/>
      </w:pPr>
      <w:r>
        <w:rPr/>
        <w:t>V</w:t>
      </w:r>
      <w:r>
        <w:rPr>
          <w:spacing w:val="17"/>
        </w:rPr>
        <w:t> </w:t>
      </w:r>
      <w:r>
        <w:rPr/>
        <w:t>Konopišti,</w:t>
      </w:r>
      <w:r>
        <w:rPr>
          <w:spacing w:val="35"/>
        </w:rPr>
        <w:t> </w:t>
      </w:r>
      <w:r>
        <w:rPr/>
        <w:t>dne</w:t>
      </w:r>
      <w:r>
        <w:rPr>
          <w:spacing w:val="29"/>
        </w:rPr>
        <w:t> </w:t>
      </w:r>
      <w:r>
        <w:rPr>
          <w:spacing w:val="13"/>
        </w:rPr>
        <w:t>1</w:t>
      </w:r>
      <w:r>
        <w:rPr/>
        <w:t>7</w:t>
      </w:r>
      <w:r>
        <w:rPr>
          <w:spacing w:val="7"/>
        </w:rPr>
        <w:t>.</w:t>
      </w:r>
      <w:r>
        <w:rPr/>
        <w:t>7.2018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5895" cy="128739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12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90" w:h="16840"/>
      <w:pgMar w:top="132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86"/>
      <w:outlineLvl w:val="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2018-07-24T09:51:29Z</dcterms:created>
  <dcterms:modified xsi:type="dcterms:W3CDTF">2018-07-24T09:51:29Z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LastSaved">
    <vt:filetime>2018-07-24T00:00:00Z</vt:filetime>
  </property>
</Properties>
</file>