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A83" w:rsidRDefault="00672F0E">
      <w:pPr>
        <w:tabs>
          <w:tab w:val="center" w:pos="934"/>
          <w:tab w:val="center" w:pos="9254"/>
        </w:tabs>
        <w:spacing w:after="229" w:line="259" w:lineRule="auto"/>
        <w:ind w:left="0" w:right="0" w:firstLine="0"/>
        <w:jc w:val="left"/>
      </w:pPr>
      <w:r>
        <w:rPr>
          <w:sz w:val="20"/>
        </w:rPr>
        <w:tab/>
      </w:r>
      <w:r>
        <w:rPr>
          <w:noProof/>
        </w:rPr>
        <w:drawing>
          <wp:inline distT="0" distB="0" distL="0" distR="0">
            <wp:extent cx="902208" cy="320131"/>
            <wp:effectExtent l="0" t="0" r="0" b="0"/>
            <wp:docPr id="3774" name="Picture 3774"/>
            <wp:cNvGraphicFramePr/>
            <a:graphic xmlns:a="http://schemas.openxmlformats.org/drawingml/2006/main">
              <a:graphicData uri="http://schemas.openxmlformats.org/drawingml/2006/picture">
                <pic:pic xmlns:pic="http://schemas.openxmlformats.org/drawingml/2006/picture">
                  <pic:nvPicPr>
                    <pic:cNvPr id="3774" name="Picture 3774"/>
                    <pic:cNvPicPr/>
                  </pic:nvPicPr>
                  <pic:blipFill>
                    <a:blip r:embed="rId7"/>
                    <a:stretch>
                      <a:fillRect/>
                    </a:stretch>
                  </pic:blipFill>
                  <pic:spPr>
                    <a:xfrm>
                      <a:off x="0" y="0"/>
                      <a:ext cx="902208" cy="320131"/>
                    </a:xfrm>
                    <a:prstGeom prst="rect">
                      <a:avLst/>
                    </a:prstGeom>
                  </pic:spPr>
                </pic:pic>
              </a:graphicData>
            </a:graphic>
          </wp:inline>
        </w:drawing>
      </w:r>
      <w:r>
        <w:rPr>
          <w:sz w:val="20"/>
        </w:rPr>
        <w:tab/>
      </w:r>
      <w:proofErr w:type="spellStart"/>
      <w:r>
        <w:rPr>
          <w:sz w:val="20"/>
        </w:rPr>
        <w:t>Ústínad</w:t>
      </w:r>
      <w:proofErr w:type="spellEnd"/>
      <w:r>
        <w:rPr>
          <w:sz w:val="20"/>
        </w:rPr>
        <w:t xml:space="preserve"> </w:t>
      </w:r>
    </w:p>
    <w:p w:rsidR="00FB7A83" w:rsidRDefault="00672F0E">
      <w:pPr>
        <w:pStyle w:val="Nadpis1"/>
      </w:pPr>
      <w:r>
        <w:t>SU P E RVIZ N Í S M LO U YA</w:t>
      </w:r>
    </w:p>
    <w:p w:rsidR="00FB7A83" w:rsidRDefault="00672F0E">
      <w:pPr>
        <w:spacing w:after="0" w:line="259" w:lineRule="auto"/>
        <w:ind w:left="159" w:right="14" w:hanging="10"/>
        <w:jc w:val="center"/>
      </w:pPr>
      <w:r>
        <w:rPr>
          <w:sz w:val="46"/>
        </w:rPr>
        <w:t>č. SO- 1875</w:t>
      </w:r>
    </w:p>
    <w:p w:rsidR="00FB7A83" w:rsidRDefault="00672F0E">
      <w:pPr>
        <w:spacing w:after="3" w:line="259" w:lineRule="auto"/>
        <w:ind w:left="158" w:right="0" w:firstLine="4"/>
        <w:jc w:val="left"/>
      </w:pPr>
      <w:r>
        <w:rPr>
          <w:sz w:val="26"/>
        </w:rPr>
        <w:t>STAPRO s. r. o.</w:t>
      </w:r>
    </w:p>
    <w:p w:rsidR="00FB7A83" w:rsidRDefault="00672F0E">
      <w:pPr>
        <w:spacing w:after="0"/>
        <w:ind w:left="105" w:right="14"/>
      </w:pPr>
      <w:r>
        <w:t xml:space="preserve">se sídlem Pernštýnské nám. 51, 530 02 Pardubice </w:t>
      </w:r>
      <w:r>
        <w:rPr>
          <w:rFonts w:ascii="Calibri" w:eastAsia="Calibri" w:hAnsi="Calibri" w:cs="Calibri"/>
        </w:rPr>
        <w:t xml:space="preserve">jednající </w:t>
      </w:r>
      <w:r>
        <w:t xml:space="preserve">Ing, Leoš </w:t>
      </w:r>
      <w:proofErr w:type="spellStart"/>
      <w:r>
        <w:t>Raibr</w:t>
      </w:r>
      <w:proofErr w:type="spellEnd"/>
      <w:r>
        <w:t>, výkonný ředitel a jednatel společnosti</w:t>
      </w:r>
    </w:p>
    <w:p w:rsidR="00FB7A83" w:rsidRDefault="00672F0E">
      <w:pPr>
        <w:spacing w:after="15" w:line="227" w:lineRule="auto"/>
        <w:ind w:left="139" w:right="168" w:firstLine="2112"/>
        <w:jc w:val="left"/>
      </w:pPr>
      <w:r>
        <w:rPr>
          <w:rFonts w:ascii="Calibri" w:eastAsia="Calibri" w:hAnsi="Calibri" w:cs="Calibri"/>
        </w:rPr>
        <w:t xml:space="preserve">13583531 </w:t>
      </w:r>
      <w:r>
        <w:t>DIČ</w:t>
      </w:r>
      <w:r>
        <w:tab/>
        <w:t>CZ13583531 bankovní spojení</w:t>
      </w:r>
      <w:r>
        <w:tab/>
        <w:t xml:space="preserve">ČSOB, a.s., pobočka Pardubice, č, </w:t>
      </w:r>
      <w:proofErr w:type="spellStart"/>
      <w:r>
        <w:t>ú.</w:t>
      </w:r>
      <w:proofErr w:type="spellEnd"/>
      <w:r>
        <w:t xml:space="preserve"> </w:t>
      </w:r>
      <w:r w:rsidRPr="004D23CD">
        <w:rPr>
          <w:highlight w:val="black"/>
        </w:rPr>
        <w:t>271810793/0300</w:t>
      </w:r>
    </w:p>
    <w:p w:rsidR="00FB7A83" w:rsidRDefault="00672F0E">
      <w:pPr>
        <w:ind w:left="2246" w:right="14"/>
      </w:pPr>
      <w:proofErr w:type="spellStart"/>
      <w:r>
        <w:t>Citibank</w:t>
      </w:r>
      <w:proofErr w:type="spellEnd"/>
      <w:r>
        <w:t xml:space="preserve">, a.s., pobočka Pardubice, č. </w:t>
      </w:r>
      <w:proofErr w:type="spellStart"/>
      <w:r>
        <w:t>ú.</w:t>
      </w:r>
      <w:proofErr w:type="spellEnd"/>
      <w:r>
        <w:t xml:space="preserve"> </w:t>
      </w:r>
      <w:r w:rsidRPr="004D23CD">
        <w:rPr>
          <w:highlight w:val="black"/>
        </w:rPr>
        <w:t>2511620104/2600</w:t>
      </w:r>
    </w:p>
    <w:p w:rsidR="00FB7A83" w:rsidRDefault="00672F0E">
      <w:pPr>
        <w:spacing w:after="15" w:line="227" w:lineRule="auto"/>
        <w:ind w:left="139" w:right="533" w:firstLine="4"/>
        <w:jc w:val="left"/>
      </w:pPr>
      <w:r>
        <w:t xml:space="preserve">Společnost zapsaná v obchodním rejstříku vedeném Krajským soudem v Hradci Králové, oddíl C vložka 148, (dále jen dodavatel) na straně jedné </w:t>
      </w:r>
      <w:r>
        <w:rPr>
          <w:rFonts w:ascii="Calibri" w:eastAsia="Calibri" w:hAnsi="Calibri" w:cs="Calibri"/>
        </w:rPr>
        <w:t>a</w:t>
      </w:r>
    </w:p>
    <w:p w:rsidR="00FB7A83" w:rsidRDefault="00672F0E">
      <w:pPr>
        <w:spacing w:after="0"/>
        <w:ind w:left="105" w:right="1555"/>
      </w:pPr>
      <w:r>
        <w:t xml:space="preserve">Zdravotní ústav se sídlem v ústí nad Labem se sídlem Moskevská 15, 400 01 Ústí nad Labem jednající Ing. Pavel Kutil, pověřený řízením Zdravotního ústavu v </w:t>
      </w:r>
      <w:proofErr w:type="spellStart"/>
      <w:r>
        <w:t>Ustí</w:t>
      </w:r>
      <w:proofErr w:type="spellEnd"/>
      <w:r>
        <w:t xml:space="preserve"> nad Labem</w:t>
      </w:r>
    </w:p>
    <w:p w:rsidR="00FB7A83" w:rsidRDefault="00672F0E">
      <w:pPr>
        <w:spacing w:after="3" w:line="259" w:lineRule="auto"/>
        <w:ind w:left="2247" w:right="0" w:hanging="10"/>
        <w:jc w:val="left"/>
      </w:pPr>
      <w:r>
        <w:rPr>
          <w:rFonts w:ascii="Calibri" w:eastAsia="Calibri" w:hAnsi="Calibri" w:cs="Calibri"/>
        </w:rPr>
        <w:t>71009361</w:t>
      </w:r>
    </w:p>
    <w:p w:rsidR="00FB7A83" w:rsidRDefault="00672F0E">
      <w:pPr>
        <w:spacing w:after="150" w:line="227" w:lineRule="auto"/>
        <w:ind w:left="139" w:right="379" w:firstLine="4"/>
        <w:jc w:val="left"/>
      </w:pPr>
      <w:r>
        <w:t>(dále jen objednatel) na straně druhé uzavírají mezi sebou obchodní smlouvu o poskytování služeb v souladu s příslušnými ustanoveními obchodního zákoníku, zákona číslo 513 /1991 Sb., v platném znění.</w:t>
      </w:r>
    </w:p>
    <w:p w:rsidR="00FB7A83" w:rsidRDefault="00672F0E">
      <w:pPr>
        <w:pStyle w:val="Nadpis2"/>
        <w:ind w:left="461"/>
      </w:pPr>
      <w:r>
        <w:t xml:space="preserve">Článek </w:t>
      </w:r>
      <w:proofErr w:type="gramStart"/>
      <w:r>
        <w:t>I</w:t>
      </w:r>
      <w:proofErr w:type="gramEnd"/>
      <w:r>
        <w:t xml:space="preserve"> účel smlouvy a cíle smluvních stran</w:t>
      </w:r>
    </w:p>
    <w:p w:rsidR="00FB7A83" w:rsidRDefault="00672F0E">
      <w:pPr>
        <w:numPr>
          <w:ilvl w:val="0"/>
          <w:numId w:val="1"/>
        </w:numPr>
        <w:spacing w:after="158"/>
        <w:ind w:right="14" w:hanging="350"/>
      </w:pPr>
      <w:r>
        <w:t>Účelem této smlouvy je podrobná úprava a právní vymezení vztahů smluvních stran při poskytování služeb dodavatele objednateli pro vybrané informační technologie a uživatele informačního systému objednatele, včetně nahrazení stávajících služeb původně vymezených v Supervizní smlouvě č. LOIS 047/167/99 a všech dodatcích této smlouvy, pro vybrané informační technologie a uživatele informačního systému objednatele.</w:t>
      </w:r>
    </w:p>
    <w:p w:rsidR="00FB7A83" w:rsidRDefault="00672F0E">
      <w:pPr>
        <w:numPr>
          <w:ilvl w:val="0"/>
          <w:numId w:val="1"/>
        </w:numPr>
        <w:spacing w:after="274"/>
        <w:ind w:right="14" w:hanging="350"/>
      </w:pPr>
      <w:r>
        <w:t>Společným cílem smluvních stran je zajištění provozu, funkčnosti a dostupnosti vybraných informačních technologií a informačních systémů užívaných objednatelem.</w:t>
      </w:r>
    </w:p>
    <w:p w:rsidR="00FB7A83" w:rsidRDefault="00672F0E">
      <w:pPr>
        <w:pStyle w:val="Nadpis2"/>
        <w:ind w:left="446"/>
      </w:pPr>
      <w:r>
        <w:t xml:space="preserve">Článek </w:t>
      </w:r>
      <w:proofErr w:type="gramStart"/>
      <w:r>
        <w:t>II - Předmět</w:t>
      </w:r>
      <w:proofErr w:type="gramEnd"/>
      <w:r>
        <w:t xml:space="preserve"> smlouvy</w:t>
      </w:r>
    </w:p>
    <w:p w:rsidR="00FB7A83" w:rsidRDefault="00672F0E">
      <w:pPr>
        <w:numPr>
          <w:ilvl w:val="0"/>
          <w:numId w:val="2"/>
        </w:numPr>
        <w:spacing w:after="150"/>
        <w:ind w:right="14" w:hanging="365"/>
      </w:pPr>
      <w:r>
        <w:t>Dodavatel se zavazuje prostřednictvím svých zaměstnanců a / nebo smluvních partnerů dodávat objednateli služby pro zajištění a podporu provozu informačních systémů objednatele, resp. pro zajištění a podporu provozu vybraných informačních technologií.</w:t>
      </w:r>
    </w:p>
    <w:p w:rsidR="00FB7A83" w:rsidRDefault="00672F0E">
      <w:pPr>
        <w:numPr>
          <w:ilvl w:val="0"/>
          <w:numId w:val="2"/>
        </w:numPr>
        <w:spacing w:after="117"/>
        <w:ind w:right="14" w:hanging="365"/>
      </w:pPr>
      <w:r>
        <w:t>Rozsah podpory a popis poskytovaných služeb je uveden v příloze č. 1 a č. 2 této smlouvy.</w:t>
      </w:r>
    </w:p>
    <w:p w:rsidR="00FB7A83" w:rsidRDefault="00672F0E">
      <w:pPr>
        <w:numPr>
          <w:ilvl w:val="0"/>
          <w:numId w:val="2"/>
        </w:numPr>
        <w:spacing w:after="169"/>
        <w:ind w:right="14" w:hanging="365"/>
      </w:pPr>
      <w:r>
        <w:t>Objednatel se zavazuje poskytované služby přijímat a platit dodavateli dále sjednanou odměnu ve sjednaných termínech.</w:t>
      </w:r>
    </w:p>
    <w:p w:rsidR="00FB7A83" w:rsidRDefault="00672F0E">
      <w:pPr>
        <w:numPr>
          <w:ilvl w:val="0"/>
          <w:numId w:val="2"/>
        </w:numPr>
        <w:spacing w:after="288"/>
        <w:ind w:right="14" w:hanging="365"/>
      </w:pPr>
      <w:r>
        <w:t>Jakékoli jiné služby nebo jejich rozsah, než uvedené v příloze č. 1 a č. 2 této smlouvy, mohou být zajišťovány dodavatelem po dohodě, a to výhradně na základě samostatné potvrzené písemné objednávky či další smlouvy, a to v cenách dle potvrzené písemné objednávky nebo smlouvy.</w:t>
      </w:r>
    </w:p>
    <w:p w:rsidR="00FB7A83" w:rsidRDefault="00672F0E">
      <w:pPr>
        <w:pStyle w:val="Nadpis2"/>
        <w:ind w:left="422"/>
      </w:pPr>
      <w:r>
        <w:t>Článek III Prohlášení smluvních stran</w:t>
      </w:r>
    </w:p>
    <w:p w:rsidR="00FB7A83" w:rsidRDefault="00672F0E">
      <w:pPr>
        <w:numPr>
          <w:ilvl w:val="0"/>
          <w:numId w:val="3"/>
        </w:numPr>
        <w:spacing w:after="116"/>
        <w:ind w:right="96" w:hanging="355"/>
      </w:pPr>
      <w:r>
        <w:t>Dodavatel tímto prohlašuje, že je odbornou firmou oprávněnou a způsobilou k řádnému a kvalifikovanému zabezpečení služeb spojených se zajištěním provozu a správy v oblasti informačních systémů.</w:t>
      </w:r>
    </w:p>
    <w:p w:rsidR="00FB7A83" w:rsidRDefault="00672F0E">
      <w:pPr>
        <w:numPr>
          <w:ilvl w:val="0"/>
          <w:numId w:val="3"/>
        </w:numPr>
        <w:spacing w:after="134"/>
        <w:ind w:right="96" w:hanging="355"/>
      </w:pPr>
      <w:r>
        <w:t>Smluvní strany tímto prohlašují, že mají zájem na vzájemné dlouhodobé spolupráci upravené touto smlouvou, a dále prohlašují, že mají dostatečné finanční prostředky na zajišťování služeb dle této smlouvy a na úhradu ceny sjednané touto smlouvou.</w:t>
      </w:r>
    </w:p>
    <w:p w:rsidR="00FB7A83" w:rsidRDefault="00672F0E">
      <w:pPr>
        <w:numPr>
          <w:ilvl w:val="0"/>
          <w:numId w:val="3"/>
        </w:numPr>
        <w:spacing w:after="143"/>
        <w:ind w:right="96" w:hanging="355"/>
      </w:pPr>
      <w:r>
        <w:t>Dodavatel tímto prohlašuje, že mu není známo, že by vůči němu bylo zahájeno řízení o prohlášení konkurzu na jeho majetek. Dále prohlašuje, že vůči němu není v právní moci žádné soudní rozhodnutí, či rozhodnutí správního či jiného státního orgánu na plnění, které by mohlo být důvodem pro soudní exekuci, a že takové řízení nebylo proti němu zahájeno.</w:t>
      </w:r>
    </w:p>
    <w:p w:rsidR="00FB7A83" w:rsidRDefault="00672F0E">
      <w:pPr>
        <w:pStyle w:val="Nadpis2"/>
        <w:ind w:left="408"/>
      </w:pPr>
      <w:r>
        <w:t xml:space="preserve">Článek </w:t>
      </w:r>
      <w:proofErr w:type="gramStart"/>
      <w:r>
        <w:t>IV - Práva</w:t>
      </w:r>
      <w:proofErr w:type="gramEnd"/>
      <w:r>
        <w:t xml:space="preserve"> a povinnosti smluvních stran</w:t>
      </w:r>
    </w:p>
    <w:p w:rsidR="00FB7A83" w:rsidRDefault="00672F0E">
      <w:pPr>
        <w:numPr>
          <w:ilvl w:val="0"/>
          <w:numId w:val="4"/>
        </w:numPr>
        <w:ind w:right="14" w:hanging="365"/>
      </w:pPr>
      <w:r>
        <w:t>Dodavatel se zavazuje poskytovat služby uvedené v této smlouvě s náležitou odbornou péčí potřebným počtem kvalifikovaných a vyškolených pracovníků a v souladu se zájmy objednatele.</w:t>
      </w:r>
    </w:p>
    <w:p w:rsidR="00FB7A83" w:rsidRDefault="00672F0E">
      <w:pPr>
        <w:spacing w:after="183" w:line="259" w:lineRule="auto"/>
        <w:ind w:left="192" w:right="0" w:firstLine="0"/>
        <w:jc w:val="left"/>
      </w:pPr>
      <w:r>
        <w:rPr>
          <w:noProof/>
        </w:rPr>
        <w:drawing>
          <wp:inline distT="0" distB="0" distL="0" distR="0">
            <wp:extent cx="896112" cy="314034"/>
            <wp:effectExtent l="0" t="0" r="0" b="0"/>
            <wp:docPr id="7881" name="Picture 7881"/>
            <wp:cNvGraphicFramePr/>
            <a:graphic xmlns:a="http://schemas.openxmlformats.org/drawingml/2006/main">
              <a:graphicData uri="http://schemas.openxmlformats.org/drawingml/2006/picture">
                <pic:pic xmlns:pic="http://schemas.openxmlformats.org/drawingml/2006/picture">
                  <pic:nvPicPr>
                    <pic:cNvPr id="7881" name="Picture 7881"/>
                    <pic:cNvPicPr/>
                  </pic:nvPicPr>
                  <pic:blipFill>
                    <a:blip r:embed="rId8"/>
                    <a:stretch>
                      <a:fillRect/>
                    </a:stretch>
                  </pic:blipFill>
                  <pic:spPr>
                    <a:xfrm>
                      <a:off x="0" y="0"/>
                      <a:ext cx="896112" cy="314034"/>
                    </a:xfrm>
                    <a:prstGeom prst="rect">
                      <a:avLst/>
                    </a:prstGeom>
                  </pic:spPr>
                </pic:pic>
              </a:graphicData>
            </a:graphic>
          </wp:inline>
        </w:drawing>
      </w:r>
    </w:p>
    <w:p w:rsidR="00FB7A83" w:rsidRDefault="00672F0E">
      <w:pPr>
        <w:numPr>
          <w:ilvl w:val="0"/>
          <w:numId w:val="4"/>
        </w:numPr>
        <w:spacing w:after="96"/>
        <w:ind w:right="14" w:hanging="365"/>
      </w:pPr>
      <w:r>
        <w:lastRenderedPageBreak/>
        <w:t>Dodavatel se zavazuje provádět veškeré činnosti dle této smlouvy ve shodě s bezpečnostními požadavky objednatele, které budou písemně dodavateli předány a dodavatelem písemně potvrzeny.</w:t>
      </w:r>
    </w:p>
    <w:p w:rsidR="00FB7A83" w:rsidRDefault="00672F0E">
      <w:pPr>
        <w:numPr>
          <w:ilvl w:val="0"/>
          <w:numId w:val="4"/>
        </w:numPr>
        <w:spacing w:after="116"/>
        <w:ind w:right="14" w:hanging="365"/>
      </w:pPr>
      <w:r>
        <w:t>Dodavatel i objednatel se zavazují stanovit za účelem řízení vztahu mezi objednatelem a dodavatelem v oblasti působnosti této smlouvy osobu odpovědnou za tento vztah. Jména pracovníků jsou uvedena v příloze č. 3 této smlouvy.</w:t>
      </w:r>
    </w:p>
    <w:p w:rsidR="00FB7A83" w:rsidRDefault="00672F0E">
      <w:pPr>
        <w:numPr>
          <w:ilvl w:val="0"/>
          <w:numId w:val="4"/>
        </w:numPr>
        <w:spacing w:after="116"/>
        <w:ind w:right="14" w:hanging="365"/>
      </w:pPr>
      <w:r>
        <w:t>Dodavatel se zavazuje stanovit osobu odpovědnou za plnění závazků dle této smlouvy, Jméno pracovníka je uvedeno v příloze č. 3 této smlouvy.</w:t>
      </w:r>
    </w:p>
    <w:p w:rsidR="00FB7A83" w:rsidRDefault="00672F0E">
      <w:pPr>
        <w:numPr>
          <w:ilvl w:val="0"/>
          <w:numId w:val="4"/>
        </w:numPr>
        <w:spacing w:after="136"/>
        <w:ind w:right="14" w:hanging="365"/>
      </w:pPr>
      <w:r>
        <w:t>Objednatel se zavazuje stanovit odpovědné pracovníky a poskytnout dodavateli veškerou součinnost, nezbytné údaje a informace potřebné k řádnému plnění této smlouvy a umožnit řádné plnění této smlouvy v plném rozsahu. V době provádění prací dle této smlouvy bude na vyžádání dodavatele přítomen na pracovišti objednatele odpovědný pracovník objednatele, v odůvodněných případech i mimo rámec běžné pracovní doby, u plánovaných akcí po předchozí dohodě.</w:t>
      </w:r>
    </w:p>
    <w:p w:rsidR="00FB7A83" w:rsidRDefault="00672F0E">
      <w:pPr>
        <w:numPr>
          <w:ilvl w:val="0"/>
          <w:numId w:val="4"/>
        </w:numPr>
        <w:ind w:right="14" w:hanging="365"/>
      </w:pPr>
      <w:r>
        <w:t>Objednatel se zavazuje umožnit provádět činnost dle této smlouvy i mimo běžnou pracovní dobu.</w:t>
      </w:r>
    </w:p>
    <w:p w:rsidR="00FB7A83" w:rsidRDefault="00672F0E">
      <w:pPr>
        <w:numPr>
          <w:ilvl w:val="0"/>
          <w:numId w:val="4"/>
        </w:numPr>
        <w:ind w:right="14" w:hanging="365"/>
      </w:pPr>
      <w:r>
        <w:t>Objednatel se zavazuje zajistit pracovníkům dodavatele:</w:t>
      </w:r>
    </w:p>
    <w:p w:rsidR="00FB7A83" w:rsidRDefault="00672F0E">
      <w:pPr>
        <w:spacing w:after="109"/>
        <w:ind w:left="643" w:right="1272"/>
      </w:pPr>
      <w:r>
        <w:rPr>
          <w:noProof/>
        </w:rPr>
        <w:drawing>
          <wp:inline distT="0" distB="0" distL="0" distR="0">
            <wp:extent cx="30480" cy="15244"/>
            <wp:effectExtent l="0" t="0" r="0" b="0"/>
            <wp:docPr id="7832" name="Picture 7832"/>
            <wp:cNvGraphicFramePr/>
            <a:graphic xmlns:a="http://schemas.openxmlformats.org/drawingml/2006/main">
              <a:graphicData uri="http://schemas.openxmlformats.org/drawingml/2006/picture">
                <pic:pic xmlns:pic="http://schemas.openxmlformats.org/drawingml/2006/picture">
                  <pic:nvPicPr>
                    <pic:cNvPr id="7832" name="Picture 7832"/>
                    <pic:cNvPicPr/>
                  </pic:nvPicPr>
                  <pic:blipFill>
                    <a:blip r:embed="rId9"/>
                    <a:stretch>
                      <a:fillRect/>
                    </a:stretch>
                  </pic:blipFill>
                  <pic:spPr>
                    <a:xfrm>
                      <a:off x="0" y="0"/>
                      <a:ext cx="30480" cy="15244"/>
                    </a:xfrm>
                    <a:prstGeom prst="rect">
                      <a:avLst/>
                    </a:prstGeom>
                  </pic:spPr>
                </pic:pic>
              </a:graphicData>
            </a:graphic>
          </wp:inline>
        </w:drawing>
      </w:r>
      <w:r>
        <w:t xml:space="preserve"> bezplatný vjezd a parkování v příslušných objektech objednatele, </w:t>
      </w:r>
      <w:r>
        <w:rPr>
          <w:noProof/>
        </w:rPr>
        <w:drawing>
          <wp:inline distT="0" distB="0" distL="0" distR="0">
            <wp:extent cx="30480" cy="15244"/>
            <wp:effectExtent l="0" t="0" r="0" b="0"/>
            <wp:docPr id="7833" name="Picture 7833"/>
            <wp:cNvGraphicFramePr/>
            <a:graphic xmlns:a="http://schemas.openxmlformats.org/drawingml/2006/main">
              <a:graphicData uri="http://schemas.openxmlformats.org/drawingml/2006/picture">
                <pic:pic xmlns:pic="http://schemas.openxmlformats.org/drawingml/2006/picture">
                  <pic:nvPicPr>
                    <pic:cNvPr id="7833" name="Picture 7833"/>
                    <pic:cNvPicPr/>
                  </pic:nvPicPr>
                  <pic:blipFill>
                    <a:blip r:embed="rId10"/>
                    <a:stretch>
                      <a:fillRect/>
                    </a:stretch>
                  </pic:blipFill>
                  <pic:spPr>
                    <a:xfrm>
                      <a:off x="0" y="0"/>
                      <a:ext cx="30480" cy="15244"/>
                    </a:xfrm>
                    <a:prstGeom prst="rect">
                      <a:avLst/>
                    </a:prstGeom>
                  </pic:spPr>
                </pic:pic>
              </a:graphicData>
            </a:graphic>
          </wp:inline>
        </w:drawing>
      </w:r>
      <w:r>
        <w:t xml:space="preserve"> přístup na příslušná pracoviště v místech instalace technologií dotčených touto smlouvou, </w:t>
      </w:r>
      <w:r>
        <w:rPr>
          <w:noProof/>
        </w:rPr>
        <w:drawing>
          <wp:inline distT="0" distB="0" distL="0" distR="0">
            <wp:extent cx="33528" cy="18293"/>
            <wp:effectExtent l="0" t="0" r="0" b="0"/>
            <wp:docPr id="7834" name="Picture 7834"/>
            <wp:cNvGraphicFramePr/>
            <a:graphic xmlns:a="http://schemas.openxmlformats.org/drawingml/2006/main">
              <a:graphicData uri="http://schemas.openxmlformats.org/drawingml/2006/picture">
                <pic:pic xmlns:pic="http://schemas.openxmlformats.org/drawingml/2006/picture">
                  <pic:nvPicPr>
                    <pic:cNvPr id="7834" name="Picture 7834"/>
                    <pic:cNvPicPr/>
                  </pic:nvPicPr>
                  <pic:blipFill>
                    <a:blip r:embed="rId11"/>
                    <a:stretch>
                      <a:fillRect/>
                    </a:stretch>
                  </pic:blipFill>
                  <pic:spPr>
                    <a:xfrm>
                      <a:off x="0" y="0"/>
                      <a:ext cx="33528" cy="18293"/>
                    </a:xfrm>
                    <a:prstGeom prst="rect">
                      <a:avLst/>
                    </a:prstGeom>
                  </pic:spPr>
                </pic:pic>
              </a:graphicData>
            </a:graphic>
          </wp:inline>
        </w:drawing>
      </w:r>
      <w:r>
        <w:t xml:space="preserve"> použití komunikačních prostředků po nezbytně nutnou dobu a v nezbytně nutném rozsahu, </w:t>
      </w:r>
      <w:r>
        <w:rPr>
          <w:noProof/>
        </w:rPr>
        <w:drawing>
          <wp:inline distT="0" distB="0" distL="0" distR="0">
            <wp:extent cx="30480" cy="15244"/>
            <wp:effectExtent l="0" t="0" r="0" b="0"/>
            <wp:docPr id="7835" name="Picture 7835"/>
            <wp:cNvGraphicFramePr/>
            <a:graphic xmlns:a="http://schemas.openxmlformats.org/drawingml/2006/main">
              <a:graphicData uri="http://schemas.openxmlformats.org/drawingml/2006/picture">
                <pic:pic xmlns:pic="http://schemas.openxmlformats.org/drawingml/2006/picture">
                  <pic:nvPicPr>
                    <pic:cNvPr id="7835" name="Picture 7835"/>
                    <pic:cNvPicPr/>
                  </pic:nvPicPr>
                  <pic:blipFill>
                    <a:blip r:embed="rId12"/>
                    <a:stretch>
                      <a:fillRect/>
                    </a:stretch>
                  </pic:blipFill>
                  <pic:spPr>
                    <a:xfrm>
                      <a:off x="0" y="0"/>
                      <a:ext cx="30480" cy="15244"/>
                    </a:xfrm>
                    <a:prstGeom prst="rect">
                      <a:avLst/>
                    </a:prstGeom>
                  </pic:spPr>
                </pic:pic>
              </a:graphicData>
            </a:graphic>
          </wp:inline>
        </w:drawing>
      </w:r>
      <w:r>
        <w:t xml:space="preserve"> bezpečné, nezávadné a zdraví </w:t>
      </w:r>
      <w:proofErr w:type="spellStart"/>
      <w:r>
        <w:t>neohrozuJlCl</w:t>
      </w:r>
      <w:proofErr w:type="spellEnd"/>
      <w:r>
        <w:t xml:space="preserve"> pracovní prostředí.</w:t>
      </w:r>
    </w:p>
    <w:p w:rsidR="00FB7A83" w:rsidRDefault="00672F0E">
      <w:pPr>
        <w:numPr>
          <w:ilvl w:val="0"/>
          <w:numId w:val="4"/>
        </w:numPr>
        <w:spacing w:after="93"/>
        <w:ind w:right="14" w:hanging="365"/>
      </w:pPr>
      <w:r>
        <w:t>Objednatel se zavazuje přijmout plnění dodavatele, pokud bylo provedeno řádně a v odpovídající kvalitě. Pokud objednatel ani na základě písemného oznámení termínu předání plnění toto plnění bez jakéhokoli odůvodnění nepřevezme, má se zato, že plnění bylo předáno a převzato dnem, kdy se tak podle písemného oznámení mělo stát. Písemné oznámení musí být adresováno příslušné odpovědné osobě, resp. osobě, která ji v době nepřítomnosti zastupuje, a musí jí být prokazatelně doručeno.</w:t>
      </w:r>
    </w:p>
    <w:p w:rsidR="00FB7A83" w:rsidRDefault="00672F0E">
      <w:pPr>
        <w:numPr>
          <w:ilvl w:val="0"/>
          <w:numId w:val="4"/>
        </w:numPr>
        <w:spacing w:after="120"/>
        <w:ind w:right="14" w:hanging="365"/>
      </w:pPr>
      <w:r>
        <w:t xml:space="preserve">Objednatel se zavazuje po dohodě s dodavatelem zajistit technické prostředky, komponenty (hardwarové, softwarové) nebo služby, které nejsou předmětem této smlouvy a jsou nutné pro zajištění služeb dodavatele, a to dle svých možností a na základě zdůvodněných požadavků dodavatele, Pokud nebudou tyto prostředky zajištěny, neodpovídá dodavatel za případné </w:t>
      </w:r>
      <w:proofErr w:type="spellStart"/>
      <w:r>
        <w:t>neplnenł</w:t>
      </w:r>
      <w:proofErr w:type="spellEnd"/>
      <w:r>
        <w:t xml:space="preserve"> Cl omezené plnění poskytovaných služeb.</w:t>
      </w:r>
    </w:p>
    <w:p w:rsidR="00FB7A83" w:rsidRDefault="00672F0E">
      <w:pPr>
        <w:numPr>
          <w:ilvl w:val="0"/>
          <w:numId w:val="4"/>
        </w:numPr>
        <w:spacing w:after="138"/>
        <w:ind w:right="14" w:hanging="365"/>
      </w:pPr>
      <w:r>
        <w:rPr>
          <w:noProof/>
        </w:rPr>
        <w:drawing>
          <wp:anchor distT="0" distB="0" distL="114300" distR="114300" simplePos="0" relativeHeight="251659264" behindDoc="0" locked="0" layoutInCell="1" allowOverlap="0">
            <wp:simplePos x="0" y="0"/>
            <wp:positionH relativeFrom="page">
              <wp:posOffset>5285232</wp:posOffset>
            </wp:positionH>
            <wp:positionV relativeFrom="page">
              <wp:posOffset>10436278</wp:posOffset>
            </wp:positionV>
            <wp:extent cx="18288" cy="54880"/>
            <wp:effectExtent l="0" t="0" r="0" b="0"/>
            <wp:wrapTopAndBottom/>
            <wp:docPr id="98756" name="Picture 98756"/>
            <wp:cNvGraphicFramePr/>
            <a:graphic xmlns:a="http://schemas.openxmlformats.org/drawingml/2006/main">
              <a:graphicData uri="http://schemas.openxmlformats.org/drawingml/2006/picture">
                <pic:pic xmlns:pic="http://schemas.openxmlformats.org/drawingml/2006/picture">
                  <pic:nvPicPr>
                    <pic:cNvPr id="98756" name="Picture 98756"/>
                    <pic:cNvPicPr/>
                  </pic:nvPicPr>
                  <pic:blipFill>
                    <a:blip r:embed="rId13"/>
                    <a:stretch>
                      <a:fillRect/>
                    </a:stretch>
                  </pic:blipFill>
                  <pic:spPr>
                    <a:xfrm>
                      <a:off x="0" y="0"/>
                      <a:ext cx="18288" cy="54880"/>
                    </a:xfrm>
                    <a:prstGeom prst="rect">
                      <a:avLst/>
                    </a:prstGeom>
                  </pic:spPr>
                </pic:pic>
              </a:graphicData>
            </a:graphic>
          </wp:anchor>
        </w:drawing>
      </w:r>
      <w:r>
        <w:t>Objednatel se zavazuje dodržovat ustanovení autorského zákona. Objednatel bere na vědomí, že dodavatel provádí implementaci a poskytuje služby pouze v prostředí legálního software a že za užívaní nelegálního software objednatelem nenese dodavatel žádnou odpovědnost.</w:t>
      </w:r>
    </w:p>
    <w:p w:rsidR="00FB7A83" w:rsidRDefault="00672F0E">
      <w:pPr>
        <w:numPr>
          <w:ilvl w:val="0"/>
          <w:numId w:val="4"/>
        </w:numPr>
        <w:spacing w:after="94"/>
        <w:ind w:right="14" w:hanging="365"/>
      </w:pPr>
      <w:r>
        <w:t xml:space="preserve">Objednatel je oprávněn provádět změny v informačním systému. Pokud tyto změny budou mít negativní dopad na služby zajišťované dodavatelem, pak dodavatel neodpovídá za případné neplnění či omezené plnění poskytovaných služeb. Objednatel se v takovémto případě zavazuje vyvolat jednání s dodavatelem k </w:t>
      </w:r>
      <w:proofErr w:type="spellStart"/>
      <w:r>
        <w:t>zajłstenł</w:t>
      </w:r>
      <w:proofErr w:type="spellEnd"/>
      <w:r>
        <w:t xml:space="preserve"> nápravy.</w:t>
      </w:r>
    </w:p>
    <w:p w:rsidR="00FB7A83" w:rsidRDefault="00672F0E">
      <w:pPr>
        <w:numPr>
          <w:ilvl w:val="0"/>
          <w:numId w:val="4"/>
        </w:numPr>
        <w:spacing w:after="309"/>
        <w:ind w:right="14" w:hanging="365"/>
      </w:pPr>
      <w:r>
        <w:t>Objednatel se zavazuje umožnit dodavateli technicky a organizačně vzdálený přístup k definovaným prostředkům informačního systému objednatele za účelem plnění činností a závazků dodavatele dle této smlouvy.</w:t>
      </w:r>
    </w:p>
    <w:p w:rsidR="00FB7A83" w:rsidRDefault="00672F0E">
      <w:pPr>
        <w:pStyle w:val="Nadpis2"/>
        <w:ind w:left="470"/>
      </w:pPr>
      <w:r>
        <w:t>Článek V — Místo a termíny a prokazování plnění</w:t>
      </w:r>
    </w:p>
    <w:p w:rsidR="00FB7A83" w:rsidRDefault="00672F0E">
      <w:pPr>
        <w:numPr>
          <w:ilvl w:val="0"/>
          <w:numId w:val="5"/>
        </w:numPr>
        <w:spacing w:after="124"/>
        <w:ind w:right="14" w:hanging="360"/>
      </w:pPr>
      <w:r>
        <w:t>Místem plnění služeb sjednaných dle této smlouvy jsou pracoviště objednatele.</w:t>
      </w:r>
    </w:p>
    <w:p w:rsidR="00FB7A83" w:rsidRDefault="00672F0E">
      <w:pPr>
        <w:numPr>
          <w:ilvl w:val="0"/>
          <w:numId w:val="5"/>
        </w:numPr>
        <w:spacing w:after="137"/>
        <w:ind w:right="14" w:hanging="360"/>
      </w:pPr>
      <w:r>
        <w:t>Místem plnění služeb, které nejsou vázány na pracoviště objednatele, jsou pracoviště dodavatele, pokud není sjednáno jinak,</w:t>
      </w:r>
    </w:p>
    <w:p w:rsidR="00FB7A83" w:rsidRDefault="00672F0E">
      <w:pPr>
        <w:numPr>
          <w:ilvl w:val="0"/>
          <w:numId w:val="5"/>
        </w:numPr>
        <w:spacing w:after="136"/>
        <w:ind w:right="14" w:hanging="360"/>
      </w:pPr>
      <w:r>
        <w:t>Dodavatel se zavazuje provést pro objednatele sjednané služby v dohodnutých termínech. Termíny plnění jsou prodlouženy při zpožděních způsobených objednatelem o čas zdržení a zavlečené zpoždění. Za zdržení způsobené objednatelem je považováno i zpoždění plateb objednatele za služby dodavatele dle této smlouvy.</w:t>
      </w:r>
    </w:p>
    <w:p w:rsidR="00FB7A83" w:rsidRDefault="00672F0E">
      <w:pPr>
        <w:numPr>
          <w:ilvl w:val="0"/>
          <w:numId w:val="5"/>
        </w:numPr>
        <w:spacing w:after="261"/>
        <w:ind w:right="14" w:hanging="360"/>
      </w:pPr>
      <w:r>
        <w:t>Termíny plnění a způsoby prokazování sjednaných služeb jsou uvedeny v příloze č. 2 této smlouvy.</w:t>
      </w:r>
    </w:p>
    <w:p w:rsidR="00FB7A83" w:rsidRDefault="00672F0E">
      <w:pPr>
        <w:pStyle w:val="Nadpis2"/>
        <w:ind w:left="456"/>
      </w:pPr>
      <w:r>
        <w:t xml:space="preserve">Článek </w:t>
      </w:r>
      <w:proofErr w:type="gramStart"/>
      <w:r>
        <w:t>VI - Cena</w:t>
      </w:r>
      <w:proofErr w:type="gramEnd"/>
      <w:r>
        <w:t xml:space="preserve"> plnění a platební podmínky</w:t>
      </w:r>
    </w:p>
    <w:p w:rsidR="00FB7A83" w:rsidRDefault="00672F0E">
      <w:pPr>
        <w:numPr>
          <w:ilvl w:val="0"/>
          <w:numId w:val="6"/>
        </w:numPr>
        <w:spacing w:after="115"/>
        <w:ind w:right="14" w:hanging="365"/>
      </w:pPr>
      <w:r>
        <w:t>Objednatel se zavazuje za poskytnuté plnění dle této smlouvy hradit dodavateli sjednanou roční cenu bez DPH uvedenou v příloze č. 1 této smlouvy.</w:t>
      </w:r>
    </w:p>
    <w:p w:rsidR="00FB7A83" w:rsidRDefault="00672F0E">
      <w:pPr>
        <w:numPr>
          <w:ilvl w:val="0"/>
          <w:numId w:val="6"/>
        </w:numPr>
        <w:ind w:right="14" w:hanging="365"/>
      </w:pPr>
      <w:r>
        <w:t>Objednatel bere na vědomí, že ke sjednané roční ceně uhradí také daň z přidané hodnoty (DPH) ve výši stanovené platnou právní úpravou k datu uskutečnění zdanitelného plnění, jež je daňovým dokladem účtováno.</w:t>
      </w:r>
    </w:p>
    <w:p w:rsidR="00FB7A83" w:rsidRDefault="00672F0E">
      <w:pPr>
        <w:tabs>
          <w:tab w:val="center" w:pos="9142"/>
        </w:tabs>
        <w:spacing w:after="136" w:line="259" w:lineRule="auto"/>
        <w:ind w:left="0" w:right="0" w:firstLine="0"/>
        <w:jc w:val="left"/>
      </w:pPr>
      <w:r>
        <w:rPr>
          <w:noProof/>
        </w:rPr>
        <w:lastRenderedPageBreak/>
        <w:drawing>
          <wp:inline distT="0" distB="0" distL="0" distR="0">
            <wp:extent cx="905256" cy="326229"/>
            <wp:effectExtent l="0" t="0" r="0" b="0"/>
            <wp:docPr id="12017" name="Picture 12017"/>
            <wp:cNvGraphicFramePr/>
            <a:graphic xmlns:a="http://schemas.openxmlformats.org/drawingml/2006/main">
              <a:graphicData uri="http://schemas.openxmlformats.org/drawingml/2006/picture">
                <pic:pic xmlns:pic="http://schemas.openxmlformats.org/drawingml/2006/picture">
                  <pic:nvPicPr>
                    <pic:cNvPr id="12017" name="Picture 12017"/>
                    <pic:cNvPicPr/>
                  </pic:nvPicPr>
                  <pic:blipFill>
                    <a:blip r:embed="rId14"/>
                    <a:stretch>
                      <a:fillRect/>
                    </a:stretch>
                  </pic:blipFill>
                  <pic:spPr>
                    <a:xfrm>
                      <a:off x="0" y="0"/>
                      <a:ext cx="905256" cy="326229"/>
                    </a:xfrm>
                    <a:prstGeom prst="rect">
                      <a:avLst/>
                    </a:prstGeom>
                  </pic:spPr>
                </pic:pic>
              </a:graphicData>
            </a:graphic>
          </wp:inline>
        </w:drawing>
      </w:r>
      <w:r>
        <w:rPr>
          <w:sz w:val="20"/>
        </w:rPr>
        <w:tab/>
      </w:r>
      <w:proofErr w:type="spellStart"/>
      <w:r>
        <w:rPr>
          <w:sz w:val="20"/>
        </w:rPr>
        <w:t>Ústínad</w:t>
      </w:r>
      <w:proofErr w:type="spellEnd"/>
      <w:r>
        <w:rPr>
          <w:sz w:val="20"/>
        </w:rPr>
        <w:t xml:space="preserve"> </w:t>
      </w:r>
    </w:p>
    <w:p w:rsidR="00FB7A83" w:rsidRDefault="00672F0E">
      <w:pPr>
        <w:numPr>
          <w:ilvl w:val="0"/>
          <w:numId w:val="6"/>
        </w:numPr>
        <w:spacing w:after="119"/>
        <w:ind w:right="14" w:hanging="365"/>
      </w:pPr>
      <w:r>
        <w:t>Cena bude hrazena objednatelem v měsíčních platbách ve výši jedné dvanáctiny sjednané roční ceny, a to vždy na základě faktury, daňového dokladu dodavatele. Dodavatel je oprávněn vystavovat faktury, daňové doklady, k poslednímu dni kalendářního měsíce, v němž je služba poskytnuta. Splatnost každé faktury bude 30 dní ode dne jejího vystavení.</w:t>
      </w:r>
    </w:p>
    <w:p w:rsidR="00FB7A83" w:rsidRDefault="00672F0E">
      <w:pPr>
        <w:numPr>
          <w:ilvl w:val="0"/>
          <w:numId w:val="6"/>
        </w:numPr>
        <w:spacing w:after="89"/>
        <w:ind w:right="14" w:hanging="365"/>
      </w:pPr>
      <w:r>
        <w:t>Platby budou prováděny objednatelem bezhotovostně na účet dodavatele, který bude vždy uveden na příslušné faktuře. Za den úhrady faktury se považuje den připsání příslušné částky na účet dodavatele.</w:t>
      </w:r>
    </w:p>
    <w:p w:rsidR="00FB7A83" w:rsidRDefault="00672F0E">
      <w:pPr>
        <w:spacing w:after="121"/>
        <w:ind w:left="394" w:right="14"/>
      </w:pPr>
      <w:r>
        <w:t>Objednatel se zavazuje hradit dodavateli dále nezbytně nutné náklady spojené s plněním této smlouvy, zejména cestovní náklady dodavatele, průběžně po jejich vynaložení, Náklady budou hrazeny objednatelem</w:t>
      </w:r>
    </w:p>
    <w:p w:rsidR="00FB7A83" w:rsidRDefault="00672F0E">
      <w:pPr>
        <w:spacing w:after="119"/>
        <w:ind w:left="389" w:right="130" w:hanging="346"/>
      </w:pPr>
      <w:r>
        <w:t>5, Servisní a instalační práce na technologické a síťové infrastruktuře, s výjimkou prací při odstraňování závad podléhajících záručnímu servisu a nahlášených v záruční lhůtě, pokud nejsou součástí sjednaných služeb dle této smlouvy, budou účtovány dle aktuálního ceníku dodavatele.</w:t>
      </w:r>
    </w:p>
    <w:p w:rsidR="00FB7A83" w:rsidRDefault="00672F0E">
      <w:pPr>
        <w:spacing w:after="122"/>
        <w:ind w:left="389" w:right="125" w:hanging="355"/>
      </w:pPr>
      <w:r>
        <w:t>6, Materiálové náklady při servisních zásazích mimo platnou záruku jednotlivých komponent budou hrazeny objednatelem na základě průběžné fakturace, pokud tato služba není součástí sjednaných služeb dle této smlouvy, Splatnost faktury shodná dle bodu 3. tohoto článku smlouvy.</w:t>
      </w:r>
    </w:p>
    <w:p w:rsidR="00FB7A83" w:rsidRDefault="00672F0E">
      <w:pPr>
        <w:numPr>
          <w:ilvl w:val="0"/>
          <w:numId w:val="7"/>
        </w:numPr>
        <w:spacing w:after="78"/>
        <w:ind w:left="399" w:right="137" w:hanging="365"/>
      </w:pPr>
      <w:r>
        <w:t>Pokud smluvní strany sjednají změnu rozsahu plnění dle této smlouvy v návaznosti na objednatelem vyžádané změny v rozsahu a úrovni sjednaných služeb, pak současně sjednají změnu sjednané roční ceny, a to formou písemného dodatku k této smlouvě.</w:t>
      </w:r>
    </w:p>
    <w:p w:rsidR="00FB7A83" w:rsidRDefault="00672F0E">
      <w:pPr>
        <w:numPr>
          <w:ilvl w:val="0"/>
          <w:numId w:val="7"/>
        </w:numPr>
        <w:spacing w:after="312"/>
        <w:ind w:left="399" w:right="137" w:hanging="365"/>
      </w:pPr>
      <w:r>
        <w:t>Dodavatel je každoročně oprávněn na základě dodatku této smlouvy upravit vždy k 1. lednu daného kalendářního roku sjednanou roční cenu v závislosti na ohlášené míře inflace předchozího kalendářního roku publikovanou Českým statistickým úřadem.</w:t>
      </w:r>
    </w:p>
    <w:p w:rsidR="00FB7A83" w:rsidRDefault="00672F0E">
      <w:pPr>
        <w:pStyle w:val="Nadpis2"/>
        <w:ind w:left="365"/>
      </w:pPr>
      <w:r>
        <w:t>Článek VII — Vyšší moc</w:t>
      </w:r>
    </w:p>
    <w:p w:rsidR="00FB7A83" w:rsidRDefault="00672F0E">
      <w:pPr>
        <w:numPr>
          <w:ilvl w:val="0"/>
          <w:numId w:val="8"/>
        </w:numPr>
        <w:spacing w:after="128"/>
        <w:ind w:left="381" w:right="72" w:hanging="350"/>
      </w:pPr>
      <w:r>
        <w:t>Žádná ze smluvních stran nenese odpovědnost za zpoždění při plnění závazků vyplývajících z této smlouvy nebo za jejich neplnění zapříčiněné skutečnostmi, jež nemohla odpovídajícím způsobem ovlivnit, včetně případů vyšší moci, úmyslného poškozování, požáru, povodní, výpadku dodávky elektrické energie, povstání, války, zásahu vlády nebo veřejných orgánů apod.</w:t>
      </w:r>
    </w:p>
    <w:p w:rsidR="00FB7A83" w:rsidRDefault="00672F0E">
      <w:pPr>
        <w:numPr>
          <w:ilvl w:val="0"/>
          <w:numId w:val="8"/>
        </w:numPr>
        <w:spacing w:after="269"/>
        <w:ind w:left="381" w:right="72" w:hanging="350"/>
      </w:pPr>
      <w:r>
        <w:t>Je-li některé ze stran zabráněno plnit své závazky z některého z výše uvedených důvodů, oznámí druhé straně tyto okolnosti a druhá strana přiměřeně prodlouží lhůtu plnění sjednaných touto smlouvou.</w:t>
      </w:r>
    </w:p>
    <w:p w:rsidR="00FB7A83" w:rsidRDefault="00672F0E">
      <w:pPr>
        <w:pStyle w:val="Nadpis2"/>
        <w:ind w:left="360"/>
      </w:pPr>
      <w:r>
        <w:t>Článek VIII — Ochrana osobních údajů a důvěrných informací</w:t>
      </w:r>
    </w:p>
    <w:p w:rsidR="00FB7A83" w:rsidRDefault="00672F0E">
      <w:pPr>
        <w:numPr>
          <w:ilvl w:val="0"/>
          <w:numId w:val="9"/>
        </w:numPr>
        <w:spacing w:after="110"/>
        <w:ind w:right="67" w:hanging="350"/>
      </w:pPr>
      <w:r>
        <w:t>Dodavatel se zavazuje zachovávat mlčenlivost o všech skutečnostech, o nichž se dozví u objednatele při plnění závazků dle této smlouvy nebo v souvislosti s ním. To platí zejména o skutečnostech, na něž se vztahuje mlčenlivost zdravotnických pracovníků dle S 55 odst. 2 písm. d) zákona č. 20/1966 Sb. ve znění pozdějších předpisů, jakož i o osobních údajích a o bezpečnostních opatřeních, jejichž zveřejnění by ohrozilo zabezpečení osobních údajů ve smyslu S 15 odst. 1 zákona č. 101/2000 Sb., v platném znění.</w:t>
      </w:r>
    </w:p>
    <w:p w:rsidR="00FB7A83" w:rsidRDefault="00672F0E">
      <w:pPr>
        <w:numPr>
          <w:ilvl w:val="0"/>
          <w:numId w:val="9"/>
        </w:numPr>
        <w:spacing w:after="89"/>
        <w:ind w:right="67" w:hanging="350"/>
      </w:pPr>
      <w:r>
        <w:t>Dodavatel se zavazuje, že nezneužije jakoukoliv důvěrnou informaci, s níž přijde do styku při plnění závazků dle této smlouvy, a ani neumožní toto zneužití třetí osobě.</w:t>
      </w:r>
    </w:p>
    <w:p w:rsidR="00FB7A83" w:rsidRDefault="00672F0E">
      <w:pPr>
        <w:spacing w:after="83"/>
        <w:ind w:left="379" w:right="14" w:hanging="365"/>
      </w:pPr>
      <w:r>
        <w:t>3, Dodavatel se zavazuje plně respektovat bezpečnostní požadavky objednatele k zajištění ochrany osobních údajů pacientů a klientů objednatele.</w:t>
      </w:r>
    </w:p>
    <w:p w:rsidR="00FB7A83" w:rsidRDefault="00672F0E">
      <w:pPr>
        <w:numPr>
          <w:ilvl w:val="0"/>
          <w:numId w:val="10"/>
        </w:numPr>
        <w:spacing w:after="120"/>
        <w:ind w:right="82" w:hanging="360"/>
      </w:pPr>
      <w:r>
        <w:t>Dodavatel prohlašuje, že přijal bezpečnostní opatření k zajištění ochrany osobních údajů pacientů a klientů objednatele před jejich zneužitím nebo únikem těchto dat prostřednictvím svých zaměstnanců.</w:t>
      </w:r>
    </w:p>
    <w:p w:rsidR="00FB7A83" w:rsidRDefault="00672F0E">
      <w:pPr>
        <w:numPr>
          <w:ilvl w:val="0"/>
          <w:numId w:val="10"/>
        </w:numPr>
        <w:spacing w:after="303"/>
        <w:ind w:right="82" w:hanging="360"/>
      </w:pPr>
      <w:r>
        <w:t>Dodavatel prohlašuje, že jeho zaměstnanci přicházející při výkonu své práce do styku s osobními údaji pacientů a klientů objednatele byli náležitě poučeni o povoleném způsobu nakládání s takovými údaji a byli seznámeni s následky jednání, které by bylo v rozporu se zákonnou úpravou a bezpečnostními směrnicemi objednatele.</w:t>
      </w:r>
    </w:p>
    <w:p w:rsidR="00FB7A83" w:rsidRDefault="00672F0E">
      <w:pPr>
        <w:pStyle w:val="Nadpis2"/>
        <w:ind w:left="341"/>
      </w:pPr>
      <w:r>
        <w:t>Článek IX Duševní vlastnictví a obchodní tajemství</w:t>
      </w:r>
    </w:p>
    <w:p w:rsidR="00FB7A83" w:rsidRDefault="00672F0E">
      <w:pPr>
        <w:numPr>
          <w:ilvl w:val="0"/>
          <w:numId w:val="11"/>
        </w:numPr>
        <w:spacing w:after="113"/>
        <w:ind w:right="14" w:hanging="355"/>
      </w:pPr>
      <w:r>
        <w:t>Všechny materiály v jakékoliv formě a dále myšlenky, koncepty, know-how nebo techniky vztahující se k plnění této smlouvy zůstávají ve vlastnictví dodavatele. Dodavatel považuje skutečnosti, které nejsou třetím osobám běžně dostupné, za své obchodní tajemství, a to včetně obsahu této smlouvy, a má zájem na jejich utajení.</w:t>
      </w:r>
    </w:p>
    <w:p w:rsidR="00FB7A83" w:rsidRDefault="00672F0E">
      <w:pPr>
        <w:numPr>
          <w:ilvl w:val="0"/>
          <w:numId w:val="11"/>
        </w:numPr>
        <w:ind w:right="14" w:hanging="355"/>
      </w:pPr>
      <w:r>
        <w:t>Objednatel je oprávněn k nevýhradnímu užívání těchto materiálů, myšlenek, konceptů, know-how nebo technik pro svou vlastní interní potřebu, pokud neporuší podmínky užívání sjednané v tomto článku.</w:t>
      </w:r>
    </w:p>
    <w:p w:rsidR="00FB7A83" w:rsidRDefault="00672F0E">
      <w:pPr>
        <w:spacing w:after="205" w:line="259" w:lineRule="auto"/>
        <w:ind w:left="178" w:right="0" w:firstLine="0"/>
        <w:jc w:val="left"/>
      </w:pPr>
      <w:r>
        <w:rPr>
          <w:noProof/>
        </w:rPr>
        <w:lastRenderedPageBreak/>
        <w:drawing>
          <wp:inline distT="0" distB="0" distL="0" distR="0">
            <wp:extent cx="902208" cy="298789"/>
            <wp:effectExtent l="0" t="0" r="0" b="0"/>
            <wp:docPr id="15747" name="Picture 15747"/>
            <wp:cNvGraphicFramePr/>
            <a:graphic xmlns:a="http://schemas.openxmlformats.org/drawingml/2006/main">
              <a:graphicData uri="http://schemas.openxmlformats.org/drawingml/2006/picture">
                <pic:pic xmlns:pic="http://schemas.openxmlformats.org/drawingml/2006/picture">
                  <pic:nvPicPr>
                    <pic:cNvPr id="15747" name="Picture 15747"/>
                    <pic:cNvPicPr/>
                  </pic:nvPicPr>
                  <pic:blipFill>
                    <a:blip r:embed="rId15"/>
                    <a:stretch>
                      <a:fillRect/>
                    </a:stretch>
                  </pic:blipFill>
                  <pic:spPr>
                    <a:xfrm>
                      <a:off x="0" y="0"/>
                      <a:ext cx="902208" cy="298789"/>
                    </a:xfrm>
                    <a:prstGeom prst="rect">
                      <a:avLst/>
                    </a:prstGeom>
                  </pic:spPr>
                </pic:pic>
              </a:graphicData>
            </a:graphic>
          </wp:inline>
        </w:drawing>
      </w:r>
    </w:p>
    <w:p w:rsidR="00FB7A83" w:rsidRDefault="00672F0E">
      <w:pPr>
        <w:numPr>
          <w:ilvl w:val="0"/>
          <w:numId w:val="11"/>
        </w:numPr>
        <w:spacing w:after="191"/>
        <w:ind w:right="14" w:hanging="355"/>
      </w:pPr>
      <w:r>
        <w:t>Objednatel neumožní jakékoliv další využití těchto materiálů, myšlenek, konceptů, know-how nebo technik bez předchozího písemného souhlasu dodavatele.</w:t>
      </w:r>
    </w:p>
    <w:p w:rsidR="00FB7A83" w:rsidRDefault="00672F0E">
      <w:pPr>
        <w:numPr>
          <w:ilvl w:val="0"/>
          <w:numId w:val="11"/>
        </w:numPr>
        <w:spacing w:after="130"/>
        <w:ind w:right="14" w:hanging="355"/>
      </w:pPr>
      <w:r>
        <w:t>Žádná ze stran nebude bez předchozího písemného souhlasu druhé strany zveřejňovat či jiným způsobem zpřístupňovat podmínky této smlouvy jiným třetím osobám s výjimkou svých odborných poradců a členů personálu, kteří nejsou zaměstnanci dotčené strany, pokud tyto osoby pro smluvní stranu vykonávají příslušnou odbornou činnost, a to na základě závazkového právního vztahu.</w:t>
      </w:r>
    </w:p>
    <w:p w:rsidR="00FB7A83" w:rsidRDefault="00672F0E">
      <w:pPr>
        <w:spacing w:after="61"/>
        <w:ind w:left="460" w:right="14" w:hanging="355"/>
      </w:pPr>
      <w:r>
        <w:rPr>
          <w:rFonts w:ascii="Calibri" w:eastAsia="Calibri" w:hAnsi="Calibri" w:cs="Calibri"/>
        </w:rPr>
        <w:t xml:space="preserve">5, </w:t>
      </w:r>
      <w:r>
        <w:t>Povinnosti dodržování důvěrnosti informací, o nichž se hovoří v tomto článku této smlouvy, se nevztahují na informace, které:</w:t>
      </w:r>
    </w:p>
    <w:p w:rsidR="00FB7A83" w:rsidRDefault="00672F0E">
      <w:pPr>
        <w:spacing w:after="162"/>
        <w:ind w:left="614" w:right="14"/>
      </w:pPr>
      <w:r>
        <w:rPr>
          <w:noProof/>
        </w:rPr>
        <w:drawing>
          <wp:inline distT="0" distB="0" distL="0" distR="0">
            <wp:extent cx="33528" cy="15244"/>
            <wp:effectExtent l="0" t="0" r="0" b="0"/>
            <wp:docPr id="15699" name="Picture 15699"/>
            <wp:cNvGraphicFramePr/>
            <a:graphic xmlns:a="http://schemas.openxmlformats.org/drawingml/2006/main">
              <a:graphicData uri="http://schemas.openxmlformats.org/drawingml/2006/picture">
                <pic:pic xmlns:pic="http://schemas.openxmlformats.org/drawingml/2006/picture">
                  <pic:nvPicPr>
                    <pic:cNvPr id="15699" name="Picture 15699"/>
                    <pic:cNvPicPr/>
                  </pic:nvPicPr>
                  <pic:blipFill>
                    <a:blip r:embed="rId16"/>
                    <a:stretch>
                      <a:fillRect/>
                    </a:stretch>
                  </pic:blipFill>
                  <pic:spPr>
                    <a:xfrm>
                      <a:off x="0" y="0"/>
                      <a:ext cx="33528" cy="15244"/>
                    </a:xfrm>
                    <a:prstGeom prst="rect">
                      <a:avLst/>
                    </a:prstGeom>
                  </pic:spPr>
                </pic:pic>
              </a:graphicData>
            </a:graphic>
          </wp:inline>
        </w:drawing>
      </w:r>
      <w:r>
        <w:t xml:space="preserve"> jsou </w:t>
      </w:r>
      <w:proofErr w:type="gramStart"/>
      <w:r>
        <w:t>a nebo</w:t>
      </w:r>
      <w:proofErr w:type="gramEnd"/>
      <w:r>
        <w:t xml:space="preserve"> se stanou všeobecně a veřejně přístupnými jinak, než porušením ustanovení tohoto článku ze strany příjemce, </w:t>
      </w:r>
      <w:r>
        <w:rPr>
          <w:noProof/>
        </w:rPr>
        <w:drawing>
          <wp:inline distT="0" distB="0" distL="0" distR="0">
            <wp:extent cx="30480" cy="15244"/>
            <wp:effectExtent l="0" t="0" r="0" b="0"/>
            <wp:docPr id="15700" name="Picture 15700"/>
            <wp:cNvGraphicFramePr/>
            <a:graphic xmlns:a="http://schemas.openxmlformats.org/drawingml/2006/main">
              <a:graphicData uri="http://schemas.openxmlformats.org/drawingml/2006/picture">
                <pic:pic xmlns:pic="http://schemas.openxmlformats.org/drawingml/2006/picture">
                  <pic:nvPicPr>
                    <pic:cNvPr id="15700" name="Picture 15700"/>
                    <pic:cNvPicPr/>
                  </pic:nvPicPr>
                  <pic:blipFill>
                    <a:blip r:embed="rId17"/>
                    <a:stretch>
                      <a:fillRect/>
                    </a:stretch>
                  </pic:blipFill>
                  <pic:spPr>
                    <a:xfrm>
                      <a:off x="0" y="0"/>
                      <a:ext cx="30480" cy="15244"/>
                    </a:xfrm>
                    <a:prstGeom prst="rect">
                      <a:avLst/>
                    </a:prstGeom>
                  </pic:spPr>
                </pic:pic>
              </a:graphicData>
            </a:graphic>
          </wp:inline>
        </w:drawing>
      </w:r>
      <w:r>
        <w:t xml:space="preserve"> jsou příjemci známy a byly mu volně sděleny třetí stranou před přijetím od druhé strany, </w:t>
      </w:r>
      <w:r>
        <w:rPr>
          <w:noProof/>
        </w:rPr>
        <w:drawing>
          <wp:inline distT="0" distB="0" distL="0" distR="0">
            <wp:extent cx="33528" cy="18293"/>
            <wp:effectExtent l="0" t="0" r="0" b="0"/>
            <wp:docPr id="15701" name="Picture 15701"/>
            <wp:cNvGraphicFramePr/>
            <a:graphic xmlns:a="http://schemas.openxmlformats.org/drawingml/2006/main">
              <a:graphicData uri="http://schemas.openxmlformats.org/drawingml/2006/picture">
                <pic:pic xmlns:pic="http://schemas.openxmlformats.org/drawingml/2006/picture">
                  <pic:nvPicPr>
                    <pic:cNvPr id="15701" name="Picture 15701"/>
                    <pic:cNvPicPr/>
                  </pic:nvPicPr>
                  <pic:blipFill>
                    <a:blip r:embed="rId18"/>
                    <a:stretch>
                      <a:fillRect/>
                    </a:stretch>
                  </pic:blipFill>
                  <pic:spPr>
                    <a:xfrm>
                      <a:off x="0" y="0"/>
                      <a:ext cx="33528" cy="18293"/>
                    </a:xfrm>
                    <a:prstGeom prst="rect">
                      <a:avLst/>
                    </a:prstGeom>
                  </pic:spPr>
                </pic:pic>
              </a:graphicData>
            </a:graphic>
          </wp:inline>
        </w:drawing>
      </w:r>
      <w:r>
        <w:t xml:space="preserve"> budou následně příjemci sděleny bez závazku mlčenlivosti, </w:t>
      </w:r>
      <w:r>
        <w:rPr>
          <w:noProof/>
        </w:rPr>
        <w:drawing>
          <wp:inline distT="0" distB="0" distL="0" distR="0">
            <wp:extent cx="33528" cy="15244"/>
            <wp:effectExtent l="0" t="0" r="0" b="0"/>
            <wp:docPr id="15702" name="Picture 15702"/>
            <wp:cNvGraphicFramePr/>
            <a:graphic xmlns:a="http://schemas.openxmlformats.org/drawingml/2006/main">
              <a:graphicData uri="http://schemas.openxmlformats.org/drawingml/2006/picture">
                <pic:pic xmlns:pic="http://schemas.openxmlformats.org/drawingml/2006/picture">
                  <pic:nvPicPr>
                    <pic:cNvPr id="15702" name="Picture 15702"/>
                    <pic:cNvPicPr/>
                  </pic:nvPicPr>
                  <pic:blipFill>
                    <a:blip r:embed="rId19"/>
                    <a:stretch>
                      <a:fillRect/>
                    </a:stretch>
                  </pic:blipFill>
                  <pic:spPr>
                    <a:xfrm>
                      <a:off x="0" y="0"/>
                      <a:ext cx="33528" cy="15244"/>
                    </a:xfrm>
                    <a:prstGeom prst="rect">
                      <a:avLst/>
                    </a:prstGeom>
                  </pic:spPr>
                </pic:pic>
              </a:graphicData>
            </a:graphic>
          </wp:inline>
        </w:drawing>
      </w:r>
      <w:r>
        <w:t xml:space="preserve"> se vyžadují ze zákona.</w:t>
      </w:r>
    </w:p>
    <w:p w:rsidR="00FB7A83" w:rsidRDefault="00672F0E">
      <w:pPr>
        <w:spacing w:after="217"/>
        <w:ind w:left="105" w:right="14"/>
      </w:pPr>
      <w:r>
        <w:rPr>
          <w:rFonts w:ascii="Calibri" w:eastAsia="Calibri" w:hAnsi="Calibri" w:cs="Calibri"/>
        </w:rPr>
        <w:t xml:space="preserve">6. </w:t>
      </w:r>
      <w:r>
        <w:t>Smluvní strany se zavazují dodržovat veškerá ustanovení tohoto článku i po ukončení účinnosti této smlouvy.</w:t>
      </w:r>
    </w:p>
    <w:p w:rsidR="00FB7A83" w:rsidRDefault="00672F0E">
      <w:pPr>
        <w:pStyle w:val="Nadpis3"/>
        <w:ind w:left="451"/>
      </w:pPr>
      <w:r>
        <w:t>Článek X Odpovědnost za vady</w:t>
      </w:r>
    </w:p>
    <w:p w:rsidR="00FB7A83" w:rsidRDefault="00672F0E">
      <w:pPr>
        <w:ind w:left="350" w:right="14" w:hanging="245"/>
      </w:pPr>
      <w:r>
        <w:t xml:space="preserve">1, Dodavatel odpovídá objednateli za škody, které mu způsobí při plnění této smlouvy svým zaviněným jednáním. Dodavatel nese odpovědnost za vadné </w:t>
      </w:r>
      <w:proofErr w:type="gramStart"/>
      <w:r>
        <w:t>plnění</w:t>
      </w:r>
      <w:proofErr w:type="gramEnd"/>
      <w:r>
        <w:t xml:space="preserve"> a i za opožděné plnění.</w:t>
      </w:r>
    </w:p>
    <w:p w:rsidR="00FB7A83" w:rsidRDefault="00672F0E">
      <w:pPr>
        <w:spacing w:after="124"/>
        <w:ind w:left="393" w:right="14" w:hanging="288"/>
      </w:pPr>
      <w:r>
        <w:t>Z Dodavatel se odpovědnosti zprostí zcela nebo zčásti, prokáže-li se, že se na vzniku škody podílel nepovolený, nesprávný či nekvalifikovaný zásah pracovníků objednatele či třetích osob.</w:t>
      </w:r>
    </w:p>
    <w:p w:rsidR="00FB7A83" w:rsidRDefault="00672F0E">
      <w:pPr>
        <w:spacing w:after="314"/>
        <w:ind w:left="383" w:right="14" w:hanging="278"/>
      </w:pPr>
      <w:r>
        <w:t>3. Dodavatel nese veškerou odpovědnost za jednání osob, které použil v souvislosti s plněním předmětu této smlouvy, bez ohledu na to, zda se jedná o jeho vlastní zaměstnance nebo zaměstnance jeho smluvních partnerů či jiné osoby,</w:t>
      </w:r>
    </w:p>
    <w:p w:rsidR="00FB7A83" w:rsidRDefault="00672F0E">
      <w:pPr>
        <w:pStyle w:val="Nadpis2"/>
        <w:ind w:left="437"/>
      </w:pPr>
      <w:r>
        <w:t>Článek XI — Sankční ujednání a smluvní pokuty</w:t>
      </w:r>
    </w:p>
    <w:p w:rsidR="00FB7A83" w:rsidRDefault="00672F0E">
      <w:pPr>
        <w:numPr>
          <w:ilvl w:val="0"/>
          <w:numId w:val="12"/>
        </w:numPr>
        <w:spacing w:after="125"/>
        <w:ind w:right="48" w:hanging="278"/>
      </w:pPr>
      <w:r>
        <w:t xml:space="preserve">Je-li objednatel v prodlení s úhradou faktur má dodavatel povinnost upozornit písemnou formou Objednatele na zjištěnou skutečnost. Mezi oběma stranami bude následně sjednána dohoda o zjednání nápravy se stanovením termínu nápravy. V případě neakceptování nebo neplnění této dohody </w:t>
      </w:r>
      <w:proofErr w:type="gramStart"/>
      <w:r>
        <w:t>a nebo</w:t>
      </w:r>
      <w:proofErr w:type="gramEnd"/>
      <w:r>
        <w:t xml:space="preserve"> pokud k dohodě nedojde je dodavatel oprávněn požadovat na objednateli zaplacení úroku z prodlení ve výši 0,03% z dlužné částky za každý den prodlení. Obě smluvní strany se dohodly, že takto upravený úrok z prodlení je přiměřený.</w:t>
      </w:r>
    </w:p>
    <w:p w:rsidR="00FB7A83" w:rsidRDefault="00672F0E">
      <w:pPr>
        <w:numPr>
          <w:ilvl w:val="0"/>
          <w:numId w:val="12"/>
        </w:numPr>
        <w:spacing w:after="0"/>
        <w:ind w:right="48" w:hanging="278"/>
      </w:pPr>
      <w:r>
        <w:t xml:space="preserve">Objednatel je oprávněn kontrolovat plnění smlouvy. Při případném zjištění i dílčího neplnění smlouvy má objednatel povinnost upozornit písemnou formou dodavatele na zjištěnou skutečnost neplnění smlouvy. Mezi oběma stranami bude následně sjednána dohoda o zjednání nápravy se stanovením termínu nápravy. V případě neakceptování nebo neplnění této dohody </w:t>
      </w:r>
      <w:proofErr w:type="gramStart"/>
      <w:r>
        <w:t>a nebo</w:t>
      </w:r>
      <w:proofErr w:type="gramEnd"/>
      <w:r>
        <w:t xml:space="preserve"> pokud k dohodě nedojde je objednatel oprávněn účtovat dodavateli i za dílčí neplnění smluvní pokutu:</w:t>
      </w:r>
    </w:p>
    <w:p w:rsidR="00FB7A83" w:rsidRDefault="00672F0E">
      <w:pPr>
        <w:ind w:left="557" w:right="14"/>
      </w:pPr>
      <w:r>
        <w:rPr>
          <w:noProof/>
        </w:rPr>
        <w:drawing>
          <wp:inline distT="0" distB="0" distL="0" distR="0">
            <wp:extent cx="33528" cy="18293"/>
            <wp:effectExtent l="0" t="0" r="0" b="0"/>
            <wp:docPr id="15703" name="Picture 15703"/>
            <wp:cNvGraphicFramePr/>
            <a:graphic xmlns:a="http://schemas.openxmlformats.org/drawingml/2006/main">
              <a:graphicData uri="http://schemas.openxmlformats.org/drawingml/2006/picture">
                <pic:pic xmlns:pic="http://schemas.openxmlformats.org/drawingml/2006/picture">
                  <pic:nvPicPr>
                    <pic:cNvPr id="15703" name="Picture 15703"/>
                    <pic:cNvPicPr/>
                  </pic:nvPicPr>
                  <pic:blipFill>
                    <a:blip r:embed="rId20"/>
                    <a:stretch>
                      <a:fillRect/>
                    </a:stretch>
                  </pic:blipFill>
                  <pic:spPr>
                    <a:xfrm>
                      <a:off x="0" y="0"/>
                      <a:ext cx="33528" cy="18293"/>
                    </a:xfrm>
                    <a:prstGeom prst="rect">
                      <a:avLst/>
                    </a:prstGeom>
                  </pic:spPr>
                </pic:pic>
              </a:graphicData>
            </a:graphic>
          </wp:inline>
        </w:drawing>
      </w:r>
      <w:r>
        <w:t xml:space="preserve"> nedodržení termínů servisního zásahu</w:t>
      </w:r>
      <w:r>
        <w:tab/>
        <w:t xml:space="preserve">3 000 Kč za každý započatý den. </w:t>
      </w:r>
      <w:r>
        <w:rPr>
          <w:noProof/>
        </w:rPr>
        <w:drawing>
          <wp:inline distT="0" distB="0" distL="0" distR="0">
            <wp:extent cx="30480" cy="15244"/>
            <wp:effectExtent l="0" t="0" r="0" b="0"/>
            <wp:docPr id="15704" name="Picture 15704"/>
            <wp:cNvGraphicFramePr/>
            <a:graphic xmlns:a="http://schemas.openxmlformats.org/drawingml/2006/main">
              <a:graphicData uri="http://schemas.openxmlformats.org/drawingml/2006/picture">
                <pic:pic xmlns:pic="http://schemas.openxmlformats.org/drawingml/2006/picture">
                  <pic:nvPicPr>
                    <pic:cNvPr id="15704" name="Picture 15704"/>
                    <pic:cNvPicPr/>
                  </pic:nvPicPr>
                  <pic:blipFill>
                    <a:blip r:embed="rId21"/>
                    <a:stretch>
                      <a:fillRect/>
                    </a:stretch>
                  </pic:blipFill>
                  <pic:spPr>
                    <a:xfrm>
                      <a:off x="0" y="0"/>
                      <a:ext cx="30480" cy="15244"/>
                    </a:xfrm>
                    <a:prstGeom prst="rect">
                      <a:avLst/>
                    </a:prstGeom>
                  </pic:spPr>
                </pic:pic>
              </a:graphicData>
            </a:graphic>
          </wp:inline>
        </w:drawing>
      </w:r>
      <w:r>
        <w:t xml:space="preserve"> neodůvodněné neprovedení sjednané konzultační návštěvy</w:t>
      </w:r>
      <w:r>
        <w:tab/>
        <w:t>4 000 Kč za jeden den.</w:t>
      </w:r>
    </w:p>
    <w:p w:rsidR="00FB7A83" w:rsidRDefault="00672F0E">
      <w:pPr>
        <w:spacing w:after="160" w:line="259" w:lineRule="auto"/>
        <w:ind w:left="10" w:right="81" w:hanging="10"/>
        <w:jc w:val="right"/>
      </w:pPr>
      <w:proofErr w:type="spellStart"/>
      <w:r>
        <w:rPr>
          <w:rFonts w:ascii="Calibri" w:eastAsia="Calibri" w:hAnsi="Calibri" w:cs="Calibri"/>
          <w:sz w:val="18"/>
        </w:rPr>
        <w:t>cenyjsou</w:t>
      </w:r>
      <w:proofErr w:type="spellEnd"/>
      <w:r>
        <w:rPr>
          <w:rFonts w:ascii="Calibri" w:eastAsia="Calibri" w:hAnsi="Calibri" w:cs="Calibri"/>
          <w:sz w:val="18"/>
        </w:rPr>
        <w:t xml:space="preserve"> uvedeny bez DPH</w:t>
      </w:r>
    </w:p>
    <w:p w:rsidR="00FB7A83" w:rsidRDefault="00672F0E">
      <w:pPr>
        <w:numPr>
          <w:ilvl w:val="0"/>
          <w:numId w:val="12"/>
        </w:numPr>
        <w:spacing w:after="152"/>
        <w:ind w:right="48" w:hanging="278"/>
      </w:pPr>
      <w:r>
        <w:t>Smluvní pokuty uvedené výše nemají vliv na nárok úhrady případné škody, která vznikla objednateli v souvislosti s neplněním podmínek smlouvy ze strany dodavatele.</w:t>
      </w:r>
    </w:p>
    <w:p w:rsidR="00FB7A83" w:rsidRDefault="00672F0E">
      <w:pPr>
        <w:numPr>
          <w:ilvl w:val="0"/>
          <w:numId w:val="12"/>
        </w:numPr>
        <w:spacing w:after="350"/>
        <w:ind w:right="48" w:hanging="278"/>
      </w:pPr>
      <w:r>
        <w:t>Objednatel nemá nárok na uplatnění smluvních pokut v případě, že je v prodlení s úhradou ceny dle této smlouvy vyšší než 75 dní, a to ani se zpětnou platností. To znamená, že po zaplacení dlužné částky nemá objednatel nárok vymáhat smluvní pokuty z doby, kdy byl v prodlení s úhradou nebo úhradami ceny plnění dle této smlouvy.</w:t>
      </w:r>
    </w:p>
    <w:p w:rsidR="00FB7A83" w:rsidRDefault="00672F0E">
      <w:pPr>
        <w:pStyle w:val="Nadpis2"/>
        <w:ind w:left="379"/>
      </w:pPr>
      <w:r>
        <w:t xml:space="preserve">Článek </w:t>
      </w:r>
      <w:proofErr w:type="gramStart"/>
      <w:r>
        <w:t>XII - Doba</w:t>
      </w:r>
      <w:proofErr w:type="gramEnd"/>
      <w:r>
        <w:t xml:space="preserve"> platnosti a účinnosti smlouvy</w:t>
      </w:r>
    </w:p>
    <w:p w:rsidR="00FB7A83" w:rsidRDefault="00672F0E">
      <w:pPr>
        <w:spacing w:after="151"/>
        <w:ind w:left="105" w:right="14"/>
      </w:pPr>
      <w:proofErr w:type="gramStart"/>
      <w:r>
        <w:rPr>
          <w:rFonts w:ascii="Calibri" w:eastAsia="Calibri" w:hAnsi="Calibri" w:cs="Calibri"/>
        </w:rPr>
        <w:t>1 .</w:t>
      </w:r>
      <w:proofErr w:type="gramEnd"/>
      <w:r>
        <w:rPr>
          <w:rFonts w:ascii="Calibri" w:eastAsia="Calibri" w:hAnsi="Calibri" w:cs="Calibri"/>
        </w:rPr>
        <w:t xml:space="preserve"> </w:t>
      </w:r>
      <w:r>
        <w:t>Tato smlouva se uzavírá na dobu neurčitou.</w:t>
      </w:r>
    </w:p>
    <w:p w:rsidR="00FB7A83" w:rsidRDefault="00672F0E">
      <w:pPr>
        <w:numPr>
          <w:ilvl w:val="0"/>
          <w:numId w:val="13"/>
        </w:numPr>
        <w:spacing w:after="162"/>
        <w:ind w:right="14" w:hanging="360"/>
      </w:pPr>
      <w:r>
        <w:t>Tato smlouva nabývá platnosti dnem jejího podpisu oběma smluvními stranami.</w:t>
      </w:r>
    </w:p>
    <w:p w:rsidR="00FB7A83" w:rsidRDefault="00672F0E">
      <w:pPr>
        <w:numPr>
          <w:ilvl w:val="0"/>
          <w:numId w:val="13"/>
        </w:numPr>
        <w:ind w:right="14" w:hanging="360"/>
      </w:pPr>
      <w:r>
        <w:t>Tato smlouva nabývá účinnosti dnem předání díla dle smlouvy o dílo č. SO - 1874.</w:t>
      </w:r>
    </w:p>
    <w:p w:rsidR="00FB7A83" w:rsidRDefault="00FB7A83">
      <w:pPr>
        <w:sectPr w:rsidR="00FB7A83">
          <w:headerReference w:type="even" r:id="rId22"/>
          <w:headerReference w:type="default" r:id="rId23"/>
          <w:footerReference w:type="even" r:id="rId24"/>
          <w:footerReference w:type="default" r:id="rId25"/>
          <w:headerReference w:type="first" r:id="rId26"/>
          <w:footerReference w:type="first" r:id="rId27"/>
          <w:pgSz w:w="11904" w:h="16838"/>
          <w:pgMar w:top="221" w:right="1157" w:bottom="790" w:left="706" w:header="466" w:footer="264" w:gutter="0"/>
          <w:cols w:space="708"/>
        </w:sectPr>
      </w:pPr>
    </w:p>
    <w:p w:rsidR="00FB7A83" w:rsidRDefault="00672F0E">
      <w:pPr>
        <w:numPr>
          <w:ilvl w:val="0"/>
          <w:numId w:val="13"/>
        </w:numPr>
        <w:spacing w:after="114"/>
        <w:ind w:right="14" w:hanging="360"/>
      </w:pPr>
      <w:r>
        <w:lastRenderedPageBreak/>
        <w:t xml:space="preserve">Po nabytí účinnosti této smlouvy zaniká platnost supervizní smlouvy uzavřené mezi </w:t>
      </w:r>
      <w:proofErr w:type="spellStart"/>
      <w:r>
        <w:t>oběmi</w:t>
      </w:r>
      <w:proofErr w:type="spellEnd"/>
      <w:r>
        <w:t xml:space="preserve"> smluvními stranami pod číslem LOJS068/191099/ ze dne 1.11.1999</w:t>
      </w:r>
    </w:p>
    <w:p w:rsidR="00FB7A83" w:rsidRDefault="00672F0E">
      <w:pPr>
        <w:numPr>
          <w:ilvl w:val="0"/>
          <w:numId w:val="13"/>
        </w:numPr>
        <w:ind w:right="14" w:hanging="360"/>
      </w:pPr>
      <w:r>
        <w:t>Tato smlouva pozbývá účinnosti v následujících případech:</w:t>
      </w:r>
    </w:p>
    <w:p w:rsidR="00FB7A83" w:rsidRDefault="00672F0E">
      <w:pPr>
        <w:ind w:left="542" w:right="14"/>
      </w:pPr>
      <w:r>
        <w:rPr>
          <w:noProof/>
        </w:rPr>
        <w:drawing>
          <wp:inline distT="0" distB="0" distL="0" distR="0">
            <wp:extent cx="33528" cy="18293"/>
            <wp:effectExtent l="0" t="0" r="0" b="0"/>
            <wp:docPr id="19506" name="Picture 19506"/>
            <wp:cNvGraphicFramePr/>
            <a:graphic xmlns:a="http://schemas.openxmlformats.org/drawingml/2006/main">
              <a:graphicData uri="http://schemas.openxmlformats.org/drawingml/2006/picture">
                <pic:pic xmlns:pic="http://schemas.openxmlformats.org/drawingml/2006/picture">
                  <pic:nvPicPr>
                    <pic:cNvPr id="19506" name="Picture 19506"/>
                    <pic:cNvPicPr/>
                  </pic:nvPicPr>
                  <pic:blipFill>
                    <a:blip r:embed="rId28"/>
                    <a:stretch>
                      <a:fillRect/>
                    </a:stretch>
                  </pic:blipFill>
                  <pic:spPr>
                    <a:xfrm>
                      <a:off x="0" y="0"/>
                      <a:ext cx="33528" cy="18293"/>
                    </a:xfrm>
                    <a:prstGeom prst="rect">
                      <a:avLst/>
                    </a:prstGeom>
                  </pic:spPr>
                </pic:pic>
              </a:graphicData>
            </a:graphic>
          </wp:inline>
        </w:drawing>
      </w:r>
      <w:r>
        <w:t xml:space="preserve"> Vzájemnou dohodou smluvních stran. Dohoda musí být sepsána v písemné formě.</w:t>
      </w:r>
    </w:p>
    <w:p w:rsidR="00FB7A83" w:rsidRDefault="00672F0E">
      <w:pPr>
        <w:numPr>
          <w:ilvl w:val="1"/>
          <w:numId w:val="13"/>
        </w:numPr>
        <w:ind w:right="14" w:hanging="206"/>
      </w:pPr>
      <w:r>
        <w:t>Písemnou výpovědí některé ze smluvních stran. Výpovědní lhůta je tříměsíční a běží ode dne doručení výpovědi druhé smluvní straně.</w:t>
      </w:r>
    </w:p>
    <w:p w:rsidR="00FB7A83" w:rsidRDefault="00672F0E">
      <w:pPr>
        <w:numPr>
          <w:ilvl w:val="1"/>
          <w:numId w:val="13"/>
        </w:numPr>
        <w:spacing w:after="5"/>
        <w:ind w:right="14" w:hanging="206"/>
      </w:pPr>
      <w:r>
        <w:t>Dodavatel je oprávněn odstoupit od této smlouvy v případě, že objednatel je v prodlení s jakoukoliv platbou účtovanou dodavatelem dle této supervizní smlouvy o více než 3 kalendářní měsíce. Odstoupení je účinné dnem jeho doručení do sídla objednatele uvedeného v této smlouvě,</w:t>
      </w:r>
    </w:p>
    <w:p w:rsidR="00FB7A83" w:rsidRDefault="00672F0E">
      <w:pPr>
        <w:spacing w:after="304"/>
        <w:ind w:left="533" w:right="950"/>
      </w:pPr>
      <w:r>
        <w:rPr>
          <w:noProof/>
        </w:rPr>
        <w:drawing>
          <wp:inline distT="0" distB="0" distL="0" distR="0">
            <wp:extent cx="33528" cy="18293"/>
            <wp:effectExtent l="0" t="0" r="0" b="0"/>
            <wp:docPr id="19509" name="Picture 19509"/>
            <wp:cNvGraphicFramePr/>
            <a:graphic xmlns:a="http://schemas.openxmlformats.org/drawingml/2006/main">
              <a:graphicData uri="http://schemas.openxmlformats.org/drawingml/2006/picture">
                <pic:pic xmlns:pic="http://schemas.openxmlformats.org/drawingml/2006/picture">
                  <pic:nvPicPr>
                    <pic:cNvPr id="19509" name="Picture 19509"/>
                    <pic:cNvPicPr/>
                  </pic:nvPicPr>
                  <pic:blipFill>
                    <a:blip r:embed="rId29"/>
                    <a:stretch>
                      <a:fillRect/>
                    </a:stretch>
                  </pic:blipFill>
                  <pic:spPr>
                    <a:xfrm>
                      <a:off x="0" y="0"/>
                      <a:ext cx="33528" cy="18293"/>
                    </a:xfrm>
                    <a:prstGeom prst="rect">
                      <a:avLst/>
                    </a:prstGeom>
                  </pic:spPr>
                </pic:pic>
              </a:graphicData>
            </a:graphic>
          </wp:inline>
        </w:drawing>
      </w:r>
      <w:r>
        <w:t xml:space="preserve"> V případě zániku oprávnění k podnikatelské činnosti dodavatele, a to dnem zániku oprávnění. </w:t>
      </w:r>
      <w:r>
        <w:rPr>
          <w:noProof/>
        </w:rPr>
        <w:drawing>
          <wp:inline distT="0" distB="0" distL="0" distR="0">
            <wp:extent cx="33528" cy="18293"/>
            <wp:effectExtent l="0" t="0" r="0" b="0"/>
            <wp:docPr id="19510" name="Picture 19510"/>
            <wp:cNvGraphicFramePr/>
            <a:graphic xmlns:a="http://schemas.openxmlformats.org/drawingml/2006/main">
              <a:graphicData uri="http://schemas.openxmlformats.org/drawingml/2006/picture">
                <pic:pic xmlns:pic="http://schemas.openxmlformats.org/drawingml/2006/picture">
                  <pic:nvPicPr>
                    <pic:cNvPr id="19510" name="Picture 19510"/>
                    <pic:cNvPicPr/>
                  </pic:nvPicPr>
                  <pic:blipFill>
                    <a:blip r:embed="rId30"/>
                    <a:stretch>
                      <a:fillRect/>
                    </a:stretch>
                  </pic:blipFill>
                  <pic:spPr>
                    <a:xfrm>
                      <a:off x="0" y="0"/>
                      <a:ext cx="33528" cy="18293"/>
                    </a:xfrm>
                    <a:prstGeom prst="rect">
                      <a:avLst/>
                    </a:prstGeom>
                  </pic:spPr>
                </pic:pic>
              </a:graphicData>
            </a:graphic>
          </wp:inline>
        </w:drawing>
      </w:r>
      <w:r>
        <w:t xml:space="preserve"> V případě zániku objednatele.</w:t>
      </w:r>
    </w:p>
    <w:p w:rsidR="00FB7A83" w:rsidRDefault="00672F0E">
      <w:pPr>
        <w:pStyle w:val="Nadpis3"/>
        <w:ind w:left="384"/>
      </w:pPr>
      <w:r>
        <w:t>Článek XIII Ustanovení společná a závěrečná</w:t>
      </w:r>
    </w:p>
    <w:p w:rsidR="00FB7A83" w:rsidRDefault="00672F0E">
      <w:pPr>
        <w:numPr>
          <w:ilvl w:val="0"/>
          <w:numId w:val="14"/>
        </w:numPr>
        <w:spacing w:after="75"/>
        <w:ind w:right="14" w:hanging="355"/>
      </w:pPr>
      <w:r>
        <w:t>Jakékoliv změny této smlouvy musí být sepsány formou písemných dodatků k této smlouvě a musí být podepsány osobami oprávněnými k takovému jednání.</w:t>
      </w:r>
    </w:p>
    <w:p w:rsidR="00FB7A83" w:rsidRDefault="00672F0E">
      <w:pPr>
        <w:numPr>
          <w:ilvl w:val="0"/>
          <w:numId w:val="14"/>
        </w:numPr>
        <w:spacing w:after="144"/>
        <w:ind w:right="14" w:hanging="355"/>
      </w:pPr>
      <w:r>
        <w:t>Vztahy mezi smluvními stranami výslovně neupravené touto smlouvou se řídí režimem obchodního zákoníku (zákon číslo 513/1991 Sb., v platném znění) a autorského zákona (zákon číslo 121/2000 Sb., v platném znění).</w:t>
      </w:r>
    </w:p>
    <w:p w:rsidR="00FB7A83" w:rsidRDefault="00672F0E">
      <w:pPr>
        <w:numPr>
          <w:ilvl w:val="0"/>
          <w:numId w:val="14"/>
        </w:numPr>
        <w:spacing w:after="344"/>
        <w:ind w:right="14" w:hanging="355"/>
      </w:pPr>
      <w:r>
        <w:t xml:space="preserve">Tato smlouva v rozsahu 5 stran (bez příloh) je vyhotovena ve dvou stejnopisech z nichž po jednom stejnopisu obdrží každá ze smluvních stran. Nedílnou součástí této smlouvy jsou přílohy číslo 1 až 3: </w:t>
      </w:r>
      <w:r>
        <w:rPr>
          <w:noProof/>
        </w:rPr>
        <w:drawing>
          <wp:inline distT="0" distB="0" distL="0" distR="0">
            <wp:extent cx="33528" cy="18293"/>
            <wp:effectExtent l="0" t="0" r="0" b="0"/>
            <wp:docPr id="19511" name="Picture 19511"/>
            <wp:cNvGraphicFramePr/>
            <a:graphic xmlns:a="http://schemas.openxmlformats.org/drawingml/2006/main">
              <a:graphicData uri="http://schemas.openxmlformats.org/drawingml/2006/picture">
                <pic:pic xmlns:pic="http://schemas.openxmlformats.org/drawingml/2006/picture">
                  <pic:nvPicPr>
                    <pic:cNvPr id="19511" name="Picture 19511"/>
                    <pic:cNvPicPr/>
                  </pic:nvPicPr>
                  <pic:blipFill>
                    <a:blip r:embed="rId31"/>
                    <a:stretch>
                      <a:fillRect/>
                    </a:stretch>
                  </pic:blipFill>
                  <pic:spPr>
                    <a:xfrm>
                      <a:off x="0" y="0"/>
                      <a:ext cx="33528" cy="18293"/>
                    </a:xfrm>
                    <a:prstGeom prst="rect">
                      <a:avLst/>
                    </a:prstGeom>
                  </pic:spPr>
                </pic:pic>
              </a:graphicData>
            </a:graphic>
          </wp:inline>
        </w:drawing>
      </w:r>
      <w:r>
        <w:t xml:space="preserve"> příloha č. 1 - Rozsah služeb a cena plnění, </w:t>
      </w:r>
      <w:r>
        <w:rPr>
          <w:noProof/>
        </w:rPr>
        <w:drawing>
          <wp:inline distT="0" distB="0" distL="0" distR="0">
            <wp:extent cx="33528" cy="18293"/>
            <wp:effectExtent l="0" t="0" r="0" b="0"/>
            <wp:docPr id="19512" name="Picture 19512"/>
            <wp:cNvGraphicFramePr/>
            <a:graphic xmlns:a="http://schemas.openxmlformats.org/drawingml/2006/main">
              <a:graphicData uri="http://schemas.openxmlformats.org/drawingml/2006/picture">
                <pic:pic xmlns:pic="http://schemas.openxmlformats.org/drawingml/2006/picture">
                  <pic:nvPicPr>
                    <pic:cNvPr id="19512" name="Picture 19512"/>
                    <pic:cNvPicPr/>
                  </pic:nvPicPr>
                  <pic:blipFill>
                    <a:blip r:embed="rId32"/>
                    <a:stretch>
                      <a:fillRect/>
                    </a:stretch>
                  </pic:blipFill>
                  <pic:spPr>
                    <a:xfrm>
                      <a:off x="0" y="0"/>
                      <a:ext cx="33528" cy="18293"/>
                    </a:xfrm>
                    <a:prstGeom prst="rect">
                      <a:avLst/>
                    </a:prstGeom>
                  </pic:spPr>
                </pic:pic>
              </a:graphicData>
            </a:graphic>
          </wp:inline>
        </w:drawing>
      </w:r>
      <w:r>
        <w:t xml:space="preserve"> příloha č. 2 - Popis služeb, </w:t>
      </w:r>
      <w:r>
        <w:rPr>
          <w:noProof/>
        </w:rPr>
        <w:drawing>
          <wp:inline distT="0" distB="0" distL="0" distR="0">
            <wp:extent cx="33528" cy="15244"/>
            <wp:effectExtent l="0" t="0" r="0" b="0"/>
            <wp:docPr id="19513" name="Picture 19513"/>
            <wp:cNvGraphicFramePr/>
            <a:graphic xmlns:a="http://schemas.openxmlformats.org/drawingml/2006/main">
              <a:graphicData uri="http://schemas.openxmlformats.org/drawingml/2006/picture">
                <pic:pic xmlns:pic="http://schemas.openxmlformats.org/drawingml/2006/picture">
                  <pic:nvPicPr>
                    <pic:cNvPr id="19513" name="Picture 19513"/>
                    <pic:cNvPicPr/>
                  </pic:nvPicPr>
                  <pic:blipFill>
                    <a:blip r:embed="rId33"/>
                    <a:stretch>
                      <a:fillRect/>
                    </a:stretch>
                  </pic:blipFill>
                  <pic:spPr>
                    <a:xfrm>
                      <a:off x="0" y="0"/>
                      <a:ext cx="33528" cy="15244"/>
                    </a:xfrm>
                    <a:prstGeom prst="rect">
                      <a:avLst/>
                    </a:prstGeom>
                  </pic:spPr>
                </pic:pic>
              </a:graphicData>
            </a:graphic>
          </wp:inline>
        </w:drawing>
      </w:r>
      <w:r>
        <w:t xml:space="preserve"> příloha č. 3 - Pravidla součinnosti a jmenování osob.</w:t>
      </w:r>
    </w:p>
    <w:p w:rsidR="00FB7A83" w:rsidRDefault="00672F0E">
      <w:pPr>
        <w:numPr>
          <w:ilvl w:val="0"/>
          <w:numId w:val="14"/>
        </w:numPr>
        <w:spacing w:after="103"/>
        <w:ind w:right="14" w:hanging="355"/>
      </w:pPr>
      <w:r>
        <w:rPr>
          <w:noProof/>
        </w:rPr>
        <w:drawing>
          <wp:anchor distT="0" distB="0" distL="114300" distR="114300" simplePos="0" relativeHeight="251660288" behindDoc="0" locked="0" layoutInCell="1" allowOverlap="0">
            <wp:simplePos x="0" y="0"/>
            <wp:positionH relativeFrom="page">
              <wp:posOffset>554736</wp:posOffset>
            </wp:positionH>
            <wp:positionV relativeFrom="page">
              <wp:posOffset>185981</wp:posOffset>
            </wp:positionV>
            <wp:extent cx="899160" cy="295740"/>
            <wp:effectExtent l="0" t="0" r="0" b="0"/>
            <wp:wrapTopAndBottom/>
            <wp:docPr id="19831" name="Picture 19831"/>
            <wp:cNvGraphicFramePr/>
            <a:graphic xmlns:a="http://schemas.openxmlformats.org/drawingml/2006/main">
              <a:graphicData uri="http://schemas.openxmlformats.org/drawingml/2006/picture">
                <pic:pic xmlns:pic="http://schemas.openxmlformats.org/drawingml/2006/picture">
                  <pic:nvPicPr>
                    <pic:cNvPr id="19831" name="Picture 19831"/>
                    <pic:cNvPicPr/>
                  </pic:nvPicPr>
                  <pic:blipFill>
                    <a:blip r:embed="rId34"/>
                    <a:stretch>
                      <a:fillRect/>
                    </a:stretch>
                  </pic:blipFill>
                  <pic:spPr>
                    <a:xfrm>
                      <a:off x="0" y="0"/>
                      <a:ext cx="899160" cy="295740"/>
                    </a:xfrm>
                    <a:prstGeom prst="rect">
                      <a:avLst/>
                    </a:prstGeom>
                  </pic:spPr>
                </pic:pic>
              </a:graphicData>
            </a:graphic>
          </wp:anchor>
        </w:drawing>
      </w:r>
      <w:r>
        <w:t>Pokud bude jakékoliv ustanovení této smlouvy shledáno jako neplatné či neúčinné, nedotýká se neplatnost a neúčinnost ostatních ustanovení této smlouvy. Smluvní strany se pro tento případ zavazují neplatná či neúčinná ustanovení nahradit dohodou platnými a účinnými ustanoveními, která nejlépe odpovídají smyslu a mají nejblíže k neplatnému či neúčinnému ustanovení. Do doby uzavření dohody platí obecně závazná právní úprava a princip analogie.</w:t>
      </w:r>
    </w:p>
    <w:p w:rsidR="00FB7A83" w:rsidRDefault="00672F0E">
      <w:pPr>
        <w:numPr>
          <w:ilvl w:val="0"/>
          <w:numId w:val="14"/>
        </w:numPr>
        <w:spacing w:after="146"/>
        <w:ind w:right="14" w:hanging="355"/>
      </w:pPr>
      <w:r>
        <w:t xml:space="preserve">Smluvní strany se dohodly, že doručování písemností jedné strany je účinné dnem doručení druhé smluvní straně na adresu sídla uvedenou v této smlouvě nebo oznámenou písemně po uzavření této smlouvy nebo náhradním doručením. O náhradní doručení půjde, jestliže adresát zásilky si tuto nevyzvedl, ač byl o uložení zásilky řádně uvědomen, a to ani ve lhůtě </w:t>
      </w:r>
      <w:proofErr w:type="gramStart"/>
      <w:r>
        <w:t>10-ti</w:t>
      </w:r>
      <w:proofErr w:type="gramEnd"/>
      <w:r>
        <w:t xml:space="preserve"> dnů. Poslední den lhůty je dnem doručení. Smluvní strany sjednávají za právně relevantní způsob doručení písemnosti doručením faxovou zprávou nebo elektronickou poštou.</w:t>
      </w:r>
    </w:p>
    <w:p w:rsidR="00FB7A83" w:rsidRDefault="00672F0E">
      <w:pPr>
        <w:numPr>
          <w:ilvl w:val="0"/>
          <w:numId w:val="14"/>
        </w:numPr>
        <w:spacing w:after="109"/>
        <w:ind w:right="14" w:hanging="355"/>
      </w:pPr>
      <w:r>
        <w:t>Smluvní strany sjednávají, že veškeré spory mezi smluvními stranami plynoucí z této smlouvy a v souvislosti s touto smlouvou, které se nepodaří odstranit společným jednáním smluvních stran, budou s konečnou platností rozhodovány Rozhodčím soudem při Hospodářské komoře ČR a Agrární komoře ČR v Praze.</w:t>
      </w:r>
    </w:p>
    <w:p w:rsidR="00FB7A83" w:rsidRDefault="00672F0E">
      <w:pPr>
        <w:numPr>
          <w:ilvl w:val="0"/>
          <w:numId w:val="14"/>
        </w:numPr>
        <w:ind w:right="14" w:hanging="355"/>
      </w:pPr>
      <w:r>
        <w:t>Smluvní strany tímto prohlašují a stvrzují podpisy osob oprávněných k jednání smluvních stran, že si smlouvu řádně přečetly, je jim znám význam jednotlivých ustanovení této smlouvy a jejich příloh, že tuto smlouvu uzavírají na základě své pravé a svobodné vůle a dále prohlašují, že jim k datu podpisu této smlouvy nejsou známy žádné skutečnosti, které by jim mohly bránit v plnění závazků dle této smlouvy, tuto smlouvu učinit neplatnou nebo neúčinnou, nebo zmařit její cíl tak, jak jej v této smlouvě společně</w:t>
      </w:r>
    </w:p>
    <w:p w:rsidR="00FB7A83" w:rsidRDefault="00FB7A83">
      <w:pPr>
        <w:sectPr w:rsidR="00FB7A83">
          <w:headerReference w:type="even" r:id="rId35"/>
          <w:headerReference w:type="default" r:id="rId36"/>
          <w:footerReference w:type="even" r:id="rId37"/>
          <w:footerReference w:type="default" r:id="rId38"/>
          <w:headerReference w:type="first" r:id="rId39"/>
          <w:footerReference w:type="first" r:id="rId40"/>
          <w:pgSz w:w="11904" w:h="16838"/>
          <w:pgMar w:top="947" w:right="1176" w:bottom="277" w:left="802" w:header="466" w:footer="254" w:gutter="0"/>
          <w:cols w:space="708"/>
          <w:titlePg/>
        </w:sectPr>
      </w:pPr>
    </w:p>
    <w:p w:rsidR="00FB7A83" w:rsidRDefault="00672F0E">
      <w:pPr>
        <w:spacing w:after="694"/>
        <w:ind w:left="14" w:right="14"/>
      </w:pPr>
      <w:r>
        <w:t>deklarovaly,</w:t>
      </w:r>
    </w:p>
    <w:p w:rsidR="00FB7A83" w:rsidRDefault="00672F0E">
      <w:pPr>
        <w:spacing w:after="3" w:line="259" w:lineRule="auto"/>
        <w:ind w:left="-5" w:right="0" w:hanging="10"/>
        <w:jc w:val="left"/>
      </w:pPr>
      <w:r>
        <w:rPr>
          <w:rFonts w:ascii="Calibri" w:eastAsia="Calibri" w:hAnsi="Calibri" w:cs="Calibri"/>
        </w:rPr>
        <w:t>Za dodavatele: ...</w:t>
      </w:r>
    </w:p>
    <w:p w:rsidR="00FB7A83" w:rsidRDefault="00FB7A83">
      <w:pPr>
        <w:sectPr w:rsidR="00FB7A83">
          <w:type w:val="continuous"/>
          <w:pgSz w:w="11904" w:h="16838"/>
          <w:pgMar w:top="947" w:right="9264" w:bottom="277" w:left="1138" w:header="708" w:footer="708" w:gutter="0"/>
          <w:cols w:space="708"/>
        </w:sectPr>
      </w:pPr>
    </w:p>
    <w:p w:rsidR="00FB7A83" w:rsidRDefault="00672F0E">
      <w:pPr>
        <w:spacing w:line="294" w:lineRule="auto"/>
        <w:ind w:left="7689" w:right="14" w:hanging="1406"/>
      </w:pPr>
      <w:r>
        <w:t>Za objednatele: ....................</w:t>
      </w:r>
      <w:proofErr w:type="spellStart"/>
      <w:r>
        <w:t>ľl</w:t>
      </w:r>
      <w:proofErr w:type="spellEnd"/>
      <w:r>
        <w:t xml:space="preserve"> </w:t>
      </w:r>
      <w:r>
        <w:rPr>
          <w:noProof/>
        </w:rPr>
        <w:drawing>
          <wp:inline distT="0" distB="0" distL="0" distR="0">
            <wp:extent cx="816864" cy="695142"/>
            <wp:effectExtent l="0" t="0" r="0" b="0"/>
            <wp:docPr id="19833" name="Picture 19833"/>
            <wp:cNvGraphicFramePr/>
            <a:graphic xmlns:a="http://schemas.openxmlformats.org/drawingml/2006/main">
              <a:graphicData uri="http://schemas.openxmlformats.org/drawingml/2006/picture">
                <pic:pic xmlns:pic="http://schemas.openxmlformats.org/drawingml/2006/picture">
                  <pic:nvPicPr>
                    <pic:cNvPr id="19833" name="Picture 19833"/>
                    <pic:cNvPicPr/>
                  </pic:nvPicPr>
                  <pic:blipFill>
                    <a:blip r:embed="rId41"/>
                    <a:stretch>
                      <a:fillRect/>
                    </a:stretch>
                  </pic:blipFill>
                  <pic:spPr>
                    <a:xfrm>
                      <a:off x="0" y="0"/>
                      <a:ext cx="816864" cy="695142"/>
                    </a:xfrm>
                    <a:prstGeom prst="rect">
                      <a:avLst/>
                    </a:prstGeom>
                  </pic:spPr>
                </pic:pic>
              </a:graphicData>
            </a:graphic>
          </wp:inline>
        </w:drawing>
      </w:r>
      <w:r>
        <w:t>Ing. Pavel Kutil pověřený řízením</w:t>
      </w:r>
    </w:p>
    <w:p w:rsidR="00FB7A83" w:rsidRDefault="00672F0E">
      <w:pPr>
        <w:tabs>
          <w:tab w:val="center" w:pos="4656"/>
          <w:tab w:val="center" w:pos="6271"/>
        </w:tabs>
        <w:spacing w:after="0" w:line="259" w:lineRule="auto"/>
        <w:ind w:left="0" w:right="0" w:firstLine="0"/>
        <w:jc w:val="left"/>
      </w:pPr>
      <w:r>
        <w:rPr>
          <w:sz w:val="40"/>
        </w:rPr>
        <w:tab/>
        <w:t xml:space="preserve">PŘÍ LO HA </w:t>
      </w:r>
      <w:r>
        <w:rPr>
          <w:sz w:val="40"/>
        </w:rPr>
        <w:tab/>
        <w:t>1</w:t>
      </w:r>
    </w:p>
    <w:p w:rsidR="00FB7A83" w:rsidRDefault="00672F0E">
      <w:pPr>
        <w:pStyle w:val="Nadpis1"/>
        <w:tabs>
          <w:tab w:val="center" w:pos="3946"/>
          <w:tab w:val="center" w:pos="7726"/>
        </w:tabs>
        <w:spacing w:after="39"/>
        <w:ind w:left="0" w:firstLine="0"/>
        <w:jc w:val="left"/>
      </w:pPr>
      <w:r>
        <w:lastRenderedPageBreak/>
        <w:tab/>
        <w:t xml:space="preserve">S U P E RVIZ N Í S M LO UVY </w:t>
      </w:r>
      <w:r>
        <w:tab/>
        <w:t>SO- 1875</w:t>
      </w:r>
    </w:p>
    <w:p w:rsidR="00FB7A83" w:rsidRDefault="00672F0E">
      <w:pPr>
        <w:spacing w:after="0" w:line="259" w:lineRule="auto"/>
        <w:ind w:left="154" w:right="34" w:hanging="10"/>
        <w:jc w:val="center"/>
      </w:pPr>
      <w:r>
        <w:rPr>
          <w:sz w:val="36"/>
        </w:rPr>
        <w:t>ROZSAH SLUŽEB A CENA PLNĚNÍ</w:t>
      </w:r>
    </w:p>
    <w:p w:rsidR="00FB7A83" w:rsidRDefault="00672F0E">
      <w:pPr>
        <w:spacing w:after="360" w:line="259" w:lineRule="auto"/>
        <w:ind w:left="86" w:right="-19" w:firstLine="0"/>
        <w:jc w:val="left"/>
      </w:pPr>
      <w:r>
        <w:rPr>
          <w:noProof/>
        </w:rPr>
        <mc:AlternateContent>
          <mc:Choice Requires="wpg">
            <w:drawing>
              <wp:inline distT="0" distB="0" distL="0" distR="0">
                <wp:extent cx="6309360" cy="9147"/>
                <wp:effectExtent l="0" t="0" r="0" b="0"/>
                <wp:docPr id="98760" name="Group 98760"/>
                <wp:cNvGraphicFramePr/>
                <a:graphic xmlns:a="http://schemas.openxmlformats.org/drawingml/2006/main">
                  <a:graphicData uri="http://schemas.microsoft.com/office/word/2010/wordprocessingGroup">
                    <wpg:wgp>
                      <wpg:cNvGrpSpPr/>
                      <wpg:grpSpPr>
                        <a:xfrm>
                          <a:off x="0" y="0"/>
                          <a:ext cx="6309360" cy="9147"/>
                          <a:chOff x="0" y="0"/>
                          <a:chExt cx="6309360" cy="9147"/>
                        </a:xfrm>
                      </wpg:grpSpPr>
                      <wps:wsp>
                        <wps:cNvPr id="98759" name="Shape 98759"/>
                        <wps:cNvSpPr/>
                        <wps:spPr>
                          <a:xfrm>
                            <a:off x="0" y="0"/>
                            <a:ext cx="6309360" cy="9147"/>
                          </a:xfrm>
                          <a:custGeom>
                            <a:avLst/>
                            <a:gdLst/>
                            <a:ahLst/>
                            <a:cxnLst/>
                            <a:rect l="0" t="0" r="0" b="0"/>
                            <a:pathLst>
                              <a:path w="6309360" h="9147">
                                <a:moveTo>
                                  <a:pt x="0" y="4573"/>
                                </a:moveTo>
                                <a:lnTo>
                                  <a:pt x="630936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8760" style="width:496.8pt;height:0.7202pt;mso-position-horizontal-relative:char;mso-position-vertical-relative:line" coordsize="63093,91">
                <v:shape id="Shape 98759" style="position:absolute;width:63093;height:91;left:0;top:0;" coordsize="6309360,9147" path="m0,4573l6309360,4573">
                  <v:stroke weight="0.7202pt" endcap="flat" joinstyle="miter" miterlimit="1" on="true" color="#000000"/>
                  <v:fill on="false" color="#000000"/>
                </v:shape>
              </v:group>
            </w:pict>
          </mc:Fallback>
        </mc:AlternateContent>
      </w:r>
    </w:p>
    <w:p w:rsidR="00FB7A83" w:rsidRDefault="00672F0E">
      <w:pPr>
        <w:pStyle w:val="Nadpis2"/>
        <w:spacing w:after="47"/>
        <w:ind w:left="451" w:hanging="10"/>
      </w:pPr>
      <w:r>
        <w:rPr>
          <w:sz w:val="24"/>
        </w:rPr>
        <w:t>1, Vymezení předmětu dodávky služeb</w:t>
      </w:r>
    </w:p>
    <w:p w:rsidR="00FB7A83" w:rsidRDefault="00672F0E">
      <w:pPr>
        <w:spacing w:after="222"/>
        <w:ind w:left="475" w:right="14"/>
      </w:pPr>
      <w:r>
        <w:t>Dodavatel se zavazuje poskytovat sjednané služby na dále vyjmenované informační technologie informačního systému objednatele.</w:t>
      </w:r>
    </w:p>
    <w:p w:rsidR="00FB7A83" w:rsidRDefault="00672F0E">
      <w:pPr>
        <w:pStyle w:val="Nadpis2"/>
        <w:spacing w:after="51"/>
        <w:ind w:left="461"/>
      </w:pPr>
      <w:r>
        <w:t>Aplikační software</w:t>
      </w:r>
    </w:p>
    <w:p w:rsidR="00FB7A83" w:rsidRDefault="00672F0E">
      <w:pPr>
        <w:spacing w:after="79"/>
        <w:ind w:left="105" w:right="14"/>
      </w:pPr>
      <w:r>
        <w:t>Dodavatel se zavazuje dodávat sjednané služby na vyjmenovaný aplikační software (dále jen ASW) v tomto rozsahu licencí modulů a licencí pracovních stanic:</w:t>
      </w:r>
    </w:p>
    <w:p w:rsidR="00FB7A83" w:rsidRDefault="00672F0E">
      <w:pPr>
        <w:pStyle w:val="Nadpis2"/>
        <w:spacing w:after="143"/>
        <w:ind w:left="830" w:right="4426"/>
      </w:pPr>
      <w:r>
        <w:t xml:space="preserve">Licence ASW modulů </w:t>
      </w:r>
      <w:proofErr w:type="spellStart"/>
      <w:r>
        <w:t>OpenLIMS</w:t>
      </w:r>
      <w:proofErr w:type="spellEnd"/>
      <w:r>
        <w:t xml:space="preserve"> STAPRO výrobce: STAPRO </w:t>
      </w:r>
      <w:proofErr w:type="spellStart"/>
      <w:r>
        <w:t>s.r.o</w:t>
      </w:r>
      <w:proofErr w:type="spellEnd"/>
    </w:p>
    <w:p w:rsidR="00FB7A83" w:rsidRDefault="00672F0E">
      <w:pPr>
        <w:ind w:left="806" w:right="14"/>
      </w:pPr>
      <w:proofErr w:type="spellStart"/>
      <w:proofErr w:type="gramStart"/>
      <w:r>
        <w:t>OpenLIMS</w:t>
      </w:r>
      <w:proofErr w:type="spellEnd"/>
      <w:r>
        <w:t xml:space="preserve"> - základní</w:t>
      </w:r>
      <w:proofErr w:type="gramEnd"/>
      <w:r>
        <w:t xml:space="preserve"> modul Imunologie</w:t>
      </w:r>
    </w:p>
    <w:p w:rsidR="00FB7A83" w:rsidRDefault="00672F0E">
      <w:pPr>
        <w:ind w:left="806" w:right="14"/>
      </w:pPr>
      <w:r>
        <w:rPr>
          <w:noProof/>
        </w:rPr>
        <w:drawing>
          <wp:anchor distT="0" distB="0" distL="114300" distR="114300" simplePos="0" relativeHeight="251662336" behindDoc="0" locked="0" layoutInCell="1" allowOverlap="0">
            <wp:simplePos x="0" y="0"/>
            <wp:positionH relativeFrom="page">
              <wp:posOffset>573024</wp:posOffset>
            </wp:positionH>
            <wp:positionV relativeFrom="page">
              <wp:posOffset>201225</wp:posOffset>
            </wp:positionV>
            <wp:extent cx="902209" cy="298789"/>
            <wp:effectExtent l="0" t="0" r="0" b="0"/>
            <wp:wrapTopAndBottom/>
            <wp:docPr id="22453" name="Picture 22453"/>
            <wp:cNvGraphicFramePr/>
            <a:graphic xmlns:a="http://schemas.openxmlformats.org/drawingml/2006/main">
              <a:graphicData uri="http://schemas.openxmlformats.org/drawingml/2006/picture">
                <pic:pic xmlns:pic="http://schemas.openxmlformats.org/drawingml/2006/picture">
                  <pic:nvPicPr>
                    <pic:cNvPr id="22453" name="Picture 22453"/>
                    <pic:cNvPicPr/>
                  </pic:nvPicPr>
                  <pic:blipFill>
                    <a:blip r:embed="rId42"/>
                    <a:stretch>
                      <a:fillRect/>
                    </a:stretch>
                  </pic:blipFill>
                  <pic:spPr>
                    <a:xfrm>
                      <a:off x="0" y="0"/>
                      <a:ext cx="902209" cy="298789"/>
                    </a:xfrm>
                    <a:prstGeom prst="rect">
                      <a:avLst/>
                    </a:prstGeom>
                  </pic:spPr>
                </pic:pic>
              </a:graphicData>
            </a:graphic>
          </wp:anchor>
        </w:drawing>
      </w:r>
      <w:proofErr w:type="spellStart"/>
      <w:r>
        <w:t>OpenLIMS</w:t>
      </w:r>
      <w:proofErr w:type="spellEnd"/>
      <w:r>
        <w:t xml:space="preserve"> modul pro komunikaci s analyzátory:</w:t>
      </w:r>
    </w:p>
    <w:tbl>
      <w:tblPr>
        <w:tblStyle w:val="TableGrid"/>
        <w:tblW w:w="7954" w:type="dxa"/>
        <w:tblInd w:w="437" w:type="dxa"/>
        <w:tblCellMar>
          <w:top w:w="2" w:type="dxa"/>
        </w:tblCellMar>
        <w:tblLook w:val="04A0" w:firstRow="1" w:lastRow="0" w:firstColumn="1" w:lastColumn="0" w:noHBand="0" w:noVBand="1"/>
      </w:tblPr>
      <w:tblGrid>
        <w:gridCol w:w="4479"/>
        <w:gridCol w:w="3475"/>
      </w:tblGrid>
      <w:tr w:rsidR="00FB7A83">
        <w:trPr>
          <w:trHeight w:val="217"/>
        </w:trPr>
        <w:tc>
          <w:tcPr>
            <w:tcW w:w="4478" w:type="dxa"/>
            <w:tcBorders>
              <w:top w:val="nil"/>
              <w:left w:val="nil"/>
              <w:bottom w:val="nil"/>
              <w:right w:val="nil"/>
            </w:tcBorders>
          </w:tcPr>
          <w:p w:rsidR="00FB7A83" w:rsidRDefault="00672F0E">
            <w:pPr>
              <w:spacing w:after="0" w:line="259" w:lineRule="auto"/>
              <w:ind w:left="446" w:right="0" w:firstLine="0"/>
              <w:jc w:val="left"/>
            </w:pPr>
            <w:proofErr w:type="spellStart"/>
            <w:r>
              <w:rPr>
                <w:sz w:val="20"/>
              </w:rPr>
              <w:t>Imuno</w:t>
            </w:r>
            <w:proofErr w:type="spellEnd"/>
            <w:r>
              <w:rPr>
                <w:sz w:val="20"/>
              </w:rPr>
              <w:t>/</w:t>
            </w:r>
            <w:proofErr w:type="spellStart"/>
            <w:r>
              <w:rPr>
                <w:sz w:val="20"/>
              </w:rPr>
              <w:t>ogický</w:t>
            </w:r>
            <w:proofErr w:type="spellEnd"/>
            <w:r>
              <w:rPr>
                <w:sz w:val="20"/>
              </w:rPr>
              <w:t xml:space="preserve"> </w:t>
            </w:r>
            <w:proofErr w:type="spellStart"/>
            <w:r>
              <w:rPr>
                <w:sz w:val="20"/>
              </w:rPr>
              <w:t>ana</w:t>
            </w:r>
            <w:proofErr w:type="spellEnd"/>
            <w:r>
              <w:rPr>
                <w:sz w:val="20"/>
              </w:rPr>
              <w:t>/</w:t>
            </w:r>
            <w:proofErr w:type="spellStart"/>
            <w:r>
              <w:rPr>
                <w:sz w:val="20"/>
              </w:rPr>
              <w:t>yzátor</w:t>
            </w:r>
            <w:proofErr w:type="spellEnd"/>
            <w:r>
              <w:rPr>
                <w:sz w:val="20"/>
              </w:rPr>
              <w:t xml:space="preserve"> </w:t>
            </w:r>
            <w:proofErr w:type="spellStart"/>
            <w:r>
              <w:rPr>
                <w:sz w:val="20"/>
              </w:rPr>
              <w:t>AxSYM</w:t>
            </w:r>
            <w:proofErr w:type="spellEnd"/>
          </w:p>
        </w:tc>
        <w:tc>
          <w:tcPr>
            <w:tcW w:w="3475" w:type="dxa"/>
            <w:tcBorders>
              <w:top w:val="nil"/>
              <w:left w:val="nil"/>
              <w:bottom w:val="nil"/>
              <w:right w:val="nil"/>
            </w:tcBorders>
          </w:tcPr>
          <w:p w:rsidR="00FB7A83" w:rsidRDefault="00672F0E">
            <w:pPr>
              <w:spacing w:after="0" w:line="259" w:lineRule="auto"/>
              <w:ind w:left="0" w:right="19" w:firstLine="0"/>
              <w:jc w:val="center"/>
            </w:pPr>
            <w:proofErr w:type="spellStart"/>
            <w:r>
              <w:rPr>
                <w:sz w:val="20"/>
              </w:rPr>
              <w:t>Imuno</w:t>
            </w:r>
            <w:proofErr w:type="spellEnd"/>
            <w:r>
              <w:rPr>
                <w:sz w:val="20"/>
              </w:rPr>
              <w:t>/</w:t>
            </w:r>
            <w:proofErr w:type="spellStart"/>
            <w:r>
              <w:rPr>
                <w:sz w:val="20"/>
              </w:rPr>
              <w:t>ogický</w:t>
            </w:r>
            <w:proofErr w:type="spellEnd"/>
            <w:r>
              <w:rPr>
                <w:sz w:val="20"/>
              </w:rPr>
              <w:t xml:space="preserve"> analyzátor </w:t>
            </w:r>
            <w:proofErr w:type="spellStart"/>
            <w:r>
              <w:rPr>
                <w:sz w:val="20"/>
              </w:rPr>
              <w:t>Immu</w:t>
            </w:r>
            <w:proofErr w:type="spellEnd"/>
            <w:r>
              <w:rPr>
                <w:sz w:val="20"/>
              </w:rPr>
              <w:t>/</w:t>
            </w:r>
            <w:proofErr w:type="spellStart"/>
            <w:r>
              <w:rPr>
                <w:sz w:val="20"/>
              </w:rPr>
              <w:t>ite</w:t>
            </w:r>
            <w:proofErr w:type="spellEnd"/>
            <w:r>
              <w:rPr>
                <w:sz w:val="20"/>
              </w:rPr>
              <w:t xml:space="preserve"> 1</w:t>
            </w:r>
          </w:p>
        </w:tc>
      </w:tr>
      <w:tr w:rsidR="00FB7A83">
        <w:trPr>
          <w:trHeight w:val="220"/>
        </w:trPr>
        <w:tc>
          <w:tcPr>
            <w:tcW w:w="4478" w:type="dxa"/>
            <w:tcBorders>
              <w:top w:val="nil"/>
              <w:left w:val="nil"/>
              <w:bottom w:val="nil"/>
              <w:right w:val="nil"/>
            </w:tcBorders>
          </w:tcPr>
          <w:p w:rsidR="00FB7A83" w:rsidRDefault="00672F0E">
            <w:pPr>
              <w:spacing w:after="0" w:line="259" w:lineRule="auto"/>
              <w:ind w:left="139" w:right="0" w:firstLine="0"/>
              <w:jc w:val="center"/>
            </w:pPr>
            <w:r>
              <w:rPr>
                <w:sz w:val="20"/>
              </w:rPr>
              <w:t>Imunologický analyzátor DSX (předběžná cena)</w:t>
            </w:r>
          </w:p>
        </w:tc>
        <w:tc>
          <w:tcPr>
            <w:tcW w:w="3475" w:type="dxa"/>
            <w:tcBorders>
              <w:top w:val="nil"/>
              <w:left w:val="nil"/>
              <w:bottom w:val="nil"/>
              <w:right w:val="nil"/>
            </w:tcBorders>
          </w:tcPr>
          <w:p w:rsidR="00FB7A83" w:rsidRDefault="00672F0E">
            <w:pPr>
              <w:spacing w:after="0" w:line="259" w:lineRule="auto"/>
              <w:ind w:left="0" w:right="29" w:firstLine="0"/>
              <w:jc w:val="right"/>
            </w:pPr>
            <w:proofErr w:type="spellStart"/>
            <w:r>
              <w:rPr>
                <w:sz w:val="20"/>
              </w:rPr>
              <w:t>Imuno</w:t>
            </w:r>
            <w:proofErr w:type="spellEnd"/>
            <w:r>
              <w:rPr>
                <w:sz w:val="20"/>
              </w:rPr>
              <w:t>/</w:t>
            </w:r>
            <w:proofErr w:type="spellStart"/>
            <w:r>
              <w:rPr>
                <w:sz w:val="20"/>
              </w:rPr>
              <w:t>ogický</w:t>
            </w:r>
            <w:proofErr w:type="spellEnd"/>
            <w:r>
              <w:rPr>
                <w:sz w:val="20"/>
              </w:rPr>
              <w:t xml:space="preserve"> analyzátor </w:t>
            </w:r>
            <w:proofErr w:type="spellStart"/>
            <w:r>
              <w:rPr>
                <w:sz w:val="20"/>
              </w:rPr>
              <w:t>Immu</w:t>
            </w:r>
            <w:proofErr w:type="spellEnd"/>
            <w:r>
              <w:rPr>
                <w:sz w:val="20"/>
              </w:rPr>
              <w:t>/</w:t>
            </w:r>
            <w:proofErr w:type="spellStart"/>
            <w:r>
              <w:rPr>
                <w:sz w:val="20"/>
              </w:rPr>
              <w:t>ite</w:t>
            </w:r>
            <w:proofErr w:type="spellEnd"/>
            <w:r>
              <w:rPr>
                <w:sz w:val="20"/>
              </w:rPr>
              <w:t xml:space="preserve"> 2000</w:t>
            </w:r>
          </w:p>
        </w:tc>
      </w:tr>
      <w:tr w:rsidR="00FB7A83">
        <w:trPr>
          <w:trHeight w:val="216"/>
        </w:trPr>
        <w:tc>
          <w:tcPr>
            <w:tcW w:w="4478" w:type="dxa"/>
            <w:tcBorders>
              <w:top w:val="nil"/>
              <w:left w:val="nil"/>
              <w:bottom w:val="nil"/>
              <w:right w:val="nil"/>
            </w:tcBorders>
          </w:tcPr>
          <w:p w:rsidR="00FB7A83" w:rsidRDefault="00672F0E">
            <w:pPr>
              <w:spacing w:after="0" w:line="259" w:lineRule="auto"/>
              <w:ind w:left="0" w:right="101" w:firstLine="0"/>
              <w:jc w:val="center"/>
            </w:pPr>
            <w:proofErr w:type="spellStart"/>
            <w:r>
              <w:rPr>
                <w:sz w:val="20"/>
              </w:rPr>
              <w:t>Imuno</w:t>
            </w:r>
            <w:proofErr w:type="spellEnd"/>
            <w:r>
              <w:rPr>
                <w:sz w:val="20"/>
              </w:rPr>
              <w:t>/</w:t>
            </w:r>
            <w:proofErr w:type="spellStart"/>
            <w:r>
              <w:rPr>
                <w:sz w:val="20"/>
              </w:rPr>
              <w:t>ogický</w:t>
            </w:r>
            <w:proofErr w:type="spellEnd"/>
            <w:r>
              <w:rPr>
                <w:sz w:val="20"/>
              </w:rPr>
              <w:t xml:space="preserve"> analyzátor </w:t>
            </w:r>
            <w:proofErr w:type="spellStart"/>
            <w:r>
              <w:rPr>
                <w:sz w:val="20"/>
              </w:rPr>
              <w:t>Nephe</w:t>
            </w:r>
            <w:proofErr w:type="spellEnd"/>
            <w:r>
              <w:rPr>
                <w:sz w:val="20"/>
              </w:rPr>
              <w:t>/</w:t>
            </w:r>
            <w:proofErr w:type="spellStart"/>
            <w:r>
              <w:rPr>
                <w:sz w:val="20"/>
              </w:rPr>
              <w:t>ometr</w:t>
            </w:r>
            <w:proofErr w:type="spellEnd"/>
            <w:r>
              <w:rPr>
                <w:sz w:val="20"/>
              </w:rPr>
              <w:t xml:space="preserve"> BN21</w:t>
            </w:r>
          </w:p>
        </w:tc>
        <w:tc>
          <w:tcPr>
            <w:tcW w:w="3475" w:type="dxa"/>
            <w:tcBorders>
              <w:top w:val="nil"/>
              <w:left w:val="nil"/>
              <w:bottom w:val="nil"/>
              <w:right w:val="nil"/>
            </w:tcBorders>
          </w:tcPr>
          <w:p w:rsidR="00FB7A83" w:rsidRDefault="00672F0E">
            <w:pPr>
              <w:spacing w:after="0" w:line="259" w:lineRule="auto"/>
              <w:ind w:left="0" w:right="0" w:firstLine="0"/>
              <w:jc w:val="right"/>
            </w:pPr>
            <w:r>
              <w:rPr>
                <w:sz w:val="20"/>
              </w:rPr>
              <w:t xml:space="preserve">Analyzátor krevního obrazu </w:t>
            </w:r>
            <w:proofErr w:type="spellStart"/>
            <w:r>
              <w:rPr>
                <w:sz w:val="20"/>
              </w:rPr>
              <w:t>Sysmex</w:t>
            </w:r>
            <w:proofErr w:type="spellEnd"/>
            <w:r>
              <w:rPr>
                <w:sz w:val="20"/>
              </w:rPr>
              <w:t xml:space="preserve"> 800</w:t>
            </w:r>
          </w:p>
        </w:tc>
      </w:tr>
      <w:tr w:rsidR="00FB7A83">
        <w:trPr>
          <w:trHeight w:val="215"/>
        </w:trPr>
        <w:tc>
          <w:tcPr>
            <w:tcW w:w="4478" w:type="dxa"/>
            <w:tcBorders>
              <w:top w:val="nil"/>
              <w:left w:val="nil"/>
              <w:bottom w:val="nil"/>
              <w:right w:val="nil"/>
            </w:tcBorders>
          </w:tcPr>
          <w:p w:rsidR="00FB7A83" w:rsidRDefault="00672F0E">
            <w:pPr>
              <w:spacing w:after="0" w:line="259" w:lineRule="auto"/>
              <w:ind w:left="0" w:right="86" w:firstLine="0"/>
              <w:jc w:val="center"/>
            </w:pPr>
            <w:proofErr w:type="spellStart"/>
            <w:r>
              <w:rPr>
                <w:sz w:val="20"/>
              </w:rPr>
              <w:t>Imuno</w:t>
            </w:r>
            <w:proofErr w:type="spellEnd"/>
            <w:r>
              <w:rPr>
                <w:sz w:val="20"/>
              </w:rPr>
              <w:t>/</w:t>
            </w:r>
            <w:proofErr w:type="spellStart"/>
            <w:r>
              <w:rPr>
                <w:sz w:val="20"/>
              </w:rPr>
              <w:t>ogický</w:t>
            </w:r>
            <w:proofErr w:type="spellEnd"/>
            <w:r>
              <w:rPr>
                <w:sz w:val="20"/>
              </w:rPr>
              <w:t xml:space="preserve"> analyzátor </w:t>
            </w:r>
            <w:proofErr w:type="spellStart"/>
            <w:r>
              <w:rPr>
                <w:sz w:val="20"/>
              </w:rPr>
              <w:t>Nephe</w:t>
            </w:r>
            <w:proofErr w:type="spellEnd"/>
            <w:r>
              <w:rPr>
                <w:sz w:val="20"/>
              </w:rPr>
              <w:t>/</w:t>
            </w:r>
            <w:proofErr w:type="spellStart"/>
            <w:r>
              <w:rPr>
                <w:sz w:val="20"/>
              </w:rPr>
              <w:t>ometr</w:t>
            </w:r>
            <w:proofErr w:type="spellEnd"/>
            <w:r>
              <w:rPr>
                <w:sz w:val="20"/>
              </w:rPr>
              <w:t xml:space="preserve"> BN2 2</w:t>
            </w:r>
          </w:p>
        </w:tc>
        <w:tc>
          <w:tcPr>
            <w:tcW w:w="3475" w:type="dxa"/>
            <w:tcBorders>
              <w:top w:val="nil"/>
              <w:left w:val="nil"/>
              <w:bottom w:val="nil"/>
              <w:right w:val="nil"/>
            </w:tcBorders>
          </w:tcPr>
          <w:p w:rsidR="00FB7A83" w:rsidRDefault="00672F0E">
            <w:pPr>
              <w:spacing w:after="0" w:line="259" w:lineRule="auto"/>
              <w:ind w:left="312" w:right="0" w:firstLine="0"/>
              <w:jc w:val="left"/>
            </w:pPr>
            <w:proofErr w:type="spellStart"/>
            <w:r>
              <w:rPr>
                <w:sz w:val="20"/>
              </w:rPr>
              <w:t>Immunocap</w:t>
            </w:r>
            <w:proofErr w:type="spellEnd"/>
            <w:r>
              <w:rPr>
                <w:sz w:val="20"/>
              </w:rPr>
              <w:t xml:space="preserve"> 100</w:t>
            </w:r>
          </w:p>
        </w:tc>
      </w:tr>
      <w:tr w:rsidR="00FB7A83">
        <w:trPr>
          <w:trHeight w:val="344"/>
        </w:trPr>
        <w:tc>
          <w:tcPr>
            <w:tcW w:w="4478" w:type="dxa"/>
            <w:tcBorders>
              <w:top w:val="nil"/>
              <w:left w:val="nil"/>
              <w:bottom w:val="nil"/>
              <w:right w:val="nil"/>
            </w:tcBorders>
          </w:tcPr>
          <w:p w:rsidR="00FB7A83" w:rsidRDefault="00672F0E">
            <w:pPr>
              <w:spacing w:after="0" w:line="259" w:lineRule="auto"/>
              <w:ind w:left="451" w:right="0" w:firstLine="0"/>
              <w:jc w:val="left"/>
            </w:pPr>
            <w:r>
              <w:rPr>
                <w:sz w:val="20"/>
              </w:rPr>
              <w:t xml:space="preserve">Biochemický analyzátor </w:t>
            </w:r>
            <w:proofErr w:type="spellStart"/>
            <w:r>
              <w:rPr>
                <w:sz w:val="20"/>
              </w:rPr>
              <w:t>Olympus</w:t>
            </w:r>
            <w:proofErr w:type="spellEnd"/>
            <w:r>
              <w:rPr>
                <w:sz w:val="20"/>
              </w:rPr>
              <w:t xml:space="preserve"> A U 400</w:t>
            </w:r>
          </w:p>
        </w:tc>
        <w:tc>
          <w:tcPr>
            <w:tcW w:w="3475" w:type="dxa"/>
            <w:tcBorders>
              <w:top w:val="nil"/>
              <w:left w:val="nil"/>
              <w:bottom w:val="nil"/>
              <w:right w:val="nil"/>
            </w:tcBorders>
          </w:tcPr>
          <w:p w:rsidR="00FB7A83" w:rsidRDefault="00672F0E">
            <w:pPr>
              <w:spacing w:after="0" w:line="259" w:lineRule="auto"/>
              <w:ind w:left="312" w:right="0" w:firstLine="0"/>
              <w:jc w:val="left"/>
            </w:pPr>
            <w:proofErr w:type="spellStart"/>
            <w:r>
              <w:rPr>
                <w:sz w:val="20"/>
              </w:rPr>
              <w:t>Immunocap</w:t>
            </w:r>
            <w:proofErr w:type="spellEnd"/>
            <w:r>
              <w:rPr>
                <w:sz w:val="20"/>
              </w:rPr>
              <w:t xml:space="preserve"> 250</w:t>
            </w:r>
          </w:p>
        </w:tc>
      </w:tr>
      <w:tr w:rsidR="00FB7A83">
        <w:trPr>
          <w:trHeight w:val="1568"/>
        </w:trPr>
        <w:tc>
          <w:tcPr>
            <w:tcW w:w="4478" w:type="dxa"/>
            <w:tcBorders>
              <w:top w:val="nil"/>
              <w:left w:val="nil"/>
              <w:bottom w:val="nil"/>
              <w:right w:val="nil"/>
            </w:tcBorders>
            <w:vAlign w:val="bottom"/>
          </w:tcPr>
          <w:p w:rsidR="00FB7A83" w:rsidRDefault="00672F0E">
            <w:pPr>
              <w:spacing w:after="560" w:line="259" w:lineRule="auto"/>
              <w:ind w:left="394" w:right="0" w:firstLine="0"/>
              <w:jc w:val="left"/>
            </w:pPr>
            <w:r>
              <w:t xml:space="preserve">Rozsah licence </w:t>
            </w:r>
            <w:proofErr w:type="spellStart"/>
            <w:r>
              <w:t>OpenLIMS</w:t>
            </w:r>
            <w:proofErr w:type="spellEnd"/>
            <w:r>
              <w:t xml:space="preserve"> STAPRO</w:t>
            </w:r>
          </w:p>
          <w:p w:rsidR="00FB7A83" w:rsidRDefault="00672F0E">
            <w:pPr>
              <w:spacing w:line="259" w:lineRule="auto"/>
              <w:ind w:left="10" w:right="0" w:firstLine="0"/>
              <w:jc w:val="left"/>
            </w:pPr>
            <w:r>
              <w:rPr>
                <w:sz w:val="26"/>
              </w:rPr>
              <w:t>Licence ASW MLAB</w:t>
            </w:r>
          </w:p>
          <w:p w:rsidR="00FB7A83" w:rsidRDefault="00672F0E">
            <w:pPr>
              <w:spacing w:after="0" w:line="259" w:lineRule="auto"/>
              <w:ind w:left="0" w:right="0" w:firstLine="0"/>
              <w:jc w:val="left"/>
            </w:pPr>
            <w:r>
              <w:t xml:space="preserve">Výrobce FIRST </w:t>
            </w:r>
            <w:proofErr w:type="spellStart"/>
            <w:r>
              <w:t>information</w:t>
            </w:r>
            <w:proofErr w:type="spellEnd"/>
            <w:r>
              <w:t xml:space="preserve"> </w:t>
            </w:r>
            <w:proofErr w:type="spellStart"/>
            <w:r>
              <w:t>systems</w:t>
            </w:r>
            <w:proofErr w:type="spellEnd"/>
            <w:r>
              <w:t>, s.r.o.</w:t>
            </w:r>
          </w:p>
        </w:tc>
        <w:tc>
          <w:tcPr>
            <w:tcW w:w="3475" w:type="dxa"/>
            <w:tcBorders>
              <w:top w:val="nil"/>
              <w:left w:val="nil"/>
              <w:bottom w:val="nil"/>
              <w:right w:val="nil"/>
            </w:tcBorders>
          </w:tcPr>
          <w:p w:rsidR="00FB7A83" w:rsidRDefault="00672F0E">
            <w:pPr>
              <w:spacing w:after="0" w:line="259" w:lineRule="auto"/>
              <w:ind w:left="0" w:right="62" w:firstLine="0"/>
              <w:jc w:val="right"/>
            </w:pPr>
            <w:r>
              <w:t>Imunologie — 26 pracovních stanic</w:t>
            </w:r>
          </w:p>
        </w:tc>
      </w:tr>
      <w:tr w:rsidR="00FB7A83">
        <w:trPr>
          <w:trHeight w:val="239"/>
        </w:trPr>
        <w:tc>
          <w:tcPr>
            <w:tcW w:w="4478" w:type="dxa"/>
            <w:tcBorders>
              <w:top w:val="nil"/>
              <w:left w:val="nil"/>
              <w:bottom w:val="nil"/>
              <w:right w:val="nil"/>
            </w:tcBorders>
          </w:tcPr>
          <w:p w:rsidR="00FB7A83" w:rsidRDefault="00672F0E">
            <w:pPr>
              <w:spacing w:after="0" w:line="259" w:lineRule="auto"/>
              <w:ind w:left="10" w:right="0" w:firstLine="0"/>
              <w:jc w:val="left"/>
            </w:pPr>
            <w:r>
              <w:t>Počet licencí pracovních stanic MLAB</w:t>
            </w:r>
          </w:p>
        </w:tc>
        <w:tc>
          <w:tcPr>
            <w:tcW w:w="3475" w:type="dxa"/>
            <w:tcBorders>
              <w:top w:val="nil"/>
              <w:left w:val="nil"/>
              <w:bottom w:val="nil"/>
              <w:right w:val="nil"/>
            </w:tcBorders>
          </w:tcPr>
          <w:p w:rsidR="00FB7A83" w:rsidRDefault="00672F0E">
            <w:pPr>
              <w:spacing w:after="0" w:line="259" w:lineRule="auto"/>
              <w:ind w:left="120" w:right="0" w:firstLine="0"/>
              <w:jc w:val="center"/>
            </w:pPr>
            <w:proofErr w:type="spellStart"/>
            <w:r>
              <w:t>max</w:t>
            </w:r>
            <w:proofErr w:type="spellEnd"/>
            <w:r>
              <w:t xml:space="preserve"> 5 licencí pro pracovní stanice</w:t>
            </w:r>
          </w:p>
        </w:tc>
      </w:tr>
    </w:tbl>
    <w:p w:rsidR="00FB7A83" w:rsidRDefault="00672F0E">
      <w:pPr>
        <w:pStyle w:val="Nadpis2"/>
        <w:spacing w:after="33"/>
        <w:ind w:left="427"/>
      </w:pPr>
      <w:r>
        <w:t>Technické prostředky</w:t>
      </w:r>
    </w:p>
    <w:p w:rsidR="00FB7A83" w:rsidRDefault="00672F0E">
      <w:pPr>
        <w:ind w:left="437" w:right="14"/>
      </w:pPr>
      <w:r>
        <w:t>Dodavatel se zavazuje dodávat sjednané služby na tyto technické prostředky:</w:t>
      </w:r>
    </w:p>
    <w:tbl>
      <w:tblPr>
        <w:tblStyle w:val="TableGrid"/>
        <w:tblW w:w="8366" w:type="dxa"/>
        <w:tblInd w:w="701" w:type="dxa"/>
        <w:tblLook w:val="04A0" w:firstRow="1" w:lastRow="0" w:firstColumn="1" w:lastColumn="0" w:noHBand="0" w:noVBand="1"/>
      </w:tblPr>
      <w:tblGrid>
        <w:gridCol w:w="2385"/>
        <w:gridCol w:w="2232"/>
        <w:gridCol w:w="2208"/>
        <w:gridCol w:w="1541"/>
      </w:tblGrid>
      <w:tr w:rsidR="00FB7A83">
        <w:trPr>
          <w:trHeight w:val="240"/>
        </w:trPr>
        <w:tc>
          <w:tcPr>
            <w:tcW w:w="2386" w:type="dxa"/>
            <w:tcBorders>
              <w:top w:val="nil"/>
              <w:left w:val="nil"/>
              <w:bottom w:val="nil"/>
              <w:right w:val="nil"/>
            </w:tcBorders>
          </w:tcPr>
          <w:p w:rsidR="00FB7A83" w:rsidRDefault="00672F0E">
            <w:pPr>
              <w:spacing w:after="0" w:line="259" w:lineRule="auto"/>
              <w:ind w:left="10" w:right="0" w:firstLine="0"/>
              <w:jc w:val="left"/>
            </w:pPr>
            <w:r>
              <w:t>Název zařízení</w:t>
            </w:r>
          </w:p>
        </w:tc>
        <w:tc>
          <w:tcPr>
            <w:tcW w:w="2232" w:type="dxa"/>
            <w:tcBorders>
              <w:top w:val="nil"/>
              <w:left w:val="nil"/>
              <w:bottom w:val="nil"/>
              <w:right w:val="nil"/>
            </w:tcBorders>
          </w:tcPr>
          <w:p w:rsidR="00FB7A83" w:rsidRDefault="00672F0E">
            <w:pPr>
              <w:spacing w:after="0" w:line="259" w:lineRule="auto"/>
              <w:ind w:left="0" w:right="0" w:firstLine="0"/>
              <w:jc w:val="left"/>
            </w:pPr>
            <w:r>
              <w:t>Výrobce a typ</w:t>
            </w:r>
          </w:p>
        </w:tc>
        <w:tc>
          <w:tcPr>
            <w:tcW w:w="2208" w:type="dxa"/>
            <w:tcBorders>
              <w:top w:val="nil"/>
              <w:left w:val="nil"/>
              <w:bottom w:val="nil"/>
              <w:right w:val="nil"/>
            </w:tcBorders>
          </w:tcPr>
          <w:p w:rsidR="00FB7A83" w:rsidRDefault="00672F0E">
            <w:pPr>
              <w:spacing w:after="0" w:line="259" w:lineRule="auto"/>
              <w:ind w:left="158" w:right="0" w:firstLine="0"/>
              <w:jc w:val="left"/>
            </w:pPr>
            <w:r>
              <w:t>Operační systém</w:t>
            </w:r>
          </w:p>
        </w:tc>
        <w:tc>
          <w:tcPr>
            <w:tcW w:w="1541" w:type="dxa"/>
            <w:tcBorders>
              <w:top w:val="nil"/>
              <w:left w:val="nil"/>
              <w:bottom w:val="nil"/>
              <w:right w:val="nil"/>
            </w:tcBorders>
          </w:tcPr>
          <w:p w:rsidR="00FB7A83" w:rsidRDefault="00672F0E">
            <w:pPr>
              <w:spacing w:after="0" w:line="259" w:lineRule="auto"/>
              <w:ind w:left="0" w:right="0" w:firstLine="0"/>
            </w:pPr>
            <w:r>
              <w:t>Záruční podmínky</w:t>
            </w:r>
          </w:p>
        </w:tc>
      </w:tr>
      <w:tr w:rsidR="00FB7A83">
        <w:trPr>
          <w:trHeight w:val="240"/>
        </w:trPr>
        <w:tc>
          <w:tcPr>
            <w:tcW w:w="2386" w:type="dxa"/>
            <w:tcBorders>
              <w:top w:val="nil"/>
              <w:left w:val="nil"/>
              <w:bottom w:val="nil"/>
              <w:right w:val="nil"/>
            </w:tcBorders>
          </w:tcPr>
          <w:p w:rsidR="00FB7A83" w:rsidRDefault="00672F0E">
            <w:pPr>
              <w:spacing w:after="0" w:line="259" w:lineRule="auto"/>
              <w:ind w:left="0" w:right="0" w:firstLine="0"/>
              <w:jc w:val="left"/>
            </w:pPr>
            <w:r>
              <w:rPr>
                <w:sz w:val="26"/>
              </w:rPr>
              <w:t xml:space="preserve">Server pro </w:t>
            </w:r>
            <w:proofErr w:type="spellStart"/>
            <w:r>
              <w:rPr>
                <w:sz w:val="26"/>
              </w:rPr>
              <w:t>OpenLIMS</w:t>
            </w:r>
            <w:proofErr w:type="spellEnd"/>
            <w:r>
              <w:rPr>
                <w:sz w:val="26"/>
              </w:rPr>
              <w:t xml:space="preserve"> </w:t>
            </w:r>
          </w:p>
        </w:tc>
        <w:tc>
          <w:tcPr>
            <w:tcW w:w="2232" w:type="dxa"/>
            <w:tcBorders>
              <w:top w:val="nil"/>
              <w:left w:val="nil"/>
              <w:bottom w:val="nil"/>
              <w:right w:val="nil"/>
            </w:tcBorders>
          </w:tcPr>
          <w:p w:rsidR="00FB7A83" w:rsidRDefault="00672F0E">
            <w:pPr>
              <w:spacing w:after="0" w:line="259" w:lineRule="auto"/>
              <w:ind w:left="5" w:right="0" w:firstLine="0"/>
              <w:jc w:val="left"/>
            </w:pPr>
            <w:r>
              <w:rPr>
                <w:sz w:val="26"/>
              </w:rPr>
              <w:t>IBM x3500</w:t>
            </w:r>
          </w:p>
        </w:tc>
        <w:tc>
          <w:tcPr>
            <w:tcW w:w="2208" w:type="dxa"/>
            <w:tcBorders>
              <w:top w:val="nil"/>
              <w:left w:val="nil"/>
              <w:bottom w:val="nil"/>
              <w:right w:val="nil"/>
            </w:tcBorders>
          </w:tcPr>
          <w:p w:rsidR="00FB7A83" w:rsidRDefault="00672F0E">
            <w:pPr>
              <w:spacing w:after="0" w:line="259" w:lineRule="auto"/>
              <w:ind w:left="163" w:right="0" w:firstLine="0"/>
              <w:jc w:val="left"/>
            </w:pPr>
            <w:r>
              <w:rPr>
                <w:sz w:val="24"/>
              </w:rPr>
              <w:t>MS Windows 2003</w:t>
            </w:r>
          </w:p>
        </w:tc>
        <w:tc>
          <w:tcPr>
            <w:tcW w:w="1541" w:type="dxa"/>
            <w:tcBorders>
              <w:top w:val="nil"/>
              <w:left w:val="nil"/>
              <w:bottom w:val="nil"/>
              <w:right w:val="nil"/>
            </w:tcBorders>
          </w:tcPr>
          <w:p w:rsidR="00FB7A83" w:rsidRDefault="00672F0E">
            <w:pPr>
              <w:spacing w:after="0" w:line="259" w:lineRule="auto"/>
              <w:ind w:left="0" w:right="0" w:firstLine="0"/>
            </w:pPr>
            <w:r>
              <w:rPr>
                <w:sz w:val="26"/>
              </w:rPr>
              <w:t>3 roky 7x24, do</w:t>
            </w:r>
          </w:p>
        </w:tc>
      </w:tr>
    </w:tbl>
    <w:p w:rsidR="00FB7A83" w:rsidRDefault="00672F0E">
      <w:pPr>
        <w:tabs>
          <w:tab w:val="center" w:pos="5794"/>
          <w:tab w:val="center" w:pos="7963"/>
        </w:tabs>
        <w:spacing w:after="281" w:line="259" w:lineRule="auto"/>
        <w:ind w:left="0" w:right="0" w:firstLine="0"/>
        <w:jc w:val="left"/>
      </w:pPr>
      <w:r>
        <w:rPr>
          <w:sz w:val="26"/>
        </w:rPr>
        <w:tab/>
        <w:t>Server</w:t>
      </w:r>
      <w:r>
        <w:rPr>
          <w:sz w:val="26"/>
        </w:rPr>
        <w:tab/>
        <w:t>1.9.2010</w:t>
      </w:r>
    </w:p>
    <w:p w:rsidR="00FB7A83" w:rsidRDefault="00672F0E">
      <w:pPr>
        <w:spacing w:after="141" w:line="259" w:lineRule="auto"/>
        <w:ind w:left="432" w:right="0" w:firstLine="4"/>
        <w:jc w:val="left"/>
      </w:pPr>
      <w:r>
        <w:rPr>
          <w:sz w:val="26"/>
        </w:rPr>
        <w:t>2. Podpora aplikačních software</w:t>
      </w:r>
    </w:p>
    <w:p w:rsidR="00FB7A83" w:rsidRDefault="00672F0E">
      <w:pPr>
        <w:pStyle w:val="Nadpis2"/>
        <w:spacing w:after="47"/>
        <w:ind w:left="413"/>
      </w:pPr>
      <w:r>
        <w:t xml:space="preserve">Aplikační SW </w:t>
      </w:r>
      <w:proofErr w:type="spellStart"/>
      <w:r>
        <w:t>OpenLIMS</w:t>
      </w:r>
      <w:proofErr w:type="spellEnd"/>
    </w:p>
    <w:p w:rsidR="00FB7A83" w:rsidRDefault="00672F0E">
      <w:pPr>
        <w:spacing w:after="138"/>
        <w:ind w:left="408" w:right="110"/>
      </w:pPr>
      <w:r>
        <w:t xml:space="preserve">Dodavatel se zavazuje poskytovat pro podporu ASW </w:t>
      </w:r>
      <w:proofErr w:type="spellStart"/>
      <w:r>
        <w:t>OpenLIMS</w:t>
      </w:r>
      <w:proofErr w:type="spellEnd"/>
      <w:r>
        <w:t xml:space="preserve"> a databázového prostředí v rozsahu modulů a licencí dle kap. 1, následující služby:</w:t>
      </w:r>
    </w:p>
    <w:p w:rsidR="00FB7A83" w:rsidRDefault="00672F0E">
      <w:pPr>
        <w:spacing w:after="92"/>
        <w:ind w:left="413" w:right="14"/>
      </w:pPr>
      <w:r>
        <w:rPr>
          <w:noProof/>
        </w:rPr>
        <w:drawing>
          <wp:inline distT="0" distB="0" distL="0" distR="0">
            <wp:extent cx="45720" cy="45734"/>
            <wp:effectExtent l="0" t="0" r="0" b="0"/>
            <wp:docPr id="22358" name="Picture 22358"/>
            <wp:cNvGraphicFramePr/>
            <a:graphic xmlns:a="http://schemas.openxmlformats.org/drawingml/2006/main">
              <a:graphicData uri="http://schemas.openxmlformats.org/drawingml/2006/picture">
                <pic:pic xmlns:pic="http://schemas.openxmlformats.org/drawingml/2006/picture">
                  <pic:nvPicPr>
                    <pic:cNvPr id="22358" name="Picture 22358"/>
                    <pic:cNvPicPr/>
                  </pic:nvPicPr>
                  <pic:blipFill>
                    <a:blip r:embed="rId43"/>
                    <a:stretch>
                      <a:fillRect/>
                    </a:stretch>
                  </pic:blipFill>
                  <pic:spPr>
                    <a:xfrm>
                      <a:off x="0" y="0"/>
                      <a:ext cx="45720" cy="45734"/>
                    </a:xfrm>
                    <a:prstGeom prst="rect">
                      <a:avLst/>
                    </a:prstGeom>
                  </pic:spPr>
                </pic:pic>
              </a:graphicData>
            </a:graphic>
          </wp:inline>
        </w:drawing>
      </w:r>
      <w:r>
        <w:t xml:space="preserve"> Základní podpora aplikačního SW </w:t>
      </w:r>
      <w:proofErr w:type="spellStart"/>
      <w:proofErr w:type="gramStart"/>
      <w:r>
        <w:t>OpenLIMS</w:t>
      </w:r>
      <w:proofErr w:type="spellEnd"/>
      <w:r>
        <w:t xml:space="preserve"> - program</w:t>
      </w:r>
      <w:proofErr w:type="gramEnd"/>
      <w:r>
        <w:t xml:space="preserve"> péče o aplikaci zahrnuje:</w:t>
      </w:r>
    </w:p>
    <w:p w:rsidR="00FB7A83" w:rsidRDefault="00672F0E">
      <w:pPr>
        <w:tabs>
          <w:tab w:val="center" w:pos="1177"/>
          <w:tab w:val="center" w:pos="4644"/>
        </w:tabs>
        <w:ind w:left="0" w:right="0" w:firstLine="0"/>
        <w:jc w:val="left"/>
      </w:pPr>
      <w:r>
        <w:tab/>
      </w:r>
      <w:r>
        <w:rPr>
          <w:noProof/>
        </w:rPr>
        <w:drawing>
          <wp:inline distT="0" distB="0" distL="0" distR="0">
            <wp:extent cx="36576" cy="42685"/>
            <wp:effectExtent l="0" t="0" r="0" b="0"/>
            <wp:docPr id="22359" name="Picture 22359"/>
            <wp:cNvGraphicFramePr/>
            <a:graphic xmlns:a="http://schemas.openxmlformats.org/drawingml/2006/main">
              <a:graphicData uri="http://schemas.openxmlformats.org/drawingml/2006/picture">
                <pic:pic xmlns:pic="http://schemas.openxmlformats.org/drawingml/2006/picture">
                  <pic:nvPicPr>
                    <pic:cNvPr id="22359" name="Picture 22359"/>
                    <pic:cNvPicPr/>
                  </pic:nvPicPr>
                  <pic:blipFill>
                    <a:blip r:embed="rId44"/>
                    <a:stretch>
                      <a:fillRect/>
                    </a:stretch>
                  </pic:blipFill>
                  <pic:spPr>
                    <a:xfrm>
                      <a:off x="0" y="0"/>
                      <a:ext cx="36576" cy="42685"/>
                    </a:xfrm>
                    <a:prstGeom prst="rect">
                      <a:avLst/>
                    </a:prstGeom>
                  </pic:spPr>
                </pic:pic>
              </a:graphicData>
            </a:graphic>
          </wp:inline>
        </w:drawing>
      </w:r>
      <w:r>
        <w:tab/>
        <w:t>Garance funkčnosti ASW — poskytování opravných kódů (hot-fix a patch).</w:t>
      </w:r>
    </w:p>
    <w:p w:rsidR="00FB7A83" w:rsidRDefault="00672F0E">
      <w:pPr>
        <w:tabs>
          <w:tab w:val="center" w:pos="1174"/>
          <w:tab w:val="center" w:pos="3852"/>
        </w:tabs>
        <w:ind w:left="0" w:right="0" w:firstLine="0"/>
        <w:jc w:val="left"/>
      </w:pPr>
      <w:r>
        <w:tab/>
      </w:r>
      <w:r>
        <w:rPr>
          <w:noProof/>
        </w:rPr>
        <w:drawing>
          <wp:inline distT="0" distB="0" distL="0" distR="0">
            <wp:extent cx="39624" cy="39636"/>
            <wp:effectExtent l="0" t="0" r="0" b="0"/>
            <wp:docPr id="22360" name="Picture 22360"/>
            <wp:cNvGraphicFramePr/>
            <a:graphic xmlns:a="http://schemas.openxmlformats.org/drawingml/2006/main">
              <a:graphicData uri="http://schemas.openxmlformats.org/drawingml/2006/picture">
                <pic:pic xmlns:pic="http://schemas.openxmlformats.org/drawingml/2006/picture">
                  <pic:nvPicPr>
                    <pic:cNvPr id="22360" name="Picture 22360"/>
                    <pic:cNvPicPr/>
                  </pic:nvPicPr>
                  <pic:blipFill>
                    <a:blip r:embed="rId45"/>
                    <a:stretch>
                      <a:fillRect/>
                    </a:stretch>
                  </pic:blipFill>
                  <pic:spPr>
                    <a:xfrm>
                      <a:off x="0" y="0"/>
                      <a:ext cx="39624" cy="39636"/>
                    </a:xfrm>
                    <a:prstGeom prst="rect">
                      <a:avLst/>
                    </a:prstGeom>
                  </pic:spPr>
                </pic:pic>
              </a:graphicData>
            </a:graphic>
          </wp:inline>
        </w:drawing>
      </w:r>
      <w:r>
        <w:tab/>
        <w:t>Garance rozvoje ASW poskytování updatů a upgradů.</w:t>
      </w:r>
    </w:p>
    <w:p w:rsidR="00FB7A83" w:rsidRDefault="00672F0E">
      <w:pPr>
        <w:tabs>
          <w:tab w:val="center" w:pos="1172"/>
          <w:tab w:val="center" w:pos="4358"/>
        </w:tabs>
        <w:ind w:left="0" w:right="0" w:firstLine="0"/>
        <w:jc w:val="left"/>
      </w:pPr>
      <w:r>
        <w:tab/>
      </w:r>
      <w:r>
        <w:rPr>
          <w:noProof/>
        </w:rPr>
        <w:drawing>
          <wp:inline distT="0" distB="0" distL="0" distR="0">
            <wp:extent cx="36576" cy="39636"/>
            <wp:effectExtent l="0" t="0" r="0" b="0"/>
            <wp:docPr id="22361" name="Picture 22361"/>
            <wp:cNvGraphicFramePr/>
            <a:graphic xmlns:a="http://schemas.openxmlformats.org/drawingml/2006/main">
              <a:graphicData uri="http://schemas.openxmlformats.org/drawingml/2006/picture">
                <pic:pic xmlns:pic="http://schemas.openxmlformats.org/drawingml/2006/picture">
                  <pic:nvPicPr>
                    <pic:cNvPr id="22361" name="Picture 22361"/>
                    <pic:cNvPicPr/>
                  </pic:nvPicPr>
                  <pic:blipFill>
                    <a:blip r:embed="rId46"/>
                    <a:stretch>
                      <a:fillRect/>
                    </a:stretch>
                  </pic:blipFill>
                  <pic:spPr>
                    <a:xfrm>
                      <a:off x="0" y="0"/>
                      <a:ext cx="36576" cy="39636"/>
                    </a:xfrm>
                    <a:prstGeom prst="rect">
                      <a:avLst/>
                    </a:prstGeom>
                  </pic:spPr>
                </pic:pic>
              </a:graphicData>
            </a:graphic>
          </wp:inline>
        </w:drawing>
      </w:r>
      <w:r>
        <w:tab/>
        <w:t>Garance legislativních updatů — poskytování legislativních upgradů.</w:t>
      </w:r>
    </w:p>
    <w:p w:rsidR="00FB7A83" w:rsidRDefault="00672F0E">
      <w:pPr>
        <w:tabs>
          <w:tab w:val="center" w:pos="1172"/>
          <w:tab w:val="center" w:pos="4661"/>
        </w:tabs>
        <w:ind w:left="0" w:right="0" w:firstLine="0"/>
        <w:jc w:val="left"/>
      </w:pPr>
      <w:r>
        <w:tab/>
      </w:r>
      <w:r>
        <w:rPr>
          <w:noProof/>
        </w:rPr>
        <w:drawing>
          <wp:inline distT="0" distB="0" distL="0" distR="0">
            <wp:extent cx="36576" cy="39636"/>
            <wp:effectExtent l="0" t="0" r="0" b="0"/>
            <wp:docPr id="22362" name="Picture 22362"/>
            <wp:cNvGraphicFramePr/>
            <a:graphic xmlns:a="http://schemas.openxmlformats.org/drawingml/2006/main">
              <a:graphicData uri="http://schemas.openxmlformats.org/drawingml/2006/picture">
                <pic:pic xmlns:pic="http://schemas.openxmlformats.org/drawingml/2006/picture">
                  <pic:nvPicPr>
                    <pic:cNvPr id="22362" name="Picture 22362"/>
                    <pic:cNvPicPr/>
                  </pic:nvPicPr>
                  <pic:blipFill>
                    <a:blip r:embed="rId47"/>
                    <a:stretch>
                      <a:fillRect/>
                    </a:stretch>
                  </pic:blipFill>
                  <pic:spPr>
                    <a:xfrm>
                      <a:off x="0" y="0"/>
                      <a:ext cx="36576" cy="39636"/>
                    </a:xfrm>
                    <a:prstGeom prst="rect">
                      <a:avLst/>
                    </a:prstGeom>
                  </pic:spPr>
                </pic:pic>
              </a:graphicData>
            </a:graphic>
          </wp:inline>
        </w:drawing>
      </w:r>
      <w:r>
        <w:tab/>
        <w:t xml:space="preserve">Garance </w:t>
      </w:r>
      <w:proofErr w:type="gramStart"/>
      <w:r>
        <w:t>informovanosti - poskytování</w:t>
      </w:r>
      <w:proofErr w:type="gramEnd"/>
      <w:r>
        <w:t xml:space="preserve"> informací o nových sw produktech.</w:t>
      </w:r>
    </w:p>
    <w:p w:rsidR="00FB7A83" w:rsidRDefault="00672F0E">
      <w:pPr>
        <w:tabs>
          <w:tab w:val="center" w:pos="1170"/>
          <w:tab w:val="center" w:pos="3938"/>
        </w:tabs>
        <w:ind w:left="0" w:right="0" w:firstLine="0"/>
        <w:jc w:val="left"/>
      </w:pPr>
      <w:r>
        <w:tab/>
      </w:r>
      <w:r>
        <w:rPr>
          <w:noProof/>
        </w:rPr>
        <w:drawing>
          <wp:inline distT="0" distB="0" distL="0" distR="0">
            <wp:extent cx="39624" cy="39636"/>
            <wp:effectExtent l="0" t="0" r="0" b="0"/>
            <wp:docPr id="22363" name="Picture 22363"/>
            <wp:cNvGraphicFramePr/>
            <a:graphic xmlns:a="http://schemas.openxmlformats.org/drawingml/2006/main">
              <a:graphicData uri="http://schemas.openxmlformats.org/drawingml/2006/picture">
                <pic:pic xmlns:pic="http://schemas.openxmlformats.org/drawingml/2006/picture">
                  <pic:nvPicPr>
                    <pic:cNvPr id="22363" name="Picture 22363"/>
                    <pic:cNvPicPr/>
                  </pic:nvPicPr>
                  <pic:blipFill>
                    <a:blip r:embed="rId48"/>
                    <a:stretch>
                      <a:fillRect/>
                    </a:stretch>
                  </pic:blipFill>
                  <pic:spPr>
                    <a:xfrm>
                      <a:off x="0" y="0"/>
                      <a:ext cx="39624" cy="39636"/>
                    </a:xfrm>
                    <a:prstGeom prst="rect">
                      <a:avLst/>
                    </a:prstGeom>
                  </pic:spPr>
                </pic:pic>
              </a:graphicData>
            </a:graphic>
          </wp:inline>
        </w:drawing>
      </w:r>
      <w:r>
        <w:tab/>
        <w:t xml:space="preserve">Servisní </w:t>
      </w:r>
      <w:proofErr w:type="gramStart"/>
      <w:r>
        <w:t>garance - garance</w:t>
      </w:r>
      <w:proofErr w:type="gramEnd"/>
      <w:r>
        <w:t xml:space="preserve"> dostupnosti servisních služeb.</w:t>
      </w:r>
    </w:p>
    <w:p w:rsidR="00FB7A83" w:rsidRDefault="00672F0E">
      <w:pPr>
        <w:tabs>
          <w:tab w:val="center" w:pos="1167"/>
          <w:tab w:val="center" w:pos="2599"/>
        </w:tabs>
        <w:ind w:left="0" w:right="0" w:firstLine="0"/>
        <w:jc w:val="left"/>
      </w:pPr>
      <w:r>
        <w:tab/>
      </w:r>
      <w:r>
        <w:rPr>
          <w:noProof/>
        </w:rPr>
        <w:drawing>
          <wp:inline distT="0" distB="0" distL="0" distR="0">
            <wp:extent cx="36576" cy="42684"/>
            <wp:effectExtent l="0" t="0" r="0" b="0"/>
            <wp:docPr id="22364" name="Picture 22364"/>
            <wp:cNvGraphicFramePr/>
            <a:graphic xmlns:a="http://schemas.openxmlformats.org/drawingml/2006/main">
              <a:graphicData uri="http://schemas.openxmlformats.org/drawingml/2006/picture">
                <pic:pic xmlns:pic="http://schemas.openxmlformats.org/drawingml/2006/picture">
                  <pic:nvPicPr>
                    <pic:cNvPr id="22364" name="Picture 22364"/>
                    <pic:cNvPicPr/>
                  </pic:nvPicPr>
                  <pic:blipFill>
                    <a:blip r:embed="rId49"/>
                    <a:stretch>
                      <a:fillRect/>
                    </a:stretch>
                  </pic:blipFill>
                  <pic:spPr>
                    <a:xfrm>
                      <a:off x="0" y="0"/>
                      <a:ext cx="36576" cy="42684"/>
                    </a:xfrm>
                    <a:prstGeom prst="rect">
                      <a:avLst/>
                    </a:prstGeom>
                  </pic:spPr>
                </pic:pic>
              </a:graphicData>
            </a:graphic>
          </wp:inline>
        </w:drawing>
      </w:r>
      <w:r>
        <w:tab/>
        <w:t>Garance vybraných služeb:</w:t>
      </w:r>
    </w:p>
    <w:p w:rsidR="00FB7A83" w:rsidRDefault="00672F0E">
      <w:pPr>
        <w:numPr>
          <w:ilvl w:val="0"/>
          <w:numId w:val="15"/>
        </w:numPr>
        <w:ind w:right="14" w:hanging="326"/>
      </w:pPr>
      <w:r>
        <w:t>instalace oprav (hot-fix a patch),</w:t>
      </w:r>
    </w:p>
    <w:p w:rsidR="00FB7A83" w:rsidRDefault="00672F0E">
      <w:pPr>
        <w:numPr>
          <w:ilvl w:val="0"/>
          <w:numId w:val="15"/>
        </w:numPr>
        <w:ind w:right="14" w:hanging="326"/>
      </w:pPr>
      <w:r>
        <w:t xml:space="preserve">zajištění migrace ASW </w:t>
      </w:r>
      <w:proofErr w:type="spellStart"/>
      <w:r>
        <w:t>OpenLIMS</w:t>
      </w:r>
      <w:proofErr w:type="spellEnd"/>
      <w:r>
        <w:t xml:space="preserve"> na vyšší verzi </w:t>
      </w:r>
      <w:proofErr w:type="spellStart"/>
      <w:r>
        <w:t>db</w:t>
      </w:r>
      <w:proofErr w:type="spellEnd"/>
      <w:r>
        <w:t xml:space="preserve"> prostředí.</w:t>
      </w:r>
    </w:p>
    <w:p w:rsidR="00FB7A83" w:rsidRDefault="00672F0E">
      <w:pPr>
        <w:tabs>
          <w:tab w:val="center" w:pos="1162"/>
          <w:tab w:val="center" w:pos="3132"/>
        </w:tabs>
        <w:ind w:left="0" w:right="0" w:firstLine="0"/>
        <w:jc w:val="left"/>
      </w:pPr>
      <w:r>
        <w:lastRenderedPageBreak/>
        <w:tab/>
      </w:r>
      <w:r>
        <w:rPr>
          <w:noProof/>
        </w:rPr>
        <w:drawing>
          <wp:inline distT="0" distB="0" distL="0" distR="0">
            <wp:extent cx="36576" cy="39636"/>
            <wp:effectExtent l="0" t="0" r="0" b="0"/>
            <wp:docPr id="22365" name="Picture 22365"/>
            <wp:cNvGraphicFramePr/>
            <a:graphic xmlns:a="http://schemas.openxmlformats.org/drawingml/2006/main">
              <a:graphicData uri="http://schemas.openxmlformats.org/drawingml/2006/picture">
                <pic:pic xmlns:pic="http://schemas.openxmlformats.org/drawingml/2006/picture">
                  <pic:nvPicPr>
                    <pic:cNvPr id="22365" name="Picture 22365"/>
                    <pic:cNvPicPr/>
                  </pic:nvPicPr>
                  <pic:blipFill>
                    <a:blip r:embed="rId50"/>
                    <a:stretch>
                      <a:fillRect/>
                    </a:stretch>
                  </pic:blipFill>
                  <pic:spPr>
                    <a:xfrm>
                      <a:off x="0" y="0"/>
                      <a:ext cx="36576" cy="39636"/>
                    </a:xfrm>
                    <a:prstGeom prst="rect">
                      <a:avLst/>
                    </a:prstGeom>
                  </pic:spPr>
                </pic:pic>
              </a:graphicData>
            </a:graphic>
          </wp:inline>
        </w:drawing>
      </w:r>
      <w:r>
        <w:tab/>
        <w:t xml:space="preserve">Garance podpory provozu </w:t>
      </w:r>
      <w:proofErr w:type="spellStart"/>
      <w:r>
        <w:t>db</w:t>
      </w:r>
      <w:proofErr w:type="spellEnd"/>
      <w:r>
        <w:t xml:space="preserve"> prostředí.</w:t>
      </w:r>
    </w:p>
    <w:p w:rsidR="00FB7A83" w:rsidRDefault="00672F0E">
      <w:pPr>
        <w:tabs>
          <w:tab w:val="center" w:pos="1160"/>
          <w:tab w:val="center" w:pos="5474"/>
        </w:tabs>
        <w:spacing w:after="511"/>
        <w:ind w:left="0" w:right="0" w:firstLine="0"/>
        <w:jc w:val="left"/>
      </w:pPr>
      <w:r>
        <w:tab/>
      </w:r>
      <w:r>
        <w:rPr>
          <w:noProof/>
        </w:rPr>
        <w:drawing>
          <wp:inline distT="0" distB="0" distL="0" distR="0">
            <wp:extent cx="39624" cy="39636"/>
            <wp:effectExtent l="0" t="0" r="0" b="0"/>
            <wp:docPr id="22366" name="Picture 22366"/>
            <wp:cNvGraphicFramePr/>
            <a:graphic xmlns:a="http://schemas.openxmlformats.org/drawingml/2006/main">
              <a:graphicData uri="http://schemas.openxmlformats.org/drawingml/2006/picture">
                <pic:pic xmlns:pic="http://schemas.openxmlformats.org/drawingml/2006/picture">
                  <pic:nvPicPr>
                    <pic:cNvPr id="22366" name="Picture 22366"/>
                    <pic:cNvPicPr/>
                  </pic:nvPicPr>
                  <pic:blipFill>
                    <a:blip r:embed="rId51"/>
                    <a:stretch>
                      <a:fillRect/>
                    </a:stretch>
                  </pic:blipFill>
                  <pic:spPr>
                    <a:xfrm>
                      <a:off x="0" y="0"/>
                      <a:ext cx="39624" cy="39636"/>
                    </a:xfrm>
                    <a:prstGeom prst="rect">
                      <a:avLst/>
                    </a:prstGeom>
                  </pic:spPr>
                </pic:pic>
              </a:graphicData>
            </a:graphic>
          </wp:inline>
        </w:drawing>
      </w:r>
      <w:r>
        <w:tab/>
        <w:t xml:space="preserve">Garance možnosti účasti uživatelů na vzdělávacích setkáních k problematice ASW </w:t>
      </w:r>
      <w:proofErr w:type="spellStart"/>
      <w:r>
        <w:t>OpenLIMS</w:t>
      </w:r>
      <w:proofErr w:type="spellEnd"/>
      <w:r>
        <w:t>.</w:t>
      </w:r>
    </w:p>
    <w:p w:rsidR="00FB7A83" w:rsidRDefault="00672F0E">
      <w:pPr>
        <w:spacing w:after="195" w:line="259" w:lineRule="auto"/>
        <w:ind w:left="19" w:right="0" w:hanging="10"/>
        <w:jc w:val="left"/>
      </w:pPr>
      <w:proofErr w:type="spellStart"/>
      <w:r>
        <w:rPr>
          <w:sz w:val="18"/>
        </w:rPr>
        <w:t>Supendznísm</w:t>
      </w:r>
      <w:proofErr w:type="spellEnd"/>
      <w:r>
        <w:rPr>
          <w:sz w:val="18"/>
        </w:rPr>
        <w:t>/</w:t>
      </w:r>
      <w:proofErr w:type="spellStart"/>
      <w:r>
        <w:rPr>
          <w:sz w:val="18"/>
        </w:rPr>
        <w:t>ouva</w:t>
      </w:r>
      <w:proofErr w:type="spellEnd"/>
    </w:p>
    <w:p w:rsidR="00FB7A83" w:rsidRDefault="00672F0E">
      <w:pPr>
        <w:spacing w:after="197"/>
        <w:ind w:left="802" w:right="14" w:hanging="322"/>
      </w:pPr>
      <w:r>
        <w:rPr>
          <w:noProof/>
        </w:rPr>
        <w:drawing>
          <wp:inline distT="0" distB="0" distL="0" distR="0">
            <wp:extent cx="45720" cy="45733"/>
            <wp:effectExtent l="0" t="0" r="0" b="0"/>
            <wp:docPr id="25119" name="Picture 25119"/>
            <wp:cNvGraphicFramePr/>
            <a:graphic xmlns:a="http://schemas.openxmlformats.org/drawingml/2006/main">
              <a:graphicData uri="http://schemas.openxmlformats.org/drawingml/2006/picture">
                <pic:pic xmlns:pic="http://schemas.openxmlformats.org/drawingml/2006/picture">
                  <pic:nvPicPr>
                    <pic:cNvPr id="25119" name="Picture 25119"/>
                    <pic:cNvPicPr/>
                  </pic:nvPicPr>
                  <pic:blipFill>
                    <a:blip r:embed="rId52"/>
                    <a:stretch>
                      <a:fillRect/>
                    </a:stretch>
                  </pic:blipFill>
                  <pic:spPr>
                    <a:xfrm>
                      <a:off x="0" y="0"/>
                      <a:ext cx="45720" cy="45733"/>
                    </a:xfrm>
                    <a:prstGeom prst="rect">
                      <a:avLst/>
                    </a:prstGeom>
                  </pic:spPr>
                </pic:pic>
              </a:graphicData>
            </a:graphic>
          </wp:inline>
        </w:drawing>
      </w:r>
      <w:r>
        <w:t xml:space="preserve"> Servisní garance zprovoznění provozu aplikačního SW </w:t>
      </w:r>
      <w:proofErr w:type="spellStart"/>
      <w:r>
        <w:t>OpenLIMS</w:t>
      </w:r>
      <w:proofErr w:type="spellEnd"/>
      <w:r>
        <w:t xml:space="preserve"> garance provedení servisního zásahu v případě havárie ASW. Podmínkou zahájení servisního zásahu jsou funkční a provozu schopné technické prostředky a operační systémy zákazníka bezpodmínečně nutné pro obnovení a zajištění provozu ASW.</w:t>
      </w:r>
    </w:p>
    <w:p w:rsidR="00FB7A83" w:rsidRDefault="00672F0E">
      <w:pPr>
        <w:numPr>
          <w:ilvl w:val="0"/>
          <w:numId w:val="15"/>
        </w:numPr>
        <w:spacing w:after="87"/>
        <w:ind w:right="14" w:hanging="326"/>
      </w:pPr>
      <w:r>
        <w:t>Preventivní prohlídky — kontrola funkčnosti, zabezpečení a optimalizaci provozu dle sjednaných oblastí, včetně vypracování zprávy — protokolu a jeho zaslání odpovědné osobě objednatele:</w:t>
      </w:r>
    </w:p>
    <w:p w:rsidR="00FB7A83" w:rsidRDefault="00672F0E">
      <w:pPr>
        <w:tabs>
          <w:tab w:val="center" w:pos="1602"/>
          <w:tab w:val="center" w:pos="3038"/>
          <w:tab w:val="center" w:pos="7572"/>
        </w:tabs>
        <w:spacing w:after="120" w:line="265" w:lineRule="auto"/>
        <w:ind w:left="0" w:right="0" w:firstLine="0"/>
        <w:jc w:val="left"/>
      </w:pPr>
      <w:r>
        <w:tab/>
      </w:r>
      <w:r>
        <w:rPr>
          <w:noProof/>
        </w:rPr>
        <w:drawing>
          <wp:inline distT="0" distB="0" distL="0" distR="0">
            <wp:extent cx="67056" cy="9147"/>
            <wp:effectExtent l="0" t="0" r="0" b="0"/>
            <wp:docPr id="25121" name="Picture 25121"/>
            <wp:cNvGraphicFramePr/>
            <a:graphic xmlns:a="http://schemas.openxmlformats.org/drawingml/2006/main">
              <a:graphicData uri="http://schemas.openxmlformats.org/drawingml/2006/picture">
                <pic:pic xmlns:pic="http://schemas.openxmlformats.org/drawingml/2006/picture">
                  <pic:nvPicPr>
                    <pic:cNvPr id="25121" name="Picture 25121"/>
                    <pic:cNvPicPr/>
                  </pic:nvPicPr>
                  <pic:blipFill>
                    <a:blip r:embed="rId53"/>
                    <a:stretch>
                      <a:fillRect/>
                    </a:stretch>
                  </pic:blipFill>
                  <pic:spPr>
                    <a:xfrm>
                      <a:off x="0" y="0"/>
                      <a:ext cx="67056" cy="9147"/>
                    </a:xfrm>
                    <a:prstGeom prst="rect">
                      <a:avLst/>
                    </a:prstGeom>
                  </pic:spPr>
                </pic:pic>
              </a:graphicData>
            </a:graphic>
          </wp:inline>
        </w:drawing>
      </w:r>
      <w:r>
        <w:tab/>
      </w:r>
      <w:proofErr w:type="spellStart"/>
      <w:r>
        <w:t>OpenLIMS</w:t>
      </w:r>
      <w:proofErr w:type="spellEnd"/>
      <w:r>
        <w:t xml:space="preserve"> všechny moduly</w:t>
      </w:r>
      <w:r>
        <w:tab/>
        <w:t>2 x ročně</w:t>
      </w:r>
    </w:p>
    <w:p w:rsidR="00FB7A83" w:rsidRDefault="00672F0E">
      <w:pPr>
        <w:numPr>
          <w:ilvl w:val="0"/>
          <w:numId w:val="16"/>
        </w:numPr>
        <w:spacing w:after="153"/>
        <w:ind w:right="7" w:hanging="326"/>
        <w:jc w:val="left"/>
      </w:pPr>
      <w:r>
        <w:t xml:space="preserve">Konzultační </w:t>
      </w:r>
      <w:proofErr w:type="gramStart"/>
      <w:r>
        <w:t>návštěvy - konzultační</w:t>
      </w:r>
      <w:proofErr w:type="gramEnd"/>
      <w:r>
        <w:t xml:space="preserve"> služby poskytované zpravidla v místě objednatele dle sjednaných oblastí nebo pracovišť objednatele, včetně vypracování zprávy — protokolu a jeho zaslání odpovědné osobě objednatele:</w:t>
      </w:r>
    </w:p>
    <w:p w:rsidR="00FB7A83" w:rsidRDefault="00672F0E">
      <w:pPr>
        <w:tabs>
          <w:tab w:val="center" w:pos="1590"/>
          <w:tab w:val="center" w:pos="3533"/>
          <w:tab w:val="center" w:pos="7687"/>
        </w:tabs>
        <w:spacing w:after="0" w:line="265" w:lineRule="auto"/>
        <w:ind w:left="0" w:right="0" w:firstLine="0"/>
        <w:jc w:val="left"/>
      </w:pPr>
      <w:r>
        <w:tab/>
      </w:r>
      <w:r>
        <w:rPr>
          <w:noProof/>
        </w:rPr>
        <w:drawing>
          <wp:inline distT="0" distB="0" distL="0" distR="0">
            <wp:extent cx="64008" cy="12195"/>
            <wp:effectExtent l="0" t="0" r="0" b="0"/>
            <wp:docPr id="25122" name="Picture 25122"/>
            <wp:cNvGraphicFramePr/>
            <a:graphic xmlns:a="http://schemas.openxmlformats.org/drawingml/2006/main">
              <a:graphicData uri="http://schemas.openxmlformats.org/drawingml/2006/picture">
                <pic:pic xmlns:pic="http://schemas.openxmlformats.org/drawingml/2006/picture">
                  <pic:nvPicPr>
                    <pic:cNvPr id="25122" name="Picture 25122"/>
                    <pic:cNvPicPr/>
                  </pic:nvPicPr>
                  <pic:blipFill>
                    <a:blip r:embed="rId54"/>
                    <a:stretch>
                      <a:fillRect/>
                    </a:stretch>
                  </pic:blipFill>
                  <pic:spPr>
                    <a:xfrm>
                      <a:off x="0" y="0"/>
                      <a:ext cx="64008" cy="12195"/>
                    </a:xfrm>
                    <a:prstGeom prst="rect">
                      <a:avLst/>
                    </a:prstGeom>
                  </pic:spPr>
                </pic:pic>
              </a:graphicData>
            </a:graphic>
          </wp:inline>
        </w:drawing>
      </w:r>
      <w:r>
        <w:tab/>
        <w:t xml:space="preserve">pracoviště laboratoří s ASW </w:t>
      </w:r>
      <w:proofErr w:type="spellStart"/>
      <w:r>
        <w:t>OpenLIMS</w:t>
      </w:r>
      <w:proofErr w:type="spellEnd"/>
      <w:r>
        <w:tab/>
        <w:t>2 dny ročně</w:t>
      </w:r>
    </w:p>
    <w:p w:rsidR="00FB7A83" w:rsidRDefault="00672F0E">
      <w:pPr>
        <w:numPr>
          <w:ilvl w:val="0"/>
          <w:numId w:val="16"/>
        </w:numPr>
        <w:spacing w:after="195" w:line="259" w:lineRule="auto"/>
        <w:ind w:right="7" w:hanging="326"/>
        <w:jc w:val="left"/>
      </w:pPr>
      <w:r>
        <w:rPr>
          <w:sz w:val="18"/>
        </w:rPr>
        <w:t xml:space="preserve">den = max. 8 hodin běžné </w:t>
      </w:r>
      <w:proofErr w:type="spellStart"/>
      <w:r>
        <w:rPr>
          <w:sz w:val="18"/>
        </w:rPr>
        <w:t>pracovnídoby</w:t>
      </w:r>
      <w:proofErr w:type="spellEnd"/>
      <w:r>
        <w:rPr>
          <w:sz w:val="18"/>
        </w:rPr>
        <w:t>, včetně přípravy a zápisu z návštěvy na straně dodavatele.</w:t>
      </w:r>
    </w:p>
    <w:p w:rsidR="00FB7A83" w:rsidRDefault="00672F0E">
      <w:pPr>
        <w:pStyle w:val="Nadpis2"/>
        <w:spacing w:after="67"/>
        <w:ind w:left="442"/>
      </w:pPr>
      <w:r>
        <w:t>Aplikační SVV IVILAB</w:t>
      </w:r>
    </w:p>
    <w:p w:rsidR="00FB7A83" w:rsidRDefault="00672F0E">
      <w:pPr>
        <w:spacing w:after="143"/>
        <w:ind w:left="446" w:right="14"/>
      </w:pPr>
      <w:r>
        <w:t>Dodavatel se zavazuje poskytovat pro podporu ASW MLAB a databázového prostředí v rozsahu modulů a licencí dle kap. 1 následující služby:</w:t>
      </w:r>
    </w:p>
    <w:p w:rsidR="00FB7A83" w:rsidRDefault="00672F0E">
      <w:pPr>
        <w:numPr>
          <w:ilvl w:val="0"/>
          <w:numId w:val="17"/>
        </w:numPr>
        <w:spacing w:after="104"/>
        <w:ind w:right="7" w:hanging="355"/>
        <w:jc w:val="left"/>
      </w:pPr>
      <w:r>
        <w:t xml:space="preserve">Základní podpora aplikačního SW </w:t>
      </w:r>
      <w:proofErr w:type="gramStart"/>
      <w:r>
        <w:t>MLAB - program</w:t>
      </w:r>
      <w:proofErr w:type="gramEnd"/>
      <w:r>
        <w:t xml:space="preserve"> péče o aplikaci zahrnuje:</w:t>
      </w:r>
    </w:p>
    <w:p w:rsidR="00FB7A83" w:rsidRDefault="00672F0E">
      <w:pPr>
        <w:tabs>
          <w:tab w:val="center" w:pos="1203"/>
          <w:tab w:val="center" w:pos="4666"/>
        </w:tabs>
        <w:ind w:left="0" w:right="0" w:firstLine="0"/>
        <w:jc w:val="left"/>
      </w:pPr>
      <w:r>
        <w:tab/>
      </w:r>
      <w:r>
        <w:rPr>
          <w:noProof/>
        </w:rPr>
        <w:drawing>
          <wp:inline distT="0" distB="0" distL="0" distR="0">
            <wp:extent cx="36576" cy="45733"/>
            <wp:effectExtent l="0" t="0" r="0" b="0"/>
            <wp:docPr id="25123" name="Picture 25123"/>
            <wp:cNvGraphicFramePr/>
            <a:graphic xmlns:a="http://schemas.openxmlformats.org/drawingml/2006/main">
              <a:graphicData uri="http://schemas.openxmlformats.org/drawingml/2006/picture">
                <pic:pic xmlns:pic="http://schemas.openxmlformats.org/drawingml/2006/picture">
                  <pic:nvPicPr>
                    <pic:cNvPr id="25123" name="Picture 25123"/>
                    <pic:cNvPicPr/>
                  </pic:nvPicPr>
                  <pic:blipFill>
                    <a:blip r:embed="rId55"/>
                    <a:stretch>
                      <a:fillRect/>
                    </a:stretch>
                  </pic:blipFill>
                  <pic:spPr>
                    <a:xfrm>
                      <a:off x="0" y="0"/>
                      <a:ext cx="36576" cy="45733"/>
                    </a:xfrm>
                    <a:prstGeom prst="rect">
                      <a:avLst/>
                    </a:prstGeom>
                  </pic:spPr>
                </pic:pic>
              </a:graphicData>
            </a:graphic>
          </wp:inline>
        </w:drawing>
      </w:r>
      <w:r>
        <w:tab/>
        <w:t>Garance funkčnosti ASW — poskytování opravných kódů (hot-fix a patch).</w:t>
      </w:r>
    </w:p>
    <w:p w:rsidR="00FB7A83" w:rsidRDefault="00672F0E">
      <w:pPr>
        <w:numPr>
          <w:ilvl w:val="1"/>
          <w:numId w:val="17"/>
        </w:numPr>
        <w:ind w:left="4491" w:right="14" w:hanging="365"/>
      </w:pPr>
      <w:r>
        <w:t>Garance rozvoje ASW — poskytování updatů a upgradů,</w:t>
      </w:r>
    </w:p>
    <w:p w:rsidR="00FB7A83" w:rsidRDefault="00672F0E">
      <w:pPr>
        <w:tabs>
          <w:tab w:val="center" w:pos="1199"/>
          <w:tab w:val="center" w:pos="4385"/>
        </w:tabs>
        <w:ind w:left="0" w:right="0" w:firstLine="0"/>
        <w:jc w:val="left"/>
      </w:pPr>
      <w:r>
        <w:tab/>
      </w:r>
      <w:r>
        <w:rPr>
          <w:noProof/>
        </w:rPr>
        <w:drawing>
          <wp:inline distT="0" distB="0" distL="0" distR="0">
            <wp:extent cx="36576" cy="45733"/>
            <wp:effectExtent l="0" t="0" r="0" b="0"/>
            <wp:docPr id="25125" name="Picture 25125"/>
            <wp:cNvGraphicFramePr/>
            <a:graphic xmlns:a="http://schemas.openxmlformats.org/drawingml/2006/main">
              <a:graphicData uri="http://schemas.openxmlformats.org/drawingml/2006/picture">
                <pic:pic xmlns:pic="http://schemas.openxmlformats.org/drawingml/2006/picture">
                  <pic:nvPicPr>
                    <pic:cNvPr id="25125" name="Picture 25125"/>
                    <pic:cNvPicPr/>
                  </pic:nvPicPr>
                  <pic:blipFill>
                    <a:blip r:embed="rId56"/>
                    <a:stretch>
                      <a:fillRect/>
                    </a:stretch>
                  </pic:blipFill>
                  <pic:spPr>
                    <a:xfrm>
                      <a:off x="0" y="0"/>
                      <a:ext cx="36576" cy="45733"/>
                    </a:xfrm>
                    <a:prstGeom prst="rect">
                      <a:avLst/>
                    </a:prstGeom>
                  </pic:spPr>
                </pic:pic>
              </a:graphicData>
            </a:graphic>
          </wp:inline>
        </w:drawing>
      </w:r>
      <w:r>
        <w:tab/>
        <w:t xml:space="preserve">Garance legislativních </w:t>
      </w:r>
      <w:proofErr w:type="gramStart"/>
      <w:r>
        <w:t>updatů - poskytování</w:t>
      </w:r>
      <w:proofErr w:type="gramEnd"/>
      <w:r>
        <w:t xml:space="preserve"> legislativních upgradů.</w:t>
      </w:r>
    </w:p>
    <w:p w:rsidR="00FB7A83" w:rsidRDefault="00672F0E">
      <w:pPr>
        <w:tabs>
          <w:tab w:val="center" w:pos="1199"/>
          <w:tab w:val="center" w:pos="4685"/>
        </w:tabs>
        <w:ind w:left="0" w:right="0" w:firstLine="0"/>
        <w:jc w:val="left"/>
      </w:pPr>
      <w:r>
        <w:tab/>
      </w:r>
      <w:r>
        <w:rPr>
          <w:noProof/>
        </w:rPr>
        <w:drawing>
          <wp:inline distT="0" distB="0" distL="0" distR="0">
            <wp:extent cx="36576" cy="45733"/>
            <wp:effectExtent l="0" t="0" r="0" b="0"/>
            <wp:docPr id="25126" name="Picture 25126"/>
            <wp:cNvGraphicFramePr/>
            <a:graphic xmlns:a="http://schemas.openxmlformats.org/drawingml/2006/main">
              <a:graphicData uri="http://schemas.openxmlformats.org/drawingml/2006/picture">
                <pic:pic xmlns:pic="http://schemas.openxmlformats.org/drawingml/2006/picture">
                  <pic:nvPicPr>
                    <pic:cNvPr id="25126" name="Picture 25126"/>
                    <pic:cNvPicPr/>
                  </pic:nvPicPr>
                  <pic:blipFill>
                    <a:blip r:embed="rId57"/>
                    <a:stretch>
                      <a:fillRect/>
                    </a:stretch>
                  </pic:blipFill>
                  <pic:spPr>
                    <a:xfrm>
                      <a:off x="0" y="0"/>
                      <a:ext cx="36576" cy="45733"/>
                    </a:xfrm>
                    <a:prstGeom prst="rect">
                      <a:avLst/>
                    </a:prstGeom>
                  </pic:spPr>
                </pic:pic>
              </a:graphicData>
            </a:graphic>
          </wp:inline>
        </w:drawing>
      </w:r>
      <w:r>
        <w:tab/>
        <w:t>Garance informovanosti — poskytování informací o nových sw produktech.</w:t>
      </w:r>
    </w:p>
    <w:p w:rsidR="00FB7A83" w:rsidRDefault="00672F0E">
      <w:pPr>
        <w:tabs>
          <w:tab w:val="center" w:pos="1196"/>
          <w:tab w:val="center" w:pos="3970"/>
        </w:tabs>
        <w:ind w:left="0" w:right="0" w:firstLine="0"/>
        <w:jc w:val="left"/>
      </w:pPr>
      <w:r>
        <w:tab/>
      </w:r>
      <w:r>
        <w:rPr>
          <w:noProof/>
        </w:rPr>
        <w:drawing>
          <wp:inline distT="0" distB="0" distL="0" distR="0">
            <wp:extent cx="39624" cy="42684"/>
            <wp:effectExtent l="0" t="0" r="0" b="0"/>
            <wp:docPr id="25127" name="Picture 25127"/>
            <wp:cNvGraphicFramePr/>
            <a:graphic xmlns:a="http://schemas.openxmlformats.org/drawingml/2006/main">
              <a:graphicData uri="http://schemas.openxmlformats.org/drawingml/2006/picture">
                <pic:pic xmlns:pic="http://schemas.openxmlformats.org/drawingml/2006/picture">
                  <pic:nvPicPr>
                    <pic:cNvPr id="25127" name="Picture 25127"/>
                    <pic:cNvPicPr/>
                  </pic:nvPicPr>
                  <pic:blipFill>
                    <a:blip r:embed="rId58"/>
                    <a:stretch>
                      <a:fillRect/>
                    </a:stretch>
                  </pic:blipFill>
                  <pic:spPr>
                    <a:xfrm>
                      <a:off x="0" y="0"/>
                      <a:ext cx="39624" cy="42684"/>
                    </a:xfrm>
                    <a:prstGeom prst="rect">
                      <a:avLst/>
                    </a:prstGeom>
                  </pic:spPr>
                </pic:pic>
              </a:graphicData>
            </a:graphic>
          </wp:inline>
        </w:drawing>
      </w:r>
      <w:r>
        <w:tab/>
        <w:t xml:space="preserve">Servisní </w:t>
      </w:r>
      <w:proofErr w:type="gramStart"/>
      <w:r>
        <w:t>garance - garance</w:t>
      </w:r>
      <w:proofErr w:type="gramEnd"/>
      <w:r>
        <w:t xml:space="preserve"> dostupnosti servisních služeb.</w:t>
      </w:r>
    </w:p>
    <w:p w:rsidR="00FB7A83" w:rsidRDefault="00672F0E">
      <w:pPr>
        <w:tabs>
          <w:tab w:val="center" w:pos="1196"/>
          <w:tab w:val="center" w:pos="2626"/>
        </w:tabs>
        <w:ind w:left="0" w:right="0" w:firstLine="0"/>
        <w:jc w:val="left"/>
      </w:pPr>
      <w:r>
        <w:tab/>
      </w:r>
      <w:r>
        <w:rPr>
          <w:noProof/>
        </w:rPr>
        <w:drawing>
          <wp:inline distT="0" distB="0" distL="0" distR="0">
            <wp:extent cx="39624" cy="42684"/>
            <wp:effectExtent l="0" t="0" r="0" b="0"/>
            <wp:docPr id="25128" name="Picture 25128"/>
            <wp:cNvGraphicFramePr/>
            <a:graphic xmlns:a="http://schemas.openxmlformats.org/drawingml/2006/main">
              <a:graphicData uri="http://schemas.openxmlformats.org/drawingml/2006/picture">
                <pic:pic xmlns:pic="http://schemas.openxmlformats.org/drawingml/2006/picture">
                  <pic:nvPicPr>
                    <pic:cNvPr id="25128" name="Picture 25128"/>
                    <pic:cNvPicPr/>
                  </pic:nvPicPr>
                  <pic:blipFill>
                    <a:blip r:embed="rId59"/>
                    <a:stretch>
                      <a:fillRect/>
                    </a:stretch>
                  </pic:blipFill>
                  <pic:spPr>
                    <a:xfrm>
                      <a:off x="0" y="0"/>
                      <a:ext cx="39624" cy="42684"/>
                    </a:xfrm>
                    <a:prstGeom prst="rect">
                      <a:avLst/>
                    </a:prstGeom>
                  </pic:spPr>
                </pic:pic>
              </a:graphicData>
            </a:graphic>
          </wp:inline>
        </w:drawing>
      </w:r>
      <w:r>
        <w:tab/>
        <w:t>Garance vybraných služeb:</w:t>
      </w:r>
    </w:p>
    <w:p w:rsidR="00FB7A83" w:rsidRDefault="00672F0E">
      <w:pPr>
        <w:numPr>
          <w:ilvl w:val="1"/>
          <w:numId w:val="17"/>
        </w:numPr>
        <w:ind w:left="4491" w:right="14" w:hanging="365"/>
      </w:pPr>
      <w:r>
        <w:t>instalace oprav (hot-fix a patch),</w:t>
      </w:r>
    </w:p>
    <w:p w:rsidR="00FB7A83" w:rsidRDefault="00672F0E">
      <w:pPr>
        <w:numPr>
          <w:ilvl w:val="1"/>
          <w:numId w:val="17"/>
        </w:numPr>
        <w:spacing w:after="110"/>
        <w:ind w:left="4491" w:right="14" w:hanging="365"/>
      </w:pPr>
      <w:proofErr w:type="spellStart"/>
      <w:r>
        <w:t>zajłstenł</w:t>
      </w:r>
      <w:proofErr w:type="spellEnd"/>
      <w:r>
        <w:t xml:space="preserve"> migrace ASW MLAB na vyšší verzi </w:t>
      </w:r>
      <w:proofErr w:type="spellStart"/>
      <w:r>
        <w:t>db</w:t>
      </w:r>
      <w:proofErr w:type="spellEnd"/>
      <w:r>
        <w:t xml:space="preserve"> prostředí. </w:t>
      </w:r>
      <w:r>
        <w:rPr>
          <w:noProof/>
        </w:rPr>
        <w:drawing>
          <wp:inline distT="0" distB="0" distL="0" distR="0">
            <wp:extent cx="39624" cy="42684"/>
            <wp:effectExtent l="0" t="0" r="0" b="0"/>
            <wp:docPr id="25129" name="Picture 25129"/>
            <wp:cNvGraphicFramePr/>
            <a:graphic xmlns:a="http://schemas.openxmlformats.org/drawingml/2006/main">
              <a:graphicData uri="http://schemas.openxmlformats.org/drawingml/2006/picture">
                <pic:pic xmlns:pic="http://schemas.openxmlformats.org/drawingml/2006/picture">
                  <pic:nvPicPr>
                    <pic:cNvPr id="25129" name="Picture 25129"/>
                    <pic:cNvPicPr/>
                  </pic:nvPicPr>
                  <pic:blipFill>
                    <a:blip r:embed="rId60"/>
                    <a:stretch>
                      <a:fillRect/>
                    </a:stretch>
                  </pic:blipFill>
                  <pic:spPr>
                    <a:xfrm>
                      <a:off x="0" y="0"/>
                      <a:ext cx="39624" cy="42684"/>
                    </a:xfrm>
                    <a:prstGeom prst="rect">
                      <a:avLst/>
                    </a:prstGeom>
                  </pic:spPr>
                </pic:pic>
              </a:graphicData>
            </a:graphic>
          </wp:inline>
        </w:drawing>
      </w:r>
      <w:r>
        <w:t xml:space="preserve"> Garance podpory provozu </w:t>
      </w:r>
      <w:proofErr w:type="spellStart"/>
      <w:r>
        <w:t>db</w:t>
      </w:r>
      <w:proofErr w:type="spellEnd"/>
      <w:r>
        <w:t xml:space="preserve"> prostředí.</w:t>
      </w:r>
    </w:p>
    <w:p w:rsidR="00FB7A83" w:rsidRDefault="00672F0E">
      <w:pPr>
        <w:numPr>
          <w:ilvl w:val="1"/>
          <w:numId w:val="17"/>
        </w:numPr>
        <w:spacing w:after="146"/>
        <w:ind w:left="4491" w:right="14" w:hanging="365"/>
      </w:pPr>
      <w:r>
        <w:rPr>
          <w:noProof/>
        </w:rPr>
        <w:drawing>
          <wp:anchor distT="0" distB="0" distL="114300" distR="114300" simplePos="0" relativeHeight="251663360" behindDoc="0" locked="0" layoutInCell="1" allowOverlap="0">
            <wp:simplePos x="0" y="0"/>
            <wp:positionH relativeFrom="page">
              <wp:posOffset>563880</wp:posOffset>
            </wp:positionH>
            <wp:positionV relativeFrom="page">
              <wp:posOffset>210372</wp:posOffset>
            </wp:positionV>
            <wp:extent cx="905256" cy="298789"/>
            <wp:effectExtent l="0" t="0" r="0" b="0"/>
            <wp:wrapTopAndBottom/>
            <wp:docPr id="25193" name="Picture 25193"/>
            <wp:cNvGraphicFramePr/>
            <a:graphic xmlns:a="http://schemas.openxmlformats.org/drawingml/2006/main">
              <a:graphicData uri="http://schemas.openxmlformats.org/drawingml/2006/picture">
                <pic:pic xmlns:pic="http://schemas.openxmlformats.org/drawingml/2006/picture">
                  <pic:nvPicPr>
                    <pic:cNvPr id="25193" name="Picture 25193"/>
                    <pic:cNvPicPr/>
                  </pic:nvPicPr>
                  <pic:blipFill>
                    <a:blip r:embed="rId61"/>
                    <a:stretch>
                      <a:fillRect/>
                    </a:stretch>
                  </pic:blipFill>
                  <pic:spPr>
                    <a:xfrm>
                      <a:off x="0" y="0"/>
                      <a:ext cx="905256" cy="298789"/>
                    </a:xfrm>
                    <a:prstGeom prst="rect">
                      <a:avLst/>
                    </a:prstGeom>
                  </pic:spPr>
                </pic:pic>
              </a:graphicData>
            </a:graphic>
          </wp:anchor>
        </w:drawing>
      </w:r>
      <w:r>
        <w:t>Preventivní prohlídky — kontrola funkčnosti, zabezpečení a optimalizaci provozu dle sjednaných oblastí:</w:t>
      </w:r>
    </w:p>
    <w:p w:rsidR="00FB7A83" w:rsidRDefault="00672F0E">
      <w:pPr>
        <w:tabs>
          <w:tab w:val="center" w:pos="1559"/>
          <w:tab w:val="center" w:pos="2794"/>
          <w:tab w:val="center" w:pos="7536"/>
        </w:tabs>
        <w:spacing w:after="209"/>
        <w:ind w:left="0" w:right="0" w:firstLine="0"/>
        <w:jc w:val="left"/>
      </w:pPr>
      <w:r>
        <w:tab/>
      </w:r>
      <w:r>
        <w:rPr>
          <w:noProof/>
        </w:rPr>
        <w:drawing>
          <wp:inline distT="0" distB="0" distL="0" distR="0">
            <wp:extent cx="67056" cy="12195"/>
            <wp:effectExtent l="0" t="0" r="0" b="0"/>
            <wp:docPr id="25131" name="Picture 25131"/>
            <wp:cNvGraphicFramePr/>
            <a:graphic xmlns:a="http://schemas.openxmlformats.org/drawingml/2006/main">
              <a:graphicData uri="http://schemas.openxmlformats.org/drawingml/2006/picture">
                <pic:pic xmlns:pic="http://schemas.openxmlformats.org/drawingml/2006/picture">
                  <pic:nvPicPr>
                    <pic:cNvPr id="25131" name="Picture 25131"/>
                    <pic:cNvPicPr/>
                  </pic:nvPicPr>
                  <pic:blipFill>
                    <a:blip r:embed="rId62"/>
                    <a:stretch>
                      <a:fillRect/>
                    </a:stretch>
                  </pic:blipFill>
                  <pic:spPr>
                    <a:xfrm>
                      <a:off x="0" y="0"/>
                      <a:ext cx="67056" cy="12195"/>
                    </a:xfrm>
                    <a:prstGeom prst="rect">
                      <a:avLst/>
                    </a:prstGeom>
                  </pic:spPr>
                </pic:pic>
              </a:graphicData>
            </a:graphic>
          </wp:inline>
        </w:drawing>
      </w:r>
      <w:r>
        <w:tab/>
        <w:t>MLAB všechny moduly</w:t>
      </w:r>
      <w:r>
        <w:tab/>
        <w:t>1 x ročně</w:t>
      </w:r>
    </w:p>
    <w:p w:rsidR="00FB7A83" w:rsidRDefault="00672F0E">
      <w:pPr>
        <w:spacing w:after="147"/>
        <w:ind w:left="759" w:right="14" w:hanging="346"/>
      </w:pPr>
      <w:r>
        <w:rPr>
          <w:noProof/>
        </w:rPr>
        <w:drawing>
          <wp:inline distT="0" distB="0" distL="0" distR="0">
            <wp:extent cx="48768" cy="45733"/>
            <wp:effectExtent l="0" t="0" r="0" b="0"/>
            <wp:docPr id="25132" name="Picture 25132"/>
            <wp:cNvGraphicFramePr/>
            <a:graphic xmlns:a="http://schemas.openxmlformats.org/drawingml/2006/main">
              <a:graphicData uri="http://schemas.openxmlformats.org/drawingml/2006/picture">
                <pic:pic xmlns:pic="http://schemas.openxmlformats.org/drawingml/2006/picture">
                  <pic:nvPicPr>
                    <pic:cNvPr id="25132" name="Picture 25132"/>
                    <pic:cNvPicPr/>
                  </pic:nvPicPr>
                  <pic:blipFill>
                    <a:blip r:embed="rId63"/>
                    <a:stretch>
                      <a:fillRect/>
                    </a:stretch>
                  </pic:blipFill>
                  <pic:spPr>
                    <a:xfrm>
                      <a:off x="0" y="0"/>
                      <a:ext cx="48768" cy="45733"/>
                    </a:xfrm>
                    <a:prstGeom prst="rect">
                      <a:avLst/>
                    </a:prstGeom>
                  </pic:spPr>
                </pic:pic>
              </a:graphicData>
            </a:graphic>
          </wp:inline>
        </w:drawing>
      </w:r>
      <w:r>
        <w:t xml:space="preserve"> Konzultační </w:t>
      </w:r>
      <w:proofErr w:type="gramStart"/>
      <w:r>
        <w:t>návštěvy - konzultační</w:t>
      </w:r>
      <w:proofErr w:type="gramEnd"/>
      <w:r>
        <w:t xml:space="preserve"> služby poskytované v místě objednatele dle sjednaných oblastí nebo pracovišť objednatele:</w:t>
      </w:r>
    </w:p>
    <w:p w:rsidR="00FB7A83" w:rsidRDefault="00672F0E">
      <w:pPr>
        <w:numPr>
          <w:ilvl w:val="1"/>
          <w:numId w:val="17"/>
        </w:numPr>
        <w:ind w:left="4491" w:right="14" w:hanging="365"/>
      </w:pPr>
      <w:r>
        <w:t>pracoviště laboratoří s ASW MLAB</w:t>
      </w:r>
      <w:r>
        <w:tab/>
        <w:t>1 den ročně</w:t>
      </w:r>
    </w:p>
    <w:p w:rsidR="00FB7A83" w:rsidRDefault="00672F0E">
      <w:pPr>
        <w:numPr>
          <w:ilvl w:val="0"/>
          <w:numId w:val="17"/>
        </w:numPr>
        <w:spacing w:after="195" w:line="259" w:lineRule="auto"/>
        <w:ind w:right="7" w:hanging="355"/>
        <w:jc w:val="left"/>
      </w:pPr>
      <w:r>
        <w:rPr>
          <w:sz w:val="18"/>
        </w:rPr>
        <w:t xml:space="preserve">den = max. 8 hodin běžné </w:t>
      </w:r>
      <w:proofErr w:type="spellStart"/>
      <w:r>
        <w:rPr>
          <w:sz w:val="18"/>
        </w:rPr>
        <w:t>pracovnídoby</w:t>
      </w:r>
      <w:proofErr w:type="spellEnd"/>
      <w:r>
        <w:rPr>
          <w:sz w:val="18"/>
        </w:rPr>
        <w:t>, včetně přípravy a zápisu z návštěvy na straně dodavatele.</w:t>
      </w:r>
    </w:p>
    <w:p w:rsidR="00FB7A83" w:rsidRDefault="00672F0E">
      <w:pPr>
        <w:pStyle w:val="Nadpis2"/>
        <w:spacing w:after="65"/>
        <w:ind w:left="389"/>
      </w:pPr>
      <w:r>
        <w:t xml:space="preserve">Server pro ASW </w:t>
      </w:r>
      <w:proofErr w:type="spellStart"/>
      <w:r>
        <w:t>OpenLIMS</w:t>
      </w:r>
      <w:proofErr w:type="spellEnd"/>
    </w:p>
    <w:p w:rsidR="00FB7A83" w:rsidRDefault="00672F0E">
      <w:pPr>
        <w:spacing w:after="248"/>
        <w:ind w:left="398" w:right="14"/>
      </w:pPr>
      <w:r>
        <w:t xml:space="preserve">Dodavatel se zavazuje poskytovat pro podporu serveru ASW </w:t>
      </w:r>
      <w:proofErr w:type="spellStart"/>
      <w:r>
        <w:t>OpenLIMS</w:t>
      </w:r>
      <w:proofErr w:type="spellEnd"/>
      <w:r>
        <w:t xml:space="preserve"> definovaného v kap. 1 následující služby:</w:t>
      </w:r>
    </w:p>
    <w:p w:rsidR="00FB7A83" w:rsidRDefault="00672F0E">
      <w:pPr>
        <w:pStyle w:val="Nadpis2"/>
        <w:spacing w:after="62"/>
        <w:ind w:left="394"/>
      </w:pPr>
      <w:r>
        <w:rPr>
          <w:noProof/>
        </w:rPr>
        <w:drawing>
          <wp:inline distT="0" distB="0" distL="0" distR="0">
            <wp:extent cx="48768" cy="45733"/>
            <wp:effectExtent l="0" t="0" r="0" b="0"/>
            <wp:docPr id="25134" name="Picture 25134"/>
            <wp:cNvGraphicFramePr/>
            <a:graphic xmlns:a="http://schemas.openxmlformats.org/drawingml/2006/main">
              <a:graphicData uri="http://schemas.openxmlformats.org/drawingml/2006/picture">
                <pic:pic xmlns:pic="http://schemas.openxmlformats.org/drawingml/2006/picture">
                  <pic:nvPicPr>
                    <pic:cNvPr id="25134" name="Picture 25134"/>
                    <pic:cNvPicPr/>
                  </pic:nvPicPr>
                  <pic:blipFill>
                    <a:blip r:embed="rId64"/>
                    <a:stretch>
                      <a:fillRect/>
                    </a:stretch>
                  </pic:blipFill>
                  <pic:spPr>
                    <a:xfrm>
                      <a:off x="0" y="0"/>
                      <a:ext cx="48768" cy="45733"/>
                    </a:xfrm>
                    <a:prstGeom prst="rect">
                      <a:avLst/>
                    </a:prstGeom>
                  </pic:spPr>
                </pic:pic>
              </a:graphicData>
            </a:graphic>
          </wp:inline>
        </w:drawing>
      </w:r>
      <w:r>
        <w:t xml:space="preserve"> Servisní služby dle podmínek programu Nepřetržitá podpora prostředků </w:t>
      </w:r>
      <w:proofErr w:type="spellStart"/>
      <w:r>
        <w:t>OpenLIMS</w:t>
      </w:r>
      <w:proofErr w:type="spellEnd"/>
    </w:p>
    <w:p w:rsidR="00FB7A83" w:rsidRDefault="00672F0E">
      <w:pPr>
        <w:spacing w:after="193"/>
        <w:ind w:left="734" w:right="101"/>
      </w:pPr>
      <w:r>
        <w:t xml:space="preserve">Podmínkou garance </w:t>
      </w:r>
      <w:proofErr w:type="spellStart"/>
      <w:r>
        <w:t>sentisního</w:t>
      </w:r>
      <w:proofErr w:type="spellEnd"/>
      <w:r>
        <w:t xml:space="preserve"> programu pro server ASW je sjednání odpovídajícího servisního programu podpory výrobce na dotčené technické prostředky a operační systémy zákazníka, které jsou bezpodmínečně nutné pro obnovení a zajištění provozu ASW. Za sjednávání nebo prodlužování těchto servisních programů zodpovídá vždy objednatel.</w:t>
      </w:r>
    </w:p>
    <w:p w:rsidR="00FB7A83" w:rsidRDefault="00672F0E">
      <w:pPr>
        <w:spacing w:after="117"/>
        <w:ind w:left="715" w:right="14" w:hanging="331"/>
      </w:pPr>
      <w:r>
        <w:rPr>
          <w:noProof/>
        </w:rPr>
        <w:lastRenderedPageBreak/>
        <w:drawing>
          <wp:inline distT="0" distB="0" distL="0" distR="0">
            <wp:extent cx="45720" cy="48782"/>
            <wp:effectExtent l="0" t="0" r="0" b="0"/>
            <wp:docPr id="25135" name="Picture 25135"/>
            <wp:cNvGraphicFramePr/>
            <a:graphic xmlns:a="http://schemas.openxmlformats.org/drawingml/2006/main">
              <a:graphicData uri="http://schemas.openxmlformats.org/drawingml/2006/picture">
                <pic:pic xmlns:pic="http://schemas.openxmlformats.org/drawingml/2006/picture">
                  <pic:nvPicPr>
                    <pic:cNvPr id="25135" name="Picture 25135"/>
                    <pic:cNvPicPr/>
                  </pic:nvPicPr>
                  <pic:blipFill>
                    <a:blip r:embed="rId65"/>
                    <a:stretch>
                      <a:fillRect/>
                    </a:stretch>
                  </pic:blipFill>
                  <pic:spPr>
                    <a:xfrm>
                      <a:off x="0" y="0"/>
                      <a:ext cx="45720" cy="48782"/>
                    </a:xfrm>
                    <a:prstGeom prst="rect">
                      <a:avLst/>
                    </a:prstGeom>
                  </pic:spPr>
                </pic:pic>
              </a:graphicData>
            </a:graphic>
          </wp:inline>
        </w:drawing>
      </w:r>
      <w:r>
        <w:t xml:space="preserve"> Preventivní prohlídky — kontrola funkčnosti, zabezpečení a optimalizaci provozu dle sjednaných oblastí, včetně vypracování zprávy — protokolu a jeho zaslání odpovědné osobě objednatele:</w:t>
      </w:r>
    </w:p>
    <w:p w:rsidR="00FB7A83" w:rsidRDefault="00672F0E">
      <w:pPr>
        <w:tabs>
          <w:tab w:val="center" w:pos="1520"/>
          <w:tab w:val="center" w:pos="3010"/>
          <w:tab w:val="center" w:pos="8189"/>
        </w:tabs>
        <w:spacing w:after="1946"/>
        <w:ind w:left="0" w:right="0" w:firstLine="0"/>
        <w:jc w:val="left"/>
      </w:pPr>
      <w:r>
        <w:tab/>
      </w:r>
      <w:r>
        <w:rPr>
          <w:noProof/>
        </w:rPr>
        <w:drawing>
          <wp:inline distT="0" distB="0" distL="0" distR="0">
            <wp:extent cx="67056" cy="9146"/>
            <wp:effectExtent l="0" t="0" r="0" b="0"/>
            <wp:docPr id="25136" name="Picture 25136"/>
            <wp:cNvGraphicFramePr/>
            <a:graphic xmlns:a="http://schemas.openxmlformats.org/drawingml/2006/main">
              <a:graphicData uri="http://schemas.openxmlformats.org/drawingml/2006/picture">
                <pic:pic xmlns:pic="http://schemas.openxmlformats.org/drawingml/2006/picture">
                  <pic:nvPicPr>
                    <pic:cNvPr id="25136" name="Picture 25136"/>
                    <pic:cNvPicPr/>
                  </pic:nvPicPr>
                  <pic:blipFill>
                    <a:blip r:embed="rId66"/>
                    <a:stretch>
                      <a:fillRect/>
                    </a:stretch>
                  </pic:blipFill>
                  <pic:spPr>
                    <a:xfrm>
                      <a:off x="0" y="0"/>
                      <a:ext cx="67056" cy="9146"/>
                    </a:xfrm>
                    <a:prstGeom prst="rect">
                      <a:avLst/>
                    </a:prstGeom>
                  </pic:spPr>
                </pic:pic>
              </a:graphicData>
            </a:graphic>
          </wp:inline>
        </w:drawing>
      </w:r>
      <w:r>
        <w:tab/>
        <w:t xml:space="preserve">HW serveru ASW </w:t>
      </w:r>
      <w:proofErr w:type="spellStart"/>
      <w:r>
        <w:t>OpenLIMS</w:t>
      </w:r>
      <w:proofErr w:type="spellEnd"/>
      <w:r>
        <w:tab/>
        <w:t>2 x ročně</w:t>
      </w:r>
    </w:p>
    <w:p w:rsidR="00FB7A83" w:rsidRDefault="00672F0E">
      <w:pPr>
        <w:tabs>
          <w:tab w:val="center" w:pos="7750"/>
        </w:tabs>
        <w:spacing w:after="195" w:line="259" w:lineRule="auto"/>
        <w:ind w:left="0" w:right="0" w:firstLine="0"/>
        <w:jc w:val="left"/>
      </w:pPr>
      <w:proofErr w:type="spellStart"/>
      <w:r>
        <w:rPr>
          <w:sz w:val="18"/>
        </w:rPr>
        <w:t>Superviznísmlouva</w:t>
      </w:r>
      <w:proofErr w:type="spellEnd"/>
      <w:r>
        <w:rPr>
          <w:sz w:val="18"/>
        </w:rPr>
        <w:tab/>
        <w:t>U</w:t>
      </w:r>
    </w:p>
    <w:p w:rsidR="00FB7A83" w:rsidRDefault="00FB7A83">
      <w:pPr>
        <w:sectPr w:rsidR="00FB7A83">
          <w:type w:val="continuous"/>
          <w:pgSz w:w="11904" w:h="16838"/>
          <w:pgMar w:top="998" w:right="1147" w:bottom="277" w:left="754" w:header="708" w:footer="708" w:gutter="0"/>
          <w:cols w:space="708"/>
        </w:sectPr>
      </w:pPr>
    </w:p>
    <w:p w:rsidR="00FB7A83" w:rsidRDefault="00672F0E">
      <w:pPr>
        <w:pStyle w:val="Nadpis2"/>
        <w:ind w:left="461"/>
      </w:pPr>
      <w:r>
        <w:rPr>
          <w:noProof/>
        </w:rPr>
        <w:lastRenderedPageBreak/>
        <w:drawing>
          <wp:anchor distT="0" distB="0" distL="114300" distR="114300" simplePos="0" relativeHeight="251664384" behindDoc="0" locked="0" layoutInCell="1" allowOverlap="0">
            <wp:simplePos x="0" y="0"/>
            <wp:positionH relativeFrom="page">
              <wp:posOffset>554736</wp:posOffset>
            </wp:positionH>
            <wp:positionV relativeFrom="page">
              <wp:posOffset>213421</wp:posOffset>
            </wp:positionV>
            <wp:extent cx="896112" cy="298789"/>
            <wp:effectExtent l="0" t="0" r="0" b="0"/>
            <wp:wrapTopAndBottom/>
            <wp:docPr id="28082" name="Picture 28082"/>
            <wp:cNvGraphicFramePr/>
            <a:graphic xmlns:a="http://schemas.openxmlformats.org/drawingml/2006/main">
              <a:graphicData uri="http://schemas.openxmlformats.org/drawingml/2006/picture">
                <pic:pic xmlns:pic="http://schemas.openxmlformats.org/drawingml/2006/picture">
                  <pic:nvPicPr>
                    <pic:cNvPr id="28082" name="Picture 28082"/>
                    <pic:cNvPicPr/>
                  </pic:nvPicPr>
                  <pic:blipFill>
                    <a:blip r:embed="rId67"/>
                    <a:stretch>
                      <a:fillRect/>
                    </a:stretch>
                  </pic:blipFill>
                  <pic:spPr>
                    <a:xfrm>
                      <a:off x="0" y="0"/>
                      <a:ext cx="896112" cy="298789"/>
                    </a:xfrm>
                    <a:prstGeom prst="rect">
                      <a:avLst/>
                    </a:prstGeom>
                  </pic:spPr>
                </pic:pic>
              </a:graphicData>
            </a:graphic>
          </wp:anchor>
        </w:drawing>
      </w:r>
      <w:r>
        <w:t xml:space="preserve">3. Definice programu podpory prostředků </w:t>
      </w:r>
      <w:proofErr w:type="spellStart"/>
      <w:r>
        <w:t>OpenLIMS</w:t>
      </w:r>
      <w:proofErr w:type="spellEnd"/>
    </w:p>
    <w:tbl>
      <w:tblPr>
        <w:tblStyle w:val="TableGrid"/>
        <w:tblW w:w="8981" w:type="dxa"/>
        <w:tblInd w:w="538" w:type="dxa"/>
        <w:tblCellMar>
          <w:top w:w="25" w:type="dxa"/>
          <w:right w:w="144" w:type="dxa"/>
        </w:tblCellMar>
        <w:tblLook w:val="04A0" w:firstRow="1" w:lastRow="0" w:firstColumn="1" w:lastColumn="0" w:noHBand="0" w:noVBand="1"/>
      </w:tblPr>
      <w:tblGrid>
        <w:gridCol w:w="2124"/>
        <w:gridCol w:w="150"/>
        <w:gridCol w:w="2243"/>
        <w:gridCol w:w="2229"/>
        <w:gridCol w:w="2235"/>
      </w:tblGrid>
      <w:tr w:rsidR="00FB7A83">
        <w:trPr>
          <w:trHeight w:val="329"/>
        </w:trPr>
        <w:tc>
          <w:tcPr>
            <w:tcW w:w="2131" w:type="dxa"/>
            <w:tcBorders>
              <w:top w:val="single" w:sz="2" w:space="0" w:color="000000"/>
              <w:left w:val="single" w:sz="2" w:space="0" w:color="000000"/>
              <w:bottom w:val="single" w:sz="2" w:space="0" w:color="000000"/>
              <w:right w:val="nil"/>
            </w:tcBorders>
          </w:tcPr>
          <w:p w:rsidR="00FB7A83" w:rsidRDefault="00FB7A83">
            <w:pPr>
              <w:spacing w:after="160" w:line="259" w:lineRule="auto"/>
              <w:ind w:left="0" w:right="0" w:firstLine="0"/>
              <w:jc w:val="left"/>
            </w:pPr>
          </w:p>
        </w:tc>
        <w:tc>
          <w:tcPr>
            <w:tcW w:w="6850" w:type="dxa"/>
            <w:gridSpan w:val="4"/>
            <w:tcBorders>
              <w:top w:val="single" w:sz="2" w:space="0" w:color="000000"/>
              <w:left w:val="nil"/>
              <w:bottom w:val="single" w:sz="2" w:space="0" w:color="000000"/>
              <w:right w:val="single" w:sz="2" w:space="0" w:color="000000"/>
            </w:tcBorders>
          </w:tcPr>
          <w:p w:rsidR="00FB7A83" w:rsidRDefault="00672F0E">
            <w:pPr>
              <w:spacing w:after="0" w:line="259" w:lineRule="auto"/>
              <w:ind w:left="0" w:right="0" w:firstLine="0"/>
              <w:jc w:val="left"/>
            </w:pPr>
            <w:r>
              <w:rPr>
                <w:sz w:val="26"/>
              </w:rPr>
              <w:t>Program ZÁKLADNÍ PODPORA prostředků ASW</w:t>
            </w:r>
          </w:p>
        </w:tc>
      </w:tr>
      <w:tr w:rsidR="00FB7A83">
        <w:trPr>
          <w:trHeight w:val="259"/>
        </w:trPr>
        <w:tc>
          <w:tcPr>
            <w:tcW w:w="2131" w:type="dxa"/>
            <w:vMerge w:val="restart"/>
            <w:tcBorders>
              <w:top w:val="single" w:sz="2" w:space="0" w:color="000000"/>
              <w:left w:val="single" w:sz="2" w:space="0" w:color="000000"/>
              <w:bottom w:val="single" w:sz="2" w:space="0" w:color="000000"/>
              <w:right w:val="nil"/>
            </w:tcBorders>
            <w:vAlign w:val="center"/>
          </w:tcPr>
          <w:p w:rsidR="00FB7A83" w:rsidRDefault="00672F0E">
            <w:pPr>
              <w:spacing w:after="0" w:line="259" w:lineRule="auto"/>
              <w:ind w:left="254" w:right="0" w:firstLine="0"/>
              <w:jc w:val="center"/>
            </w:pPr>
            <w:r>
              <w:t>Kategorie incidentu</w:t>
            </w:r>
          </w:p>
        </w:tc>
        <w:tc>
          <w:tcPr>
            <w:tcW w:w="108" w:type="dxa"/>
            <w:vMerge w:val="restart"/>
            <w:tcBorders>
              <w:top w:val="single" w:sz="2" w:space="0" w:color="000000"/>
              <w:left w:val="nil"/>
              <w:bottom w:val="single" w:sz="2" w:space="0" w:color="000000"/>
              <w:right w:val="single" w:sz="2" w:space="0" w:color="000000"/>
            </w:tcBorders>
          </w:tcPr>
          <w:p w:rsidR="00FB7A83" w:rsidRDefault="00FB7A83">
            <w:pPr>
              <w:spacing w:after="160" w:line="259" w:lineRule="auto"/>
              <w:ind w:left="0" w:right="0" w:firstLine="0"/>
              <w:jc w:val="left"/>
            </w:pPr>
          </w:p>
        </w:tc>
        <w:tc>
          <w:tcPr>
            <w:tcW w:w="2254" w:type="dxa"/>
            <w:vMerge w:val="restart"/>
            <w:tcBorders>
              <w:top w:val="single" w:sz="2" w:space="0" w:color="000000"/>
              <w:left w:val="single" w:sz="2" w:space="0" w:color="000000"/>
              <w:bottom w:val="single" w:sz="2" w:space="0" w:color="000000"/>
              <w:right w:val="single" w:sz="2" w:space="0" w:color="000000"/>
            </w:tcBorders>
            <w:vAlign w:val="center"/>
          </w:tcPr>
          <w:p w:rsidR="00FB7A83" w:rsidRDefault="00672F0E">
            <w:pPr>
              <w:spacing w:after="0" w:line="259" w:lineRule="auto"/>
              <w:ind w:left="175" w:right="0" w:firstLine="0"/>
              <w:jc w:val="center"/>
            </w:pPr>
            <w:r>
              <w:t>Příjem hlášení</w:t>
            </w:r>
          </w:p>
        </w:tc>
        <w:tc>
          <w:tcPr>
            <w:tcW w:w="4488" w:type="dxa"/>
            <w:gridSpan w:val="2"/>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139" w:right="0" w:firstLine="0"/>
              <w:jc w:val="center"/>
            </w:pPr>
            <w:r>
              <w:t xml:space="preserve">Servisní </w:t>
            </w:r>
            <w:proofErr w:type="spellStart"/>
            <w:r>
              <w:t>arance</w:t>
            </w:r>
            <w:proofErr w:type="spellEnd"/>
          </w:p>
        </w:tc>
      </w:tr>
      <w:tr w:rsidR="00FB7A83">
        <w:trPr>
          <w:trHeight w:val="259"/>
        </w:trPr>
        <w:tc>
          <w:tcPr>
            <w:tcW w:w="0" w:type="auto"/>
            <w:vMerge/>
            <w:tcBorders>
              <w:top w:val="nil"/>
              <w:left w:val="single" w:sz="2" w:space="0" w:color="000000"/>
              <w:bottom w:val="single" w:sz="2" w:space="0" w:color="000000"/>
              <w:right w:val="nil"/>
            </w:tcBorders>
          </w:tcPr>
          <w:p w:rsidR="00FB7A83" w:rsidRDefault="00FB7A83">
            <w:pPr>
              <w:spacing w:after="160" w:line="259" w:lineRule="auto"/>
              <w:ind w:left="0" w:right="0" w:firstLine="0"/>
              <w:jc w:val="left"/>
            </w:pPr>
          </w:p>
        </w:tc>
        <w:tc>
          <w:tcPr>
            <w:tcW w:w="0" w:type="auto"/>
            <w:vMerge/>
            <w:tcBorders>
              <w:top w:val="nil"/>
              <w:left w:val="nil"/>
              <w:bottom w:val="single" w:sz="2" w:space="0" w:color="000000"/>
              <w:right w:val="single" w:sz="2" w:space="0" w:color="000000"/>
            </w:tcBorders>
          </w:tcPr>
          <w:p w:rsidR="00FB7A83" w:rsidRDefault="00FB7A83">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FB7A83" w:rsidRDefault="00FB7A83">
            <w:pPr>
              <w:spacing w:after="160" w:line="259" w:lineRule="auto"/>
              <w:ind w:left="0" w:right="0" w:firstLine="0"/>
              <w:jc w:val="left"/>
            </w:pPr>
          </w:p>
        </w:tc>
        <w:tc>
          <w:tcPr>
            <w:tcW w:w="2239"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166" w:right="0" w:firstLine="0"/>
              <w:jc w:val="center"/>
            </w:pPr>
            <w:proofErr w:type="spellStart"/>
            <w:r>
              <w:rPr>
                <w:sz w:val="20"/>
              </w:rPr>
              <w:t>Zahá•ení</w:t>
            </w:r>
            <w:proofErr w:type="spellEnd"/>
            <w:r>
              <w:rPr>
                <w:sz w:val="20"/>
              </w:rPr>
              <w:t xml:space="preserve"> řešení</w:t>
            </w:r>
          </w:p>
        </w:tc>
        <w:tc>
          <w:tcPr>
            <w:tcW w:w="2249"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137" w:right="0" w:firstLine="0"/>
              <w:jc w:val="center"/>
            </w:pPr>
            <w:r>
              <w:t>Servisní v ' •</w:t>
            </w:r>
            <w:proofErr w:type="spellStart"/>
            <w:r>
              <w:t>ezd</w:t>
            </w:r>
            <w:proofErr w:type="spellEnd"/>
          </w:p>
        </w:tc>
      </w:tr>
      <w:tr w:rsidR="00FB7A83">
        <w:trPr>
          <w:trHeight w:val="1176"/>
        </w:trPr>
        <w:tc>
          <w:tcPr>
            <w:tcW w:w="2131" w:type="dxa"/>
            <w:tcBorders>
              <w:top w:val="single" w:sz="2" w:space="0" w:color="000000"/>
              <w:left w:val="single" w:sz="2" w:space="0" w:color="000000"/>
              <w:bottom w:val="single" w:sz="2" w:space="0" w:color="000000"/>
              <w:right w:val="nil"/>
            </w:tcBorders>
          </w:tcPr>
          <w:p w:rsidR="00FB7A83" w:rsidRDefault="00672F0E">
            <w:pPr>
              <w:spacing w:after="0" w:line="259" w:lineRule="auto"/>
              <w:ind w:left="72" w:right="667" w:firstLine="5"/>
              <w:jc w:val="left"/>
            </w:pPr>
            <w:r>
              <w:rPr>
                <w:sz w:val="18"/>
              </w:rPr>
              <w:t>Havárie přerušení provozu</w:t>
            </w:r>
          </w:p>
        </w:tc>
        <w:tc>
          <w:tcPr>
            <w:tcW w:w="108" w:type="dxa"/>
            <w:tcBorders>
              <w:top w:val="single" w:sz="2" w:space="0" w:color="000000"/>
              <w:left w:val="nil"/>
              <w:bottom w:val="single" w:sz="2" w:space="0" w:color="000000"/>
              <w:right w:val="single" w:sz="2" w:space="0" w:color="000000"/>
            </w:tcBorders>
          </w:tcPr>
          <w:p w:rsidR="00FB7A83" w:rsidRDefault="00FB7A83">
            <w:pPr>
              <w:spacing w:after="160" w:line="259" w:lineRule="auto"/>
              <w:ind w:left="0" w:right="0" w:firstLine="0"/>
              <w:jc w:val="left"/>
            </w:pPr>
          </w:p>
        </w:tc>
        <w:tc>
          <w:tcPr>
            <w:tcW w:w="2254" w:type="dxa"/>
            <w:vMerge w:val="restart"/>
            <w:tcBorders>
              <w:top w:val="single" w:sz="2" w:space="0" w:color="000000"/>
              <w:left w:val="single" w:sz="2" w:space="0" w:color="000000"/>
              <w:bottom w:val="single" w:sz="2" w:space="0" w:color="000000"/>
              <w:right w:val="single" w:sz="2" w:space="0" w:color="000000"/>
            </w:tcBorders>
          </w:tcPr>
          <w:p w:rsidR="00FB7A83" w:rsidRDefault="00672F0E">
            <w:pPr>
              <w:spacing w:after="0" w:line="216" w:lineRule="auto"/>
              <w:ind w:left="70" w:right="86" w:firstLine="10"/>
            </w:pPr>
            <w:r>
              <w:rPr>
                <w:sz w:val="18"/>
              </w:rPr>
              <w:t xml:space="preserve">HelpDesk— 9x5 v pracovní dny: </w:t>
            </w:r>
            <w:r>
              <w:rPr>
                <w:noProof/>
              </w:rPr>
              <w:drawing>
                <wp:inline distT="0" distB="0" distL="0" distR="0">
                  <wp:extent cx="515112" cy="100613"/>
                  <wp:effectExtent l="0" t="0" r="0" b="0"/>
                  <wp:docPr id="28024" name="Picture 28024"/>
                  <wp:cNvGraphicFramePr/>
                  <a:graphic xmlns:a="http://schemas.openxmlformats.org/drawingml/2006/main">
                    <a:graphicData uri="http://schemas.openxmlformats.org/drawingml/2006/picture">
                      <pic:pic xmlns:pic="http://schemas.openxmlformats.org/drawingml/2006/picture">
                        <pic:nvPicPr>
                          <pic:cNvPr id="28024" name="Picture 28024"/>
                          <pic:cNvPicPr/>
                        </pic:nvPicPr>
                        <pic:blipFill>
                          <a:blip r:embed="rId68"/>
                          <a:stretch>
                            <a:fillRect/>
                          </a:stretch>
                        </pic:blipFill>
                        <pic:spPr>
                          <a:xfrm>
                            <a:off x="0" y="0"/>
                            <a:ext cx="515112" cy="100613"/>
                          </a:xfrm>
                          <a:prstGeom prst="rect">
                            <a:avLst/>
                          </a:prstGeom>
                        </pic:spPr>
                      </pic:pic>
                    </a:graphicData>
                  </a:graphic>
                </wp:inline>
              </w:drawing>
            </w:r>
          </w:p>
          <w:p w:rsidR="00FB7A83" w:rsidRDefault="00672F0E">
            <w:pPr>
              <w:spacing w:after="150" w:line="259" w:lineRule="auto"/>
              <w:ind w:left="65" w:right="0" w:firstLine="0"/>
              <w:jc w:val="left"/>
            </w:pPr>
            <w:r>
              <w:rPr>
                <w:sz w:val="18"/>
              </w:rPr>
              <w:t>jinak záznamník.</w:t>
            </w:r>
          </w:p>
          <w:p w:rsidR="00FB7A83" w:rsidRDefault="00672F0E">
            <w:pPr>
              <w:spacing w:after="0" w:line="259" w:lineRule="auto"/>
              <w:ind w:left="70" w:right="365" w:firstLine="10"/>
            </w:pPr>
            <w:r>
              <w:rPr>
                <w:sz w:val="18"/>
              </w:rPr>
              <w:t>Přijetí vzkazu nejpozději následující pracovní den v 7:00.</w:t>
            </w:r>
          </w:p>
        </w:tc>
        <w:tc>
          <w:tcPr>
            <w:tcW w:w="2239"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72" w:right="275" w:firstLine="10"/>
            </w:pPr>
            <w:r>
              <w:rPr>
                <w:sz w:val="20"/>
              </w:rPr>
              <w:t xml:space="preserve">Neprodleně v rámci pracovní </w:t>
            </w:r>
            <w:proofErr w:type="gramStart"/>
            <w:r>
              <w:rPr>
                <w:sz w:val="20"/>
              </w:rPr>
              <w:t>doby</w:t>
            </w:r>
            <w:proofErr w:type="gramEnd"/>
            <w:r>
              <w:rPr>
                <w:sz w:val="20"/>
              </w:rPr>
              <w:t xml:space="preserve"> tj. od 7:00 do 16:00,</w:t>
            </w:r>
          </w:p>
        </w:tc>
        <w:tc>
          <w:tcPr>
            <w:tcW w:w="2249"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70" w:right="106" w:firstLine="10"/>
            </w:pPr>
            <w:r>
              <w:rPr>
                <w:sz w:val="18"/>
              </w:rPr>
              <w:t xml:space="preserve">Nejpozději druhý následující pracovní den nebo při příjmu hlášení v pracovní den do 10:00 nejpozději následující </w:t>
            </w:r>
            <w:proofErr w:type="spellStart"/>
            <w:r>
              <w:rPr>
                <w:sz w:val="18"/>
              </w:rPr>
              <w:t>racovní</w:t>
            </w:r>
            <w:proofErr w:type="spellEnd"/>
            <w:r>
              <w:rPr>
                <w:sz w:val="18"/>
              </w:rPr>
              <w:t xml:space="preserve"> den</w:t>
            </w:r>
          </w:p>
        </w:tc>
      </w:tr>
      <w:tr w:rsidR="00FB7A83">
        <w:trPr>
          <w:trHeight w:val="471"/>
        </w:trPr>
        <w:tc>
          <w:tcPr>
            <w:tcW w:w="2131" w:type="dxa"/>
            <w:tcBorders>
              <w:top w:val="single" w:sz="2" w:space="0" w:color="000000"/>
              <w:left w:val="single" w:sz="2" w:space="0" w:color="000000"/>
              <w:bottom w:val="single" w:sz="2" w:space="0" w:color="000000"/>
              <w:right w:val="nil"/>
            </w:tcBorders>
          </w:tcPr>
          <w:p w:rsidR="00FB7A83" w:rsidRDefault="00672F0E">
            <w:pPr>
              <w:spacing w:after="0" w:line="259" w:lineRule="auto"/>
              <w:ind w:left="62" w:right="0" w:firstLine="0"/>
              <w:jc w:val="left"/>
            </w:pPr>
            <w:r>
              <w:rPr>
                <w:sz w:val="18"/>
              </w:rPr>
              <w:t>Významná závada významné omezení provozu</w:t>
            </w:r>
          </w:p>
        </w:tc>
        <w:tc>
          <w:tcPr>
            <w:tcW w:w="108" w:type="dxa"/>
            <w:tcBorders>
              <w:top w:val="single" w:sz="2" w:space="0" w:color="000000"/>
              <w:left w:val="nil"/>
              <w:bottom w:val="single" w:sz="2" w:space="0" w:color="000000"/>
              <w:right w:val="single" w:sz="2" w:space="0" w:color="000000"/>
            </w:tcBorders>
          </w:tcPr>
          <w:p w:rsidR="00FB7A83" w:rsidRDefault="00FB7A83">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FB7A83" w:rsidRDefault="00FB7A83">
            <w:pPr>
              <w:spacing w:after="160" w:line="259" w:lineRule="auto"/>
              <w:ind w:left="0" w:right="0" w:firstLine="0"/>
              <w:jc w:val="left"/>
            </w:pPr>
          </w:p>
        </w:tc>
        <w:tc>
          <w:tcPr>
            <w:tcW w:w="2239"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72" w:right="0" w:firstLine="5"/>
            </w:pPr>
            <w:r>
              <w:rPr>
                <w:sz w:val="20"/>
              </w:rPr>
              <w:t>Nejpozději druhý následující pracovní den</w:t>
            </w:r>
          </w:p>
        </w:tc>
        <w:tc>
          <w:tcPr>
            <w:tcW w:w="2249"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75" w:right="0" w:firstLine="5"/>
            </w:pPr>
            <w:r>
              <w:rPr>
                <w:sz w:val="20"/>
              </w:rPr>
              <w:t>Nejpozději sedmý následující pracovní den</w:t>
            </w:r>
          </w:p>
        </w:tc>
      </w:tr>
    </w:tbl>
    <w:p w:rsidR="00FB7A83" w:rsidRDefault="00672F0E">
      <w:pPr>
        <w:pStyle w:val="Nadpis2"/>
        <w:spacing w:after="36"/>
        <w:ind w:left="446"/>
      </w:pPr>
      <w:r>
        <w:t>4, Celková roční cena plnění</w:t>
      </w:r>
    </w:p>
    <w:tbl>
      <w:tblPr>
        <w:tblStyle w:val="TableGrid"/>
        <w:tblW w:w="8377" w:type="dxa"/>
        <w:tblInd w:w="849" w:type="dxa"/>
        <w:tblCellMar>
          <w:top w:w="20" w:type="dxa"/>
          <w:right w:w="38" w:type="dxa"/>
        </w:tblCellMar>
        <w:tblLook w:val="04A0" w:firstRow="1" w:lastRow="0" w:firstColumn="1" w:lastColumn="0" w:noHBand="0" w:noVBand="1"/>
      </w:tblPr>
      <w:tblGrid>
        <w:gridCol w:w="2775"/>
        <w:gridCol w:w="1066"/>
        <w:gridCol w:w="1483"/>
        <w:gridCol w:w="1493"/>
        <w:gridCol w:w="1560"/>
      </w:tblGrid>
      <w:tr w:rsidR="00FB7A83">
        <w:trPr>
          <w:trHeight w:val="663"/>
        </w:trPr>
        <w:tc>
          <w:tcPr>
            <w:tcW w:w="2775" w:type="dxa"/>
            <w:tcBorders>
              <w:top w:val="single" w:sz="2" w:space="0" w:color="000000"/>
              <w:left w:val="single" w:sz="2" w:space="0" w:color="000000"/>
              <w:bottom w:val="single" w:sz="2" w:space="0" w:color="000000"/>
              <w:right w:val="nil"/>
            </w:tcBorders>
            <w:vAlign w:val="center"/>
          </w:tcPr>
          <w:p w:rsidR="00FB7A83" w:rsidRDefault="00672F0E">
            <w:pPr>
              <w:spacing w:after="0" w:line="259" w:lineRule="auto"/>
              <w:ind w:left="1570" w:right="0" w:firstLine="0"/>
              <w:jc w:val="left"/>
            </w:pPr>
            <w:r>
              <w:t>položka</w:t>
            </w:r>
          </w:p>
        </w:tc>
        <w:tc>
          <w:tcPr>
            <w:tcW w:w="1066" w:type="dxa"/>
            <w:tcBorders>
              <w:top w:val="single" w:sz="2" w:space="0" w:color="000000"/>
              <w:left w:val="nil"/>
              <w:bottom w:val="single" w:sz="2" w:space="0" w:color="000000"/>
              <w:right w:val="single" w:sz="2" w:space="0" w:color="000000"/>
            </w:tcBorders>
          </w:tcPr>
          <w:p w:rsidR="00FB7A83" w:rsidRDefault="00FB7A83">
            <w:pPr>
              <w:spacing w:after="160" w:line="259" w:lineRule="auto"/>
              <w:ind w:left="0" w:right="0" w:firstLine="0"/>
              <w:jc w:val="left"/>
            </w:pPr>
          </w:p>
        </w:tc>
        <w:tc>
          <w:tcPr>
            <w:tcW w:w="1483" w:type="dxa"/>
            <w:tcBorders>
              <w:top w:val="single" w:sz="2" w:space="0" w:color="000000"/>
              <w:left w:val="single" w:sz="2" w:space="0" w:color="000000"/>
              <w:bottom w:val="single" w:sz="2" w:space="0" w:color="000000"/>
              <w:right w:val="single" w:sz="2" w:space="0" w:color="000000"/>
            </w:tcBorders>
            <w:vAlign w:val="center"/>
          </w:tcPr>
          <w:p w:rsidR="00FB7A83" w:rsidRDefault="00672F0E">
            <w:pPr>
              <w:spacing w:after="0" w:line="259" w:lineRule="auto"/>
              <w:ind w:left="144" w:right="0" w:firstLine="0"/>
              <w:jc w:val="left"/>
            </w:pPr>
            <w:r>
              <w:t>cena podpory</w:t>
            </w:r>
          </w:p>
          <w:p w:rsidR="00FB7A83" w:rsidRDefault="00672F0E">
            <w:pPr>
              <w:spacing w:after="0" w:line="259" w:lineRule="auto"/>
              <w:ind w:left="62" w:right="0" w:firstLine="0"/>
              <w:jc w:val="center"/>
            </w:pPr>
            <w:r>
              <w:t>ASW a HW</w:t>
            </w:r>
          </w:p>
        </w:tc>
        <w:tc>
          <w:tcPr>
            <w:tcW w:w="1493" w:type="dxa"/>
            <w:tcBorders>
              <w:top w:val="single" w:sz="2" w:space="0" w:color="000000"/>
              <w:left w:val="single" w:sz="2" w:space="0" w:color="000000"/>
              <w:bottom w:val="single" w:sz="2" w:space="0" w:color="000000"/>
              <w:right w:val="single" w:sz="2" w:space="0" w:color="000000"/>
            </w:tcBorders>
            <w:vAlign w:val="center"/>
          </w:tcPr>
          <w:p w:rsidR="00FB7A83" w:rsidRDefault="00672F0E">
            <w:pPr>
              <w:spacing w:after="0" w:line="259" w:lineRule="auto"/>
              <w:ind w:left="0" w:right="0" w:firstLine="0"/>
              <w:jc w:val="center"/>
            </w:pPr>
            <w:r>
              <w:t xml:space="preserve">cena </w:t>
            </w:r>
            <w:proofErr w:type="spellStart"/>
            <w:r>
              <w:t>sliňy</w:t>
            </w:r>
            <w:proofErr w:type="spellEnd"/>
            <w:r>
              <w:t xml:space="preserve"> konzultací</w:t>
            </w:r>
          </w:p>
        </w:tc>
        <w:tc>
          <w:tcPr>
            <w:tcW w:w="1560" w:type="dxa"/>
            <w:tcBorders>
              <w:top w:val="single" w:sz="2" w:space="0" w:color="000000"/>
              <w:left w:val="single" w:sz="2" w:space="0" w:color="000000"/>
              <w:bottom w:val="single" w:sz="2" w:space="0" w:color="000000"/>
              <w:right w:val="single" w:sz="2" w:space="0" w:color="000000"/>
            </w:tcBorders>
            <w:vAlign w:val="center"/>
          </w:tcPr>
          <w:p w:rsidR="00FB7A83" w:rsidRDefault="00672F0E">
            <w:pPr>
              <w:spacing w:after="0" w:line="259" w:lineRule="auto"/>
              <w:ind w:left="58" w:right="10" w:firstLine="0"/>
              <w:jc w:val="center"/>
            </w:pPr>
            <w:r>
              <w:t>roční cena plnění</w:t>
            </w:r>
          </w:p>
        </w:tc>
      </w:tr>
      <w:tr w:rsidR="00FB7A83">
        <w:trPr>
          <w:trHeight w:val="240"/>
        </w:trPr>
        <w:tc>
          <w:tcPr>
            <w:tcW w:w="2775" w:type="dxa"/>
            <w:tcBorders>
              <w:top w:val="single" w:sz="2" w:space="0" w:color="000000"/>
              <w:left w:val="single" w:sz="2" w:space="0" w:color="000000"/>
              <w:bottom w:val="single" w:sz="2" w:space="0" w:color="000000"/>
              <w:right w:val="nil"/>
            </w:tcBorders>
          </w:tcPr>
          <w:p w:rsidR="00FB7A83" w:rsidRDefault="00672F0E">
            <w:pPr>
              <w:tabs>
                <w:tab w:val="center" w:pos="1549"/>
              </w:tabs>
              <w:spacing w:after="0" w:line="259" w:lineRule="auto"/>
              <w:ind w:left="0" w:right="0" w:firstLine="0"/>
              <w:jc w:val="left"/>
            </w:pPr>
            <w:r>
              <w:t xml:space="preserve">od </w:t>
            </w:r>
            <w:r>
              <w:tab/>
              <w:t>ASW LIS STAPRO</w:t>
            </w:r>
          </w:p>
        </w:tc>
        <w:tc>
          <w:tcPr>
            <w:tcW w:w="1066" w:type="dxa"/>
            <w:tcBorders>
              <w:top w:val="single" w:sz="2" w:space="0" w:color="000000"/>
              <w:left w:val="nil"/>
              <w:bottom w:val="single" w:sz="2" w:space="0" w:color="000000"/>
              <w:right w:val="single" w:sz="2" w:space="0" w:color="000000"/>
            </w:tcBorders>
          </w:tcPr>
          <w:p w:rsidR="00FB7A83" w:rsidRDefault="00FB7A83">
            <w:pPr>
              <w:spacing w:after="160" w:line="259" w:lineRule="auto"/>
              <w:ind w:left="0" w:right="0" w:firstLine="0"/>
              <w:jc w:val="left"/>
            </w:pPr>
          </w:p>
        </w:tc>
        <w:tc>
          <w:tcPr>
            <w:tcW w:w="1483" w:type="dxa"/>
            <w:tcBorders>
              <w:top w:val="single" w:sz="2" w:space="0" w:color="000000"/>
              <w:left w:val="single" w:sz="2" w:space="0" w:color="000000"/>
              <w:bottom w:val="single" w:sz="2" w:space="0" w:color="000000"/>
              <w:right w:val="single" w:sz="2" w:space="0" w:color="000000"/>
            </w:tcBorders>
          </w:tcPr>
          <w:p w:rsidR="00FB7A83" w:rsidRDefault="00FB7A83">
            <w:pPr>
              <w:spacing w:after="0" w:line="259" w:lineRule="auto"/>
              <w:ind w:left="58" w:right="0" w:firstLine="0"/>
              <w:jc w:val="center"/>
            </w:pPr>
          </w:p>
        </w:tc>
        <w:tc>
          <w:tcPr>
            <w:tcW w:w="1493" w:type="dxa"/>
            <w:tcBorders>
              <w:top w:val="single" w:sz="2" w:space="0" w:color="000000"/>
              <w:left w:val="single" w:sz="2" w:space="0" w:color="000000"/>
              <w:bottom w:val="single" w:sz="2" w:space="0" w:color="000000"/>
              <w:right w:val="single" w:sz="2" w:space="0" w:color="000000"/>
            </w:tcBorders>
          </w:tcPr>
          <w:p w:rsidR="00FB7A83" w:rsidRDefault="00FB7A83">
            <w:pPr>
              <w:spacing w:after="0" w:line="259" w:lineRule="auto"/>
              <w:ind w:left="0" w:right="0" w:firstLine="0"/>
              <w:jc w:val="right"/>
            </w:pPr>
          </w:p>
        </w:tc>
        <w:tc>
          <w:tcPr>
            <w:tcW w:w="1560" w:type="dxa"/>
            <w:tcBorders>
              <w:top w:val="single" w:sz="2" w:space="0" w:color="000000"/>
              <w:left w:val="single" w:sz="2" w:space="0" w:color="000000"/>
              <w:bottom w:val="single" w:sz="2" w:space="0" w:color="000000"/>
              <w:right w:val="single" w:sz="2" w:space="0" w:color="000000"/>
            </w:tcBorders>
          </w:tcPr>
          <w:p w:rsidR="00FB7A83" w:rsidRDefault="00FB7A83">
            <w:pPr>
              <w:spacing w:after="0" w:line="259" w:lineRule="auto"/>
              <w:ind w:left="0" w:right="10" w:firstLine="0"/>
              <w:jc w:val="right"/>
            </w:pPr>
          </w:p>
        </w:tc>
      </w:tr>
      <w:tr w:rsidR="00FB7A83">
        <w:trPr>
          <w:trHeight w:val="251"/>
        </w:trPr>
        <w:tc>
          <w:tcPr>
            <w:tcW w:w="2775" w:type="dxa"/>
            <w:tcBorders>
              <w:top w:val="single" w:sz="2" w:space="0" w:color="000000"/>
              <w:left w:val="single" w:sz="2" w:space="0" w:color="000000"/>
              <w:bottom w:val="single" w:sz="2" w:space="0" w:color="000000"/>
              <w:right w:val="nil"/>
            </w:tcBorders>
          </w:tcPr>
          <w:p w:rsidR="00FB7A83" w:rsidRDefault="00672F0E">
            <w:pPr>
              <w:spacing w:after="0" w:line="259" w:lineRule="auto"/>
              <w:ind w:left="10" w:right="0" w:firstLine="0"/>
              <w:jc w:val="left"/>
            </w:pPr>
            <w:r>
              <w:t>podpora serveru pro ASW LIS</w:t>
            </w:r>
          </w:p>
        </w:tc>
        <w:tc>
          <w:tcPr>
            <w:tcW w:w="1066" w:type="dxa"/>
            <w:tcBorders>
              <w:top w:val="single" w:sz="2" w:space="0" w:color="000000"/>
              <w:left w:val="nil"/>
              <w:bottom w:val="single" w:sz="2" w:space="0" w:color="000000"/>
              <w:right w:val="single" w:sz="2" w:space="0" w:color="000000"/>
            </w:tcBorders>
          </w:tcPr>
          <w:p w:rsidR="00FB7A83" w:rsidRDefault="00FB7A83">
            <w:pPr>
              <w:spacing w:after="160" w:line="259" w:lineRule="auto"/>
              <w:ind w:left="0" w:right="0" w:firstLine="0"/>
              <w:jc w:val="left"/>
            </w:pPr>
          </w:p>
        </w:tc>
        <w:tc>
          <w:tcPr>
            <w:tcW w:w="1483" w:type="dxa"/>
            <w:tcBorders>
              <w:top w:val="single" w:sz="2" w:space="0" w:color="000000"/>
              <w:left w:val="single" w:sz="2" w:space="0" w:color="000000"/>
              <w:bottom w:val="single" w:sz="2" w:space="0" w:color="000000"/>
              <w:right w:val="single" w:sz="2" w:space="0" w:color="000000"/>
            </w:tcBorders>
          </w:tcPr>
          <w:p w:rsidR="00FB7A83" w:rsidRDefault="00FB7A83">
            <w:pPr>
              <w:spacing w:after="0" w:line="259" w:lineRule="auto"/>
              <w:ind w:left="48" w:right="0" w:firstLine="0"/>
              <w:jc w:val="center"/>
            </w:pPr>
          </w:p>
        </w:tc>
        <w:tc>
          <w:tcPr>
            <w:tcW w:w="1493" w:type="dxa"/>
            <w:tcBorders>
              <w:top w:val="single" w:sz="2" w:space="0" w:color="000000"/>
              <w:left w:val="single" w:sz="2" w:space="0" w:color="000000"/>
              <w:bottom w:val="single" w:sz="2" w:space="0" w:color="000000"/>
              <w:right w:val="single" w:sz="2" w:space="0" w:color="000000"/>
            </w:tcBorders>
          </w:tcPr>
          <w:p w:rsidR="00FB7A83" w:rsidRDefault="00FB7A83">
            <w:pPr>
              <w:spacing w:after="160" w:line="259" w:lineRule="auto"/>
              <w:ind w:left="0" w:right="0" w:firstLine="0"/>
              <w:jc w:val="left"/>
            </w:pPr>
          </w:p>
        </w:tc>
        <w:tc>
          <w:tcPr>
            <w:tcW w:w="1560" w:type="dxa"/>
            <w:tcBorders>
              <w:top w:val="single" w:sz="2" w:space="0" w:color="000000"/>
              <w:left w:val="single" w:sz="2" w:space="0" w:color="000000"/>
              <w:bottom w:val="single" w:sz="2" w:space="0" w:color="000000"/>
              <w:right w:val="single" w:sz="2" w:space="0" w:color="000000"/>
            </w:tcBorders>
          </w:tcPr>
          <w:p w:rsidR="00FB7A83" w:rsidRDefault="00FB7A83">
            <w:pPr>
              <w:spacing w:after="0" w:line="259" w:lineRule="auto"/>
              <w:ind w:left="0" w:right="10" w:firstLine="0"/>
              <w:jc w:val="right"/>
            </w:pPr>
          </w:p>
        </w:tc>
      </w:tr>
      <w:tr w:rsidR="00FB7A83">
        <w:trPr>
          <w:trHeight w:val="253"/>
        </w:trPr>
        <w:tc>
          <w:tcPr>
            <w:tcW w:w="2775" w:type="dxa"/>
            <w:tcBorders>
              <w:top w:val="single" w:sz="2" w:space="0" w:color="000000"/>
              <w:left w:val="single" w:sz="2" w:space="0" w:color="000000"/>
              <w:bottom w:val="single" w:sz="2" w:space="0" w:color="000000"/>
              <w:right w:val="nil"/>
            </w:tcBorders>
          </w:tcPr>
          <w:p w:rsidR="00FB7A83" w:rsidRDefault="00672F0E">
            <w:pPr>
              <w:spacing w:after="0" w:line="259" w:lineRule="auto"/>
              <w:ind w:left="10" w:right="0" w:firstLine="0"/>
              <w:jc w:val="left"/>
            </w:pPr>
            <w:r>
              <w:t xml:space="preserve">Podpora ASW </w:t>
            </w:r>
            <w:proofErr w:type="spellStart"/>
            <w:r>
              <w:t>Mlab</w:t>
            </w:r>
            <w:proofErr w:type="spellEnd"/>
          </w:p>
        </w:tc>
        <w:tc>
          <w:tcPr>
            <w:tcW w:w="2549" w:type="dxa"/>
            <w:gridSpan w:val="2"/>
            <w:tcBorders>
              <w:top w:val="single" w:sz="2" w:space="0" w:color="000000"/>
              <w:left w:val="nil"/>
              <w:bottom w:val="single" w:sz="2" w:space="0" w:color="000000"/>
              <w:right w:val="single" w:sz="2" w:space="0" w:color="000000"/>
            </w:tcBorders>
          </w:tcPr>
          <w:p w:rsidR="00FB7A83" w:rsidRDefault="00FB7A83">
            <w:pPr>
              <w:spacing w:after="0" w:line="259" w:lineRule="auto"/>
              <w:ind w:left="1387" w:right="0" w:firstLine="0"/>
              <w:jc w:val="left"/>
            </w:pPr>
          </w:p>
        </w:tc>
        <w:tc>
          <w:tcPr>
            <w:tcW w:w="1493" w:type="dxa"/>
            <w:tcBorders>
              <w:top w:val="single" w:sz="2" w:space="0" w:color="000000"/>
              <w:left w:val="single" w:sz="2" w:space="0" w:color="000000"/>
              <w:bottom w:val="single" w:sz="2" w:space="0" w:color="000000"/>
              <w:right w:val="single" w:sz="2" w:space="0" w:color="000000"/>
            </w:tcBorders>
          </w:tcPr>
          <w:p w:rsidR="00FB7A83" w:rsidRDefault="00FB7A83">
            <w:pPr>
              <w:spacing w:after="0" w:line="259" w:lineRule="auto"/>
              <w:ind w:left="0" w:right="0" w:firstLine="0"/>
              <w:jc w:val="right"/>
            </w:pPr>
          </w:p>
        </w:tc>
        <w:tc>
          <w:tcPr>
            <w:tcW w:w="1560" w:type="dxa"/>
            <w:tcBorders>
              <w:top w:val="single" w:sz="2" w:space="0" w:color="000000"/>
              <w:left w:val="single" w:sz="2" w:space="0" w:color="000000"/>
              <w:bottom w:val="single" w:sz="2" w:space="0" w:color="000000"/>
              <w:right w:val="single" w:sz="2" w:space="0" w:color="000000"/>
            </w:tcBorders>
          </w:tcPr>
          <w:p w:rsidR="00FB7A83" w:rsidRDefault="00FB7A83">
            <w:pPr>
              <w:spacing w:after="0" w:line="259" w:lineRule="auto"/>
              <w:ind w:left="0" w:right="10" w:firstLine="0"/>
              <w:jc w:val="right"/>
            </w:pPr>
          </w:p>
        </w:tc>
      </w:tr>
      <w:tr w:rsidR="00FB7A83">
        <w:trPr>
          <w:trHeight w:val="240"/>
        </w:trPr>
        <w:tc>
          <w:tcPr>
            <w:tcW w:w="2775" w:type="dxa"/>
            <w:tcBorders>
              <w:top w:val="single" w:sz="2" w:space="0" w:color="000000"/>
              <w:left w:val="single" w:sz="2" w:space="0" w:color="000000"/>
              <w:bottom w:val="single" w:sz="2" w:space="0" w:color="000000"/>
              <w:right w:val="nil"/>
            </w:tcBorders>
          </w:tcPr>
          <w:p w:rsidR="00FB7A83" w:rsidRDefault="00672F0E">
            <w:pPr>
              <w:spacing w:after="0" w:line="259" w:lineRule="auto"/>
              <w:ind w:left="20" w:right="0" w:firstLine="0"/>
              <w:jc w:val="left"/>
            </w:pPr>
            <w:r>
              <w:rPr>
                <w:sz w:val="24"/>
              </w:rPr>
              <w:t>celková roční cena d</w:t>
            </w:r>
          </w:p>
        </w:tc>
        <w:tc>
          <w:tcPr>
            <w:tcW w:w="2549" w:type="dxa"/>
            <w:gridSpan w:val="2"/>
            <w:tcBorders>
              <w:top w:val="single" w:sz="2" w:space="0" w:color="000000"/>
              <w:left w:val="nil"/>
              <w:bottom w:val="single" w:sz="2" w:space="0" w:color="000000"/>
              <w:right w:val="nil"/>
            </w:tcBorders>
          </w:tcPr>
          <w:p w:rsidR="00FB7A83" w:rsidRDefault="00672F0E">
            <w:pPr>
              <w:spacing w:after="0" w:line="259" w:lineRule="auto"/>
              <w:ind w:left="0" w:right="0" w:firstLine="0"/>
              <w:jc w:val="left"/>
            </w:pPr>
            <w:r>
              <w:rPr>
                <w:sz w:val="26"/>
              </w:rPr>
              <w:t>bez DPH</w:t>
            </w:r>
          </w:p>
        </w:tc>
        <w:tc>
          <w:tcPr>
            <w:tcW w:w="1493" w:type="dxa"/>
            <w:tcBorders>
              <w:top w:val="single" w:sz="2" w:space="0" w:color="000000"/>
              <w:left w:val="nil"/>
              <w:bottom w:val="single" w:sz="2" w:space="0" w:color="000000"/>
              <w:right w:val="single" w:sz="2" w:space="0" w:color="000000"/>
            </w:tcBorders>
          </w:tcPr>
          <w:p w:rsidR="00FB7A83" w:rsidRDefault="00FB7A83">
            <w:pPr>
              <w:spacing w:after="160" w:line="259" w:lineRule="auto"/>
              <w:ind w:left="0" w:right="0" w:firstLine="0"/>
              <w:jc w:val="left"/>
            </w:pPr>
          </w:p>
        </w:tc>
        <w:tc>
          <w:tcPr>
            <w:tcW w:w="1560" w:type="dxa"/>
            <w:tcBorders>
              <w:top w:val="single" w:sz="2" w:space="0" w:color="000000"/>
              <w:left w:val="single" w:sz="2" w:space="0" w:color="000000"/>
              <w:bottom w:val="single" w:sz="2" w:space="0" w:color="000000"/>
              <w:right w:val="single" w:sz="2" w:space="0" w:color="000000"/>
            </w:tcBorders>
          </w:tcPr>
          <w:p w:rsidR="00FB7A83" w:rsidRDefault="00FB7A83">
            <w:pPr>
              <w:spacing w:after="0" w:line="259" w:lineRule="auto"/>
              <w:ind w:left="0" w:right="14" w:firstLine="0"/>
              <w:jc w:val="right"/>
            </w:pPr>
          </w:p>
        </w:tc>
      </w:tr>
      <w:tr w:rsidR="00FB7A83">
        <w:trPr>
          <w:trHeight w:val="242"/>
        </w:trPr>
        <w:tc>
          <w:tcPr>
            <w:tcW w:w="2775" w:type="dxa"/>
            <w:tcBorders>
              <w:top w:val="single" w:sz="2" w:space="0" w:color="000000"/>
              <w:left w:val="single" w:sz="2" w:space="0" w:color="000000"/>
              <w:bottom w:val="single" w:sz="2" w:space="0" w:color="000000"/>
              <w:right w:val="nil"/>
            </w:tcBorders>
          </w:tcPr>
          <w:p w:rsidR="00FB7A83" w:rsidRDefault="00672F0E">
            <w:pPr>
              <w:spacing w:after="0" w:line="259" w:lineRule="auto"/>
              <w:ind w:left="29" w:right="0" w:firstLine="0"/>
              <w:jc w:val="left"/>
            </w:pPr>
            <w:proofErr w:type="spellStart"/>
            <w:r>
              <w:rPr>
                <w:sz w:val="26"/>
              </w:rPr>
              <w:t>mesłcnł</w:t>
            </w:r>
            <w:proofErr w:type="spellEnd"/>
            <w:r>
              <w:rPr>
                <w:sz w:val="26"/>
              </w:rPr>
              <w:t xml:space="preserve"> </w:t>
            </w:r>
            <w:proofErr w:type="spellStart"/>
            <w:r>
              <w:rPr>
                <w:sz w:val="26"/>
              </w:rPr>
              <w:t>uhrada</w:t>
            </w:r>
            <w:proofErr w:type="spellEnd"/>
            <w:r>
              <w:rPr>
                <w:sz w:val="26"/>
              </w:rPr>
              <w:t xml:space="preserve"> bez DPH</w:t>
            </w:r>
          </w:p>
        </w:tc>
        <w:tc>
          <w:tcPr>
            <w:tcW w:w="2549" w:type="dxa"/>
            <w:gridSpan w:val="2"/>
            <w:tcBorders>
              <w:top w:val="single" w:sz="2" w:space="0" w:color="000000"/>
              <w:left w:val="nil"/>
              <w:bottom w:val="single" w:sz="2" w:space="0" w:color="000000"/>
              <w:right w:val="nil"/>
            </w:tcBorders>
          </w:tcPr>
          <w:p w:rsidR="00FB7A83" w:rsidRDefault="00FB7A83">
            <w:pPr>
              <w:spacing w:after="160" w:line="259" w:lineRule="auto"/>
              <w:ind w:left="0" w:right="0" w:firstLine="0"/>
              <w:jc w:val="left"/>
            </w:pPr>
          </w:p>
        </w:tc>
        <w:tc>
          <w:tcPr>
            <w:tcW w:w="1493" w:type="dxa"/>
            <w:tcBorders>
              <w:top w:val="single" w:sz="2" w:space="0" w:color="000000"/>
              <w:left w:val="nil"/>
              <w:bottom w:val="single" w:sz="2" w:space="0" w:color="000000"/>
              <w:right w:val="single" w:sz="2" w:space="0" w:color="000000"/>
            </w:tcBorders>
          </w:tcPr>
          <w:p w:rsidR="00FB7A83" w:rsidRDefault="00FB7A83">
            <w:pPr>
              <w:spacing w:after="160" w:line="259" w:lineRule="auto"/>
              <w:ind w:left="0" w:right="0" w:firstLine="0"/>
              <w:jc w:val="left"/>
            </w:pPr>
          </w:p>
        </w:tc>
        <w:tc>
          <w:tcPr>
            <w:tcW w:w="1560" w:type="dxa"/>
            <w:tcBorders>
              <w:top w:val="single" w:sz="2" w:space="0" w:color="000000"/>
              <w:left w:val="single" w:sz="2" w:space="0" w:color="000000"/>
              <w:bottom w:val="single" w:sz="2" w:space="0" w:color="000000"/>
              <w:right w:val="single" w:sz="2" w:space="0" w:color="000000"/>
            </w:tcBorders>
          </w:tcPr>
          <w:p w:rsidR="00FB7A83" w:rsidRDefault="00FB7A83">
            <w:pPr>
              <w:spacing w:after="0" w:line="259" w:lineRule="auto"/>
              <w:ind w:left="0" w:right="14" w:firstLine="0"/>
              <w:jc w:val="right"/>
            </w:pPr>
          </w:p>
        </w:tc>
      </w:tr>
    </w:tbl>
    <w:p w:rsidR="00FB7A83" w:rsidRDefault="00672F0E">
      <w:r>
        <w:br w:type="page"/>
      </w:r>
    </w:p>
    <w:p w:rsidR="00FB7A83" w:rsidRDefault="00672F0E">
      <w:pPr>
        <w:tabs>
          <w:tab w:val="center" w:pos="4632"/>
          <w:tab w:val="center" w:pos="6240"/>
        </w:tabs>
        <w:spacing w:after="0" w:line="259" w:lineRule="auto"/>
        <w:ind w:left="0" w:right="0" w:firstLine="0"/>
        <w:jc w:val="left"/>
      </w:pPr>
      <w:r>
        <w:rPr>
          <w:sz w:val="40"/>
        </w:rPr>
        <w:lastRenderedPageBreak/>
        <w:tab/>
        <w:t xml:space="preserve">PŘÍ LO HA </w:t>
      </w:r>
      <w:r>
        <w:rPr>
          <w:sz w:val="40"/>
        </w:rPr>
        <w:tab/>
        <w:t>2</w:t>
      </w:r>
    </w:p>
    <w:p w:rsidR="00FB7A83" w:rsidRDefault="00672F0E">
      <w:pPr>
        <w:pStyle w:val="Nadpis1"/>
        <w:ind w:right="91"/>
      </w:pPr>
      <w:r>
        <w:t xml:space="preserve">SU P E RVIZ N Í S M LO UVY </w:t>
      </w:r>
      <w:proofErr w:type="spellStart"/>
      <w:r>
        <w:t>čn</w:t>
      </w:r>
      <w:proofErr w:type="spellEnd"/>
      <w:r>
        <w:t xml:space="preserve"> so- 1875</w:t>
      </w:r>
    </w:p>
    <w:p w:rsidR="00FB7A83" w:rsidRDefault="00672F0E">
      <w:pPr>
        <w:spacing w:after="0" w:line="259" w:lineRule="auto"/>
        <w:ind w:left="154" w:right="82" w:hanging="10"/>
        <w:jc w:val="center"/>
      </w:pPr>
      <w:r>
        <w:rPr>
          <w:sz w:val="36"/>
        </w:rPr>
        <w:t>POPIS SLUŽEB</w:t>
      </w:r>
    </w:p>
    <w:p w:rsidR="00FB7A83" w:rsidRDefault="00672F0E">
      <w:pPr>
        <w:spacing w:after="229" w:line="259" w:lineRule="auto"/>
        <w:ind w:left="58" w:right="-5" w:firstLine="0"/>
        <w:jc w:val="left"/>
      </w:pPr>
      <w:r>
        <w:rPr>
          <w:noProof/>
        </w:rPr>
        <mc:AlternateContent>
          <mc:Choice Requires="wpg">
            <w:drawing>
              <wp:inline distT="0" distB="0" distL="0" distR="0">
                <wp:extent cx="6312408" cy="9147"/>
                <wp:effectExtent l="0" t="0" r="0" b="0"/>
                <wp:docPr id="98765" name="Group 98765"/>
                <wp:cNvGraphicFramePr/>
                <a:graphic xmlns:a="http://schemas.openxmlformats.org/drawingml/2006/main">
                  <a:graphicData uri="http://schemas.microsoft.com/office/word/2010/wordprocessingGroup">
                    <wpg:wgp>
                      <wpg:cNvGrpSpPr/>
                      <wpg:grpSpPr>
                        <a:xfrm>
                          <a:off x="0" y="0"/>
                          <a:ext cx="6312408" cy="9147"/>
                          <a:chOff x="0" y="0"/>
                          <a:chExt cx="6312408" cy="9147"/>
                        </a:xfrm>
                      </wpg:grpSpPr>
                      <wps:wsp>
                        <wps:cNvPr id="98764" name="Shape 98764"/>
                        <wps:cNvSpPr/>
                        <wps:spPr>
                          <a:xfrm>
                            <a:off x="0" y="0"/>
                            <a:ext cx="6312408" cy="9147"/>
                          </a:xfrm>
                          <a:custGeom>
                            <a:avLst/>
                            <a:gdLst/>
                            <a:ahLst/>
                            <a:cxnLst/>
                            <a:rect l="0" t="0" r="0" b="0"/>
                            <a:pathLst>
                              <a:path w="6312408" h="9147">
                                <a:moveTo>
                                  <a:pt x="0" y="4573"/>
                                </a:moveTo>
                                <a:lnTo>
                                  <a:pt x="631240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8765" style="width:497.04pt;height:0.7202pt;mso-position-horizontal-relative:char;mso-position-vertical-relative:line" coordsize="63124,91">
                <v:shape id="Shape 98764" style="position:absolute;width:63124;height:91;left:0;top:0;" coordsize="6312408,9147" path="m0,4573l6312408,4573">
                  <v:stroke weight="0.7202pt" endcap="flat" joinstyle="miter" miterlimit="1" on="true" color="#000000"/>
                  <v:fill on="false" color="#000000"/>
                </v:shape>
              </v:group>
            </w:pict>
          </mc:Fallback>
        </mc:AlternateContent>
      </w:r>
    </w:p>
    <w:p w:rsidR="00FB7A83" w:rsidRDefault="00672F0E">
      <w:pPr>
        <w:pStyle w:val="Nadpis2"/>
        <w:spacing w:after="90"/>
        <w:ind w:left="91"/>
      </w:pPr>
      <w:r>
        <w:t>ČLÁNEK 1. PODPORA APLIKAČNÍCH SOFTWARE 1. APLIKAČNÍ SW OPENLIMS</w:t>
      </w:r>
    </w:p>
    <w:p w:rsidR="00FB7A83" w:rsidRDefault="00672F0E">
      <w:pPr>
        <w:pStyle w:val="Nadpis3"/>
        <w:ind w:left="451"/>
      </w:pPr>
      <w:proofErr w:type="spellStart"/>
      <w:r>
        <w:t>OpenLIMS</w:t>
      </w:r>
      <w:proofErr w:type="spellEnd"/>
      <w:r>
        <w:t>— Základní podpora</w:t>
      </w:r>
    </w:p>
    <w:p w:rsidR="00FB7A83" w:rsidRDefault="00672F0E">
      <w:pPr>
        <w:spacing w:after="228"/>
        <w:ind w:left="432" w:right="14"/>
      </w:pPr>
      <w:r>
        <w:t xml:space="preserve">Dodavatel se zavazuje zajišťovat podporu ASW </w:t>
      </w:r>
      <w:proofErr w:type="spellStart"/>
      <w:r>
        <w:t>OpenLIMS</w:t>
      </w:r>
      <w:proofErr w:type="spellEnd"/>
      <w:r>
        <w:t xml:space="preserve"> a databázového prostředí pro rozsah ASW </w:t>
      </w:r>
      <w:proofErr w:type="spellStart"/>
      <w:r>
        <w:t>OpenLIMS</w:t>
      </w:r>
      <w:proofErr w:type="spellEnd"/>
      <w:r>
        <w:t xml:space="preserve"> uvedený v příloze č. 1 a dle programu „Základní podpora aplikačního SW </w:t>
      </w:r>
      <w:proofErr w:type="spellStart"/>
      <w:r>
        <w:t>OpenLIMS</w:t>
      </w:r>
      <w:proofErr w:type="spellEnd"/>
      <w:r>
        <w:t>" popsaného v čl. 111.</w:t>
      </w:r>
    </w:p>
    <w:p w:rsidR="00FB7A83" w:rsidRDefault="00672F0E">
      <w:pPr>
        <w:pStyle w:val="Nadpis2"/>
        <w:ind w:left="432"/>
      </w:pPr>
      <w:proofErr w:type="spellStart"/>
      <w:r>
        <w:t>OpenLIMS</w:t>
      </w:r>
      <w:proofErr w:type="spellEnd"/>
      <w:r>
        <w:t xml:space="preserve"> služby podpory provozu</w:t>
      </w:r>
    </w:p>
    <w:p w:rsidR="00FB7A83" w:rsidRDefault="00672F0E">
      <w:pPr>
        <w:spacing w:after="130"/>
        <w:ind w:left="427" w:right="14"/>
      </w:pPr>
      <w:r>
        <w:t xml:space="preserve">Dodavatel se zavazuje po dobu platnosti této podpory zajistit pro objednatele následující služby spojené s podporou funkčnosti a provozu ASW </w:t>
      </w:r>
      <w:proofErr w:type="spellStart"/>
      <w:r>
        <w:t>OpenLIMS</w:t>
      </w:r>
      <w:proofErr w:type="spellEnd"/>
      <w:r>
        <w:t>:</w:t>
      </w:r>
    </w:p>
    <w:p w:rsidR="00FB7A83" w:rsidRDefault="00672F0E">
      <w:pPr>
        <w:spacing w:after="89"/>
        <w:ind w:left="1124" w:right="14" w:hanging="346"/>
      </w:pPr>
      <w:r>
        <w:rPr>
          <w:noProof/>
        </w:rPr>
        <w:drawing>
          <wp:inline distT="0" distB="0" distL="0" distR="0">
            <wp:extent cx="36576" cy="45733"/>
            <wp:effectExtent l="0" t="0" r="0" b="0"/>
            <wp:docPr id="30656" name="Picture 30656"/>
            <wp:cNvGraphicFramePr/>
            <a:graphic xmlns:a="http://schemas.openxmlformats.org/drawingml/2006/main">
              <a:graphicData uri="http://schemas.openxmlformats.org/drawingml/2006/picture">
                <pic:pic xmlns:pic="http://schemas.openxmlformats.org/drawingml/2006/picture">
                  <pic:nvPicPr>
                    <pic:cNvPr id="30656" name="Picture 30656"/>
                    <pic:cNvPicPr/>
                  </pic:nvPicPr>
                  <pic:blipFill>
                    <a:blip r:embed="rId69"/>
                    <a:stretch>
                      <a:fillRect/>
                    </a:stretch>
                  </pic:blipFill>
                  <pic:spPr>
                    <a:xfrm>
                      <a:off x="0" y="0"/>
                      <a:ext cx="36576" cy="45733"/>
                    </a:xfrm>
                    <a:prstGeom prst="rect">
                      <a:avLst/>
                    </a:prstGeom>
                  </pic:spPr>
                </pic:pic>
              </a:graphicData>
            </a:graphic>
          </wp:inline>
        </w:drawing>
      </w:r>
      <w:r>
        <w:t xml:space="preserve"> Preventivní prohlídky — kontrola funkčnosti, zabezpečení a optimalizace provozu dle sjednaných oblastí, včetně vypracování zprávy — protokolu a jeho zaslání odpovědné osobě objednatele.</w:t>
      </w:r>
    </w:p>
    <w:p w:rsidR="00FB7A83" w:rsidRDefault="00672F0E">
      <w:pPr>
        <w:spacing w:after="102"/>
        <w:ind w:left="763" w:right="14"/>
      </w:pPr>
      <w:r>
        <w:t xml:space="preserve">Preventivní prohlídky zahrnují především kontrolu konfigurace a nastavení ASW včetně </w:t>
      </w:r>
      <w:proofErr w:type="spellStart"/>
      <w:r>
        <w:t>db</w:t>
      </w:r>
      <w:proofErr w:type="spellEnd"/>
      <w:r>
        <w:t xml:space="preserve"> prostředí, kontrolu platnosti a aktuálnosti číselníků, kontrolu výstupů, kontrolu metodických </w:t>
      </w:r>
      <w:proofErr w:type="spellStart"/>
      <w:r>
        <w:t>postupt</w:t>
      </w:r>
      <w:proofErr w:type="spellEnd"/>
      <w:r>
        <w:t xml:space="preserve"> používání ASW a využívání možností funkcionality ASW uživateli, včetně nastavení přístupových práv.</w:t>
      </w:r>
    </w:p>
    <w:p w:rsidR="00FB7A83" w:rsidRDefault="00672F0E">
      <w:pPr>
        <w:spacing w:after="214"/>
        <w:ind w:left="773" w:right="14"/>
      </w:pPr>
      <w:r>
        <w:t xml:space="preserve">Rozsah preventivních prohlídek pro </w:t>
      </w:r>
      <w:proofErr w:type="spellStart"/>
      <w:r>
        <w:t>jednotlive</w:t>
      </w:r>
      <w:proofErr w:type="spellEnd"/>
      <w:r>
        <w:t xml:space="preserve"> </w:t>
      </w:r>
      <w:proofErr w:type="spellStart"/>
      <w:r>
        <w:t>casti</w:t>
      </w:r>
      <w:proofErr w:type="spellEnd"/>
      <w:r>
        <w:t xml:space="preserve"> ASW je sjednán v příloze č. 1. Úhrada preventivních prohlídek je zahrnuta v základní ceně podpory ASW jako neoddělitelná součást základní podpory ASW.</w:t>
      </w:r>
    </w:p>
    <w:p w:rsidR="00FB7A83" w:rsidRDefault="00672F0E">
      <w:pPr>
        <w:pStyle w:val="Nadpis2"/>
        <w:ind w:left="422"/>
      </w:pPr>
      <w:proofErr w:type="spellStart"/>
      <w:r>
        <w:t>OpenLIMS</w:t>
      </w:r>
      <w:proofErr w:type="spellEnd"/>
      <w:r>
        <w:t xml:space="preserve"> služby podpory uživatelů</w:t>
      </w:r>
    </w:p>
    <w:p w:rsidR="00FB7A83" w:rsidRDefault="00672F0E">
      <w:pPr>
        <w:spacing w:after="129"/>
        <w:ind w:left="418" w:right="14"/>
      </w:pPr>
      <w:r>
        <w:t xml:space="preserve">Dodavatel se zavazuje po dobu platnosti této podpory zajistit pro objednatele následující služby spojené s podporou uživatelů ASW </w:t>
      </w:r>
      <w:proofErr w:type="spellStart"/>
      <w:r>
        <w:t>OpenLIMS</w:t>
      </w:r>
      <w:proofErr w:type="spellEnd"/>
      <w:r>
        <w:t>:</w:t>
      </w:r>
    </w:p>
    <w:p w:rsidR="00FB7A83" w:rsidRDefault="00672F0E">
      <w:pPr>
        <w:spacing w:after="129"/>
        <w:ind w:left="1109" w:right="14" w:hanging="341"/>
      </w:pPr>
      <w:r>
        <w:rPr>
          <w:noProof/>
        </w:rPr>
        <w:drawing>
          <wp:anchor distT="0" distB="0" distL="114300" distR="114300" simplePos="0" relativeHeight="251665408" behindDoc="0" locked="0" layoutInCell="1" allowOverlap="0">
            <wp:simplePos x="0" y="0"/>
            <wp:positionH relativeFrom="page">
              <wp:posOffset>551688</wp:posOffset>
            </wp:positionH>
            <wp:positionV relativeFrom="page">
              <wp:posOffset>176834</wp:posOffset>
            </wp:positionV>
            <wp:extent cx="899161" cy="298789"/>
            <wp:effectExtent l="0" t="0" r="0" b="0"/>
            <wp:wrapTopAndBottom/>
            <wp:docPr id="30744" name="Picture 30744"/>
            <wp:cNvGraphicFramePr/>
            <a:graphic xmlns:a="http://schemas.openxmlformats.org/drawingml/2006/main">
              <a:graphicData uri="http://schemas.openxmlformats.org/drawingml/2006/picture">
                <pic:pic xmlns:pic="http://schemas.openxmlformats.org/drawingml/2006/picture">
                  <pic:nvPicPr>
                    <pic:cNvPr id="30744" name="Picture 30744"/>
                    <pic:cNvPicPr/>
                  </pic:nvPicPr>
                  <pic:blipFill>
                    <a:blip r:embed="rId70"/>
                    <a:stretch>
                      <a:fillRect/>
                    </a:stretch>
                  </pic:blipFill>
                  <pic:spPr>
                    <a:xfrm>
                      <a:off x="0" y="0"/>
                      <a:ext cx="899161" cy="298789"/>
                    </a:xfrm>
                    <a:prstGeom prst="rect">
                      <a:avLst/>
                    </a:prstGeom>
                  </pic:spPr>
                </pic:pic>
              </a:graphicData>
            </a:graphic>
          </wp:anchor>
        </w:drawing>
      </w:r>
      <w:r>
        <w:rPr>
          <w:noProof/>
        </w:rPr>
        <w:drawing>
          <wp:inline distT="0" distB="0" distL="0" distR="0">
            <wp:extent cx="36576" cy="42684"/>
            <wp:effectExtent l="0" t="0" r="0" b="0"/>
            <wp:docPr id="30657" name="Picture 30657"/>
            <wp:cNvGraphicFramePr/>
            <a:graphic xmlns:a="http://schemas.openxmlformats.org/drawingml/2006/main">
              <a:graphicData uri="http://schemas.openxmlformats.org/drawingml/2006/picture">
                <pic:pic xmlns:pic="http://schemas.openxmlformats.org/drawingml/2006/picture">
                  <pic:nvPicPr>
                    <pic:cNvPr id="30657" name="Picture 30657"/>
                    <pic:cNvPicPr/>
                  </pic:nvPicPr>
                  <pic:blipFill>
                    <a:blip r:embed="rId71"/>
                    <a:stretch>
                      <a:fillRect/>
                    </a:stretch>
                  </pic:blipFill>
                  <pic:spPr>
                    <a:xfrm>
                      <a:off x="0" y="0"/>
                      <a:ext cx="36576" cy="42684"/>
                    </a:xfrm>
                    <a:prstGeom prst="rect">
                      <a:avLst/>
                    </a:prstGeom>
                  </pic:spPr>
                </pic:pic>
              </a:graphicData>
            </a:graphic>
          </wp:inline>
        </w:drawing>
      </w:r>
      <w:r>
        <w:t xml:space="preserve"> Konzultační návštěvy konzultační služby poskytované v místě objednatele dle sjednaných oblastí nebo pracovišť objednatele, včetně vypracování </w:t>
      </w:r>
      <w:proofErr w:type="gramStart"/>
      <w:r>
        <w:t>zprávy - protokolu</w:t>
      </w:r>
      <w:proofErr w:type="gramEnd"/>
      <w:r>
        <w:t xml:space="preserve"> a jeho zaslání odpovědné osobě objednatele, které zahrnují:</w:t>
      </w:r>
    </w:p>
    <w:p w:rsidR="00FB7A83" w:rsidRDefault="00672F0E">
      <w:pPr>
        <w:spacing w:after="87"/>
        <w:ind w:left="1459" w:right="77"/>
      </w:pPr>
      <w:r>
        <w:rPr>
          <w:noProof/>
        </w:rPr>
        <w:drawing>
          <wp:inline distT="0" distB="0" distL="0" distR="0">
            <wp:extent cx="36576" cy="18293"/>
            <wp:effectExtent l="0" t="0" r="0" b="0"/>
            <wp:docPr id="30658" name="Picture 30658"/>
            <wp:cNvGraphicFramePr/>
            <a:graphic xmlns:a="http://schemas.openxmlformats.org/drawingml/2006/main">
              <a:graphicData uri="http://schemas.openxmlformats.org/drawingml/2006/picture">
                <pic:pic xmlns:pic="http://schemas.openxmlformats.org/drawingml/2006/picture">
                  <pic:nvPicPr>
                    <pic:cNvPr id="30658" name="Picture 30658"/>
                    <pic:cNvPicPr/>
                  </pic:nvPicPr>
                  <pic:blipFill>
                    <a:blip r:embed="rId72"/>
                    <a:stretch>
                      <a:fillRect/>
                    </a:stretch>
                  </pic:blipFill>
                  <pic:spPr>
                    <a:xfrm>
                      <a:off x="0" y="0"/>
                      <a:ext cx="36576" cy="18293"/>
                    </a:xfrm>
                    <a:prstGeom prst="rect">
                      <a:avLst/>
                    </a:prstGeom>
                  </pic:spPr>
                </pic:pic>
              </a:graphicData>
            </a:graphic>
          </wp:inline>
        </w:drawing>
      </w:r>
      <w:r>
        <w:t xml:space="preserve"> </w:t>
      </w:r>
      <w:proofErr w:type="spellStart"/>
      <w:r>
        <w:t>konzultacnł</w:t>
      </w:r>
      <w:proofErr w:type="spellEnd"/>
      <w:r>
        <w:t xml:space="preserve"> </w:t>
      </w:r>
      <w:proofErr w:type="spellStart"/>
      <w:r>
        <w:t>cłnnost</w:t>
      </w:r>
      <w:proofErr w:type="spellEnd"/>
      <w:r>
        <w:t xml:space="preserve"> pro uživatele a správce ASW, </w:t>
      </w:r>
      <w:r>
        <w:rPr>
          <w:noProof/>
        </w:rPr>
        <w:drawing>
          <wp:inline distT="0" distB="0" distL="0" distR="0">
            <wp:extent cx="33528" cy="18293"/>
            <wp:effectExtent l="0" t="0" r="0" b="0"/>
            <wp:docPr id="30659" name="Picture 30659"/>
            <wp:cNvGraphicFramePr/>
            <a:graphic xmlns:a="http://schemas.openxmlformats.org/drawingml/2006/main">
              <a:graphicData uri="http://schemas.openxmlformats.org/drawingml/2006/picture">
                <pic:pic xmlns:pic="http://schemas.openxmlformats.org/drawingml/2006/picture">
                  <pic:nvPicPr>
                    <pic:cNvPr id="30659" name="Picture 30659"/>
                    <pic:cNvPicPr/>
                  </pic:nvPicPr>
                  <pic:blipFill>
                    <a:blip r:embed="rId73"/>
                    <a:stretch>
                      <a:fillRect/>
                    </a:stretch>
                  </pic:blipFill>
                  <pic:spPr>
                    <a:xfrm>
                      <a:off x="0" y="0"/>
                      <a:ext cx="33528" cy="18293"/>
                    </a:xfrm>
                    <a:prstGeom prst="rect">
                      <a:avLst/>
                    </a:prstGeom>
                  </pic:spPr>
                </pic:pic>
              </a:graphicData>
            </a:graphic>
          </wp:inline>
        </w:drawing>
      </w:r>
      <w:r>
        <w:t xml:space="preserve"> zaškolení uživatelů při rutinním provozu na pracovišti objednatele, </w:t>
      </w:r>
      <w:r>
        <w:rPr>
          <w:noProof/>
        </w:rPr>
        <w:drawing>
          <wp:inline distT="0" distB="0" distL="0" distR="0">
            <wp:extent cx="33528" cy="15245"/>
            <wp:effectExtent l="0" t="0" r="0" b="0"/>
            <wp:docPr id="30660" name="Picture 30660"/>
            <wp:cNvGraphicFramePr/>
            <a:graphic xmlns:a="http://schemas.openxmlformats.org/drawingml/2006/main">
              <a:graphicData uri="http://schemas.openxmlformats.org/drawingml/2006/picture">
                <pic:pic xmlns:pic="http://schemas.openxmlformats.org/drawingml/2006/picture">
                  <pic:nvPicPr>
                    <pic:cNvPr id="30660" name="Picture 30660"/>
                    <pic:cNvPicPr/>
                  </pic:nvPicPr>
                  <pic:blipFill>
                    <a:blip r:embed="rId74"/>
                    <a:stretch>
                      <a:fillRect/>
                    </a:stretch>
                  </pic:blipFill>
                  <pic:spPr>
                    <a:xfrm>
                      <a:off x="0" y="0"/>
                      <a:ext cx="33528" cy="15245"/>
                    </a:xfrm>
                    <a:prstGeom prst="rect">
                      <a:avLst/>
                    </a:prstGeom>
                  </pic:spPr>
                </pic:pic>
              </a:graphicData>
            </a:graphic>
          </wp:inline>
        </w:drawing>
      </w:r>
      <w:r>
        <w:t xml:space="preserve"> metodická podpora při rutinním </w:t>
      </w:r>
      <w:proofErr w:type="spellStart"/>
      <w:r>
        <w:t>pouzłvanł</w:t>
      </w:r>
      <w:proofErr w:type="spellEnd"/>
      <w:r>
        <w:t xml:space="preserve"> ASW, </w:t>
      </w:r>
      <w:r>
        <w:rPr>
          <w:noProof/>
        </w:rPr>
        <w:drawing>
          <wp:inline distT="0" distB="0" distL="0" distR="0">
            <wp:extent cx="33528" cy="15244"/>
            <wp:effectExtent l="0" t="0" r="0" b="0"/>
            <wp:docPr id="30661" name="Picture 30661"/>
            <wp:cNvGraphicFramePr/>
            <a:graphic xmlns:a="http://schemas.openxmlformats.org/drawingml/2006/main">
              <a:graphicData uri="http://schemas.openxmlformats.org/drawingml/2006/picture">
                <pic:pic xmlns:pic="http://schemas.openxmlformats.org/drawingml/2006/picture">
                  <pic:nvPicPr>
                    <pic:cNvPr id="30661" name="Picture 30661"/>
                    <pic:cNvPicPr/>
                  </pic:nvPicPr>
                  <pic:blipFill>
                    <a:blip r:embed="rId75"/>
                    <a:stretch>
                      <a:fillRect/>
                    </a:stretch>
                  </pic:blipFill>
                  <pic:spPr>
                    <a:xfrm>
                      <a:off x="0" y="0"/>
                      <a:ext cx="33528" cy="15244"/>
                    </a:xfrm>
                    <a:prstGeom prst="rect">
                      <a:avLst/>
                    </a:prstGeom>
                  </pic:spPr>
                </pic:pic>
              </a:graphicData>
            </a:graphic>
          </wp:inline>
        </w:drawing>
      </w:r>
      <w:r>
        <w:t xml:space="preserve"> sledování využití ASW a vypracování návrhů na jeho zlepšení (proškolení uživatelů ASW, organizační opatření, posílení, doplnění nebo přesuny </w:t>
      </w:r>
      <w:proofErr w:type="gramStart"/>
      <w:r>
        <w:t>techniky,</w:t>
      </w:r>
      <w:proofErr w:type="gramEnd"/>
      <w:r>
        <w:t xml:space="preserve"> apod.), </w:t>
      </w:r>
      <w:r>
        <w:rPr>
          <w:noProof/>
        </w:rPr>
        <w:drawing>
          <wp:inline distT="0" distB="0" distL="0" distR="0">
            <wp:extent cx="33528" cy="15244"/>
            <wp:effectExtent l="0" t="0" r="0" b="0"/>
            <wp:docPr id="30662" name="Picture 30662"/>
            <wp:cNvGraphicFramePr/>
            <a:graphic xmlns:a="http://schemas.openxmlformats.org/drawingml/2006/main">
              <a:graphicData uri="http://schemas.openxmlformats.org/drawingml/2006/picture">
                <pic:pic xmlns:pic="http://schemas.openxmlformats.org/drawingml/2006/picture">
                  <pic:nvPicPr>
                    <pic:cNvPr id="30662" name="Picture 30662"/>
                    <pic:cNvPicPr/>
                  </pic:nvPicPr>
                  <pic:blipFill>
                    <a:blip r:embed="rId76"/>
                    <a:stretch>
                      <a:fillRect/>
                    </a:stretch>
                  </pic:blipFill>
                  <pic:spPr>
                    <a:xfrm>
                      <a:off x="0" y="0"/>
                      <a:ext cx="33528" cy="15244"/>
                    </a:xfrm>
                    <a:prstGeom prst="rect">
                      <a:avLst/>
                    </a:prstGeom>
                  </pic:spPr>
                </pic:pic>
              </a:graphicData>
            </a:graphic>
          </wp:inline>
        </w:drawing>
      </w:r>
      <w:r>
        <w:t xml:space="preserve"> metodická podpora konfigurace ASW a přípravy </w:t>
      </w:r>
      <w:proofErr w:type="spellStart"/>
      <w:r>
        <w:t>číselníkt</w:t>
      </w:r>
      <w:proofErr w:type="spellEnd"/>
      <w:r>
        <w:t xml:space="preserve"> ASW.</w:t>
      </w:r>
    </w:p>
    <w:p w:rsidR="00FB7A83" w:rsidRDefault="00672F0E">
      <w:pPr>
        <w:spacing w:after="224"/>
        <w:ind w:left="739" w:right="77"/>
      </w:pPr>
      <w:r>
        <w:t>Rozsah konzultačních návštěv pro jednotlivé části ASW je sjednán v příloze č. 1. Úhrada konzultačních návštěv je sjednána nad rámec základní ceny podpory ASW jako volitelná součást podpory ASW a je zahrnuta v ceně sjednaných služeb.</w:t>
      </w:r>
    </w:p>
    <w:p w:rsidR="00FB7A83" w:rsidRDefault="00672F0E">
      <w:pPr>
        <w:pStyle w:val="Nadpis2"/>
        <w:spacing w:after="85"/>
        <w:ind w:left="91"/>
      </w:pPr>
      <w:r>
        <w:t>2. APLIKAČNÍ SUV</w:t>
      </w:r>
      <w:r>
        <w:rPr>
          <w:noProof/>
        </w:rPr>
        <w:drawing>
          <wp:inline distT="0" distB="0" distL="0" distR="0">
            <wp:extent cx="344424" cy="91466"/>
            <wp:effectExtent l="0" t="0" r="0" b="0"/>
            <wp:docPr id="98762" name="Picture 98762"/>
            <wp:cNvGraphicFramePr/>
            <a:graphic xmlns:a="http://schemas.openxmlformats.org/drawingml/2006/main">
              <a:graphicData uri="http://schemas.openxmlformats.org/drawingml/2006/picture">
                <pic:pic xmlns:pic="http://schemas.openxmlformats.org/drawingml/2006/picture">
                  <pic:nvPicPr>
                    <pic:cNvPr id="98762" name="Picture 98762"/>
                    <pic:cNvPicPr/>
                  </pic:nvPicPr>
                  <pic:blipFill>
                    <a:blip r:embed="rId77"/>
                    <a:stretch>
                      <a:fillRect/>
                    </a:stretch>
                  </pic:blipFill>
                  <pic:spPr>
                    <a:xfrm>
                      <a:off x="0" y="0"/>
                      <a:ext cx="344424" cy="91466"/>
                    </a:xfrm>
                    <a:prstGeom prst="rect">
                      <a:avLst/>
                    </a:prstGeom>
                  </pic:spPr>
                </pic:pic>
              </a:graphicData>
            </a:graphic>
          </wp:inline>
        </w:drawing>
      </w:r>
    </w:p>
    <w:p w:rsidR="00FB7A83" w:rsidRDefault="00672F0E">
      <w:pPr>
        <w:pStyle w:val="Nadpis3"/>
        <w:ind w:left="451"/>
      </w:pPr>
      <w:r>
        <w:t>MLAB Základní podpora</w:t>
      </w:r>
    </w:p>
    <w:p w:rsidR="00FB7A83" w:rsidRDefault="00672F0E">
      <w:pPr>
        <w:spacing w:after="124"/>
        <w:ind w:left="398" w:right="14"/>
      </w:pPr>
      <w:r>
        <w:t>Dodavatel se zavazuje zajišťovat podporu ASW I</w:t>
      </w:r>
      <w:r>
        <w:rPr>
          <w:vertAlign w:val="superscript"/>
        </w:rPr>
        <w:t>V</w:t>
      </w:r>
      <w:r>
        <w:t>ILAB a databázového prostředí pro rozsah ASW MLAB v příloze č. 1 a dle programu „Základní podpora aplikačního sw MLAB” popsaného v čl. III.</w:t>
      </w:r>
    </w:p>
    <w:p w:rsidR="00FB7A83" w:rsidRDefault="00672F0E">
      <w:pPr>
        <w:pStyle w:val="Nadpis2"/>
        <w:ind w:left="398"/>
      </w:pPr>
      <w:r>
        <w:t>ML.AB služby podpory provozu</w:t>
      </w:r>
    </w:p>
    <w:p w:rsidR="00FB7A83" w:rsidRDefault="00672F0E">
      <w:pPr>
        <w:spacing w:after="134"/>
        <w:ind w:left="384" w:right="14"/>
      </w:pPr>
      <w:r>
        <w:t>Dodavatel se zavazuje po dobu platnosti této podpory zajistit pro objednatele následující služby spojené s podporou funkčnosti a provozu ASW MLAB:</w:t>
      </w:r>
    </w:p>
    <w:p w:rsidR="00FB7A83" w:rsidRDefault="00672F0E">
      <w:pPr>
        <w:spacing w:after="124"/>
        <w:ind w:left="1075" w:right="14" w:hanging="341"/>
      </w:pPr>
      <w:r>
        <w:rPr>
          <w:noProof/>
        </w:rPr>
        <w:drawing>
          <wp:inline distT="0" distB="0" distL="0" distR="0">
            <wp:extent cx="36576" cy="39636"/>
            <wp:effectExtent l="0" t="0" r="0" b="0"/>
            <wp:docPr id="30667" name="Picture 30667"/>
            <wp:cNvGraphicFramePr/>
            <a:graphic xmlns:a="http://schemas.openxmlformats.org/drawingml/2006/main">
              <a:graphicData uri="http://schemas.openxmlformats.org/drawingml/2006/picture">
                <pic:pic xmlns:pic="http://schemas.openxmlformats.org/drawingml/2006/picture">
                  <pic:nvPicPr>
                    <pic:cNvPr id="30667" name="Picture 30667"/>
                    <pic:cNvPicPr/>
                  </pic:nvPicPr>
                  <pic:blipFill>
                    <a:blip r:embed="rId78"/>
                    <a:stretch>
                      <a:fillRect/>
                    </a:stretch>
                  </pic:blipFill>
                  <pic:spPr>
                    <a:xfrm>
                      <a:off x="0" y="0"/>
                      <a:ext cx="36576" cy="39636"/>
                    </a:xfrm>
                    <a:prstGeom prst="rect">
                      <a:avLst/>
                    </a:prstGeom>
                  </pic:spPr>
                </pic:pic>
              </a:graphicData>
            </a:graphic>
          </wp:inline>
        </w:drawing>
      </w:r>
      <w:r>
        <w:tab/>
        <w:t>Preventivní prohlídky — kontrola funkčnosti, zabezpečení a optimalizace provozu dle sjednaných oblastí.</w:t>
      </w:r>
    </w:p>
    <w:p w:rsidR="00FB7A83" w:rsidRDefault="00672F0E">
      <w:pPr>
        <w:spacing w:after="399"/>
        <w:ind w:left="710" w:right="91"/>
      </w:pPr>
      <w:r>
        <w:t xml:space="preserve">Preventivní prohlídky zahrnují především kontrolu konfigurace a nastavení ASW včetně </w:t>
      </w:r>
      <w:proofErr w:type="spellStart"/>
      <w:r>
        <w:t>db</w:t>
      </w:r>
      <w:proofErr w:type="spellEnd"/>
      <w:r>
        <w:t xml:space="preserve"> prostředí, kontrolu platnosti a aktuálnosti číselníků, kontrolu výstupů, kontrolu metodických postupů používání ASW a využívání možností funkcionality ASW uživateli, včetně nastavení přístupových práv.</w:t>
      </w:r>
    </w:p>
    <w:p w:rsidR="00FB7A83" w:rsidRDefault="00672F0E">
      <w:pPr>
        <w:spacing w:after="195" w:line="259" w:lineRule="auto"/>
        <w:ind w:left="19" w:right="0" w:hanging="10"/>
        <w:jc w:val="left"/>
      </w:pPr>
      <w:proofErr w:type="spellStart"/>
      <w:r>
        <w:rPr>
          <w:sz w:val="18"/>
        </w:rPr>
        <w:t>Supewiznísm</w:t>
      </w:r>
      <w:proofErr w:type="spellEnd"/>
      <w:r>
        <w:rPr>
          <w:sz w:val="18"/>
        </w:rPr>
        <w:t>/</w:t>
      </w:r>
      <w:proofErr w:type="spellStart"/>
      <w:r>
        <w:rPr>
          <w:sz w:val="18"/>
        </w:rPr>
        <w:t>ouva</w:t>
      </w:r>
      <w:proofErr w:type="spellEnd"/>
    </w:p>
    <w:p w:rsidR="00FB7A83" w:rsidRDefault="00672F0E">
      <w:pPr>
        <w:spacing w:after="216"/>
        <w:ind w:left="826" w:right="14"/>
      </w:pPr>
      <w:r>
        <w:lastRenderedPageBreak/>
        <w:t>Rozsah preventivních prohlídek pro jednotlivé části ASW je sjednán v příloze č. 11 Úhrada preventivních prohlídek je zahrnuta v základní ceně podpory ASW jako neoddělitelná součást základní podpory ASW.</w:t>
      </w:r>
    </w:p>
    <w:p w:rsidR="00FB7A83" w:rsidRDefault="00672F0E">
      <w:pPr>
        <w:pStyle w:val="Nadpis2"/>
        <w:ind w:left="480"/>
      </w:pPr>
      <w:r>
        <w:t>MLAB služby podpory uživatelů</w:t>
      </w:r>
    </w:p>
    <w:p w:rsidR="00FB7A83" w:rsidRDefault="00672F0E">
      <w:pPr>
        <w:spacing w:after="173"/>
        <w:ind w:left="466" w:right="14"/>
      </w:pPr>
      <w:r>
        <w:t>Dodavatel se zavazuje po dobu platnosti této podpory zajistit pro objednatele následující služby spojené s podporou uživatelů ASW MLAB:</w:t>
      </w:r>
    </w:p>
    <w:p w:rsidR="00FB7A83" w:rsidRDefault="00672F0E">
      <w:pPr>
        <w:spacing w:after="154"/>
        <w:ind w:left="1162" w:right="14" w:hanging="346"/>
      </w:pPr>
      <w:r>
        <w:rPr>
          <w:noProof/>
        </w:rPr>
        <w:drawing>
          <wp:inline distT="0" distB="0" distL="0" distR="0">
            <wp:extent cx="39624" cy="42684"/>
            <wp:effectExtent l="0" t="0" r="0" b="0"/>
            <wp:docPr id="34100" name="Picture 34100"/>
            <wp:cNvGraphicFramePr/>
            <a:graphic xmlns:a="http://schemas.openxmlformats.org/drawingml/2006/main">
              <a:graphicData uri="http://schemas.openxmlformats.org/drawingml/2006/picture">
                <pic:pic xmlns:pic="http://schemas.openxmlformats.org/drawingml/2006/picture">
                  <pic:nvPicPr>
                    <pic:cNvPr id="34100" name="Picture 34100"/>
                    <pic:cNvPicPr/>
                  </pic:nvPicPr>
                  <pic:blipFill>
                    <a:blip r:embed="rId79"/>
                    <a:stretch>
                      <a:fillRect/>
                    </a:stretch>
                  </pic:blipFill>
                  <pic:spPr>
                    <a:xfrm>
                      <a:off x="0" y="0"/>
                      <a:ext cx="39624" cy="42684"/>
                    </a:xfrm>
                    <a:prstGeom prst="rect">
                      <a:avLst/>
                    </a:prstGeom>
                  </pic:spPr>
                </pic:pic>
              </a:graphicData>
            </a:graphic>
          </wp:inline>
        </w:drawing>
      </w:r>
      <w:r>
        <w:t xml:space="preserve"> Konzultační návštěvy konzultační služby poskytované zpravidla v místě objednatele dle sjednaných oblastí nebo pracovišť objednatele, které zahrnují:</w:t>
      </w:r>
    </w:p>
    <w:p w:rsidR="00FB7A83" w:rsidRDefault="00672F0E">
      <w:pPr>
        <w:spacing w:after="98"/>
        <w:ind w:left="1507" w:right="2386"/>
      </w:pPr>
      <w:r>
        <w:rPr>
          <w:noProof/>
        </w:rPr>
        <w:drawing>
          <wp:inline distT="0" distB="0" distL="0" distR="0">
            <wp:extent cx="33528" cy="18293"/>
            <wp:effectExtent l="0" t="0" r="0" b="0"/>
            <wp:docPr id="34101" name="Picture 34101"/>
            <wp:cNvGraphicFramePr/>
            <a:graphic xmlns:a="http://schemas.openxmlformats.org/drawingml/2006/main">
              <a:graphicData uri="http://schemas.openxmlformats.org/drawingml/2006/picture">
                <pic:pic xmlns:pic="http://schemas.openxmlformats.org/drawingml/2006/picture">
                  <pic:nvPicPr>
                    <pic:cNvPr id="34101" name="Picture 34101"/>
                    <pic:cNvPicPr/>
                  </pic:nvPicPr>
                  <pic:blipFill>
                    <a:blip r:embed="rId80"/>
                    <a:stretch>
                      <a:fillRect/>
                    </a:stretch>
                  </pic:blipFill>
                  <pic:spPr>
                    <a:xfrm>
                      <a:off x="0" y="0"/>
                      <a:ext cx="33528" cy="18293"/>
                    </a:xfrm>
                    <a:prstGeom prst="rect">
                      <a:avLst/>
                    </a:prstGeom>
                  </pic:spPr>
                </pic:pic>
              </a:graphicData>
            </a:graphic>
          </wp:inline>
        </w:drawing>
      </w:r>
      <w:r>
        <w:t xml:space="preserve"> konzultační činnost pro uživatele a správce ASW, </w:t>
      </w:r>
      <w:r>
        <w:rPr>
          <w:noProof/>
        </w:rPr>
        <w:drawing>
          <wp:inline distT="0" distB="0" distL="0" distR="0">
            <wp:extent cx="33528" cy="15245"/>
            <wp:effectExtent l="0" t="0" r="0" b="0"/>
            <wp:docPr id="34102" name="Picture 34102"/>
            <wp:cNvGraphicFramePr/>
            <a:graphic xmlns:a="http://schemas.openxmlformats.org/drawingml/2006/main">
              <a:graphicData uri="http://schemas.openxmlformats.org/drawingml/2006/picture">
                <pic:pic xmlns:pic="http://schemas.openxmlformats.org/drawingml/2006/picture">
                  <pic:nvPicPr>
                    <pic:cNvPr id="34102" name="Picture 34102"/>
                    <pic:cNvPicPr/>
                  </pic:nvPicPr>
                  <pic:blipFill>
                    <a:blip r:embed="rId81"/>
                    <a:stretch>
                      <a:fillRect/>
                    </a:stretch>
                  </pic:blipFill>
                  <pic:spPr>
                    <a:xfrm>
                      <a:off x="0" y="0"/>
                      <a:ext cx="33528" cy="15245"/>
                    </a:xfrm>
                    <a:prstGeom prst="rect">
                      <a:avLst/>
                    </a:prstGeom>
                  </pic:spPr>
                </pic:pic>
              </a:graphicData>
            </a:graphic>
          </wp:inline>
        </w:drawing>
      </w:r>
      <w:r>
        <w:t xml:space="preserve"> zaškolení uživatelů při rutinním provozu na pracovišti objednatele, </w:t>
      </w:r>
      <w:r>
        <w:rPr>
          <w:noProof/>
        </w:rPr>
        <w:drawing>
          <wp:inline distT="0" distB="0" distL="0" distR="0">
            <wp:extent cx="30480" cy="18293"/>
            <wp:effectExtent l="0" t="0" r="0" b="0"/>
            <wp:docPr id="34103" name="Picture 34103"/>
            <wp:cNvGraphicFramePr/>
            <a:graphic xmlns:a="http://schemas.openxmlformats.org/drawingml/2006/main">
              <a:graphicData uri="http://schemas.openxmlformats.org/drawingml/2006/picture">
                <pic:pic xmlns:pic="http://schemas.openxmlformats.org/drawingml/2006/picture">
                  <pic:nvPicPr>
                    <pic:cNvPr id="34103" name="Picture 34103"/>
                    <pic:cNvPicPr/>
                  </pic:nvPicPr>
                  <pic:blipFill>
                    <a:blip r:embed="rId82"/>
                    <a:stretch>
                      <a:fillRect/>
                    </a:stretch>
                  </pic:blipFill>
                  <pic:spPr>
                    <a:xfrm>
                      <a:off x="0" y="0"/>
                      <a:ext cx="30480" cy="18293"/>
                    </a:xfrm>
                    <a:prstGeom prst="rect">
                      <a:avLst/>
                    </a:prstGeom>
                  </pic:spPr>
                </pic:pic>
              </a:graphicData>
            </a:graphic>
          </wp:inline>
        </w:drawing>
      </w:r>
      <w:r>
        <w:t xml:space="preserve"> metodická podpora při rutinním používání ASW, </w:t>
      </w:r>
      <w:r>
        <w:rPr>
          <w:noProof/>
        </w:rPr>
        <w:drawing>
          <wp:inline distT="0" distB="0" distL="0" distR="0">
            <wp:extent cx="33528" cy="18293"/>
            <wp:effectExtent l="0" t="0" r="0" b="0"/>
            <wp:docPr id="34104" name="Picture 34104"/>
            <wp:cNvGraphicFramePr/>
            <a:graphic xmlns:a="http://schemas.openxmlformats.org/drawingml/2006/main">
              <a:graphicData uri="http://schemas.openxmlformats.org/drawingml/2006/picture">
                <pic:pic xmlns:pic="http://schemas.openxmlformats.org/drawingml/2006/picture">
                  <pic:nvPicPr>
                    <pic:cNvPr id="34104" name="Picture 34104"/>
                    <pic:cNvPicPr/>
                  </pic:nvPicPr>
                  <pic:blipFill>
                    <a:blip r:embed="rId83"/>
                    <a:stretch>
                      <a:fillRect/>
                    </a:stretch>
                  </pic:blipFill>
                  <pic:spPr>
                    <a:xfrm>
                      <a:off x="0" y="0"/>
                      <a:ext cx="33528" cy="18293"/>
                    </a:xfrm>
                    <a:prstGeom prst="rect">
                      <a:avLst/>
                    </a:prstGeom>
                  </pic:spPr>
                </pic:pic>
              </a:graphicData>
            </a:graphic>
          </wp:inline>
        </w:drawing>
      </w:r>
      <w:r>
        <w:t xml:space="preserve"> metodická podpora konfigurace ASW a přípravy číselníků ASW.</w:t>
      </w:r>
    </w:p>
    <w:p w:rsidR="00FB7A83" w:rsidRDefault="00672F0E">
      <w:pPr>
        <w:spacing w:after="264"/>
        <w:ind w:left="787" w:right="14"/>
      </w:pPr>
      <w:r>
        <w:t>Rozsah konzultačních návštěv pro jednotlivé části ASW je sjednán v příloze č. 1. Úhrada konzultačních návštěv je sjednána nad rámec základní ceny podpory ASW jako volitelná součást podpory ASW a je zahrnuta v celkové ceně sjednaných služeb.</w:t>
      </w:r>
    </w:p>
    <w:p w:rsidR="00FB7A83" w:rsidRDefault="00672F0E">
      <w:pPr>
        <w:pStyle w:val="Nadpis2"/>
        <w:ind w:left="91"/>
      </w:pPr>
      <w:r>
        <w:t xml:space="preserve">3. DALŠÍ UJEDNÁNÍ K PODPOŘE APLIKAČNÍCH SOFTWARE </w:t>
      </w:r>
      <w:proofErr w:type="spellStart"/>
      <w:r>
        <w:t>Rešení</w:t>
      </w:r>
      <w:proofErr w:type="spellEnd"/>
      <w:r>
        <w:t xml:space="preserve"> změn</w:t>
      </w:r>
    </w:p>
    <w:p w:rsidR="00FB7A83" w:rsidRDefault="00672F0E">
      <w:pPr>
        <w:numPr>
          <w:ilvl w:val="0"/>
          <w:numId w:val="18"/>
        </w:numPr>
        <w:spacing w:after="147"/>
        <w:ind w:right="14" w:hanging="365"/>
      </w:pPr>
      <w:r>
        <w:t>Bude-li změna či aktualizace na úrovni ASW vyžadovat změnu databázového prostředí, systémových softwarových či technických prostředků (dílčích komponent či celých zařízení), instalace a implementace upgradů nebo vyšších verzí databázových či systémových software nebo výměnu celých technologických částí, zavazuje se dodavatel, že o této skutečnosti bude objednatele informovat v předstihu tak, aby byl objednatel schopen tuto změnu akceptovat a zajistit provedení změny sám nebo prostřednictvím dodavatele, příp. dalších třetích stran.</w:t>
      </w:r>
    </w:p>
    <w:p w:rsidR="00FB7A83" w:rsidRDefault="00672F0E">
      <w:pPr>
        <w:numPr>
          <w:ilvl w:val="0"/>
          <w:numId w:val="18"/>
        </w:numPr>
        <w:spacing w:after="87"/>
        <w:ind w:right="14" w:hanging="365"/>
      </w:pPr>
      <w:r>
        <w:t>Dodavatel se zavazuje poskytnout objednateli k řešení vynucených změn veškerou součinnost a potřebné služby na základě samostatné smlouvy či objednávky.</w:t>
      </w:r>
    </w:p>
    <w:p w:rsidR="00FB7A83" w:rsidRDefault="00672F0E">
      <w:pPr>
        <w:numPr>
          <w:ilvl w:val="0"/>
          <w:numId w:val="18"/>
        </w:numPr>
        <w:spacing w:after="286"/>
        <w:ind w:right="14" w:hanging="365"/>
      </w:pPr>
      <w:r>
        <w:t>Náklady na zajištění těchto změn hradí objednatel.</w:t>
      </w:r>
    </w:p>
    <w:p w:rsidR="00FB7A83" w:rsidRDefault="00672F0E">
      <w:pPr>
        <w:pStyle w:val="Nadpis2"/>
        <w:spacing w:after="31"/>
        <w:ind w:left="91"/>
      </w:pPr>
      <w:r>
        <w:rPr>
          <w:noProof/>
        </w:rPr>
        <w:drawing>
          <wp:anchor distT="0" distB="0" distL="114300" distR="114300" simplePos="0" relativeHeight="251666432" behindDoc="0" locked="0" layoutInCell="1" allowOverlap="0">
            <wp:simplePos x="0" y="0"/>
            <wp:positionH relativeFrom="page">
              <wp:posOffset>566928</wp:posOffset>
            </wp:positionH>
            <wp:positionV relativeFrom="page">
              <wp:posOffset>140248</wp:posOffset>
            </wp:positionV>
            <wp:extent cx="902209" cy="298789"/>
            <wp:effectExtent l="0" t="0" r="0" b="0"/>
            <wp:wrapTopAndBottom/>
            <wp:docPr id="34183" name="Picture 34183"/>
            <wp:cNvGraphicFramePr/>
            <a:graphic xmlns:a="http://schemas.openxmlformats.org/drawingml/2006/main">
              <a:graphicData uri="http://schemas.openxmlformats.org/drawingml/2006/picture">
                <pic:pic xmlns:pic="http://schemas.openxmlformats.org/drawingml/2006/picture">
                  <pic:nvPicPr>
                    <pic:cNvPr id="34183" name="Picture 34183"/>
                    <pic:cNvPicPr/>
                  </pic:nvPicPr>
                  <pic:blipFill>
                    <a:blip r:embed="rId84"/>
                    <a:stretch>
                      <a:fillRect/>
                    </a:stretch>
                  </pic:blipFill>
                  <pic:spPr>
                    <a:xfrm>
                      <a:off x="0" y="0"/>
                      <a:ext cx="902209" cy="298789"/>
                    </a:xfrm>
                    <a:prstGeom prst="rect">
                      <a:avLst/>
                    </a:prstGeom>
                  </pic:spPr>
                </pic:pic>
              </a:graphicData>
            </a:graphic>
          </wp:anchor>
        </w:drawing>
      </w:r>
      <w:r>
        <w:t>4. SPECIFICKÁ UJEDNÁNÍ PRO PREVENTIVNÍ PROHLÍDKY A KONZULTAČNÍ NÁVŠTĚVY</w:t>
      </w:r>
    </w:p>
    <w:p w:rsidR="00FB7A83" w:rsidRDefault="00672F0E">
      <w:pPr>
        <w:spacing w:after="140"/>
        <w:ind w:left="763" w:right="14" w:hanging="341"/>
      </w:pPr>
      <w:proofErr w:type="gramStart"/>
      <w:r>
        <w:t>1 .</w:t>
      </w:r>
      <w:proofErr w:type="gramEnd"/>
      <w:r>
        <w:t xml:space="preserve"> V prvním roce platnosti této smlouvy bude provedena alikvotní část preventivních prohlídek a konzultačních návštěv.</w:t>
      </w:r>
    </w:p>
    <w:p w:rsidR="00FB7A83" w:rsidRDefault="00672F0E">
      <w:pPr>
        <w:numPr>
          <w:ilvl w:val="0"/>
          <w:numId w:val="19"/>
        </w:numPr>
        <w:spacing w:after="134"/>
        <w:ind w:right="14" w:hanging="365"/>
      </w:pPr>
      <w:r>
        <w:t>Termíny preventivních prohlídek a konzultačních návštěv se stanoví vzájemnou dohodou s přihlédnutím k jejich rovnoměrnému rozložení v průběhu kalendářního roku.</w:t>
      </w:r>
    </w:p>
    <w:p w:rsidR="00FB7A83" w:rsidRDefault="00672F0E">
      <w:pPr>
        <w:numPr>
          <w:ilvl w:val="0"/>
          <w:numId w:val="19"/>
        </w:numPr>
        <w:spacing w:after="113"/>
        <w:ind w:right="14" w:hanging="365"/>
      </w:pPr>
      <w:r>
        <w:t>Preventivní prohlídky jsou realizovány vzdálenou správou nebo návštěvami pracovníků dodavatele na pracovišti objednatele. O způsobu provedení rozhoduje dodavatel. V případě, že si objednatel vyžádá provedení profylaxe na svém pracovišti oproti původnímu plánu dodavatele na provedení vzdálenou správou, je dodavatel oprávněn vyfakturovat objednateli náklady na servisní práce v ceně jednodenní konzultační návštěvy a náklady na cestovné dle aktuálního ceníku dodavatele.</w:t>
      </w:r>
    </w:p>
    <w:p w:rsidR="00FB7A83" w:rsidRDefault="00672F0E">
      <w:pPr>
        <w:numPr>
          <w:ilvl w:val="0"/>
          <w:numId w:val="19"/>
        </w:numPr>
        <w:spacing w:after="151"/>
        <w:ind w:right="14" w:hanging="365"/>
      </w:pPr>
      <w:r>
        <w:t>Konzultační návštěvy jsou realizovány návštěvami pracovníků dodavatele na pracovišti objednatele.</w:t>
      </w:r>
    </w:p>
    <w:p w:rsidR="00FB7A83" w:rsidRDefault="00672F0E">
      <w:pPr>
        <w:numPr>
          <w:ilvl w:val="0"/>
          <w:numId w:val="19"/>
        </w:numPr>
        <w:spacing w:after="126"/>
        <w:ind w:right="14" w:hanging="365"/>
      </w:pPr>
      <w:r>
        <w:t>Jednotlivé konzultační návštěvy jsou zaměřeny vždy na konkrétní oblast. Konzultační návštěva zahrnuje přípravu dodavatele na provedení konzultační návštěvy, samotné provedení návštěvy v rozsahu dle potřeby objednatele max. 7 hodin a následné zpracování výsledků návštěvy formou protokolu.</w:t>
      </w:r>
    </w:p>
    <w:p w:rsidR="00FB7A83" w:rsidRDefault="00672F0E">
      <w:pPr>
        <w:numPr>
          <w:ilvl w:val="0"/>
          <w:numId w:val="19"/>
        </w:numPr>
        <w:spacing w:after="379"/>
        <w:ind w:right="14" w:hanging="365"/>
      </w:pPr>
      <w:r>
        <w:t>O provedení preventivní prohlídky a konzultační návštěvy bude pracovníkem dodavatele sepsán protokol. Tento protokol bude předán určenému pracovníkovi objednatele uvedenému v příloze č. 3 této smlouvy,</w:t>
      </w:r>
    </w:p>
    <w:p w:rsidR="00FB7A83" w:rsidRDefault="00672F0E">
      <w:pPr>
        <w:pStyle w:val="Nadpis2"/>
        <w:ind w:left="5"/>
      </w:pPr>
      <w:r>
        <w:t>ČLÁNEK 11. PODPORA PROVOZU TECHNICKÝCH PROSTŘEDKŮ INFORMAČNÍHO SYSTÉMU SERVER PRO ASW OPENLIMS</w:t>
      </w:r>
    </w:p>
    <w:p w:rsidR="00FB7A83" w:rsidRDefault="00672F0E">
      <w:pPr>
        <w:spacing w:after="151"/>
        <w:ind w:left="360" w:right="14"/>
      </w:pPr>
      <w:r>
        <w:t xml:space="preserve">Dodavatel se zavazuje poskytovat následující služby pro server s ASW </w:t>
      </w:r>
      <w:proofErr w:type="spellStart"/>
      <w:r>
        <w:t>OpenLIMS</w:t>
      </w:r>
      <w:proofErr w:type="spellEnd"/>
      <w:r>
        <w:t>:</w:t>
      </w:r>
    </w:p>
    <w:p w:rsidR="00FB7A83" w:rsidRDefault="00672F0E">
      <w:pPr>
        <w:spacing w:after="0"/>
        <w:ind w:left="705" w:right="14" w:hanging="350"/>
      </w:pPr>
      <w:r>
        <w:rPr>
          <w:noProof/>
        </w:rPr>
        <w:drawing>
          <wp:inline distT="0" distB="0" distL="0" distR="0">
            <wp:extent cx="45720" cy="48782"/>
            <wp:effectExtent l="0" t="0" r="0" b="0"/>
            <wp:docPr id="34105" name="Picture 34105"/>
            <wp:cNvGraphicFramePr/>
            <a:graphic xmlns:a="http://schemas.openxmlformats.org/drawingml/2006/main">
              <a:graphicData uri="http://schemas.openxmlformats.org/drawingml/2006/picture">
                <pic:pic xmlns:pic="http://schemas.openxmlformats.org/drawingml/2006/picture">
                  <pic:nvPicPr>
                    <pic:cNvPr id="34105" name="Picture 34105"/>
                    <pic:cNvPicPr/>
                  </pic:nvPicPr>
                  <pic:blipFill>
                    <a:blip r:embed="rId85"/>
                    <a:stretch>
                      <a:fillRect/>
                    </a:stretch>
                  </pic:blipFill>
                  <pic:spPr>
                    <a:xfrm>
                      <a:off x="0" y="0"/>
                      <a:ext cx="45720" cy="48782"/>
                    </a:xfrm>
                    <a:prstGeom prst="rect">
                      <a:avLst/>
                    </a:prstGeom>
                  </pic:spPr>
                </pic:pic>
              </a:graphicData>
            </a:graphic>
          </wp:inline>
        </w:drawing>
      </w:r>
      <w:r>
        <w:t xml:space="preserve"> Preventivní prohlídky — kontrola funkčnosti, zabezpečení a optimalizace provozu serveru, včetně vystavení </w:t>
      </w:r>
      <w:proofErr w:type="gramStart"/>
      <w:r>
        <w:t>zprávy - protokolu</w:t>
      </w:r>
      <w:proofErr w:type="gramEnd"/>
      <w:r>
        <w:t xml:space="preserve"> a jeho zaslání odpovědné osobě objednatele.</w:t>
      </w:r>
    </w:p>
    <w:p w:rsidR="00FB7A83" w:rsidRDefault="00672F0E">
      <w:pPr>
        <w:spacing w:after="373"/>
        <w:ind w:left="696" w:right="130"/>
      </w:pPr>
      <w:r>
        <w:t xml:space="preserve">Preventivní prohlídky zahrnují především kontrolu konfigurace a nastavení serveru včetně výkonnostních parametrů serveru, kontrolu diskových subsystémů, kontrolu systémových logů, kontrolu zálohování dat, kontrolu komunikačních parametrů s centrálním aktivním prvkem a kontrolu záložního zdroje </w:t>
      </w:r>
      <w:proofErr w:type="spellStart"/>
      <w:r>
        <w:t>senłeru</w:t>
      </w:r>
      <w:proofErr w:type="spellEnd"/>
      <w:r>
        <w:t>.</w:t>
      </w:r>
    </w:p>
    <w:p w:rsidR="00FB7A83" w:rsidRDefault="00672F0E">
      <w:pPr>
        <w:spacing w:after="160" w:line="259" w:lineRule="auto"/>
        <w:ind w:left="10" w:right="1046" w:hanging="10"/>
        <w:jc w:val="right"/>
      </w:pPr>
      <w:r>
        <w:rPr>
          <w:sz w:val="18"/>
        </w:rPr>
        <w:lastRenderedPageBreak/>
        <w:t xml:space="preserve">IO </w:t>
      </w:r>
    </w:p>
    <w:p w:rsidR="00FB7A83" w:rsidRDefault="00FB7A83">
      <w:pPr>
        <w:sectPr w:rsidR="00FB7A83">
          <w:headerReference w:type="even" r:id="rId86"/>
          <w:headerReference w:type="default" r:id="rId87"/>
          <w:footerReference w:type="even" r:id="rId88"/>
          <w:footerReference w:type="default" r:id="rId89"/>
          <w:headerReference w:type="first" r:id="rId90"/>
          <w:footerReference w:type="first" r:id="rId91"/>
          <w:pgSz w:w="11904" w:h="16838"/>
          <w:pgMar w:top="895" w:right="1157" w:bottom="336" w:left="754" w:header="466" w:footer="254" w:gutter="0"/>
          <w:cols w:space="708"/>
          <w:titlePg/>
        </w:sectPr>
      </w:pPr>
    </w:p>
    <w:p w:rsidR="00FB7A83" w:rsidRDefault="00672F0E">
      <w:pPr>
        <w:spacing w:after="149"/>
        <w:ind w:left="845" w:right="14"/>
      </w:pPr>
      <w:r>
        <w:lastRenderedPageBreak/>
        <w:t>Rozsah preventivních prohlídek serveru je sjednán v příloze č. 1.</w:t>
      </w:r>
    </w:p>
    <w:p w:rsidR="00FB7A83" w:rsidRDefault="00672F0E">
      <w:pPr>
        <w:pStyle w:val="Nadpis3"/>
        <w:spacing w:after="83"/>
        <w:ind w:left="451"/>
      </w:pPr>
      <w:r>
        <w:rPr>
          <w:noProof/>
        </w:rPr>
        <w:drawing>
          <wp:inline distT="0" distB="0" distL="0" distR="0">
            <wp:extent cx="42672" cy="48782"/>
            <wp:effectExtent l="0" t="0" r="0" b="0"/>
            <wp:docPr id="37885" name="Picture 37885"/>
            <wp:cNvGraphicFramePr/>
            <a:graphic xmlns:a="http://schemas.openxmlformats.org/drawingml/2006/main">
              <a:graphicData uri="http://schemas.openxmlformats.org/drawingml/2006/picture">
                <pic:pic xmlns:pic="http://schemas.openxmlformats.org/drawingml/2006/picture">
                  <pic:nvPicPr>
                    <pic:cNvPr id="37885" name="Picture 37885"/>
                    <pic:cNvPicPr/>
                  </pic:nvPicPr>
                  <pic:blipFill>
                    <a:blip r:embed="rId92"/>
                    <a:stretch>
                      <a:fillRect/>
                    </a:stretch>
                  </pic:blipFill>
                  <pic:spPr>
                    <a:xfrm>
                      <a:off x="0" y="0"/>
                      <a:ext cx="42672" cy="48782"/>
                    </a:xfrm>
                    <a:prstGeom prst="rect">
                      <a:avLst/>
                    </a:prstGeom>
                  </pic:spPr>
                </pic:pic>
              </a:graphicData>
            </a:graphic>
          </wp:inline>
        </w:drawing>
      </w:r>
      <w:r>
        <w:t xml:space="preserve"> Servisní služby dle podmínek programu podpory</w:t>
      </w:r>
    </w:p>
    <w:p w:rsidR="00FB7A83" w:rsidRDefault="00672F0E">
      <w:pPr>
        <w:spacing w:after="121"/>
        <w:ind w:left="821" w:right="14"/>
      </w:pPr>
      <w:r>
        <w:t xml:space="preserve">Dodavatel se zavazuje po dobu platnosti této podpory zajistit pro objednatele služby dostupnosti Centra podpory zákazníků jako je služba HelpDesk, služba </w:t>
      </w:r>
      <w:proofErr w:type="spellStart"/>
      <w:r>
        <w:t>HotLine</w:t>
      </w:r>
      <w:proofErr w:type="spellEnd"/>
      <w:r>
        <w:t xml:space="preserve"> a servisní pohotovost pro podporu HW technologií, podporu operačních systémů, databází a ASW produktů dle sjednaných podmínek smlouvy.</w:t>
      </w:r>
    </w:p>
    <w:p w:rsidR="00FB7A83" w:rsidRDefault="00672F0E">
      <w:pPr>
        <w:spacing w:after="175"/>
        <w:ind w:left="811" w:right="14"/>
      </w:pPr>
      <w:r>
        <w:t xml:space="preserve">Dodavatel garantuje na straně dodavatele pro podporu všech smlouvou sjednaných částí </w:t>
      </w:r>
      <w:proofErr w:type="spellStart"/>
      <w:r>
        <w:t>OpenLIMS</w:t>
      </w:r>
      <w:proofErr w:type="spellEnd"/>
      <w:r>
        <w:t xml:space="preserve"> nepřetržitou a bezvadnou funkčnost technických prostředků vzdáleného přístupu k počítačové síti LAN objednatele.</w:t>
      </w:r>
    </w:p>
    <w:p w:rsidR="00FB7A83" w:rsidRDefault="00672F0E">
      <w:pPr>
        <w:spacing w:after="404"/>
        <w:ind w:left="806" w:right="14"/>
      </w:pPr>
      <w:r>
        <w:t>Podmínkou garance servisního programu je sjednání odpovídajícího servisního programu podpory výrobce na dotčené technické prostředky a operační systémy zákazníka, které jsou bezpodmínečně nutné pro obnovení a zajištění provozu ASW. Za sjednávání nebo prodlužování těchto servisních programů zodpovídá vždy objednatel.</w:t>
      </w:r>
    </w:p>
    <w:p w:rsidR="00FB7A83" w:rsidRDefault="00672F0E">
      <w:pPr>
        <w:pStyle w:val="Nadpis2"/>
        <w:spacing w:after="30"/>
        <w:ind w:left="91"/>
      </w:pPr>
      <w:r>
        <w:t xml:space="preserve">ČLÁNEK </w:t>
      </w:r>
      <w:r>
        <w:tab/>
        <w:t>POPIS PROGRAMŮ PODPORY APLIKAČNÍCH SOFTWARE PROGRAM ZÁKLADNÍ PODPORY APLIKAČNÍHO SOFTWARE OPENLIMS STAPRO A MLAB</w:t>
      </w:r>
    </w:p>
    <w:p w:rsidR="00FB7A83" w:rsidRDefault="00672F0E">
      <w:pPr>
        <w:spacing w:after="188"/>
        <w:ind w:left="437" w:right="14"/>
      </w:pPr>
      <w:r>
        <w:t xml:space="preserve">Vymezení základní </w:t>
      </w:r>
      <w:proofErr w:type="gramStart"/>
      <w:r>
        <w:t>podpory - Základní</w:t>
      </w:r>
      <w:proofErr w:type="gramEnd"/>
      <w:r>
        <w:t xml:space="preserve"> podpora ASW se vztahuje pouze ke sjednanému rozsahu modulů a licencí, uvedených v příloze č. 1, a to ode dne sjednání této podpory. Na tento sjednaný rozsah se vztahují následující garance podpory provozu:</w:t>
      </w:r>
    </w:p>
    <w:p w:rsidR="00FB7A83" w:rsidRDefault="00672F0E">
      <w:pPr>
        <w:numPr>
          <w:ilvl w:val="0"/>
          <w:numId w:val="20"/>
        </w:numPr>
        <w:spacing w:after="202"/>
        <w:ind w:left="456" w:right="14" w:hanging="365"/>
      </w:pPr>
      <w:r>
        <w:t xml:space="preserve">Garance funkčnosti </w:t>
      </w:r>
      <w:proofErr w:type="gramStart"/>
      <w:r>
        <w:t>ASW - Dodavatel</w:t>
      </w:r>
      <w:proofErr w:type="gramEnd"/>
      <w:r>
        <w:t xml:space="preserve"> se zavazuje po dobu platnosti této podpory zajišťovat opravu </w:t>
      </w:r>
      <w:proofErr w:type="spellStart"/>
      <w:r>
        <w:t>zjłstených</w:t>
      </w:r>
      <w:proofErr w:type="spellEnd"/>
      <w:r>
        <w:t xml:space="preserve"> chyb v programovém kódu ASW formou aktuálně vydávaných softwarových opravných kódů (</w:t>
      </w:r>
      <w:proofErr w:type="spellStart"/>
      <w:r>
        <w:t>ozn</w:t>
      </w:r>
      <w:proofErr w:type="spellEnd"/>
      <w:r>
        <w:t>, jako hot-fix nebo patch).</w:t>
      </w:r>
    </w:p>
    <w:p w:rsidR="00FB7A83" w:rsidRDefault="00672F0E">
      <w:pPr>
        <w:numPr>
          <w:ilvl w:val="0"/>
          <w:numId w:val="20"/>
        </w:numPr>
        <w:spacing w:after="100"/>
        <w:ind w:left="456" w:right="14" w:hanging="365"/>
      </w:pPr>
      <w:r>
        <w:t>Garance rozvoje ASW Dodavatel se zavazuje po dobu platnosti této podpory rozvíjet ASW a poskytovat objednateli updaty, upgrady či vyšší verze tohoto ASW, které byly uvolněny na trh a které zahrnují:</w:t>
      </w:r>
    </w:p>
    <w:p w:rsidR="00FB7A83" w:rsidRDefault="00672F0E">
      <w:pPr>
        <w:numPr>
          <w:ilvl w:val="1"/>
          <w:numId w:val="20"/>
        </w:numPr>
        <w:spacing w:after="155"/>
        <w:ind w:right="14" w:hanging="350"/>
      </w:pPr>
      <w:r>
        <w:rPr>
          <w:noProof/>
        </w:rPr>
        <w:drawing>
          <wp:anchor distT="0" distB="0" distL="114300" distR="114300" simplePos="0" relativeHeight="251667456" behindDoc="0" locked="0" layoutInCell="1" allowOverlap="0">
            <wp:simplePos x="0" y="0"/>
            <wp:positionH relativeFrom="page">
              <wp:posOffset>560832</wp:posOffset>
            </wp:positionH>
            <wp:positionV relativeFrom="page">
              <wp:posOffset>143297</wp:posOffset>
            </wp:positionV>
            <wp:extent cx="905256" cy="298789"/>
            <wp:effectExtent l="0" t="0" r="0" b="0"/>
            <wp:wrapTopAndBottom/>
            <wp:docPr id="37987" name="Picture 37987"/>
            <wp:cNvGraphicFramePr/>
            <a:graphic xmlns:a="http://schemas.openxmlformats.org/drawingml/2006/main">
              <a:graphicData uri="http://schemas.openxmlformats.org/drawingml/2006/picture">
                <pic:pic xmlns:pic="http://schemas.openxmlformats.org/drawingml/2006/picture">
                  <pic:nvPicPr>
                    <pic:cNvPr id="37987" name="Picture 37987"/>
                    <pic:cNvPicPr/>
                  </pic:nvPicPr>
                  <pic:blipFill>
                    <a:blip r:embed="rId93"/>
                    <a:stretch>
                      <a:fillRect/>
                    </a:stretch>
                  </pic:blipFill>
                  <pic:spPr>
                    <a:xfrm>
                      <a:off x="0" y="0"/>
                      <a:ext cx="905256" cy="298789"/>
                    </a:xfrm>
                    <a:prstGeom prst="rect">
                      <a:avLst/>
                    </a:prstGeom>
                  </pic:spPr>
                </pic:pic>
              </a:graphicData>
            </a:graphic>
          </wp:anchor>
        </w:drawing>
      </w:r>
      <w:r>
        <w:t xml:space="preserve">opravené funkce a moduly, </w:t>
      </w:r>
      <w:r>
        <w:rPr>
          <w:noProof/>
        </w:rPr>
        <w:drawing>
          <wp:inline distT="0" distB="0" distL="0" distR="0">
            <wp:extent cx="36576" cy="42685"/>
            <wp:effectExtent l="0" t="0" r="0" b="0"/>
            <wp:docPr id="37887" name="Picture 37887"/>
            <wp:cNvGraphicFramePr/>
            <a:graphic xmlns:a="http://schemas.openxmlformats.org/drawingml/2006/main">
              <a:graphicData uri="http://schemas.openxmlformats.org/drawingml/2006/picture">
                <pic:pic xmlns:pic="http://schemas.openxmlformats.org/drawingml/2006/picture">
                  <pic:nvPicPr>
                    <pic:cNvPr id="37887" name="Picture 37887"/>
                    <pic:cNvPicPr/>
                  </pic:nvPicPr>
                  <pic:blipFill>
                    <a:blip r:embed="rId94"/>
                    <a:stretch>
                      <a:fillRect/>
                    </a:stretch>
                  </pic:blipFill>
                  <pic:spPr>
                    <a:xfrm>
                      <a:off x="0" y="0"/>
                      <a:ext cx="36576" cy="42685"/>
                    </a:xfrm>
                    <a:prstGeom prst="rect">
                      <a:avLst/>
                    </a:prstGeom>
                  </pic:spPr>
                </pic:pic>
              </a:graphicData>
            </a:graphic>
          </wp:inline>
        </w:drawing>
      </w:r>
      <w:r>
        <w:t xml:space="preserve"> vylepšené funkce a moduly, </w:t>
      </w:r>
      <w:r>
        <w:rPr>
          <w:noProof/>
        </w:rPr>
        <w:drawing>
          <wp:inline distT="0" distB="0" distL="0" distR="0">
            <wp:extent cx="36576" cy="42685"/>
            <wp:effectExtent l="0" t="0" r="0" b="0"/>
            <wp:docPr id="37888" name="Picture 37888"/>
            <wp:cNvGraphicFramePr/>
            <a:graphic xmlns:a="http://schemas.openxmlformats.org/drawingml/2006/main">
              <a:graphicData uri="http://schemas.openxmlformats.org/drawingml/2006/picture">
                <pic:pic xmlns:pic="http://schemas.openxmlformats.org/drawingml/2006/picture">
                  <pic:nvPicPr>
                    <pic:cNvPr id="37888" name="Picture 37888"/>
                    <pic:cNvPicPr/>
                  </pic:nvPicPr>
                  <pic:blipFill>
                    <a:blip r:embed="rId95"/>
                    <a:stretch>
                      <a:fillRect/>
                    </a:stretch>
                  </pic:blipFill>
                  <pic:spPr>
                    <a:xfrm>
                      <a:off x="0" y="0"/>
                      <a:ext cx="36576" cy="42685"/>
                    </a:xfrm>
                    <a:prstGeom prst="rect">
                      <a:avLst/>
                    </a:prstGeom>
                  </pic:spPr>
                </pic:pic>
              </a:graphicData>
            </a:graphic>
          </wp:inline>
        </w:drawing>
      </w:r>
      <w:r>
        <w:t xml:space="preserve"> nové funkce a moduly, které nejsou samostatně dodávané na trh.</w:t>
      </w:r>
    </w:p>
    <w:p w:rsidR="00FB7A83" w:rsidRDefault="00672F0E">
      <w:pPr>
        <w:numPr>
          <w:ilvl w:val="0"/>
          <w:numId w:val="20"/>
        </w:numPr>
        <w:spacing w:after="165"/>
        <w:ind w:left="456" w:right="14" w:hanging="365"/>
      </w:pPr>
      <w:r>
        <w:t xml:space="preserve">Garance legislativních updatů Dodavatel se zavazuje provádět úpravy kódu ASW tak, aby tento pracoval v souladu s platnými předpisy a zákony. </w:t>
      </w:r>
      <w:proofErr w:type="spellStart"/>
      <w:r>
        <w:t>Uprava</w:t>
      </w:r>
      <w:proofErr w:type="spellEnd"/>
      <w:r>
        <w:t xml:space="preserve"> ASW bude provedena při každé změně právních předpisů, která se bude dotýkat funkcí ASW. Lhůta k provedení úprav činí 30 dnů od vydání příslušného právního předpisu ve sbírce zákonů. V případě zveřejnění jinou formou před termínem vyhlášení ve sbírce zákonů nastane plnění po dohodě mezi oběma smluvními stranami tak, aby nebylo narušeno bezchybné zpracování dat pro potřeby objednatele. Zajištění legislativních updatů garantuje dodavatel pouze pro poslední, na trh uvolněnou verzi ASW.</w:t>
      </w:r>
    </w:p>
    <w:p w:rsidR="00FB7A83" w:rsidRDefault="00672F0E">
      <w:pPr>
        <w:numPr>
          <w:ilvl w:val="0"/>
          <w:numId w:val="20"/>
        </w:numPr>
        <w:spacing w:after="158"/>
        <w:ind w:left="456" w:right="14" w:hanging="365"/>
      </w:pPr>
      <w:r>
        <w:t xml:space="preserve">Garance </w:t>
      </w:r>
      <w:proofErr w:type="gramStart"/>
      <w:r>
        <w:t>dostupnosti - Dodavatel</w:t>
      </w:r>
      <w:proofErr w:type="gramEnd"/>
      <w:r>
        <w:t xml:space="preserve"> se zavazuje umožnit objednateli přístup k poslední verzi ASW dle bodů 1, 2 a 3 formou možnosti vyžádání u dodavatele.</w:t>
      </w:r>
    </w:p>
    <w:p w:rsidR="00FB7A83" w:rsidRDefault="00672F0E">
      <w:pPr>
        <w:numPr>
          <w:ilvl w:val="0"/>
          <w:numId w:val="20"/>
        </w:numPr>
        <w:spacing w:after="233"/>
        <w:ind w:left="456" w:right="14" w:hanging="365"/>
      </w:pPr>
      <w:r>
        <w:t xml:space="preserve">Garance </w:t>
      </w:r>
      <w:proofErr w:type="gramStart"/>
      <w:r>
        <w:t>služeb - Dodavatel</w:t>
      </w:r>
      <w:proofErr w:type="gramEnd"/>
      <w:r>
        <w:t xml:space="preserve"> se zavazuje po dobu platnosti této podpory zajistit pro objednatele následující služby:</w:t>
      </w:r>
    </w:p>
    <w:p w:rsidR="00FB7A83" w:rsidRDefault="00672F0E">
      <w:pPr>
        <w:spacing w:after="0"/>
        <w:ind w:left="1090" w:right="14" w:hanging="336"/>
      </w:pPr>
      <w:r>
        <w:rPr>
          <w:noProof/>
        </w:rPr>
        <w:drawing>
          <wp:inline distT="0" distB="0" distL="0" distR="0">
            <wp:extent cx="36576" cy="39635"/>
            <wp:effectExtent l="0" t="0" r="0" b="0"/>
            <wp:docPr id="37889" name="Picture 37889"/>
            <wp:cNvGraphicFramePr/>
            <a:graphic xmlns:a="http://schemas.openxmlformats.org/drawingml/2006/main">
              <a:graphicData uri="http://schemas.openxmlformats.org/drawingml/2006/picture">
                <pic:pic xmlns:pic="http://schemas.openxmlformats.org/drawingml/2006/picture">
                  <pic:nvPicPr>
                    <pic:cNvPr id="37889" name="Picture 37889"/>
                    <pic:cNvPicPr/>
                  </pic:nvPicPr>
                  <pic:blipFill>
                    <a:blip r:embed="rId96"/>
                    <a:stretch>
                      <a:fillRect/>
                    </a:stretch>
                  </pic:blipFill>
                  <pic:spPr>
                    <a:xfrm>
                      <a:off x="0" y="0"/>
                      <a:ext cx="36576" cy="39635"/>
                    </a:xfrm>
                    <a:prstGeom prst="rect">
                      <a:avLst/>
                    </a:prstGeom>
                  </pic:spPr>
                </pic:pic>
              </a:graphicData>
            </a:graphic>
          </wp:inline>
        </w:drawing>
      </w:r>
      <w:r>
        <w:t xml:space="preserve"> služby migrace převod aplikace na vyšší verzi databázového prostředí. Případné náklady na </w:t>
      </w:r>
      <w:proofErr w:type="gramStart"/>
      <w:r>
        <w:t>převod - migraci</w:t>
      </w:r>
      <w:proofErr w:type="gramEnd"/>
      <w:r>
        <w:t xml:space="preserve"> nejsou zahrnuty v paušální ceně této smlouvy.</w:t>
      </w:r>
    </w:p>
    <w:p w:rsidR="00FB7A83" w:rsidRDefault="00672F0E">
      <w:pPr>
        <w:spacing w:after="94"/>
        <w:ind w:left="1085" w:right="14" w:hanging="336"/>
      </w:pPr>
      <w:r>
        <w:rPr>
          <w:noProof/>
        </w:rPr>
        <w:drawing>
          <wp:inline distT="0" distB="0" distL="0" distR="0">
            <wp:extent cx="36576" cy="39635"/>
            <wp:effectExtent l="0" t="0" r="0" b="0"/>
            <wp:docPr id="37890" name="Picture 37890"/>
            <wp:cNvGraphicFramePr/>
            <a:graphic xmlns:a="http://schemas.openxmlformats.org/drawingml/2006/main">
              <a:graphicData uri="http://schemas.openxmlformats.org/drawingml/2006/picture">
                <pic:pic xmlns:pic="http://schemas.openxmlformats.org/drawingml/2006/picture">
                  <pic:nvPicPr>
                    <pic:cNvPr id="37890" name="Picture 37890"/>
                    <pic:cNvPicPr/>
                  </pic:nvPicPr>
                  <pic:blipFill>
                    <a:blip r:embed="rId97"/>
                    <a:stretch>
                      <a:fillRect/>
                    </a:stretch>
                  </pic:blipFill>
                  <pic:spPr>
                    <a:xfrm>
                      <a:off x="0" y="0"/>
                      <a:ext cx="36576" cy="39635"/>
                    </a:xfrm>
                    <a:prstGeom prst="rect">
                      <a:avLst/>
                    </a:prstGeom>
                  </pic:spPr>
                </pic:pic>
              </a:graphicData>
            </a:graphic>
          </wp:inline>
        </w:drawing>
      </w:r>
      <w:r>
        <w:t xml:space="preserve"> služby instalace oprav (hot-fix služby) instalace opravných kódů (hot-fix, patch,) ASW poskytovaných v rámci této podpory.</w:t>
      </w:r>
    </w:p>
    <w:p w:rsidR="00FB7A83" w:rsidRDefault="00672F0E">
      <w:pPr>
        <w:tabs>
          <w:tab w:val="center" w:pos="813"/>
          <w:tab w:val="center" w:pos="4882"/>
        </w:tabs>
        <w:spacing w:after="138"/>
        <w:ind w:left="0" w:right="0" w:firstLine="0"/>
        <w:jc w:val="left"/>
      </w:pPr>
      <w:r>
        <w:tab/>
      </w:r>
      <w:r>
        <w:rPr>
          <w:noProof/>
        </w:rPr>
        <w:drawing>
          <wp:inline distT="0" distB="0" distL="0" distR="0">
            <wp:extent cx="39624" cy="39636"/>
            <wp:effectExtent l="0" t="0" r="0" b="0"/>
            <wp:docPr id="37891" name="Picture 37891"/>
            <wp:cNvGraphicFramePr/>
            <a:graphic xmlns:a="http://schemas.openxmlformats.org/drawingml/2006/main">
              <a:graphicData uri="http://schemas.openxmlformats.org/drawingml/2006/picture">
                <pic:pic xmlns:pic="http://schemas.openxmlformats.org/drawingml/2006/picture">
                  <pic:nvPicPr>
                    <pic:cNvPr id="37891" name="Picture 37891"/>
                    <pic:cNvPicPr/>
                  </pic:nvPicPr>
                  <pic:blipFill>
                    <a:blip r:embed="rId98"/>
                    <a:stretch>
                      <a:fillRect/>
                    </a:stretch>
                  </pic:blipFill>
                  <pic:spPr>
                    <a:xfrm>
                      <a:off x="0" y="0"/>
                      <a:ext cx="39624" cy="39636"/>
                    </a:xfrm>
                    <a:prstGeom prst="rect">
                      <a:avLst/>
                    </a:prstGeom>
                  </pic:spPr>
                </pic:pic>
              </a:graphicData>
            </a:graphic>
          </wp:inline>
        </w:drawing>
      </w:r>
      <w:r>
        <w:tab/>
        <w:t>služby zaškolení správce ASW při implementaci nových verzí na místě u objednatele.</w:t>
      </w:r>
    </w:p>
    <w:p w:rsidR="00FB7A83" w:rsidRDefault="00672F0E">
      <w:pPr>
        <w:numPr>
          <w:ilvl w:val="0"/>
          <w:numId w:val="20"/>
        </w:numPr>
        <w:spacing w:after="168"/>
        <w:ind w:left="456" w:right="14" w:hanging="365"/>
      </w:pPr>
      <w:r>
        <w:t xml:space="preserve">Servisní garance — Dodavatel se zavazuje garantovat objednateli dostupnost služeb servisní pohotovost, telefonická pohotovost </w:t>
      </w:r>
      <w:proofErr w:type="spellStart"/>
      <w:r>
        <w:t>HotLine</w:t>
      </w:r>
      <w:proofErr w:type="spellEnd"/>
      <w:r>
        <w:t xml:space="preserve"> a služby HelpDesk Centra podpory zákazníků v rozsahu dle sjednaného programu podpory technických prostředků.</w:t>
      </w:r>
    </w:p>
    <w:p w:rsidR="00FB7A83" w:rsidRDefault="00672F0E">
      <w:pPr>
        <w:spacing w:after="153"/>
        <w:ind w:left="355" w:right="14"/>
      </w:pPr>
      <w:r>
        <w:t>Podmínkou garance servisního programu jsou funkční a provozu schopné technické prostředky a operační systémy zákazníka bezpodmínečně nutné pro obnovení a zajištění provozu ASW.</w:t>
      </w:r>
    </w:p>
    <w:p w:rsidR="00FB7A83" w:rsidRDefault="00672F0E">
      <w:pPr>
        <w:numPr>
          <w:ilvl w:val="0"/>
          <w:numId w:val="20"/>
        </w:numPr>
        <w:ind w:left="456" w:right="14" w:hanging="365"/>
      </w:pPr>
      <w:r>
        <w:t xml:space="preserve">Garance podpory databázových </w:t>
      </w:r>
      <w:proofErr w:type="gramStart"/>
      <w:r>
        <w:t>prostředků - Dodavatel</w:t>
      </w:r>
      <w:proofErr w:type="gramEnd"/>
      <w:r>
        <w:t xml:space="preserve"> se zavazuje po dobu platnosti této podpory zajistit podporu databázového prostředí a dalších systémových softwarových prostředků, které jsou instalovány u objednatele jako nutná součást provozního prostředí ASW v rozsahu stanoveném popisem služby Podpora databázového prostředí.</w:t>
      </w:r>
    </w:p>
    <w:p w:rsidR="00FB7A83" w:rsidRDefault="00672F0E">
      <w:pPr>
        <w:numPr>
          <w:ilvl w:val="0"/>
          <w:numId w:val="20"/>
        </w:numPr>
        <w:spacing w:after="88"/>
        <w:ind w:left="456" w:right="14" w:hanging="365"/>
      </w:pPr>
      <w:r>
        <w:lastRenderedPageBreak/>
        <w:t>Garance informovanosti Dodavatel se zavazuje bez prodlení informovat objednatele o veškerých softwarových produktech, nebo jejich částech, uvolňovaných v rámci této podpory a rovněž o všech nově samostatně dodávaných funkcích a modulech ASW.</w:t>
      </w:r>
    </w:p>
    <w:p w:rsidR="00FB7A83" w:rsidRDefault="00672F0E">
      <w:pPr>
        <w:numPr>
          <w:ilvl w:val="0"/>
          <w:numId w:val="20"/>
        </w:numPr>
        <w:spacing w:after="3" w:line="259" w:lineRule="auto"/>
        <w:ind w:left="456" w:right="14" w:hanging="365"/>
      </w:pPr>
      <w:r>
        <w:rPr>
          <w:sz w:val="26"/>
        </w:rPr>
        <w:t>Podpora ASW nezahrnuje:</w:t>
      </w:r>
    </w:p>
    <w:p w:rsidR="00FB7A83" w:rsidRDefault="00672F0E">
      <w:pPr>
        <w:spacing w:after="3" w:line="259" w:lineRule="auto"/>
        <w:ind w:left="816" w:right="0" w:firstLine="4"/>
        <w:jc w:val="left"/>
      </w:pPr>
      <w:r>
        <w:rPr>
          <w:sz w:val="26"/>
        </w:rPr>
        <w:t>Dodávku následujících rozšíření ASW:</w:t>
      </w:r>
    </w:p>
    <w:p w:rsidR="00FB7A83" w:rsidRDefault="00672F0E">
      <w:pPr>
        <w:numPr>
          <w:ilvl w:val="1"/>
          <w:numId w:val="20"/>
        </w:numPr>
        <w:spacing w:after="0"/>
        <w:ind w:right="14" w:hanging="350"/>
      </w:pPr>
      <w:r>
        <w:t>Nové, samostatné nebo rozšiřující moduly, které jsou samostatně dodávané na trh a které neomezují dostupnost a funkčnost dodaného ASW,</w:t>
      </w:r>
    </w:p>
    <w:p w:rsidR="00FB7A83" w:rsidRDefault="00672F0E">
      <w:pPr>
        <w:spacing w:after="0"/>
        <w:ind w:left="1138" w:right="14" w:hanging="312"/>
      </w:pPr>
      <w:r>
        <w:rPr>
          <w:noProof/>
        </w:rPr>
        <w:drawing>
          <wp:inline distT="0" distB="0" distL="0" distR="0">
            <wp:extent cx="39624" cy="45733"/>
            <wp:effectExtent l="0" t="0" r="0" b="0"/>
            <wp:docPr id="41764" name="Picture 41764"/>
            <wp:cNvGraphicFramePr/>
            <a:graphic xmlns:a="http://schemas.openxmlformats.org/drawingml/2006/main">
              <a:graphicData uri="http://schemas.openxmlformats.org/drawingml/2006/picture">
                <pic:pic xmlns:pic="http://schemas.openxmlformats.org/drawingml/2006/picture">
                  <pic:nvPicPr>
                    <pic:cNvPr id="41764" name="Picture 41764"/>
                    <pic:cNvPicPr/>
                  </pic:nvPicPr>
                  <pic:blipFill>
                    <a:blip r:embed="rId99"/>
                    <a:stretch>
                      <a:fillRect/>
                    </a:stretch>
                  </pic:blipFill>
                  <pic:spPr>
                    <a:xfrm>
                      <a:off x="0" y="0"/>
                      <a:ext cx="39624" cy="45733"/>
                    </a:xfrm>
                    <a:prstGeom prst="rect">
                      <a:avLst/>
                    </a:prstGeom>
                  </pic:spPr>
                </pic:pic>
              </a:graphicData>
            </a:graphic>
          </wp:inline>
        </w:drawing>
      </w:r>
      <w:r>
        <w:t xml:space="preserve"> Nové, samostatně dodávané funkce systému, bez nichž je možné dodaný systém provozovat a které je možné povolit nebo zablokovat při zachování dostupnosti ostatních funkcí.</w:t>
      </w:r>
    </w:p>
    <w:p w:rsidR="00FB7A83" w:rsidRDefault="00672F0E">
      <w:pPr>
        <w:tabs>
          <w:tab w:val="center" w:pos="898"/>
          <w:tab w:val="center" w:pos="5018"/>
        </w:tabs>
        <w:ind w:left="0" w:right="0" w:firstLine="0"/>
        <w:jc w:val="left"/>
      </w:pPr>
      <w:r>
        <w:tab/>
      </w:r>
      <w:r>
        <w:rPr>
          <w:noProof/>
        </w:rPr>
        <w:drawing>
          <wp:inline distT="0" distB="0" distL="0" distR="0">
            <wp:extent cx="42672" cy="45733"/>
            <wp:effectExtent l="0" t="0" r="0" b="0"/>
            <wp:docPr id="41765" name="Picture 41765"/>
            <wp:cNvGraphicFramePr/>
            <a:graphic xmlns:a="http://schemas.openxmlformats.org/drawingml/2006/main">
              <a:graphicData uri="http://schemas.openxmlformats.org/drawingml/2006/picture">
                <pic:pic xmlns:pic="http://schemas.openxmlformats.org/drawingml/2006/picture">
                  <pic:nvPicPr>
                    <pic:cNvPr id="41765" name="Picture 41765"/>
                    <pic:cNvPicPr/>
                  </pic:nvPicPr>
                  <pic:blipFill>
                    <a:blip r:embed="rId100"/>
                    <a:stretch>
                      <a:fillRect/>
                    </a:stretch>
                  </pic:blipFill>
                  <pic:spPr>
                    <a:xfrm>
                      <a:off x="0" y="0"/>
                      <a:ext cx="42672" cy="45733"/>
                    </a:xfrm>
                    <a:prstGeom prst="rect">
                      <a:avLst/>
                    </a:prstGeom>
                  </pic:spPr>
                </pic:pic>
              </a:graphicData>
            </a:graphic>
          </wp:inline>
        </w:drawing>
      </w:r>
      <w:r>
        <w:tab/>
        <w:t>Rozšíření počtu licencí jednotlivých modulů nebo změnu počtu licencí pracovních stanic.</w:t>
      </w:r>
    </w:p>
    <w:p w:rsidR="00FB7A83" w:rsidRDefault="00672F0E">
      <w:pPr>
        <w:tabs>
          <w:tab w:val="center" w:pos="898"/>
          <w:tab w:val="center" w:pos="5201"/>
        </w:tabs>
        <w:spacing w:after="100"/>
        <w:ind w:left="0" w:right="0" w:firstLine="0"/>
        <w:jc w:val="left"/>
      </w:pPr>
      <w:r>
        <w:tab/>
      </w:r>
      <w:r>
        <w:rPr>
          <w:noProof/>
        </w:rPr>
        <w:drawing>
          <wp:inline distT="0" distB="0" distL="0" distR="0">
            <wp:extent cx="36576" cy="45733"/>
            <wp:effectExtent l="0" t="0" r="0" b="0"/>
            <wp:docPr id="41766" name="Picture 41766"/>
            <wp:cNvGraphicFramePr/>
            <a:graphic xmlns:a="http://schemas.openxmlformats.org/drawingml/2006/main">
              <a:graphicData uri="http://schemas.openxmlformats.org/drawingml/2006/picture">
                <pic:pic xmlns:pic="http://schemas.openxmlformats.org/drawingml/2006/picture">
                  <pic:nvPicPr>
                    <pic:cNvPr id="41766" name="Picture 41766"/>
                    <pic:cNvPicPr/>
                  </pic:nvPicPr>
                  <pic:blipFill>
                    <a:blip r:embed="rId101"/>
                    <a:stretch>
                      <a:fillRect/>
                    </a:stretch>
                  </pic:blipFill>
                  <pic:spPr>
                    <a:xfrm>
                      <a:off x="0" y="0"/>
                      <a:ext cx="36576" cy="45733"/>
                    </a:xfrm>
                    <a:prstGeom prst="rect">
                      <a:avLst/>
                    </a:prstGeom>
                  </pic:spPr>
                </pic:pic>
              </a:graphicData>
            </a:graphic>
          </wp:inline>
        </w:drawing>
      </w:r>
      <w:r>
        <w:tab/>
        <w:t>Nová generace aplikace, zcela se lišící použitým programovacím prostředkem nebo databází.</w:t>
      </w:r>
    </w:p>
    <w:p w:rsidR="00FB7A83" w:rsidRDefault="00672F0E">
      <w:pPr>
        <w:spacing w:after="3" w:line="259" w:lineRule="auto"/>
        <w:ind w:left="811" w:right="0" w:firstLine="4"/>
        <w:jc w:val="left"/>
      </w:pPr>
      <w:r>
        <w:rPr>
          <w:sz w:val="26"/>
        </w:rPr>
        <w:t>Dodávku následujících služeb podpory ASW:</w:t>
      </w:r>
    </w:p>
    <w:p w:rsidR="00FB7A83" w:rsidRDefault="00672F0E">
      <w:pPr>
        <w:tabs>
          <w:tab w:val="center" w:pos="895"/>
          <w:tab w:val="center" w:pos="3214"/>
        </w:tabs>
        <w:ind w:left="0" w:right="0" w:firstLine="0"/>
        <w:jc w:val="left"/>
      </w:pPr>
      <w:r>
        <w:tab/>
      </w:r>
      <w:r>
        <w:rPr>
          <w:noProof/>
        </w:rPr>
        <w:drawing>
          <wp:inline distT="0" distB="0" distL="0" distR="0">
            <wp:extent cx="39624" cy="45733"/>
            <wp:effectExtent l="0" t="0" r="0" b="0"/>
            <wp:docPr id="41767" name="Picture 41767"/>
            <wp:cNvGraphicFramePr/>
            <a:graphic xmlns:a="http://schemas.openxmlformats.org/drawingml/2006/main">
              <a:graphicData uri="http://schemas.openxmlformats.org/drawingml/2006/picture">
                <pic:pic xmlns:pic="http://schemas.openxmlformats.org/drawingml/2006/picture">
                  <pic:nvPicPr>
                    <pic:cNvPr id="41767" name="Picture 41767"/>
                    <pic:cNvPicPr/>
                  </pic:nvPicPr>
                  <pic:blipFill>
                    <a:blip r:embed="rId102"/>
                    <a:stretch>
                      <a:fillRect/>
                    </a:stretch>
                  </pic:blipFill>
                  <pic:spPr>
                    <a:xfrm>
                      <a:off x="0" y="0"/>
                      <a:ext cx="39624" cy="45733"/>
                    </a:xfrm>
                    <a:prstGeom prst="rect">
                      <a:avLst/>
                    </a:prstGeom>
                  </pic:spPr>
                </pic:pic>
              </a:graphicData>
            </a:graphic>
          </wp:inline>
        </w:drawing>
      </w:r>
      <w:r>
        <w:tab/>
        <w:t>Instalace vyšších verzí databázového prostředí.</w:t>
      </w:r>
    </w:p>
    <w:p w:rsidR="00FB7A83" w:rsidRDefault="00672F0E">
      <w:pPr>
        <w:tabs>
          <w:tab w:val="center" w:pos="895"/>
          <w:tab w:val="center" w:pos="3758"/>
        </w:tabs>
        <w:ind w:left="0" w:right="0" w:firstLine="0"/>
        <w:jc w:val="left"/>
      </w:pPr>
      <w:r>
        <w:tab/>
      </w:r>
      <w:r>
        <w:rPr>
          <w:noProof/>
        </w:rPr>
        <w:drawing>
          <wp:inline distT="0" distB="0" distL="0" distR="0">
            <wp:extent cx="39624" cy="45733"/>
            <wp:effectExtent l="0" t="0" r="0" b="0"/>
            <wp:docPr id="41768" name="Picture 41768"/>
            <wp:cNvGraphicFramePr/>
            <a:graphic xmlns:a="http://schemas.openxmlformats.org/drawingml/2006/main">
              <a:graphicData uri="http://schemas.openxmlformats.org/drawingml/2006/picture">
                <pic:pic xmlns:pic="http://schemas.openxmlformats.org/drawingml/2006/picture">
                  <pic:nvPicPr>
                    <pic:cNvPr id="41768" name="Picture 41768"/>
                    <pic:cNvPicPr/>
                  </pic:nvPicPr>
                  <pic:blipFill>
                    <a:blip r:embed="rId103"/>
                    <a:stretch>
                      <a:fillRect/>
                    </a:stretch>
                  </pic:blipFill>
                  <pic:spPr>
                    <a:xfrm>
                      <a:off x="0" y="0"/>
                      <a:ext cx="39624" cy="45733"/>
                    </a:xfrm>
                    <a:prstGeom prst="rect">
                      <a:avLst/>
                    </a:prstGeom>
                  </pic:spPr>
                </pic:pic>
              </a:graphicData>
            </a:graphic>
          </wp:inline>
        </w:drawing>
      </w:r>
      <w:r>
        <w:tab/>
        <w:t>Školící seminář internátního typu k novým verzím produktu,</w:t>
      </w:r>
    </w:p>
    <w:p w:rsidR="00FB7A83" w:rsidRDefault="00672F0E">
      <w:pPr>
        <w:numPr>
          <w:ilvl w:val="1"/>
          <w:numId w:val="20"/>
        </w:numPr>
        <w:spacing w:after="57"/>
        <w:ind w:right="14" w:hanging="350"/>
      </w:pPr>
      <w:r>
        <w:t>Instalační a servisní práce spojené s jinými technologiemi nebo ASW, než uvedenými v příloze č. 1.</w:t>
      </w:r>
    </w:p>
    <w:p w:rsidR="00FB7A83" w:rsidRDefault="00672F0E">
      <w:pPr>
        <w:pStyle w:val="Nadpis2"/>
        <w:ind w:left="91"/>
      </w:pPr>
      <w:r>
        <w:t>PODPORA DATABÁZOVÉHO PROSTŘEDÍ</w:t>
      </w:r>
    </w:p>
    <w:p w:rsidR="00FB7A83" w:rsidRDefault="00672F0E">
      <w:pPr>
        <w:spacing w:after="111"/>
        <w:ind w:left="456" w:right="14"/>
      </w:pPr>
      <w:r>
        <w:t>Dodavatel se zavazuje poskytnout objednateli v rámci sjednané podpory ASW podporu databázového prostředí</w:t>
      </w:r>
    </w:p>
    <w:p w:rsidR="00FB7A83" w:rsidRDefault="00672F0E">
      <w:pPr>
        <w:spacing w:after="138"/>
        <w:ind w:left="432" w:right="14"/>
      </w:pPr>
      <w:r>
        <w:t>Program podpory zahrnuje služby pro podporu databázového prostředí v rozsahu legálně používaných licencí jako součást systémového provozního prostředí ASW. Na databázové prostředí se vztahují následující garance podpory provozu:</w:t>
      </w:r>
    </w:p>
    <w:p w:rsidR="00FB7A83" w:rsidRDefault="00672F0E">
      <w:pPr>
        <w:numPr>
          <w:ilvl w:val="0"/>
          <w:numId w:val="21"/>
        </w:numPr>
        <w:spacing w:after="135"/>
        <w:ind w:right="14" w:hanging="360"/>
      </w:pPr>
      <w:r>
        <w:rPr>
          <w:noProof/>
        </w:rPr>
        <w:drawing>
          <wp:anchor distT="0" distB="0" distL="114300" distR="114300" simplePos="0" relativeHeight="251668480" behindDoc="0" locked="0" layoutInCell="1" allowOverlap="0">
            <wp:simplePos x="0" y="0"/>
            <wp:positionH relativeFrom="page">
              <wp:posOffset>542544</wp:posOffset>
            </wp:positionH>
            <wp:positionV relativeFrom="page">
              <wp:posOffset>152443</wp:posOffset>
            </wp:positionV>
            <wp:extent cx="905256" cy="298789"/>
            <wp:effectExtent l="0" t="0" r="0" b="0"/>
            <wp:wrapTopAndBottom/>
            <wp:docPr id="41823" name="Picture 41823"/>
            <wp:cNvGraphicFramePr/>
            <a:graphic xmlns:a="http://schemas.openxmlformats.org/drawingml/2006/main">
              <a:graphicData uri="http://schemas.openxmlformats.org/drawingml/2006/picture">
                <pic:pic xmlns:pic="http://schemas.openxmlformats.org/drawingml/2006/picture">
                  <pic:nvPicPr>
                    <pic:cNvPr id="41823" name="Picture 41823"/>
                    <pic:cNvPicPr/>
                  </pic:nvPicPr>
                  <pic:blipFill>
                    <a:blip r:embed="rId104"/>
                    <a:stretch>
                      <a:fillRect/>
                    </a:stretch>
                  </pic:blipFill>
                  <pic:spPr>
                    <a:xfrm>
                      <a:off x="0" y="0"/>
                      <a:ext cx="905256" cy="298789"/>
                    </a:xfrm>
                    <a:prstGeom prst="rect">
                      <a:avLst/>
                    </a:prstGeom>
                  </pic:spPr>
                </pic:pic>
              </a:graphicData>
            </a:graphic>
          </wp:anchor>
        </w:drawing>
      </w:r>
      <w:r>
        <w:t xml:space="preserve">Garance </w:t>
      </w:r>
      <w:proofErr w:type="gramStart"/>
      <w:r>
        <w:t>funkčnosti - dodavatel</w:t>
      </w:r>
      <w:proofErr w:type="gramEnd"/>
      <w:r>
        <w:t xml:space="preserve"> se zavazuje instalovat objednateli pro podporu </w:t>
      </w:r>
      <w:proofErr w:type="spellStart"/>
      <w:r>
        <w:t>db</w:t>
      </w:r>
      <w:proofErr w:type="spellEnd"/>
      <w:r>
        <w:t xml:space="preserve"> prostředí inovované softwarové kódy </w:t>
      </w:r>
      <w:proofErr w:type="spellStart"/>
      <w:r>
        <w:t>Service</w:t>
      </w:r>
      <w:proofErr w:type="spellEnd"/>
      <w:r>
        <w:t xml:space="preserve"> </w:t>
      </w:r>
      <w:proofErr w:type="spellStart"/>
      <w:r>
        <w:t>Pack</w:t>
      </w:r>
      <w:proofErr w:type="spellEnd"/>
      <w:r>
        <w:t xml:space="preserve"> (patch) a update. Podmínkou je volné šíření licence inovovaných kódů výrobcem nebo předání legální licence objednatelem.</w:t>
      </w:r>
    </w:p>
    <w:p w:rsidR="00FB7A83" w:rsidRDefault="00672F0E">
      <w:pPr>
        <w:numPr>
          <w:ilvl w:val="0"/>
          <w:numId w:val="21"/>
        </w:numPr>
        <w:spacing w:after="117"/>
        <w:ind w:right="14" w:hanging="360"/>
      </w:pPr>
      <w:r>
        <w:t xml:space="preserve">Garance </w:t>
      </w:r>
      <w:proofErr w:type="gramStart"/>
      <w:r>
        <w:t>opravy - dodavatel</w:t>
      </w:r>
      <w:proofErr w:type="gramEnd"/>
      <w:r>
        <w:t xml:space="preserve"> se zavazuje instalovat vybrané opravné softwarové kódy na </w:t>
      </w:r>
      <w:proofErr w:type="spellStart"/>
      <w:r>
        <w:t>db</w:t>
      </w:r>
      <w:proofErr w:type="spellEnd"/>
      <w:r>
        <w:t xml:space="preserve"> prostředí serveru ASW objednatele. Podmínkou je volné šíření licence inovovaných kódů výrobcem nebo předání legální licence objednatelem.</w:t>
      </w:r>
    </w:p>
    <w:p w:rsidR="00FB7A83" w:rsidRDefault="00672F0E">
      <w:pPr>
        <w:numPr>
          <w:ilvl w:val="0"/>
          <w:numId w:val="21"/>
        </w:numPr>
        <w:ind w:right="14" w:hanging="360"/>
      </w:pPr>
      <w:r>
        <w:t xml:space="preserve">Garance technické podpory výrobce dodavatel se zavazuje zprostředkovat a využít pro provoz </w:t>
      </w:r>
      <w:proofErr w:type="spellStart"/>
      <w:r>
        <w:t>db</w:t>
      </w:r>
      <w:proofErr w:type="spellEnd"/>
      <w:r>
        <w:t xml:space="preserve"> prostředí objednatele technickou podporu výrobce nebo dodavatele databázového prostředí. Tato podpora zahrnuje zejména:</w:t>
      </w:r>
    </w:p>
    <w:p w:rsidR="00FB7A83" w:rsidRDefault="00672F0E">
      <w:pPr>
        <w:numPr>
          <w:ilvl w:val="1"/>
          <w:numId w:val="21"/>
        </w:numPr>
        <w:spacing w:after="0"/>
        <w:ind w:right="14" w:hanging="350"/>
      </w:pPr>
      <w:r>
        <w:t>Přehled o sw opravách (patch) a vyžádání přístupu k těmto opravným kódům za účelem řešení chyb v programovém kódu příslušného produktu instalovaného u objednatele.</w:t>
      </w:r>
    </w:p>
    <w:p w:rsidR="00FB7A83" w:rsidRDefault="00672F0E">
      <w:pPr>
        <w:spacing w:after="0"/>
        <w:ind w:left="1152" w:right="14" w:hanging="336"/>
      </w:pPr>
      <w:r>
        <w:rPr>
          <w:noProof/>
        </w:rPr>
        <w:drawing>
          <wp:inline distT="0" distB="0" distL="0" distR="0">
            <wp:extent cx="36576" cy="45733"/>
            <wp:effectExtent l="0" t="0" r="0" b="0"/>
            <wp:docPr id="41771" name="Picture 41771"/>
            <wp:cNvGraphicFramePr/>
            <a:graphic xmlns:a="http://schemas.openxmlformats.org/drawingml/2006/main">
              <a:graphicData uri="http://schemas.openxmlformats.org/drawingml/2006/picture">
                <pic:pic xmlns:pic="http://schemas.openxmlformats.org/drawingml/2006/picture">
                  <pic:nvPicPr>
                    <pic:cNvPr id="41771" name="Picture 41771"/>
                    <pic:cNvPicPr/>
                  </pic:nvPicPr>
                  <pic:blipFill>
                    <a:blip r:embed="rId105"/>
                    <a:stretch>
                      <a:fillRect/>
                    </a:stretch>
                  </pic:blipFill>
                  <pic:spPr>
                    <a:xfrm>
                      <a:off x="0" y="0"/>
                      <a:ext cx="36576" cy="45733"/>
                    </a:xfrm>
                    <a:prstGeom prst="rect">
                      <a:avLst/>
                    </a:prstGeom>
                  </pic:spPr>
                </pic:pic>
              </a:graphicData>
            </a:graphic>
          </wp:inline>
        </w:drawing>
      </w:r>
      <w:r>
        <w:tab/>
        <w:t>Přístup do znalostní databáze „</w:t>
      </w:r>
      <w:proofErr w:type="spellStart"/>
      <w:r>
        <w:t>Knowledge</w:t>
      </w:r>
      <w:proofErr w:type="spellEnd"/>
      <w:r>
        <w:t xml:space="preserve"> database” - aktualizovaná databáze technických referencí, která informuje o problémech, obsahuje vysvětlení chybových hlášení a další informace.</w:t>
      </w:r>
    </w:p>
    <w:p w:rsidR="00FB7A83" w:rsidRDefault="00672F0E">
      <w:pPr>
        <w:numPr>
          <w:ilvl w:val="1"/>
          <w:numId w:val="21"/>
        </w:numPr>
        <w:spacing w:after="131"/>
        <w:ind w:right="14" w:hanging="350"/>
      </w:pPr>
      <w:r>
        <w:t xml:space="preserve">Přístup na Support </w:t>
      </w:r>
      <w:proofErr w:type="spellStart"/>
      <w:proofErr w:type="gramStart"/>
      <w:r>
        <w:t>Forum</w:t>
      </w:r>
      <w:proofErr w:type="spellEnd"/>
      <w:r>
        <w:t xml:space="preserve"> - možnost</w:t>
      </w:r>
      <w:proofErr w:type="gramEnd"/>
      <w:r>
        <w:t xml:space="preserve"> sdílení problémů a podpora řešení uživatelů databázových produktů.</w:t>
      </w:r>
    </w:p>
    <w:p w:rsidR="00FB7A83" w:rsidRDefault="00672F0E">
      <w:pPr>
        <w:ind w:left="105" w:right="14"/>
      </w:pPr>
      <w:r>
        <w:t xml:space="preserve">4, Podpora </w:t>
      </w:r>
      <w:proofErr w:type="spellStart"/>
      <w:r>
        <w:t>db</w:t>
      </w:r>
      <w:proofErr w:type="spellEnd"/>
      <w:r>
        <w:t xml:space="preserve"> prostředí nezahrnuje v ceně smlouvy dodávku následujících služeb:</w:t>
      </w:r>
    </w:p>
    <w:p w:rsidR="00FB7A83" w:rsidRDefault="00672F0E">
      <w:pPr>
        <w:numPr>
          <w:ilvl w:val="1"/>
          <w:numId w:val="21"/>
        </w:numPr>
        <w:ind w:right="14" w:hanging="350"/>
      </w:pPr>
      <w:r>
        <w:t>Instalační práce nutné instalaci opravných kódů, updatů, upgradů a nových verzí.</w:t>
      </w:r>
    </w:p>
    <w:p w:rsidR="00FB7A83" w:rsidRDefault="00672F0E">
      <w:pPr>
        <w:tabs>
          <w:tab w:val="center" w:pos="530"/>
          <w:tab w:val="center" w:pos="5146"/>
        </w:tabs>
        <w:spacing w:after="344"/>
        <w:ind w:left="0" w:right="0" w:firstLine="0"/>
        <w:jc w:val="left"/>
      </w:pPr>
      <w:r>
        <w:tab/>
      </w:r>
      <w:r>
        <w:rPr>
          <w:noProof/>
        </w:rPr>
        <w:drawing>
          <wp:inline distT="0" distB="0" distL="0" distR="0">
            <wp:extent cx="39624" cy="42684"/>
            <wp:effectExtent l="0" t="0" r="0" b="0"/>
            <wp:docPr id="41774" name="Picture 41774"/>
            <wp:cNvGraphicFramePr/>
            <a:graphic xmlns:a="http://schemas.openxmlformats.org/drawingml/2006/main">
              <a:graphicData uri="http://schemas.openxmlformats.org/drawingml/2006/picture">
                <pic:pic xmlns:pic="http://schemas.openxmlformats.org/drawingml/2006/picture">
                  <pic:nvPicPr>
                    <pic:cNvPr id="41774" name="Picture 41774"/>
                    <pic:cNvPicPr/>
                  </pic:nvPicPr>
                  <pic:blipFill>
                    <a:blip r:embed="rId106"/>
                    <a:stretch>
                      <a:fillRect/>
                    </a:stretch>
                  </pic:blipFill>
                  <pic:spPr>
                    <a:xfrm>
                      <a:off x="0" y="0"/>
                      <a:ext cx="39624" cy="42684"/>
                    </a:xfrm>
                    <a:prstGeom prst="rect">
                      <a:avLst/>
                    </a:prstGeom>
                  </pic:spPr>
                </pic:pic>
              </a:graphicData>
            </a:graphic>
          </wp:inline>
        </w:drawing>
      </w:r>
      <w:r>
        <w:tab/>
        <w:t>Poskytnutí opravných nebo inovovaných softwarových kódů, které výrobce sw poskytuje za úhradu.</w:t>
      </w:r>
    </w:p>
    <w:p w:rsidR="00FB7A83" w:rsidRDefault="00672F0E">
      <w:pPr>
        <w:pStyle w:val="Nadpis2"/>
        <w:tabs>
          <w:tab w:val="center" w:pos="5268"/>
        </w:tabs>
        <w:ind w:left="0" w:firstLine="0"/>
      </w:pPr>
      <w:r>
        <w:t xml:space="preserve">ČLÁNEK </w:t>
      </w:r>
      <w:r>
        <w:tab/>
        <w:t>KATEGORIE INCIDENTŮ A PROGRAM PODPORY TECHNICKÝCH PROSTŘEDKŮ</w:t>
      </w:r>
    </w:p>
    <w:p w:rsidR="00FB7A83" w:rsidRDefault="00672F0E">
      <w:pPr>
        <w:spacing w:after="68"/>
        <w:ind w:left="365" w:right="14"/>
      </w:pPr>
      <w:r>
        <w:t>Pro stanovení potřebného rozsahu a dostupnosti služby vzhledem k typu incidentu je zavedena kategorizace typu incidentů a služba programu podpory k danému typu incidentu.</w:t>
      </w:r>
    </w:p>
    <w:p w:rsidR="00FB7A83" w:rsidRDefault="00672F0E">
      <w:pPr>
        <w:pStyle w:val="Nadpis2"/>
        <w:ind w:left="91"/>
      </w:pPr>
      <w:r>
        <w:t>KATEGORIE INCIDENTU</w:t>
      </w:r>
    </w:p>
    <w:tbl>
      <w:tblPr>
        <w:tblStyle w:val="TableGrid"/>
        <w:tblW w:w="9262" w:type="dxa"/>
        <w:tblInd w:w="350" w:type="dxa"/>
        <w:tblCellMar>
          <w:top w:w="31" w:type="dxa"/>
          <w:left w:w="79" w:type="dxa"/>
          <w:right w:w="80" w:type="dxa"/>
        </w:tblCellMar>
        <w:tblLook w:val="04A0" w:firstRow="1" w:lastRow="0" w:firstColumn="1" w:lastColumn="0" w:noHBand="0" w:noVBand="1"/>
      </w:tblPr>
      <w:tblGrid>
        <w:gridCol w:w="3094"/>
        <w:gridCol w:w="3091"/>
        <w:gridCol w:w="3077"/>
      </w:tblGrid>
      <w:tr w:rsidR="00FB7A83">
        <w:trPr>
          <w:trHeight w:val="254"/>
        </w:trPr>
        <w:tc>
          <w:tcPr>
            <w:tcW w:w="3094" w:type="dxa"/>
            <w:tcBorders>
              <w:top w:val="single" w:sz="2" w:space="0" w:color="000000"/>
              <w:left w:val="single" w:sz="2" w:space="0" w:color="000000"/>
              <w:bottom w:val="single" w:sz="2" w:space="0" w:color="000000"/>
              <w:right w:val="nil"/>
            </w:tcBorders>
          </w:tcPr>
          <w:p w:rsidR="00FB7A83" w:rsidRDefault="00FB7A83">
            <w:pPr>
              <w:spacing w:after="160" w:line="259" w:lineRule="auto"/>
              <w:ind w:left="0" w:right="0" w:firstLine="0"/>
              <w:jc w:val="left"/>
            </w:pPr>
          </w:p>
        </w:tc>
        <w:tc>
          <w:tcPr>
            <w:tcW w:w="6168" w:type="dxa"/>
            <w:gridSpan w:val="2"/>
            <w:tcBorders>
              <w:top w:val="single" w:sz="2" w:space="0" w:color="000000"/>
              <w:left w:val="nil"/>
              <w:bottom w:val="single" w:sz="2" w:space="0" w:color="000000"/>
              <w:right w:val="single" w:sz="2" w:space="0" w:color="000000"/>
            </w:tcBorders>
          </w:tcPr>
          <w:p w:rsidR="00FB7A83" w:rsidRDefault="00672F0E">
            <w:pPr>
              <w:spacing w:after="0" w:line="259" w:lineRule="auto"/>
              <w:ind w:left="451" w:right="0" w:firstLine="0"/>
              <w:jc w:val="left"/>
            </w:pPr>
            <w:r>
              <w:rPr>
                <w:sz w:val="26"/>
              </w:rPr>
              <w:t>Klasifikace incidentu</w:t>
            </w:r>
          </w:p>
        </w:tc>
      </w:tr>
      <w:tr w:rsidR="00FB7A83">
        <w:trPr>
          <w:trHeight w:val="253"/>
        </w:trPr>
        <w:tc>
          <w:tcPr>
            <w:tcW w:w="3094"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17" w:right="0" w:firstLine="0"/>
              <w:jc w:val="center"/>
            </w:pPr>
            <w:r>
              <w:rPr>
                <w:sz w:val="26"/>
              </w:rPr>
              <w:t xml:space="preserve">Kate </w:t>
            </w:r>
            <w:proofErr w:type="spellStart"/>
            <w:r>
              <w:rPr>
                <w:sz w:val="26"/>
              </w:rPr>
              <w:t>orie</w:t>
            </w:r>
            <w:proofErr w:type="spellEnd"/>
            <w:r>
              <w:rPr>
                <w:sz w:val="26"/>
              </w:rPr>
              <w:t xml:space="preserve"> incidentu</w:t>
            </w:r>
          </w:p>
        </w:tc>
        <w:tc>
          <w:tcPr>
            <w:tcW w:w="3091"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0" w:right="5" w:firstLine="0"/>
              <w:jc w:val="center"/>
            </w:pPr>
            <w:r>
              <w:rPr>
                <w:sz w:val="26"/>
              </w:rPr>
              <w:t>Závažnost incidentu</w:t>
            </w:r>
          </w:p>
        </w:tc>
        <w:tc>
          <w:tcPr>
            <w:tcW w:w="3077"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24" w:right="0" w:firstLine="0"/>
              <w:jc w:val="center"/>
            </w:pPr>
            <w:r>
              <w:rPr>
                <w:sz w:val="26"/>
              </w:rPr>
              <w:t>Příklad</w:t>
            </w:r>
          </w:p>
        </w:tc>
      </w:tr>
      <w:tr w:rsidR="00FB7A83">
        <w:trPr>
          <w:trHeight w:val="2194"/>
        </w:trPr>
        <w:tc>
          <w:tcPr>
            <w:tcW w:w="3094"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8" w:right="0" w:firstLine="0"/>
              <w:jc w:val="left"/>
            </w:pPr>
            <w:proofErr w:type="gramStart"/>
            <w:r>
              <w:lastRenderedPageBreak/>
              <w:t>Havárie - přerušení</w:t>
            </w:r>
            <w:proofErr w:type="gramEnd"/>
            <w:r>
              <w:t xml:space="preserve"> provozu</w:t>
            </w:r>
          </w:p>
        </w:tc>
        <w:tc>
          <w:tcPr>
            <w:tcW w:w="3091"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5" w:right="0" w:hanging="5"/>
            </w:pPr>
            <w:r>
              <w:t>Služba aplikačního SW jako celku nebo jeho kritické funkce nejsou pro uživatele dostupné.</w:t>
            </w:r>
          </w:p>
        </w:tc>
        <w:tc>
          <w:tcPr>
            <w:tcW w:w="3077"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18" w:lineRule="auto"/>
              <w:ind w:left="341" w:right="701" w:firstLine="19"/>
            </w:pPr>
            <w:r>
              <w:t xml:space="preserve">Havárie </w:t>
            </w:r>
            <w:proofErr w:type="spellStart"/>
            <w:r>
              <w:t>db</w:t>
            </w:r>
            <w:proofErr w:type="spellEnd"/>
            <w:r>
              <w:t xml:space="preserve"> serveru. Výpadek kritické části provozu.</w:t>
            </w:r>
          </w:p>
          <w:p w:rsidR="00FB7A83" w:rsidRDefault="00672F0E">
            <w:pPr>
              <w:spacing w:after="24" w:line="216" w:lineRule="auto"/>
              <w:ind w:left="326" w:right="470" w:firstLine="34"/>
            </w:pPr>
            <w:r>
              <w:t xml:space="preserve">Nedostupné zadávání výsledků v </w:t>
            </w:r>
            <w:proofErr w:type="spellStart"/>
            <w:r>
              <w:t>OpenLIMS</w:t>
            </w:r>
            <w:proofErr w:type="spellEnd"/>
            <w:r>
              <w:t>. Nefunkční komunikace s analyzátorem.</w:t>
            </w:r>
          </w:p>
          <w:p w:rsidR="00FB7A83" w:rsidRDefault="00672F0E">
            <w:pPr>
              <w:spacing w:after="0" w:line="259" w:lineRule="auto"/>
              <w:ind w:left="331" w:right="0" w:hanging="326"/>
              <w:jc w:val="left"/>
            </w:pPr>
            <w:r>
              <w:rPr>
                <w:noProof/>
              </w:rPr>
              <w:drawing>
                <wp:inline distT="0" distB="0" distL="0" distR="0">
                  <wp:extent cx="36576" cy="42684"/>
                  <wp:effectExtent l="0" t="0" r="0" b="0"/>
                  <wp:docPr id="41730" name="Picture 41730"/>
                  <wp:cNvGraphicFramePr/>
                  <a:graphic xmlns:a="http://schemas.openxmlformats.org/drawingml/2006/main">
                    <a:graphicData uri="http://schemas.openxmlformats.org/drawingml/2006/picture">
                      <pic:pic xmlns:pic="http://schemas.openxmlformats.org/drawingml/2006/picture">
                        <pic:nvPicPr>
                          <pic:cNvPr id="41730" name="Picture 41730"/>
                          <pic:cNvPicPr/>
                        </pic:nvPicPr>
                        <pic:blipFill>
                          <a:blip r:embed="rId107"/>
                          <a:stretch>
                            <a:fillRect/>
                          </a:stretch>
                        </pic:blipFill>
                        <pic:spPr>
                          <a:xfrm>
                            <a:off x="0" y="0"/>
                            <a:ext cx="36576" cy="42684"/>
                          </a:xfrm>
                          <a:prstGeom prst="rect">
                            <a:avLst/>
                          </a:prstGeom>
                        </pic:spPr>
                      </pic:pic>
                    </a:graphicData>
                  </a:graphic>
                </wp:inline>
              </w:drawing>
            </w:r>
            <w:r>
              <w:tab/>
              <w:t>Výpadek centrálního rozvaděče sítě.</w:t>
            </w:r>
          </w:p>
        </w:tc>
      </w:tr>
    </w:tbl>
    <w:p w:rsidR="00FB7A83" w:rsidRDefault="00672F0E">
      <w:pPr>
        <w:spacing w:after="0" w:line="259" w:lineRule="auto"/>
        <w:ind w:left="7608" w:right="0" w:firstLine="0"/>
        <w:jc w:val="left"/>
      </w:pPr>
      <w:r>
        <w:rPr>
          <w:noProof/>
        </w:rPr>
        <w:drawing>
          <wp:inline distT="0" distB="0" distL="0" distR="0">
            <wp:extent cx="12192" cy="33537"/>
            <wp:effectExtent l="0" t="0" r="0" b="0"/>
            <wp:docPr id="98766" name="Picture 98766"/>
            <wp:cNvGraphicFramePr/>
            <a:graphic xmlns:a="http://schemas.openxmlformats.org/drawingml/2006/main">
              <a:graphicData uri="http://schemas.openxmlformats.org/drawingml/2006/picture">
                <pic:pic xmlns:pic="http://schemas.openxmlformats.org/drawingml/2006/picture">
                  <pic:nvPicPr>
                    <pic:cNvPr id="98766" name="Picture 98766"/>
                    <pic:cNvPicPr/>
                  </pic:nvPicPr>
                  <pic:blipFill>
                    <a:blip r:embed="rId108"/>
                    <a:stretch>
                      <a:fillRect/>
                    </a:stretch>
                  </pic:blipFill>
                  <pic:spPr>
                    <a:xfrm>
                      <a:off x="0" y="0"/>
                      <a:ext cx="12192" cy="33537"/>
                    </a:xfrm>
                    <a:prstGeom prst="rect">
                      <a:avLst/>
                    </a:prstGeom>
                  </pic:spPr>
                </pic:pic>
              </a:graphicData>
            </a:graphic>
          </wp:inline>
        </w:drawing>
      </w:r>
    </w:p>
    <w:tbl>
      <w:tblPr>
        <w:tblStyle w:val="TableGrid"/>
        <w:tblW w:w="9253" w:type="dxa"/>
        <w:tblInd w:w="413" w:type="dxa"/>
        <w:tblCellMar>
          <w:top w:w="9" w:type="dxa"/>
          <w:left w:w="74" w:type="dxa"/>
          <w:right w:w="70" w:type="dxa"/>
        </w:tblCellMar>
        <w:tblLook w:val="04A0" w:firstRow="1" w:lastRow="0" w:firstColumn="1" w:lastColumn="0" w:noHBand="0" w:noVBand="1"/>
      </w:tblPr>
      <w:tblGrid>
        <w:gridCol w:w="3080"/>
        <w:gridCol w:w="3091"/>
        <w:gridCol w:w="3082"/>
      </w:tblGrid>
      <w:tr w:rsidR="00FB7A83">
        <w:trPr>
          <w:trHeight w:val="250"/>
        </w:trPr>
        <w:tc>
          <w:tcPr>
            <w:tcW w:w="3080" w:type="dxa"/>
            <w:tcBorders>
              <w:top w:val="single" w:sz="2" w:space="0" w:color="000000"/>
              <w:left w:val="single" w:sz="2" w:space="0" w:color="000000"/>
              <w:bottom w:val="single" w:sz="2" w:space="0" w:color="000000"/>
              <w:right w:val="nil"/>
            </w:tcBorders>
          </w:tcPr>
          <w:p w:rsidR="00FB7A83" w:rsidRDefault="00FB7A83">
            <w:pPr>
              <w:spacing w:after="160" w:line="259" w:lineRule="auto"/>
              <w:ind w:left="0" w:right="0" w:firstLine="0"/>
              <w:jc w:val="left"/>
            </w:pPr>
          </w:p>
        </w:tc>
        <w:tc>
          <w:tcPr>
            <w:tcW w:w="3091" w:type="dxa"/>
            <w:tcBorders>
              <w:top w:val="single" w:sz="2" w:space="0" w:color="000000"/>
              <w:left w:val="nil"/>
              <w:bottom w:val="single" w:sz="2" w:space="0" w:color="000000"/>
              <w:right w:val="nil"/>
            </w:tcBorders>
          </w:tcPr>
          <w:p w:rsidR="00FB7A83" w:rsidRDefault="00672F0E">
            <w:pPr>
              <w:spacing w:after="0" w:line="259" w:lineRule="auto"/>
              <w:ind w:left="24" w:right="0" w:firstLine="0"/>
              <w:jc w:val="center"/>
            </w:pPr>
            <w:r>
              <w:rPr>
                <w:sz w:val="26"/>
              </w:rPr>
              <w:t>Klasifikace incidentu</w:t>
            </w:r>
          </w:p>
        </w:tc>
        <w:tc>
          <w:tcPr>
            <w:tcW w:w="3082" w:type="dxa"/>
            <w:tcBorders>
              <w:top w:val="single" w:sz="2" w:space="0" w:color="000000"/>
              <w:left w:val="nil"/>
              <w:bottom w:val="single" w:sz="2" w:space="0" w:color="000000"/>
              <w:right w:val="single" w:sz="2" w:space="0" w:color="000000"/>
            </w:tcBorders>
          </w:tcPr>
          <w:p w:rsidR="00FB7A83" w:rsidRDefault="00FB7A83">
            <w:pPr>
              <w:spacing w:after="160" w:line="259" w:lineRule="auto"/>
              <w:ind w:left="0" w:right="0" w:firstLine="0"/>
              <w:jc w:val="left"/>
            </w:pPr>
          </w:p>
        </w:tc>
      </w:tr>
      <w:tr w:rsidR="00FB7A83">
        <w:trPr>
          <w:trHeight w:val="257"/>
        </w:trPr>
        <w:tc>
          <w:tcPr>
            <w:tcW w:w="3080"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13" w:right="0" w:firstLine="0"/>
              <w:jc w:val="center"/>
            </w:pPr>
            <w:r>
              <w:rPr>
                <w:sz w:val="26"/>
              </w:rPr>
              <w:t xml:space="preserve">Kate </w:t>
            </w:r>
            <w:proofErr w:type="spellStart"/>
            <w:r>
              <w:rPr>
                <w:sz w:val="26"/>
              </w:rPr>
              <w:t>orie</w:t>
            </w:r>
            <w:proofErr w:type="spellEnd"/>
            <w:r>
              <w:rPr>
                <w:sz w:val="26"/>
              </w:rPr>
              <w:t xml:space="preserve"> incidentu</w:t>
            </w:r>
          </w:p>
        </w:tc>
        <w:tc>
          <w:tcPr>
            <w:tcW w:w="3091"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5" w:right="0" w:firstLine="0"/>
              <w:jc w:val="center"/>
            </w:pPr>
            <w:r>
              <w:rPr>
                <w:sz w:val="26"/>
              </w:rPr>
              <w:t>Závažnost incidentu</w:t>
            </w:r>
          </w:p>
        </w:tc>
        <w:tc>
          <w:tcPr>
            <w:tcW w:w="3082"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10" w:right="0" w:firstLine="0"/>
              <w:jc w:val="center"/>
            </w:pPr>
            <w:r>
              <w:rPr>
                <w:sz w:val="26"/>
              </w:rPr>
              <w:t>Příklad</w:t>
            </w:r>
          </w:p>
        </w:tc>
      </w:tr>
      <w:tr w:rsidR="00FB7A83">
        <w:trPr>
          <w:trHeight w:val="2191"/>
        </w:trPr>
        <w:tc>
          <w:tcPr>
            <w:tcW w:w="3080"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8" w:right="0" w:hanging="5"/>
            </w:pPr>
            <w:r>
              <w:t xml:space="preserve">Významná </w:t>
            </w:r>
            <w:proofErr w:type="gramStart"/>
            <w:r>
              <w:t>závada - významné</w:t>
            </w:r>
            <w:proofErr w:type="gramEnd"/>
            <w:r>
              <w:t xml:space="preserve"> omezení provozu</w:t>
            </w:r>
          </w:p>
        </w:tc>
        <w:tc>
          <w:tcPr>
            <w:tcW w:w="3091"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0" w:right="0" w:firstLine="14"/>
            </w:pPr>
            <w:r>
              <w:t>Kritické funkce ASW jsou pro uživatele významněji omezeny (dlouhá doba odezvy), ale jsou dostupné a použitelné.</w:t>
            </w:r>
          </w:p>
        </w:tc>
        <w:tc>
          <w:tcPr>
            <w:tcW w:w="3082" w:type="dxa"/>
            <w:tcBorders>
              <w:top w:val="single" w:sz="2" w:space="0" w:color="000000"/>
              <w:left w:val="single" w:sz="2" w:space="0" w:color="000000"/>
              <w:bottom w:val="single" w:sz="2" w:space="0" w:color="000000"/>
              <w:right w:val="single" w:sz="2" w:space="0" w:color="000000"/>
            </w:tcBorders>
          </w:tcPr>
          <w:p w:rsidR="00FB7A83" w:rsidRDefault="00672F0E">
            <w:pPr>
              <w:spacing w:after="20" w:line="216" w:lineRule="auto"/>
              <w:ind w:left="336" w:right="725" w:firstLine="38"/>
            </w:pPr>
            <w:r>
              <w:t>Nefunkční zpracování Výkaznictví v období vykazování.</w:t>
            </w:r>
          </w:p>
          <w:p w:rsidR="00FB7A83" w:rsidRDefault="00672F0E">
            <w:pPr>
              <w:spacing w:after="20" w:line="216" w:lineRule="auto"/>
              <w:ind w:left="336" w:right="0" w:firstLine="19"/>
              <w:jc w:val="left"/>
            </w:pPr>
            <w:r>
              <w:t>Významné (hromadné) chyby ve vykázaných dávkách.</w:t>
            </w:r>
          </w:p>
          <w:p w:rsidR="00FB7A83" w:rsidRDefault="00672F0E">
            <w:pPr>
              <w:spacing w:after="0" w:line="259" w:lineRule="auto"/>
              <w:ind w:left="331" w:right="62" w:firstLine="29"/>
            </w:pPr>
            <w:r>
              <w:t xml:space="preserve">Nefunkční zálohování. Časté narušování denního souboru </w:t>
            </w:r>
            <w:proofErr w:type="spellStart"/>
            <w:r>
              <w:t>OpenLIMS</w:t>
            </w:r>
            <w:proofErr w:type="spellEnd"/>
            <w:r>
              <w:t xml:space="preserve"> a nutnost '</w:t>
            </w:r>
            <w:proofErr w:type="spellStart"/>
            <w:r>
              <w:t>eho</w:t>
            </w:r>
            <w:proofErr w:type="spellEnd"/>
            <w:r>
              <w:t xml:space="preserve"> obnovování.</w:t>
            </w:r>
          </w:p>
        </w:tc>
      </w:tr>
    </w:tbl>
    <w:p w:rsidR="00FB7A83" w:rsidRDefault="00672F0E">
      <w:pPr>
        <w:pStyle w:val="Nadpis2"/>
        <w:ind w:left="91"/>
      </w:pPr>
      <w:r>
        <w:t>DEFINICE PROGRAMU PODPORY PROSTŘEDKŮ</w:t>
      </w:r>
    </w:p>
    <w:tbl>
      <w:tblPr>
        <w:tblStyle w:val="TableGrid"/>
        <w:tblW w:w="8981" w:type="dxa"/>
        <w:tblInd w:w="547" w:type="dxa"/>
        <w:tblCellMar>
          <w:right w:w="154" w:type="dxa"/>
        </w:tblCellMar>
        <w:tblLook w:val="04A0" w:firstRow="1" w:lastRow="0" w:firstColumn="1" w:lastColumn="0" w:noHBand="0" w:noVBand="1"/>
      </w:tblPr>
      <w:tblGrid>
        <w:gridCol w:w="2126"/>
        <w:gridCol w:w="160"/>
        <w:gridCol w:w="2241"/>
        <w:gridCol w:w="2229"/>
        <w:gridCol w:w="2225"/>
      </w:tblGrid>
      <w:tr w:rsidR="00FB7A83">
        <w:trPr>
          <w:trHeight w:val="333"/>
        </w:trPr>
        <w:tc>
          <w:tcPr>
            <w:tcW w:w="2136" w:type="dxa"/>
            <w:tcBorders>
              <w:top w:val="single" w:sz="2" w:space="0" w:color="000000"/>
              <w:left w:val="single" w:sz="2" w:space="0" w:color="000000"/>
              <w:bottom w:val="single" w:sz="2" w:space="0" w:color="000000"/>
              <w:right w:val="nil"/>
            </w:tcBorders>
          </w:tcPr>
          <w:p w:rsidR="00FB7A83" w:rsidRDefault="00FB7A83">
            <w:pPr>
              <w:spacing w:after="160" w:line="259" w:lineRule="auto"/>
              <w:ind w:left="0" w:right="0" w:firstLine="0"/>
              <w:jc w:val="left"/>
            </w:pPr>
          </w:p>
        </w:tc>
        <w:tc>
          <w:tcPr>
            <w:tcW w:w="6845" w:type="dxa"/>
            <w:gridSpan w:val="4"/>
            <w:tcBorders>
              <w:top w:val="single" w:sz="2" w:space="0" w:color="000000"/>
              <w:left w:val="nil"/>
              <w:bottom w:val="single" w:sz="2" w:space="0" w:color="000000"/>
              <w:right w:val="single" w:sz="2" w:space="0" w:color="000000"/>
            </w:tcBorders>
          </w:tcPr>
          <w:p w:rsidR="00FB7A83" w:rsidRDefault="00672F0E">
            <w:pPr>
              <w:spacing w:after="0" w:line="259" w:lineRule="auto"/>
              <w:ind w:left="0" w:right="0" w:firstLine="0"/>
              <w:jc w:val="left"/>
            </w:pPr>
            <w:r>
              <w:rPr>
                <w:sz w:val="26"/>
              </w:rPr>
              <w:t>Program ZÁKLADNÍ PODPORA prostředků ASW</w:t>
            </w:r>
          </w:p>
        </w:tc>
      </w:tr>
      <w:tr w:rsidR="00FB7A83">
        <w:trPr>
          <w:trHeight w:val="272"/>
        </w:trPr>
        <w:tc>
          <w:tcPr>
            <w:tcW w:w="2136" w:type="dxa"/>
            <w:vMerge w:val="restart"/>
            <w:tcBorders>
              <w:top w:val="single" w:sz="2" w:space="0" w:color="000000"/>
              <w:left w:val="single" w:sz="2" w:space="0" w:color="000000"/>
              <w:bottom w:val="single" w:sz="2" w:space="0" w:color="000000"/>
              <w:right w:val="nil"/>
            </w:tcBorders>
            <w:vAlign w:val="center"/>
          </w:tcPr>
          <w:p w:rsidR="00FB7A83" w:rsidRDefault="00672F0E">
            <w:pPr>
              <w:spacing w:after="0" w:line="259" w:lineRule="auto"/>
              <w:ind w:left="274" w:right="0" w:firstLine="0"/>
              <w:jc w:val="center"/>
            </w:pPr>
            <w:r>
              <w:t>Kategorie incidentu</w:t>
            </w:r>
          </w:p>
        </w:tc>
        <w:tc>
          <w:tcPr>
            <w:tcW w:w="99" w:type="dxa"/>
            <w:vMerge w:val="restart"/>
            <w:tcBorders>
              <w:top w:val="single" w:sz="2" w:space="0" w:color="000000"/>
              <w:left w:val="nil"/>
              <w:bottom w:val="single" w:sz="2" w:space="0" w:color="000000"/>
              <w:right w:val="single" w:sz="2" w:space="0" w:color="000000"/>
            </w:tcBorders>
          </w:tcPr>
          <w:p w:rsidR="00FB7A83" w:rsidRDefault="00FB7A83">
            <w:pPr>
              <w:spacing w:after="160" w:line="259" w:lineRule="auto"/>
              <w:ind w:left="0" w:right="0" w:firstLine="0"/>
              <w:jc w:val="left"/>
            </w:pPr>
          </w:p>
        </w:tc>
        <w:tc>
          <w:tcPr>
            <w:tcW w:w="2258" w:type="dxa"/>
            <w:vMerge w:val="restart"/>
            <w:tcBorders>
              <w:top w:val="single" w:sz="2" w:space="0" w:color="000000"/>
              <w:left w:val="single" w:sz="2" w:space="0" w:color="000000"/>
              <w:bottom w:val="single" w:sz="2" w:space="0" w:color="000000"/>
              <w:right w:val="single" w:sz="2" w:space="0" w:color="000000"/>
            </w:tcBorders>
            <w:vAlign w:val="center"/>
          </w:tcPr>
          <w:p w:rsidR="00FB7A83" w:rsidRDefault="00672F0E">
            <w:pPr>
              <w:spacing w:after="0" w:line="259" w:lineRule="auto"/>
              <w:ind w:left="184" w:right="0" w:firstLine="0"/>
              <w:jc w:val="center"/>
            </w:pPr>
            <w:r>
              <w:t>Příjem hlášení</w:t>
            </w:r>
          </w:p>
        </w:tc>
        <w:tc>
          <w:tcPr>
            <w:tcW w:w="4488" w:type="dxa"/>
            <w:gridSpan w:val="2"/>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168" w:right="0" w:firstLine="0"/>
              <w:jc w:val="center"/>
            </w:pPr>
            <w:r>
              <w:t xml:space="preserve">Servisní </w:t>
            </w:r>
            <w:proofErr w:type="spellStart"/>
            <w:r>
              <w:t>arance</w:t>
            </w:r>
            <w:proofErr w:type="spellEnd"/>
          </w:p>
        </w:tc>
      </w:tr>
      <w:tr w:rsidR="00FB7A83">
        <w:trPr>
          <w:trHeight w:val="242"/>
        </w:trPr>
        <w:tc>
          <w:tcPr>
            <w:tcW w:w="0" w:type="auto"/>
            <w:vMerge/>
            <w:tcBorders>
              <w:top w:val="nil"/>
              <w:left w:val="single" w:sz="2" w:space="0" w:color="000000"/>
              <w:bottom w:val="single" w:sz="2" w:space="0" w:color="000000"/>
              <w:right w:val="nil"/>
            </w:tcBorders>
          </w:tcPr>
          <w:p w:rsidR="00FB7A83" w:rsidRDefault="00FB7A83">
            <w:pPr>
              <w:spacing w:after="160" w:line="259" w:lineRule="auto"/>
              <w:ind w:left="0" w:right="0" w:firstLine="0"/>
              <w:jc w:val="left"/>
            </w:pPr>
          </w:p>
        </w:tc>
        <w:tc>
          <w:tcPr>
            <w:tcW w:w="0" w:type="auto"/>
            <w:vMerge/>
            <w:tcBorders>
              <w:top w:val="nil"/>
              <w:left w:val="nil"/>
              <w:bottom w:val="single" w:sz="2" w:space="0" w:color="000000"/>
              <w:right w:val="single" w:sz="2" w:space="0" w:color="000000"/>
            </w:tcBorders>
          </w:tcPr>
          <w:p w:rsidR="00FB7A83" w:rsidRDefault="00FB7A83">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FB7A83" w:rsidRDefault="00FB7A83">
            <w:pPr>
              <w:spacing w:after="160" w:line="259" w:lineRule="auto"/>
              <w:ind w:left="0" w:right="0" w:firstLine="0"/>
              <w:jc w:val="left"/>
            </w:pPr>
          </w:p>
        </w:tc>
        <w:tc>
          <w:tcPr>
            <w:tcW w:w="2242"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182" w:right="0" w:firstLine="0"/>
              <w:jc w:val="center"/>
            </w:pPr>
            <w:proofErr w:type="spellStart"/>
            <w:r>
              <w:t>Zahá</w:t>
            </w:r>
            <w:proofErr w:type="spellEnd"/>
            <w:r>
              <w:t xml:space="preserve"> </w:t>
            </w:r>
            <w:proofErr w:type="spellStart"/>
            <w:r>
              <w:rPr>
                <w:vertAlign w:val="superscript"/>
              </w:rPr>
              <w:t>s</w:t>
            </w:r>
            <w:r>
              <w:t>ení</w:t>
            </w:r>
            <w:proofErr w:type="spellEnd"/>
            <w:r>
              <w:t xml:space="preserve"> řešení</w:t>
            </w:r>
          </w:p>
        </w:tc>
        <w:tc>
          <w:tcPr>
            <w:tcW w:w="2246"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154" w:right="0" w:firstLine="0"/>
              <w:jc w:val="center"/>
            </w:pPr>
            <w:r>
              <w:t>Servisní v' •</w:t>
            </w:r>
            <w:proofErr w:type="spellStart"/>
            <w:r>
              <w:t>ezd</w:t>
            </w:r>
            <w:proofErr w:type="spellEnd"/>
          </w:p>
        </w:tc>
      </w:tr>
      <w:tr w:rsidR="00FB7A83">
        <w:trPr>
          <w:trHeight w:val="1176"/>
        </w:trPr>
        <w:tc>
          <w:tcPr>
            <w:tcW w:w="2136" w:type="dxa"/>
            <w:tcBorders>
              <w:top w:val="single" w:sz="2" w:space="0" w:color="000000"/>
              <w:left w:val="single" w:sz="2" w:space="0" w:color="000000"/>
              <w:bottom w:val="single" w:sz="2" w:space="0" w:color="000000"/>
              <w:right w:val="nil"/>
            </w:tcBorders>
          </w:tcPr>
          <w:p w:rsidR="00FB7A83" w:rsidRDefault="00672F0E">
            <w:pPr>
              <w:spacing w:after="0" w:line="259" w:lineRule="auto"/>
              <w:ind w:left="77" w:right="653" w:firstLine="5"/>
              <w:jc w:val="left"/>
            </w:pPr>
            <w:r>
              <w:rPr>
                <w:sz w:val="18"/>
              </w:rPr>
              <w:t>Havárie přerušení provozu</w:t>
            </w:r>
          </w:p>
        </w:tc>
        <w:tc>
          <w:tcPr>
            <w:tcW w:w="99" w:type="dxa"/>
            <w:tcBorders>
              <w:top w:val="single" w:sz="2" w:space="0" w:color="000000"/>
              <w:left w:val="nil"/>
              <w:bottom w:val="single" w:sz="2" w:space="0" w:color="000000"/>
              <w:right w:val="single" w:sz="2" w:space="0" w:color="000000"/>
            </w:tcBorders>
          </w:tcPr>
          <w:p w:rsidR="00FB7A83" w:rsidRDefault="00FB7A83">
            <w:pPr>
              <w:spacing w:after="160" w:line="259" w:lineRule="auto"/>
              <w:ind w:left="0" w:right="0" w:firstLine="0"/>
              <w:jc w:val="left"/>
            </w:pPr>
          </w:p>
        </w:tc>
        <w:tc>
          <w:tcPr>
            <w:tcW w:w="2258" w:type="dxa"/>
            <w:vMerge w:val="restart"/>
            <w:tcBorders>
              <w:top w:val="single" w:sz="2" w:space="0" w:color="000000"/>
              <w:left w:val="single" w:sz="2" w:space="0" w:color="000000"/>
              <w:bottom w:val="single" w:sz="2" w:space="0" w:color="000000"/>
              <w:right w:val="single" w:sz="2" w:space="0" w:color="000000"/>
            </w:tcBorders>
          </w:tcPr>
          <w:p w:rsidR="00FB7A83" w:rsidRDefault="00672F0E">
            <w:pPr>
              <w:spacing w:after="193" w:line="216" w:lineRule="auto"/>
              <w:ind w:left="64" w:right="82" w:firstLine="19"/>
            </w:pPr>
            <w:proofErr w:type="gramStart"/>
            <w:r>
              <w:rPr>
                <w:sz w:val="18"/>
              </w:rPr>
              <w:t>HelpDesk- 9x5</w:t>
            </w:r>
            <w:proofErr w:type="gramEnd"/>
            <w:r>
              <w:rPr>
                <w:sz w:val="18"/>
              </w:rPr>
              <w:t xml:space="preserve"> v pracovní dny: 7:00-16:00, jinak záznamník.</w:t>
            </w:r>
          </w:p>
          <w:p w:rsidR="00FB7A83" w:rsidRDefault="00672F0E">
            <w:pPr>
              <w:spacing w:after="0" w:line="259" w:lineRule="auto"/>
              <w:ind w:left="64" w:right="360" w:firstLine="14"/>
            </w:pPr>
            <w:r>
              <w:rPr>
                <w:sz w:val="18"/>
              </w:rPr>
              <w:t>Přijetí vzkazu nejpozději následující pracovní den v 7:00.</w:t>
            </w:r>
          </w:p>
        </w:tc>
        <w:tc>
          <w:tcPr>
            <w:tcW w:w="2242"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67" w:right="475" w:firstLine="14"/>
            </w:pPr>
            <w:r>
              <w:rPr>
                <w:sz w:val="18"/>
              </w:rPr>
              <w:t xml:space="preserve">Neprodleně v rámci pracovní </w:t>
            </w:r>
            <w:proofErr w:type="gramStart"/>
            <w:r>
              <w:rPr>
                <w:sz w:val="18"/>
              </w:rPr>
              <w:t>doby</w:t>
            </w:r>
            <w:proofErr w:type="gramEnd"/>
            <w:r>
              <w:rPr>
                <w:sz w:val="18"/>
              </w:rPr>
              <w:t xml:space="preserve"> tj. od 7:00 do 16:00.</w:t>
            </w:r>
          </w:p>
        </w:tc>
        <w:tc>
          <w:tcPr>
            <w:tcW w:w="2246"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72" w:right="101" w:firstLine="14"/>
            </w:pPr>
            <w:r>
              <w:rPr>
                <w:sz w:val="18"/>
              </w:rPr>
              <w:t xml:space="preserve">Nejpozději druhý následující pracovní den nebo při příjmu hlášení v pracovní den do 10:00 nejpozději následující </w:t>
            </w:r>
            <w:proofErr w:type="spellStart"/>
            <w:r>
              <w:rPr>
                <w:sz w:val="18"/>
              </w:rPr>
              <w:t>racovní</w:t>
            </w:r>
            <w:proofErr w:type="spellEnd"/>
            <w:r>
              <w:rPr>
                <w:sz w:val="18"/>
              </w:rPr>
              <w:t xml:space="preserve"> den</w:t>
            </w:r>
          </w:p>
        </w:tc>
      </w:tr>
      <w:tr w:rsidR="00FB7A83">
        <w:trPr>
          <w:trHeight w:val="471"/>
        </w:trPr>
        <w:tc>
          <w:tcPr>
            <w:tcW w:w="2136" w:type="dxa"/>
            <w:tcBorders>
              <w:top w:val="single" w:sz="2" w:space="0" w:color="000000"/>
              <w:left w:val="single" w:sz="2" w:space="0" w:color="000000"/>
              <w:bottom w:val="single" w:sz="2" w:space="0" w:color="000000"/>
              <w:right w:val="nil"/>
            </w:tcBorders>
          </w:tcPr>
          <w:p w:rsidR="00FB7A83" w:rsidRDefault="00672F0E">
            <w:pPr>
              <w:spacing w:after="0" w:line="259" w:lineRule="auto"/>
              <w:ind w:left="62" w:right="0" w:firstLine="0"/>
              <w:jc w:val="left"/>
            </w:pPr>
            <w:r>
              <w:rPr>
                <w:sz w:val="18"/>
              </w:rPr>
              <w:t>Významná závada významné omezení provozu</w:t>
            </w:r>
          </w:p>
        </w:tc>
        <w:tc>
          <w:tcPr>
            <w:tcW w:w="99" w:type="dxa"/>
            <w:tcBorders>
              <w:top w:val="single" w:sz="2" w:space="0" w:color="000000"/>
              <w:left w:val="nil"/>
              <w:bottom w:val="single" w:sz="2" w:space="0" w:color="000000"/>
              <w:right w:val="single" w:sz="2" w:space="0" w:color="000000"/>
            </w:tcBorders>
          </w:tcPr>
          <w:p w:rsidR="00FB7A83" w:rsidRDefault="00FB7A83">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FB7A83" w:rsidRDefault="00FB7A83">
            <w:pPr>
              <w:spacing w:after="160" w:line="259" w:lineRule="auto"/>
              <w:ind w:left="0" w:right="0" w:firstLine="0"/>
              <w:jc w:val="left"/>
            </w:pPr>
          </w:p>
        </w:tc>
        <w:tc>
          <w:tcPr>
            <w:tcW w:w="2242"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67" w:right="0" w:firstLine="5"/>
            </w:pPr>
            <w:r>
              <w:rPr>
                <w:sz w:val="20"/>
              </w:rPr>
              <w:t>Nejpozději druhý následující pracovní den</w:t>
            </w:r>
          </w:p>
        </w:tc>
        <w:tc>
          <w:tcPr>
            <w:tcW w:w="2246" w:type="dxa"/>
            <w:tcBorders>
              <w:top w:val="single" w:sz="2" w:space="0" w:color="000000"/>
              <w:left w:val="single" w:sz="2" w:space="0" w:color="000000"/>
              <w:bottom w:val="single" w:sz="2" w:space="0" w:color="000000"/>
              <w:right w:val="single" w:sz="2" w:space="0" w:color="000000"/>
            </w:tcBorders>
          </w:tcPr>
          <w:p w:rsidR="00FB7A83" w:rsidRDefault="00672F0E">
            <w:pPr>
              <w:spacing w:after="0" w:line="259" w:lineRule="auto"/>
              <w:ind w:left="72" w:right="0" w:firstLine="5"/>
              <w:jc w:val="left"/>
            </w:pPr>
            <w:r>
              <w:rPr>
                <w:sz w:val="20"/>
              </w:rPr>
              <w:t>Nejpozději sedmý následující pracovní den</w:t>
            </w:r>
          </w:p>
        </w:tc>
      </w:tr>
    </w:tbl>
    <w:p w:rsidR="00FB7A83" w:rsidRDefault="00672F0E">
      <w:pPr>
        <w:ind w:left="446" w:right="14"/>
      </w:pPr>
      <w:r>
        <w:t>Zahájením řešení se rozumí:</w:t>
      </w:r>
    </w:p>
    <w:p w:rsidR="00FB7A83" w:rsidRDefault="00672F0E">
      <w:pPr>
        <w:numPr>
          <w:ilvl w:val="0"/>
          <w:numId w:val="22"/>
        </w:numPr>
        <w:ind w:right="14" w:hanging="365"/>
      </w:pPr>
      <w:r>
        <w:t>zahájení prací na lokalizaci a odstranění závady,</w:t>
      </w:r>
    </w:p>
    <w:p w:rsidR="00FB7A83" w:rsidRDefault="00672F0E">
      <w:pPr>
        <w:numPr>
          <w:ilvl w:val="0"/>
          <w:numId w:val="22"/>
        </w:numPr>
        <w:ind w:right="14" w:hanging="365"/>
      </w:pPr>
      <w:r>
        <w:t>nebo poskytnutí přijatelného náhradního řešení,</w:t>
      </w:r>
    </w:p>
    <w:p w:rsidR="00FB7A83" w:rsidRDefault="00672F0E">
      <w:pPr>
        <w:numPr>
          <w:ilvl w:val="0"/>
          <w:numId w:val="22"/>
        </w:numPr>
        <w:spacing w:after="8343" w:line="265" w:lineRule="auto"/>
        <w:ind w:right="14" w:hanging="365"/>
      </w:pPr>
      <w:r>
        <w:rPr>
          <w:noProof/>
        </w:rPr>
        <w:drawing>
          <wp:anchor distT="0" distB="0" distL="114300" distR="114300" simplePos="0" relativeHeight="251669504" behindDoc="0" locked="0" layoutInCell="1" allowOverlap="0">
            <wp:simplePos x="0" y="0"/>
            <wp:positionH relativeFrom="page">
              <wp:posOffset>569976</wp:posOffset>
            </wp:positionH>
            <wp:positionV relativeFrom="page">
              <wp:posOffset>134150</wp:posOffset>
            </wp:positionV>
            <wp:extent cx="902208" cy="298789"/>
            <wp:effectExtent l="0" t="0" r="0" b="0"/>
            <wp:wrapTopAndBottom/>
            <wp:docPr id="44646" name="Picture 44646"/>
            <wp:cNvGraphicFramePr/>
            <a:graphic xmlns:a="http://schemas.openxmlformats.org/drawingml/2006/main">
              <a:graphicData uri="http://schemas.openxmlformats.org/drawingml/2006/picture">
                <pic:pic xmlns:pic="http://schemas.openxmlformats.org/drawingml/2006/picture">
                  <pic:nvPicPr>
                    <pic:cNvPr id="44646" name="Picture 44646"/>
                    <pic:cNvPicPr/>
                  </pic:nvPicPr>
                  <pic:blipFill>
                    <a:blip r:embed="rId109"/>
                    <a:stretch>
                      <a:fillRect/>
                    </a:stretch>
                  </pic:blipFill>
                  <pic:spPr>
                    <a:xfrm>
                      <a:off x="0" y="0"/>
                      <a:ext cx="902208" cy="298789"/>
                    </a:xfrm>
                    <a:prstGeom prst="rect">
                      <a:avLst/>
                    </a:prstGeom>
                  </pic:spPr>
                </pic:pic>
              </a:graphicData>
            </a:graphic>
          </wp:anchor>
        </w:drawing>
      </w:r>
      <w:r>
        <w:t>nebo poskytnutí nahlášené závady k vyřešení třetí straně (např. subdodavateli).</w:t>
      </w:r>
    </w:p>
    <w:p w:rsidR="00FB7A83" w:rsidRDefault="00672F0E">
      <w:pPr>
        <w:spacing w:after="0" w:line="259" w:lineRule="auto"/>
        <w:ind w:left="0" w:right="2045" w:firstLine="0"/>
        <w:jc w:val="right"/>
      </w:pPr>
      <w:r>
        <w:rPr>
          <w:sz w:val="34"/>
        </w:rPr>
        <w:lastRenderedPageBreak/>
        <w:t>b</w:t>
      </w:r>
    </w:p>
    <w:p w:rsidR="00FB7A83" w:rsidRDefault="00672F0E">
      <w:pPr>
        <w:spacing w:after="0" w:line="259" w:lineRule="auto"/>
        <w:ind w:left="178" w:right="0" w:hanging="10"/>
        <w:jc w:val="center"/>
      </w:pPr>
      <w:r>
        <w:rPr>
          <w:sz w:val="40"/>
        </w:rPr>
        <w:t>PŘÍ LO HA č. 3</w:t>
      </w:r>
    </w:p>
    <w:p w:rsidR="00FB7A83" w:rsidRDefault="00672F0E">
      <w:pPr>
        <w:spacing w:after="0" w:line="259" w:lineRule="auto"/>
        <w:ind w:left="159" w:right="0" w:hanging="10"/>
        <w:jc w:val="center"/>
      </w:pPr>
      <w:r>
        <w:rPr>
          <w:sz w:val="46"/>
        </w:rPr>
        <w:t>SU P E RVIZ N Í S M LO U VY č, SO- 1875</w:t>
      </w:r>
    </w:p>
    <w:p w:rsidR="00FB7A83" w:rsidRDefault="00672F0E">
      <w:pPr>
        <w:spacing w:after="0" w:line="259" w:lineRule="auto"/>
        <w:ind w:left="154" w:right="0" w:hanging="10"/>
        <w:jc w:val="center"/>
      </w:pPr>
      <w:r>
        <w:rPr>
          <w:sz w:val="36"/>
        </w:rPr>
        <w:t>PRAVIDLA SOUČINNOSTI A JMENOVÁNÍ OSOB</w:t>
      </w:r>
    </w:p>
    <w:p w:rsidR="00FB7A83" w:rsidRDefault="00672F0E">
      <w:pPr>
        <w:spacing w:after="205" w:line="259" w:lineRule="auto"/>
        <w:ind w:left="115" w:right="-38" w:firstLine="0"/>
        <w:jc w:val="left"/>
      </w:pPr>
      <w:r>
        <w:rPr>
          <w:noProof/>
        </w:rPr>
        <mc:AlternateContent>
          <mc:Choice Requires="wpg">
            <w:drawing>
              <wp:inline distT="0" distB="0" distL="0" distR="0">
                <wp:extent cx="6312408" cy="9147"/>
                <wp:effectExtent l="0" t="0" r="0" b="0"/>
                <wp:docPr id="98769" name="Group 98769"/>
                <wp:cNvGraphicFramePr/>
                <a:graphic xmlns:a="http://schemas.openxmlformats.org/drawingml/2006/main">
                  <a:graphicData uri="http://schemas.microsoft.com/office/word/2010/wordprocessingGroup">
                    <wpg:wgp>
                      <wpg:cNvGrpSpPr/>
                      <wpg:grpSpPr>
                        <a:xfrm>
                          <a:off x="0" y="0"/>
                          <a:ext cx="6312408" cy="9147"/>
                          <a:chOff x="0" y="0"/>
                          <a:chExt cx="6312408" cy="9147"/>
                        </a:xfrm>
                      </wpg:grpSpPr>
                      <wps:wsp>
                        <wps:cNvPr id="98768" name="Shape 98768"/>
                        <wps:cNvSpPr/>
                        <wps:spPr>
                          <a:xfrm>
                            <a:off x="0" y="0"/>
                            <a:ext cx="6312408" cy="9147"/>
                          </a:xfrm>
                          <a:custGeom>
                            <a:avLst/>
                            <a:gdLst/>
                            <a:ahLst/>
                            <a:cxnLst/>
                            <a:rect l="0" t="0" r="0" b="0"/>
                            <a:pathLst>
                              <a:path w="6312408" h="9147">
                                <a:moveTo>
                                  <a:pt x="0" y="4573"/>
                                </a:moveTo>
                                <a:lnTo>
                                  <a:pt x="631240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98769" style="width:497.04pt;height:0.7202pt;mso-position-horizontal-relative:char;mso-position-vertical-relative:line" coordsize="63124,91">
                <v:shape id="Shape 98768" style="position:absolute;width:63124;height:91;left:0;top:0;" coordsize="6312408,9147" path="m0,4573l6312408,4573">
                  <v:stroke weight="0.7202pt" endcap="flat" joinstyle="miter" miterlimit="1" on="true" color="#000000"/>
                  <v:fill on="false" color="#000000"/>
                </v:shape>
              </v:group>
            </w:pict>
          </mc:Fallback>
        </mc:AlternateContent>
      </w:r>
    </w:p>
    <w:p w:rsidR="00FB7A83" w:rsidRDefault="00672F0E">
      <w:pPr>
        <w:pStyle w:val="Nadpis3"/>
        <w:tabs>
          <w:tab w:val="center" w:pos="4618"/>
        </w:tabs>
        <w:spacing w:after="84"/>
        <w:ind w:left="0" w:firstLine="0"/>
      </w:pPr>
      <w:r>
        <w:t xml:space="preserve">ČLÁNEK </w:t>
      </w:r>
      <w:r>
        <w:tab/>
        <w:t>OSOBY ODPOVĚDNÉ ZA ŘÍZENÍ VZTAHŮ V RÁMCI TÉTO SMLOUVY</w:t>
      </w:r>
    </w:p>
    <w:p w:rsidR="00FB7A83" w:rsidRDefault="00672F0E">
      <w:pPr>
        <w:numPr>
          <w:ilvl w:val="0"/>
          <w:numId w:val="23"/>
        </w:numPr>
        <w:ind w:right="14" w:hanging="360"/>
      </w:pPr>
      <w:r>
        <w:t>Pracovníci odpovědni za řízení vztahů smlouvy jsou stanoveni následovně:</w:t>
      </w:r>
    </w:p>
    <w:tbl>
      <w:tblPr>
        <w:tblStyle w:val="TableGrid"/>
        <w:tblW w:w="9394" w:type="dxa"/>
        <w:tblInd w:w="115" w:type="dxa"/>
        <w:tblLook w:val="04A0" w:firstRow="1" w:lastRow="0" w:firstColumn="1" w:lastColumn="0" w:noHBand="0" w:noVBand="1"/>
      </w:tblPr>
      <w:tblGrid>
        <w:gridCol w:w="3442"/>
        <w:gridCol w:w="2366"/>
        <w:gridCol w:w="3586"/>
      </w:tblGrid>
      <w:tr w:rsidR="00FB7A83">
        <w:trPr>
          <w:trHeight w:val="207"/>
        </w:trPr>
        <w:tc>
          <w:tcPr>
            <w:tcW w:w="3442" w:type="dxa"/>
            <w:tcBorders>
              <w:top w:val="nil"/>
              <w:left w:val="nil"/>
              <w:bottom w:val="nil"/>
              <w:right w:val="nil"/>
            </w:tcBorders>
          </w:tcPr>
          <w:p w:rsidR="00FB7A83" w:rsidRDefault="00672F0E">
            <w:pPr>
              <w:spacing w:after="0" w:line="259" w:lineRule="auto"/>
              <w:ind w:left="29" w:right="0" w:firstLine="0"/>
              <w:jc w:val="left"/>
            </w:pPr>
            <w:r>
              <w:rPr>
                <w:sz w:val="24"/>
              </w:rPr>
              <w:t>Dodavatel</w:t>
            </w:r>
          </w:p>
        </w:tc>
        <w:tc>
          <w:tcPr>
            <w:tcW w:w="2366" w:type="dxa"/>
            <w:tcBorders>
              <w:top w:val="nil"/>
              <w:left w:val="nil"/>
              <w:bottom w:val="nil"/>
              <w:right w:val="nil"/>
            </w:tcBorders>
          </w:tcPr>
          <w:p w:rsidR="00FB7A83" w:rsidRDefault="00FB7A83">
            <w:pPr>
              <w:spacing w:after="160" w:line="259" w:lineRule="auto"/>
              <w:ind w:left="0" w:right="0" w:firstLine="0"/>
              <w:jc w:val="left"/>
            </w:pPr>
          </w:p>
        </w:tc>
        <w:tc>
          <w:tcPr>
            <w:tcW w:w="3586" w:type="dxa"/>
            <w:tcBorders>
              <w:top w:val="nil"/>
              <w:left w:val="nil"/>
              <w:bottom w:val="nil"/>
              <w:right w:val="nil"/>
            </w:tcBorders>
          </w:tcPr>
          <w:p w:rsidR="00FB7A83" w:rsidRDefault="00FB7A83">
            <w:pPr>
              <w:spacing w:after="160" w:line="259" w:lineRule="auto"/>
              <w:ind w:left="0" w:right="0" w:firstLine="0"/>
              <w:jc w:val="left"/>
            </w:pPr>
          </w:p>
        </w:tc>
      </w:tr>
      <w:tr w:rsidR="00FB7A83">
        <w:trPr>
          <w:trHeight w:val="461"/>
        </w:trPr>
        <w:tc>
          <w:tcPr>
            <w:tcW w:w="3442" w:type="dxa"/>
            <w:tcBorders>
              <w:top w:val="nil"/>
              <w:left w:val="nil"/>
              <w:bottom w:val="nil"/>
              <w:right w:val="nil"/>
            </w:tcBorders>
          </w:tcPr>
          <w:p w:rsidR="00FB7A83" w:rsidRDefault="00672F0E">
            <w:pPr>
              <w:spacing w:after="0" w:line="259" w:lineRule="auto"/>
              <w:ind w:left="19" w:right="322" w:firstLine="0"/>
              <w:jc w:val="left"/>
            </w:pPr>
            <w:r>
              <w:t>osoba odpovědná za smluvní vztah s oprávněním k uzavření smlouvy:</w:t>
            </w:r>
          </w:p>
        </w:tc>
        <w:tc>
          <w:tcPr>
            <w:tcW w:w="2366" w:type="dxa"/>
            <w:tcBorders>
              <w:top w:val="nil"/>
              <w:left w:val="nil"/>
              <w:bottom w:val="nil"/>
              <w:right w:val="nil"/>
            </w:tcBorders>
            <w:vAlign w:val="center"/>
          </w:tcPr>
          <w:p w:rsidR="00FB7A83" w:rsidRDefault="00672F0E">
            <w:pPr>
              <w:spacing w:after="0" w:line="259" w:lineRule="auto"/>
              <w:ind w:left="10" w:right="0" w:firstLine="0"/>
              <w:jc w:val="left"/>
            </w:pPr>
            <w:r>
              <w:rPr>
                <w:sz w:val="26"/>
              </w:rPr>
              <w:t xml:space="preserve">Ingu Leoš </w:t>
            </w:r>
            <w:proofErr w:type="spellStart"/>
            <w:r>
              <w:rPr>
                <w:sz w:val="26"/>
              </w:rPr>
              <w:t>Raibr</w:t>
            </w:r>
            <w:proofErr w:type="spellEnd"/>
          </w:p>
        </w:tc>
        <w:tc>
          <w:tcPr>
            <w:tcW w:w="3586" w:type="dxa"/>
            <w:tcBorders>
              <w:top w:val="nil"/>
              <w:left w:val="nil"/>
              <w:bottom w:val="nil"/>
              <w:right w:val="nil"/>
            </w:tcBorders>
            <w:vAlign w:val="bottom"/>
          </w:tcPr>
          <w:p w:rsidR="00FB7A83" w:rsidRDefault="00672F0E">
            <w:pPr>
              <w:spacing w:after="0" w:line="259" w:lineRule="auto"/>
              <w:ind w:left="0" w:right="0" w:firstLine="0"/>
              <w:jc w:val="right"/>
            </w:pPr>
            <w:r>
              <w:t>výkonný ředitel a jednatel společnosti</w:t>
            </w:r>
          </w:p>
        </w:tc>
      </w:tr>
      <w:tr w:rsidR="00FB7A83">
        <w:trPr>
          <w:trHeight w:val="991"/>
        </w:trPr>
        <w:tc>
          <w:tcPr>
            <w:tcW w:w="3442" w:type="dxa"/>
            <w:tcBorders>
              <w:top w:val="nil"/>
              <w:left w:val="nil"/>
              <w:bottom w:val="nil"/>
              <w:right w:val="nil"/>
            </w:tcBorders>
          </w:tcPr>
          <w:p w:rsidR="00FB7A83" w:rsidRDefault="00672F0E">
            <w:pPr>
              <w:spacing w:after="238" w:line="218" w:lineRule="auto"/>
              <w:ind w:left="14" w:right="979" w:firstLine="0"/>
            </w:pPr>
            <w:r>
              <w:t>osoba oprávněná k jednání o smluvních podmínkách:</w:t>
            </w:r>
          </w:p>
          <w:p w:rsidR="00FB7A83" w:rsidRDefault="00672F0E">
            <w:pPr>
              <w:spacing w:after="0" w:line="259" w:lineRule="auto"/>
              <w:ind w:left="10" w:right="0" w:firstLine="0"/>
              <w:jc w:val="left"/>
            </w:pPr>
            <w:r>
              <w:rPr>
                <w:sz w:val="24"/>
              </w:rPr>
              <w:t>Objednatel</w:t>
            </w:r>
          </w:p>
        </w:tc>
        <w:tc>
          <w:tcPr>
            <w:tcW w:w="2366" w:type="dxa"/>
            <w:tcBorders>
              <w:top w:val="nil"/>
              <w:left w:val="nil"/>
              <w:bottom w:val="nil"/>
              <w:right w:val="nil"/>
            </w:tcBorders>
          </w:tcPr>
          <w:p w:rsidR="00FB7A83" w:rsidRDefault="00672F0E">
            <w:pPr>
              <w:spacing w:after="0" w:line="259" w:lineRule="auto"/>
              <w:ind w:left="14" w:right="0" w:firstLine="0"/>
              <w:jc w:val="left"/>
            </w:pPr>
            <w:r>
              <w:rPr>
                <w:sz w:val="26"/>
              </w:rPr>
              <w:t xml:space="preserve">Eva </w:t>
            </w:r>
            <w:proofErr w:type="spellStart"/>
            <w:r>
              <w:rPr>
                <w:sz w:val="26"/>
              </w:rPr>
              <w:t>Stanovská</w:t>
            </w:r>
            <w:proofErr w:type="spellEnd"/>
          </w:p>
        </w:tc>
        <w:tc>
          <w:tcPr>
            <w:tcW w:w="3586" w:type="dxa"/>
            <w:tcBorders>
              <w:top w:val="nil"/>
              <w:left w:val="nil"/>
              <w:bottom w:val="nil"/>
              <w:right w:val="nil"/>
            </w:tcBorders>
          </w:tcPr>
          <w:p w:rsidR="00FB7A83" w:rsidRDefault="00672F0E">
            <w:pPr>
              <w:spacing w:after="0" w:line="259" w:lineRule="auto"/>
              <w:ind w:left="307" w:right="0" w:firstLine="0"/>
              <w:jc w:val="left"/>
            </w:pPr>
            <w:r>
              <w:t>obchodní manažer</w:t>
            </w:r>
          </w:p>
        </w:tc>
      </w:tr>
      <w:tr w:rsidR="00FB7A83">
        <w:trPr>
          <w:trHeight w:val="505"/>
        </w:trPr>
        <w:tc>
          <w:tcPr>
            <w:tcW w:w="3442" w:type="dxa"/>
            <w:tcBorders>
              <w:top w:val="nil"/>
              <w:left w:val="nil"/>
              <w:bottom w:val="nil"/>
              <w:right w:val="nil"/>
            </w:tcBorders>
          </w:tcPr>
          <w:p w:rsidR="00FB7A83" w:rsidRDefault="00672F0E">
            <w:pPr>
              <w:spacing w:after="0" w:line="259" w:lineRule="auto"/>
              <w:ind w:left="5" w:right="331" w:firstLine="0"/>
            </w:pPr>
            <w:r>
              <w:t>osoba odpovědná za smluvní vztah s oprávněním k uzavření smlouvy:</w:t>
            </w:r>
          </w:p>
        </w:tc>
        <w:tc>
          <w:tcPr>
            <w:tcW w:w="2366" w:type="dxa"/>
            <w:tcBorders>
              <w:top w:val="nil"/>
              <w:left w:val="nil"/>
              <w:bottom w:val="nil"/>
              <w:right w:val="nil"/>
            </w:tcBorders>
            <w:vAlign w:val="center"/>
          </w:tcPr>
          <w:p w:rsidR="00FB7A83" w:rsidRDefault="00672F0E">
            <w:pPr>
              <w:spacing w:after="0" w:line="259" w:lineRule="auto"/>
              <w:ind w:left="0" w:right="0" w:firstLine="0"/>
              <w:jc w:val="left"/>
            </w:pPr>
            <w:r>
              <w:rPr>
                <w:sz w:val="26"/>
              </w:rPr>
              <w:t>Inga Pavel Kutil</w:t>
            </w:r>
          </w:p>
        </w:tc>
        <w:tc>
          <w:tcPr>
            <w:tcW w:w="3586" w:type="dxa"/>
            <w:tcBorders>
              <w:top w:val="nil"/>
              <w:left w:val="nil"/>
              <w:bottom w:val="nil"/>
              <w:right w:val="nil"/>
            </w:tcBorders>
            <w:vAlign w:val="center"/>
          </w:tcPr>
          <w:p w:rsidR="00FB7A83" w:rsidRDefault="00672F0E">
            <w:pPr>
              <w:spacing w:after="0" w:line="259" w:lineRule="auto"/>
              <w:ind w:left="307" w:right="0" w:firstLine="0"/>
              <w:jc w:val="left"/>
            </w:pPr>
            <w:r>
              <w:t>pověřený řízením</w:t>
            </w:r>
          </w:p>
        </w:tc>
      </w:tr>
      <w:tr w:rsidR="00FB7A83">
        <w:trPr>
          <w:trHeight w:val="447"/>
        </w:trPr>
        <w:tc>
          <w:tcPr>
            <w:tcW w:w="3442" w:type="dxa"/>
            <w:tcBorders>
              <w:top w:val="nil"/>
              <w:left w:val="nil"/>
              <w:bottom w:val="nil"/>
              <w:right w:val="nil"/>
            </w:tcBorders>
          </w:tcPr>
          <w:p w:rsidR="00FB7A83" w:rsidRDefault="00672F0E">
            <w:pPr>
              <w:spacing w:after="0" w:line="259" w:lineRule="auto"/>
              <w:ind w:left="0" w:right="989" w:firstLine="0"/>
            </w:pPr>
            <w:r>
              <w:t>osoba oprávněná k jednání o smluvních podmínkách:</w:t>
            </w:r>
          </w:p>
        </w:tc>
        <w:tc>
          <w:tcPr>
            <w:tcW w:w="5952" w:type="dxa"/>
            <w:gridSpan w:val="2"/>
            <w:tcBorders>
              <w:top w:val="nil"/>
              <w:left w:val="nil"/>
              <w:bottom w:val="nil"/>
              <w:right w:val="nil"/>
            </w:tcBorders>
            <w:vAlign w:val="center"/>
          </w:tcPr>
          <w:p w:rsidR="00FB7A83" w:rsidRDefault="00672F0E">
            <w:pPr>
              <w:spacing w:after="0" w:line="259" w:lineRule="auto"/>
              <w:ind w:left="0" w:right="0" w:firstLine="0"/>
              <w:jc w:val="left"/>
            </w:pPr>
            <w:r>
              <w:t>RNDr. Vlastimil Král, CSc. statutární zástupce ředitele</w:t>
            </w:r>
          </w:p>
        </w:tc>
      </w:tr>
    </w:tbl>
    <w:p w:rsidR="00FB7A83" w:rsidRDefault="00672F0E">
      <w:pPr>
        <w:numPr>
          <w:ilvl w:val="0"/>
          <w:numId w:val="23"/>
        </w:numPr>
        <w:spacing w:after="160"/>
        <w:ind w:right="14" w:hanging="360"/>
      </w:pPr>
      <w:r>
        <w:t>Pracovník dodavatele odpovědný za vlastní plnění a spolupráci s objednatelem je stanoven následovně:</w:t>
      </w:r>
    </w:p>
    <w:p w:rsidR="00FB7A83" w:rsidRDefault="00672F0E">
      <w:pPr>
        <w:spacing w:after="231"/>
        <w:ind w:left="105" w:right="2117"/>
      </w:pPr>
      <w:r>
        <w:t>Dodavatel osoba odpovědná za plnění smlouvy Petr Jelínek</w:t>
      </w:r>
      <w:r>
        <w:tab/>
      </w:r>
      <w:proofErr w:type="spellStart"/>
      <w:r>
        <w:t>ved</w:t>
      </w:r>
      <w:proofErr w:type="spellEnd"/>
      <w:r>
        <w:t>. odd. HelpDesk</w:t>
      </w:r>
    </w:p>
    <w:p w:rsidR="00FB7A83" w:rsidRDefault="00672F0E">
      <w:pPr>
        <w:numPr>
          <w:ilvl w:val="0"/>
          <w:numId w:val="23"/>
        </w:numPr>
        <w:spacing w:after="139"/>
        <w:ind w:right="14" w:hanging="360"/>
      </w:pPr>
      <w:r>
        <w:t>Pracovníci objednatele odpovědní za spolupráci s dodavatelem jsou stanoveni následovně:</w:t>
      </w:r>
    </w:p>
    <w:p w:rsidR="00FB7A83" w:rsidRDefault="00672F0E">
      <w:pPr>
        <w:spacing w:after="217"/>
        <w:ind w:left="105" w:right="2117"/>
      </w:pPr>
      <w:r>
        <w:rPr>
          <w:noProof/>
        </w:rPr>
        <w:drawing>
          <wp:anchor distT="0" distB="0" distL="114300" distR="114300" simplePos="0" relativeHeight="251670528" behindDoc="0" locked="0" layoutInCell="1" allowOverlap="0">
            <wp:simplePos x="0" y="0"/>
            <wp:positionH relativeFrom="page">
              <wp:posOffset>579120</wp:posOffset>
            </wp:positionH>
            <wp:positionV relativeFrom="page">
              <wp:posOffset>140248</wp:posOffset>
            </wp:positionV>
            <wp:extent cx="896112" cy="298789"/>
            <wp:effectExtent l="0" t="0" r="0" b="0"/>
            <wp:wrapTopAndBottom/>
            <wp:docPr id="47001" name="Picture 47001"/>
            <wp:cNvGraphicFramePr/>
            <a:graphic xmlns:a="http://schemas.openxmlformats.org/drawingml/2006/main">
              <a:graphicData uri="http://schemas.openxmlformats.org/drawingml/2006/picture">
                <pic:pic xmlns:pic="http://schemas.openxmlformats.org/drawingml/2006/picture">
                  <pic:nvPicPr>
                    <pic:cNvPr id="47001" name="Picture 47001"/>
                    <pic:cNvPicPr/>
                  </pic:nvPicPr>
                  <pic:blipFill>
                    <a:blip r:embed="rId110"/>
                    <a:stretch>
                      <a:fillRect/>
                    </a:stretch>
                  </pic:blipFill>
                  <pic:spPr>
                    <a:xfrm>
                      <a:off x="0" y="0"/>
                      <a:ext cx="896112" cy="298789"/>
                    </a:xfrm>
                    <a:prstGeom prst="rect">
                      <a:avLst/>
                    </a:prstGeom>
                  </pic:spPr>
                </pic:pic>
              </a:graphicData>
            </a:graphic>
          </wp:anchor>
        </w:drawing>
      </w:r>
      <w:r>
        <w:rPr>
          <w:noProof/>
        </w:rPr>
        <w:drawing>
          <wp:anchor distT="0" distB="0" distL="114300" distR="114300" simplePos="0" relativeHeight="251671552" behindDoc="0" locked="0" layoutInCell="1" allowOverlap="0">
            <wp:simplePos x="0" y="0"/>
            <wp:positionH relativeFrom="page">
              <wp:posOffset>271272</wp:posOffset>
            </wp:positionH>
            <wp:positionV relativeFrom="page">
              <wp:posOffset>9850896</wp:posOffset>
            </wp:positionV>
            <wp:extent cx="6096" cy="12195"/>
            <wp:effectExtent l="0" t="0" r="0" b="0"/>
            <wp:wrapSquare wrapText="bothSides"/>
            <wp:docPr id="46939" name="Picture 46939"/>
            <wp:cNvGraphicFramePr/>
            <a:graphic xmlns:a="http://schemas.openxmlformats.org/drawingml/2006/main">
              <a:graphicData uri="http://schemas.openxmlformats.org/drawingml/2006/picture">
                <pic:pic xmlns:pic="http://schemas.openxmlformats.org/drawingml/2006/picture">
                  <pic:nvPicPr>
                    <pic:cNvPr id="46939" name="Picture 46939"/>
                    <pic:cNvPicPr/>
                  </pic:nvPicPr>
                  <pic:blipFill>
                    <a:blip r:embed="rId111"/>
                    <a:stretch>
                      <a:fillRect/>
                    </a:stretch>
                  </pic:blipFill>
                  <pic:spPr>
                    <a:xfrm>
                      <a:off x="0" y="0"/>
                      <a:ext cx="6096" cy="12195"/>
                    </a:xfrm>
                    <a:prstGeom prst="rect">
                      <a:avLst/>
                    </a:prstGeom>
                  </pic:spPr>
                </pic:pic>
              </a:graphicData>
            </a:graphic>
          </wp:anchor>
        </w:drawing>
      </w:r>
      <w:r>
        <w:t>Objednatel osoba odpovědná za spolupráci</w:t>
      </w:r>
      <w:r>
        <w:tab/>
        <w:t>Bc. Pavel Mašek</w:t>
      </w:r>
      <w:r>
        <w:tab/>
        <w:t>Správce IT systémů</w:t>
      </w:r>
    </w:p>
    <w:p w:rsidR="00FB7A83" w:rsidRDefault="00672F0E">
      <w:pPr>
        <w:numPr>
          <w:ilvl w:val="0"/>
          <w:numId w:val="23"/>
        </w:numPr>
        <w:spacing w:after="234"/>
        <w:ind w:right="14" w:hanging="360"/>
      </w:pPr>
      <w:r>
        <w:t>Organizační podpora objednatele odpovědná osoba objednatele pro koordinaci servisního výjezdu dodavatele včetně stanovení její dostupnosti:</w:t>
      </w:r>
    </w:p>
    <w:p w:rsidR="00FB7A83" w:rsidRDefault="00672F0E">
      <w:pPr>
        <w:ind w:left="105" w:right="14"/>
      </w:pPr>
      <w:proofErr w:type="gramStart"/>
      <w:r>
        <w:t>Objednatel - organizační</w:t>
      </w:r>
      <w:proofErr w:type="gramEnd"/>
      <w:r>
        <w:t xml:space="preserve"> podpora objednatele pro servisní výjezd</w:t>
      </w:r>
    </w:p>
    <w:tbl>
      <w:tblPr>
        <w:tblStyle w:val="TableGrid"/>
        <w:tblW w:w="9230" w:type="dxa"/>
        <w:tblInd w:w="82" w:type="dxa"/>
        <w:tblLook w:val="04A0" w:firstRow="1" w:lastRow="0" w:firstColumn="1" w:lastColumn="0" w:noHBand="0" w:noVBand="1"/>
      </w:tblPr>
      <w:tblGrid>
        <w:gridCol w:w="3120"/>
        <w:gridCol w:w="2592"/>
        <w:gridCol w:w="3518"/>
      </w:tblGrid>
      <w:tr w:rsidR="00FB7A83">
        <w:trPr>
          <w:trHeight w:val="250"/>
        </w:trPr>
        <w:tc>
          <w:tcPr>
            <w:tcW w:w="3120" w:type="dxa"/>
            <w:tcBorders>
              <w:top w:val="nil"/>
              <w:left w:val="nil"/>
              <w:bottom w:val="nil"/>
              <w:right w:val="nil"/>
            </w:tcBorders>
          </w:tcPr>
          <w:p w:rsidR="00FB7A83" w:rsidRDefault="00672F0E">
            <w:pPr>
              <w:spacing w:after="0" w:line="259" w:lineRule="auto"/>
              <w:ind w:left="10" w:right="0" w:firstLine="0"/>
              <w:jc w:val="left"/>
            </w:pPr>
            <w:r>
              <w:t>Bc. Pavel Mašek</w:t>
            </w:r>
          </w:p>
        </w:tc>
        <w:tc>
          <w:tcPr>
            <w:tcW w:w="2592" w:type="dxa"/>
            <w:tcBorders>
              <w:top w:val="nil"/>
              <w:left w:val="nil"/>
              <w:bottom w:val="nil"/>
              <w:right w:val="nil"/>
            </w:tcBorders>
          </w:tcPr>
          <w:p w:rsidR="00FB7A83" w:rsidRDefault="00672F0E">
            <w:pPr>
              <w:spacing w:after="0" w:line="259" w:lineRule="auto"/>
              <w:ind w:left="326" w:right="0" w:firstLine="0"/>
              <w:jc w:val="left"/>
            </w:pPr>
            <w:r w:rsidRPr="005924C9">
              <w:rPr>
                <w:highlight w:val="black"/>
              </w:rPr>
              <w:t>724 526 894</w:t>
            </w:r>
          </w:p>
        </w:tc>
        <w:tc>
          <w:tcPr>
            <w:tcW w:w="3518" w:type="dxa"/>
            <w:tcBorders>
              <w:top w:val="nil"/>
              <w:left w:val="nil"/>
              <w:bottom w:val="nil"/>
              <w:right w:val="nil"/>
            </w:tcBorders>
          </w:tcPr>
          <w:p w:rsidR="00FB7A83" w:rsidRDefault="00672F0E">
            <w:pPr>
              <w:spacing w:after="0" w:line="259" w:lineRule="auto"/>
              <w:ind w:left="0" w:right="0" w:firstLine="0"/>
              <w:jc w:val="right"/>
            </w:pPr>
            <w:r>
              <w:t>dostupnost denně od 8.00 do 20:00</w:t>
            </w:r>
          </w:p>
        </w:tc>
      </w:tr>
      <w:tr w:rsidR="00FB7A83">
        <w:trPr>
          <w:trHeight w:val="243"/>
        </w:trPr>
        <w:tc>
          <w:tcPr>
            <w:tcW w:w="3120" w:type="dxa"/>
            <w:tcBorders>
              <w:top w:val="nil"/>
              <w:left w:val="nil"/>
              <w:bottom w:val="nil"/>
              <w:right w:val="nil"/>
            </w:tcBorders>
          </w:tcPr>
          <w:p w:rsidR="00FB7A83" w:rsidRDefault="00672F0E">
            <w:pPr>
              <w:spacing w:after="0" w:line="259" w:lineRule="auto"/>
              <w:ind w:left="0" w:right="0" w:firstLine="0"/>
              <w:jc w:val="left"/>
            </w:pPr>
            <w:r>
              <w:t xml:space="preserve">Ing. Andrea </w:t>
            </w:r>
            <w:proofErr w:type="spellStart"/>
            <w:r>
              <w:t>Holubková</w:t>
            </w:r>
            <w:proofErr w:type="spellEnd"/>
          </w:p>
        </w:tc>
        <w:tc>
          <w:tcPr>
            <w:tcW w:w="2592" w:type="dxa"/>
            <w:tcBorders>
              <w:top w:val="nil"/>
              <w:left w:val="nil"/>
              <w:bottom w:val="nil"/>
              <w:right w:val="nil"/>
            </w:tcBorders>
          </w:tcPr>
          <w:p w:rsidR="00FB7A83" w:rsidRDefault="00672F0E">
            <w:pPr>
              <w:spacing w:after="0" w:line="259" w:lineRule="auto"/>
              <w:ind w:left="317" w:right="0" w:firstLine="0"/>
              <w:jc w:val="left"/>
            </w:pPr>
            <w:r w:rsidRPr="005924C9">
              <w:rPr>
                <w:highlight w:val="black"/>
              </w:rPr>
              <w:t>477 751 800 (805)</w:t>
            </w:r>
          </w:p>
        </w:tc>
        <w:tc>
          <w:tcPr>
            <w:tcW w:w="3518" w:type="dxa"/>
            <w:tcBorders>
              <w:top w:val="nil"/>
              <w:left w:val="nil"/>
              <w:bottom w:val="nil"/>
              <w:right w:val="nil"/>
            </w:tcBorders>
          </w:tcPr>
          <w:p w:rsidR="00FB7A83" w:rsidRDefault="00672F0E">
            <w:pPr>
              <w:spacing w:after="0" w:line="259" w:lineRule="auto"/>
              <w:ind w:left="0" w:right="0" w:firstLine="0"/>
              <w:jc w:val="right"/>
            </w:pPr>
            <w:r>
              <w:t>dostupnost denně od 7.00 do 15:30</w:t>
            </w:r>
          </w:p>
        </w:tc>
      </w:tr>
      <w:tr w:rsidR="00FB7A83">
        <w:trPr>
          <w:trHeight w:val="237"/>
        </w:trPr>
        <w:tc>
          <w:tcPr>
            <w:tcW w:w="3120" w:type="dxa"/>
            <w:tcBorders>
              <w:top w:val="nil"/>
              <w:left w:val="nil"/>
              <w:bottom w:val="nil"/>
              <w:right w:val="nil"/>
            </w:tcBorders>
          </w:tcPr>
          <w:p w:rsidR="00FB7A83" w:rsidRDefault="00672F0E">
            <w:pPr>
              <w:spacing w:after="0" w:line="259" w:lineRule="auto"/>
              <w:ind w:left="0" w:right="0" w:firstLine="0"/>
              <w:jc w:val="left"/>
            </w:pPr>
            <w:r>
              <w:t>Ing. Ivana Stiborová</w:t>
            </w:r>
          </w:p>
        </w:tc>
        <w:tc>
          <w:tcPr>
            <w:tcW w:w="2592" w:type="dxa"/>
            <w:tcBorders>
              <w:top w:val="nil"/>
              <w:left w:val="nil"/>
              <w:bottom w:val="nil"/>
              <w:right w:val="nil"/>
            </w:tcBorders>
          </w:tcPr>
          <w:p w:rsidR="00FB7A83" w:rsidRDefault="00672F0E">
            <w:pPr>
              <w:spacing w:after="0" w:line="259" w:lineRule="auto"/>
              <w:ind w:left="317" w:right="0" w:firstLine="0"/>
              <w:jc w:val="left"/>
            </w:pPr>
            <w:r w:rsidRPr="005924C9">
              <w:rPr>
                <w:highlight w:val="black"/>
              </w:rPr>
              <w:t>477 751 800 (804)</w:t>
            </w:r>
          </w:p>
        </w:tc>
        <w:tc>
          <w:tcPr>
            <w:tcW w:w="3518" w:type="dxa"/>
            <w:tcBorders>
              <w:top w:val="nil"/>
              <w:left w:val="nil"/>
              <w:bottom w:val="nil"/>
              <w:right w:val="nil"/>
            </w:tcBorders>
          </w:tcPr>
          <w:p w:rsidR="00FB7A83" w:rsidRDefault="00672F0E">
            <w:pPr>
              <w:spacing w:after="0" w:line="259" w:lineRule="auto"/>
              <w:ind w:left="0" w:right="5" w:firstLine="0"/>
              <w:jc w:val="right"/>
            </w:pPr>
            <w:r>
              <w:t>dostupnost denně od 7.00 do 15:30</w:t>
            </w:r>
          </w:p>
        </w:tc>
      </w:tr>
    </w:tbl>
    <w:p w:rsidR="00FB7A83" w:rsidRDefault="00672F0E">
      <w:pPr>
        <w:spacing w:after="154" w:line="259" w:lineRule="auto"/>
        <w:ind w:left="91" w:right="0" w:firstLine="4"/>
        <w:jc w:val="left"/>
      </w:pPr>
      <w:r>
        <w:rPr>
          <w:sz w:val="26"/>
        </w:rPr>
        <w:t>ČLÁNEK 11. PRAVIDLA SOUČINNOSTI</w:t>
      </w:r>
    </w:p>
    <w:p w:rsidR="00FB7A83" w:rsidRDefault="00672F0E">
      <w:pPr>
        <w:pStyle w:val="Nadpis2"/>
        <w:spacing w:after="118"/>
        <w:ind w:left="91"/>
      </w:pPr>
      <w:r>
        <w:t>1. CENTRUM PODPORY ZÁKAZNÍKA HELPDESK</w:t>
      </w:r>
    </w:p>
    <w:p w:rsidR="00FB7A83" w:rsidRDefault="00672F0E">
      <w:pPr>
        <w:spacing w:after="100"/>
        <w:ind w:left="432" w:right="14"/>
      </w:pPr>
      <w:proofErr w:type="gramStart"/>
      <w:r>
        <w:t>HelpDesk - základní</w:t>
      </w:r>
      <w:proofErr w:type="gramEnd"/>
      <w:r>
        <w:t xml:space="preserve"> určení</w:t>
      </w:r>
    </w:p>
    <w:p w:rsidR="00FB7A83" w:rsidRDefault="00672F0E">
      <w:pPr>
        <w:numPr>
          <w:ilvl w:val="0"/>
          <w:numId w:val="24"/>
        </w:numPr>
        <w:spacing w:after="153"/>
        <w:ind w:right="14" w:hanging="360"/>
      </w:pPr>
      <w:r>
        <w:t>Dodavatel zajišťuje řízení a správu požadavků, hlášení chyb nebo závad vztahujících se ke službám dle této smlouvy pomocí Centra podpory zákazníků, které používá pro podporu své činnosti softwarový nástroj HelpDesk STAPRO (dále jen HelpDesk).</w:t>
      </w:r>
    </w:p>
    <w:p w:rsidR="00FB7A83" w:rsidRDefault="00672F0E">
      <w:pPr>
        <w:numPr>
          <w:ilvl w:val="0"/>
          <w:numId w:val="24"/>
        </w:numPr>
        <w:spacing w:after="75"/>
        <w:ind w:right="14" w:hanging="360"/>
      </w:pPr>
      <w:r>
        <w:t>Dodavatel se zavazuje poskytnout objednateli služby Centra podpory zákazníků a přístup do systému HelpDesk pro tyto účely:</w:t>
      </w:r>
    </w:p>
    <w:p w:rsidR="00FB7A83" w:rsidRDefault="00672F0E">
      <w:pPr>
        <w:spacing w:after="84"/>
        <w:ind w:left="744" w:right="4046"/>
      </w:pPr>
      <w:r>
        <w:rPr>
          <w:noProof/>
        </w:rPr>
        <w:drawing>
          <wp:inline distT="0" distB="0" distL="0" distR="0">
            <wp:extent cx="33528" cy="12195"/>
            <wp:effectExtent l="0" t="0" r="0" b="0"/>
            <wp:docPr id="46936" name="Picture 46936"/>
            <wp:cNvGraphicFramePr/>
            <a:graphic xmlns:a="http://schemas.openxmlformats.org/drawingml/2006/main">
              <a:graphicData uri="http://schemas.openxmlformats.org/drawingml/2006/picture">
                <pic:pic xmlns:pic="http://schemas.openxmlformats.org/drawingml/2006/picture">
                  <pic:nvPicPr>
                    <pic:cNvPr id="46936" name="Picture 46936"/>
                    <pic:cNvPicPr/>
                  </pic:nvPicPr>
                  <pic:blipFill>
                    <a:blip r:embed="rId112"/>
                    <a:stretch>
                      <a:fillRect/>
                    </a:stretch>
                  </pic:blipFill>
                  <pic:spPr>
                    <a:xfrm>
                      <a:off x="0" y="0"/>
                      <a:ext cx="33528" cy="12195"/>
                    </a:xfrm>
                    <a:prstGeom prst="rect">
                      <a:avLst/>
                    </a:prstGeom>
                  </pic:spPr>
                </pic:pic>
              </a:graphicData>
            </a:graphic>
          </wp:inline>
        </w:drawing>
      </w:r>
      <w:r>
        <w:t xml:space="preserve"> příjem požadavků uživatelů, </w:t>
      </w:r>
      <w:r>
        <w:rPr>
          <w:noProof/>
        </w:rPr>
        <w:drawing>
          <wp:inline distT="0" distB="0" distL="0" distR="0">
            <wp:extent cx="36576" cy="15245"/>
            <wp:effectExtent l="0" t="0" r="0" b="0"/>
            <wp:docPr id="46937" name="Picture 46937"/>
            <wp:cNvGraphicFramePr/>
            <a:graphic xmlns:a="http://schemas.openxmlformats.org/drawingml/2006/main">
              <a:graphicData uri="http://schemas.openxmlformats.org/drawingml/2006/picture">
                <pic:pic xmlns:pic="http://schemas.openxmlformats.org/drawingml/2006/picture">
                  <pic:nvPicPr>
                    <pic:cNvPr id="46937" name="Picture 46937"/>
                    <pic:cNvPicPr/>
                  </pic:nvPicPr>
                  <pic:blipFill>
                    <a:blip r:embed="rId113"/>
                    <a:stretch>
                      <a:fillRect/>
                    </a:stretch>
                  </pic:blipFill>
                  <pic:spPr>
                    <a:xfrm>
                      <a:off x="0" y="0"/>
                      <a:ext cx="36576" cy="15245"/>
                    </a:xfrm>
                    <a:prstGeom prst="rect">
                      <a:avLst/>
                    </a:prstGeom>
                  </pic:spPr>
                </pic:pic>
              </a:graphicData>
            </a:graphic>
          </wp:inline>
        </w:drawing>
      </w:r>
      <w:r>
        <w:t xml:space="preserve"> hlášení chyb, závad, incidentů, problémů, havárií apod., </w:t>
      </w:r>
      <w:r>
        <w:rPr>
          <w:noProof/>
        </w:rPr>
        <w:drawing>
          <wp:inline distT="0" distB="0" distL="0" distR="0">
            <wp:extent cx="33528" cy="12195"/>
            <wp:effectExtent l="0" t="0" r="0" b="0"/>
            <wp:docPr id="46938" name="Picture 46938"/>
            <wp:cNvGraphicFramePr/>
            <a:graphic xmlns:a="http://schemas.openxmlformats.org/drawingml/2006/main">
              <a:graphicData uri="http://schemas.openxmlformats.org/drawingml/2006/picture">
                <pic:pic xmlns:pic="http://schemas.openxmlformats.org/drawingml/2006/picture">
                  <pic:nvPicPr>
                    <pic:cNvPr id="46938" name="Picture 46938"/>
                    <pic:cNvPicPr/>
                  </pic:nvPicPr>
                  <pic:blipFill>
                    <a:blip r:embed="rId114"/>
                    <a:stretch>
                      <a:fillRect/>
                    </a:stretch>
                  </pic:blipFill>
                  <pic:spPr>
                    <a:xfrm>
                      <a:off x="0" y="0"/>
                      <a:ext cx="33528" cy="12195"/>
                    </a:xfrm>
                    <a:prstGeom prst="rect">
                      <a:avLst/>
                    </a:prstGeom>
                  </pic:spPr>
                </pic:pic>
              </a:graphicData>
            </a:graphic>
          </wp:inline>
        </w:drawing>
      </w:r>
      <w:r>
        <w:t xml:space="preserve"> poskytování aktuálních informací o stavu řešení.</w:t>
      </w:r>
    </w:p>
    <w:p w:rsidR="00FB7A83" w:rsidRDefault="00672F0E">
      <w:pPr>
        <w:numPr>
          <w:ilvl w:val="0"/>
          <w:numId w:val="24"/>
        </w:numPr>
        <w:spacing w:after="201"/>
        <w:ind w:right="14" w:hanging="360"/>
      </w:pPr>
      <w:r>
        <w:t>Přístup ke službám SW HelpDesk je poskytován a garantován objednateli jako nedílná součást této smlouvy.</w:t>
      </w:r>
    </w:p>
    <w:p w:rsidR="00FB7A83" w:rsidRDefault="00672F0E">
      <w:pPr>
        <w:spacing w:after="77"/>
        <w:ind w:left="398" w:right="14"/>
      </w:pPr>
      <w:r>
        <w:t>Předání Požadavků a hlášení chyb a závad</w:t>
      </w:r>
    </w:p>
    <w:p w:rsidR="00FB7A83" w:rsidRDefault="00672F0E">
      <w:pPr>
        <w:ind w:left="451" w:right="14" w:hanging="346"/>
      </w:pPr>
      <w:proofErr w:type="gramStart"/>
      <w:r>
        <w:t>1 .</w:t>
      </w:r>
      <w:proofErr w:type="gramEnd"/>
      <w:r>
        <w:t xml:space="preserve"> V případě, že objednatel má na dodavatele požadavky vztahující se ke službám dle této smlouvy, může tyto požadavky nahlásit dodavateli do systému HelpDesk.</w:t>
      </w:r>
    </w:p>
    <w:p w:rsidR="00FB7A83" w:rsidRDefault="00672F0E">
      <w:pPr>
        <w:numPr>
          <w:ilvl w:val="0"/>
          <w:numId w:val="25"/>
        </w:numPr>
        <w:spacing w:after="192"/>
        <w:ind w:right="14" w:hanging="365"/>
      </w:pPr>
      <w:r>
        <w:lastRenderedPageBreak/>
        <w:t>V případě, že objednatel zjistí chyby v aplikačním software nebo závady na technických prostředcích či službách, které jsou předmětem této smlouvy, je odpovědný pracovník objednatele povinen tuto skutečnost nahlásit dodavateli do systému HelpDesk,</w:t>
      </w:r>
    </w:p>
    <w:p w:rsidR="00FB7A83" w:rsidRDefault="00672F0E">
      <w:pPr>
        <w:numPr>
          <w:ilvl w:val="0"/>
          <w:numId w:val="25"/>
        </w:numPr>
        <w:spacing w:after="173"/>
        <w:ind w:right="14" w:hanging="365"/>
      </w:pPr>
      <w:r>
        <w:t>Dodavatel se zavazuje, že všechny záznamy HelpDesku (požadavky a hlášení závad) budou řešeny dle závazků garantovaných touto smlouvou.</w:t>
      </w:r>
    </w:p>
    <w:p w:rsidR="00FB7A83" w:rsidRDefault="00672F0E">
      <w:pPr>
        <w:numPr>
          <w:ilvl w:val="0"/>
          <w:numId w:val="25"/>
        </w:numPr>
        <w:ind w:right="14" w:hanging="365"/>
      </w:pPr>
      <w:r>
        <w:t>Nahlášení požadavků, chyb, závad apod. do systému HelpDesk STAPRO je možné následujícími způsoby:</w:t>
      </w:r>
    </w:p>
    <w:tbl>
      <w:tblPr>
        <w:tblStyle w:val="TableGrid"/>
        <w:tblW w:w="6854" w:type="dxa"/>
        <w:tblInd w:w="811" w:type="dxa"/>
        <w:tblLook w:val="04A0" w:firstRow="1" w:lastRow="0" w:firstColumn="1" w:lastColumn="0" w:noHBand="0" w:noVBand="1"/>
      </w:tblPr>
      <w:tblGrid>
        <w:gridCol w:w="4348"/>
        <w:gridCol w:w="2506"/>
      </w:tblGrid>
      <w:tr w:rsidR="00FB7A83" w:rsidRPr="005924C9">
        <w:trPr>
          <w:trHeight w:val="229"/>
        </w:trPr>
        <w:tc>
          <w:tcPr>
            <w:tcW w:w="4349" w:type="dxa"/>
            <w:tcBorders>
              <w:top w:val="nil"/>
              <w:left w:val="nil"/>
              <w:bottom w:val="nil"/>
              <w:right w:val="nil"/>
            </w:tcBorders>
          </w:tcPr>
          <w:p w:rsidR="00FB7A83" w:rsidRDefault="00672F0E">
            <w:pPr>
              <w:tabs>
                <w:tab w:val="center" w:pos="720"/>
              </w:tabs>
              <w:spacing w:after="0" w:line="259" w:lineRule="auto"/>
              <w:ind w:left="0" w:right="0" w:firstLine="0"/>
              <w:jc w:val="left"/>
            </w:pPr>
            <w:r>
              <w:rPr>
                <w:noProof/>
              </w:rPr>
              <w:drawing>
                <wp:inline distT="0" distB="0" distL="0" distR="0">
                  <wp:extent cx="36576" cy="42684"/>
                  <wp:effectExtent l="0" t="0" r="0" b="0"/>
                  <wp:docPr id="50209" name="Picture 50209"/>
                  <wp:cNvGraphicFramePr/>
                  <a:graphic xmlns:a="http://schemas.openxmlformats.org/drawingml/2006/main">
                    <a:graphicData uri="http://schemas.openxmlformats.org/drawingml/2006/picture">
                      <pic:pic xmlns:pic="http://schemas.openxmlformats.org/drawingml/2006/picture">
                        <pic:nvPicPr>
                          <pic:cNvPr id="50209" name="Picture 50209"/>
                          <pic:cNvPicPr/>
                        </pic:nvPicPr>
                        <pic:blipFill>
                          <a:blip r:embed="rId115"/>
                          <a:stretch>
                            <a:fillRect/>
                          </a:stretch>
                        </pic:blipFill>
                        <pic:spPr>
                          <a:xfrm>
                            <a:off x="0" y="0"/>
                            <a:ext cx="36576" cy="42684"/>
                          </a:xfrm>
                          <a:prstGeom prst="rect">
                            <a:avLst/>
                          </a:prstGeom>
                        </pic:spPr>
                      </pic:pic>
                    </a:graphicData>
                  </a:graphic>
                </wp:inline>
              </w:drawing>
            </w:r>
            <w:r>
              <w:tab/>
              <w:t>internet:</w:t>
            </w:r>
          </w:p>
        </w:tc>
        <w:tc>
          <w:tcPr>
            <w:tcW w:w="2506" w:type="dxa"/>
            <w:tcBorders>
              <w:top w:val="nil"/>
              <w:left w:val="nil"/>
              <w:bottom w:val="nil"/>
              <w:right w:val="nil"/>
            </w:tcBorders>
          </w:tcPr>
          <w:p w:rsidR="00FB7A83" w:rsidRPr="005924C9" w:rsidRDefault="00672F0E">
            <w:pPr>
              <w:spacing w:after="0" w:line="259" w:lineRule="auto"/>
              <w:ind w:left="0" w:right="91" w:firstLine="0"/>
              <w:jc w:val="right"/>
              <w:rPr>
                <w:highlight w:val="black"/>
              </w:rPr>
            </w:pPr>
            <w:r w:rsidRPr="005924C9">
              <w:rPr>
                <w:highlight w:val="black"/>
                <w:u w:val="single" w:color="000000"/>
              </w:rPr>
              <w:t>http://www.stapro.cz</w:t>
            </w:r>
          </w:p>
        </w:tc>
      </w:tr>
      <w:tr w:rsidR="00FB7A83" w:rsidRPr="005924C9">
        <w:trPr>
          <w:trHeight w:val="240"/>
        </w:trPr>
        <w:tc>
          <w:tcPr>
            <w:tcW w:w="4349" w:type="dxa"/>
            <w:tcBorders>
              <w:top w:val="nil"/>
              <w:left w:val="nil"/>
              <w:bottom w:val="nil"/>
              <w:right w:val="nil"/>
            </w:tcBorders>
          </w:tcPr>
          <w:p w:rsidR="00FB7A83" w:rsidRDefault="00672F0E">
            <w:pPr>
              <w:tabs>
                <w:tab w:val="center" w:pos="646"/>
              </w:tabs>
              <w:spacing w:after="0" w:line="259" w:lineRule="auto"/>
              <w:ind w:left="0" w:right="0" w:firstLine="0"/>
              <w:jc w:val="left"/>
            </w:pPr>
            <w:r>
              <w:rPr>
                <w:noProof/>
              </w:rPr>
              <w:drawing>
                <wp:inline distT="0" distB="0" distL="0" distR="0">
                  <wp:extent cx="36576" cy="42684"/>
                  <wp:effectExtent l="0" t="0" r="0" b="0"/>
                  <wp:docPr id="50210" name="Picture 50210"/>
                  <wp:cNvGraphicFramePr/>
                  <a:graphic xmlns:a="http://schemas.openxmlformats.org/drawingml/2006/main">
                    <a:graphicData uri="http://schemas.openxmlformats.org/drawingml/2006/picture">
                      <pic:pic xmlns:pic="http://schemas.openxmlformats.org/drawingml/2006/picture">
                        <pic:nvPicPr>
                          <pic:cNvPr id="50210" name="Picture 50210"/>
                          <pic:cNvPicPr/>
                        </pic:nvPicPr>
                        <pic:blipFill>
                          <a:blip r:embed="rId116"/>
                          <a:stretch>
                            <a:fillRect/>
                          </a:stretch>
                        </pic:blipFill>
                        <pic:spPr>
                          <a:xfrm>
                            <a:off x="0" y="0"/>
                            <a:ext cx="36576" cy="42684"/>
                          </a:xfrm>
                          <a:prstGeom prst="rect">
                            <a:avLst/>
                          </a:prstGeom>
                        </pic:spPr>
                      </pic:pic>
                    </a:graphicData>
                  </a:graphic>
                </wp:inline>
              </w:drawing>
            </w:r>
            <w:r>
              <w:tab/>
              <w:t>e-mail:</w:t>
            </w:r>
          </w:p>
        </w:tc>
        <w:tc>
          <w:tcPr>
            <w:tcW w:w="2506" w:type="dxa"/>
            <w:tcBorders>
              <w:top w:val="nil"/>
              <w:left w:val="nil"/>
              <w:bottom w:val="nil"/>
              <w:right w:val="nil"/>
            </w:tcBorders>
          </w:tcPr>
          <w:p w:rsidR="00FB7A83" w:rsidRPr="005924C9" w:rsidRDefault="00672F0E">
            <w:pPr>
              <w:spacing w:after="0" w:line="259" w:lineRule="auto"/>
              <w:ind w:left="576" w:right="0" w:firstLine="0"/>
              <w:jc w:val="left"/>
              <w:rPr>
                <w:highlight w:val="black"/>
              </w:rPr>
            </w:pPr>
            <w:r w:rsidRPr="005924C9">
              <w:rPr>
                <w:highlight w:val="black"/>
                <w:u w:val="single" w:color="000000"/>
              </w:rPr>
              <w:t>helpdesk@stapro.cz</w:t>
            </w:r>
          </w:p>
        </w:tc>
      </w:tr>
      <w:tr w:rsidR="00FB7A83" w:rsidRPr="005924C9">
        <w:trPr>
          <w:trHeight w:val="239"/>
        </w:trPr>
        <w:tc>
          <w:tcPr>
            <w:tcW w:w="4349" w:type="dxa"/>
            <w:tcBorders>
              <w:top w:val="nil"/>
              <w:left w:val="nil"/>
              <w:bottom w:val="nil"/>
              <w:right w:val="nil"/>
            </w:tcBorders>
          </w:tcPr>
          <w:p w:rsidR="00FB7A83" w:rsidRDefault="00672F0E">
            <w:pPr>
              <w:tabs>
                <w:tab w:val="center" w:pos="2170"/>
              </w:tabs>
              <w:spacing w:after="0" w:line="259" w:lineRule="auto"/>
              <w:ind w:left="0" w:right="0" w:firstLine="0"/>
              <w:jc w:val="left"/>
            </w:pPr>
            <w:r>
              <w:rPr>
                <w:noProof/>
              </w:rPr>
              <w:drawing>
                <wp:inline distT="0" distB="0" distL="0" distR="0">
                  <wp:extent cx="36576" cy="42684"/>
                  <wp:effectExtent l="0" t="0" r="0" b="0"/>
                  <wp:docPr id="50211" name="Picture 50211"/>
                  <wp:cNvGraphicFramePr/>
                  <a:graphic xmlns:a="http://schemas.openxmlformats.org/drawingml/2006/main">
                    <a:graphicData uri="http://schemas.openxmlformats.org/drawingml/2006/picture">
                      <pic:pic xmlns:pic="http://schemas.openxmlformats.org/drawingml/2006/picture">
                        <pic:nvPicPr>
                          <pic:cNvPr id="50211" name="Picture 50211"/>
                          <pic:cNvPicPr/>
                        </pic:nvPicPr>
                        <pic:blipFill>
                          <a:blip r:embed="rId117"/>
                          <a:stretch>
                            <a:fillRect/>
                          </a:stretch>
                        </pic:blipFill>
                        <pic:spPr>
                          <a:xfrm>
                            <a:off x="0" y="0"/>
                            <a:ext cx="36576" cy="42684"/>
                          </a:xfrm>
                          <a:prstGeom prst="rect">
                            <a:avLst/>
                          </a:prstGeom>
                        </pic:spPr>
                      </pic:pic>
                    </a:graphicData>
                  </a:graphic>
                </wp:inline>
              </w:drawing>
            </w:r>
            <w:r>
              <w:tab/>
              <w:t>telefonicky v pracovní dny od 7:00-16:00:</w:t>
            </w:r>
          </w:p>
        </w:tc>
        <w:tc>
          <w:tcPr>
            <w:tcW w:w="2506" w:type="dxa"/>
            <w:tcBorders>
              <w:top w:val="nil"/>
              <w:left w:val="nil"/>
              <w:bottom w:val="nil"/>
              <w:right w:val="nil"/>
            </w:tcBorders>
          </w:tcPr>
          <w:p w:rsidR="00FB7A83" w:rsidRPr="005924C9" w:rsidRDefault="00672F0E">
            <w:pPr>
              <w:spacing w:after="0" w:line="259" w:lineRule="auto"/>
              <w:ind w:left="576" w:right="0" w:firstLine="0"/>
              <w:jc w:val="left"/>
              <w:rPr>
                <w:highlight w:val="black"/>
              </w:rPr>
            </w:pPr>
            <w:r w:rsidRPr="005924C9">
              <w:rPr>
                <w:highlight w:val="black"/>
              </w:rPr>
              <w:t>+420 467 003 150</w:t>
            </w:r>
          </w:p>
        </w:tc>
      </w:tr>
      <w:tr w:rsidR="00FB7A83" w:rsidRPr="005924C9">
        <w:trPr>
          <w:trHeight w:val="234"/>
        </w:trPr>
        <w:tc>
          <w:tcPr>
            <w:tcW w:w="4349" w:type="dxa"/>
            <w:tcBorders>
              <w:top w:val="nil"/>
              <w:left w:val="nil"/>
              <w:bottom w:val="nil"/>
              <w:right w:val="nil"/>
            </w:tcBorders>
          </w:tcPr>
          <w:p w:rsidR="00FB7A83" w:rsidRDefault="00672F0E">
            <w:pPr>
              <w:tabs>
                <w:tab w:val="center" w:pos="996"/>
              </w:tabs>
              <w:spacing w:after="0" w:line="259" w:lineRule="auto"/>
              <w:ind w:left="0" w:right="0" w:firstLine="0"/>
              <w:jc w:val="left"/>
            </w:pPr>
            <w:r>
              <w:rPr>
                <w:noProof/>
              </w:rPr>
              <w:drawing>
                <wp:inline distT="0" distB="0" distL="0" distR="0">
                  <wp:extent cx="36576" cy="45733"/>
                  <wp:effectExtent l="0" t="0" r="0" b="0"/>
                  <wp:docPr id="50212" name="Picture 50212"/>
                  <wp:cNvGraphicFramePr/>
                  <a:graphic xmlns:a="http://schemas.openxmlformats.org/drawingml/2006/main">
                    <a:graphicData uri="http://schemas.openxmlformats.org/drawingml/2006/picture">
                      <pic:pic xmlns:pic="http://schemas.openxmlformats.org/drawingml/2006/picture">
                        <pic:nvPicPr>
                          <pic:cNvPr id="50212" name="Picture 50212"/>
                          <pic:cNvPicPr/>
                        </pic:nvPicPr>
                        <pic:blipFill>
                          <a:blip r:embed="rId118"/>
                          <a:stretch>
                            <a:fillRect/>
                          </a:stretch>
                        </pic:blipFill>
                        <pic:spPr>
                          <a:xfrm>
                            <a:off x="0" y="0"/>
                            <a:ext cx="36576" cy="45733"/>
                          </a:xfrm>
                          <a:prstGeom prst="rect">
                            <a:avLst/>
                          </a:prstGeom>
                        </pic:spPr>
                      </pic:pic>
                    </a:graphicData>
                  </a:graphic>
                </wp:inline>
              </w:drawing>
            </w:r>
            <w:r>
              <w:tab/>
              <w:t>faxem na čísle:</w:t>
            </w:r>
          </w:p>
        </w:tc>
        <w:tc>
          <w:tcPr>
            <w:tcW w:w="2506" w:type="dxa"/>
            <w:tcBorders>
              <w:top w:val="nil"/>
              <w:left w:val="nil"/>
              <w:bottom w:val="nil"/>
              <w:right w:val="nil"/>
            </w:tcBorders>
          </w:tcPr>
          <w:p w:rsidR="00FB7A83" w:rsidRPr="005924C9" w:rsidRDefault="00672F0E">
            <w:pPr>
              <w:spacing w:after="0" w:line="259" w:lineRule="auto"/>
              <w:ind w:left="576" w:right="0" w:firstLine="0"/>
              <w:jc w:val="left"/>
              <w:rPr>
                <w:highlight w:val="black"/>
              </w:rPr>
            </w:pPr>
            <w:r w:rsidRPr="005924C9">
              <w:rPr>
                <w:highlight w:val="black"/>
              </w:rPr>
              <w:t>+420 467 003 119</w:t>
            </w:r>
          </w:p>
        </w:tc>
      </w:tr>
      <w:tr w:rsidR="00FB7A83">
        <w:trPr>
          <w:trHeight w:val="940"/>
        </w:trPr>
        <w:tc>
          <w:tcPr>
            <w:tcW w:w="4349" w:type="dxa"/>
            <w:tcBorders>
              <w:top w:val="nil"/>
              <w:left w:val="nil"/>
              <w:bottom w:val="nil"/>
              <w:right w:val="nil"/>
            </w:tcBorders>
          </w:tcPr>
          <w:p w:rsidR="00FB7A83" w:rsidRDefault="00672F0E">
            <w:pPr>
              <w:tabs>
                <w:tab w:val="right" w:pos="4349"/>
              </w:tabs>
              <w:spacing w:after="0" w:line="259" w:lineRule="auto"/>
              <w:ind w:left="0" w:right="0" w:firstLine="0"/>
              <w:jc w:val="left"/>
            </w:pPr>
            <w:r>
              <w:rPr>
                <w:noProof/>
              </w:rPr>
              <w:drawing>
                <wp:inline distT="0" distB="0" distL="0" distR="0">
                  <wp:extent cx="39624" cy="42684"/>
                  <wp:effectExtent l="0" t="0" r="0" b="0"/>
                  <wp:docPr id="50213" name="Picture 50213"/>
                  <wp:cNvGraphicFramePr/>
                  <a:graphic xmlns:a="http://schemas.openxmlformats.org/drawingml/2006/main">
                    <a:graphicData uri="http://schemas.openxmlformats.org/drawingml/2006/picture">
                      <pic:pic xmlns:pic="http://schemas.openxmlformats.org/drawingml/2006/picture">
                        <pic:nvPicPr>
                          <pic:cNvPr id="50213" name="Picture 50213"/>
                          <pic:cNvPicPr/>
                        </pic:nvPicPr>
                        <pic:blipFill>
                          <a:blip r:embed="rId119"/>
                          <a:stretch>
                            <a:fillRect/>
                          </a:stretch>
                        </pic:blipFill>
                        <pic:spPr>
                          <a:xfrm>
                            <a:off x="0" y="0"/>
                            <a:ext cx="39624" cy="42684"/>
                          </a:xfrm>
                          <a:prstGeom prst="rect">
                            <a:avLst/>
                          </a:prstGeom>
                        </pic:spPr>
                      </pic:pic>
                    </a:graphicData>
                  </a:graphic>
                </wp:inline>
              </w:drawing>
            </w:r>
            <w:r>
              <w:tab/>
              <w:t>písemně dopisem nebo předáním na adresu:</w:t>
            </w:r>
          </w:p>
        </w:tc>
        <w:tc>
          <w:tcPr>
            <w:tcW w:w="2506" w:type="dxa"/>
            <w:tcBorders>
              <w:top w:val="nil"/>
              <w:left w:val="nil"/>
              <w:bottom w:val="nil"/>
              <w:right w:val="nil"/>
            </w:tcBorders>
          </w:tcPr>
          <w:p w:rsidR="00FB7A83" w:rsidRDefault="00672F0E">
            <w:pPr>
              <w:spacing w:after="0" w:line="259" w:lineRule="auto"/>
              <w:ind w:left="0" w:right="58" w:firstLine="0"/>
              <w:jc w:val="center"/>
            </w:pPr>
            <w:r>
              <w:rPr>
                <w:sz w:val="24"/>
              </w:rPr>
              <w:t>STAPRO s. r. o.</w:t>
            </w:r>
          </w:p>
          <w:p w:rsidR="00FB7A83" w:rsidRDefault="00672F0E">
            <w:pPr>
              <w:spacing w:after="0" w:line="259" w:lineRule="auto"/>
              <w:ind w:left="0" w:right="0" w:firstLine="0"/>
              <w:jc w:val="right"/>
            </w:pPr>
            <w:r>
              <w:t>Úsek péče o zákazníky</w:t>
            </w:r>
          </w:p>
          <w:p w:rsidR="00FB7A83" w:rsidRDefault="00672F0E">
            <w:pPr>
              <w:spacing w:after="0" w:line="259" w:lineRule="auto"/>
              <w:ind w:left="566" w:right="0" w:firstLine="0"/>
              <w:jc w:val="left"/>
            </w:pPr>
            <w:r>
              <w:t>Pernštýnské nám, 51</w:t>
            </w:r>
          </w:p>
          <w:p w:rsidR="00FB7A83" w:rsidRDefault="00672F0E">
            <w:pPr>
              <w:spacing w:after="0" w:line="259" w:lineRule="auto"/>
              <w:ind w:left="115" w:right="0" w:firstLine="0"/>
              <w:jc w:val="center"/>
            </w:pPr>
            <w:r>
              <w:t>530 02 Pardubice</w:t>
            </w:r>
          </w:p>
        </w:tc>
      </w:tr>
    </w:tbl>
    <w:p w:rsidR="00FB7A83" w:rsidRDefault="00672F0E">
      <w:pPr>
        <w:spacing w:after="158"/>
        <w:ind w:left="105" w:right="14"/>
      </w:pPr>
      <w:r>
        <w:t>5, Požadavek nebo závada se považují za nahlášené okamžikem zaevidování do systému HelpDesk dodavatele.</w:t>
      </w:r>
    </w:p>
    <w:p w:rsidR="00FB7A83" w:rsidRDefault="00672F0E">
      <w:pPr>
        <w:numPr>
          <w:ilvl w:val="0"/>
          <w:numId w:val="26"/>
        </w:numPr>
        <w:spacing w:after="145"/>
        <w:ind w:right="14" w:hanging="360"/>
      </w:pPr>
      <w:r>
        <w:t>Na HelpDesk se mohou obracet pouze určení pracovníci objednatele uvedení v článku 1.</w:t>
      </w:r>
    </w:p>
    <w:p w:rsidR="00FB7A83" w:rsidRDefault="00672F0E">
      <w:pPr>
        <w:numPr>
          <w:ilvl w:val="0"/>
          <w:numId w:val="26"/>
        </w:numPr>
        <w:spacing w:after="0"/>
        <w:ind w:right="14" w:hanging="360"/>
      </w:pPr>
      <w:r>
        <w:t>Každý požadavek nebo závada budou zaznamenány v systému HelpDesk a dle typu (dotaz, konzultace, hlášení chyby, hlášení problému, námět, připomínka</w:t>
      </w:r>
      <w:proofErr w:type="gramStart"/>
      <w:r>
        <w:t>, )</w:t>
      </w:r>
      <w:proofErr w:type="gramEnd"/>
      <w:r>
        <w:t xml:space="preserve"> bude použita některá z následujících variant řešení:</w:t>
      </w:r>
    </w:p>
    <w:p w:rsidR="00FB7A83" w:rsidRDefault="00672F0E">
      <w:pPr>
        <w:spacing w:after="190"/>
        <w:ind w:left="787" w:right="14"/>
      </w:pPr>
      <w:r>
        <w:rPr>
          <w:noProof/>
        </w:rPr>
        <w:drawing>
          <wp:inline distT="0" distB="0" distL="0" distR="0">
            <wp:extent cx="36576" cy="42684"/>
            <wp:effectExtent l="0" t="0" r="0" b="0"/>
            <wp:docPr id="50214" name="Picture 50214"/>
            <wp:cNvGraphicFramePr/>
            <a:graphic xmlns:a="http://schemas.openxmlformats.org/drawingml/2006/main">
              <a:graphicData uri="http://schemas.openxmlformats.org/drawingml/2006/picture">
                <pic:pic xmlns:pic="http://schemas.openxmlformats.org/drawingml/2006/picture">
                  <pic:nvPicPr>
                    <pic:cNvPr id="50214" name="Picture 50214"/>
                    <pic:cNvPicPr/>
                  </pic:nvPicPr>
                  <pic:blipFill>
                    <a:blip r:embed="rId120"/>
                    <a:stretch>
                      <a:fillRect/>
                    </a:stretch>
                  </pic:blipFill>
                  <pic:spPr>
                    <a:xfrm>
                      <a:off x="0" y="0"/>
                      <a:ext cx="36576" cy="42684"/>
                    </a:xfrm>
                    <a:prstGeom prst="rect">
                      <a:avLst/>
                    </a:prstGeom>
                  </pic:spPr>
                </pic:pic>
              </a:graphicData>
            </a:graphic>
          </wp:inline>
        </w:drawing>
      </w:r>
      <w:r>
        <w:t xml:space="preserve"> telefonická konzultace, </w:t>
      </w:r>
      <w:r>
        <w:rPr>
          <w:noProof/>
        </w:rPr>
        <w:drawing>
          <wp:inline distT="0" distB="0" distL="0" distR="0">
            <wp:extent cx="36576" cy="42684"/>
            <wp:effectExtent l="0" t="0" r="0" b="0"/>
            <wp:docPr id="50215" name="Picture 50215"/>
            <wp:cNvGraphicFramePr/>
            <a:graphic xmlns:a="http://schemas.openxmlformats.org/drawingml/2006/main">
              <a:graphicData uri="http://schemas.openxmlformats.org/drawingml/2006/picture">
                <pic:pic xmlns:pic="http://schemas.openxmlformats.org/drawingml/2006/picture">
                  <pic:nvPicPr>
                    <pic:cNvPr id="50215" name="Picture 50215"/>
                    <pic:cNvPicPr/>
                  </pic:nvPicPr>
                  <pic:blipFill>
                    <a:blip r:embed="rId121"/>
                    <a:stretch>
                      <a:fillRect/>
                    </a:stretch>
                  </pic:blipFill>
                  <pic:spPr>
                    <a:xfrm>
                      <a:off x="0" y="0"/>
                      <a:ext cx="36576" cy="42684"/>
                    </a:xfrm>
                    <a:prstGeom prst="rect">
                      <a:avLst/>
                    </a:prstGeom>
                  </pic:spPr>
                </pic:pic>
              </a:graphicData>
            </a:graphic>
          </wp:inline>
        </w:drawing>
      </w:r>
      <w:r>
        <w:t xml:space="preserve"> řešení vzdáleným přístupem, </w:t>
      </w:r>
      <w:r>
        <w:rPr>
          <w:noProof/>
        </w:rPr>
        <w:drawing>
          <wp:inline distT="0" distB="0" distL="0" distR="0">
            <wp:extent cx="39624" cy="42684"/>
            <wp:effectExtent l="0" t="0" r="0" b="0"/>
            <wp:docPr id="50216" name="Picture 50216"/>
            <wp:cNvGraphicFramePr/>
            <a:graphic xmlns:a="http://schemas.openxmlformats.org/drawingml/2006/main">
              <a:graphicData uri="http://schemas.openxmlformats.org/drawingml/2006/picture">
                <pic:pic xmlns:pic="http://schemas.openxmlformats.org/drawingml/2006/picture">
                  <pic:nvPicPr>
                    <pic:cNvPr id="50216" name="Picture 50216"/>
                    <pic:cNvPicPr/>
                  </pic:nvPicPr>
                  <pic:blipFill>
                    <a:blip r:embed="rId122"/>
                    <a:stretch>
                      <a:fillRect/>
                    </a:stretch>
                  </pic:blipFill>
                  <pic:spPr>
                    <a:xfrm>
                      <a:off x="0" y="0"/>
                      <a:ext cx="39624" cy="42684"/>
                    </a:xfrm>
                    <a:prstGeom prst="rect">
                      <a:avLst/>
                    </a:prstGeom>
                  </pic:spPr>
                </pic:pic>
              </a:graphicData>
            </a:graphic>
          </wp:inline>
        </w:drawing>
      </w:r>
      <w:r>
        <w:t xml:space="preserve"> servisní zásah a oprava na místě, </w:t>
      </w:r>
      <w:r>
        <w:rPr>
          <w:noProof/>
        </w:rPr>
        <w:drawing>
          <wp:inline distT="0" distB="0" distL="0" distR="0">
            <wp:extent cx="36576" cy="42684"/>
            <wp:effectExtent l="0" t="0" r="0" b="0"/>
            <wp:docPr id="50217" name="Picture 50217"/>
            <wp:cNvGraphicFramePr/>
            <a:graphic xmlns:a="http://schemas.openxmlformats.org/drawingml/2006/main">
              <a:graphicData uri="http://schemas.openxmlformats.org/drawingml/2006/picture">
                <pic:pic xmlns:pic="http://schemas.openxmlformats.org/drawingml/2006/picture">
                  <pic:nvPicPr>
                    <pic:cNvPr id="50217" name="Picture 50217"/>
                    <pic:cNvPicPr/>
                  </pic:nvPicPr>
                  <pic:blipFill>
                    <a:blip r:embed="rId123"/>
                    <a:stretch>
                      <a:fillRect/>
                    </a:stretch>
                  </pic:blipFill>
                  <pic:spPr>
                    <a:xfrm>
                      <a:off x="0" y="0"/>
                      <a:ext cx="36576" cy="42684"/>
                    </a:xfrm>
                    <a:prstGeom prst="rect">
                      <a:avLst/>
                    </a:prstGeom>
                  </pic:spPr>
                </pic:pic>
              </a:graphicData>
            </a:graphic>
          </wp:inline>
        </w:drawing>
      </w:r>
      <w:r>
        <w:t xml:space="preserve"> předání problému k řešení subdodavateli nebo jiné třetí straně, </w:t>
      </w:r>
      <w:r>
        <w:rPr>
          <w:noProof/>
        </w:rPr>
        <w:drawing>
          <wp:inline distT="0" distB="0" distL="0" distR="0">
            <wp:extent cx="36576" cy="42684"/>
            <wp:effectExtent l="0" t="0" r="0" b="0"/>
            <wp:docPr id="50218" name="Picture 50218"/>
            <wp:cNvGraphicFramePr/>
            <a:graphic xmlns:a="http://schemas.openxmlformats.org/drawingml/2006/main">
              <a:graphicData uri="http://schemas.openxmlformats.org/drawingml/2006/picture">
                <pic:pic xmlns:pic="http://schemas.openxmlformats.org/drawingml/2006/picture">
                  <pic:nvPicPr>
                    <pic:cNvPr id="50218" name="Picture 50218"/>
                    <pic:cNvPicPr/>
                  </pic:nvPicPr>
                  <pic:blipFill>
                    <a:blip r:embed="rId124"/>
                    <a:stretch>
                      <a:fillRect/>
                    </a:stretch>
                  </pic:blipFill>
                  <pic:spPr>
                    <a:xfrm>
                      <a:off x="0" y="0"/>
                      <a:ext cx="36576" cy="42684"/>
                    </a:xfrm>
                    <a:prstGeom prst="rect">
                      <a:avLst/>
                    </a:prstGeom>
                  </pic:spPr>
                </pic:pic>
              </a:graphicData>
            </a:graphic>
          </wp:inline>
        </w:drawing>
      </w:r>
      <w:r>
        <w:t xml:space="preserve"> předložení návrhu řešení (vyžaduje-li řešení problému dodatečné </w:t>
      </w:r>
      <w:proofErr w:type="gramStart"/>
      <w:r>
        <w:t>náklady - investice</w:t>
      </w:r>
      <w:proofErr w:type="gramEnd"/>
      <w:r>
        <w:t>, testování, vypracování alternativního řešení či postupu atd.).</w:t>
      </w:r>
    </w:p>
    <w:p w:rsidR="00FB7A83" w:rsidRDefault="00672F0E">
      <w:pPr>
        <w:pStyle w:val="Nadpis2"/>
        <w:spacing w:after="26"/>
        <w:ind w:left="432"/>
      </w:pPr>
      <w:r>
        <w:t>Základní garance odezvy HelpDesku na požadavek nebo hlášení závady</w:t>
      </w:r>
    </w:p>
    <w:p w:rsidR="00FB7A83" w:rsidRDefault="00672F0E">
      <w:pPr>
        <w:numPr>
          <w:ilvl w:val="0"/>
          <w:numId w:val="27"/>
        </w:numPr>
        <w:spacing w:after="142"/>
        <w:ind w:right="14" w:hanging="346"/>
      </w:pPr>
      <w:r>
        <w:rPr>
          <w:noProof/>
        </w:rPr>
        <w:drawing>
          <wp:anchor distT="0" distB="0" distL="114300" distR="114300" simplePos="0" relativeHeight="251672576" behindDoc="0" locked="0" layoutInCell="1" allowOverlap="0">
            <wp:simplePos x="0" y="0"/>
            <wp:positionH relativeFrom="page">
              <wp:posOffset>509016</wp:posOffset>
            </wp:positionH>
            <wp:positionV relativeFrom="page">
              <wp:posOffset>137199</wp:posOffset>
            </wp:positionV>
            <wp:extent cx="954024" cy="298789"/>
            <wp:effectExtent l="0" t="0" r="0" b="0"/>
            <wp:wrapTopAndBottom/>
            <wp:docPr id="50287" name="Picture 50287"/>
            <wp:cNvGraphicFramePr/>
            <a:graphic xmlns:a="http://schemas.openxmlformats.org/drawingml/2006/main">
              <a:graphicData uri="http://schemas.openxmlformats.org/drawingml/2006/picture">
                <pic:pic xmlns:pic="http://schemas.openxmlformats.org/drawingml/2006/picture">
                  <pic:nvPicPr>
                    <pic:cNvPr id="50287" name="Picture 50287"/>
                    <pic:cNvPicPr/>
                  </pic:nvPicPr>
                  <pic:blipFill>
                    <a:blip r:embed="rId125"/>
                    <a:stretch>
                      <a:fillRect/>
                    </a:stretch>
                  </pic:blipFill>
                  <pic:spPr>
                    <a:xfrm>
                      <a:off x="0" y="0"/>
                      <a:ext cx="954024" cy="298789"/>
                    </a:xfrm>
                    <a:prstGeom prst="rect">
                      <a:avLst/>
                    </a:prstGeom>
                  </pic:spPr>
                </pic:pic>
              </a:graphicData>
            </a:graphic>
          </wp:anchor>
        </w:drawing>
      </w:r>
      <w:r>
        <w:t>Dodavatel se zavazuje na každý došlý požadavek nebo hlášení závady odpovědět objednateli nejpozději následující pracovní den. Pokud nebudou požadavek nebo závada do této doby vyřešeny, bude v tomto termínu odeslána e-mailová informace o stavu řešení a předpokládaném termínu vyřešení.</w:t>
      </w:r>
    </w:p>
    <w:p w:rsidR="00FB7A83" w:rsidRDefault="00672F0E">
      <w:pPr>
        <w:numPr>
          <w:ilvl w:val="0"/>
          <w:numId w:val="27"/>
        </w:numPr>
        <w:spacing w:after="200"/>
        <w:ind w:right="14" w:hanging="346"/>
      </w:pPr>
      <w:r>
        <w:t>Tato garance nijak neovlivňuje garanci vlastního řešení jednotlivých požadavků či závad sjednané touto smlouvou.</w:t>
      </w:r>
    </w:p>
    <w:p w:rsidR="00FB7A83" w:rsidRDefault="00672F0E">
      <w:pPr>
        <w:pStyle w:val="Nadpis2"/>
        <w:spacing w:after="105"/>
        <w:ind w:left="91"/>
      </w:pPr>
      <w:r>
        <w:t>2. CENTRUM PODPORY ZÁKAZNÍKA HOTLINE</w:t>
      </w:r>
    </w:p>
    <w:p w:rsidR="00FB7A83" w:rsidRDefault="00672F0E">
      <w:pPr>
        <w:spacing w:after="108"/>
        <w:ind w:left="427" w:right="14"/>
      </w:pPr>
      <w:proofErr w:type="spellStart"/>
      <w:proofErr w:type="gramStart"/>
      <w:r>
        <w:t>HotLine</w:t>
      </w:r>
      <w:proofErr w:type="spellEnd"/>
      <w:r>
        <w:t xml:space="preserve"> - základní</w:t>
      </w:r>
      <w:proofErr w:type="gramEnd"/>
      <w:r>
        <w:t xml:space="preserve"> určení</w:t>
      </w:r>
    </w:p>
    <w:p w:rsidR="00FB7A83" w:rsidRDefault="00672F0E">
      <w:pPr>
        <w:numPr>
          <w:ilvl w:val="0"/>
          <w:numId w:val="28"/>
        </w:numPr>
        <w:spacing w:after="184"/>
        <w:ind w:right="14" w:hanging="365"/>
      </w:pPr>
      <w:r>
        <w:t xml:space="preserve">Dodavatel zajišťuje převzetí hlášení havárií nebo významných závad vztahujících se ke službám a technickým nebo aplikačním prostředkům dle této smlouvy pomocí Centra podpory zákazníků, které používá pro zajištění nepřetržité dostupnosti (24 hod., 7 dní v týdnu) komunikačního kanálu službu </w:t>
      </w:r>
      <w:proofErr w:type="spellStart"/>
      <w:r>
        <w:t>HotLine</w:t>
      </w:r>
      <w:proofErr w:type="spellEnd"/>
      <w:r>
        <w:t xml:space="preserve"> 24x7 (dále jen </w:t>
      </w:r>
      <w:proofErr w:type="spellStart"/>
      <w:r>
        <w:t>HotLine</w:t>
      </w:r>
      <w:proofErr w:type="spellEnd"/>
      <w:r>
        <w:t>).</w:t>
      </w:r>
    </w:p>
    <w:p w:rsidR="00FB7A83" w:rsidRDefault="00672F0E">
      <w:pPr>
        <w:numPr>
          <w:ilvl w:val="0"/>
          <w:numId w:val="28"/>
        </w:numPr>
        <w:spacing w:after="89"/>
        <w:ind w:right="14" w:hanging="365"/>
      </w:pPr>
      <w:r>
        <w:t xml:space="preserve">Dodavatel se zavazuje poskytnout objednateli služby Centra podpory zákazníků a nepřetržitý přístup ke službě </w:t>
      </w:r>
      <w:proofErr w:type="spellStart"/>
      <w:r>
        <w:t>HotLine</w:t>
      </w:r>
      <w:proofErr w:type="spellEnd"/>
      <w:r>
        <w:t xml:space="preserve"> pro tyto účely:</w:t>
      </w:r>
    </w:p>
    <w:p w:rsidR="00FB7A83" w:rsidRDefault="00672F0E">
      <w:pPr>
        <w:spacing w:after="169"/>
        <w:ind w:left="739" w:right="5160"/>
      </w:pPr>
      <w:r>
        <w:rPr>
          <w:noProof/>
        </w:rPr>
        <w:drawing>
          <wp:inline distT="0" distB="0" distL="0" distR="0">
            <wp:extent cx="30480" cy="15245"/>
            <wp:effectExtent l="0" t="0" r="0" b="0"/>
            <wp:docPr id="50219" name="Picture 50219"/>
            <wp:cNvGraphicFramePr/>
            <a:graphic xmlns:a="http://schemas.openxmlformats.org/drawingml/2006/main">
              <a:graphicData uri="http://schemas.openxmlformats.org/drawingml/2006/picture">
                <pic:pic xmlns:pic="http://schemas.openxmlformats.org/drawingml/2006/picture">
                  <pic:nvPicPr>
                    <pic:cNvPr id="50219" name="Picture 50219"/>
                    <pic:cNvPicPr/>
                  </pic:nvPicPr>
                  <pic:blipFill>
                    <a:blip r:embed="rId126"/>
                    <a:stretch>
                      <a:fillRect/>
                    </a:stretch>
                  </pic:blipFill>
                  <pic:spPr>
                    <a:xfrm>
                      <a:off x="0" y="0"/>
                      <a:ext cx="30480" cy="15245"/>
                    </a:xfrm>
                    <a:prstGeom prst="rect">
                      <a:avLst/>
                    </a:prstGeom>
                  </pic:spPr>
                </pic:pic>
              </a:graphicData>
            </a:graphic>
          </wp:inline>
        </w:drawing>
      </w:r>
      <w:r>
        <w:t xml:space="preserve"> příjem hlášení havárií systémů, </w:t>
      </w:r>
      <w:r>
        <w:rPr>
          <w:noProof/>
        </w:rPr>
        <w:drawing>
          <wp:inline distT="0" distB="0" distL="0" distR="0">
            <wp:extent cx="33528" cy="12195"/>
            <wp:effectExtent l="0" t="0" r="0" b="0"/>
            <wp:docPr id="50220" name="Picture 50220"/>
            <wp:cNvGraphicFramePr/>
            <a:graphic xmlns:a="http://schemas.openxmlformats.org/drawingml/2006/main">
              <a:graphicData uri="http://schemas.openxmlformats.org/drawingml/2006/picture">
                <pic:pic xmlns:pic="http://schemas.openxmlformats.org/drawingml/2006/picture">
                  <pic:nvPicPr>
                    <pic:cNvPr id="50220" name="Picture 50220"/>
                    <pic:cNvPicPr/>
                  </pic:nvPicPr>
                  <pic:blipFill>
                    <a:blip r:embed="rId127"/>
                    <a:stretch>
                      <a:fillRect/>
                    </a:stretch>
                  </pic:blipFill>
                  <pic:spPr>
                    <a:xfrm>
                      <a:off x="0" y="0"/>
                      <a:ext cx="33528" cy="12195"/>
                    </a:xfrm>
                    <a:prstGeom prst="rect">
                      <a:avLst/>
                    </a:prstGeom>
                  </pic:spPr>
                </pic:pic>
              </a:graphicData>
            </a:graphic>
          </wp:inline>
        </w:drawing>
      </w:r>
      <w:r>
        <w:t xml:space="preserve"> příjem hlášení významných závad systémů.</w:t>
      </w:r>
    </w:p>
    <w:p w:rsidR="00FB7A83" w:rsidRDefault="00672F0E">
      <w:pPr>
        <w:numPr>
          <w:ilvl w:val="0"/>
          <w:numId w:val="28"/>
        </w:numPr>
        <w:spacing w:after="206"/>
        <w:ind w:right="14" w:hanging="365"/>
      </w:pPr>
      <w:r>
        <w:t xml:space="preserve">Přístup ke službě </w:t>
      </w:r>
      <w:proofErr w:type="spellStart"/>
      <w:r>
        <w:t>HotLine</w:t>
      </w:r>
      <w:proofErr w:type="spellEnd"/>
      <w:r>
        <w:t xml:space="preserve"> je poskytován a garantován objednateli jako nedílná součást této smlouvy.</w:t>
      </w:r>
    </w:p>
    <w:p w:rsidR="00FB7A83" w:rsidRDefault="00672F0E">
      <w:pPr>
        <w:spacing w:after="93"/>
        <w:ind w:left="398" w:right="14"/>
      </w:pPr>
      <w:r>
        <w:t>Předání hlášení havárie a významné závady</w:t>
      </w:r>
    </w:p>
    <w:p w:rsidR="00FB7A83" w:rsidRDefault="00672F0E">
      <w:pPr>
        <w:numPr>
          <w:ilvl w:val="0"/>
          <w:numId w:val="29"/>
        </w:numPr>
        <w:spacing w:after="190"/>
        <w:ind w:left="399" w:right="14" w:hanging="365"/>
      </w:pPr>
      <w:r>
        <w:t xml:space="preserve">V případě, že objednatel zjistí havárii nebo významnou závadu v aplikačních nebo na technických prostředcích či službách, které jsou předmětem této smlouvy, je odpovědný pracovník objednatele oprávněn tuto skutečnost nahlásit dodavateli prostřednictvím služby </w:t>
      </w:r>
      <w:proofErr w:type="spellStart"/>
      <w:r>
        <w:t>HotLine</w:t>
      </w:r>
      <w:proofErr w:type="spellEnd"/>
      <w:r>
        <w:t>.</w:t>
      </w:r>
    </w:p>
    <w:p w:rsidR="00FB7A83" w:rsidRDefault="00672F0E">
      <w:pPr>
        <w:numPr>
          <w:ilvl w:val="0"/>
          <w:numId w:val="29"/>
        </w:numPr>
        <w:spacing w:after="125"/>
        <w:ind w:left="399" w:right="14" w:hanging="365"/>
      </w:pPr>
      <w:r>
        <w:t xml:space="preserve">Dodavatel se zavazuje, že všechny hlášení prostřednictvím služby </w:t>
      </w:r>
      <w:proofErr w:type="spellStart"/>
      <w:r>
        <w:t>HotLine</w:t>
      </w:r>
      <w:proofErr w:type="spellEnd"/>
      <w:r>
        <w:t xml:space="preserve"> (hlášení havárií a významných závad) budou převzaty a řešeny dle závazků garantovaných touto smlouvou.</w:t>
      </w:r>
    </w:p>
    <w:p w:rsidR="00FB7A83" w:rsidRDefault="00672F0E">
      <w:pPr>
        <w:numPr>
          <w:ilvl w:val="0"/>
          <w:numId w:val="29"/>
        </w:numPr>
        <w:spacing w:after="109"/>
        <w:ind w:left="399" w:right="14" w:hanging="365"/>
      </w:pPr>
      <w:r>
        <w:t xml:space="preserve">Nahlášení havárií a významných závad prostřednictvím služby </w:t>
      </w:r>
      <w:proofErr w:type="spellStart"/>
      <w:r>
        <w:t>HotLine</w:t>
      </w:r>
      <w:proofErr w:type="spellEnd"/>
      <w:r>
        <w:t xml:space="preserve"> je možné následujícím způsobem:</w:t>
      </w:r>
    </w:p>
    <w:p w:rsidR="00FB7A83" w:rsidRDefault="00672F0E">
      <w:pPr>
        <w:tabs>
          <w:tab w:val="center" w:pos="1982"/>
          <w:tab w:val="center" w:pos="5846"/>
        </w:tabs>
        <w:spacing w:after="142"/>
        <w:ind w:left="0" w:right="0" w:firstLine="0"/>
        <w:jc w:val="left"/>
      </w:pPr>
      <w:r>
        <w:tab/>
        <w:t>telefonicky na mobilním čísle:</w:t>
      </w:r>
      <w:r>
        <w:tab/>
      </w:r>
      <w:r w:rsidRPr="005924C9">
        <w:rPr>
          <w:highlight w:val="black"/>
        </w:rPr>
        <w:t>+420 605 292 649</w:t>
      </w:r>
      <w:bookmarkStart w:id="0" w:name="_GoBack"/>
      <w:bookmarkEnd w:id="0"/>
    </w:p>
    <w:p w:rsidR="00FB7A83" w:rsidRDefault="00672F0E">
      <w:pPr>
        <w:numPr>
          <w:ilvl w:val="0"/>
          <w:numId w:val="29"/>
        </w:numPr>
        <w:ind w:left="399" w:right="14" w:hanging="365"/>
      </w:pPr>
      <w:r>
        <w:t xml:space="preserve">Havárie nebo významná závada se považují za nahlášené okamžikem převzetí pracovníkem služby </w:t>
      </w:r>
      <w:proofErr w:type="spellStart"/>
      <w:r>
        <w:t>HotLine</w:t>
      </w:r>
      <w:proofErr w:type="spellEnd"/>
      <w:r>
        <w:t xml:space="preserve"> dodavatele.</w:t>
      </w:r>
    </w:p>
    <w:p w:rsidR="00FB7A83" w:rsidRDefault="00FB7A83">
      <w:pPr>
        <w:sectPr w:rsidR="00FB7A83">
          <w:headerReference w:type="even" r:id="rId128"/>
          <w:headerReference w:type="default" r:id="rId129"/>
          <w:footerReference w:type="even" r:id="rId130"/>
          <w:footerReference w:type="default" r:id="rId131"/>
          <w:headerReference w:type="first" r:id="rId132"/>
          <w:footerReference w:type="first" r:id="rId133"/>
          <w:pgSz w:w="11904" w:h="16838"/>
          <w:pgMar w:top="859" w:right="1157" w:bottom="293" w:left="730" w:header="466" w:footer="264" w:gutter="0"/>
          <w:cols w:space="708"/>
        </w:sectPr>
      </w:pPr>
    </w:p>
    <w:p w:rsidR="00FB7A83" w:rsidRDefault="00672F0E">
      <w:pPr>
        <w:numPr>
          <w:ilvl w:val="0"/>
          <w:numId w:val="29"/>
        </w:numPr>
        <w:spacing w:after="161"/>
        <w:ind w:left="399" w:right="14" w:hanging="365"/>
      </w:pPr>
      <w:r>
        <w:lastRenderedPageBreak/>
        <w:t xml:space="preserve">Na </w:t>
      </w:r>
      <w:proofErr w:type="spellStart"/>
      <w:r>
        <w:t>HotLine</w:t>
      </w:r>
      <w:proofErr w:type="spellEnd"/>
      <w:r>
        <w:t xml:space="preserve"> se mohou obracet pouze určení pracovníci objednatele uvedení v kap. 1.</w:t>
      </w:r>
    </w:p>
    <w:p w:rsidR="00FB7A83" w:rsidRDefault="00672F0E">
      <w:pPr>
        <w:numPr>
          <w:ilvl w:val="0"/>
          <w:numId w:val="29"/>
        </w:numPr>
        <w:spacing w:after="271"/>
        <w:ind w:left="399" w:right="14" w:hanging="365"/>
      </w:pPr>
      <w:r>
        <w:t xml:space="preserve">Každé hlášení bude zaznamenáno pracovníkem služby </w:t>
      </w:r>
      <w:proofErr w:type="spellStart"/>
      <w:r>
        <w:t>HotLine</w:t>
      </w:r>
      <w:proofErr w:type="spellEnd"/>
      <w:r>
        <w:t xml:space="preserve"> v systému HelpDesk a bude řešeno dle závazků garantovaných touto smlouvou.</w:t>
      </w:r>
    </w:p>
    <w:p w:rsidR="00FB7A83" w:rsidRDefault="00672F0E">
      <w:pPr>
        <w:pStyle w:val="Nadpis2"/>
        <w:spacing w:after="25"/>
        <w:ind w:left="485"/>
      </w:pPr>
      <w:r>
        <w:t xml:space="preserve">Základní garance odezvy </w:t>
      </w:r>
      <w:proofErr w:type="spellStart"/>
      <w:r>
        <w:t>HotLine</w:t>
      </w:r>
      <w:proofErr w:type="spellEnd"/>
      <w:r>
        <w:t xml:space="preserve"> na hlášení havárie nebo významné závady</w:t>
      </w:r>
    </w:p>
    <w:p w:rsidR="00FB7A83" w:rsidRDefault="00672F0E">
      <w:pPr>
        <w:numPr>
          <w:ilvl w:val="0"/>
          <w:numId w:val="30"/>
        </w:numPr>
        <w:spacing w:after="119"/>
        <w:ind w:right="14" w:hanging="341"/>
      </w:pPr>
      <w:r>
        <w:t>Dodavatel se zavazuje přijmout a reagovat dle podmínek smlouvy na každé došlé hlášení havárie nebo významné závady. Dodavatel se zavazuje zajistit příjem hlášení odborným pracovníkem nepřetržitě 24 hodin denně, 7 dní v týdnu na mobilním telefonním čísle. Výjimkou je porucha mobilní sítě na straně mobilního operátora, za kterou dodavatel nenese zodpovědnost a nemá vliv na její provoz.</w:t>
      </w:r>
    </w:p>
    <w:p w:rsidR="00FB7A83" w:rsidRDefault="00672F0E">
      <w:pPr>
        <w:numPr>
          <w:ilvl w:val="0"/>
          <w:numId w:val="30"/>
        </w:numPr>
        <w:spacing w:after="354"/>
        <w:ind w:right="14" w:hanging="341"/>
      </w:pPr>
      <w:r>
        <w:t>Tato garance nijak neovlivňuje garanci vlastního řešení hlášení sjednané touto smlouvou.</w:t>
      </w:r>
    </w:p>
    <w:p w:rsidR="00FB7A83" w:rsidRDefault="00672F0E">
      <w:pPr>
        <w:pStyle w:val="Nadpis2"/>
        <w:ind w:left="91"/>
      </w:pPr>
      <w:r>
        <w:t>ČLÁNEK 111. BEZPEČNOST A OCHRANA 1, BEZPEČNOST A OCHRANA DAT NA SERVEROVÝCH SYSTÉMECH</w:t>
      </w:r>
    </w:p>
    <w:p w:rsidR="00FB7A83" w:rsidRDefault="00672F0E">
      <w:pPr>
        <w:spacing w:after="169"/>
        <w:ind w:left="441" w:right="14" w:hanging="336"/>
      </w:pPr>
      <w:r>
        <w:rPr>
          <w:noProof/>
        </w:rPr>
        <w:drawing>
          <wp:inline distT="0" distB="0" distL="0" distR="0">
            <wp:extent cx="82296" cy="97564"/>
            <wp:effectExtent l="0" t="0" r="0" b="0"/>
            <wp:docPr id="98771" name="Picture 98771"/>
            <wp:cNvGraphicFramePr/>
            <a:graphic xmlns:a="http://schemas.openxmlformats.org/drawingml/2006/main">
              <a:graphicData uri="http://schemas.openxmlformats.org/drawingml/2006/picture">
                <pic:pic xmlns:pic="http://schemas.openxmlformats.org/drawingml/2006/picture">
                  <pic:nvPicPr>
                    <pic:cNvPr id="98771" name="Picture 98771"/>
                    <pic:cNvPicPr/>
                  </pic:nvPicPr>
                  <pic:blipFill>
                    <a:blip r:embed="rId134"/>
                    <a:stretch>
                      <a:fillRect/>
                    </a:stretch>
                  </pic:blipFill>
                  <pic:spPr>
                    <a:xfrm>
                      <a:off x="0" y="0"/>
                      <a:ext cx="82296" cy="97564"/>
                    </a:xfrm>
                    <a:prstGeom prst="rect">
                      <a:avLst/>
                    </a:prstGeom>
                  </pic:spPr>
                </pic:pic>
              </a:graphicData>
            </a:graphic>
          </wp:inline>
        </w:drawing>
      </w:r>
      <w:r>
        <w:t xml:space="preserve">Objednatel se zavazuje zajišťovat zálohování kompletního objemu dat provozovaných informačních systémů dle doporučení dodavatele a to </w:t>
      </w:r>
      <w:proofErr w:type="gramStart"/>
      <w:r>
        <w:t>minimálně - jednou</w:t>
      </w:r>
      <w:proofErr w:type="gramEnd"/>
      <w:r>
        <w:t xml:space="preserve"> denně, s výměnou sad médií v týdenních cyklech, se </w:t>
      </w:r>
      <w:proofErr w:type="spellStart"/>
      <w:r>
        <w:t>dvěmi</w:t>
      </w:r>
      <w:proofErr w:type="spellEnd"/>
      <w:r>
        <w:t xml:space="preserve"> sadami zálohovacích medií a se sedmi kusy médií v každé sadě, V případě ztráty dat a neexistence aktuálních záloh těchto dat neodpovídá dodavatel za jejich obnovení,</w:t>
      </w:r>
    </w:p>
    <w:p w:rsidR="00FB7A83" w:rsidRDefault="00672F0E">
      <w:pPr>
        <w:numPr>
          <w:ilvl w:val="0"/>
          <w:numId w:val="31"/>
        </w:numPr>
        <w:spacing w:after="128"/>
        <w:ind w:right="14" w:hanging="350"/>
      </w:pPr>
      <w:r>
        <w:t>Objednatel zajistí formou organizačních opatření dostupnost hesel k privilegovaným uživatelským účtům pro servisní pracovníky dodavatele v případě řešení havarijní situace v souladu se závazky této smlouvy (reakční doba, služba „</w:t>
      </w:r>
      <w:proofErr w:type="spellStart"/>
      <w:r>
        <w:t>HotLine</w:t>
      </w:r>
      <w:proofErr w:type="spellEnd"/>
      <w:r>
        <w:t>" apod.) a též jejich následnou změnu po ukončení servisního zásahu.</w:t>
      </w:r>
    </w:p>
    <w:p w:rsidR="00FB7A83" w:rsidRDefault="00672F0E">
      <w:pPr>
        <w:numPr>
          <w:ilvl w:val="0"/>
          <w:numId w:val="31"/>
        </w:numPr>
        <w:spacing w:after="119"/>
        <w:ind w:right="14" w:hanging="350"/>
      </w:pPr>
      <w:r>
        <w:t>Objednatel je zodpovědný za řízení přístupu k citlivým osobním údajům uloženým na serverových systémech ve smyslu zákona č.101/2000 Sb. o ochraně osobních údajů ve znění pozdějších předpisů, a to včetně tvorby a správy bezpečných hesel k uživatelským účtům.</w:t>
      </w:r>
    </w:p>
    <w:p w:rsidR="00FB7A83" w:rsidRDefault="00672F0E">
      <w:pPr>
        <w:pStyle w:val="Nadpis2"/>
        <w:spacing w:after="49"/>
        <w:ind w:left="91"/>
      </w:pPr>
      <w:r>
        <w:t>2. VZDÁLENÝ PŘÍSTUP</w:t>
      </w:r>
    </w:p>
    <w:p w:rsidR="00FB7A83" w:rsidRDefault="00672F0E">
      <w:pPr>
        <w:numPr>
          <w:ilvl w:val="0"/>
          <w:numId w:val="32"/>
        </w:numPr>
        <w:spacing w:after="173"/>
        <w:ind w:right="14" w:hanging="346"/>
      </w:pPr>
      <w:r>
        <w:rPr>
          <w:noProof/>
        </w:rPr>
        <w:drawing>
          <wp:anchor distT="0" distB="0" distL="114300" distR="114300" simplePos="0" relativeHeight="251673600" behindDoc="0" locked="0" layoutInCell="1" allowOverlap="0">
            <wp:simplePos x="0" y="0"/>
            <wp:positionH relativeFrom="page">
              <wp:posOffset>481584</wp:posOffset>
            </wp:positionH>
            <wp:positionV relativeFrom="page">
              <wp:posOffset>125004</wp:posOffset>
            </wp:positionV>
            <wp:extent cx="978409" cy="298789"/>
            <wp:effectExtent l="0" t="0" r="0" b="0"/>
            <wp:wrapTopAndBottom/>
            <wp:docPr id="53762" name="Picture 53762"/>
            <wp:cNvGraphicFramePr/>
            <a:graphic xmlns:a="http://schemas.openxmlformats.org/drawingml/2006/main">
              <a:graphicData uri="http://schemas.openxmlformats.org/drawingml/2006/picture">
                <pic:pic xmlns:pic="http://schemas.openxmlformats.org/drawingml/2006/picture">
                  <pic:nvPicPr>
                    <pic:cNvPr id="53762" name="Picture 53762"/>
                    <pic:cNvPicPr/>
                  </pic:nvPicPr>
                  <pic:blipFill>
                    <a:blip r:embed="rId135"/>
                    <a:stretch>
                      <a:fillRect/>
                    </a:stretch>
                  </pic:blipFill>
                  <pic:spPr>
                    <a:xfrm>
                      <a:off x="0" y="0"/>
                      <a:ext cx="978409" cy="298789"/>
                    </a:xfrm>
                    <a:prstGeom prst="rect">
                      <a:avLst/>
                    </a:prstGeom>
                  </pic:spPr>
                </pic:pic>
              </a:graphicData>
            </a:graphic>
          </wp:anchor>
        </w:drawing>
      </w:r>
      <w:r>
        <w:t>Objednatel se zavazuje, že umožní dodavateli poskytování služeb dle této smlouvy vzdáleným přístupem, Objednatel se dále zavazuje, že technicky a organizačně zajistí možnost vzdáleného přístupu dodavatele prostřednictvím telefonní sítě nebo sítě Internet na vyhrazenou pracovní stanici připojenou k počítačové síti LAN objednatele. Dodavatel preferuje vzdálený přístup prostřednictvím zabezpečeného kanálu sítě Internet.</w:t>
      </w:r>
    </w:p>
    <w:p w:rsidR="00FB7A83" w:rsidRDefault="00672F0E">
      <w:pPr>
        <w:numPr>
          <w:ilvl w:val="0"/>
          <w:numId w:val="32"/>
        </w:numPr>
        <w:spacing w:after="302"/>
        <w:ind w:right="14" w:hanging="346"/>
      </w:pPr>
      <w:r>
        <w:t>Objednatel poskytne dle požadavků dodavatele pracovní stanici vybavenou programovými prostředky pro vzdálený přístup. Objednatel se dále zavazuje zajistit podle požadavků dodavatele připravenost stanice pro vzdálený přístup tak, aby bylo možné okamžité připojení k požadované části informačního systému bez zbytečného zpoždění způsobeného instalací, nastavováním a konfigurováním stanice vzdálené správy. Pokud stanice vzdálené správy nebude takto připravena, je dodavatel oprávněn tuto konfiguraci nebo nastavení provést vlastními prostředky a následně vyfakturovat náklady dle aktuálního ceníku dodavatele.</w:t>
      </w:r>
    </w:p>
    <w:p w:rsidR="00FB7A83" w:rsidRDefault="00672F0E">
      <w:pPr>
        <w:spacing w:after="66" w:line="259" w:lineRule="auto"/>
        <w:ind w:left="91" w:right="0" w:firstLine="4"/>
        <w:jc w:val="left"/>
      </w:pPr>
      <w:r>
        <w:rPr>
          <w:sz w:val="26"/>
        </w:rPr>
        <w:t>ČLÁNEK IV. SPECIFICKÁ UJEDNÁNÍ</w:t>
      </w:r>
    </w:p>
    <w:p w:rsidR="00FB7A83" w:rsidRDefault="00672F0E">
      <w:pPr>
        <w:pStyle w:val="Nadpis2"/>
        <w:spacing w:after="32"/>
        <w:ind w:left="91"/>
      </w:pPr>
      <w:r>
        <w:t>1. SPECIÁLNÍ LICENCE SW PRODUKTŮ VE VLASTNICTVÍ OBJEDNATELE</w:t>
      </w:r>
    </w:p>
    <w:p w:rsidR="00FB7A83" w:rsidRDefault="00672F0E">
      <w:pPr>
        <w:spacing w:after="3315" w:line="227" w:lineRule="auto"/>
        <w:ind w:left="312" w:right="168" w:firstLine="4"/>
        <w:jc w:val="left"/>
      </w:pPr>
      <w:r>
        <w:t xml:space="preserve">V případě používání SW produktů pořízených na základě speciálních licenčních programů pro zdravotnictví (MS </w:t>
      </w:r>
      <w:proofErr w:type="spellStart"/>
      <w:r>
        <w:t>Select</w:t>
      </w:r>
      <w:proofErr w:type="spellEnd"/>
      <w:r>
        <w:t>) nebo školství (EDU) apod., se objednatel zavazuje zajišťovat samostatně rozvoj těchto sw produktů. Zajištěním se rozumí vlastní pořízení legálních licencí update, upgrade a nových verzí sw produktů a dále poskytnutí této licence dodavateli pro možnost plnění služeb podpory. Použití, resp. instalace a zprovoznění těchto speciálních licenčních SW produktů dodavatelem bude provedeno pouze po dohodě objednatele s dodavatelem a dle podmínek této smlouvy.</w:t>
      </w:r>
    </w:p>
    <w:p w:rsidR="00FB7A83" w:rsidRDefault="00672F0E">
      <w:pPr>
        <w:spacing w:after="195" w:line="259" w:lineRule="auto"/>
        <w:ind w:left="19" w:right="0" w:hanging="10"/>
        <w:jc w:val="left"/>
      </w:pPr>
      <w:proofErr w:type="spellStart"/>
      <w:r>
        <w:rPr>
          <w:sz w:val="18"/>
        </w:rPr>
        <w:lastRenderedPageBreak/>
        <w:t>Superv</w:t>
      </w:r>
      <w:proofErr w:type="spellEnd"/>
      <w:r>
        <w:rPr>
          <w:sz w:val="18"/>
        </w:rPr>
        <w:t>/</w:t>
      </w:r>
      <w:proofErr w:type="spellStart"/>
      <w:r>
        <w:rPr>
          <w:sz w:val="18"/>
        </w:rPr>
        <w:t>zm</w:t>
      </w:r>
      <w:proofErr w:type="spellEnd"/>
      <w:r>
        <w:rPr>
          <w:sz w:val="18"/>
        </w:rPr>
        <w:t>'</w:t>
      </w:r>
    </w:p>
    <w:sectPr w:rsidR="00FB7A83">
      <w:headerReference w:type="even" r:id="rId136"/>
      <w:headerReference w:type="default" r:id="rId137"/>
      <w:footerReference w:type="even" r:id="rId138"/>
      <w:footerReference w:type="default" r:id="rId139"/>
      <w:headerReference w:type="first" r:id="rId140"/>
      <w:footerReference w:type="first" r:id="rId141"/>
      <w:pgSz w:w="11904" w:h="16838"/>
      <w:pgMar w:top="1440" w:right="1171" w:bottom="1440" w:left="706" w:header="466" w:footer="3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3CD" w:rsidRDefault="004D23CD">
      <w:pPr>
        <w:spacing w:after="0" w:line="240" w:lineRule="auto"/>
      </w:pPr>
      <w:r>
        <w:separator/>
      </w:r>
    </w:p>
  </w:endnote>
  <w:endnote w:type="continuationSeparator" w:id="0">
    <w:p w:rsidR="004D23CD" w:rsidRDefault="004D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tabs>
        <w:tab w:val="right" w:pos="10042"/>
      </w:tabs>
      <w:spacing w:after="0" w:line="259" w:lineRule="auto"/>
      <w:ind w:left="0" w:right="0" w:firstLine="0"/>
      <w:jc w:val="left"/>
    </w:pPr>
    <w:proofErr w:type="spellStart"/>
    <w:r>
      <w:rPr>
        <w:rFonts w:ascii="Calibri" w:eastAsia="Calibri" w:hAnsi="Calibri" w:cs="Calibri"/>
        <w:sz w:val="18"/>
      </w:rPr>
      <w:t>Superviznísmlouva</w:t>
    </w:r>
    <w:proofErr w:type="spellEnd"/>
    <w:r>
      <w:rPr>
        <w:rFonts w:ascii="Calibri" w:eastAsia="Calibri" w:hAnsi="Calibri" w:cs="Calibri"/>
        <w:sz w:val="18"/>
      </w:rPr>
      <w:tab/>
      <w:t xml:space="preserve">strana </w:t>
    </w:r>
    <w:r>
      <w:rPr>
        <w:rFonts w:ascii="Calibri" w:eastAsia="Calibri" w:hAnsi="Calibri" w:cs="Calibri"/>
        <w:sz w:val="30"/>
      </w:rPr>
      <w:fldChar w:fldCharType="begin"/>
    </w:r>
    <w:r>
      <w:rPr>
        <w:rFonts w:ascii="Calibri" w:eastAsia="Calibri" w:hAnsi="Calibri" w:cs="Calibri"/>
        <w:sz w:val="30"/>
      </w:rPr>
      <w:instrText xml:space="preserve"> PAGE   \* MERGEFORMAT </w:instrText>
    </w:r>
    <w:r>
      <w:rPr>
        <w:rFonts w:ascii="Calibri" w:eastAsia="Calibri" w:hAnsi="Calibri" w:cs="Calibri"/>
        <w:sz w:val="30"/>
      </w:rPr>
      <w:fldChar w:fldCharType="separate"/>
    </w:r>
    <w:r>
      <w:rPr>
        <w:rFonts w:ascii="Calibri" w:eastAsia="Calibri" w:hAnsi="Calibri" w:cs="Calibri"/>
        <w:sz w:val="30"/>
      </w:rPr>
      <w:t>1</w:t>
    </w:r>
    <w:r>
      <w:rPr>
        <w:rFonts w:ascii="Calibri" w:eastAsia="Calibri" w:hAnsi="Calibri" w:cs="Calibri"/>
        <w:sz w:val="30"/>
      </w:rPr>
      <w:fldChar w:fldCharType="end"/>
    </w:r>
    <w:r>
      <w:rPr>
        <w:rFonts w:ascii="Calibri" w:eastAsia="Calibri" w:hAnsi="Calibri" w:cs="Calibri"/>
        <w:sz w:val="30"/>
      </w:rPr>
      <w:t xml:space="preserve"> </w:t>
    </w:r>
    <w:r>
      <w:rPr>
        <w:rFonts w:ascii="Calibri" w:eastAsia="Calibri" w:hAnsi="Calibri" w:cs="Calibri"/>
        <w:sz w:val="18"/>
      </w:rPr>
      <w:t xml:space="preserve">(celkem </w:t>
    </w:r>
    <w:r>
      <w:rPr>
        <w:rFonts w:ascii="Calibri" w:eastAsia="Calibri" w:hAnsi="Calibri" w:cs="Calibri"/>
        <w:sz w:val="20"/>
      </w:rPr>
      <w:fldChar w:fldCharType="begin"/>
    </w:r>
    <w:r>
      <w:rPr>
        <w:rFonts w:ascii="Calibri" w:eastAsia="Calibri" w:hAnsi="Calibri" w:cs="Calibri"/>
        <w:sz w:val="20"/>
      </w:rPr>
      <w:instrText xml:space="preserve"> NUMPAGES   \* MERGEFORMAT </w:instrText>
    </w:r>
    <w:r>
      <w:rPr>
        <w:rFonts w:ascii="Calibri" w:eastAsia="Calibri" w:hAnsi="Calibri" w:cs="Calibri"/>
        <w:sz w:val="20"/>
      </w:rPr>
      <w:fldChar w:fldCharType="separate"/>
    </w:r>
    <w:r>
      <w:rPr>
        <w:rFonts w:ascii="Calibri" w:eastAsia="Calibri" w:hAnsi="Calibri" w:cs="Calibri"/>
        <w:sz w:val="20"/>
      </w:rPr>
      <w:t>16</w:t>
    </w:r>
    <w:r>
      <w:rPr>
        <w:rFonts w:ascii="Calibri" w:eastAsia="Calibri" w:hAnsi="Calibri" w:cs="Calibri"/>
        <w:sz w:val="20"/>
      </w:rPr>
      <w:fldChar w:fldCharType="end"/>
    </w:r>
    <w:r>
      <w:rPr>
        <w:rFonts w:ascii="Calibri" w:eastAsia="Calibri" w:hAnsi="Calibri" w:cs="Calibri"/>
        <w:sz w:val="20"/>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tabs>
        <w:tab w:val="right" w:pos="10018"/>
      </w:tabs>
      <w:spacing w:after="0" w:line="259" w:lineRule="auto"/>
      <w:ind w:left="0" w:right="0" w:firstLine="0"/>
      <w:jc w:val="left"/>
    </w:pPr>
    <w:proofErr w:type="spellStart"/>
    <w:r>
      <w:rPr>
        <w:rFonts w:ascii="Calibri" w:eastAsia="Calibri" w:hAnsi="Calibri" w:cs="Calibri"/>
        <w:sz w:val="18"/>
      </w:rPr>
      <w:t>Superviznísmlouva</w:t>
    </w:r>
    <w:proofErr w:type="spellEnd"/>
    <w:r>
      <w:rPr>
        <w:rFonts w:ascii="Calibri" w:eastAsia="Calibri" w:hAnsi="Calibri" w:cs="Calibri"/>
        <w:sz w:val="18"/>
      </w:rPr>
      <w:tab/>
      <w:t xml:space="preserve">strana </w:t>
    </w:r>
    <w:r>
      <w:rPr>
        <w:rFonts w:ascii="Calibri" w:eastAsia="Calibri" w:hAnsi="Calibri" w:cs="Calibri"/>
        <w:sz w:val="30"/>
      </w:rPr>
      <w:fldChar w:fldCharType="begin"/>
    </w:r>
    <w:r>
      <w:rPr>
        <w:rFonts w:ascii="Calibri" w:eastAsia="Calibri" w:hAnsi="Calibri" w:cs="Calibri"/>
        <w:sz w:val="30"/>
      </w:rPr>
      <w:instrText xml:space="preserve"> PAGE   \* MERGEFORMAT </w:instrText>
    </w:r>
    <w:r>
      <w:rPr>
        <w:rFonts w:ascii="Calibri" w:eastAsia="Calibri" w:hAnsi="Calibri" w:cs="Calibri"/>
        <w:sz w:val="30"/>
      </w:rPr>
      <w:fldChar w:fldCharType="separate"/>
    </w:r>
    <w:r>
      <w:rPr>
        <w:rFonts w:ascii="Calibri" w:eastAsia="Calibri" w:hAnsi="Calibri" w:cs="Calibri"/>
        <w:sz w:val="30"/>
      </w:rPr>
      <w:t>1</w:t>
    </w:r>
    <w:r>
      <w:rPr>
        <w:rFonts w:ascii="Calibri" w:eastAsia="Calibri" w:hAnsi="Calibri" w:cs="Calibri"/>
        <w:sz w:val="30"/>
      </w:rPr>
      <w:fldChar w:fldCharType="end"/>
    </w:r>
    <w:r>
      <w:rPr>
        <w:rFonts w:ascii="Calibri" w:eastAsia="Calibri" w:hAnsi="Calibri" w:cs="Calibri"/>
        <w:sz w:val="30"/>
      </w:rPr>
      <w:t xml:space="preserve"> </w:t>
    </w:r>
    <w:r>
      <w:rPr>
        <w:rFonts w:ascii="Calibri" w:eastAsia="Calibri" w:hAnsi="Calibri" w:cs="Calibri"/>
        <w:sz w:val="18"/>
      </w:rPr>
      <w:t xml:space="preserve">(celkem </w:t>
    </w:r>
    <w:r>
      <w:rPr>
        <w:rFonts w:ascii="Calibri" w:eastAsia="Calibri" w:hAnsi="Calibri" w:cs="Calibri"/>
        <w:sz w:val="20"/>
      </w:rPr>
      <w:fldChar w:fldCharType="begin"/>
    </w:r>
    <w:r>
      <w:rPr>
        <w:rFonts w:ascii="Calibri" w:eastAsia="Calibri" w:hAnsi="Calibri" w:cs="Calibri"/>
        <w:sz w:val="20"/>
      </w:rPr>
      <w:instrText xml:space="preserve"> NUMPAGES   \* MERGEFORMAT </w:instrText>
    </w:r>
    <w:r>
      <w:rPr>
        <w:rFonts w:ascii="Calibri" w:eastAsia="Calibri" w:hAnsi="Calibri" w:cs="Calibri"/>
        <w:sz w:val="20"/>
      </w:rPr>
      <w:fldChar w:fldCharType="separate"/>
    </w:r>
    <w:r>
      <w:rPr>
        <w:rFonts w:ascii="Calibri" w:eastAsia="Calibri" w:hAnsi="Calibri" w:cs="Calibri"/>
        <w:sz w:val="20"/>
      </w:rPr>
      <w:t>16</w:t>
    </w:r>
    <w:r>
      <w:rPr>
        <w:rFonts w:ascii="Calibri" w:eastAsia="Calibri" w:hAnsi="Calibri" w:cs="Calibri"/>
        <w:sz w:val="20"/>
      </w:rPr>
      <w:fldChar w:fldCharType="end"/>
    </w:r>
    <w:r>
      <w:rPr>
        <w:rFonts w:ascii="Calibri" w:eastAsia="Calibri" w:hAnsi="Calibri" w:cs="Calibri"/>
        <w:sz w:val="20"/>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tabs>
        <w:tab w:val="right" w:pos="10018"/>
      </w:tabs>
      <w:spacing w:after="0" w:line="259" w:lineRule="auto"/>
      <w:ind w:left="0" w:right="0" w:firstLine="0"/>
      <w:jc w:val="left"/>
    </w:pPr>
    <w:proofErr w:type="spellStart"/>
    <w:r>
      <w:rPr>
        <w:rFonts w:ascii="Calibri" w:eastAsia="Calibri" w:hAnsi="Calibri" w:cs="Calibri"/>
        <w:sz w:val="18"/>
      </w:rPr>
      <w:t>Superviznísmlouva</w:t>
    </w:r>
    <w:proofErr w:type="spellEnd"/>
    <w:r>
      <w:rPr>
        <w:rFonts w:ascii="Calibri" w:eastAsia="Calibri" w:hAnsi="Calibri" w:cs="Calibri"/>
        <w:sz w:val="18"/>
      </w:rPr>
      <w:tab/>
      <w:t xml:space="preserve">strana </w:t>
    </w:r>
    <w:r>
      <w:rPr>
        <w:rFonts w:ascii="Calibri" w:eastAsia="Calibri" w:hAnsi="Calibri" w:cs="Calibri"/>
        <w:sz w:val="30"/>
      </w:rPr>
      <w:fldChar w:fldCharType="begin"/>
    </w:r>
    <w:r>
      <w:rPr>
        <w:rFonts w:ascii="Calibri" w:eastAsia="Calibri" w:hAnsi="Calibri" w:cs="Calibri"/>
        <w:sz w:val="30"/>
      </w:rPr>
      <w:instrText xml:space="preserve"> PAGE   \* MERGEFORMAT </w:instrText>
    </w:r>
    <w:r>
      <w:rPr>
        <w:rFonts w:ascii="Calibri" w:eastAsia="Calibri" w:hAnsi="Calibri" w:cs="Calibri"/>
        <w:sz w:val="30"/>
      </w:rPr>
      <w:fldChar w:fldCharType="separate"/>
    </w:r>
    <w:r>
      <w:rPr>
        <w:rFonts w:ascii="Calibri" w:eastAsia="Calibri" w:hAnsi="Calibri" w:cs="Calibri"/>
        <w:sz w:val="30"/>
      </w:rPr>
      <w:t>1</w:t>
    </w:r>
    <w:r>
      <w:rPr>
        <w:rFonts w:ascii="Calibri" w:eastAsia="Calibri" w:hAnsi="Calibri" w:cs="Calibri"/>
        <w:sz w:val="30"/>
      </w:rPr>
      <w:fldChar w:fldCharType="end"/>
    </w:r>
    <w:r>
      <w:rPr>
        <w:rFonts w:ascii="Calibri" w:eastAsia="Calibri" w:hAnsi="Calibri" w:cs="Calibri"/>
        <w:sz w:val="30"/>
      </w:rPr>
      <w:t xml:space="preserve"> </w:t>
    </w:r>
    <w:r>
      <w:rPr>
        <w:rFonts w:ascii="Calibri" w:eastAsia="Calibri" w:hAnsi="Calibri" w:cs="Calibri"/>
        <w:sz w:val="18"/>
      </w:rPr>
      <w:t xml:space="preserve">(celkem </w:t>
    </w:r>
    <w:r>
      <w:rPr>
        <w:rFonts w:ascii="Calibri" w:eastAsia="Calibri" w:hAnsi="Calibri" w:cs="Calibri"/>
        <w:sz w:val="20"/>
      </w:rPr>
      <w:fldChar w:fldCharType="begin"/>
    </w:r>
    <w:r>
      <w:rPr>
        <w:rFonts w:ascii="Calibri" w:eastAsia="Calibri" w:hAnsi="Calibri" w:cs="Calibri"/>
        <w:sz w:val="20"/>
      </w:rPr>
      <w:instrText xml:space="preserve"> NUMPAGES   \* MERGEFORMAT </w:instrText>
    </w:r>
    <w:r>
      <w:rPr>
        <w:rFonts w:ascii="Calibri" w:eastAsia="Calibri" w:hAnsi="Calibri" w:cs="Calibri"/>
        <w:sz w:val="20"/>
      </w:rPr>
      <w:fldChar w:fldCharType="separate"/>
    </w:r>
    <w:r>
      <w:rPr>
        <w:rFonts w:ascii="Calibri" w:eastAsia="Calibri" w:hAnsi="Calibri" w:cs="Calibri"/>
        <w:sz w:val="20"/>
      </w:rPr>
      <w:t>16</w:t>
    </w:r>
    <w:r>
      <w:rPr>
        <w:rFonts w:ascii="Calibri" w:eastAsia="Calibri" w:hAnsi="Calibri" w:cs="Calibri"/>
        <w:sz w:val="20"/>
      </w:rPr>
      <w:fldChar w:fldCharType="end"/>
    </w:r>
    <w:r>
      <w:rPr>
        <w:rFonts w:ascii="Calibri" w:eastAsia="Calibri" w:hAnsi="Calibri" w:cs="Calibri"/>
        <w:sz w:val="20"/>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tabs>
        <w:tab w:val="right" w:pos="10018"/>
      </w:tabs>
      <w:spacing w:after="0" w:line="259" w:lineRule="auto"/>
      <w:ind w:left="0" w:right="0" w:firstLine="0"/>
      <w:jc w:val="left"/>
    </w:pPr>
    <w:proofErr w:type="spellStart"/>
    <w:r>
      <w:rPr>
        <w:rFonts w:ascii="Calibri" w:eastAsia="Calibri" w:hAnsi="Calibri" w:cs="Calibri"/>
        <w:sz w:val="18"/>
      </w:rPr>
      <w:t>Superviznísmlouva</w:t>
    </w:r>
    <w:proofErr w:type="spellEnd"/>
    <w:r>
      <w:rPr>
        <w:rFonts w:ascii="Calibri" w:eastAsia="Calibri" w:hAnsi="Calibri" w:cs="Calibri"/>
        <w:sz w:val="18"/>
      </w:rPr>
      <w:tab/>
      <w:t xml:space="preserve">strana </w:t>
    </w:r>
    <w:r>
      <w:rPr>
        <w:rFonts w:ascii="Calibri" w:eastAsia="Calibri" w:hAnsi="Calibri" w:cs="Calibri"/>
        <w:sz w:val="30"/>
      </w:rPr>
      <w:fldChar w:fldCharType="begin"/>
    </w:r>
    <w:r>
      <w:rPr>
        <w:rFonts w:ascii="Calibri" w:eastAsia="Calibri" w:hAnsi="Calibri" w:cs="Calibri"/>
        <w:sz w:val="30"/>
      </w:rPr>
      <w:instrText xml:space="preserve"> PAGE   \* MERGEFORMAT </w:instrText>
    </w:r>
    <w:r>
      <w:rPr>
        <w:rFonts w:ascii="Calibri" w:eastAsia="Calibri" w:hAnsi="Calibri" w:cs="Calibri"/>
        <w:sz w:val="30"/>
      </w:rPr>
      <w:fldChar w:fldCharType="separate"/>
    </w:r>
    <w:r>
      <w:rPr>
        <w:rFonts w:ascii="Calibri" w:eastAsia="Calibri" w:hAnsi="Calibri" w:cs="Calibri"/>
        <w:sz w:val="30"/>
      </w:rPr>
      <w:t>1</w:t>
    </w:r>
    <w:r>
      <w:rPr>
        <w:rFonts w:ascii="Calibri" w:eastAsia="Calibri" w:hAnsi="Calibri" w:cs="Calibri"/>
        <w:sz w:val="30"/>
      </w:rPr>
      <w:fldChar w:fldCharType="end"/>
    </w:r>
    <w:r>
      <w:rPr>
        <w:rFonts w:ascii="Calibri" w:eastAsia="Calibri" w:hAnsi="Calibri" w:cs="Calibri"/>
        <w:sz w:val="30"/>
      </w:rPr>
      <w:t xml:space="preserve"> </w:t>
    </w:r>
    <w:r>
      <w:rPr>
        <w:rFonts w:ascii="Calibri" w:eastAsia="Calibri" w:hAnsi="Calibri" w:cs="Calibri"/>
        <w:sz w:val="18"/>
      </w:rPr>
      <w:t xml:space="preserve">(celkem </w:t>
    </w:r>
    <w:r>
      <w:rPr>
        <w:rFonts w:ascii="Calibri" w:eastAsia="Calibri" w:hAnsi="Calibri" w:cs="Calibri"/>
        <w:sz w:val="20"/>
      </w:rPr>
      <w:fldChar w:fldCharType="begin"/>
    </w:r>
    <w:r>
      <w:rPr>
        <w:rFonts w:ascii="Calibri" w:eastAsia="Calibri" w:hAnsi="Calibri" w:cs="Calibri"/>
        <w:sz w:val="20"/>
      </w:rPr>
      <w:instrText xml:space="preserve"> NUMPAGES   \* MERGEFORMAT </w:instrText>
    </w:r>
    <w:r>
      <w:rPr>
        <w:rFonts w:ascii="Calibri" w:eastAsia="Calibri" w:hAnsi="Calibri" w:cs="Calibri"/>
        <w:sz w:val="20"/>
      </w:rPr>
      <w:fldChar w:fldCharType="separate"/>
    </w:r>
    <w:r>
      <w:rPr>
        <w:rFonts w:ascii="Calibri" w:eastAsia="Calibri" w:hAnsi="Calibri" w:cs="Calibri"/>
        <w:sz w:val="20"/>
      </w:rPr>
      <w:t>16</w:t>
    </w:r>
    <w:r>
      <w:rPr>
        <w:rFonts w:ascii="Calibri" w:eastAsia="Calibri" w:hAnsi="Calibri" w:cs="Calibri"/>
        <w:sz w:val="20"/>
      </w:rPr>
      <w:fldChar w:fldCharType="end"/>
    </w:r>
    <w:r>
      <w:rPr>
        <w:rFonts w:ascii="Calibri" w:eastAsia="Calibri" w:hAnsi="Calibri" w:cs="Calibri"/>
        <w:sz w:val="20"/>
      </w:rPr>
      <w: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tabs>
        <w:tab w:val="center" w:pos="1056"/>
        <w:tab w:val="center" w:pos="9058"/>
      </w:tabs>
      <w:spacing w:after="0" w:line="259" w:lineRule="auto"/>
      <w:ind w:left="0" w:right="0" w:firstLine="0"/>
      <w:jc w:val="left"/>
    </w:pPr>
    <w:r>
      <w:tab/>
    </w:r>
    <w:r>
      <w:rPr>
        <w:sz w:val="18"/>
      </w:rPr>
      <w:t>smlouva</w:t>
    </w:r>
    <w:r>
      <w:rPr>
        <w:sz w:val="18"/>
      </w:rPr>
      <w:tab/>
      <w:t xml:space="preserve">strana </w:t>
    </w:r>
    <w:r>
      <w:fldChar w:fldCharType="begin"/>
    </w:r>
    <w:r>
      <w:instrText xml:space="preserve"> PAGE   \* MERGEFORMAT </w:instrText>
    </w:r>
    <w:r>
      <w:fldChar w:fldCharType="separate"/>
    </w:r>
    <w:r>
      <w:t>16</w:t>
    </w:r>
    <w:r>
      <w:fldChar w:fldCharType="end"/>
    </w:r>
    <w:r>
      <w:t xml:space="preserve"> </w:t>
    </w:r>
    <w:r>
      <w:rPr>
        <w:sz w:val="18"/>
      </w:rPr>
      <w:t xml:space="preserve">(celkem </w:t>
    </w:r>
    <w:r>
      <w:rPr>
        <w:sz w:val="20"/>
      </w:rPr>
      <w:fldChar w:fldCharType="begin"/>
    </w:r>
    <w:r>
      <w:rPr>
        <w:sz w:val="20"/>
      </w:rPr>
      <w:instrText xml:space="preserve"> NUMPAGES   \* MERGEFORMAT </w:instrText>
    </w:r>
    <w:r>
      <w:rPr>
        <w:sz w:val="20"/>
      </w:rPr>
      <w:fldChar w:fldCharType="separate"/>
    </w:r>
    <w:r>
      <w:rPr>
        <w:sz w:val="20"/>
      </w:rPr>
      <w:t>16</w:t>
    </w:r>
    <w:r>
      <w:rPr>
        <w:sz w:val="20"/>
      </w:rPr>
      <w:fldChar w:fldCharType="end"/>
    </w:r>
    <w:r>
      <w:rPr>
        <w:sz w:val="20"/>
      </w:rPr>
      <w:t>)</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tabs>
        <w:tab w:val="center" w:pos="1056"/>
        <w:tab w:val="center" w:pos="9058"/>
      </w:tabs>
      <w:spacing w:after="0" w:line="259" w:lineRule="auto"/>
      <w:ind w:left="0" w:right="0" w:firstLine="0"/>
      <w:jc w:val="left"/>
    </w:pPr>
    <w:r>
      <w:tab/>
    </w:r>
    <w:r>
      <w:rPr>
        <w:sz w:val="18"/>
      </w:rPr>
      <w:t>smlouva</w:t>
    </w:r>
    <w:r>
      <w:rPr>
        <w:sz w:val="18"/>
      </w:rPr>
      <w:tab/>
      <w:t xml:space="preserve">strana </w:t>
    </w:r>
    <w:r>
      <w:fldChar w:fldCharType="begin"/>
    </w:r>
    <w:r>
      <w:instrText xml:space="preserve"> PAGE   \* MERGEFORMAT </w:instrText>
    </w:r>
    <w:r>
      <w:fldChar w:fldCharType="separate"/>
    </w:r>
    <w:r>
      <w:t>16</w:t>
    </w:r>
    <w:r>
      <w:fldChar w:fldCharType="end"/>
    </w:r>
    <w:r>
      <w:t xml:space="preserve"> </w:t>
    </w:r>
    <w:r>
      <w:rPr>
        <w:sz w:val="18"/>
      </w:rPr>
      <w:t xml:space="preserve">(celkem </w:t>
    </w:r>
    <w:r>
      <w:rPr>
        <w:sz w:val="20"/>
      </w:rPr>
      <w:fldChar w:fldCharType="begin"/>
    </w:r>
    <w:r>
      <w:rPr>
        <w:sz w:val="20"/>
      </w:rPr>
      <w:instrText xml:space="preserve"> NUMPAGES   \* MERGEFORMAT </w:instrText>
    </w:r>
    <w:r>
      <w:rPr>
        <w:sz w:val="20"/>
      </w:rPr>
      <w:fldChar w:fldCharType="separate"/>
    </w:r>
    <w:r>
      <w:rPr>
        <w:sz w:val="20"/>
      </w:rPr>
      <w:t>16</w:t>
    </w:r>
    <w:r>
      <w:rPr>
        <w:sz w:val="20"/>
      </w:rPr>
      <w:fldChar w:fldCharType="end"/>
    </w:r>
    <w:r>
      <w:rPr>
        <w:sz w:val="20"/>
      </w:rPr>
      <w:t>)</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tabs>
        <w:tab w:val="center" w:pos="1056"/>
        <w:tab w:val="center" w:pos="9058"/>
      </w:tabs>
      <w:spacing w:after="0" w:line="259" w:lineRule="auto"/>
      <w:ind w:left="0" w:right="0" w:firstLine="0"/>
      <w:jc w:val="left"/>
    </w:pPr>
    <w:r>
      <w:tab/>
    </w:r>
    <w:r>
      <w:rPr>
        <w:sz w:val="18"/>
      </w:rPr>
      <w:t>smlouva</w:t>
    </w:r>
    <w:r>
      <w:rPr>
        <w:sz w:val="18"/>
      </w:rPr>
      <w:tab/>
      <w:t xml:space="preserve">strana </w:t>
    </w:r>
    <w:r>
      <w:fldChar w:fldCharType="begin"/>
    </w:r>
    <w:r>
      <w:instrText xml:space="preserve"> PAGE   \* MERGEFORMAT </w:instrText>
    </w:r>
    <w:r>
      <w:fldChar w:fldCharType="separate"/>
    </w:r>
    <w:r>
      <w:t>16</w:t>
    </w:r>
    <w:r>
      <w:fldChar w:fldCharType="end"/>
    </w:r>
    <w:r>
      <w:t xml:space="preserve"> </w:t>
    </w:r>
    <w:r>
      <w:rPr>
        <w:sz w:val="18"/>
      </w:rPr>
      <w:t xml:space="preserve">(celkem </w:t>
    </w:r>
    <w:r>
      <w:rPr>
        <w:sz w:val="20"/>
      </w:rPr>
      <w:fldChar w:fldCharType="begin"/>
    </w:r>
    <w:r>
      <w:rPr>
        <w:sz w:val="20"/>
      </w:rPr>
      <w:instrText xml:space="preserve"> NUMPAGES   \* MERGEFORMAT </w:instrText>
    </w:r>
    <w:r>
      <w:rPr>
        <w:sz w:val="20"/>
      </w:rPr>
      <w:fldChar w:fldCharType="separate"/>
    </w:r>
    <w:r>
      <w:rPr>
        <w:sz w:val="20"/>
      </w:rPr>
      <w:t>16</w:t>
    </w:r>
    <w:r>
      <w:rPr>
        <w:sz w:val="20"/>
      </w:rPr>
      <w:fldChar w:fldCharType="end"/>
    </w:r>
    <w:r>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tabs>
        <w:tab w:val="right" w:pos="10042"/>
      </w:tabs>
      <w:spacing w:after="0" w:line="259" w:lineRule="auto"/>
      <w:ind w:left="0" w:right="0" w:firstLine="0"/>
      <w:jc w:val="left"/>
    </w:pPr>
    <w:proofErr w:type="spellStart"/>
    <w:r>
      <w:rPr>
        <w:rFonts w:ascii="Calibri" w:eastAsia="Calibri" w:hAnsi="Calibri" w:cs="Calibri"/>
        <w:sz w:val="18"/>
      </w:rPr>
      <w:t>Superviznísmlouva</w:t>
    </w:r>
    <w:proofErr w:type="spellEnd"/>
    <w:r>
      <w:rPr>
        <w:rFonts w:ascii="Calibri" w:eastAsia="Calibri" w:hAnsi="Calibri" w:cs="Calibri"/>
        <w:sz w:val="18"/>
      </w:rPr>
      <w:tab/>
      <w:t xml:space="preserve">strana </w:t>
    </w:r>
    <w:r>
      <w:rPr>
        <w:rFonts w:ascii="Calibri" w:eastAsia="Calibri" w:hAnsi="Calibri" w:cs="Calibri"/>
        <w:sz w:val="30"/>
      </w:rPr>
      <w:fldChar w:fldCharType="begin"/>
    </w:r>
    <w:r>
      <w:rPr>
        <w:rFonts w:ascii="Calibri" w:eastAsia="Calibri" w:hAnsi="Calibri" w:cs="Calibri"/>
        <w:sz w:val="30"/>
      </w:rPr>
      <w:instrText xml:space="preserve"> PAGE   \* MERGEFORMAT </w:instrText>
    </w:r>
    <w:r>
      <w:rPr>
        <w:rFonts w:ascii="Calibri" w:eastAsia="Calibri" w:hAnsi="Calibri" w:cs="Calibri"/>
        <w:sz w:val="30"/>
      </w:rPr>
      <w:fldChar w:fldCharType="separate"/>
    </w:r>
    <w:r>
      <w:rPr>
        <w:rFonts w:ascii="Calibri" w:eastAsia="Calibri" w:hAnsi="Calibri" w:cs="Calibri"/>
        <w:sz w:val="30"/>
      </w:rPr>
      <w:t>1</w:t>
    </w:r>
    <w:r>
      <w:rPr>
        <w:rFonts w:ascii="Calibri" w:eastAsia="Calibri" w:hAnsi="Calibri" w:cs="Calibri"/>
        <w:sz w:val="30"/>
      </w:rPr>
      <w:fldChar w:fldCharType="end"/>
    </w:r>
    <w:r>
      <w:rPr>
        <w:rFonts w:ascii="Calibri" w:eastAsia="Calibri" w:hAnsi="Calibri" w:cs="Calibri"/>
        <w:sz w:val="30"/>
      </w:rPr>
      <w:t xml:space="preserve"> </w:t>
    </w:r>
    <w:r>
      <w:rPr>
        <w:rFonts w:ascii="Calibri" w:eastAsia="Calibri" w:hAnsi="Calibri" w:cs="Calibri"/>
        <w:sz w:val="18"/>
      </w:rPr>
      <w:t xml:space="preserve">(celkem </w:t>
    </w:r>
    <w:r>
      <w:rPr>
        <w:rFonts w:ascii="Calibri" w:eastAsia="Calibri" w:hAnsi="Calibri" w:cs="Calibri"/>
        <w:sz w:val="20"/>
      </w:rPr>
      <w:fldChar w:fldCharType="begin"/>
    </w:r>
    <w:r>
      <w:rPr>
        <w:rFonts w:ascii="Calibri" w:eastAsia="Calibri" w:hAnsi="Calibri" w:cs="Calibri"/>
        <w:sz w:val="20"/>
      </w:rPr>
      <w:instrText xml:space="preserve"> NUMPAGES   \* MERGEFORMAT </w:instrText>
    </w:r>
    <w:r>
      <w:rPr>
        <w:rFonts w:ascii="Calibri" w:eastAsia="Calibri" w:hAnsi="Calibri" w:cs="Calibri"/>
        <w:sz w:val="20"/>
      </w:rPr>
      <w:fldChar w:fldCharType="separate"/>
    </w:r>
    <w:r>
      <w:rPr>
        <w:rFonts w:ascii="Calibri" w:eastAsia="Calibri" w:hAnsi="Calibri" w:cs="Calibri"/>
        <w:sz w:val="20"/>
      </w:rPr>
      <w:t>16</w:t>
    </w:r>
    <w:r>
      <w:rPr>
        <w:rFonts w:ascii="Calibri" w:eastAsia="Calibri" w:hAnsi="Calibri" w:cs="Calibri"/>
        <w:sz w:val="20"/>
      </w:rPr>
      <w:fldChar w:fldCharType="end"/>
    </w:r>
    <w:r>
      <w:rPr>
        <w:rFonts w:ascii="Calibri" w:eastAsia="Calibri" w:hAnsi="Calibri" w:cs="Calibri"/>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tabs>
        <w:tab w:val="right" w:pos="10042"/>
      </w:tabs>
      <w:spacing w:after="0" w:line="259" w:lineRule="auto"/>
      <w:ind w:left="0" w:right="0" w:firstLine="0"/>
      <w:jc w:val="left"/>
    </w:pPr>
    <w:proofErr w:type="spellStart"/>
    <w:r>
      <w:rPr>
        <w:rFonts w:ascii="Calibri" w:eastAsia="Calibri" w:hAnsi="Calibri" w:cs="Calibri"/>
        <w:sz w:val="18"/>
      </w:rPr>
      <w:t>Superviznísmlouva</w:t>
    </w:r>
    <w:proofErr w:type="spellEnd"/>
    <w:r>
      <w:rPr>
        <w:rFonts w:ascii="Calibri" w:eastAsia="Calibri" w:hAnsi="Calibri" w:cs="Calibri"/>
        <w:sz w:val="18"/>
      </w:rPr>
      <w:tab/>
      <w:t xml:space="preserve">strana </w:t>
    </w:r>
    <w:r>
      <w:rPr>
        <w:rFonts w:ascii="Calibri" w:eastAsia="Calibri" w:hAnsi="Calibri" w:cs="Calibri"/>
        <w:sz w:val="30"/>
      </w:rPr>
      <w:fldChar w:fldCharType="begin"/>
    </w:r>
    <w:r>
      <w:rPr>
        <w:rFonts w:ascii="Calibri" w:eastAsia="Calibri" w:hAnsi="Calibri" w:cs="Calibri"/>
        <w:sz w:val="30"/>
      </w:rPr>
      <w:instrText xml:space="preserve"> PAGE   \* MERGEFORMAT </w:instrText>
    </w:r>
    <w:r>
      <w:rPr>
        <w:rFonts w:ascii="Calibri" w:eastAsia="Calibri" w:hAnsi="Calibri" w:cs="Calibri"/>
        <w:sz w:val="30"/>
      </w:rPr>
      <w:fldChar w:fldCharType="separate"/>
    </w:r>
    <w:r>
      <w:rPr>
        <w:rFonts w:ascii="Calibri" w:eastAsia="Calibri" w:hAnsi="Calibri" w:cs="Calibri"/>
        <w:sz w:val="30"/>
      </w:rPr>
      <w:t>1</w:t>
    </w:r>
    <w:r>
      <w:rPr>
        <w:rFonts w:ascii="Calibri" w:eastAsia="Calibri" w:hAnsi="Calibri" w:cs="Calibri"/>
        <w:sz w:val="30"/>
      </w:rPr>
      <w:fldChar w:fldCharType="end"/>
    </w:r>
    <w:r>
      <w:rPr>
        <w:rFonts w:ascii="Calibri" w:eastAsia="Calibri" w:hAnsi="Calibri" w:cs="Calibri"/>
        <w:sz w:val="30"/>
      </w:rPr>
      <w:t xml:space="preserve"> </w:t>
    </w:r>
    <w:r>
      <w:rPr>
        <w:rFonts w:ascii="Calibri" w:eastAsia="Calibri" w:hAnsi="Calibri" w:cs="Calibri"/>
        <w:sz w:val="18"/>
      </w:rPr>
      <w:t xml:space="preserve">(celkem </w:t>
    </w:r>
    <w:r>
      <w:rPr>
        <w:rFonts w:ascii="Calibri" w:eastAsia="Calibri" w:hAnsi="Calibri" w:cs="Calibri"/>
        <w:sz w:val="20"/>
      </w:rPr>
      <w:fldChar w:fldCharType="begin"/>
    </w:r>
    <w:r>
      <w:rPr>
        <w:rFonts w:ascii="Calibri" w:eastAsia="Calibri" w:hAnsi="Calibri" w:cs="Calibri"/>
        <w:sz w:val="20"/>
      </w:rPr>
      <w:instrText xml:space="preserve"> NUMPAGES   \* MERGEFORMAT </w:instrText>
    </w:r>
    <w:r>
      <w:rPr>
        <w:rFonts w:ascii="Calibri" w:eastAsia="Calibri" w:hAnsi="Calibri" w:cs="Calibri"/>
        <w:sz w:val="20"/>
      </w:rPr>
      <w:fldChar w:fldCharType="separate"/>
    </w:r>
    <w:r>
      <w:rPr>
        <w:rFonts w:ascii="Calibri" w:eastAsia="Calibri" w:hAnsi="Calibri" w:cs="Calibri"/>
        <w:sz w:val="20"/>
      </w:rPr>
      <w:t>16</w:t>
    </w:r>
    <w:r>
      <w:rPr>
        <w:rFonts w:ascii="Calibri" w:eastAsia="Calibri" w:hAnsi="Calibri" w:cs="Calibri"/>
        <w:sz w:val="20"/>
      </w:rPr>
      <w:fldChar w:fldCharType="end"/>
    </w:r>
    <w:r>
      <w:rPr>
        <w:rFonts w:ascii="Calibri" w:eastAsia="Calibri" w:hAnsi="Calibri" w:cs="Calibri"/>
        <w:sz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spacing w:after="0" w:line="259" w:lineRule="auto"/>
      <w:ind w:left="0" w:right="115" w:firstLine="0"/>
      <w:jc w:val="right"/>
    </w:pPr>
    <w:r>
      <w:rPr>
        <w:sz w:val="18"/>
      </w:rPr>
      <w:t xml:space="preserve">strana </w:t>
    </w:r>
    <w:r>
      <w:fldChar w:fldCharType="begin"/>
    </w:r>
    <w:r>
      <w:instrText xml:space="preserve"> PAGE   \* MERGEFORMAT </w:instrText>
    </w:r>
    <w:r>
      <w:fldChar w:fldCharType="separate"/>
    </w:r>
    <w:r>
      <w:t>6</w:t>
    </w:r>
    <w:r>
      <w:fldChar w:fldCharType="end"/>
    </w:r>
    <w:r>
      <w:t xml:space="preserve"> </w:t>
    </w:r>
    <w:r>
      <w:rPr>
        <w:sz w:val="18"/>
      </w:rPr>
      <w:t xml:space="preserve">(celkem </w:t>
    </w:r>
    <w:r>
      <w:rPr>
        <w:sz w:val="20"/>
      </w:rPr>
      <w:fldChar w:fldCharType="begin"/>
    </w:r>
    <w:r>
      <w:rPr>
        <w:sz w:val="20"/>
      </w:rPr>
      <w:instrText xml:space="preserve"> NUMPAGES   \* MERGEFORMAT </w:instrText>
    </w:r>
    <w:r>
      <w:rPr>
        <w:sz w:val="20"/>
      </w:rPr>
      <w:fldChar w:fldCharType="separate"/>
    </w:r>
    <w:r>
      <w:rPr>
        <w:sz w:val="20"/>
      </w:rPr>
      <w:t>16</w:t>
    </w:r>
    <w:r>
      <w:rPr>
        <w:sz w:val="20"/>
      </w:rPr>
      <w:fldChar w:fldCharType="end"/>
    </w:r>
    <w:r>
      <w:rPr>
        <w:sz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spacing w:after="0" w:line="259" w:lineRule="auto"/>
      <w:ind w:left="0" w:right="115" w:firstLine="0"/>
      <w:jc w:val="right"/>
    </w:pPr>
    <w:r>
      <w:rPr>
        <w:sz w:val="18"/>
      </w:rPr>
      <w:t xml:space="preserve">strana </w:t>
    </w:r>
    <w:r>
      <w:fldChar w:fldCharType="begin"/>
    </w:r>
    <w:r>
      <w:instrText xml:space="preserve"> PAGE   \* MERGEFORMAT </w:instrText>
    </w:r>
    <w:r>
      <w:fldChar w:fldCharType="separate"/>
    </w:r>
    <w:r>
      <w:t>6</w:t>
    </w:r>
    <w:r>
      <w:fldChar w:fldCharType="end"/>
    </w:r>
    <w:r>
      <w:t xml:space="preserve"> </w:t>
    </w:r>
    <w:r>
      <w:rPr>
        <w:sz w:val="18"/>
      </w:rPr>
      <w:t xml:space="preserve">(celkem </w:t>
    </w:r>
    <w:r>
      <w:rPr>
        <w:sz w:val="20"/>
      </w:rPr>
      <w:fldChar w:fldCharType="begin"/>
    </w:r>
    <w:r>
      <w:rPr>
        <w:sz w:val="20"/>
      </w:rPr>
      <w:instrText xml:space="preserve"> NUMPAGES   \* MERGEFORMAT </w:instrText>
    </w:r>
    <w:r>
      <w:rPr>
        <w:sz w:val="20"/>
      </w:rPr>
      <w:fldChar w:fldCharType="separate"/>
    </w:r>
    <w:r>
      <w:rPr>
        <w:sz w:val="20"/>
      </w:rPr>
      <w:t>16</w:t>
    </w:r>
    <w:r>
      <w:rPr>
        <w:sz w:val="20"/>
      </w:rPr>
      <w:fldChar w:fldCharType="end"/>
    </w:r>
    <w:r>
      <w:rPr>
        <w:sz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tabs>
        <w:tab w:val="right" w:pos="9926"/>
      </w:tabs>
      <w:spacing w:after="0" w:line="259" w:lineRule="auto"/>
      <w:ind w:left="-48" w:right="0" w:firstLine="0"/>
      <w:jc w:val="left"/>
    </w:pPr>
    <w:proofErr w:type="spellStart"/>
    <w:r>
      <w:rPr>
        <w:rFonts w:ascii="Calibri" w:eastAsia="Calibri" w:hAnsi="Calibri" w:cs="Calibri"/>
        <w:sz w:val="18"/>
      </w:rPr>
      <w:t>Superviznísmlouva</w:t>
    </w:r>
    <w:proofErr w:type="spellEnd"/>
    <w:r>
      <w:rPr>
        <w:rFonts w:ascii="Calibri" w:eastAsia="Calibri" w:hAnsi="Calibri" w:cs="Calibri"/>
        <w:sz w:val="18"/>
      </w:rPr>
      <w:tab/>
      <w:t xml:space="preserve">strana </w:t>
    </w:r>
    <w:r>
      <w:rPr>
        <w:rFonts w:ascii="Calibri" w:eastAsia="Calibri" w:hAnsi="Calibri" w:cs="Calibri"/>
        <w:sz w:val="30"/>
      </w:rPr>
      <w:fldChar w:fldCharType="begin"/>
    </w:r>
    <w:r>
      <w:rPr>
        <w:rFonts w:ascii="Calibri" w:eastAsia="Calibri" w:hAnsi="Calibri" w:cs="Calibri"/>
        <w:sz w:val="30"/>
      </w:rPr>
      <w:instrText xml:space="preserve"> PAGE   \* MERGEFORMAT </w:instrText>
    </w:r>
    <w:r>
      <w:rPr>
        <w:rFonts w:ascii="Calibri" w:eastAsia="Calibri" w:hAnsi="Calibri" w:cs="Calibri"/>
        <w:sz w:val="30"/>
      </w:rPr>
      <w:fldChar w:fldCharType="separate"/>
    </w:r>
    <w:r>
      <w:rPr>
        <w:rFonts w:ascii="Calibri" w:eastAsia="Calibri" w:hAnsi="Calibri" w:cs="Calibri"/>
        <w:sz w:val="30"/>
      </w:rPr>
      <w:t>1</w:t>
    </w:r>
    <w:r>
      <w:rPr>
        <w:rFonts w:ascii="Calibri" w:eastAsia="Calibri" w:hAnsi="Calibri" w:cs="Calibri"/>
        <w:sz w:val="30"/>
      </w:rPr>
      <w:fldChar w:fldCharType="end"/>
    </w:r>
    <w:r>
      <w:rPr>
        <w:rFonts w:ascii="Calibri" w:eastAsia="Calibri" w:hAnsi="Calibri" w:cs="Calibri"/>
        <w:sz w:val="30"/>
      </w:rPr>
      <w:t xml:space="preserve"> </w:t>
    </w:r>
    <w:r>
      <w:rPr>
        <w:rFonts w:ascii="Calibri" w:eastAsia="Calibri" w:hAnsi="Calibri" w:cs="Calibri"/>
        <w:sz w:val="18"/>
      </w:rPr>
      <w:t xml:space="preserve">(celkem </w:t>
    </w:r>
    <w:r>
      <w:rPr>
        <w:rFonts w:ascii="Calibri" w:eastAsia="Calibri" w:hAnsi="Calibri" w:cs="Calibri"/>
        <w:sz w:val="20"/>
      </w:rPr>
      <w:fldChar w:fldCharType="begin"/>
    </w:r>
    <w:r>
      <w:rPr>
        <w:rFonts w:ascii="Calibri" w:eastAsia="Calibri" w:hAnsi="Calibri" w:cs="Calibri"/>
        <w:sz w:val="20"/>
      </w:rPr>
      <w:instrText xml:space="preserve"> NUMPAGES   \* MERGEFORMAT </w:instrText>
    </w:r>
    <w:r>
      <w:rPr>
        <w:rFonts w:ascii="Calibri" w:eastAsia="Calibri" w:hAnsi="Calibri" w:cs="Calibri"/>
        <w:sz w:val="20"/>
      </w:rPr>
      <w:fldChar w:fldCharType="separate"/>
    </w:r>
    <w:r>
      <w:rPr>
        <w:rFonts w:ascii="Calibri" w:eastAsia="Calibri" w:hAnsi="Calibri" w:cs="Calibri"/>
        <w:sz w:val="20"/>
      </w:rPr>
      <w:t>16</w:t>
    </w:r>
    <w:r>
      <w:rPr>
        <w:rFonts w:ascii="Calibri" w:eastAsia="Calibri" w:hAnsi="Calibri" w:cs="Calibri"/>
        <w:sz w:val="20"/>
      </w:rPr>
      <w:fldChar w:fldCharType="end"/>
    </w:r>
    <w:r>
      <w:rPr>
        <w:rFonts w:ascii="Calibri" w:eastAsia="Calibri" w:hAnsi="Calibri" w:cs="Calibri"/>
        <w:sz w:val="20"/>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tabs>
        <w:tab w:val="center" w:pos="9050"/>
      </w:tabs>
      <w:spacing w:after="0" w:line="259" w:lineRule="auto"/>
      <w:ind w:left="-19" w:right="0" w:firstLine="0"/>
      <w:jc w:val="left"/>
    </w:pPr>
    <w:proofErr w:type="spellStart"/>
    <w:r>
      <w:rPr>
        <w:sz w:val="18"/>
      </w:rPr>
      <w:t>Superviznísmlouva</w:t>
    </w:r>
    <w:proofErr w:type="spellEnd"/>
    <w:r>
      <w:rPr>
        <w:sz w:val="18"/>
      </w:rPr>
      <w:tab/>
      <w:t xml:space="preserve">strana (celkem </w:t>
    </w:r>
    <w:r>
      <w:rPr>
        <w:sz w:val="20"/>
      </w:rPr>
      <w:t>16)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spacing w:after="0" w:line="259" w:lineRule="auto"/>
      <w:ind w:left="0" w:right="134" w:firstLine="0"/>
      <w:jc w:val="right"/>
    </w:pPr>
    <w:r>
      <w:rPr>
        <w:sz w:val="18"/>
      </w:rPr>
      <w:t xml:space="preserve">strana </w:t>
    </w:r>
    <w:r>
      <w:fldChar w:fldCharType="begin"/>
    </w:r>
    <w:r>
      <w:instrText xml:space="preserve"> PAGE   \* MERGEFORMAT </w:instrText>
    </w:r>
    <w:r>
      <w:fldChar w:fldCharType="separate"/>
    </w:r>
    <w:r>
      <w:t>6</w:t>
    </w:r>
    <w:r>
      <w:fldChar w:fldCharType="end"/>
    </w:r>
    <w:r>
      <w:t xml:space="preserve"> </w:t>
    </w:r>
    <w:r>
      <w:rPr>
        <w:sz w:val="18"/>
      </w:rPr>
      <w:t xml:space="preserve">(celkem </w:t>
    </w:r>
    <w:r>
      <w:rPr>
        <w:sz w:val="20"/>
      </w:rPr>
      <w:fldChar w:fldCharType="begin"/>
    </w:r>
    <w:r>
      <w:rPr>
        <w:sz w:val="20"/>
      </w:rPr>
      <w:instrText xml:space="preserve"> NUMPAGES   \* MERGEFORMAT </w:instrText>
    </w:r>
    <w:r>
      <w:rPr>
        <w:sz w:val="20"/>
      </w:rPr>
      <w:fldChar w:fldCharType="separate"/>
    </w:r>
    <w:r>
      <w:rPr>
        <w:sz w:val="20"/>
      </w:rPr>
      <w:t>16</w:t>
    </w:r>
    <w:r>
      <w:rPr>
        <w:sz w:val="20"/>
      </w:rPr>
      <w:fldChar w:fldCharType="end"/>
    </w:r>
    <w:r>
      <w:rPr>
        <w:sz w:val="20"/>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tabs>
        <w:tab w:val="right" w:pos="9994"/>
      </w:tabs>
      <w:spacing w:after="0" w:line="259" w:lineRule="auto"/>
      <w:ind w:left="0" w:right="0" w:firstLine="0"/>
      <w:jc w:val="left"/>
    </w:pPr>
    <w:proofErr w:type="spellStart"/>
    <w:r>
      <w:rPr>
        <w:rFonts w:ascii="Calibri" w:eastAsia="Calibri" w:hAnsi="Calibri" w:cs="Calibri"/>
        <w:sz w:val="18"/>
      </w:rPr>
      <w:t>Superviznísmlouva</w:t>
    </w:r>
    <w:proofErr w:type="spellEnd"/>
    <w:r>
      <w:rPr>
        <w:rFonts w:ascii="Calibri" w:eastAsia="Calibri" w:hAnsi="Calibri" w:cs="Calibri"/>
        <w:sz w:val="18"/>
      </w:rPr>
      <w:tab/>
      <w:t xml:space="preserve">strana </w:t>
    </w:r>
    <w:r>
      <w:rPr>
        <w:rFonts w:ascii="Calibri" w:eastAsia="Calibri" w:hAnsi="Calibri" w:cs="Calibri"/>
        <w:sz w:val="30"/>
      </w:rPr>
      <w:fldChar w:fldCharType="begin"/>
    </w:r>
    <w:r>
      <w:rPr>
        <w:rFonts w:ascii="Calibri" w:eastAsia="Calibri" w:hAnsi="Calibri" w:cs="Calibri"/>
        <w:sz w:val="30"/>
      </w:rPr>
      <w:instrText xml:space="preserve"> PAGE   \* MERGEFORMAT </w:instrText>
    </w:r>
    <w:r>
      <w:rPr>
        <w:rFonts w:ascii="Calibri" w:eastAsia="Calibri" w:hAnsi="Calibri" w:cs="Calibri"/>
        <w:sz w:val="30"/>
      </w:rPr>
      <w:fldChar w:fldCharType="separate"/>
    </w:r>
    <w:r>
      <w:rPr>
        <w:rFonts w:ascii="Calibri" w:eastAsia="Calibri" w:hAnsi="Calibri" w:cs="Calibri"/>
        <w:sz w:val="30"/>
      </w:rPr>
      <w:t>1</w:t>
    </w:r>
    <w:r>
      <w:rPr>
        <w:rFonts w:ascii="Calibri" w:eastAsia="Calibri" w:hAnsi="Calibri" w:cs="Calibri"/>
        <w:sz w:val="30"/>
      </w:rPr>
      <w:fldChar w:fldCharType="end"/>
    </w:r>
    <w:r>
      <w:rPr>
        <w:rFonts w:ascii="Calibri" w:eastAsia="Calibri" w:hAnsi="Calibri" w:cs="Calibri"/>
        <w:sz w:val="30"/>
      </w:rPr>
      <w:t xml:space="preserve"> </w:t>
    </w:r>
    <w:r>
      <w:rPr>
        <w:rFonts w:ascii="Calibri" w:eastAsia="Calibri" w:hAnsi="Calibri" w:cs="Calibri"/>
        <w:sz w:val="18"/>
      </w:rPr>
      <w:t xml:space="preserve">(celkem </w:t>
    </w:r>
    <w:r>
      <w:rPr>
        <w:rFonts w:ascii="Calibri" w:eastAsia="Calibri" w:hAnsi="Calibri" w:cs="Calibri"/>
        <w:sz w:val="20"/>
      </w:rPr>
      <w:fldChar w:fldCharType="begin"/>
    </w:r>
    <w:r>
      <w:rPr>
        <w:rFonts w:ascii="Calibri" w:eastAsia="Calibri" w:hAnsi="Calibri" w:cs="Calibri"/>
        <w:sz w:val="20"/>
      </w:rPr>
      <w:instrText xml:space="preserve"> NUMPAGES   \* MERGEFORMAT </w:instrText>
    </w:r>
    <w:r>
      <w:rPr>
        <w:rFonts w:ascii="Calibri" w:eastAsia="Calibri" w:hAnsi="Calibri" w:cs="Calibri"/>
        <w:sz w:val="20"/>
      </w:rPr>
      <w:fldChar w:fldCharType="separate"/>
    </w:r>
    <w:r>
      <w:rPr>
        <w:rFonts w:ascii="Calibri" w:eastAsia="Calibri" w:hAnsi="Calibri" w:cs="Calibri"/>
        <w:sz w:val="20"/>
      </w:rPr>
      <w:t>16</w:t>
    </w:r>
    <w:r>
      <w:rPr>
        <w:rFonts w:ascii="Calibri" w:eastAsia="Calibri" w:hAnsi="Calibri" w:cs="Calibri"/>
        <w:sz w:val="20"/>
      </w:rPr>
      <w:fldChar w:fldCharType="end"/>
    </w:r>
    <w:r>
      <w:rPr>
        <w:rFonts w:ascii="Calibri" w:eastAsia="Calibri" w:hAnsi="Calibri" w:cs="Calibri"/>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3CD" w:rsidRDefault="004D23CD">
      <w:pPr>
        <w:spacing w:after="0" w:line="240" w:lineRule="auto"/>
      </w:pPr>
      <w:r>
        <w:separator/>
      </w:r>
    </w:p>
  </w:footnote>
  <w:footnote w:type="continuationSeparator" w:id="0">
    <w:p w:rsidR="004D23CD" w:rsidRDefault="004D2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spacing w:after="0" w:line="259" w:lineRule="auto"/>
      <w:ind w:left="0" w:right="-14" w:firstLine="0"/>
      <w:jc w:val="right"/>
    </w:pPr>
    <w:proofErr w:type="spellStart"/>
    <w:r>
      <w:rPr>
        <w:sz w:val="18"/>
      </w:rPr>
      <w:t>Zdravotm</w:t>
    </w:r>
    <w:proofErr w:type="spellEnd"/>
    <w:r>
      <w:rPr>
        <w:sz w:val="18"/>
      </w:rPr>
      <w:t xml:space="preserve">' Ústav </w:t>
    </w:r>
    <w:r>
      <w:rPr>
        <w:sz w:val="20"/>
      </w:rPr>
      <w:t xml:space="preserve">v </w:t>
    </w:r>
    <w:proofErr w:type="spellStart"/>
    <w:r>
      <w:rPr>
        <w:sz w:val="20"/>
      </w:rPr>
      <w:t>Ústí</w:t>
    </w:r>
    <w:r>
      <w:t>nad</w:t>
    </w:r>
    <w:proofErr w:type="spellEnd"/>
    <w:r>
      <w:t xml:space="preserve"> </w:t>
    </w:r>
    <w:r>
      <w:rPr>
        <w:sz w:val="18"/>
      </w:rPr>
      <w:t>Labem</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spacing w:after="0" w:line="259" w:lineRule="auto"/>
      <w:ind w:left="0" w:right="-14" w:firstLine="0"/>
      <w:jc w:val="right"/>
    </w:pPr>
    <w:proofErr w:type="spellStart"/>
    <w:r>
      <w:rPr>
        <w:sz w:val="18"/>
      </w:rPr>
      <w:t>Zdravotm</w:t>
    </w:r>
    <w:proofErr w:type="spellEnd"/>
    <w:r>
      <w:rPr>
        <w:sz w:val="18"/>
      </w:rPr>
      <w:t xml:space="preserve">' Ústav </w:t>
    </w:r>
    <w:r>
      <w:rPr>
        <w:sz w:val="20"/>
      </w:rPr>
      <w:t xml:space="preserve">v </w:t>
    </w:r>
    <w:proofErr w:type="spellStart"/>
    <w:r>
      <w:rPr>
        <w:sz w:val="20"/>
      </w:rPr>
      <w:t>Ústí</w:t>
    </w:r>
    <w:r>
      <w:t>nad</w:t>
    </w:r>
    <w:proofErr w:type="spellEnd"/>
    <w:r>
      <w:t xml:space="preserve"> </w:t>
    </w:r>
    <w:r>
      <w:rPr>
        <w:sz w:val="18"/>
      </w:rPr>
      <w:t>Labem</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spacing w:after="0" w:line="259" w:lineRule="auto"/>
      <w:ind w:left="0" w:right="-14" w:firstLine="0"/>
      <w:jc w:val="right"/>
    </w:pPr>
    <w:proofErr w:type="spellStart"/>
    <w:r>
      <w:rPr>
        <w:sz w:val="18"/>
      </w:rPr>
      <w:t>Zdravotm</w:t>
    </w:r>
    <w:proofErr w:type="spellEnd"/>
    <w:r>
      <w:rPr>
        <w:sz w:val="18"/>
      </w:rPr>
      <w:t xml:space="preserve">' Ústav </w:t>
    </w:r>
    <w:r>
      <w:rPr>
        <w:sz w:val="20"/>
      </w:rPr>
      <w:t xml:space="preserve">v </w:t>
    </w:r>
    <w:proofErr w:type="spellStart"/>
    <w:r>
      <w:rPr>
        <w:sz w:val="20"/>
      </w:rPr>
      <w:t>Ústí</w:t>
    </w:r>
    <w:r>
      <w:t>nad</w:t>
    </w:r>
    <w:proofErr w:type="spellEnd"/>
    <w:r>
      <w:t xml:space="preserve"> </w:t>
    </w:r>
    <w:r>
      <w:rPr>
        <w:sz w:val="18"/>
      </w:rPr>
      <w:t>Labem</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spacing w:after="0" w:line="259" w:lineRule="auto"/>
      <w:ind w:left="0" w:right="-14" w:firstLine="0"/>
      <w:jc w:val="right"/>
    </w:pPr>
    <w:proofErr w:type="spellStart"/>
    <w:r>
      <w:rPr>
        <w:sz w:val="18"/>
      </w:rPr>
      <w:t>Zdravotm</w:t>
    </w:r>
    <w:proofErr w:type="spellEnd"/>
    <w:r>
      <w:rPr>
        <w:sz w:val="18"/>
      </w:rPr>
      <w:t xml:space="preserve">' Ústav </w:t>
    </w:r>
    <w:r>
      <w:rPr>
        <w:sz w:val="20"/>
      </w:rPr>
      <w:t xml:space="preserve">v </w:t>
    </w:r>
    <w:proofErr w:type="spellStart"/>
    <w:r>
      <w:rPr>
        <w:sz w:val="20"/>
      </w:rPr>
      <w:t>Ústí</w:t>
    </w:r>
    <w:r>
      <w:t>nad</w:t>
    </w:r>
    <w:proofErr w:type="spellEnd"/>
    <w:r>
      <w:t xml:space="preserve"> </w:t>
    </w:r>
    <w:r>
      <w:rPr>
        <w:sz w:val="18"/>
      </w:rPr>
      <w:t>Labem</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spacing w:after="0" w:line="259" w:lineRule="auto"/>
      <w:ind w:left="0" w:right="-29" w:firstLine="0"/>
      <w:jc w:val="right"/>
    </w:pPr>
    <w:proofErr w:type="spellStart"/>
    <w:r>
      <w:rPr>
        <w:sz w:val="18"/>
      </w:rPr>
      <w:t>Zdravotm</w:t>
    </w:r>
    <w:proofErr w:type="spellEnd"/>
    <w:r>
      <w:rPr>
        <w:sz w:val="18"/>
      </w:rPr>
      <w:t xml:space="preserve">' Ústav </w:t>
    </w:r>
    <w:r>
      <w:rPr>
        <w:sz w:val="20"/>
      </w:rPr>
      <w:t xml:space="preserve">v </w:t>
    </w:r>
    <w:proofErr w:type="spellStart"/>
    <w:r>
      <w:rPr>
        <w:sz w:val="20"/>
      </w:rPr>
      <w:t>Ústí</w:t>
    </w:r>
    <w:r>
      <w:t>nad</w:t>
    </w:r>
    <w:proofErr w:type="spellEnd"/>
    <w:r>
      <w:t xml:space="preserve"> </w:t>
    </w:r>
    <w:r>
      <w:rPr>
        <w:sz w:val="18"/>
      </w:rPr>
      <w:t>Labem</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spacing w:after="0" w:line="259" w:lineRule="auto"/>
      <w:ind w:left="0" w:right="-29" w:firstLine="0"/>
      <w:jc w:val="right"/>
    </w:pPr>
    <w:proofErr w:type="spellStart"/>
    <w:r>
      <w:rPr>
        <w:sz w:val="18"/>
      </w:rPr>
      <w:t>Zdravotm</w:t>
    </w:r>
    <w:proofErr w:type="spellEnd"/>
    <w:r>
      <w:rPr>
        <w:sz w:val="18"/>
      </w:rPr>
      <w:t xml:space="preserve">' Ústav </w:t>
    </w:r>
    <w:r>
      <w:rPr>
        <w:sz w:val="20"/>
      </w:rPr>
      <w:t xml:space="preserve">v </w:t>
    </w:r>
    <w:proofErr w:type="spellStart"/>
    <w:r>
      <w:rPr>
        <w:sz w:val="20"/>
      </w:rPr>
      <w:t>Ústí</w:t>
    </w:r>
    <w:r>
      <w:t>nad</w:t>
    </w:r>
    <w:proofErr w:type="spellEnd"/>
    <w:r>
      <w:t xml:space="preserve"> </w:t>
    </w:r>
    <w:r>
      <w:rPr>
        <w:sz w:val="18"/>
      </w:rPr>
      <w:t>Labem</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spacing w:after="0" w:line="259" w:lineRule="auto"/>
      <w:ind w:left="0" w:right="-29" w:firstLine="0"/>
      <w:jc w:val="right"/>
    </w:pPr>
    <w:proofErr w:type="spellStart"/>
    <w:r>
      <w:rPr>
        <w:sz w:val="18"/>
      </w:rPr>
      <w:t>Zdravotm</w:t>
    </w:r>
    <w:proofErr w:type="spellEnd"/>
    <w:r>
      <w:rPr>
        <w:sz w:val="18"/>
      </w:rPr>
      <w:t xml:space="preserve">' Ústav </w:t>
    </w:r>
    <w:r>
      <w:rPr>
        <w:sz w:val="20"/>
      </w:rPr>
      <w:t xml:space="preserve">v </w:t>
    </w:r>
    <w:proofErr w:type="spellStart"/>
    <w:r>
      <w:rPr>
        <w:sz w:val="20"/>
      </w:rPr>
      <w:t>Ústí</w:t>
    </w:r>
    <w:r>
      <w:t>nad</w:t>
    </w:r>
    <w:proofErr w:type="spellEnd"/>
    <w:r>
      <w:t xml:space="preserve"> </w:t>
    </w:r>
    <w:r>
      <w:rPr>
        <w:sz w:val="18"/>
      </w:rPr>
      <w:t>Labem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tabs>
        <w:tab w:val="center" w:pos="8297"/>
        <w:tab w:val="right" w:pos="10042"/>
      </w:tabs>
      <w:spacing w:after="0" w:line="259" w:lineRule="auto"/>
      <w:ind w:left="0" w:right="-10" w:firstLine="0"/>
      <w:jc w:val="left"/>
    </w:pPr>
    <w:r>
      <w:tab/>
    </w:r>
    <w:r>
      <w:rPr>
        <w:sz w:val="18"/>
      </w:rPr>
      <w:t xml:space="preserve">Zdravotní Ústav </w:t>
    </w:r>
    <w:r>
      <w:rPr>
        <w:sz w:val="20"/>
      </w:rPr>
      <w:t xml:space="preserve">v </w:t>
    </w:r>
    <w:r>
      <w:rPr>
        <w:sz w:val="20"/>
      </w:rPr>
      <w:tab/>
    </w:r>
    <w:r>
      <w:rPr>
        <w:sz w:val="18"/>
      </w:rPr>
      <w:t>Labem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tabs>
        <w:tab w:val="center" w:pos="8297"/>
        <w:tab w:val="right" w:pos="10042"/>
      </w:tabs>
      <w:spacing w:after="0" w:line="259" w:lineRule="auto"/>
      <w:ind w:left="0" w:right="-10" w:firstLine="0"/>
      <w:jc w:val="left"/>
    </w:pPr>
    <w:r>
      <w:tab/>
    </w:r>
    <w:r>
      <w:rPr>
        <w:sz w:val="18"/>
      </w:rPr>
      <w:t xml:space="preserve">Zdravotní Ústav </w:t>
    </w:r>
    <w:r>
      <w:rPr>
        <w:sz w:val="20"/>
      </w:rPr>
      <w:t xml:space="preserve">v </w:t>
    </w:r>
    <w:r>
      <w:rPr>
        <w:sz w:val="20"/>
      </w:rPr>
      <w:tab/>
    </w:r>
    <w:r>
      <w:rPr>
        <w:sz w:val="18"/>
      </w:rPr>
      <w:t>Labem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spacing w:after="0" w:line="259" w:lineRule="auto"/>
      <w:ind w:left="0" w:right="-34" w:firstLine="0"/>
      <w:jc w:val="right"/>
    </w:pPr>
    <w:proofErr w:type="spellStart"/>
    <w:r>
      <w:rPr>
        <w:sz w:val="18"/>
      </w:rPr>
      <w:t>Zdravotm</w:t>
    </w:r>
    <w:proofErr w:type="spellEnd"/>
    <w:r>
      <w:rPr>
        <w:sz w:val="18"/>
      </w:rPr>
      <w:t xml:space="preserve">' Ústav </w:t>
    </w:r>
    <w:r>
      <w:rPr>
        <w:sz w:val="20"/>
      </w:rPr>
      <w:t xml:space="preserve">v </w:t>
    </w:r>
    <w:proofErr w:type="spellStart"/>
    <w:r>
      <w:rPr>
        <w:sz w:val="20"/>
      </w:rPr>
      <w:t>Ústí</w:t>
    </w:r>
    <w:r>
      <w:t>nad</w:t>
    </w:r>
    <w:proofErr w:type="spellEnd"/>
    <w:r>
      <w:t xml:space="preserve"> </w:t>
    </w:r>
    <w:r>
      <w:rPr>
        <w:sz w:val="18"/>
      </w:rPr>
      <w:t>Labem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spacing w:after="0" w:line="259" w:lineRule="auto"/>
      <w:ind w:left="0" w:right="-34" w:firstLine="0"/>
      <w:jc w:val="right"/>
    </w:pPr>
    <w:proofErr w:type="spellStart"/>
    <w:r>
      <w:rPr>
        <w:sz w:val="18"/>
      </w:rPr>
      <w:t>Zdravotm</w:t>
    </w:r>
    <w:proofErr w:type="spellEnd"/>
    <w:r>
      <w:rPr>
        <w:sz w:val="18"/>
      </w:rPr>
      <w:t xml:space="preserve">' Ústav </w:t>
    </w:r>
    <w:r>
      <w:rPr>
        <w:sz w:val="20"/>
      </w:rPr>
      <w:t xml:space="preserve">v </w:t>
    </w:r>
    <w:proofErr w:type="spellStart"/>
    <w:r>
      <w:rPr>
        <w:sz w:val="20"/>
      </w:rPr>
      <w:t>Ústí</w:t>
    </w:r>
    <w:r>
      <w:t>nad</w:t>
    </w:r>
    <w:proofErr w:type="spellEnd"/>
    <w:r>
      <w:t xml:space="preserve"> </w:t>
    </w:r>
    <w:r>
      <w:rPr>
        <w:sz w:val="18"/>
      </w:rPr>
      <w:t>Labem</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spacing w:after="0" w:line="259" w:lineRule="auto"/>
      <w:ind w:left="0" w:right="-34" w:firstLine="0"/>
      <w:jc w:val="right"/>
    </w:pPr>
    <w:proofErr w:type="spellStart"/>
    <w:r>
      <w:rPr>
        <w:sz w:val="18"/>
      </w:rPr>
      <w:t>Zdravotm</w:t>
    </w:r>
    <w:proofErr w:type="spellEnd"/>
    <w:r>
      <w:rPr>
        <w:sz w:val="18"/>
      </w:rPr>
      <w:t xml:space="preserve">' Ústav </w:t>
    </w:r>
    <w:r>
      <w:rPr>
        <w:sz w:val="20"/>
      </w:rPr>
      <w:t xml:space="preserve">v </w:t>
    </w:r>
    <w:proofErr w:type="spellStart"/>
    <w:r>
      <w:rPr>
        <w:sz w:val="20"/>
      </w:rPr>
      <w:t>Ústí</w:t>
    </w:r>
    <w:r>
      <w:t>nad</w:t>
    </w:r>
    <w:proofErr w:type="spellEnd"/>
    <w:r>
      <w:t xml:space="preserve"> </w:t>
    </w:r>
    <w:r>
      <w:rPr>
        <w:sz w:val="18"/>
      </w:rPr>
      <w:t>Labem</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spacing w:after="0" w:line="259" w:lineRule="auto"/>
      <w:ind w:left="0" w:right="-14" w:firstLine="0"/>
      <w:jc w:val="right"/>
    </w:pPr>
    <w:proofErr w:type="spellStart"/>
    <w:r>
      <w:rPr>
        <w:sz w:val="18"/>
      </w:rPr>
      <w:t>Zdravotm</w:t>
    </w:r>
    <w:proofErr w:type="spellEnd"/>
    <w:r>
      <w:rPr>
        <w:sz w:val="18"/>
      </w:rPr>
      <w:t xml:space="preserve">' Ústav </w:t>
    </w:r>
    <w:r>
      <w:rPr>
        <w:sz w:val="20"/>
      </w:rPr>
      <w:t xml:space="preserve">v </w:t>
    </w:r>
    <w:proofErr w:type="spellStart"/>
    <w:r>
      <w:rPr>
        <w:sz w:val="20"/>
      </w:rPr>
      <w:t>Ústí</w:t>
    </w:r>
    <w:r>
      <w:t>nad</w:t>
    </w:r>
    <w:proofErr w:type="spellEnd"/>
    <w:r>
      <w:t xml:space="preserve"> </w:t>
    </w:r>
    <w:r>
      <w:rPr>
        <w:sz w:val="18"/>
      </w:rPr>
      <w:t>Labem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spacing w:after="0" w:line="259" w:lineRule="auto"/>
      <w:ind w:left="0" w:right="-14" w:firstLine="0"/>
      <w:jc w:val="right"/>
    </w:pPr>
    <w:proofErr w:type="spellStart"/>
    <w:r>
      <w:rPr>
        <w:sz w:val="18"/>
      </w:rPr>
      <w:t>Zdravotm</w:t>
    </w:r>
    <w:proofErr w:type="spellEnd"/>
    <w:r>
      <w:rPr>
        <w:sz w:val="18"/>
      </w:rPr>
      <w:t xml:space="preserve">' Ústav </w:t>
    </w:r>
    <w:r>
      <w:rPr>
        <w:sz w:val="20"/>
      </w:rPr>
      <w:t xml:space="preserve">v </w:t>
    </w:r>
    <w:proofErr w:type="spellStart"/>
    <w:r>
      <w:rPr>
        <w:sz w:val="20"/>
      </w:rPr>
      <w:t>Ústí</w:t>
    </w:r>
    <w:r>
      <w:t>nad</w:t>
    </w:r>
    <w:proofErr w:type="spellEnd"/>
    <w:r>
      <w:t xml:space="preserve"> </w:t>
    </w:r>
    <w:r>
      <w:rPr>
        <w:sz w:val="18"/>
      </w:rPr>
      <w:t>Labem</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3CD" w:rsidRDefault="004D23CD">
    <w:pPr>
      <w:spacing w:after="0" w:line="259" w:lineRule="auto"/>
      <w:ind w:left="0" w:right="-14" w:firstLine="0"/>
      <w:jc w:val="right"/>
    </w:pPr>
    <w:proofErr w:type="spellStart"/>
    <w:r>
      <w:rPr>
        <w:sz w:val="18"/>
      </w:rPr>
      <w:t>Zdravotm</w:t>
    </w:r>
    <w:proofErr w:type="spellEnd"/>
    <w:r>
      <w:rPr>
        <w:sz w:val="18"/>
      </w:rPr>
      <w:t xml:space="preserve">' Ústav </w:t>
    </w:r>
    <w:r>
      <w:rPr>
        <w:sz w:val="20"/>
      </w:rPr>
      <w:t xml:space="preserve">v </w:t>
    </w:r>
    <w:proofErr w:type="spellStart"/>
    <w:r>
      <w:rPr>
        <w:sz w:val="20"/>
      </w:rPr>
      <w:t>Ústí</w:t>
    </w:r>
    <w:r>
      <w:t>nad</w:t>
    </w:r>
    <w:proofErr w:type="spellEnd"/>
    <w:r>
      <w:t xml:space="preserve"> </w:t>
    </w:r>
    <w:r>
      <w:rPr>
        <w:sz w:val="18"/>
      </w:rPr>
      <w:t>Labem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19507" o:spid="_x0000_i1046" style="width:8.25pt;height:3.75pt" coordsize="" o:spt="100" o:bullet="t" adj="0,,0" path="" stroked="f">
        <v:stroke joinstyle="miter"/>
        <v:imagedata r:id="rId1" o:title="image138"/>
        <v:formulas/>
        <v:path o:connecttype="segments"/>
      </v:shape>
    </w:pict>
  </w:numPicBullet>
  <w:numPicBullet w:numPicBulletId="1">
    <w:pict>
      <v:shape id="25124" o:spid="_x0000_i1047" style="width:9pt;height:10.5pt" coordsize="" o:spt="100" o:bullet="t" adj="0,,0" path="" stroked="f">
        <v:stroke joinstyle="miter"/>
        <v:imagedata r:id="rId2" o:title="image139"/>
        <v:formulas/>
        <v:path o:connecttype="segments"/>
      </v:shape>
    </w:pict>
  </w:numPicBullet>
  <w:numPicBullet w:numPicBulletId="2">
    <w:pict>
      <v:shape id="37886" o:spid="_x0000_i1048" style="width:9pt;height:10.5pt" coordsize="" o:spt="100" o:bullet="t" adj="0,,0" path="" stroked="f">
        <v:stroke joinstyle="miter"/>
        <v:imagedata r:id="rId3" o:title="image140"/>
        <v:formulas/>
        <v:path o:connecttype="segments"/>
      </v:shape>
    </w:pict>
  </w:numPicBullet>
  <w:numPicBullet w:numPicBulletId="3">
    <w:pict>
      <v:shape id="41770" o:spid="_x0000_i1049" style="width:9.75pt;height:10.5pt" coordsize="" o:spt="100" o:bullet="t" adj="0,,0" path="" stroked="f">
        <v:stroke joinstyle="miter"/>
        <v:imagedata r:id="rId4" o:title="image141"/>
        <v:formulas/>
        <v:path o:connecttype="segments"/>
      </v:shape>
    </w:pict>
  </w:numPicBullet>
  <w:abstractNum w:abstractNumId="0" w15:restartNumberingAfterBreak="0">
    <w:nsid w:val="01BC38F8"/>
    <w:multiLevelType w:val="hybridMultilevel"/>
    <w:tmpl w:val="8B501C7C"/>
    <w:lvl w:ilvl="0" w:tplc="0B5E7856">
      <w:start w:val="1"/>
      <w:numFmt w:val="decimal"/>
      <w:lvlText w:val="%1."/>
      <w:lvlJc w:val="left"/>
      <w:pPr>
        <w:ind w:left="4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5EB736">
      <w:start w:val="1"/>
      <w:numFmt w:val="lowerLetter"/>
      <w:lvlText w:val="%2"/>
      <w:lvlJc w:val="left"/>
      <w:pPr>
        <w:ind w:left="1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3CA9B2">
      <w:start w:val="1"/>
      <w:numFmt w:val="lowerRoman"/>
      <w:lvlText w:val="%3"/>
      <w:lvlJc w:val="left"/>
      <w:pPr>
        <w:ind w:left="1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568AEA">
      <w:start w:val="1"/>
      <w:numFmt w:val="decimal"/>
      <w:lvlText w:val="%4"/>
      <w:lvlJc w:val="left"/>
      <w:pPr>
        <w:ind w:left="2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C8CCB4">
      <w:start w:val="1"/>
      <w:numFmt w:val="lowerLetter"/>
      <w:lvlText w:val="%5"/>
      <w:lvlJc w:val="left"/>
      <w:pPr>
        <w:ind w:left="3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EC2C7A">
      <w:start w:val="1"/>
      <w:numFmt w:val="lowerRoman"/>
      <w:lvlText w:val="%6"/>
      <w:lvlJc w:val="left"/>
      <w:pPr>
        <w:ind w:left="40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C5AD5B4">
      <w:start w:val="1"/>
      <w:numFmt w:val="decimal"/>
      <w:lvlText w:val="%7"/>
      <w:lvlJc w:val="left"/>
      <w:pPr>
        <w:ind w:left="47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FA6DF2">
      <w:start w:val="1"/>
      <w:numFmt w:val="lowerLetter"/>
      <w:lvlText w:val="%8"/>
      <w:lvlJc w:val="left"/>
      <w:pPr>
        <w:ind w:left="5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16946A">
      <w:start w:val="1"/>
      <w:numFmt w:val="lowerRoman"/>
      <w:lvlText w:val="%9"/>
      <w:lvlJc w:val="left"/>
      <w:pPr>
        <w:ind w:left="61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BD5594"/>
    <w:multiLevelType w:val="hybridMultilevel"/>
    <w:tmpl w:val="893A15B6"/>
    <w:lvl w:ilvl="0" w:tplc="486A5744">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7441C0">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741FD2">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F049E4">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480EF8">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744556">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00E55A">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B6B248">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442E70">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0D4C70"/>
    <w:multiLevelType w:val="hybridMultilevel"/>
    <w:tmpl w:val="33500504"/>
    <w:lvl w:ilvl="0" w:tplc="D6422638">
      <w:start w:val="1"/>
      <w:numFmt w:val="decimal"/>
      <w:lvlText w:val="%1."/>
      <w:lvlJc w:val="left"/>
      <w:pPr>
        <w:ind w:left="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AAB972">
      <w:start w:val="1"/>
      <w:numFmt w:val="lowerLetter"/>
      <w:lvlText w:val="%2"/>
      <w:lvlJc w:val="left"/>
      <w:pPr>
        <w:ind w:left="11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CED83A">
      <w:start w:val="1"/>
      <w:numFmt w:val="lowerRoman"/>
      <w:lvlText w:val="%3"/>
      <w:lvlJc w:val="left"/>
      <w:pPr>
        <w:ind w:left="18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328FFC">
      <w:start w:val="1"/>
      <w:numFmt w:val="decimal"/>
      <w:lvlText w:val="%4"/>
      <w:lvlJc w:val="left"/>
      <w:pPr>
        <w:ind w:left="25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182EF14">
      <w:start w:val="1"/>
      <w:numFmt w:val="lowerLetter"/>
      <w:lvlText w:val="%5"/>
      <w:lvlJc w:val="left"/>
      <w:pPr>
        <w:ind w:left="33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30F4EC">
      <w:start w:val="1"/>
      <w:numFmt w:val="lowerRoman"/>
      <w:lvlText w:val="%6"/>
      <w:lvlJc w:val="left"/>
      <w:pPr>
        <w:ind w:left="40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094C3F2">
      <w:start w:val="1"/>
      <w:numFmt w:val="decimal"/>
      <w:lvlText w:val="%7"/>
      <w:lvlJc w:val="left"/>
      <w:pPr>
        <w:ind w:left="47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FADD56">
      <w:start w:val="1"/>
      <w:numFmt w:val="lowerLetter"/>
      <w:lvlText w:val="%8"/>
      <w:lvlJc w:val="left"/>
      <w:pPr>
        <w:ind w:left="54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C451E6">
      <w:start w:val="1"/>
      <w:numFmt w:val="lowerRoman"/>
      <w:lvlText w:val="%9"/>
      <w:lvlJc w:val="left"/>
      <w:pPr>
        <w:ind w:left="61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ED4F8B"/>
    <w:multiLevelType w:val="hybridMultilevel"/>
    <w:tmpl w:val="A78C57B2"/>
    <w:lvl w:ilvl="0" w:tplc="B456CF88">
      <w:start w:val="1"/>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2291AA">
      <w:start w:val="1"/>
      <w:numFmt w:val="lowerLetter"/>
      <w:lvlText w:val="%2"/>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FCE302">
      <w:start w:val="1"/>
      <w:numFmt w:val="lowerRoman"/>
      <w:lvlText w:val="%3"/>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44D538">
      <w:start w:val="1"/>
      <w:numFmt w:val="decimal"/>
      <w:lvlText w:val="%4"/>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8A05AA">
      <w:start w:val="1"/>
      <w:numFmt w:val="lowerLetter"/>
      <w:lvlText w:val="%5"/>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A6EC26">
      <w:start w:val="1"/>
      <w:numFmt w:val="lowerRoman"/>
      <w:lvlText w:val="%6"/>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C894AA">
      <w:start w:val="1"/>
      <w:numFmt w:val="decimal"/>
      <w:lvlText w:val="%7"/>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4ADB4E">
      <w:start w:val="1"/>
      <w:numFmt w:val="lowerLetter"/>
      <w:lvlText w:val="%8"/>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068FD4">
      <w:start w:val="1"/>
      <w:numFmt w:val="lowerRoman"/>
      <w:lvlText w:val="%9"/>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EE5F1D"/>
    <w:multiLevelType w:val="hybridMultilevel"/>
    <w:tmpl w:val="460E1072"/>
    <w:lvl w:ilvl="0" w:tplc="2C1A4252">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D2A532">
      <w:start w:val="1"/>
      <w:numFmt w:val="lowerLetter"/>
      <w:lvlText w:val="%2"/>
      <w:lvlJc w:val="left"/>
      <w:pPr>
        <w:ind w:left="1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E0A418">
      <w:start w:val="1"/>
      <w:numFmt w:val="lowerRoman"/>
      <w:lvlText w:val="%3"/>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161608">
      <w:start w:val="1"/>
      <w:numFmt w:val="decimal"/>
      <w:lvlText w:val="%4"/>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E27910">
      <w:start w:val="1"/>
      <w:numFmt w:val="lowerLetter"/>
      <w:lvlText w:val="%5"/>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929194">
      <w:start w:val="1"/>
      <w:numFmt w:val="lowerRoman"/>
      <w:lvlText w:val="%6"/>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4C28EC">
      <w:start w:val="1"/>
      <w:numFmt w:val="decimal"/>
      <w:lvlText w:val="%7"/>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4633F6">
      <w:start w:val="1"/>
      <w:numFmt w:val="lowerLetter"/>
      <w:lvlText w:val="%8"/>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50C8C0">
      <w:start w:val="1"/>
      <w:numFmt w:val="lowerRoman"/>
      <w:lvlText w:val="%9"/>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7D1412"/>
    <w:multiLevelType w:val="hybridMultilevel"/>
    <w:tmpl w:val="6FA46D40"/>
    <w:lvl w:ilvl="0" w:tplc="A8429096">
      <w:numFmt w:val="decimal"/>
      <w:lvlText w:val="%1"/>
      <w:lvlJc w:val="left"/>
      <w:pPr>
        <w:ind w:left="376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A8C5E3A">
      <w:start w:val="1"/>
      <w:numFmt w:val="bullet"/>
      <w:lvlText w:val="•"/>
      <w:lvlPicBulletId w:val="1"/>
      <w:lvlJc w:val="left"/>
      <w:pPr>
        <w:ind w:left="4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043914">
      <w:start w:val="1"/>
      <w:numFmt w:val="bullet"/>
      <w:lvlText w:val="▪"/>
      <w:lvlJc w:val="left"/>
      <w:pPr>
        <w:ind w:left="26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D2C316">
      <w:start w:val="1"/>
      <w:numFmt w:val="bullet"/>
      <w:lvlText w:val="•"/>
      <w:lvlJc w:val="left"/>
      <w:pPr>
        <w:ind w:left="3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1239E4">
      <w:start w:val="1"/>
      <w:numFmt w:val="bullet"/>
      <w:lvlText w:val="o"/>
      <w:lvlJc w:val="left"/>
      <w:pPr>
        <w:ind w:left="4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2180D7C">
      <w:start w:val="1"/>
      <w:numFmt w:val="bullet"/>
      <w:lvlText w:val="▪"/>
      <w:lvlJc w:val="left"/>
      <w:pPr>
        <w:ind w:left="4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AE981A">
      <w:start w:val="1"/>
      <w:numFmt w:val="bullet"/>
      <w:lvlText w:val="•"/>
      <w:lvlJc w:val="left"/>
      <w:pPr>
        <w:ind w:left="5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9A8250">
      <w:start w:val="1"/>
      <w:numFmt w:val="bullet"/>
      <w:lvlText w:val="o"/>
      <w:lvlJc w:val="left"/>
      <w:pPr>
        <w:ind w:left="6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02057A">
      <w:start w:val="1"/>
      <w:numFmt w:val="bullet"/>
      <w:lvlText w:val="▪"/>
      <w:lvlJc w:val="left"/>
      <w:pPr>
        <w:ind w:left="6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385916"/>
    <w:multiLevelType w:val="hybridMultilevel"/>
    <w:tmpl w:val="D1A0915E"/>
    <w:lvl w:ilvl="0" w:tplc="4F025574">
      <w:start w:val="1"/>
      <w:numFmt w:val="decimal"/>
      <w:lvlText w:val="%1."/>
      <w:lvlJc w:val="left"/>
      <w:pPr>
        <w:ind w:left="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1867E94">
      <w:start w:val="1"/>
      <w:numFmt w:val="lowerLetter"/>
      <w:lvlText w:val="%2"/>
      <w:lvlJc w:val="left"/>
      <w:pPr>
        <w:ind w:left="1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2002F50">
      <w:start w:val="1"/>
      <w:numFmt w:val="lowerRoman"/>
      <w:lvlText w:val="%3"/>
      <w:lvlJc w:val="left"/>
      <w:pPr>
        <w:ind w:left="1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B883D06">
      <w:start w:val="1"/>
      <w:numFmt w:val="decimal"/>
      <w:lvlText w:val="%4"/>
      <w:lvlJc w:val="left"/>
      <w:pPr>
        <w:ind w:left="2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041BD2">
      <w:start w:val="1"/>
      <w:numFmt w:val="lowerLetter"/>
      <w:lvlText w:val="%5"/>
      <w:lvlJc w:val="left"/>
      <w:pPr>
        <w:ind w:left="3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D09D8A">
      <w:start w:val="1"/>
      <w:numFmt w:val="lowerRoman"/>
      <w:lvlText w:val="%6"/>
      <w:lvlJc w:val="left"/>
      <w:pPr>
        <w:ind w:left="39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A488E0">
      <w:start w:val="1"/>
      <w:numFmt w:val="decimal"/>
      <w:lvlText w:val="%7"/>
      <w:lvlJc w:val="left"/>
      <w:pPr>
        <w:ind w:left="4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7DE116A">
      <w:start w:val="1"/>
      <w:numFmt w:val="lowerLetter"/>
      <w:lvlText w:val="%8"/>
      <w:lvlJc w:val="left"/>
      <w:pPr>
        <w:ind w:left="5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71E75A8">
      <w:start w:val="1"/>
      <w:numFmt w:val="lowerRoman"/>
      <w:lvlText w:val="%9"/>
      <w:lvlJc w:val="left"/>
      <w:pPr>
        <w:ind w:left="61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162E7F"/>
    <w:multiLevelType w:val="hybridMultilevel"/>
    <w:tmpl w:val="F57E7CA0"/>
    <w:lvl w:ilvl="0" w:tplc="735062EE">
      <w:start w:val="1"/>
      <w:numFmt w:val="decimal"/>
      <w:lvlText w:val="%1."/>
      <w:lvlJc w:val="left"/>
      <w:pPr>
        <w:ind w:left="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749752">
      <w:start w:val="1"/>
      <w:numFmt w:val="bullet"/>
      <w:lvlText w:val="•"/>
      <w:lvlPicBulletId w:val="2"/>
      <w:lvlJc w:val="left"/>
      <w:pPr>
        <w:ind w:left="1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4289B6">
      <w:start w:val="1"/>
      <w:numFmt w:val="bullet"/>
      <w:lvlText w:val="▪"/>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CAA746">
      <w:start w:val="1"/>
      <w:numFmt w:val="bullet"/>
      <w:lvlText w:val="•"/>
      <w:lvlJc w:val="left"/>
      <w:pPr>
        <w:ind w:left="2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2C441B8">
      <w:start w:val="1"/>
      <w:numFmt w:val="bullet"/>
      <w:lvlText w:val="o"/>
      <w:lvlJc w:val="left"/>
      <w:pPr>
        <w:ind w:left="3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C6F5CE">
      <w:start w:val="1"/>
      <w:numFmt w:val="bullet"/>
      <w:lvlText w:val="▪"/>
      <w:lvlJc w:val="left"/>
      <w:pPr>
        <w:ind w:left="4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2EF496">
      <w:start w:val="1"/>
      <w:numFmt w:val="bullet"/>
      <w:lvlText w:val="•"/>
      <w:lvlJc w:val="left"/>
      <w:pPr>
        <w:ind w:left="5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E6197C">
      <w:start w:val="1"/>
      <w:numFmt w:val="bullet"/>
      <w:lvlText w:val="o"/>
      <w:lvlJc w:val="left"/>
      <w:pPr>
        <w:ind w:left="5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9A0F82">
      <w:start w:val="1"/>
      <w:numFmt w:val="bullet"/>
      <w:lvlText w:val="▪"/>
      <w:lvlJc w:val="left"/>
      <w:pPr>
        <w:ind w:left="6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39C5A51"/>
    <w:multiLevelType w:val="hybridMultilevel"/>
    <w:tmpl w:val="527A9E60"/>
    <w:lvl w:ilvl="0" w:tplc="7AF8F900">
      <w:start w:val="1"/>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D0BB58">
      <w:start w:val="1"/>
      <w:numFmt w:val="lowerLetter"/>
      <w:lvlText w:val="%2"/>
      <w:lvlJc w:val="left"/>
      <w:pPr>
        <w:ind w:left="1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789894">
      <w:start w:val="1"/>
      <w:numFmt w:val="lowerRoman"/>
      <w:lvlText w:val="%3"/>
      <w:lvlJc w:val="left"/>
      <w:pPr>
        <w:ind w:left="1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A4A3C8">
      <w:start w:val="1"/>
      <w:numFmt w:val="decimal"/>
      <w:lvlText w:val="%4"/>
      <w:lvlJc w:val="left"/>
      <w:pPr>
        <w:ind w:left="2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C63D60">
      <w:start w:val="1"/>
      <w:numFmt w:val="lowerLetter"/>
      <w:lvlText w:val="%5"/>
      <w:lvlJc w:val="left"/>
      <w:pPr>
        <w:ind w:left="3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2C4DD0">
      <w:start w:val="1"/>
      <w:numFmt w:val="lowerRoman"/>
      <w:lvlText w:val="%6"/>
      <w:lvlJc w:val="left"/>
      <w:pPr>
        <w:ind w:left="4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A0E10A">
      <w:start w:val="1"/>
      <w:numFmt w:val="decimal"/>
      <w:lvlText w:val="%7"/>
      <w:lvlJc w:val="left"/>
      <w:pPr>
        <w:ind w:left="4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0CABAC">
      <w:start w:val="1"/>
      <w:numFmt w:val="lowerLetter"/>
      <w:lvlText w:val="%8"/>
      <w:lvlJc w:val="left"/>
      <w:pPr>
        <w:ind w:left="5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50EE0E">
      <w:start w:val="1"/>
      <w:numFmt w:val="lowerRoman"/>
      <w:lvlText w:val="%9"/>
      <w:lvlJc w:val="left"/>
      <w:pPr>
        <w:ind w:left="6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4522614"/>
    <w:multiLevelType w:val="hybridMultilevel"/>
    <w:tmpl w:val="158260A6"/>
    <w:lvl w:ilvl="0" w:tplc="3CAC0E3A">
      <w:start w:val="1"/>
      <w:numFmt w:val="decimal"/>
      <w:lvlText w:val="%1."/>
      <w:lvlJc w:val="left"/>
      <w:pPr>
        <w:ind w:left="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16E812">
      <w:start w:val="1"/>
      <w:numFmt w:val="lowerLetter"/>
      <w:lvlText w:val="%2"/>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A8A815E">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AEA84E">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8A6923E">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C4C4D4">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2FC7262">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72A3808">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36D8CE">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76B789A"/>
    <w:multiLevelType w:val="hybridMultilevel"/>
    <w:tmpl w:val="FADA2026"/>
    <w:lvl w:ilvl="0" w:tplc="CC9E4E1C">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FE60EC">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F8A1BC">
      <w:start w:val="1"/>
      <w:numFmt w:val="lowerRoman"/>
      <w:lvlText w:val="%3"/>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165934">
      <w:start w:val="1"/>
      <w:numFmt w:val="decimal"/>
      <w:lvlText w:val="%4"/>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4AE508">
      <w:start w:val="1"/>
      <w:numFmt w:val="lowerLetter"/>
      <w:lvlText w:val="%5"/>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3666E0">
      <w:start w:val="1"/>
      <w:numFmt w:val="lowerRoman"/>
      <w:lvlText w:val="%6"/>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C52C4">
      <w:start w:val="1"/>
      <w:numFmt w:val="decimal"/>
      <w:lvlText w:val="%7"/>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4A1C22">
      <w:start w:val="1"/>
      <w:numFmt w:val="lowerLetter"/>
      <w:lvlText w:val="%8"/>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24B0AC">
      <w:start w:val="1"/>
      <w:numFmt w:val="lowerRoman"/>
      <w:lvlText w:val="%9"/>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AD1B93"/>
    <w:multiLevelType w:val="hybridMultilevel"/>
    <w:tmpl w:val="18BC3F86"/>
    <w:lvl w:ilvl="0" w:tplc="4468C6C6">
      <w:start w:val="1"/>
      <w:numFmt w:val="decimal"/>
      <w:lvlText w:val="%1."/>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E443E4">
      <w:start w:val="1"/>
      <w:numFmt w:val="lowerLetter"/>
      <w:lvlText w:val="%2"/>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E8322A">
      <w:start w:val="1"/>
      <w:numFmt w:val="lowerRoman"/>
      <w:lvlText w:val="%3"/>
      <w:lvlJc w:val="left"/>
      <w:pPr>
        <w:ind w:left="19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5A4D588">
      <w:start w:val="1"/>
      <w:numFmt w:val="decimal"/>
      <w:lvlText w:val="%4"/>
      <w:lvlJc w:val="left"/>
      <w:pPr>
        <w:ind w:left="26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9278F2">
      <w:start w:val="1"/>
      <w:numFmt w:val="lowerLetter"/>
      <w:lvlText w:val="%5"/>
      <w:lvlJc w:val="left"/>
      <w:pPr>
        <w:ind w:left="3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987340">
      <w:start w:val="1"/>
      <w:numFmt w:val="lowerRoman"/>
      <w:lvlText w:val="%6"/>
      <w:lvlJc w:val="left"/>
      <w:pPr>
        <w:ind w:left="4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D00CA4">
      <w:start w:val="1"/>
      <w:numFmt w:val="decimal"/>
      <w:lvlText w:val="%7"/>
      <w:lvlJc w:val="left"/>
      <w:pPr>
        <w:ind w:left="4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5615D4">
      <w:start w:val="1"/>
      <w:numFmt w:val="lowerLetter"/>
      <w:lvlText w:val="%8"/>
      <w:lvlJc w:val="left"/>
      <w:pPr>
        <w:ind w:left="5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CE6E74">
      <w:start w:val="1"/>
      <w:numFmt w:val="lowerRoman"/>
      <w:lvlText w:val="%9"/>
      <w:lvlJc w:val="left"/>
      <w:pPr>
        <w:ind w:left="6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3FA4119"/>
    <w:multiLevelType w:val="hybridMultilevel"/>
    <w:tmpl w:val="5E764782"/>
    <w:lvl w:ilvl="0" w:tplc="BE16DFFE">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B68992">
      <w:start w:val="1"/>
      <w:numFmt w:val="bullet"/>
      <w:lvlText w:val="•"/>
      <w:lvlPicBulletId w:val="3"/>
      <w:lvlJc w:val="left"/>
      <w:pPr>
        <w:ind w:left="11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64086E">
      <w:start w:val="1"/>
      <w:numFmt w:val="bullet"/>
      <w:lvlText w:val="▪"/>
      <w:lvlJc w:val="left"/>
      <w:pPr>
        <w:ind w:left="20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8C1BFE">
      <w:start w:val="1"/>
      <w:numFmt w:val="bullet"/>
      <w:lvlText w:val="•"/>
      <w:lvlJc w:val="left"/>
      <w:pPr>
        <w:ind w:left="2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28957A">
      <w:start w:val="1"/>
      <w:numFmt w:val="bullet"/>
      <w:lvlText w:val="o"/>
      <w:lvlJc w:val="left"/>
      <w:pPr>
        <w:ind w:left="3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A7654AC">
      <w:start w:val="1"/>
      <w:numFmt w:val="bullet"/>
      <w:lvlText w:val="▪"/>
      <w:lvlJc w:val="left"/>
      <w:pPr>
        <w:ind w:left="4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A2C2E6">
      <w:start w:val="1"/>
      <w:numFmt w:val="bullet"/>
      <w:lvlText w:val="•"/>
      <w:lvlJc w:val="left"/>
      <w:pPr>
        <w:ind w:left="4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4AAF28">
      <w:start w:val="1"/>
      <w:numFmt w:val="bullet"/>
      <w:lvlText w:val="o"/>
      <w:lvlJc w:val="left"/>
      <w:pPr>
        <w:ind w:left="5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2A6FCAC">
      <w:start w:val="1"/>
      <w:numFmt w:val="bullet"/>
      <w:lvlText w:val="▪"/>
      <w:lvlJc w:val="left"/>
      <w:pPr>
        <w:ind w:left="6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7C45B8"/>
    <w:multiLevelType w:val="hybridMultilevel"/>
    <w:tmpl w:val="D534D394"/>
    <w:lvl w:ilvl="0" w:tplc="6C6008A4">
      <w:start w:val="1"/>
      <w:numFmt w:val="decimal"/>
      <w:lvlText w:val="%1."/>
      <w:lvlJc w:val="left"/>
      <w:pPr>
        <w:ind w:left="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849DC0">
      <w:start w:val="1"/>
      <w:numFmt w:val="lowerLetter"/>
      <w:lvlText w:val="%2"/>
      <w:lvlJc w:val="left"/>
      <w:pPr>
        <w:ind w:left="1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0A46D8">
      <w:start w:val="1"/>
      <w:numFmt w:val="lowerRoman"/>
      <w:lvlText w:val="%3"/>
      <w:lvlJc w:val="left"/>
      <w:pPr>
        <w:ind w:left="18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AECD40">
      <w:start w:val="1"/>
      <w:numFmt w:val="decimal"/>
      <w:lvlText w:val="%4"/>
      <w:lvlJc w:val="left"/>
      <w:pPr>
        <w:ind w:left="2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E86BCE">
      <w:start w:val="1"/>
      <w:numFmt w:val="lowerLetter"/>
      <w:lvlText w:val="%5"/>
      <w:lvlJc w:val="left"/>
      <w:pPr>
        <w:ind w:left="32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4E0B0AC">
      <w:start w:val="1"/>
      <w:numFmt w:val="lowerRoman"/>
      <w:lvlText w:val="%6"/>
      <w:lvlJc w:val="left"/>
      <w:pPr>
        <w:ind w:left="40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049F7A">
      <w:start w:val="1"/>
      <w:numFmt w:val="decimal"/>
      <w:lvlText w:val="%7"/>
      <w:lvlJc w:val="left"/>
      <w:pPr>
        <w:ind w:left="47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766B7A">
      <w:start w:val="1"/>
      <w:numFmt w:val="lowerLetter"/>
      <w:lvlText w:val="%8"/>
      <w:lvlJc w:val="left"/>
      <w:pPr>
        <w:ind w:left="54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DCF3B8">
      <w:start w:val="1"/>
      <w:numFmt w:val="lowerRoman"/>
      <w:lvlText w:val="%9"/>
      <w:lvlJc w:val="left"/>
      <w:pPr>
        <w:ind w:left="61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CC0889"/>
    <w:multiLevelType w:val="hybridMultilevel"/>
    <w:tmpl w:val="58763F7A"/>
    <w:lvl w:ilvl="0" w:tplc="B492C184">
      <w:start w:val="1"/>
      <w:numFmt w:val="decimal"/>
      <w:lvlText w:val="%1."/>
      <w:lvlJc w:val="left"/>
      <w:pPr>
        <w:ind w:left="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3E2E92">
      <w:start w:val="1"/>
      <w:numFmt w:val="lowerLetter"/>
      <w:lvlText w:val="%2"/>
      <w:lvlJc w:val="left"/>
      <w:pPr>
        <w:ind w:left="1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4AE30A">
      <w:start w:val="1"/>
      <w:numFmt w:val="lowerRoman"/>
      <w:lvlText w:val="%3"/>
      <w:lvlJc w:val="left"/>
      <w:pPr>
        <w:ind w:left="22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F4F80C">
      <w:start w:val="1"/>
      <w:numFmt w:val="decimal"/>
      <w:lvlText w:val="%4"/>
      <w:lvlJc w:val="left"/>
      <w:pPr>
        <w:ind w:left="29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54031AC">
      <w:start w:val="1"/>
      <w:numFmt w:val="lowerLetter"/>
      <w:lvlText w:val="%5"/>
      <w:lvlJc w:val="left"/>
      <w:pPr>
        <w:ind w:left="36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8EB3EA">
      <w:start w:val="1"/>
      <w:numFmt w:val="lowerRoman"/>
      <w:lvlText w:val="%6"/>
      <w:lvlJc w:val="left"/>
      <w:pPr>
        <w:ind w:left="43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B03562">
      <w:start w:val="1"/>
      <w:numFmt w:val="decimal"/>
      <w:lvlText w:val="%7"/>
      <w:lvlJc w:val="left"/>
      <w:pPr>
        <w:ind w:left="5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AADB86">
      <w:start w:val="1"/>
      <w:numFmt w:val="lowerLetter"/>
      <w:lvlText w:val="%8"/>
      <w:lvlJc w:val="left"/>
      <w:pPr>
        <w:ind w:left="5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56C4F2">
      <w:start w:val="1"/>
      <w:numFmt w:val="lowerRoman"/>
      <w:lvlText w:val="%9"/>
      <w:lvlJc w:val="left"/>
      <w:pPr>
        <w:ind w:left="6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9726A7D"/>
    <w:multiLevelType w:val="hybridMultilevel"/>
    <w:tmpl w:val="3476EED0"/>
    <w:lvl w:ilvl="0" w:tplc="3BA6C9DA">
      <w:numFmt w:val="decimal"/>
      <w:lvlText w:val="%1"/>
      <w:lvlJc w:val="left"/>
      <w:pPr>
        <w:ind w:left="37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5A4DEA6">
      <w:start w:val="1"/>
      <w:numFmt w:val="lowerLetter"/>
      <w:lvlText w:val="%2"/>
      <w:lvlJc w:val="left"/>
      <w:pPr>
        <w:ind w:left="45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D7A21BE">
      <w:start w:val="1"/>
      <w:numFmt w:val="lowerRoman"/>
      <w:lvlText w:val="%3"/>
      <w:lvlJc w:val="left"/>
      <w:pPr>
        <w:ind w:left="52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176F272">
      <w:start w:val="1"/>
      <w:numFmt w:val="decimal"/>
      <w:lvlText w:val="%4"/>
      <w:lvlJc w:val="left"/>
      <w:pPr>
        <w:ind w:left="59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344BDB0">
      <w:start w:val="1"/>
      <w:numFmt w:val="lowerLetter"/>
      <w:lvlText w:val="%5"/>
      <w:lvlJc w:val="left"/>
      <w:pPr>
        <w:ind w:left="66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792696A">
      <w:start w:val="1"/>
      <w:numFmt w:val="lowerRoman"/>
      <w:lvlText w:val="%6"/>
      <w:lvlJc w:val="left"/>
      <w:pPr>
        <w:ind w:left="73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6AE79AE">
      <w:start w:val="1"/>
      <w:numFmt w:val="decimal"/>
      <w:lvlText w:val="%7"/>
      <w:lvlJc w:val="left"/>
      <w:pPr>
        <w:ind w:left="81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A30FBA2">
      <w:start w:val="1"/>
      <w:numFmt w:val="lowerLetter"/>
      <w:lvlText w:val="%8"/>
      <w:lvlJc w:val="left"/>
      <w:pPr>
        <w:ind w:left="88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3389DB8">
      <w:start w:val="1"/>
      <w:numFmt w:val="lowerRoman"/>
      <w:lvlText w:val="%9"/>
      <w:lvlJc w:val="left"/>
      <w:pPr>
        <w:ind w:left="95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4C95412C"/>
    <w:multiLevelType w:val="hybridMultilevel"/>
    <w:tmpl w:val="E78ED5CE"/>
    <w:lvl w:ilvl="0" w:tplc="ECEA8FDC">
      <w:start w:val="1"/>
      <w:numFmt w:val="decimal"/>
      <w:lvlText w:val="%1."/>
      <w:lvlJc w:val="left"/>
      <w:pPr>
        <w:ind w:left="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00DB7E">
      <w:start w:val="1"/>
      <w:numFmt w:val="lowerLetter"/>
      <w:lvlText w:val="%2"/>
      <w:lvlJc w:val="left"/>
      <w:pPr>
        <w:ind w:left="1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98F84C">
      <w:start w:val="1"/>
      <w:numFmt w:val="lowerRoman"/>
      <w:lvlText w:val="%3"/>
      <w:lvlJc w:val="left"/>
      <w:pPr>
        <w:ind w:left="1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4AC9C8">
      <w:start w:val="1"/>
      <w:numFmt w:val="decimal"/>
      <w:lvlText w:val="%4"/>
      <w:lvlJc w:val="left"/>
      <w:pPr>
        <w:ind w:left="2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BC15A8">
      <w:start w:val="1"/>
      <w:numFmt w:val="lowerLetter"/>
      <w:lvlText w:val="%5"/>
      <w:lvlJc w:val="left"/>
      <w:pPr>
        <w:ind w:left="3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B726962">
      <w:start w:val="1"/>
      <w:numFmt w:val="lowerRoman"/>
      <w:lvlText w:val="%6"/>
      <w:lvlJc w:val="left"/>
      <w:pPr>
        <w:ind w:left="4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6CDCA8">
      <w:start w:val="1"/>
      <w:numFmt w:val="decimal"/>
      <w:lvlText w:val="%7"/>
      <w:lvlJc w:val="left"/>
      <w:pPr>
        <w:ind w:left="4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D4A23C">
      <w:start w:val="1"/>
      <w:numFmt w:val="lowerLetter"/>
      <w:lvlText w:val="%8"/>
      <w:lvlJc w:val="left"/>
      <w:pPr>
        <w:ind w:left="5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5EC0BA">
      <w:start w:val="1"/>
      <w:numFmt w:val="lowerRoman"/>
      <w:lvlText w:val="%9"/>
      <w:lvlJc w:val="left"/>
      <w:pPr>
        <w:ind w:left="6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CA52A7F"/>
    <w:multiLevelType w:val="hybridMultilevel"/>
    <w:tmpl w:val="0FA6BD5E"/>
    <w:lvl w:ilvl="0" w:tplc="753E45CE">
      <w:start w:val="2"/>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3658D0">
      <w:start w:val="1"/>
      <w:numFmt w:val="bullet"/>
      <w:lvlText w:val="•"/>
      <w:lvlPicBulletId w:val="0"/>
      <w:lvlJc w:val="left"/>
      <w:pPr>
        <w:ind w:left="7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B0AA4E">
      <w:start w:val="1"/>
      <w:numFmt w:val="bullet"/>
      <w:lvlText w:val="▪"/>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3888A90">
      <w:start w:val="1"/>
      <w:numFmt w:val="bullet"/>
      <w:lvlText w:val="•"/>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2809AC">
      <w:start w:val="1"/>
      <w:numFmt w:val="bullet"/>
      <w:lvlText w:val="o"/>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340B688">
      <w:start w:val="1"/>
      <w:numFmt w:val="bullet"/>
      <w:lvlText w:val="▪"/>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6EFC52">
      <w:start w:val="1"/>
      <w:numFmt w:val="bullet"/>
      <w:lvlText w:val="•"/>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9646F0">
      <w:start w:val="1"/>
      <w:numFmt w:val="bullet"/>
      <w:lvlText w:val="o"/>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8470E0">
      <w:start w:val="1"/>
      <w:numFmt w:val="bullet"/>
      <w:lvlText w:val="▪"/>
      <w:lvlJc w:val="left"/>
      <w:pPr>
        <w:ind w:left="6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AF3731F"/>
    <w:multiLevelType w:val="hybridMultilevel"/>
    <w:tmpl w:val="768E88EA"/>
    <w:lvl w:ilvl="0" w:tplc="F67440BC">
      <w:start w:val="1"/>
      <w:numFmt w:val="decimal"/>
      <w:lvlText w:val="%1."/>
      <w:lvlJc w:val="left"/>
      <w:pPr>
        <w:ind w:left="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A825430">
      <w:start w:val="1"/>
      <w:numFmt w:val="lowerLetter"/>
      <w:lvlText w:val="%2"/>
      <w:lvlJc w:val="left"/>
      <w:pPr>
        <w:ind w:left="1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1CFD42">
      <w:start w:val="1"/>
      <w:numFmt w:val="lowerRoman"/>
      <w:lvlText w:val="%3"/>
      <w:lvlJc w:val="left"/>
      <w:pPr>
        <w:ind w:left="1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3D888C6">
      <w:start w:val="1"/>
      <w:numFmt w:val="decimal"/>
      <w:lvlText w:val="%4"/>
      <w:lvlJc w:val="left"/>
      <w:pPr>
        <w:ind w:left="2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CDE7E3E">
      <w:start w:val="1"/>
      <w:numFmt w:val="lowerLetter"/>
      <w:lvlText w:val="%5"/>
      <w:lvlJc w:val="left"/>
      <w:pPr>
        <w:ind w:left="32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026E52A">
      <w:start w:val="1"/>
      <w:numFmt w:val="lowerRoman"/>
      <w:lvlText w:val="%6"/>
      <w:lvlJc w:val="left"/>
      <w:pPr>
        <w:ind w:left="39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EECD10">
      <w:start w:val="1"/>
      <w:numFmt w:val="decimal"/>
      <w:lvlText w:val="%7"/>
      <w:lvlJc w:val="left"/>
      <w:pPr>
        <w:ind w:left="4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9CD2BA">
      <w:start w:val="1"/>
      <w:numFmt w:val="lowerLetter"/>
      <w:lvlText w:val="%8"/>
      <w:lvlJc w:val="left"/>
      <w:pPr>
        <w:ind w:left="5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75A5158">
      <w:start w:val="1"/>
      <w:numFmt w:val="lowerRoman"/>
      <w:lvlText w:val="%9"/>
      <w:lvlJc w:val="left"/>
      <w:pPr>
        <w:ind w:left="6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A61F68"/>
    <w:multiLevelType w:val="hybridMultilevel"/>
    <w:tmpl w:val="236C5C86"/>
    <w:lvl w:ilvl="0" w:tplc="05DAE694">
      <w:start w:val="1"/>
      <w:numFmt w:val="decimal"/>
      <w:lvlText w:val="%1."/>
      <w:lvlJc w:val="left"/>
      <w:pPr>
        <w:ind w:left="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5A7D4A">
      <w:start w:val="1"/>
      <w:numFmt w:val="lowerLetter"/>
      <w:lvlText w:val="%2"/>
      <w:lvlJc w:val="left"/>
      <w:pPr>
        <w:ind w:left="11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5A39FA">
      <w:start w:val="1"/>
      <w:numFmt w:val="lowerRoman"/>
      <w:lvlText w:val="%3"/>
      <w:lvlJc w:val="left"/>
      <w:pPr>
        <w:ind w:left="18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7826A2A">
      <w:start w:val="1"/>
      <w:numFmt w:val="decimal"/>
      <w:lvlText w:val="%4"/>
      <w:lvlJc w:val="left"/>
      <w:pPr>
        <w:ind w:left="2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BB6D6A0">
      <w:start w:val="1"/>
      <w:numFmt w:val="lowerLetter"/>
      <w:lvlText w:val="%5"/>
      <w:lvlJc w:val="left"/>
      <w:pPr>
        <w:ind w:left="3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3C4682">
      <w:start w:val="1"/>
      <w:numFmt w:val="lowerRoman"/>
      <w:lvlText w:val="%6"/>
      <w:lvlJc w:val="left"/>
      <w:pPr>
        <w:ind w:left="3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188B56">
      <w:start w:val="1"/>
      <w:numFmt w:val="decimal"/>
      <w:lvlText w:val="%7"/>
      <w:lvlJc w:val="left"/>
      <w:pPr>
        <w:ind w:left="4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F61302">
      <w:start w:val="1"/>
      <w:numFmt w:val="lowerLetter"/>
      <w:lvlText w:val="%8"/>
      <w:lvlJc w:val="left"/>
      <w:pPr>
        <w:ind w:left="5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FC725E">
      <w:start w:val="1"/>
      <w:numFmt w:val="lowerRoman"/>
      <w:lvlText w:val="%9"/>
      <w:lvlJc w:val="left"/>
      <w:pPr>
        <w:ind w:left="6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A6F74B2"/>
    <w:multiLevelType w:val="hybridMultilevel"/>
    <w:tmpl w:val="5BC88E44"/>
    <w:lvl w:ilvl="0" w:tplc="2A1487AE">
      <w:start w:val="1"/>
      <w:numFmt w:val="decimal"/>
      <w:lvlText w:val="%1."/>
      <w:lvlJc w:val="left"/>
      <w:pPr>
        <w:ind w:left="4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286EDE">
      <w:start w:val="1"/>
      <w:numFmt w:val="lowerLetter"/>
      <w:lvlText w:val="%2"/>
      <w:lvlJc w:val="left"/>
      <w:pPr>
        <w:ind w:left="1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8867FA">
      <w:start w:val="1"/>
      <w:numFmt w:val="lowerRoman"/>
      <w:lvlText w:val="%3"/>
      <w:lvlJc w:val="left"/>
      <w:pPr>
        <w:ind w:left="1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98186A">
      <w:start w:val="1"/>
      <w:numFmt w:val="decimal"/>
      <w:lvlText w:val="%4"/>
      <w:lvlJc w:val="left"/>
      <w:pPr>
        <w:ind w:left="25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2279AC">
      <w:start w:val="1"/>
      <w:numFmt w:val="lowerLetter"/>
      <w:lvlText w:val="%5"/>
      <w:lvlJc w:val="left"/>
      <w:pPr>
        <w:ind w:left="3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4C9EF4">
      <w:start w:val="1"/>
      <w:numFmt w:val="lowerRoman"/>
      <w:lvlText w:val="%6"/>
      <w:lvlJc w:val="left"/>
      <w:pPr>
        <w:ind w:left="40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924B8A">
      <w:start w:val="1"/>
      <w:numFmt w:val="decimal"/>
      <w:lvlText w:val="%7"/>
      <w:lvlJc w:val="left"/>
      <w:pPr>
        <w:ind w:left="47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CEF15A">
      <w:start w:val="1"/>
      <w:numFmt w:val="lowerLetter"/>
      <w:lvlText w:val="%8"/>
      <w:lvlJc w:val="left"/>
      <w:pPr>
        <w:ind w:left="54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2F48F10">
      <w:start w:val="1"/>
      <w:numFmt w:val="lowerRoman"/>
      <w:lvlText w:val="%9"/>
      <w:lvlJc w:val="left"/>
      <w:pPr>
        <w:ind w:left="61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2655FF"/>
    <w:multiLevelType w:val="hybridMultilevel"/>
    <w:tmpl w:val="9A0E8582"/>
    <w:lvl w:ilvl="0" w:tplc="373AF2F4">
      <w:start w:val="1"/>
      <w:numFmt w:val="decimal"/>
      <w:lvlText w:val="%1."/>
      <w:lvlJc w:val="left"/>
      <w:pPr>
        <w:ind w:left="3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24072B0">
      <w:start w:val="1"/>
      <w:numFmt w:val="lowerLetter"/>
      <w:lvlText w:val="%2"/>
      <w:lvlJc w:val="left"/>
      <w:pPr>
        <w:ind w:left="11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A6CFFE">
      <w:start w:val="1"/>
      <w:numFmt w:val="lowerRoman"/>
      <w:lvlText w:val="%3"/>
      <w:lvlJc w:val="left"/>
      <w:pPr>
        <w:ind w:left="18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EA4D33E">
      <w:start w:val="1"/>
      <w:numFmt w:val="decimal"/>
      <w:lvlText w:val="%4"/>
      <w:lvlJc w:val="left"/>
      <w:pPr>
        <w:ind w:left="25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C86830">
      <w:start w:val="1"/>
      <w:numFmt w:val="lowerLetter"/>
      <w:lvlText w:val="%5"/>
      <w:lvlJc w:val="left"/>
      <w:pPr>
        <w:ind w:left="32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C743BCE">
      <w:start w:val="1"/>
      <w:numFmt w:val="lowerRoman"/>
      <w:lvlText w:val="%6"/>
      <w:lvlJc w:val="left"/>
      <w:pPr>
        <w:ind w:left="39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6466E94">
      <w:start w:val="1"/>
      <w:numFmt w:val="decimal"/>
      <w:lvlText w:val="%7"/>
      <w:lvlJc w:val="left"/>
      <w:pPr>
        <w:ind w:left="47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B42A0C">
      <w:start w:val="1"/>
      <w:numFmt w:val="lowerLetter"/>
      <w:lvlText w:val="%8"/>
      <w:lvlJc w:val="left"/>
      <w:pPr>
        <w:ind w:left="54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CA40A48">
      <w:start w:val="1"/>
      <w:numFmt w:val="lowerRoman"/>
      <w:lvlText w:val="%9"/>
      <w:lvlJc w:val="left"/>
      <w:pPr>
        <w:ind w:left="61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F880446"/>
    <w:multiLevelType w:val="hybridMultilevel"/>
    <w:tmpl w:val="577C97F4"/>
    <w:lvl w:ilvl="0" w:tplc="E318962E">
      <w:start w:val="2"/>
      <w:numFmt w:val="decimal"/>
      <w:lvlText w:val="%1."/>
      <w:lvlJc w:val="left"/>
      <w:pPr>
        <w:ind w:left="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86B010">
      <w:start w:val="1"/>
      <w:numFmt w:val="lowerLetter"/>
      <w:lvlText w:val="%2"/>
      <w:lvlJc w:val="left"/>
      <w:pPr>
        <w:ind w:left="1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33ADC1A">
      <w:start w:val="1"/>
      <w:numFmt w:val="lowerRoman"/>
      <w:lvlText w:val="%3"/>
      <w:lvlJc w:val="left"/>
      <w:pPr>
        <w:ind w:left="1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8A865C6">
      <w:start w:val="1"/>
      <w:numFmt w:val="decimal"/>
      <w:lvlText w:val="%4"/>
      <w:lvlJc w:val="left"/>
      <w:pPr>
        <w:ind w:left="2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B04A2A">
      <w:start w:val="1"/>
      <w:numFmt w:val="lowerLetter"/>
      <w:lvlText w:val="%5"/>
      <w:lvlJc w:val="left"/>
      <w:pPr>
        <w:ind w:left="3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8A67744">
      <w:start w:val="1"/>
      <w:numFmt w:val="lowerRoman"/>
      <w:lvlText w:val="%6"/>
      <w:lvlJc w:val="left"/>
      <w:pPr>
        <w:ind w:left="4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CC8818">
      <w:start w:val="1"/>
      <w:numFmt w:val="decimal"/>
      <w:lvlText w:val="%7"/>
      <w:lvlJc w:val="left"/>
      <w:pPr>
        <w:ind w:left="4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A63DC0">
      <w:start w:val="1"/>
      <w:numFmt w:val="lowerLetter"/>
      <w:lvlText w:val="%8"/>
      <w:lvlJc w:val="left"/>
      <w:pPr>
        <w:ind w:left="5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EE7796">
      <w:start w:val="1"/>
      <w:numFmt w:val="lowerRoman"/>
      <w:lvlText w:val="%9"/>
      <w:lvlJc w:val="left"/>
      <w:pPr>
        <w:ind w:left="6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12F5EF1"/>
    <w:multiLevelType w:val="hybridMultilevel"/>
    <w:tmpl w:val="1B54CC10"/>
    <w:lvl w:ilvl="0" w:tplc="16621A9C">
      <w:start w:val="2"/>
      <w:numFmt w:val="decimal"/>
      <w:lvlText w:val="%1."/>
      <w:lvlJc w:val="left"/>
      <w:pPr>
        <w:ind w:left="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3A1242">
      <w:start w:val="1"/>
      <w:numFmt w:val="lowerLetter"/>
      <w:lvlText w:val="%2"/>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408000">
      <w:start w:val="1"/>
      <w:numFmt w:val="lowerRoman"/>
      <w:lvlText w:val="%3"/>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520452">
      <w:start w:val="1"/>
      <w:numFmt w:val="decimal"/>
      <w:lvlText w:val="%4"/>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BE6916">
      <w:start w:val="1"/>
      <w:numFmt w:val="lowerLetter"/>
      <w:lvlText w:val="%5"/>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76FAC4">
      <w:start w:val="1"/>
      <w:numFmt w:val="lowerRoman"/>
      <w:lvlText w:val="%6"/>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06953C">
      <w:start w:val="1"/>
      <w:numFmt w:val="decimal"/>
      <w:lvlText w:val="%7"/>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203D14">
      <w:start w:val="1"/>
      <w:numFmt w:val="lowerLetter"/>
      <w:lvlText w:val="%8"/>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AA117A">
      <w:start w:val="1"/>
      <w:numFmt w:val="lowerRoman"/>
      <w:lvlText w:val="%9"/>
      <w:lvlJc w:val="left"/>
      <w:pPr>
        <w:ind w:left="6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2D80CEB"/>
    <w:multiLevelType w:val="hybridMultilevel"/>
    <w:tmpl w:val="7E3084F2"/>
    <w:lvl w:ilvl="0" w:tplc="9BEE90F0">
      <w:start w:val="1"/>
      <w:numFmt w:val="bullet"/>
      <w:lvlText w:val="-"/>
      <w:lvlJc w:val="left"/>
      <w:pPr>
        <w:ind w:left="2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D69682">
      <w:start w:val="1"/>
      <w:numFmt w:val="bullet"/>
      <w:lvlText w:val="o"/>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78A466">
      <w:start w:val="1"/>
      <w:numFmt w:val="bullet"/>
      <w:lvlText w:val="▪"/>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24DDC4">
      <w:start w:val="1"/>
      <w:numFmt w:val="bullet"/>
      <w:lvlText w:val="•"/>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EE83C">
      <w:start w:val="1"/>
      <w:numFmt w:val="bullet"/>
      <w:lvlText w:val="o"/>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46A91A">
      <w:start w:val="1"/>
      <w:numFmt w:val="bullet"/>
      <w:lvlText w:val="▪"/>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281418">
      <w:start w:val="1"/>
      <w:numFmt w:val="bullet"/>
      <w:lvlText w:val="•"/>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9692E0">
      <w:start w:val="1"/>
      <w:numFmt w:val="bullet"/>
      <w:lvlText w:val="o"/>
      <w:lvlJc w:val="left"/>
      <w:pPr>
        <w:ind w:left="6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DA96E0">
      <w:start w:val="1"/>
      <w:numFmt w:val="bullet"/>
      <w:lvlText w:val="▪"/>
      <w:lvlJc w:val="left"/>
      <w:pPr>
        <w:ind w:left="7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4A12D0"/>
    <w:multiLevelType w:val="hybridMultilevel"/>
    <w:tmpl w:val="E6D65534"/>
    <w:lvl w:ilvl="0" w:tplc="2578B944">
      <w:start w:val="6"/>
      <w:numFmt w:val="decimal"/>
      <w:lvlText w:val="%1."/>
      <w:lvlJc w:val="left"/>
      <w:pPr>
        <w:ind w:left="4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698BEAA">
      <w:start w:val="1"/>
      <w:numFmt w:val="lowerLetter"/>
      <w:lvlText w:val="%2"/>
      <w:lvlJc w:val="left"/>
      <w:pPr>
        <w:ind w:left="1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606DD14">
      <w:start w:val="1"/>
      <w:numFmt w:val="lowerRoman"/>
      <w:lvlText w:val="%3"/>
      <w:lvlJc w:val="left"/>
      <w:pPr>
        <w:ind w:left="1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7C0970C">
      <w:start w:val="1"/>
      <w:numFmt w:val="decimal"/>
      <w:lvlText w:val="%4"/>
      <w:lvlJc w:val="left"/>
      <w:pPr>
        <w:ind w:left="2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78ED9A">
      <w:start w:val="1"/>
      <w:numFmt w:val="lowerLetter"/>
      <w:lvlText w:val="%5"/>
      <w:lvlJc w:val="left"/>
      <w:pPr>
        <w:ind w:left="3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1EA1B4">
      <w:start w:val="1"/>
      <w:numFmt w:val="lowerRoman"/>
      <w:lvlText w:val="%6"/>
      <w:lvlJc w:val="left"/>
      <w:pPr>
        <w:ind w:left="40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A43514">
      <w:start w:val="1"/>
      <w:numFmt w:val="decimal"/>
      <w:lvlText w:val="%7"/>
      <w:lvlJc w:val="left"/>
      <w:pPr>
        <w:ind w:left="47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220160">
      <w:start w:val="1"/>
      <w:numFmt w:val="lowerLetter"/>
      <w:lvlText w:val="%8"/>
      <w:lvlJc w:val="left"/>
      <w:pPr>
        <w:ind w:left="5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BC5ACE">
      <w:start w:val="1"/>
      <w:numFmt w:val="lowerRoman"/>
      <w:lvlText w:val="%9"/>
      <w:lvlJc w:val="left"/>
      <w:pPr>
        <w:ind w:left="6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9156E52"/>
    <w:multiLevelType w:val="hybridMultilevel"/>
    <w:tmpl w:val="1BE46064"/>
    <w:lvl w:ilvl="0" w:tplc="64FECCBE">
      <w:start w:val="2"/>
      <w:numFmt w:val="decimal"/>
      <w:lvlText w:val="%1."/>
      <w:lvlJc w:val="left"/>
      <w:pPr>
        <w:ind w:left="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AA0BBBE">
      <w:start w:val="1"/>
      <w:numFmt w:val="lowerLetter"/>
      <w:lvlText w:val="%2"/>
      <w:lvlJc w:val="left"/>
      <w:pPr>
        <w:ind w:left="1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E2C39E">
      <w:start w:val="1"/>
      <w:numFmt w:val="lowerRoman"/>
      <w:lvlText w:val="%3"/>
      <w:lvlJc w:val="left"/>
      <w:pPr>
        <w:ind w:left="2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C87922">
      <w:start w:val="1"/>
      <w:numFmt w:val="decimal"/>
      <w:lvlText w:val="%4"/>
      <w:lvlJc w:val="left"/>
      <w:pPr>
        <w:ind w:left="2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BB886F6">
      <w:start w:val="1"/>
      <w:numFmt w:val="lowerLetter"/>
      <w:lvlText w:val="%5"/>
      <w:lvlJc w:val="left"/>
      <w:pPr>
        <w:ind w:left="3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C26858">
      <w:start w:val="1"/>
      <w:numFmt w:val="lowerRoman"/>
      <w:lvlText w:val="%6"/>
      <w:lvlJc w:val="left"/>
      <w:pPr>
        <w:ind w:left="4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FC3CE0">
      <w:start w:val="1"/>
      <w:numFmt w:val="decimal"/>
      <w:lvlText w:val="%7"/>
      <w:lvlJc w:val="left"/>
      <w:pPr>
        <w:ind w:left="5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E8A6C8">
      <w:start w:val="1"/>
      <w:numFmt w:val="lowerLetter"/>
      <w:lvlText w:val="%8"/>
      <w:lvlJc w:val="left"/>
      <w:pPr>
        <w:ind w:left="5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7AEBE4">
      <w:start w:val="1"/>
      <w:numFmt w:val="lowerRoman"/>
      <w:lvlText w:val="%9"/>
      <w:lvlJc w:val="left"/>
      <w:pPr>
        <w:ind w:left="6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9D11ED3"/>
    <w:multiLevelType w:val="hybridMultilevel"/>
    <w:tmpl w:val="90162F9E"/>
    <w:lvl w:ilvl="0" w:tplc="3BF45ED2">
      <w:start w:val="7"/>
      <w:numFmt w:val="decimal"/>
      <w:lvlText w:val="%1."/>
      <w:lvlJc w:val="left"/>
      <w:pPr>
        <w:ind w:left="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80A69AC">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E2FB70">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707B10">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B947328">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C8213E">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18C2B4">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32C410">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0293C2">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A501981"/>
    <w:multiLevelType w:val="hybridMultilevel"/>
    <w:tmpl w:val="3A78865C"/>
    <w:lvl w:ilvl="0" w:tplc="FF529468">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D8AEAA">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8E6478">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D0BBF6">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1C1054">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2EB7C6">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44B798">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6E9BA4">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AD46C">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AED1EF4"/>
    <w:multiLevelType w:val="hybridMultilevel"/>
    <w:tmpl w:val="46E2ABE4"/>
    <w:lvl w:ilvl="0" w:tplc="CCD20B60">
      <w:start w:val="1"/>
      <w:numFmt w:val="decimal"/>
      <w:lvlText w:val="%1."/>
      <w:lvlJc w:val="left"/>
      <w:pPr>
        <w:ind w:left="4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6655DA">
      <w:start w:val="1"/>
      <w:numFmt w:val="lowerLetter"/>
      <w:lvlText w:val="%2"/>
      <w:lvlJc w:val="left"/>
      <w:pPr>
        <w:ind w:left="1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8C3062">
      <w:start w:val="1"/>
      <w:numFmt w:val="lowerRoman"/>
      <w:lvlText w:val="%3"/>
      <w:lvlJc w:val="left"/>
      <w:pPr>
        <w:ind w:left="1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E9A468A">
      <w:start w:val="1"/>
      <w:numFmt w:val="decimal"/>
      <w:lvlText w:val="%4"/>
      <w:lvlJc w:val="left"/>
      <w:pPr>
        <w:ind w:left="2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2C8F1C">
      <w:start w:val="1"/>
      <w:numFmt w:val="lowerLetter"/>
      <w:lvlText w:val="%5"/>
      <w:lvlJc w:val="left"/>
      <w:pPr>
        <w:ind w:left="3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6E7530">
      <w:start w:val="1"/>
      <w:numFmt w:val="lowerRoman"/>
      <w:lvlText w:val="%6"/>
      <w:lvlJc w:val="left"/>
      <w:pPr>
        <w:ind w:left="3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3A4BAE">
      <w:start w:val="1"/>
      <w:numFmt w:val="decimal"/>
      <w:lvlText w:val="%7"/>
      <w:lvlJc w:val="left"/>
      <w:pPr>
        <w:ind w:left="4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DC3B64">
      <w:start w:val="1"/>
      <w:numFmt w:val="lowerLetter"/>
      <w:lvlText w:val="%8"/>
      <w:lvlJc w:val="left"/>
      <w:pPr>
        <w:ind w:left="5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938604C">
      <w:start w:val="1"/>
      <w:numFmt w:val="lowerRoman"/>
      <w:lvlText w:val="%9"/>
      <w:lvlJc w:val="left"/>
      <w:pPr>
        <w:ind w:left="6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BD97EC9"/>
    <w:multiLevelType w:val="hybridMultilevel"/>
    <w:tmpl w:val="582E4C82"/>
    <w:lvl w:ilvl="0" w:tplc="795C4C82">
      <w:start w:val="1"/>
      <w:numFmt w:val="decimal"/>
      <w:lvlText w:val="%1."/>
      <w:lvlJc w:val="left"/>
      <w:pPr>
        <w:ind w:left="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7709A2A">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972FE98">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4A5498">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9E7CCC">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86B54C">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BF49B6C">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BE991A">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3C2FFE">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DEB6506"/>
    <w:multiLevelType w:val="hybridMultilevel"/>
    <w:tmpl w:val="B5120F3C"/>
    <w:lvl w:ilvl="0" w:tplc="F434FDA6">
      <w:start w:val="4"/>
      <w:numFmt w:val="decimal"/>
      <w:lvlText w:val="%1."/>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3AC88C">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A00672">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E85320">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0ACBAE">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0E4723C">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8EA908">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C2B84A">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1028D0">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6"/>
  </w:num>
  <w:num w:numId="3">
    <w:abstractNumId w:val="9"/>
  </w:num>
  <w:num w:numId="4">
    <w:abstractNumId w:val="20"/>
  </w:num>
  <w:num w:numId="5">
    <w:abstractNumId w:val="29"/>
  </w:num>
  <w:num w:numId="6">
    <w:abstractNumId w:val="18"/>
  </w:num>
  <w:num w:numId="7">
    <w:abstractNumId w:val="27"/>
  </w:num>
  <w:num w:numId="8">
    <w:abstractNumId w:val="28"/>
  </w:num>
  <w:num w:numId="9">
    <w:abstractNumId w:val="19"/>
  </w:num>
  <w:num w:numId="10">
    <w:abstractNumId w:val="31"/>
  </w:num>
  <w:num w:numId="11">
    <w:abstractNumId w:val="2"/>
  </w:num>
  <w:num w:numId="12">
    <w:abstractNumId w:val="13"/>
  </w:num>
  <w:num w:numId="13">
    <w:abstractNumId w:val="17"/>
  </w:num>
  <w:num w:numId="14">
    <w:abstractNumId w:val="21"/>
  </w:num>
  <w:num w:numId="15">
    <w:abstractNumId w:val="24"/>
  </w:num>
  <w:num w:numId="16">
    <w:abstractNumId w:val="15"/>
  </w:num>
  <w:num w:numId="17">
    <w:abstractNumId w:val="5"/>
  </w:num>
  <w:num w:numId="18">
    <w:abstractNumId w:val="14"/>
  </w:num>
  <w:num w:numId="19">
    <w:abstractNumId w:val="26"/>
  </w:num>
  <w:num w:numId="20">
    <w:abstractNumId w:val="7"/>
  </w:num>
  <w:num w:numId="21">
    <w:abstractNumId w:val="12"/>
  </w:num>
  <w:num w:numId="22">
    <w:abstractNumId w:val="30"/>
  </w:num>
  <w:num w:numId="23">
    <w:abstractNumId w:val="16"/>
  </w:num>
  <w:num w:numId="24">
    <w:abstractNumId w:val="4"/>
  </w:num>
  <w:num w:numId="25">
    <w:abstractNumId w:val="23"/>
  </w:num>
  <w:num w:numId="26">
    <w:abstractNumId w:val="25"/>
  </w:num>
  <w:num w:numId="27">
    <w:abstractNumId w:val="1"/>
  </w:num>
  <w:num w:numId="28">
    <w:abstractNumId w:val="3"/>
  </w:num>
  <w:num w:numId="29">
    <w:abstractNumId w:val="8"/>
  </w:num>
  <w:num w:numId="30">
    <w:abstractNumId w:val="11"/>
  </w:num>
  <w:num w:numId="31">
    <w:abstractNumId w:val="22"/>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A83"/>
    <w:rsid w:val="003F0669"/>
    <w:rsid w:val="004D23CD"/>
    <w:rsid w:val="005924C9"/>
    <w:rsid w:val="00672F0E"/>
    <w:rsid w:val="00A6117B"/>
    <w:rsid w:val="00FB7A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10F559AF-60F4-4EE3-9EF6-19DF97FF3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33" w:line="228" w:lineRule="auto"/>
      <w:ind w:left="134" w:right="3067" w:firstLine="9"/>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0"/>
      <w:ind w:left="154" w:hanging="10"/>
      <w:jc w:val="center"/>
      <w:outlineLvl w:val="0"/>
    </w:pPr>
    <w:rPr>
      <w:rFonts w:ascii="Times New Roman" w:eastAsia="Times New Roman" w:hAnsi="Times New Roman" w:cs="Times New Roman"/>
      <w:color w:val="000000"/>
      <w:sz w:val="52"/>
    </w:rPr>
  </w:style>
  <w:style w:type="paragraph" w:styleId="Nadpis2">
    <w:name w:val="heading 2"/>
    <w:next w:val="Normln"/>
    <w:link w:val="Nadpis2Char"/>
    <w:uiPriority w:val="9"/>
    <w:unhideWhenUsed/>
    <w:qFormat/>
    <w:pPr>
      <w:keepNext/>
      <w:keepLines/>
      <w:spacing w:after="3"/>
      <w:ind w:left="158" w:firstLine="4"/>
      <w:outlineLvl w:val="1"/>
    </w:pPr>
    <w:rPr>
      <w:rFonts w:ascii="Times New Roman" w:eastAsia="Times New Roman" w:hAnsi="Times New Roman" w:cs="Times New Roman"/>
      <w:color w:val="000000"/>
      <w:sz w:val="26"/>
    </w:rPr>
  </w:style>
  <w:style w:type="paragraph" w:styleId="Nadpis3">
    <w:name w:val="heading 3"/>
    <w:next w:val="Normln"/>
    <w:link w:val="Nadpis3Char"/>
    <w:uiPriority w:val="9"/>
    <w:unhideWhenUsed/>
    <w:qFormat/>
    <w:pPr>
      <w:keepNext/>
      <w:keepLines/>
      <w:spacing w:after="2"/>
      <w:ind w:left="466" w:hanging="10"/>
      <w:outlineLvl w:val="2"/>
    </w:pPr>
    <w:rPr>
      <w:rFonts w:ascii="Times New Roman" w:eastAsia="Times New Roman" w:hAnsi="Times New Roman" w:cs="Times New Roman"/>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color w:val="000000"/>
      <w:sz w:val="26"/>
    </w:rPr>
  </w:style>
  <w:style w:type="character" w:customStyle="1" w:styleId="Nadpis1Char">
    <w:name w:val="Nadpis 1 Char"/>
    <w:link w:val="Nadpis1"/>
    <w:rPr>
      <w:rFonts w:ascii="Times New Roman" w:eastAsia="Times New Roman" w:hAnsi="Times New Roman" w:cs="Times New Roman"/>
      <w:color w:val="000000"/>
      <w:sz w:val="52"/>
    </w:rPr>
  </w:style>
  <w:style w:type="character" w:customStyle="1" w:styleId="Nadpis3Char">
    <w:name w:val="Nadpis 3 Char"/>
    <w:link w:val="Nadpis3"/>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eader" Target="header3.xml"/><Relationship Id="rId117" Type="http://schemas.openxmlformats.org/officeDocument/2006/relationships/image" Target="media/image97.jpg"/><Relationship Id="rId21" Type="http://schemas.openxmlformats.org/officeDocument/2006/relationships/image" Target="media/image19.jpg"/><Relationship Id="rId42" Type="http://schemas.openxmlformats.org/officeDocument/2006/relationships/image" Target="media/image28.jpg"/><Relationship Id="rId47" Type="http://schemas.openxmlformats.org/officeDocument/2006/relationships/image" Target="media/image33.jpg"/><Relationship Id="rId63" Type="http://schemas.openxmlformats.org/officeDocument/2006/relationships/image" Target="media/image49.jpg"/><Relationship Id="rId68" Type="http://schemas.openxmlformats.org/officeDocument/2006/relationships/image" Target="media/image54.jpg"/><Relationship Id="rId84" Type="http://schemas.openxmlformats.org/officeDocument/2006/relationships/image" Target="media/image70.jpg"/><Relationship Id="rId89" Type="http://schemas.openxmlformats.org/officeDocument/2006/relationships/footer" Target="footer8.xml"/><Relationship Id="rId112" Type="http://schemas.openxmlformats.org/officeDocument/2006/relationships/image" Target="media/image92.jpg"/><Relationship Id="rId133" Type="http://schemas.openxmlformats.org/officeDocument/2006/relationships/footer" Target="footer12.xml"/><Relationship Id="rId138" Type="http://schemas.openxmlformats.org/officeDocument/2006/relationships/footer" Target="footer13.xml"/><Relationship Id="rId16" Type="http://schemas.openxmlformats.org/officeDocument/2006/relationships/image" Target="media/image14.jpg"/><Relationship Id="rId107" Type="http://schemas.openxmlformats.org/officeDocument/2006/relationships/image" Target="media/image87.jpg"/><Relationship Id="rId11" Type="http://schemas.openxmlformats.org/officeDocument/2006/relationships/image" Target="media/image9.jpg"/><Relationship Id="rId32" Type="http://schemas.openxmlformats.org/officeDocument/2006/relationships/image" Target="media/image24.jpg"/><Relationship Id="rId37" Type="http://schemas.openxmlformats.org/officeDocument/2006/relationships/footer" Target="footer4.xml"/><Relationship Id="rId53" Type="http://schemas.openxmlformats.org/officeDocument/2006/relationships/image" Target="media/image39.jpg"/><Relationship Id="rId58" Type="http://schemas.openxmlformats.org/officeDocument/2006/relationships/image" Target="media/image44.jpg"/><Relationship Id="rId74" Type="http://schemas.openxmlformats.org/officeDocument/2006/relationships/image" Target="media/image60.jpg"/><Relationship Id="rId79" Type="http://schemas.openxmlformats.org/officeDocument/2006/relationships/image" Target="media/image65.jpg"/><Relationship Id="rId102" Type="http://schemas.openxmlformats.org/officeDocument/2006/relationships/image" Target="media/image82.jpg"/><Relationship Id="rId123" Type="http://schemas.openxmlformats.org/officeDocument/2006/relationships/image" Target="media/image103.jpg"/><Relationship Id="rId128" Type="http://schemas.openxmlformats.org/officeDocument/2006/relationships/header" Target="header10.xml"/><Relationship Id="rId5" Type="http://schemas.openxmlformats.org/officeDocument/2006/relationships/footnotes" Target="footnotes.xml"/><Relationship Id="rId90" Type="http://schemas.openxmlformats.org/officeDocument/2006/relationships/header" Target="header9.xml"/><Relationship Id="rId95" Type="http://schemas.openxmlformats.org/officeDocument/2006/relationships/image" Target="media/image75.jpg"/><Relationship Id="rId22" Type="http://schemas.openxmlformats.org/officeDocument/2006/relationships/header" Target="header1.xml"/><Relationship Id="rId27" Type="http://schemas.openxmlformats.org/officeDocument/2006/relationships/footer" Target="footer3.xml"/><Relationship Id="rId43" Type="http://schemas.openxmlformats.org/officeDocument/2006/relationships/image" Target="media/image29.jpg"/><Relationship Id="rId48" Type="http://schemas.openxmlformats.org/officeDocument/2006/relationships/image" Target="media/image34.jpg"/><Relationship Id="rId64" Type="http://schemas.openxmlformats.org/officeDocument/2006/relationships/image" Target="media/image50.jpg"/><Relationship Id="rId69" Type="http://schemas.openxmlformats.org/officeDocument/2006/relationships/image" Target="media/image55.jpg"/><Relationship Id="rId113" Type="http://schemas.openxmlformats.org/officeDocument/2006/relationships/image" Target="media/image93.jpg"/><Relationship Id="rId118" Type="http://schemas.openxmlformats.org/officeDocument/2006/relationships/image" Target="media/image98.jpg"/><Relationship Id="rId134" Type="http://schemas.openxmlformats.org/officeDocument/2006/relationships/image" Target="media/image108.jpg"/><Relationship Id="rId139" Type="http://schemas.openxmlformats.org/officeDocument/2006/relationships/footer" Target="footer14.xml"/><Relationship Id="rId8" Type="http://schemas.openxmlformats.org/officeDocument/2006/relationships/image" Target="media/image6.jpg"/><Relationship Id="rId51" Type="http://schemas.openxmlformats.org/officeDocument/2006/relationships/image" Target="media/image37.jpg"/><Relationship Id="rId72" Type="http://schemas.openxmlformats.org/officeDocument/2006/relationships/image" Target="media/image58.jpg"/><Relationship Id="rId80" Type="http://schemas.openxmlformats.org/officeDocument/2006/relationships/image" Target="media/image66.jpg"/><Relationship Id="rId85" Type="http://schemas.openxmlformats.org/officeDocument/2006/relationships/image" Target="media/image71.jpg"/><Relationship Id="rId93" Type="http://schemas.openxmlformats.org/officeDocument/2006/relationships/image" Target="media/image73.jpg"/><Relationship Id="rId98" Type="http://schemas.openxmlformats.org/officeDocument/2006/relationships/image" Target="media/image78.jpg"/><Relationship Id="rId121" Type="http://schemas.openxmlformats.org/officeDocument/2006/relationships/image" Target="media/image101.jpg"/><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footer" Target="footer2.xml"/><Relationship Id="rId33" Type="http://schemas.openxmlformats.org/officeDocument/2006/relationships/image" Target="media/image25.jpg"/><Relationship Id="rId38" Type="http://schemas.openxmlformats.org/officeDocument/2006/relationships/footer" Target="footer5.xml"/><Relationship Id="rId46" Type="http://schemas.openxmlformats.org/officeDocument/2006/relationships/image" Target="media/image32.jpg"/><Relationship Id="rId59" Type="http://schemas.openxmlformats.org/officeDocument/2006/relationships/image" Target="media/image45.jpg"/><Relationship Id="rId67" Type="http://schemas.openxmlformats.org/officeDocument/2006/relationships/image" Target="media/image53.jpg"/><Relationship Id="rId103" Type="http://schemas.openxmlformats.org/officeDocument/2006/relationships/image" Target="media/image83.jpg"/><Relationship Id="rId108" Type="http://schemas.openxmlformats.org/officeDocument/2006/relationships/image" Target="media/image88.jpg"/><Relationship Id="rId116" Type="http://schemas.openxmlformats.org/officeDocument/2006/relationships/image" Target="media/image96.jpg"/><Relationship Id="rId124" Type="http://schemas.openxmlformats.org/officeDocument/2006/relationships/image" Target="media/image104.jpg"/><Relationship Id="rId129" Type="http://schemas.openxmlformats.org/officeDocument/2006/relationships/header" Target="header11.xml"/><Relationship Id="rId137" Type="http://schemas.openxmlformats.org/officeDocument/2006/relationships/header" Target="header14.xml"/><Relationship Id="rId20" Type="http://schemas.openxmlformats.org/officeDocument/2006/relationships/image" Target="media/image18.jpg"/><Relationship Id="rId41" Type="http://schemas.openxmlformats.org/officeDocument/2006/relationships/image" Target="media/image27.jpg"/><Relationship Id="rId54" Type="http://schemas.openxmlformats.org/officeDocument/2006/relationships/image" Target="media/image40.jpg"/><Relationship Id="rId62" Type="http://schemas.openxmlformats.org/officeDocument/2006/relationships/image" Target="media/image48.jpg"/><Relationship Id="rId70" Type="http://schemas.openxmlformats.org/officeDocument/2006/relationships/image" Target="media/image56.jpg"/><Relationship Id="rId75" Type="http://schemas.openxmlformats.org/officeDocument/2006/relationships/image" Target="media/image61.jpg"/><Relationship Id="rId83" Type="http://schemas.openxmlformats.org/officeDocument/2006/relationships/image" Target="media/image69.jpg"/><Relationship Id="rId88" Type="http://schemas.openxmlformats.org/officeDocument/2006/relationships/footer" Target="footer7.xml"/><Relationship Id="rId91" Type="http://schemas.openxmlformats.org/officeDocument/2006/relationships/footer" Target="footer9.xml"/><Relationship Id="rId96" Type="http://schemas.openxmlformats.org/officeDocument/2006/relationships/image" Target="media/image76.jpg"/><Relationship Id="rId111" Type="http://schemas.openxmlformats.org/officeDocument/2006/relationships/image" Target="media/image91.jpg"/><Relationship Id="rId132" Type="http://schemas.openxmlformats.org/officeDocument/2006/relationships/header" Target="header12.xml"/><Relationship Id="rId140"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3.jpg"/><Relationship Id="rId23" Type="http://schemas.openxmlformats.org/officeDocument/2006/relationships/header" Target="header2.xml"/><Relationship Id="rId28" Type="http://schemas.openxmlformats.org/officeDocument/2006/relationships/image" Target="media/image20.jpg"/><Relationship Id="rId36" Type="http://schemas.openxmlformats.org/officeDocument/2006/relationships/header" Target="header5.xml"/><Relationship Id="rId49" Type="http://schemas.openxmlformats.org/officeDocument/2006/relationships/image" Target="media/image35.jpg"/><Relationship Id="rId57" Type="http://schemas.openxmlformats.org/officeDocument/2006/relationships/image" Target="media/image43.jpg"/><Relationship Id="rId106" Type="http://schemas.openxmlformats.org/officeDocument/2006/relationships/image" Target="media/image86.jpg"/><Relationship Id="rId114" Type="http://schemas.openxmlformats.org/officeDocument/2006/relationships/image" Target="media/image94.jpg"/><Relationship Id="rId119" Type="http://schemas.openxmlformats.org/officeDocument/2006/relationships/image" Target="media/image99.jpg"/><Relationship Id="rId127" Type="http://schemas.openxmlformats.org/officeDocument/2006/relationships/image" Target="media/image107.jpg"/><Relationship Id="rId10" Type="http://schemas.openxmlformats.org/officeDocument/2006/relationships/image" Target="media/image8.jpg"/><Relationship Id="rId31" Type="http://schemas.openxmlformats.org/officeDocument/2006/relationships/image" Target="media/image23.jpg"/><Relationship Id="rId44" Type="http://schemas.openxmlformats.org/officeDocument/2006/relationships/image" Target="media/image30.jpg"/><Relationship Id="rId52" Type="http://schemas.openxmlformats.org/officeDocument/2006/relationships/image" Target="media/image38.jpg"/><Relationship Id="rId60" Type="http://schemas.openxmlformats.org/officeDocument/2006/relationships/image" Target="media/image46.jpg"/><Relationship Id="rId65" Type="http://schemas.openxmlformats.org/officeDocument/2006/relationships/image" Target="media/image51.jpg"/><Relationship Id="rId73" Type="http://schemas.openxmlformats.org/officeDocument/2006/relationships/image" Target="media/image59.jpg"/><Relationship Id="rId78" Type="http://schemas.openxmlformats.org/officeDocument/2006/relationships/image" Target="media/image64.jpg"/><Relationship Id="rId81" Type="http://schemas.openxmlformats.org/officeDocument/2006/relationships/image" Target="media/image67.jpg"/><Relationship Id="rId86" Type="http://schemas.openxmlformats.org/officeDocument/2006/relationships/header" Target="header7.xml"/><Relationship Id="rId94" Type="http://schemas.openxmlformats.org/officeDocument/2006/relationships/image" Target="media/image74.jpg"/><Relationship Id="rId99" Type="http://schemas.openxmlformats.org/officeDocument/2006/relationships/image" Target="media/image79.jpg"/><Relationship Id="rId101" Type="http://schemas.openxmlformats.org/officeDocument/2006/relationships/image" Target="media/image81.jpg"/><Relationship Id="rId122" Type="http://schemas.openxmlformats.org/officeDocument/2006/relationships/image" Target="media/image102.jpg"/><Relationship Id="rId130" Type="http://schemas.openxmlformats.org/officeDocument/2006/relationships/footer" Target="footer10.xml"/><Relationship Id="rId135" Type="http://schemas.openxmlformats.org/officeDocument/2006/relationships/image" Target="media/image109.jpg"/><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7.jpg"/><Relationship Id="rId13" Type="http://schemas.openxmlformats.org/officeDocument/2006/relationships/image" Target="media/image11.jpg"/><Relationship Id="rId18" Type="http://schemas.openxmlformats.org/officeDocument/2006/relationships/image" Target="media/image16.jpg"/><Relationship Id="rId39" Type="http://schemas.openxmlformats.org/officeDocument/2006/relationships/header" Target="header6.xml"/><Relationship Id="rId109" Type="http://schemas.openxmlformats.org/officeDocument/2006/relationships/image" Target="media/image89.jpg"/><Relationship Id="rId34" Type="http://schemas.openxmlformats.org/officeDocument/2006/relationships/image" Target="media/image26.jpg"/><Relationship Id="rId50" Type="http://schemas.openxmlformats.org/officeDocument/2006/relationships/image" Target="media/image36.jpg"/><Relationship Id="rId55" Type="http://schemas.openxmlformats.org/officeDocument/2006/relationships/image" Target="media/image41.jpg"/><Relationship Id="rId76" Type="http://schemas.openxmlformats.org/officeDocument/2006/relationships/image" Target="media/image62.jpg"/><Relationship Id="rId97" Type="http://schemas.openxmlformats.org/officeDocument/2006/relationships/image" Target="media/image77.jpg"/><Relationship Id="rId104" Type="http://schemas.openxmlformats.org/officeDocument/2006/relationships/image" Target="media/image84.jpg"/><Relationship Id="rId120" Type="http://schemas.openxmlformats.org/officeDocument/2006/relationships/image" Target="media/image100.jpg"/><Relationship Id="rId125" Type="http://schemas.openxmlformats.org/officeDocument/2006/relationships/image" Target="media/image105.jpg"/><Relationship Id="rId141" Type="http://schemas.openxmlformats.org/officeDocument/2006/relationships/footer" Target="footer15.xml"/><Relationship Id="rId7" Type="http://schemas.openxmlformats.org/officeDocument/2006/relationships/image" Target="media/image5.jpg"/><Relationship Id="rId71" Type="http://schemas.openxmlformats.org/officeDocument/2006/relationships/image" Target="media/image57.jpg"/><Relationship Id="rId92" Type="http://schemas.openxmlformats.org/officeDocument/2006/relationships/image" Target="media/image72.jpg"/><Relationship Id="rId2" Type="http://schemas.openxmlformats.org/officeDocument/2006/relationships/styles" Target="styles.xml"/><Relationship Id="rId29" Type="http://schemas.openxmlformats.org/officeDocument/2006/relationships/image" Target="media/image21.jpg"/><Relationship Id="rId24" Type="http://schemas.openxmlformats.org/officeDocument/2006/relationships/footer" Target="footer1.xml"/><Relationship Id="rId40" Type="http://schemas.openxmlformats.org/officeDocument/2006/relationships/footer" Target="footer6.xml"/><Relationship Id="rId45" Type="http://schemas.openxmlformats.org/officeDocument/2006/relationships/image" Target="media/image31.jpg"/><Relationship Id="rId66" Type="http://schemas.openxmlformats.org/officeDocument/2006/relationships/image" Target="media/image52.jpg"/><Relationship Id="rId87" Type="http://schemas.openxmlformats.org/officeDocument/2006/relationships/header" Target="header8.xml"/><Relationship Id="rId110" Type="http://schemas.openxmlformats.org/officeDocument/2006/relationships/image" Target="media/image90.jpg"/><Relationship Id="rId115" Type="http://schemas.openxmlformats.org/officeDocument/2006/relationships/image" Target="media/image95.jpg"/><Relationship Id="rId131" Type="http://schemas.openxmlformats.org/officeDocument/2006/relationships/footer" Target="footer11.xml"/><Relationship Id="rId136" Type="http://schemas.openxmlformats.org/officeDocument/2006/relationships/header" Target="header13.xml"/><Relationship Id="rId61" Type="http://schemas.openxmlformats.org/officeDocument/2006/relationships/image" Target="media/image47.jpg"/><Relationship Id="rId82" Type="http://schemas.openxmlformats.org/officeDocument/2006/relationships/image" Target="media/image68.jpg"/><Relationship Id="rId19" Type="http://schemas.openxmlformats.org/officeDocument/2006/relationships/image" Target="media/image17.jpg"/><Relationship Id="rId14" Type="http://schemas.openxmlformats.org/officeDocument/2006/relationships/image" Target="media/image12.jpg"/><Relationship Id="rId30" Type="http://schemas.openxmlformats.org/officeDocument/2006/relationships/image" Target="media/image22.jpg"/><Relationship Id="rId35" Type="http://schemas.openxmlformats.org/officeDocument/2006/relationships/header" Target="header4.xml"/><Relationship Id="rId56" Type="http://schemas.openxmlformats.org/officeDocument/2006/relationships/image" Target="media/image42.jpg"/><Relationship Id="rId77" Type="http://schemas.openxmlformats.org/officeDocument/2006/relationships/image" Target="media/image63.jpg"/><Relationship Id="rId100" Type="http://schemas.openxmlformats.org/officeDocument/2006/relationships/image" Target="media/image80.jpg"/><Relationship Id="rId105" Type="http://schemas.openxmlformats.org/officeDocument/2006/relationships/image" Target="media/image85.jpg"/><Relationship Id="rId126" Type="http://schemas.openxmlformats.org/officeDocument/2006/relationships/image" Target="media/image10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7181</Words>
  <Characters>42368</Characters>
  <Application>Microsoft Office Word</Application>
  <DocSecurity>0</DocSecurity>
  <Lines>353</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Kurzweilová Dana</dc:creator>
  <cp:keywords/>
  <cp:lastModifiedBy>Kurzweilová Dana</cp:lastModifiedBy>
  <cp:revision>2</cp:revision>
  <dcterms:created xsi:type="dcterms:W3CDTF">2018-07-24T06:00:00Z</dcterms:created>
  <dcterms:modified xsi:type="dcterms:W3CDTF">2018-07-24T06:00:00Z</dcterms:modified>
</cp:coreProperties>
</file>