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36" w:rsidRPr="00A46CB4" w:rsidRDefault="00113E36" w:rsidP="00A8376C">
      <w:pPr>
        <w:pStyle w:val="Nadpis1"/>
        <w:spacing w:after="560"/>
      </w:pPr>
      <w:r w:rsidRPr="00A46CB4">
        <w:t>Smlouva o poskytování odborných konzultačních služeb</w:t>
      </w:r>
    </w:p>
    <w:p w:rsidR="00113E36" w:rsidRPr="00197FD6" w:rsidRDefault="00113E36" w:rsidP="000B1274">
      <w:pPr>
        <w:pStyle w:val="Bezmezer"/>
        <w:rPr>
          <w:b/>
        </w:rPr>
      </w:pPr>
      <w:r w:rsidRPr="00197FD6">
        <w:rPr>
          <w:b/>
        </w:rPr>
        <w:t>Geofyzikální ústav AV ČR, v. v. i.</w:t>
      </w:r>
    </w:p>
    <w:p w:rsidR="00113E36" w:rsidRPr="000B1274" w:rsidRDefault="00113E36" w:rsidP="000B1274">
      <w:pPr>
        <w:pStyle w:val="Bezmezer"/>
      </w:pPr>
      <w:r w:rsidRPr="000B1274">
        <w:t>se sídlem Boční II/1401, 141 31 Praha 4</w:t>
      </w:r>
    </w:p>
    <w:p w:rsidR="00113E36" w:rsidRPr="000B1274" w:rsidRDefault="00113E36" w:rsidP="000B1274">
      <w:pPr>
        <w:pStyle w:val="Bezmezer"/>
      </w:pPr>
      <w:r w:rsidRPr="000B1274">
        <w:t xml:space="preserve">IČ: </w:t>
      </w:r>
      <w:r w:rsidRPr="000B1274">
        <w:tab/>
        <w:t>67985530</w:t>
      </w:r>
    </w:p>
    <w:p w:rsidR="00113E36" w:rsidRPr="000B1274" w:rsidRDefault="00113E36" w:rsidP="000B1274">
      <w:pPr>
        <w:pStyle w:val="Bezmezer"/>
      </w:pPr>
      <w:r w:rsidRPr="000B1274">
        <w:t>DIČ:</w:t>
      </w:r>
      <w:r w:rsidRPr="000B1274">
        <w:tab/>
      </w:r>
      <w:r w:rsidR="007F4A7A" w:rsidRPr="007F4A7A">
        <w:t>CZ67985530</w:t>
      </w:r>
    </w:p>
    <w:p w:rsidR="00113E36" w:rsidRPr="000B1274" w:rsidRDefault="00113E36" w:rsidP="000B1274">
      <w:pPr>
        <w:pStyle w:val="Bezmezer"/>
      </w:pPr>
      <w:r w:rsidRPr="000B1274">
        <w:t>jednající RNDr. Aleš</w:t>
      </w:r>
      <w:r w:rsidR="000347DD">
        <w:t>em</w:t>
      </w:r>
      <w:r w:rsidRPr="000B1274">
        <w:t xml:space="preserve"> Špičákem CSc., ředitelem ústavu</w:t>
      </w:r>
    </w:p>
    <w:p w:rsidR="00113E36" w:rsidRPr="000B1274" w:rsidRDefault="00113E36" w:rsidP="000B1274">
      <w:pPr>
        <w:pStyle w:val="Bezmezer"/>
      </w:pPr>
      <w:r w:rsidRPr="000B1274">
        <w:t>na straně jedné (dále také jen „</w:t>
      </w:r>
      <w:r w:rsidRPr="00197FD6">
        <w:rPr>
          <w:b/>
        </w:rPr>
        <w:t>objednatel</w:t>
      </w:r>
      <w:r w:rsidRPr="000B1274">
        <w:t>“)</w:t>
      </w:r>
    </w:p>
    <w:p w:rsidR="00D53BE5" w:rsidRPr="00DD0EBD" w:rsidRDefault="00D53BE5" w:rsidP="008C65B3">
      <w:pPr>
        <w:pStyle w:val="Spojovnk"/>
        <w:spacing w:before="280" w:after="280"/>
      </w:pPr>
      <w:r w:rsidRPr="00DD0EBD">
        <w:t>a</w:t>
      </w:r>
    </w:p>
    <w:p w:rsidR="00113E36" w:rsidRPr="00197FD6" w:rsidRDefault="00113E36" w:rsidP="000B1274">
      <w:pPr>
        <w:pStyle w:val="Bezmezer"/>
        <w:rPr>
          <w:b/>
        </w:rPr>
      </w:pPr>
      <w:r w:rsidRPr="00197FD6">
        <w:rPr>
          <w:b/>
        </w:rPr>
        <w:t>Ing. Martin Dvořák</w:t>
      </w:r>
    </w:p>
    <w:p w:rsidR="00113E36" w:rsidRPr="000B1274" w:rsidRDefault="00113E36" w:rsidP="000B1274">
      <w:pPr>
        <w:pStyle w:val="Bezmezer"/>
      </w:pPr>
      <w:r w:rsidRPr="000B1274">
        <w:t>se sídlem Ocelářská 2457/7, 190 03 Praha 9</w:t>
      </w:r>
    </w:p>
    <w:p w:rsidR="00113E36" w:rsidRPr="000B1274" w:rsidRDefault="00113E36" w:rsidP="000B1274">
      <w:pPr>
        <w:pStyle w:val="Bezmezer"/>
      </w:pPr>
      <w:r w:rsidRPr="000B1274">
        <w:t xml:space="preserve">IČ: </w:t>
      </w:r>
      <w:r w:rsidRPr="000B1274">
        <w:tab/>
      </w:r>
      <w:bookmarkStart w:id="0" w:name="_GoBack"/>
      <w:r w:rsidRPr="000B1274">
        <w:t>41786394</w:t>
      </w:r>
      <w:bookmarkEnd w:id="0"/>
    </w:p>
    <w:p w:rsidR="00113E36" w:rsidRPr="000B1274" w:rsidRDefault="00113E36" w:rsidP="000B1274">
      <w:pPr>
        <w:pStyle w:val="Bezmezer"/>
      </w:pPr>
      <w:r w:rsidRPr="000B1274">
        <w:t>DIČ:</w:t>
      </w:r>
      <w:r w:rsidRPr="000B1274">
        <w:tab/>
        <w:t>CZ7012040332</w:t>
      </w:r>
    </w:p>
    <w:p w:rsidR="00113E36" w:rsidRPr="000B1274" w:rsidRDefault="00113E36" w:rsidP="000B1274">
      <w:pPr>
        <w:pStyle w:val="Bezmezer"/>
      </w:pPr>
      <w:r w:rsidRPr="000B1274">
        <w:t>jednající Ing. Martinem Dvořákem, fyzickou osobou podnikající dle živnostenského zákona</w:t>
      </w:r>
    </w:p>
    <w:p w:rsidR="00D53BE5" w:rsidRPr="000B1274" w:rsidRDefault="00113E36" w:rsidP="000B1274">
      <w:pPr>
        <w:pStyle w:val="Bezmezer"/>
      </w:pPr>
      <w:r w:rsidRPr="000B1274">
        <w:t>na</w:t>
      </w:r>
      <w:r w:rsidR="00A23147" w:rsidRPr="000B1274">
        <w:t xml:space="preserve"> </w:t>
      </w:r>
      <w:r w:rsidRPr="000B1274">
        <w:t>straně druhé (dále také jen „</w:t>
      </w:r>
      <w:r w:rsidRPr="00197FD6">
        <w:rPr>
          <w:b/>
        </w:rPr>
        <w:t>poskytovatel</w:t>
      </w:r>
      <w:r w:rsidRPr="000B1274">
        <w:t>“)</w:t>
      </w:r>
    </w:p>
    <w:p w:rsidR="00D53BE5" w:rsidRDefault="00D53BE5" w:rsidP="000B1274">
      <w:r w:rsidRPr="000B1274">
        <w:t xml:space="preserve">uzavřeli dnešního dne v souladu s ustanovením § 1746 odst. 2 zák. č. 89/2012 Sb., občanský zákoník, tuto </w:t>
      </w:r>
      <w:r w:rsidRPr="00197FD6">
        <w:rPr>
          <w:b/>
        </w:rPr>
        <w:t>smlouvu o poskytování odborných konzultačních služeb</w:t>
      </w:r>
      <w:r w:rsidRPr="000B1274">
        <w:t xml:space="preserve"> (dále také jen „</w:t>
      </w:r>
      <w:r w:rsidRPr="00197FD6">
        <w:rPr>
          <w:b/>
        </w:rPr>
        <w:t>smlouva</w:t>
      </w:r>
      <w:r w:rsidRPr="000B1274">
        <w:t>“):</w:t>
      </w:r>
    </w:p>
    <w:p w:rsidR="008E48C2" w:rsidRPr="008C65B3" w:rsidRDefault="008E48C2" w:rsidP="008C65B3">
      <w:pPr>
        <w:pStyle w:val="Nadpis2"/>
      </w:pPr>
      <w:bookmarkStart w:id="1" w:name="_Ref518424299"/>
      <w:r w:rsidRPr="008C65B3">
        <w:t>Předmět smlouvy</w:t>
      </w:r>
      <w:bookmarkEnd w:id="1"/>
    </w:p>
    <w:p w:rsidR="00F91E81" w:rsidRPr="00E4038F" w:rsidRDefault="00F91E81" w:rsidP="00E4038F">
      <w:pPr>
        <w:pStyle w:val="Odstavec"/>
      </w:pPr>
      <w:r w:rsidRPr="00E4038F">
        <w:t xml:space="preserve">Předmětem této smlouvy je závazek poskytovatele, za podmínek v této smlouvě stanovených, poskytovat pro objednatele </w:t>
      </w:r>
      <w:r w:rsidR="00C52733" w:rsidRPr="00C52733">
        <w:rPr>
          <w:b/>
        </w:rPr>
        <w:t xml:space="preserve">odborné konzultační </w:t>
      </w:r>
      <w:r w:rsidRPr="00C52733">
        <w:rPr>
          <w:b/>
        </w:rPr>
        <w:t>služby</w:t>
      </w:r>
      <w:r w:rsidR="00C52733">
        <w:rPr>
          <w:b/>
        </w:rPr>
        <w:t xml:space="preserve">, </w:t>
      </w:r>
      <w:r w:rsidR="00C52733">
        <w:t>související</w:t>
      </w:r>
      <w:r w:rsidR="00C52733" w:rsidRPr="00C52733">
        <w:t xml:space="preserve"> s realizací</w:t>
      </w:r>
      <w:r w:rsidRPr="00E4038F">
        <w:t xml:space="preserve"> </w:t>
      </w:r>
      <w:r w:rsidR="00C52733">
        <w:t>projektu</w:t>
      </w:r>
      <w:r w:rsidRPr="005A7EA4">
        <w:rPr>
          <w:b/>
        </w:rPr>
        <w:t xml:space="preserve"> </w:t>
      </w:r>
      <w:r w:rsidRPr="005A7EA4">
        <w:t>s názvem</w:t>
      </w:r>
      <w:r w:rsidRPr="005A7EA4">
        <w:rPr>
          <w:b/>
        </w:rPr>
        <w:t xml:space="preserve"> „</w:t>
      </w:r>
      <w:r w:rsidRPr="00637C1B">
        <w:rPr>
          <w:b/>
        </w:rPr>
        <w:t>Implementace EIS</w:t>
      </w:r>
      <w:r w:rsidRPr="005A7EA4">
        <w:rPr>
          <w:b/>
        </w:rPr>
        <w:t>“</w:t>
      </w:r>
      <w:r w:rsidRPr="00E4038F">
        <w:t>. Objednatel se zavazuje zaplatit poskytovateli odměnu dle této smlouvy.</w:t>
      </w:r>
    </w:p>
    <w:p w:rsidR="00F91E81" w:rsidRDefault="00C52733" w:rsidP="00C52733">
      <w:pPr>
        <w:pStyle w:val="Odstavecvet"/>
      </w:pPr>
      <w:r w:rsidRPr="00C52733">
        <w:t xml:space="preserve">Poskytování odborných konzultačních služeb bude spočívat zejména v </w:t>
      </w:r>
      <w:r w:rsidRPr="00C15AB7">
        <w:rPr>
          <w:b/>
        </w:rPr>
        <w:t>provádění níže uvedených činností</w:t>
      </w:r>
      <w:r w:rsidR="00F91E81">
        <w:t>:</w:t>
      </w:r>
    </w:p>
    <w:p w:rsidR="00F91E81" w:rsidRDefault="00F91E81" w:rsidP="008E48C2">
      <w:pPr>
        <w:pStyle w:val="Odrky"/>
      </w:pPr>
      <w:r>
        <w:t>řízení projektu,</w:t>
      </w:r>
    </w:p>
    <w:p w:rsidR="00F91E81" w:rsidRDefault="00F91E81" w:rsidP="008E48C2">
      <w:pPr>
        <w:pStyle w:val="Odrky"/>
      </w:pPr>
      <w:r>
        <w:t xml:space="preserve">realizace </w:t>
      </w:r>
      <w:r w:rsidR="00C15AB7">
        <w:t xml:space="preserve">odborného </w:t>
      </w:r>
      <w:r>
        <w:t>implementačního dohledu,</w:t>
      </w:r>
    </w:p>
    <w:p w:rsidR="00F91E81" w:rsidRDefault="00F91E81" w:rsidP="008E48C2">
      <w:pPr>
        <w:pStyle w:val="Odrky"/>
      </w:pPr>
      <w:r>
        <w:t>projektování infor</w:t>
      </w:r>
      <w:r w:rsidR="00773E50">
        <w:t>mačních a komunikačních systémů.</w:t>
      </w:r>
    </w:p>
    <w:p w:rsidR="008E48C2" w:rsidRDefault="008E48C2" w:rsidP="008C65B3">
      <w:pPr>
        <w:pStyle w:val="Nadpis2"/>
      </w:pPr>
      <w:r>
        <w:t>Základní povinnosti účastníků smlouvy</w:t>
      </w:r>
    </w:p>
    <w:p w:rsidR="00AE6624" w:rsidRDefault="00AE6624" w:rsidP="00E4038F">
      <w:pPr>
        <w:pStyle w:val="Odstavec"/>
        <w:numPr>
          <w:ilvl w:val="0"/>
          <w:numId w:val="7"/>
        </w:numPr>
      </w:pPr>
      <w:r>
        <w:t>Poskytovatel se zavazuje poskytovat služby s odbornou péčí, chránit a prosazovat práva a oprávněné zájmy objednatele a řídit se jeho pokyny při plnění veřejné zakázky. Těmito pokyny však není vázán, jsou-li v rozporu se zákonem nebo stavovským předpisem, na tuto skutečnost je povinen objednatele písemně upozornit. Poskytovatel se zavazuje oznámit objednateli všechny okolnosti, které zjistil při poskytování služby a které mohou mít vliv na změnu pokynů objednatele.</w:t>
      </w:r>
    </w:p>
    <w:p w:rsidR="00AE6624" w:rsidRDefault="00AE6624" w:rsidP="00E4038F">
      <w:pPr>
        <w:pStyle w:val="Odstavec"/>
      </w:pPr>
      <w:r>
        <w:t>Objednatel se zavazuje poskytnout poskytovateli veškerou součinnost potřebnou k poskytnutí služby, zejména mu předat veškeré potřebné informace, písemné a jiné podklady.</w:t>
      </w:r>
    </w:p>
    <w:p w:rsidR="00795BEF" w:rsidRDefault="00AE6624" w:rsidP="00795BEF">
      <w:pPr>
        <w:pStyle w:val="Odstavec"/>
      </w:pPr>
      <w:r>
        <w:t>Poskytovatel poskytuje objednateli neomezenou bezplatnou a výhradní licenci k užití práv duševního vlastnictví, včetně možnosti zcela nebo z části poskytnout třetí osobě oprávnění tvořící součást licence.</w:t>
      </w:r>
    </w:p>
    <w:p w:rsidR="00795BEF" w:rsidRDefault="00795BEF" w:rsidP="008C65B3">
      <w:pPr>
        <w:pStyle w:val="Nadpis2"/>
      </w:pPr>
      <w:r>
        <w:lastRenderedPageBreak/>
        <w:t>Mlčenlivost</w:t>
      </w:r>
    </w:p>
    <w:p w:rsidR="00795BEF" w:rsidRDefault="00795BEF" w:rsidP="00795BEF">
      <w:pPr>
        <w:pStyle w:val="Odstavec"/>
        <w:numPr>
          <w:ilvl w:val="0"/>
          <w:numId w:val="8"/>
        </w:numPr>
      </w:pPr>
      <w:r w:rsidRPr="00795BEF">
        <w:t>Poskytovatel se zavazuje zachovávat mlčenlivost ohledně skutečností, které se v souvislosti s</w:t>
      </w:r>
      <w:r>
        <w:t> </w:t>
      </w:r>
      <w:r w:rsidRPr="00795BEF">
        <w:t xml:space="preserve">plněním </w:t>
      </w:r>
      <w:r w:rsidR="007145C6">
        <w:t xml:space="preserve">této </w:t>
      </w:r>
      <w:r w:rsidRPr="00795BEF">
        <w:t>smlouvy dozvěděl</w:t>
      </w:r>
      <w:r w:rsidR="001065EB">
        <w:t>,</w:t>
      </w:r>
      <w:r w:rsidRPr="00795BEF">
        <w:t xml:space="preserve"> nebo které objednatel označil za důvěrné (dále také jen „důvěrné informace“). Poskytovatel je povinen přijmout opatření k ochraně důvěrných informací. Důvěrné informace mohou být poskytovatelem použity výhradně k činnostem, kterými bude zajištěno dosažení účelu </w:t>
      </w:r>
      <w:r w:rsidR="009B0BEE">
        <w:t xml:space="preserve">této </w:t>
      </w:r>
      <w:r w:rsidRPr="00795BEF">
        <w:t>smlouvy. Poskytovatel nesdělí či nezpřístupní žádnou z důvěrných informací třetím osobám, nevyužije ji k vlastnímu prospěchu nebo jinak nezneužije. Povinnost mlčenlivosti a zachování důvěrnosti informací se nevztahuje na informace, které se staly obecně známými za předpokladu, že se tak nestalo porušením některé z povinností vyplývajících z</w:t>
      </w:r>
      <w:r w:rsidR="009B0BEE">
        <w:t xml:space="preserve"> této</w:t>
      </w:r>
      <w:r w:rsidRPr="00795BEF">
        <w:t xml:space="preserve"> smlouvy, nebo o kterých tak stanoví zákon, zpřístupnění je však možné vždy jen v nezbytném rozsahu.</w:t>
      </w:r>
    </w:p>
    <w:p w:rsidR="00366B03" w:rsidRDefault="00366B03" w:rsidP="008C65B3">
      <w:pPr>
        <w:pStyle w:val="Nadpis2"/>
      </w:pPr>
      <w:r>
        <w:t>Odměna poskytovatele</w:t>
      </w:r>
    </w:p>
    <w:p w:rsidR="00366B03" w:rsidRDefault="00366B03" w:rsidP="00366B03">
      <w:pPr>
        <w:pStyle w:val="Odstavec"/>
        <w:numPr>
          <w:ilvl w:val="0"/>
          <w:numId w:val="9"/>
        </w:numPr>
      </w:pPr>
      <w:r>
        <w:t xml:space="preserve">Smluvní strany se dohodly, že za </w:t>
      </w:r>
      <w:r w:rsidR="006D0EFD">
        <w:t xml:space="preserve">plnění předmětu </w:t>
      </w:r>
      <w:r>
        <w:t xml:space="preserve">této smlouvy náleží poskytovateli </w:t>
      </w:r>
      <w:r w:rsidRPr="00AA4DB7">
        <w:t>celková odměna</w:t>
      </w:r>
      <w:r>
        <w:t xml:space="preserve"> ve výši</w:t>
      </w:r>
      <w:r w:rsidR="000203FD">
        <w:t> </w:t>
      </w:r>
      <w:r w:rsidR="005C38DF" w:rsidRPr="000203FD">
        <w:rPr>
          <w:b/>
        </w:rPr>
        <w:t>494</w:t>
      </w:r>
      <w:r w:rsidRPr="000203FD">
        <w:rPr>
          <w:b/>
        </w:rPr>
        <w:t>.</w:t>
      </w:r>
      <w:r w:rsidR="00554518" w:rsidRPr="000203FD">
        <w:rPr>
          <w:b/>
        </w:rPr>
        <w:t>000</w:t>
      </w:r>
      <w:r w:rsidRPr="000203FD">
        <w:rPr>
          <w:b/>
        </w:rPr>
        <w:t>,-</w:t>
      </w:r>
      <w:r w:rsidR="000C4EDD" w:rsidRPr="000203FD">
        <w:rPr>
          <w:b/>
        </w:rPr>
        <w:t> </w:t>
      </w:r>
      <w:r w:rsidRPr="000203FD">
        <w:rPr>
          <w:b/>
        </w:rPr>
        <w:t>Kč</w:t>
      </w:r>
      <w:r w:rsidRPr="000203FD">
        <w:t xml:space="preserve"> (</w:t>
      </w:r>
      <w:r w:rsidR="005C38DF" w:rsidRPr="000203FD">
        <w:t>čtyři</w:t>
      </w:r>
      <w:r w:rsidR="000203FD">
        <w:t> </w:t>
      </w:r>
      <w:r w:rsidR="005C38DF" w:rsidRPr="000203FD">
        <w:t>sta</w:t>
      </w:r>
      <w:r w:rsidR="000203FD">
        <w:t> </w:t>
      </w:r>
      <w:r w:rsidR="005C38DF" w:rsidRPr="000203FD">
        <w:t>devadesát</w:t>
      </w:r>
      <w:r w:rsidR="000203FD">
        <w:t> </w:t>
      </w:r>
      <w:r w:rsidR="005C38DF" w:rsidRPr="000203FD">
        <w:t>čtyři</w:t>
      </w:r>
      <w:r w:rsidR="000203FD">
        <w:t> </w:t>
      </w:r>
      <w:r w:rsidR="005C38DF" w:rsidRPr="000203FD">
        <w:t>tisíc</w:t>
      </w:r>
      <w:r w:rsidR="000203FD">
        <w:t> </w:t>
      </w:r>
      <w:r w:rsidR="00554518" w:rsidRPr="000203FD">
        <w:t>korun</w:t>
      </w:r>
      <w:r w:rsidR="000203FD">
        <w:t> </w:t>
      </w:r>
      <w:r w:rsidR="00554518" w:rsidRPr="000203FD">
        <w:t>českých</w:t>
      </w:r>
      <w:r w:rsidRPr="000203FD">
        <w:t>)</w:t>
      </w:r>
      <w:r>
        <w:t xml:space="preserve">. Uvedená sazba je </w:t>
      </w:r>
      <w:r w:rsidRPr="00DD0EBD">
        <w:rPr>
          <w:b/>
        </w:rPr>
        <w:t>bez DPH</w:t>
      </w:r>
      <w:r>
        <w:t xml:space="preserve">. Sazba DPH </w:t>
      </w:r>
      <w:r w:rsidR="003225F5">
        <w:t>činí</w:t>
      </w:r>
      <w:r>
        <w:t xml:space="preserve"> </w:t>
      </w:r>
      <w:r w:rsidRPr="006F7F5C">
        <w:rPr>
          <w:b/>
        </w:rPr>
        <w:t>21%</w:t>
      </w:r>
      <w:r>
        <w:t>. V</w:t>
      </w:r>
      <w:r w:rsidR="00DD0EBD">
        <w:t> </w:t>
      </w:r>
      <w:r>
        <w:t>případě, že v době plnění bude uvedená sazba DPH zákonem zvýšena nebo snížena, bude poskytovatel účtovat k</w:t>
      </w:r>
      <w:r w:rsidR="001E35A7">
        <w:t> </w:t>
      </w:r>
      <w:r>
        <w:t>ceně plnění daň podle aktuálního znění zákona, a to na základě písemného dodatku k této smlouvě podepsaného oprávněnými osobami obou smluvních stran.</w:t>
      </w:r>
    </w:p>
    <w:p w:rsidR="00366B03" w:rsidRDefault="00366B03" w:rsidP="00366B03">
      <w:pPr>
        <w:pStyle w:val="Odstavec"/>
        <w:numPr>
          <w:ilvl w:val="0"/>
          <w:numId w:val="9"/>
        </w:numPr>
      </w:pPr>
      <w:r>
        <w:t xml:space="preserve">Objednatel se zavazuje zaplatit sjednanou odměnu za poskytnuté služby na základě vystavené faktury se splatností </w:t>
      </w:r>
      <w:r w:rsidRPr="00F77184">
        <w:rPr>
          <w:b/>
        </w:rPr>
        <w:t>14</w:t>
      </w:r>
      <w:r>
        <w:t xml:space="preserve"> (čtrnáct) </w:t>
      </w:r>
      <w:r w:rsidRPr="00F77184">
        <w:rPr>
          <w:b/>
        </w:rPr>
        <w:t>kalendářních dnů</w:t>
      </w:r>
      <w:r>
        <w:t xml:space="preserve"> ode dne doručení faktury objednateli. </w:t>
      </w:r>
    </w:p>
    <w:p w:rsidR="00366B03" w:rsidRPr="00AA4DB7" w:rsidRDefault="00366B03" w:rsidP="00366B03">
      <w:pPr>
        <w:pStyle w:val="Odstavec"/>
        <w:numPr>
          <w:ilvl w:val="0"/>
          <w:numId w:val="9"/>
        </w:numPr>
      </w:pPr>
      <w:r>
        <w:t xml:space="preserve">Poskytovatel je oprávněn vystavit samostatné </w:t>
      </w:r>
      <w:r w:rsidRPr="00F77184">
        <w:rPr>
          <w:b/>
        </w:rPr>
        <w:t>faktury za dílčí plnění</w:t>
      </w:r>
      <w:r>
        <w:t xml:space="preserve"> této smlouvy ve výši alikvotní části plnění této smlouvy, a </w:t>
      </w:r>
      <w:r w:rsidRPr="00AA4DB7">
        <w:t xml:space="preserve">to vždy po uplynutí každého kalendářního </w:t>
      </w:r>
      <w:r w:rsidR="000C1C79">
        <w:t>měsíce</w:t>
      </w:r>
      <w:r w:rsidRPr="00AA4DB7">
        <w:t>.</w:t>
      </w:r>
    </w:p>
    <w:p w:rsidR="00366B03" w:rsidRPr="00366B03" w:rsidRDefault="00366B03" w:rsidP="00366B03">
      <w:pPr>
        <w:pStyle w:val="Odstavec"/>
        <w:numPr>
          <w:ilvl w:val="0"/>
          <w:numId w:val="9"/>
        </w:numPr>
      </w:pPr>
      <w:r>
        <w:t>Vystavená faktura musí obsahovat všechny náležitosti řádného účetního a daňového dokladu ve smyslu příslušných právních předpisů, zejména zákona číslo 235/2004 Sb., o dani z přidané hodnoty, ve znění pozdějších předpisů. V případě, že faktura nebude mít odpovídající náležitosti, je objednatel oprávněn zaslat ji ve lhůtě splatnosti zpět poskytovateli k doplnění či opravě aniž se tak dostane do prodlení, lhůta splatnosti počíná běžet znovu od opětovného doručení náležitě doplněného či opraveného dokladu objednateli.</w:t>
      </w:r>
    </w:p>
    <w:p w:rsidR="00366B03" w:rsidRDefault="00366B03" w:rsidP="008C65B3">
      <w:pPr>
        <w:pStyle w:val="Nadpis2"/>
      </w:pPr>
      <w:r>
        <w:t>Odpovědnost poskytovatele</w:t>
      </w:r>
    </w:p>
    <w:p w:rsidR="00440A51" w:rsidRDefault="00440A51" w:rsidP="00440A51">
      <w:pPr>
        <w:pStyle w:val="Odstavec"/>
        <w:numPr>
          <w:ilvl w:val="0"/>
          <w:numId w:val="10"/>
        </w:numPr>
      </w:pPr>
      <w:r>
        <w:t>Poskytovatel odpovídá objednateli za škodu, kterou by mu způsobil výkonem svých služeb dle této smlouvy, a to i tehdy, byla-li by škoda způsobena jím zvoleným zástupcem nebo jiným zaměstnancem.</w:t>
      </w:r>
    </w:p>
    <w:p w:rsidR="00440A51" w:rsidRPr="00440A51" w:rsidRDefault="00440A51" w:rsidP="00440A51">
      <w:pPr>
        <w:pStyle w:val="Odstavec"/>
        <w:numPr>
          <w:ilvl w:val="0"/>
          <w:numId w:val="10"/>
        </w:numPr>
      </w:pPr>
      <w:r>
        <w:t>Poskytovatel by se této odpovědnosti zprostil jen tehdy, pokud by prokázal, že škodě nemohlo být zabráněno ani při vynaložení veškerého úsilí, které bylo možno na něm požadovat.</w:t>
      </w:r>
    </w:p>
    <w:p w:rsidR="00366B03" w:rsidRDefault="00366B03" w:rsidP="008C65B3">
      <w:pPr>
        <w:pStyle w:val="Nadpis2"/>
      </w:pPr>
      <w:r>
        <w:t>Smluvní pokuty</w:t>
      </w:r>
    </w:p>
    <w:p w:rsidR="00440A51" w:rsidRDefault="00440A51" w:rsidP="00440A51">
      <w:pPr>
        <w:pStyle w:val="Odstavec"/>
        <w:numPr>
          <w:ilvl w:val="0"/>
          <w:numId w:val="11"/>
        </w:numPr>
      </w:pPr>
      <w:r>
        <w:t>V případě, že poskytovatel bude v prodlení s termínem dokončení dílčího úkolu zadaného dle předmětu této smlouvy,</w:t>
      </w:r>
      <w:r w:rsidR="005625D8">
        <w:t xml:space="preserve"> </w:t>
      </w:r>
      <w:r>
        <w:t xml:space="preserve">zaplatí objednateli smluvní pokutu ve výši </w:t>
      </w:r>
      <w:r w:rsidRPr="00D746B2">
        <w:rPr>
          <w:b/>
        </w:rPr>
        <w:t>500,-</w:t>
      </w:r>
      <w:r w:rsidR="000C4EDD" w:rsidRPr="00D746B2">
        <w:rPr>
          <w:b/>
        </w:rPr>
        <w:t> </w:t>
      </w:r>
      <w:r w:rsidRPr="00D746B2">
        <w:rPr>
          <w:b/>
        </w:rPr>
        <w:t>Kč</w:t>
      </w:r>
      <w:r w:rsidRPr="00D746B2">
        <w:t xml:space="preserve"> (pět set korun českých)</w:t>
      </w:r>
      <w:r>
        <w:t xml:space="preserve"> za každý započatý den prodlení.</w:t>
      </w:r>
    </w:p>
    <w:p w:rsidR="00440A51" w:rsidRDefault="00440A51" w:rsidP="005625D8">
      <w:pPr>
        <w:pStyle w:val="Odstavec"/>
        <w:numPr>
          <w:ilvl w:val="0"/>
          <w:numId w:val="11"/>
        </w:numPr>
      </w:pPr>
      <w:r>
        <w:t xml:space="preserve">V případě, že objednatel bude v prodlení se zaplacením faktury poskytovateli, zaplatí poskytovateli </w:t>
      </w:r>
      <w:r w:rsidR="005F6145">
        <w:t xml:space="preserve">zákonný </w:t>
      </w:r>
      <w:r>
        <w:t>úrok z prodlení z</w:t>
      </w:r>
      <w:r w:rsidR="005625D8">
        <w:t> </w:t>
      </w:r>
      <w:r>
        <w:t>fakturované částky za každý den prodlení.</w:t>
      </w:r>
    </w:p>
    <w:p w:rsidR="00440A51" w:rsidRDefault="00440A51" w:rsidP="00440A51">
      <w:pPr>
        <w:pStyle w:val="Odstavec"/>
        <w:numPr>
          <w:ilvl w:val="0"/>
          <w:numId w:val="11"/>
        </w:numPr>
      </w:pPr>
      <w:r>
        <w:lastRenderedPageBreak/>
        <w:t xml:space="preserve">V případě porušení závazku mlčenlivosti či ochrany důvěrných informací je objednatel oprávněn požadovat kromě náhrady škody zaplacení smluvní pokuty ve výši </w:t>
      </w:r>
      <w:r w:rsidRPr="00D746B2">
        <w:rPr>
          <w:b/>
        </w:rPr>
        <w:t>30.000,-</w:t>
      </w:r>
      <w:r w:rsidR="000C4EDD" w:rsidRPr="00D746B2">
        <w:rPr>
          <w:b/>
        </w:rPr>
        <w:t> </w:t>
      </w:r>
      <w:r w:rsidRPr="00D746B2">
        <w:rPr>
          <w:b/>
        </w:rPr>
        <w:t>Kč</w:t>
      </w:r>
      <w:r w:rsidRPr="00D746B2">
        <w:t xml:space="preserve"> (třicet tisíc korun českých)</w:t>
      </w:r>
      <w:r>
        <w:t xml:space="preserve"> za každý jednotlivý případ porušení závazku. </w:t>
      </w:r>
    </w:p>
    <w:p w:rsidR="00440A51" w:rsidRPr="00440A51" w:rsidRDefault="00440A51" w:rsidP="00440A51">
      <w:pPr>
        <w:pStyle w:val="Odstavec"/>
        <w:numPr>
          <w:ilvl w:val="0"/>
          <w:numId w:val="11"/>
        </w:numPr>
      </w:pPr>
      <w:r>
        <w:t>Zaplacením smluvní pokuty není dotčeno právo smluvní strany na náhradu škody vzniklé porušením smluvní povinnosti, které se smluvní pokuta týká.</w:t>
      </w:r>
    </w:p>
    <w:p w:rsidR="00366B03" w:rsidRDefault="00366B03" w:rsidP="008C65B3">
      <w:pPr>
        <w:pStyle w:val="Nadpis2"/>
      </w:pPr>
      <w:r>
        <w:t>Odstoupení od smlouvy a výpověď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 xml:space="preserve">Objednatel je oprávněn od smlouvy odstoupit, a to i částečně, v případě podstatného porušení smluvní nebo zákonné povinnosti poskytovatelem. Za podstatné porušení smluvní povinnosti poskytovatelem se rozumí zejména prodlení s předáním výstupu předmětu zakázky delším než </w:t>
      </w:r>
      <w:r w:rsidRPr="005A7EA4">
        <w:rPr>
          <w:b/>
        </w:rPr>
        <w:t>20</w:t>
      </w:r>
      <w:r>
        <w:t xml:space="preserve"> (dvacet) </w:t>
      </w:r>
      <w:r w:rsidRPr="005A7EA4">
        <w:rPr>
          <w:b/>
        </w:rPr>
        <w:t>kalendářních dnů</w:t>
      </w:r>
      <w:r>
        <w:t xml:space="preserve"> z důvodů spočívajících výlučně na straně poskytovatele.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>Objednatel je dále oprávněn od smlouvy odstoupit v případě, že vůči majetku poskytovatele probíhá insolvenční řízení, v němž bylo vydáno rozhodnutí o úpadku; v případě, že insolvenční návrh byl zamítnut proto, že majetek nepostačuje k úhradě nákladů insolvenčního řízení; v případě, kdy poskytovatel vstoupí do likvidace.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 xml:space="preserve">Poskytovatel je oprávněn od Smlouvy odstoupit v případě, že objednatel bude v prodlení s úhradou svých peněžitých závazků vyplývajících z této smlouvy po dobu delší než </w:t>
      </w:r>
      <w:r w:rsidRPr="005A7EA4">
        <w:rPr>
          <w:b/>
        </w:rPr>
        <w:t>60</w:t>
      </w:r>
      <w:r>
        <w:t xml:space="preserve"> (šedesát) </w:t>
      </w:r>
      <w:r w:rsidRPr="005A7EA4">
        <w:rPr>
          <w:b/>
        </w:rPr>
        <w:t>kalendářních dnů</w:t>
      </w:r>
      <w:r>
        <w:t>.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>Účinky každého odstoupení od smlouvy nastávají okamžikem doručení písemného projevu vůle odstoupit od této smlouvy druhé smluvní straně. Odstoupení od smlouvy se nedotýká nároku na náhradu škody vzniklé porušením smlouvy.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>Odstoupení od smlouvy se řídí příslušnými ustanoveními občanského zákoníku.</w:t>
      </w:r>
    </w:p>
    <w:p w:rsidR="005A7EA4" w:rsidRPr="005A7EA4" w:rsidRDefault="005A7EA4" w:rsidP="005A7EA4">
      <w:pPr>
        <w:pStyle w:val="Odstavec"/>
        <w:numPr>
          <w:ilvl w:val="0"/>
          <w:numId w:val="12"/>
        </w:numPr>
      </w:pPr>
      <w:r>
        <w:t xml:space="preserve">Obě smluvní strany mají dále právo tuto smlouvu vypovědět ve </w:t>
      </w:r>
      <w:r w:rsidRPr="0068652F">
        <w:rPr>
          <w:b/>
        </w:rPr>
        <w:t>2 měsíční výpovědní lhůtě</w:t>
      </w:r>
      <w:r>
        <w:t>, která začne běžet prvního dne následujícího kalendářního měsíce poté, kdy byla písemná výpověď doručena druhé straně.</w:t>
      </w:r>
    </w:p>
    <w:p w:rsidR="00366B03" w:rsidRDefault="00366B03" w:rsidP="008C65B3">
      <w:pPr>
        <w:pStyle w:val="Nadpis2"/>
      </w:pPr>
      <w:r>
        <w:t>Doba trvání smlouvy a místo plnění</w:t>
      </w:r>
    </w:p>
    <w:p w:rsidR="0068652F" w:rsidRDefault="0068652F" w:rsidP="00A40675">
      <w:pPr>
        <w:pStyle w:val="Odstavec"/>
        <w:numPr>
          <w:ilvl w:val="0"/>
          <w:numId w:val="13"/>
        </w:numPr>
      </w:pPr>
      <w:r>
        <w:t xml:space="preserve">Tato smlouva se uzavírá na </w:t>
      </w:r>
      <w:r w:rsidRPr="00A40675">
        <w:rPr>
          <w:b/>
        </w:rPr>
        <w:t>dobu určitou</w:t>
      </w:r>
      <w:r>
        <w:t xml:space="preserve">, a to </w:t>
      </w:r>
      <w:r w:rsidR="00847E42">
        <w:t>od</w:t>
      </w:r>
      <w:r w:rsidR="00E5103E">
        <w:t> </w:t>
      </w:r>
      <w:r w:rsidR="00847E42" w:rsidRPr="00847E42">
        <w:rPr>
          <w:b/>
        </w:rPr>
        <w:t>1.</w:t>
      </w:r>
      <w:r w:rsidR="00E5103E">
        <w:rPr>
          <w:b/>
        </w:rPr>
        <w:t> </w:t>
      </w:r>
      <w:r w:rsidR="00847E42" w:rsidRPr="00847E42">
        <w:rPr>
          <w:b/>
        </w:rPr>
        <w:t>8.</w:t>
      </w:r>
      <w:r w:rsidR="00E5103E">
        <w:rPr>
          <w:b/>
        </w:rPr>
        <w:t> </w:t>
      </w:r>
      <w:r w:rsidR="00847E42" w:rsidRPr="00847E42">
        <w:rPr>
          <w:b/>
        </w:rPr>
        <w:t>2018</w:t>
      </w:r>
      <w:r w:rsidR="00E5103E">
        <w:rPr>
          <w:b/>
        </w:rPr>
        <w:t> </w:t>
      </w:r>
      <w:r>
        <w:t>do</w:t>
      </w:r>
      <w:r w:rsidR="00E5103E">
        <w:t> </w:t>
      </w:r>
      <w:r w:rsidRPr="00847E42">
        <w:rPr>
          <w:b/>
        </w:rPr>
        <w:t>3</w:t>
      </w:r>
      <w:r w:rsidR="00847E42">
        <w:rPr>
          <w:b/>
        </w:rPr>
        <w:t>1</w:t>
      </w:r>
      <w:r w:rsidRPr="00847E42">
        <w:rPr>
          <w:b/>
        </w:rPr>
        <w:t>.</w:t>
      </w:r>
      <w:r w:rsidR="00E5103E">
        <w:rPr>
          <w:b/>
        </w:rPr>
        <w:t> </w:t>
      </w:r>
      <w:r w:rsidR="00847E42">
        <w:rPr>
          <w:b/>
        </w:rPr>
        <w:t>8</w:t>
      </w:r>
      <w:r w:rsidRPr="00847E42">
        <w:rPr>
          <w:b/>
        </w:rPr>
        <w:t>.</w:t>
      </w:r>
      <w:r w:rsidR="00E5103E">
        <w:rPr>
          <w:b/>
        </w:rPr>
        <w:t> </w:t>
      </w:r>
      <w:r w:rsidRPr="00847E42">
        <w:rPr>
          <w:b/>
        </w:rPr>
        <w:t>2019</w:t>
      </w:r>
      <w:r>
        <w:t>.</w:t>
      </w:r>
    </w:p>
    <w:p w:rsidR="0068652F" w:rsidRPr="0068652F" w:rsidRDefault="0068652F" w:rsidP="00A40675">
      <w:pPr>
        <w:pStyle w:val="Odstavec"/>
        <w:numPr>
          <w:ilvl w:val="0"/>
          <w:numId w:val="13"/>
        </w:numPr>
      </w:pPr>
      <w:r>
        <w:t>Místem plnění je sídlo poskytovatele a objednatele.</w:t>
      </w:r>
    </w:p>
    <w:p w:rsidR="00366B03" w:rsidRDefault="00366B03" w:rsidP="008C65B3">
      <w:pPr>
        <w:pStyle w:val="Nadpis2"/>
      </w:pPr>
      <w:r>
        <w:t>Závěrečná ustanovení</w:t>
      </w:r>
    </w:p>
    <w:p w:rsidR="00A40675" w:rsidRDefault="00630D0C" w:rsidP="00630D0C">
      <w:pPr>
        <w:pStyle w:val="Odstavec"/>
        <w:numPr>
          <w:ilvl w:val="0"/>
          <w:numId w:val="14"/>
        </w:numPr>
      </w:pPr>
      <w:r w:rsidRPr="00630D0C">
        <w:t>Smluvní strany souhlasí s uveřejněním této smlouvy v registru smluv podle zvláštního předpisu. Objednatel se zavazuje zajistit uveřejnění smlouvy prostřednictvím registru smluv v souladu se zákonem č.</w:t>
      </w:r>
      <w:r w:rsidR="00981201">
        <w:t> </w:t>
      </w:r>
      <w:r w:rsidRPr="00630D0C">
        <w:t>340/2015 Sb. (zákon o registru smluv) a poskytovatele o uveřejnění informovat. Smlouva nabývá platnosti dnem podpisu smlouvy oběma smluvními stranami a účinnosti dnem zveřejnění v</w:t>
      </w:r>
      <w:r w:rsidR="00981201">
        <w:t> </w:t>
      </w:r>
      <w:r w:rsidRPr="00630D0C">
        <w:t>registru smluv</w:t>
      </w:r>
      <w:r w:rsidR="00A40675">
        <w:t>.</w:t>
      </w:r>
    </w:p>
    <w:p w:rsidR="00A40675" w:rsidRDefault="00A40675" w:rsidP="00A40675">
      <w:pPr>
        <w:pStyle w:val="Odstavec"/>
        <w:numPr>
          <w:ilvl w:val="0"/>
          <w:numId w:val="14"/>
        </w:numPr>
      </w:pPr>
      <w:r>
        <w:t>Tato smlouva, jakož i právní vztah jí založený, se řídí výlučně českým právním řádem.</w:t>
      </w:r>
    </w:p>
    <w:p w:rsidR="00A40675" w:rsidRDefault="00A40675" w:rsidP="00A40675">
      <w:pPr>
        <w:pStyle w:val="Odstavec"/>
        <w:numPr>
          <w:ilvl w:val="0"/>
          <w:numId w:val="14"/>
        </w:numPr>
      </w:pPr>
      <w:r>
        <w:t>Veškeré změny této smlouvy jsou možné pouze ve formě písemných číslovaných dodatků a po dohodě všech jejích účastníků.</w:t>
      </w:r>
    </w:p>
    <w:p w:rsidR="00A40675" w:rsidRDefault="00A40675" w:rsidP="00A40675">
      <w:pPr>
        <w:pStyle w:val="Odstavec"/>
        <w:numPr>
          <w:ilvl w:val="0"/>
          <w:numId w:val="14"/>
        </w:numPr>
      </w:pPr>
      <w:r>
        <w:t>Právní vztahy mezi účastníky této smlouvy neupravené výslovně touto smlouvou se řídí příslušnými ustanoveními občanského zákoníku.</w:t>
      </w:r>
    </w:p>
    <w:p w:rsidR="00A40675" w:rsidRPr="00A40675" w:rsidRDefault="00A40675" w:rsidP="008C65B3">
      <w:pPr>
        <w:pStyle w:val="Odstavec"/>
        <w:numPr>
          <w:ilvl w:val="0"/>
          <w:numId w:val="14"/>
        </w:numPr>
        <w:spacing w:after="840"/>
      </w:pPr>
      <w:r>
        <w:lastRenderedPageBreak/>
        <w:t>Tato smlouva je vyhotovena ve dvou stejnopisech, po jednom pro poskytovatele a po jednom pro objednatele.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2610E3" w:rsidTr="0022090E">
        <w:tc>
          <w:tcPr>
            <w:tcW w:w="3402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  <w:r>
              <w:t>V Praze dne:</w:t>
            </w:r>
          </w:p>
        </w:tc>
        <w:tc>
          <w:tcPr>
            <w:tcW w:w="2268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  <w:tc>
          <w:tcPr>
            <w:tcW w:w="3402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  <w:r>
              <w:t>V Praze dne:</w:t>
            </w:r>
          </w:p>
        </w:tc>
      </w:tr>
      <w:tr w:rsidR="002610E3" w:rsidTr="00610400">
        <w:trPr>
          <w:trHeight w:val="851"/>
        </w:trPr>
        <w:tc>
          <w:tcPr>
            <w:tcW w:w="3402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  <w:tc>
          <w:tcPr>
            <w:tcW w:w="3402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</w:tr>
      <w:tr w:rsidR="002610E3" w:rsidTr="0022090E">
        <w:trPr>
          <w:trHeight w:val="511"/>
        </w:trPr>
        <w:tc>
          <w:tcPr>
            <w:tcW w:w="3402" w:type="dxa"/>
          </w:tcPr>
          <w:p w:rsidR="002610E3" w:rsidRDefault="002610E3" w:rsidP="002610E3">
            <w:pPr>
              <w:pStyle w:val="Odstavec"/>
              <w:numPr>
                <w:ilvl w:val="0"/>
                <w:numId w:val="0"/>
              </w:numPr>
              <w:spacing w:after="60"/>
              <w:jc w:val="center"/>
            </w:pPr>
            <w:r w:rsidRPr="0022090E">
              <w:rPr>
                <w:color w:val="A6A6A6" w:themeColor="background1" w:themeShade="A6"/>
              </w:rPr>
              <w:t>_____________________________</w:t>
            </w:r>
          </w:p>
          <w:p w:rsidR="002610E3" w:rsidRDefault="002610E3" w:rsidP="002610E3">
            <w:pPr>
              <w:pStyle w:val="Odstavec"/>
              <w:numPr>
                <w:ilvl w:val="0"/>
                <w:numId w:val="0"/>
              </w:numPr>
              <w:jc w:val="center"/>
            </w:pPr>
            <w:r w:rsidRPr="002610E3">
              <w:t>RNDr. Aleš Špičák CSc.</w:t>
            </w:r>
          </w:p>
          <w:p w:rsidR="002610E3" w:rsidRDefault="002610E3" w:rsidP="002610E3">
            <w:pPr>
              <w:pStyle w:val="Odstavec"/>
              <w:numPr>
                <w:ilvl w:val="0"/>
                <w:numId w:val="0"/>
              </w:numPr>
              <w:jc w:val="center"/>
            </w:pPr>
            <w:r>
              <w:t>za stranu objednatele</w:t>
            </w:r>
          </w:p>
        </w:tc>
        <w:tc>
          <w:tcPr>
            <w:tcW w:w="2268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  <w:tc>
          <w:tcPr>
            <w:tcW w:w="3402" w:type="dxa"/>
          </w:tcPr>
          <w:p w:rsidR="002610E3" w:rsidRDefault="002610E3" w:rsidP="002610E3">
            <w:pPr>
              <w:pStyle w:val="Odstavec"/>
              <w:numPr>
                <w:ilvl w:val="0"/>
                <w:numId w:val="0"/>
              </w:numPr>
              <w:spacing w:after="60"/>
              <w:jc w:val="center"/>
            </w:pPr>
            <w:r w:rsidRPr="0022090E">
              <w:rPr>
                <w:color w:val="A6A6A6" w:themeColor="background1" w:themeShade="A6"/>
              </w:rPr>
              <w:t>_____________________________</w:t>
            </w:r>
          </w:p>
          <w:p w:rsidR="002610E3" w:rsidRDefault="002F7C1D" w:rsidP="002610E3">
            <w:pPr>
              <w:pStyle w:val="Odstavec"/>
              <w:numPr>
                <w:ilvl w:val="0"/>
                <w:numId w:val="0"/>
              </w:numPr>
              <w:jc w:val="center"/>
            </w:pPr>
            <w:r>
              <w:t>Ing. Martin Dvořák</w:t>
            </w:r>
          </w:p>
          <w:p w:rsidR="002610E3" w:rsidRDefault="002610E3" w:rsidP="002F7C1D">
            <w:pPr>
              <w:pStyle w:val="Odstavec"/>
              <w:numPr>
                <w:ilvl w:val="0"/>
                <w:numId w:val="0"/>
              </w:numPr>
              <w:spacing w:after="60"/>
              <w:jc w:val="center"/>
            </w:pPr>
            <w:r>
              <w:t xml:space="preserve">za stranu </w:t>
            </w:r>
            <w:r w:rsidR="002F7C1D">
              <w:t>poskytovatele</w:t>
            </w:r>
          </w:p>
        </w:tc>
      </w:tr>
    </w:tbl>
    <w:p w:rsidR="00795BEF" w:rsidRPr="008E48C2" w:rsidRDefault="00795BEF" w:rsidP="00795BEF">
      <w:pPr>
        <w:pStyle w:val="Odstavec"/>
        <w:numPr>
          <w:ilvl w:val="0"/>
          <w:numId w:val="0"/>
        </w:numPr>
      </w:pPr>
    </w:p>
    <w:sectPr w:rsidR="00795BEF" w:rsidRPr="008E48C2" w:rsidSect="009812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5F" w:rsidRDefault="00FA645F" w:rsidP="000B1274">
      <w:r>
        <w:separator/>
      </w:r>
    </w:p>
  </w:endnote>
  <w:endnote w:type="continuationSeparator" w:id="0">
    <w:p w:rsidR="00FA645F" w:rsidRDefault="00FA645F" w:rsidP="000B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5F" w:rsidRDefault="00FA645F" w:rsidP="000B1274">
      <w:r>
        <w:separator/>
      </w:r>
    </w:p>
  </w:footnote>
  <w:footnote w:type="continuationSeparator" w:id="0">
    <w:p w:rsidR="00FA645F" w:rsidRDefault="00FA645F" w:rsidP="000B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898"/>
    <w:multiLevelType w:val="hybridMultilevel"/>
    <w:tmpl w:val="87147880"/>
    <w:lvl w:ilvl="0" w:tplc="9786790A">
      <w:start w:val="1"/>
      <w:numFmt w:val="decimal"/>
      <w:lvlText w:val="článek %1. - 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0CBB"/>
    <w:multiLevelType w:val="hybridMultilevel"/>
    <w:tmpl w:val="A6CC9274"/>
    <w:lvl w:ilvl="0" w:tplc="088AE3DE">
      <w:start w:val="1"/>
      <w:numFmt w:val="decimal"/>
      <w:pStyle w:val="Odstavec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3427C"/>
    <w:multiLevelType w:val="hybridMultilevel"/>
    <w:tmpl w:val="14985EAC"/>
    <w:lvl w:ilvl="0" w:tplc="8884A002">
      <w:start w:val="1"/>
      <w:numFmt w:val="bullet"/>
      <w:pStyle w:val="Odrky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677D11"/>
    <w:multiLevelType w:val="hybridMultilevel"/>
    <w:tmpl w:val="93EA10CE"/>
    <w:lvl w:ilvl="0" w:tplc="9786790A">
      <w:start w:val="1"/>
      <w:numFmt w:val="decimal"/>
      <w:lvlText w:val="článek %1. - 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2220"/>
    <w:multiLevelType w:val="hybridMultilevel"/>
    <w:tmpl w:val="B4B8640A"/>
    <w:lvl w:ilvl="0" w:tplc="402421C0">
      <w:start w:val="1"/>
      <w:numFmt w:val="upperRoman"/>
      <w:pStyle w:val="Nadpis2"/>
      <w:suff w:val="nothing"/>
      <w:lvlText w:val="ČLÁNEK %1. - 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26D8"/>
    <w:multiLevelType w:val="hybridMultilevel"/>
    <w:tmpl w:val="691265B4"/>
    <w:lvl w:ilvl="0" w:tplc="6CAEC79C">
      <w:start w:val="1"/>
      <w:numFmt w:val="upperRoman"/>
      <w:suff w:val="nothing"/>
      <w:lvlText w:val="ČLÁNEK %1.  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A5"/>
    <w:rsid w:val="0001536C"/>
    <w:rsid w:val="00016573"/>
    <w:rsid w:val="000203FD"/>
    <w:rsid w:val="000347DD"/>
    <w:rsid w:val="000937C9"/>
    <w:rsid w:val="000B1274"/>
    <w:rsid w:val="000C1C79"/>
    <w:rsid w:val="000C4EDD"/>
    <w:rsid w:val="000D6C93"/>
    <w:rsid w:val="000F6941"/>
    <w:rsid w:val="001065EB"/>
    <w:rsid w:val="00113E36"/>
    <w:rsid w:val="00133648"/>
    <w:rsid w:val="00177C80"/>
    <w:rsid w:val="00197FD6"/>
    <w:rsid w:val="001E35A7"/>
    <w:rsid w:val="001E69B6"/>
    <w:rsid w:val="001F0026"/>
    <w:rsid w:val="001F1346"/>
    <w:rsid w:val="0021706F"/>
    <w:rsid w:val="0022090E"/>
    <w:rsid w:val="002610E3"/>
    <w:rsid w:val="002652A1"/>
    <w:rsid w:val="002F7C1D"/>
    <w:rsid w:val="003225F5"/>
    <w:rsid w:val="00366B03"/>
    <w:rsid w:val="003754CE"/>
    <w:rsid w:val="003B0C88"/>
    <w:rsid w:val="003C4F5A"/>
    <w:rsid w:val="003D3E1F"/>
    <w:rsid w:val="003F30FB"/>
    <w:rsid w:val="00401C05"/>
    <w:rsid w:val="00440A51"/>
    <w:rsid w:val="0047125A"/>
    <w:rsid w:val="00475A19"/>
    <w:rsid w:val="004B3D15"/>
    <w:rsid w:val="00510245"/>
    <w:rsid w:val="00512A4C"/>
    <w:rsid w:val="005369A5"/>
    <w:rsid w:val="00554518"/>
    <w:rsid w:val="005625D8"/>
    <w:rsid w:val="005974F6"/>
    <w:rsid w:val="005A7EA4"/>
    <w:rsid w:val="005B704D"/>
    <w:rsid w:val="005C38DF"/>
    <w:rsid w:val="005D1DE5"/>
    <w:rsid w:val="005F6145"/>
    <w:rsid w:val="00610400"/>
    <w:rsid w:val="00620A84"/>
    <w:rsid w:val="00630D0C"/>
    <w:rsid w:val="00637B4D"/>
    <w:rsid w:val="00637C1B"/>
    <w:rsid w:val="00650580"/>
    <w:rsid w:val="0068652F"/>
    <w:rsid w:val="006D0EFD"/>
    <w:rsid w:val="006F7621"/>
    <w:rsid w:val="006F7F5C"/>
    <w:rsid w:val="007145C6"/>
    <w:rsid w:val="00717FBF"/>
    <w:rsid w:val="00732475"/>
    <w:rsid w:val="00773E50"/>
    <w:rsid w:val="00795BEF"/>
    <w:rsid w:val="007F4A7A"/>
    <w:rsid w:val="00847E42"/>
    <w:rsid w:val="00855DC4"/>
    <w:rsid w:val="00867EC3"/>
    <w:rsid w:val="008C65B3"/>
    <w:rsid w:val="008E48C2"/>
    <w:rsid w:val="00935BBE"/>
    <w:rsid w:val="00981201"/>
    <w:rsid w:val="00984C80"/>
    <w:rsid w:val="009B0BEE"/>
    <w:rsid w:val="009F520F"/>
    <w:rsid w:val="00A11B45"/>
    <w:rsid w:val="00A23147"/>
    <w:rsid w:val="00A40675"/>
    <w:rsid w:val="00A46CB4"/>
    <w:rsid w:val="00A71F9E"/>
    <w:rsid w:val="00A8376C"/>
    <w:rsid w:val="00AA4DB7"/>
    <w:rsid w:val="00AE6624"/>
    <w:rsid w:val="00B15D90"/>
    <w:rsid w:val="00B43F85"/>
    <w:rsid w:val="00B92595"/>
    <w:rsid w:val="00BB0DF2"/>
    <w:rsid w:val="00C10C1A"/>
    <w:rsid w:val="00C15AB7"/>
    <w:rsid w:val="00C162F8"/>
    <w:rsid w:val="00C30A8A"/>
    <w:rsid w:val="00C44B6F"/>
    <w:rsid w:val="00C52733"/>
    <w:rsid w:val="00C95F31"/>
    <w:rsid w:val="00CC0349"/>
    <w:rsid w:val="00D23AFB"/>
    <w:rsid w:val="00D331DE"/>
    <w:rsid w:val="00D53BE5"/>
    <w:rsid w:val="00D563B2"/>
    <w:rsid w:val="00D746B2"/>
    <w:rsid w:val="00D84D8B"/>
    <w:rsid w:val="00DD0EBD"/>
    <w:rsid w:val="00DF513A"/>
    <w:rsid w:val="00E4038F"/>
    <w:rsid w:val="00E5103E"/>
    <w:rsid w:val="00E567DF"/>
    <w:rsid w:val="00E87FE6"/>
    <w:rsid w:val="00EA7313"/>
    <w:rsid w:val="00F13482"/>
    <w:rsid w:val="00F70E59"/>
    <w:rsid w:val="00F77184"/>
    <w:rsid w:val="00F91E81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274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46CB4"/>
    <w:pPr>
      <w:spacing w:after="600"/>
      <w:jc w:val="center"/>
      <w:outlineLvl w:val="0"/>
    </w:pPr>
    <w:rPr>
      <w:b/>
      <w:caps/>
      <w:sz w:val="26"/>
      <w:szCs w:val="26"/>
      <w:u w:val="single" w:color="A6A6A6" w:themeColor="background1" w:themeShade="A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C65B3"/>
    <w:pPr>
      <w:keepNext/>
      <w:numPr>
        <w:numId w:val="4"/>
      </w:numPr>
      <w:spacing w:before="560"/>
      <w:contextualSpacing w:val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4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9A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69A5"/>
  </w:style>
  <w:style w:type="paragraph" w:styleId="Zpat">
    <w:name w:val="footer"/>
    <w:basedOn w:val="Normln"/>
    <w:link w:val="ZpatChar"/>
    <w:uiPriority w:val="99"/>
    <w:unhideWhenUsed/>
    <w:rsid w:val="005369A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69A5"/>
  </w:style>
  <w:style w:type="character" w:customStyle="1" w:styleId="Nadpis1Char">
    <w:name w:val="Nadpis 1 Char"/>
    <w:basedOn w:val="Standardnpsmoodstavce"/>
    <w:link w:val="Nadpis1"/>
    <w:uiPriority w:val="9"/>
    <w:rsid w:val="00A46CB4"/>
    <w:rPr>
      <w:b/>
      <w:caps/>
      <w:sz w:val="26"/>
      <w:szCs w:val="26"/>
      <w:u w:val="single" w:color="A6A6A6" w:themeColor="background1" w:themeShade="A6"/>
    </w:rPr>
  </w:style>
  <w:style w:type="paragraph" w:styleId="Bezmezer">
    <w:name w:val="No Spacing"/>
    <w:basedOn w:val="Normln"/>
    <w:uiPriority w:val="1"/>
    <w:qFormat/>
    <w:rsid w:val="000B1274"/>
    <w:pPr>
      <w:contextualSpacing/>
    </w:pPr>
  </w:style>
  <w:style w:type="paragraph" w:customStyle="1" w:styleId="Spojovnk">
    <w:name w:val="Spojovník"/>
    <w:basedOn w:val="Normln"/>
    <w:link w:val="SpojovnkChar"/>
    <w:qFormat/>
    <w:rsid w:val="00DD0EBD"/>
    <w:pPr>
      <w:spacing w:before="240" w:after="240"/>
    </w:pPr>
  </w:style>
  <w:style w:type="paragraph" w:styleId="Odstavecseseznamem">
    <w:name w:val="List Paragraph"/>
    <w:basedOn w:val="Normln"/>
    <w:link w:val="OdstavecseseznamemChar"/>
    <w:uiPriority w:val="34"/>
    <w:rsid w:val="00016573"/>
    <w:pPr>
      <w:ind w:left="720"/>
      <w:contextualSpacing/>
    </w:pPr>
  </w:style>
  <w:style w:type="character" w:customStyle="1" w:styleId="SpojovnkChar">
    <w:name w:val="Spojovník Char"/>
    <w:basedOn w:val="Standardnpsmoodstavce"/>
    <w:link w:val="Spojovnk"/>
    <w:rsid w:val="00DD0EBD"/>
  </w:style>
  <w:style w:type="character" w:customStyle="1" w:styleId="Nadpis2Char">
    <w:name w:val="Nadpis 2 Char"/>
    <w:basedOn w:val="Standardnpsmoodstavce"/>
    <w:link w:val="Nadpis2"/>
    <w:uiPriority w:val="9"/>
    <w:rsid w:val="008C65B3"/>
    <w:rPr>
      <w:b/>
      <w:caps/>
    </w:rPr>
  </w:style>
  <w:style w:type="paragraph" w:customStyle="1" w:styleId="Vet">
    <w:name w:val="Výčet"/>
    <w:basedOn w:val="Normln"/>
    <w:link w:val="VetChar"/>
    <w:qFormat/>
    <w:rsid w:val="008E48C2"/>
    <w:pPr>
      <w:spacing w:after="0"/>
    </w:pPr>
  </w:style>
  <w:style w:type="paragraph" w:customStyle="1" w:styleId="Odrky">
    <w:name w:val="Odrážky"/>
    <w:basedOn w:val="Odstavecseseznamem"/>
    <w:link w:val="OdrkyChar"/>
    <w:qFormat/>
    <w:rsid w:val="008E48C2"/>
    <w:pPr>
      <w:numPr>
        <w:numId w:val="5"/>
      </w:numPr>
    </w:pPr>
  </w:style>
  <w:style w:type="character" w:customStyle="1" w:styleId="VetChar">
    <w:name w:val="Výčet Char"/>
    <w:basedOn w:val="Standardnpsmoodstavce"/>
    <w:link w:val="Vet"/>
    <w:rsid w:val="008E48C2"/>
  </w:style>
  <w:style w:type="character" w:customStyle="1" w:styleId="Nadpis3Char">
    <w:name w:val="Nadpis 3 Char"/>
    <w:basedOn w:val="Standardnpsmoodstavce"/>
    <w:link w:val="Nadpis3"/>
    <w:uiPriority w:val="9"/>
    <w:rsid w:val="008E48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E48C2"/>
  </w:style>
  <w:style w:type="character" w:customStyle="1" w:styleId="OdrkyChar">
    <w:name w:val="Odrážky Char"/>
    <w:basedOn w:val="OdstavecseseznamemChar"/>
    <w:link w:val="Odrky"/>
    <w:rsid w:val="008E48C2"/>
  </w:style>
  <w:style w:type="paragraph" w:customStyle="1" w:styleId="Odstavec">
    <w:name w:val="Odstavec"/>
    <w:basedOn w:val="Odstavecseseznamem"/>
    <w:link w:val="OdstavecChar"/>
    <w:qFormat/>
    <w:rsid w:val="00E4038F"/>
    <w:pPr>
      <w:numPr>
        <w:numId w:val="6"/>
      </w:numPr>
      <w:contextualSpacing w:val="0"/>
    </w:pPr>
  </w:style>
  <w:style w:type="paragraph" w:customStyle="1" w:styleId="Odstavecvet">
    <w:name w:val="Odstavec výčet"/>
    <w:basedOn w:val="Odstavec"/>
    <w:link w:val="OdstavecvetChar"/>
    <w:qFormat/>
    <w:rsid w:val="00795BEF"/>
    <w:pPr>
      <w:spacing w:after="0"/>
    </w:pPr>
  </w:style>
  <w:style w:type="character" w:customStyle="1" w:styleId="OdstavecChar">
    <w:name w:val="Odstavec Char"/>
    <w:basedOn w:val="OdstavecseseznamemChar"/>
    <w:link w:val="Odstavec"/>
    <w:rsid w:val="00E4038F"/>
  </w:style>
  <w:style w:type="character" w:customStyle="1" w:styleId="OdstavecvetChar">
    <w:name w:val="Odstavec výčet Char"/>
    <w:basedOn w:val="OdstavecChar"/>
    <w:link w:val="Odstavecvet"/>
    <w:rsid w:val="00795BEF"/>
  </w:style>
  <w:style w:type="table" w:styleId="Mkatabulky">
    <w:name w:val="Table Grid"/>
    <w:basedOn w:val="Normlntabulka"/>
    <w:uiPriority w:val="39"/>
    <w:rsid w:val="00C1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274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46CB4"/>
    <w:pPr>
      <w:spacing w:after="600"/>
      <w:jc w:val="center"/>
      <w:outlineLvl w:val="0"/>
    </w:pPr>
    <w:rPr>
      <w:b/>
      <w:caps/>
      <w:sz w:val="26"/>
      <w:szCs w:val="26"/>
      <w:u w:val="single" w:color="A6A6A6" w:themeColor="background1" w:themeShade="A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C65B3"/>
    <w:pPr>
      <w:keepNext/>
      <w:numPr>
        <w:numId w:val="4"/>
      </w:numPr>
      <w:spacing w:before="560"/>
      <w:contextualSpacing w:val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4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9A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69A5"/>
  </w:style>
  <w:style w:type="paragraph" w:styleId="Zpat">
    <w:name w:val="footer"/>
    <w:basedOn w:val="Normln"/>
    <w:link w:val="ZpatChar"/>
    <w:uiPriority w:val="99"/>
    <w:unhideWhenUsed/>
    <w:rsid w:val="005369A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69A5"/>
  </w:style>
  <w:style w:type="character" w:customStyle="1" w:styleId="Nadpis1Char">
    <w:name w:val="Nadpis 1 Char"/>
    <w:basedOn w:val="Standardnpsmoodstavce"/>
    <w:link w:val="Nadpis1"/>
    <w:uiPriority w:val="9"/>
    <w:rsid w:val="00A46CB4"/>
    <w:rPr>
      <w:b/>
      <w:caps/>
      <w:sz w:val="26"/>
      <w:szCs w:val="26"/>
      <w:u w:val="single" w:color="A6A6A6" w:themeColor="background1" w:themeShade="A6"/>
    </w:rPr>
  </w:style>
  <w:style w:type="paragraph" w:styleId="Bezmezer">
    <w:name w:val="No Spacing"/>
    <w:basedOn w:val="Normln"/>
    <w:uiPriority w:val="1"/>
    <w:qFormat/>
    <w:rsid w:val="000B1274"/>
    <w:pPr>
      <w:contextualSpacing/>
    </w:pPr>
  </w:style>
  <w:style w:type="paragraph" w:customStyle="1" w:styleId="Spojovnk">
    <w:name w:val="Spojovník"/>
    <w:basedOn w:val="Normln"/>
    <w:link w:val="SpojovnkChar"/>
    <w:qFormat/>
    <w:rsid w:val="00DD0EBD"/>
    <w:pPr>
      <w:spacing w:before="240" w:after="240"/>
    </w:pPr>
  </w:style>
  <w:style w:type="paragraph" w:styleId="Odstavecseseznamem">
    <w:name w:val="List Paragraph"/>
    <w:basedOn w:val="Normln"/>
    <w:link w:val="OdstavecseseznamemChar"/>
    <w:uiPriority w:val="34"/>
    <w:rsid w:val="00016573"/>
    <w:pPr>
      <w:ind w:left="720"/>
      <w:contextualSpacing/>
    </w:pPr>
  </w:style>
  <w:style w:type="character" w:customStyle="1" w:styleId="SpojovnkChar">
    <w:name w:val="Spojovník Char"/>
    <w:basedOn w:val="Standardnpsmoodstavce"/>
    <w:link w:val="Spojovnk"/>
    <w:rsid w:val="00DD0EBD"/>
  </w:style>
  <w:style w:type="character" w:customStyle="1" w:styleId="Nadpis2Char">
    <w:name w:val="Nadpis 2 Char"/>
    <w:basedOn w:val="Standardnpsmoodstavce"/>
    <w:link w:val="Nadpis2"/>
    <w:uiPriority w:val="9"/>
    <w:rsid w:val="008C65B3"/>
    <w:rPr>
      <w:b/>
      <w:caps/>
    </w:rPr>
  </w:style>
  <w:style w:type="paragraph" w:customStyle="1" w:styleId="Vet">
    <w:name w:val="Výčet"/>
    <w:basedOn w:val="Normln"/>
    <w:link w:val="VetChar"/>
    <w:qFormat/>
    <w:rsid w:val="008E48C2"/>
    <w:pPr>
      <w:spacing w:after="0"/>
    </w:pPr>
  </w:style>
  <w:style w:type="paragraph" w:customStyle="1" w:styleId="Odrky">
    <w:name w:val="Odrážky"/>
    <w:basedOn w:val="Odstavecseseznamem"/>
    <w:link w:val="OdrkyChar"/>
    <w:qFormat/>
    <w:rsid w:val="008E48C2"/>
    <w:pPr>
      <w:numPr>
        <w:numId w:val="5"/>
      </w:numPr>
    </w:pPr>
  </w:style>
  <w:style w:type="character" w:customStyle="1" w:styleId="VetChar">
    <w:name w:val="Výčet Char"/>
    <w:basedOn w:val="Standardnpsmoodstavce"/>
    <w:link w:val="Vet"/>
    <w:rsid w:val="008E48C2"/>
  </w:style>
  <w:style w:type="character" w:customStyle="1" w:styleId="Nadpis3Char">
    <w:name w:val="Nadpis 3 Char"/>
    <w:basedOn w:val="Standardnpsmoodstavce"/>
    <w:link w:val="Nadpis3"/>
    <w:uiPriority w:val="9"/>
    <w:rsid w:val="008E48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E48C2"/>
  </w:style>
  <w:style w:type="character" w:customStyle="1" w:styleId="OdrkyChar">
    <w:name w:val="Odrážky Char"/>
    <w:basedOn w:val="OdstavecseseznamemChar"/>
    <w:link w:val="Odrky"/>
    <w:rsid w:val="008E48C2"/>
  </w:style>
  <w:style w:type="paragraph" w:customStyle="1" w:styleId="Odstavec">
    <w:name w:val="Odstavec"/>
    <w:basedOn w:val="Odstavecseseznamem"/>
    <w:link w:val="OdstavecChar"/>
    <w:qFormat/>
    <w:rsid w:val="00E4038F"/>
    <w:pPr>
      <w:numPr>
        <w:numId w:val="6"/>
      </w:numPr>
      <w:contextualSpacing w:val="0"/>
    </w:pPr>
  </w:style>
  <w:style w:type="paragraph" w:customStyle="1" w:styleId="Odstavecvet">
    <w:name w:val="Odstavec výčet"/>
    <w:basedOn w:val="Odstavec"/>
    <w:link w:val="OdstavecvetChar"/>
    <w:qFormat/>
    <w:rsid w:val="00795BEF"/>
    <w:pPr>
      <w:spacing w:after="0"/>
    </w:pPr>
  </w:style>
  <w:style w:type="character" w:customStyle="1" w:styleId="OdstavecChar">
    <w:name w:val="Odstavec Char"/>
    <w:basedOn w:val="OdstavecseseznamemChar"/>
    <w:link w:val="Odstavec"/>
    <w:rsid w:val="00E4038F"/>
  </w:style>
  <w:style w:type="character" w:customStyle="1" w:styleId="OdstavecvetChar">
    <w:name w:val="Odstavec výčet Char"/>
    <w:basedOn w:val="OdstavecChar"/>
    <w:link w:val="Odstavecvet"/>
    <w:rsid w:val="00795BEF"/>
  </w:style>
  <w:style w:type="table" w:styleId="Mkatabulky">
    <w:name w:val="Table Grid"/>
    <w:basedOn w:val="Normlntabulka"/>
    <w:uiPriority w:val="39"/>
    <w:rsid w:val="00C1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18403B-BA9A-4CBB-AA7C-888A89C0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2018-07-23T11:03:00Z</dcterms:created>
  <dcterms:modified xsi:type="dcterms:W3CDTF">2018-07-23T11:03:00Z</dcterms:modified>
</cp:coreProperties>
</file>