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D874C8" w14:textId="132E20B4" w:rsidR="00146660" w:rsidRDefault="006504D0" w:rsidP="006504D0">
      <w:pPr>
        <w:tabs>
          <w:tab w:val="center" w:pos="4536"/>
        </w:tabs>
        <w:spacing w:after="0" w:line="240" w:lineRule="auto"/>
        <w:jc w:val="center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ab/>
      </w:r>
      <w:r>
        <w:rPr>
          <w:rFonts w:ascii="Times New Roman" w:eastAsia="Times New Roman" w:hAnsi="Times New Roman"/>
          <w:lang w:eastAsia="cs-CZ"/>
        </w:rPr>
        <w:tab/>
      </w:r>
      <w:r w:rsidR="00D0535A">
        <w:rPr>
          <w:rFonts w:ascii="Times New Roman" w:eastAsia="Times New Roman" w:hAnsi="Times New Roman"/>
          <w:lang w:eastAsia="cs-CZ"/>
        </w:rPr>
        <w:t xml:space="preserve">Evidenční číslo smlouvy: </w:t>
      </w:r>
      <w:r>
        <w:rPr>
          <w:rFonts w:ascii="Times New Roman" w:eastAsia="Times New Roman" w:hAnsi="Times New Roman"/>
          <w:color w:val="FF0000"/>
          <w:lang w:eastAsia="cs-CZ"/>
        </w:rPr>
        <w:t xml:space="preserve"> </w:t>
      </w:r>
    </w:p>
    <w:p w14:paraId="17051944" w14:textId="77777777" w:rsidR="00146660" w:rsidRDefault="00146660">
      <w:pPr>
        <w:tabs>
          <w:tab w:val="center" w:pos="4536"/>
        </w:tabs>
        <w:spacing w:after="0" w:line="240" w:lineRule="auto"/>
        <w:rPr>
          <w:rFonts w:ascii="Times New Roman" w:eastAsia="Times New Roman" w:hAnsi="Times New Roman"/>
          <w:b/>
          <w:bCs/>
          <w:lang w:eastAsia="cs-CZ"/>
        </w:rPr>
      </w:pPr>
    </w:p>
    <w:p w14:paraId="39A6FBE1" w14:textId="77777777" w:rsidR="00146660" w:rsidRDefault="00D0535A">
      <w:pPr>
        <w:tabs>
          <w:tab w:val="center" w:pos="4536"/>
        </w:tabs>
        <w:spacing w:after="0" w:line="240" w:lineRule="auto"/>
        <w:jc w:val="center"/>
        <w:rPr>
          <w:rFonts w:ascii="Times New Roman" w:eastAsia="Times New Roman" w:hAnsi="Times New Roman"/>
          <w:b/>
          <w:i/>
          <w:lang w:eastAsia="cs-CZ"/>
        </w:rPr>
      </w:pPr>
      <w:proofErr w:type="gramStart"/>
      <w:r>
        <w:rPr>
          <w:rFonts w:ascii="Times New Roman" w:eastAsia="Times New Roman" w:hAnsi="Times New Roman"/>
          <w:b/>
          <w:bCs/>
          <w:lang w:eastAsia="cs-CZ"/>
        </w:rPr>
        <w:t>V E Ř E J N O P R Á V N Í   S M L O U V A</w:t>
      </w:r>
      <w:proofErr w:type="gramEnd"/>
    </w:p>
    <w:p w14:paraId="5619A6BA" w14:textId="77777777" w:rsidR="00146660" w:rsidRDefault="00D0535A">
      <w:pPr>
        <w:tabs>
          <w:tab w:val="center" w:pos="4536"/>
        </w:tabs>
        <w:spacing w:after="0" w:line="240" w:lineRule="auto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ab/>
        <w:t>o poskytnutí dotace z rozpočtu Karlovarského kraje</w:t>
      </w:r>
    </w:p>
    <w:p w14:paraId="311E0C0E" w14:textId="77777777" w:rsidR="00146660" w:rsidRDefault="00D0535A">
      <w:pPr>
        <w:tabs>
          <w:tab w:val="center" w:pos="4536"/>
        </w:tabs>
        <w:spacing w:after="0" w:line="240" w:lineRule="auto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ab/>
        <w:t>(dále jen „smlouva“)</w:t>
      </w:r>
    </w:p>
    <w:p w14:paraId="68C150CC" w14:textId="77777777" w:rsidR="00146660" w:rsidRDefault="00146660">
      <w:pPr>
        <w:spacing w:after="0" w:line="240" w:lineRule="auto"/>
        <w:rPr>
          <w:rFonts w:ascii="Times New Roman" w:eastAsia="Times New Roman" w:hAnsi="Times New Roman"/>
          <w:lang w:eastAsia="cs-CZ"/>
        </w:rPr>
      </w:pPr>
    </w:p>
    <w:p w14:paraId="5B458889" w14:textId="77777777" w:rsidR="00146660" w:rsidRDefault="00D0535A">
      <w:pPr>
        <w:spacing w:after="0" w:line="240" w:lineRule="auto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>Smluvní strany:</w:t>
      </w:r>
    </w:p>
    <w:p w14:paraId="1593D53A" w14:textId="77777777" w:rsidR="00146660" w:rsidRDefault="00146660">
      <w:pPr>
        <w:spacing w:after="0" w:line="240" w:lineRule="auto"/>
        <w:rPr>
          <w:rFonts w:ascii="Times New Roman" w:eastAsia="Times New Roman" w:hAnsi="Times New Roman"/>
          <w:lang w:eastAsia="cs-CZ"/>
        </w:rPr>
      </w:pPr>
    </w:p>
    <w:p w14:paraId="6367C34C" w14:textId="77777777" w:rsidR="00146660" w:rsidRDefault="00D0535A">
      <w:pPr>
        <w:spacing w:after="0" w:line="240" w:lineRule="auto"/>
        <w:rPr>
          <w:rFonts w:ascii="Times New Roman" w:eastAsia="Times New Roman" w:hAnsi="Times New Roman"/>
          <w:b/>
          <w:lang w:eastAsia="cs-CZ"/>
        </w:rPr>
      </w:pPr>
      <w:r>
        <w:rPr>
          <w:rFonts w:ascii="Times New Roman" w:eastAsia="Times New Roman" w:hAnsi="Times New Roman"/>
          <w:b/>
          <w:lang w:eastAsia="cs-CZ"/>
        </w:rPr>
        <w:t>Karlovarský kraj</w:t>
      </w:r>
    </w:p>
    <w:p w14:paraId="1EBC216A" w14:textId="77777777" w:rsidR="00146660" w:rsidRDefault="00D0535A">
      <w:pPr>
        <w:spacing w:after="0" w:line="240" w:lineRule="auto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>Sídlo:</w:t>
      </w:r>
      <w:r>
        <w:rPr>
          <w:rFonts w:ascii="Times New Roman" w:eastAsia="Times New Roman" w:hAnsi="Times New Roman"/>
          <w:lang w:eastAsia="cs-CZ"/>
        </w:rPr>
        <w:tab/>
      </w:r>
      <w:r>
        <w:rPr>
          <w:rFonts w:ascii="Times New Roman" w:eastAsia="Times New Roman" w:hAnsi="Times New Roman"/>
          <w:lang w:eastAsia="cs-CZ"/>
        </w:rPr>
        <w:tab/>
      </w:r>
      <w:r>
        <w:rPr>
          <w:rFonts w:ascii="Times New Roman" w:eastAsia="Times New Roman" w:hAnsi="Times New Roman"/>
          <w:lang w:eastAsia="cs-CZ"/>
        </w:rPr>
        <w:tab/>
        <w:t>Závodní 353/88, 360 06 Karlovy Vary – Dvory</w:t>
      </w:r>
    </w:p>
    <w:p w14:paraId="325A9B14" w14:textId="77777777" w:rsidR="00146660" w:rsidRDefault="00D0535A">
      <w:pPr>
        <w:spacing w:after="0" w:line="240" w:lineRule="auto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>Identifikační číslo:</w:t>
      </w:r>
      <w:r>
        <w:rPr>
          <w:rFonts w:ascii="Times New Roman" w:eastAsia="Times New Roman" w:hAnsi="Times New Roman"/>
          <w:lang w:eastAsia="cs-CZ"/>
        </w:rPr>
        <w:tab/>
        <w:t>70891168</w:t>
      </w:r>
    </w:p>
    <w:p w14:paraId="58FC1140" w14:textId="77777777" w:rsidR="00146660" w:rsidRDefault="00D0535A">
      <w:pPr>
        <w:spacing w:after="0" w:line="240" w:lineRule="auto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>DIČ:</w:t>
      </w:r>
      <w:r>
        <w:rPr>
          <w:rFonts w:ascii="Times New Roman" w:eastAsia="Times New Roman" w:hAnsi="Times New Roman"/>
          <w:lang w:eastAsia="cs-CZ"/>
        </w:rPr>
        <w:tab/>
      </w:r>
      <w:r>
        <w:rPr>
          <w:rFonts w:ascii="Times New Roman" w:eastAsia="Times New Roman" w:hAnsi="Times New Roman"/>
          <w:lang w:eastAsia="cs-CZ"/>
        </w:rPr>
        <w:tab/>
      </w:r>
      <w:r>
        <w:rPr>
          <w:rFonts w:ascii="Times New Roman" w:eastAsia="Times New Roman" w:hAnsi="Times New Roman"/>
          <w:lang w:eastAsia="cs-CZ"/>
        </w:rPr>
        <w:tab/>
        <w:t>CZ70891168</w:t>
      </w:r>
    </w:p>
    <w:p w14:paraId="592EACEC" w14:textId="598CE45D" w:rsidR="00146660" w:rsidRDefault="00D0535A">
      <w:pPr>
        <w:spacing w:after="0" w:line="240" w:lineRule="auto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>Zastoupený:</w:t>
      </w:r>
      <w:r>
        <w:rPr>
          <w:rFonts w:ascii="Times New Roman" w:eastAsia="Times New Roman" w:hAnsi="Times New Roman"/>
          <w:lang w:eastAsia="cs-CZ"/>
        </w:rPr>
        <w:tab/>
      </w:r>
      <w:r>
        <w:rPr>
          <w:rFonts w:ascii="Times New Roman" w:eastAsia="Times New Roman" w:hAnsi="Times New Roman"/>
          <w:lang w:eastAsia="cs-CZ"/>
        </w:rPr>
        <w:tab/>
      </w:r>
      <w:r w:rsidR="008B742A">
        <w:rPr>
          <w:rFonts w:ascii="Times New Roman" w:eastAsia="Times New Roman" w:hAnsi="Times New Roman"/>
          <w:lang w:eastAsia="cs-CZ"/>
        </w:rPr>
        <w:t>XXXXX</w:t>
      </w:r>
      <w:r w:rsidR="00C868FB">
        <w:rPr>
          <w:rFonts w:ascii="Times New Roman" w:eastAsia="Times New Roman" w:hAnsi="Times New Roman"/>
          <w:lang w:eastAsia="cs-CZ"/>
        </w:rPr>
        <w:t>, členem rady</w:t>
      </w:r>
    </w:p>
    <w:p w14:paraId="6EACD06B" w14:textId="77777777" w:rsidR="00146660" w:rsidRDefault="00D0535A">
      <w:pPr>
        <w:spacing w:after="0" w:line="240" w:lineRule="auto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>Bankovní spojení:</w:t>
      </w:r>
      <w:r>
        <w:rPr>
          <w:rFonts w:ascii="Times New Roman" w:eastAsia="Times New Roman" w:hAnsi="Times New Roman"/>
          <w:lang w:eastAsia="cs-CZ"/>
        </w:rPr>
        <w:tab/>
        <w:t>Komerční banka, a.s., pobočka Karlovy Vary</w:t>
      </w:r>
    </w:p>
    <w:p w14:paraId="76C48E48" w14:textId="4932B2DC" w:rsidR="00146660" w:rsidRPr="00C868FB" w:rsidRDefault="00D0535A">
      <w:pPr>
        <w:spacing w:after="0" w:line="240" w:lineRule="auto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>Číslo účtu:</w:t>
      </w:r>
      <w:r>
        <w:rPr>
          <w:rFonts w:ascii="Times New Roman" w:eastAsia="Times New Roman" w:hAnsi="Times New Roman"/>
          <w:lang w:eastAsia="cs-CZ"/>
        </w:rPr>
        <w:tab/>
      </w:r>
      <w:r>
        <w:rPr>
          <w:rFonts w:ascii="Times New Roman" w:eastAsia="Times New Roman" w:hAnsi="Times New Roman"/>
          <w:lang w:eastAsia="cs-CZ"/>
        </w:rPr>
        <w:tab/>
      </w:r>
      <w:r w:rsidR="008B742A">
        <w:rPr>
          <w:rFonts w:ascii="Times New Roman" w:eastAsia="Times New Roman" w:hAnsi="Times New Roman"/>
          <w:lang w:eastAsia="cs-CZ"/>
        </w:rPr>
        <w:t>XXXXX</w:t>
      </w:r>
    </w:p>
    <w:p w14:paraId="6D935245" w14:textId="4E025BBB" w:rsidR="00C868FB" w:rsidRPr="00C868FB" w:rsidRDefault="00C868FB" w:rsidP="00C868FB">
      <w:pPr>
        <w:spacing w:after="0" w:line="240" w:lineRule="auto"/>
        <w:rPr>
          <w:rFonts w:ascii="Times New Roman" w:eastAsia="Times New Roman" w:hAnsi="Times New Roman"/>
          <w:lang w:eastAsia="cs-CZ"/>
        </w:rPr>
      </w:pPr>
      <w:r w:rsidRPr="00C868FB">
        <w:rPr>
          <w:rFonts w:ascii="Times New Roman" w:eastAsia="Times New Roman" w:hAnsi="Times New Roman"/>
          <w:lang w:eastAsia="cs-CZ"/>
        </w:rPr>
        <w:tab/>
      </w:r>
      <w:r w:rsidRPr="00C868FB">
        <w:rPr>
          <w:rFonts w:ascii="Times New Roman" w:eastAsia="Times New Roman" w:hAnsi="Times New Roman"/>
          <w:lang w:eastAsia="cs-CZ"/>
        </w:rPr>
        <w:tab/>
      </w:r>
      <w:r w:rsidRPr="00C868FB">
        <w:rPr>
          <w:rFonts w:ascii="Times New Roman" w:eastAsia="Times New Roman" w:hAnsi="Times New Roman"/>
          <w:lang w:eastAsia="cs-CZ"/>
        </w:rPr>
        <w:tab/>
      </w:r>
      <w:r w:rsidR="008B742A">
        <w:rPr>
          <w:rFonts w:ascii="Times New Roman" w:eastAsia="Times New Roman" w:hAnsi="Times New Roman"/>
          <w:lang w:eastAsia="cs-CZ"/>
        </w:rPr>
        <w:t>XXXXX</w:t>
      </w:r>
    </w:p>
    <w:p w14:paraId="47C8137B" w14:textId="540DD8E5" w:rsidR="00C868FB" w:rsidRPr="00C868FB" w:rsidRDefault="00C868FB" w:rsidP="00C868FB">
      <w:pPr>
        <w:spacing w:after="0" w:line="240" w:lineRule="auto"/>
        <w:rPr>
          <w:rFonts w:ascii="Times New Roman" w:eastAsia="Times New Roman" w:hAnsi="Times New Roman"/>
          <w:lang w:eastAsia="cs-CZ"/>
        </w:rPr>
      </w:pPr>
      <w:r w:rsidRPr="00C868FB">
        <w:rPr>
          <w:rFonts w:ascii="Times New Roman" w:eastAsia="Times New Roman" w:hAnsi="Times New Roman"/>
          <w:lang w:eastAsia="cs-CZ"/>
        </w:rPr>
        <w:tab/>
      </w:r>
      <w:r w:rsidRPr="00C868FB">
        <w:rPr>
          <w:rFonts w:ascii="Times New Roman" w:eastAsia="Times New Roman" w:hAnsi="Times New Roman"/>
          <w:lang w:eastAsia="cs-CZ"/>
        </w:rPr>
        <w:tab/>
      </w:r>
      <w:r w:rsidRPr="00C868FB">
        <w:rPr>
          <w:rFonts w:ascii="Times New Roman" w:eastAsia="Times New Roman" w:hAnsi="Times New Roman"/>
          <w:lang w:eastAsia="cs-CZ"/>
        </w:rPr>
        <w:tab/>
      </w:r>
      <w:r w:rsidR="008B742A">
        <w:rPr>
          <w:rFonts w:ascii="Times New Roman" w:eastAsia="Times New Roman" w:hAnsi="Times New Roman"/>
          <w:lang w:eastAsia="cs-CZ"/>
        </w:rPr>
        <w:t>XXXXX</w:t>
      </w:r>
    </w:p>
    <w:p w14:paraId="61A03D9B" w14:textId="27061785" w:rsidR="00C868FB" w:rsidRPr="00C868FB" w:rsidRDefault="00C868FB" w:rsidP="00C868FB">
      <w:pPr>
        <w:spacing w:after="0" w:line="240" w:lineRule="auto"/>
        <w:rPr>
          <w:rFonts w:ascii="Times New Roman" w:eastAsia="Times New Roman" w:hAnsi="Times New Roman"/>
          <w:lang w:eastAsia="cs-CZ"/>
        </w:rPr>
      </w:pPr>
      <w:r w:rsidRPr="00C868FB">
        <w:rPr>
          <w:rFonts w:ascii="Times New Roman" w:eastAsia="Times New Roman" w:hAnsi="Times New Roman"/>
          <w:lang w:eastAsia="cs-CZ"/>
        </w:rPr>
        <w:tab/>
      </w:r>
      <w:r w:rsidRPr="00C868FB">
        <w:rPr>
          <w:rFonts w:ascii="Times New Roman" w:eastAsia="Times New Roman" w:hAnsi="Times New Roman"/>
          <w:lang w:eastAsia="cs-CZ"/>
        </w:rPr>
        <w:tab/>
      </w:r>
      <w:r w:rsidRPr="00C868FB">
        <w:rPr>
          <w:rFonts w:ascii="Times New Roman" w:eastAsia="Times New Roman" w:hAnsi="Times New Roman"/>
          <w:lang w:eastAsia="cs-CZ"/>
        </w:rPr>
        <w:tab/>
      </w:r>
      <w:r w:rsidR="008B742A">
        <w:rPr>
          <w:rFonts w:ascii="Times New Roman" w:eastAsia="Times New Roman" w:hAnsi="Times New Roman"/>
          <w:lang w:eastAsia="cs-CZ"/>
        </w:rPr>
        <w:t>XXXXX</w:t>
      </w:r>
    </w:p>
    <w:p w14:paraId="5B686109" w14:textId="77777777" w:rsidR="00146660" w:rsidRDefault="00D0535A">
      <w:pPr>
        <w:spacing w:after="0" w:line="240" w:lineRule="auto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>Datová schránka:</w:t>
      </w:r>
      <w:r>
        <w:rPr>
          <w:rFonts w:ascii="Times New Roman" w:eastAsia="Times New Roman" w:hAnsi="Times New Roman"/>
          <w:lang w:eastAsia="cs-CZ"/>
        </w:rPr>
        <w:tab/>
        <w:t>siqbxt2</w:t>
      </w:r>
    </w:p>
    <w:p w14:paraId="4E5F8E87" w14:textId="77777777" w:rsidR="00146660" w:rsidRDefault="00D0535A">
      <w:pPr>
        <w:spacing w:after="0" w:line="240" w:lineRule="auto"/>
        <w:rPr>
          <w:rFonts w:ascii="Times New Roman" w:eastAsia="Times New Roman" w:hAnsi="Times New Roman"/>
          <w:lang w:eastAsia="cs-CZ"/>
        </w:rPr>
      </w:pPr>
      <w:proofErr w:type="spellStart"/>
      <w:r>
        <w:rPr>
          <w:rFonts w:ascii="Times New Roman" w:eastAsia="Times New Roman" w:hAnsi="Times New Roman"/>
          <w:lang w:eastAsia="cs-CZ"/>
        </w:rPr>
        <w:t>Administrující</w:t>
      </w:r>
      <w:proofErr w:type="spellEnd"/>
      <w:r>
        <w:rPr>
          <w:rFonts w:ascii="Times New Roman" w:eastAsia="Times New Roman" w:hAnsi="Times New Roman"/>
          <w:lang w:eastAsia="cs-CZ"/>
        </w:rPr>
        <w:t xml:space="preserve"> odbor:</w:t>
      </w:r>
      <w:r>
        <w:rPr>
          <w:rFonts w:ascii="Times New Roman" w:eastAsia="Times New Roman" w:hAnsi="Times New Roman"/>
          <w:lang w:eastAsia="cs-CZ"/>
        </w:rPr>
        <w:tab/>
      </w:r>
      <w:r w:rsidR="00C868FB">
        <w:rPr>
          <w:rFonts w:ascii="Times New Roman" w:eastAsia="Times New Roman" w:hAnsi="Times New Roman"/>
          <w:lang w:eastAsia="cs-CZ"/>
        </w:rPr>
        <w:t>životního prostředí a zemědělství</w:t>
      </w:r>
    </w:p>
    <w:p w14:paraId="42EBBF56" w14:textId="77777777" w:rsidR="00146660" w:rsidRDefault="00146660">
      <w:pPr>
        <w:spacing w:after="0" w:line="240" w:lineRule="auto"/>
        <w:rPr>
          <w:rFonts w:ascii="Times New Roman" w:eastAsia="Times New Roman" w:hAnsi="Times New Roman"/>
          <w:lang w:eastAsia="cs-CZ"/>
        </w:rPr>
      </w:pPr>
    </w:p>
    <w:p w14:paraId="69182E77" w14:textId="77777777" w:rsidR="00146660" w:rsidRDefault="00D0535A">
      <w:pPr>
        <w:spacing w:after="0" w:line="240" w:lineRule="auto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>(dále jen „poskytovatel“)</w:t>
      </w:r>
    </w:p>
    <w:p w14:paraId="5FBB7E78" w14:textId="77777777" w:rsidR="00146660" w:rsidRDefault="00146660">
      <w:pPr>
        <w:spacing w:after="0" w:line="240" w:lineRule="auto"/>
        <w:rPr>
          <w:rFonts w:ascii="Times New Roman" w:eastAsia="Times New Roman" w:hAnsi="Times New Roman"/>
          <w:lang w:eastAsia="cs-CZ"/>
        </w:rPr>
      </w:pPr>
    </w:p>
    <w:p w14:paraId="36EFA95F" w14:textId="77777777" w:rsidR="00146660" w:rsidRDefault="00D0535A">
      <w:pPr>
        <w:spacing w:after="0" w:line="240" w:lineRule="auto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>a</w:t>
      </w:r>
    </w:p>
    <w:p w14:paraId="23416AF2" w14:textId="77777777" w:rsidR="00146660" w:rsidRDefault="00146660">
      <w:pPr>
        <w:spacing w:after="0" w:line="240" w:lineRule="auto"/>
        <w:rPr>
          <w:rFonts w:ascii="Times New Roman" w:eastAsia="Times New Roman" w:hAnsi="Times New Roman"/>
          <w:lang w:eastAsia="cs-CZ"/>
        </w:rPr>
      </w:pPr>
    </w:p>
    <w:p w14:paraId="5039427B" w14:textId="1E6AF836" w:rsidR="00146660" w:rsidRPr="00101CD0" w:rsidRDefault="00130B94">
      <w:pPr>
        <w:tabs>
          <w:tab w:val="left" w:pos="2127"/>
        </w:tabs>
        <w:spacing w:after="0" w:line="240" w:lineRule="auto"/>
        <w:ind w:left="2127" w:hanging="2127"/>
        <w:rPr>
          <w:rFonts w:ascii="Times New Roman" w:eastAsia="Times New Roman" w:hAnsi="Times New Roman"/>
          <w:b/>
          <w:bCs/>
          <w:lang w:eastAsia="cs-CZ"/>
        </w:rPr>
      </w:pPr>
      <w:r>
        <w:rPr>
          <w:rFonts w:ascii="Times New Roman" w:eastAsia="Times New Roman" w:hAnsi="Times New Roman"/>
          <w:b/>
          <w:bCs/>
          <w:lang w:eastAsia="cs-CZ"/>
        </w:rPr>
        <w:t xml:space="preserve">Statek </w:t>
      </w:r>
      <w:proofErr w:type="spellStart"/>
      <w:r>
        <w:rPr>
          <w:rFonts w:ascii="Times New Roman" w:eastAsia="Times New Roman" w:hAnsi="Times New Roman"/>
          <w:b/>
          <w:bCs/>
          <w:lang w:eastAsia="cs-CZ"/>
        </w:rPr>
        <w:t>Lunga</w:t>
      </w:r>
      <w:proofErr w:type="spellEnd"/>
      <w:r w:rsidR="000B2A2A">
        <w:rPr>
          <w:rFonts w:ascii="Times New Roman" w:eastAsia="Times New Roman" w:hAnsi="Times New Roman"/>
          <w:b/>
          <w:bCs/>
          <w:lang w:eastAsia="cs-CZ"/>
        </w:rPr>
        <w:t xml:space="preserve"> s.r.o.</w:t>
      </w:r>
    </w:p>
    <w:p w14:paraId="3FB857F4" w14:textId="4B22EA0F" w:rsidR="00146660" w:rsidRDefault="00D0535A">
      <w:pPr>
        <w:tabs>
          <w:tab w:val="left" w:pos="2127"/>
        </w:tabs>
        <w:spacing w:after="0" w:line="240" w:lineRule="auto"/>
        <w:ind w:left="2127" w:hanging="2127"/>
        <w:rPr>
          <w:rFonts w:ascii="Times New Roman" w:eastAsia="Times New Roman" w:hAnsi="Times New Roman"/>
          <w:bCs/>
          <w:lang w:eastAsia="cs-CZ"/>
        </w:rPr>
      </w:pPr>
      <w:r>
        <w:rPr>
          <w:rFonts w:ascii="Times New Roman" w:eastAsia="Times New Roman" w:hAnsi="Times New Roman"/>
          <w:bCs/>
          <w:lang w:eastAsia="cs-CZ"/>
        </w:rPr>
        <w:t>Adresa sídla:</w:t>
      </w:r>
      <w:r>
        <w:rPr>
          <w:rFonts w:ascii="Times New Roman" w:eastAsia="Times New Roman" w:hAnsi="Times New Roman"/>
          <w:bCs/>
          <w:lang w:eastAsia="cs-CZ"/>
        </w:rPr>
        <w:tab/>
      </w:r>
      <w:r w:rsidR="00130B94">
        <w:rPr>
          <w:rFonts w:ascii="Times New Roman" w:eastAsia="Times New Roman" w:hAnsi="Times New Roman"/>
          <w:bCs/>
          <w:lang w:eastAsia="cs-CZ"/>
        </w:rPr>
        <w:t>Stanovice 136, 360 01 Stanovice</w:t>
      </w:r>
    </w:p>
    <w:p w14:paraId="1E12FB5E" w14:textId="618ECEFD" w:rsidR="00146660" w:rsidRDefault="00D0535A">
      <w:pPr>
        <w:tabs>
          <w:tab w:val="left" w:pos="2127"/>
        </w:tabs>
        <w:spacing w:after="0" w:line="240" w:lineRule="auto"/>
        <w:ind w:left="2127" w:hanging="2127"/>
        <w:rPr>
          <w:rFonts w:ascii="Times New Roman" w:eastAsia="Times New Roman" w:hAnsi="Times New Roman"/>
          <w:bCs/>
          <w:lang w:eastAsia="cs-CZ"/>
        </w:rPr>
      </w:pPr>
      <w:r>
        <w:rPr>
          <w:rFonts w:ascii="Times New Roman" w:eastAsia="Times New Roman" w:hAnsi="Times New Roman"/>
          <w:bCs/>
          <w:lang w:eastAsia="cs-CZ"/>
        </w:rPr>
        <w:t>Identifikační číslo:</w:t>
      </w:r>
      <w:r>
        <w:rPr>
          <w:rFonts w:ascii="Times New Roman" w:eastAsia="Times New Roman" w:hAnsi="Times New Roman"/>
          <w:bCs/>
          <w:lang w:eastAsia="cs-CZ"/>
        </w:rPr>
        <w:tab/>
      </w:r>
      <w:r w:rsidR="00130B94" w:rsidRPr="00130B94">
        <w:rPr>
          <w:rFonts w:ascii="Times New Roman" w:eastAsia="Times New Roman" w:hAnsi="Times New Roman"/>
          <w:bCs/>
          <w:lang w:eastAsia="cs-CZ"/>
        </w:rPr>
        <w:t>27981258</w:t>
      </w:r>
    </w:p>
    <w:p w14:paraId="594202D0" w14:textId="7B071E8C" w:rsidR="00146660" w:rsidRDefault="00D0535A">
      <w:pPr>
        <w:tabs>
          <w:tab w:val="left" w:pos="2127"/>
        </w:tabs>
        <w:spacing w:after="0" w:line="240" w:lineRule="auto"/>
        <w:ind w:left="2127" w:hanging="2127"/>
        <w:rPr>
          <w:rFonts w:ascii="Times New Roman" w:eastAsia="Times New Roman" w:hAnsi="Times New Roman"/>
          <w:bCs/>
          <w:lang w:eastAsia="cs-CZ"/>
        </w:rPr>
      </w:pPr>
      <w:r>
        <w:rPr>
          <w:rFonts w:ascii="Times New Roman" w:eastAsia="Times New Roman" w:hAnsi="Times New Roman"/>
          <w:bCs/>
          <w:lang w:eastAsia="cs-CZ"/>
        </w:rPr>
        <w:t>DIČ:</w:t>
      </w:r>
      <w:r>
        <w:rPr>
          <w:rFonts w:ascii="Times New Roman" w:eastAsia="Times New Roman" w:hAnsi="Times New Roman"/>
          <w:bCs/>
          <w:lang w:eastAsia="cs-CZ"/>
        </w:rPr>
        <w:tab/>
      </w:r>
      <w:r w:rsidR="00101CD0">
        <w:rPr>
          <w:rFonts w:ascii="Times New Roman" w:eastAsia="Times New Roman" w:hAnsi="Times New Roman"/>
          <w:bCs/>
          <w:lang w:eastAsia="cs-CZ"/>
        </w:rPr>
        <w:t>CZ</w:t>
      </w:r>
      <w:r w:rsidR="00130B94" w:rsidRPr="00130B94">
        <w:rPr>
          <w:rFonts w:ascii="Times New Roman" w:eastAsia="Times New Roman" w:hAnsi="Times New Roman"/>
          <w:bCs/>
          <w:lang w:eastAsia="cs-CZ"/>
        </w:rPr>
        <w:t>27981258</w:t>
      </w:r>
    </w:p>
    <w:p w14:paraId="5472D235" w14:textId="216F1888" w:rsidR="00146660" w:rsidRDefault="00D0535A">
      <w:pPr>
        <w:tabs>
          <w:tab w:val="left" w:pos="2127"/>
        </w:tabs>
        <w:spacing w:after="0" w:line="240" w:lineRule="auto"/>
        <w:ind w:left="2127" w:hanging="2127"/>
        <w:rPr>
          <w:rFonts w:ascii="Times New Roman" w:eastAsia="Times New Roman" w:hAnsi="Times New Roman"/>
          <w:bCs/>
          <w:lang w:eastAsia="cs-CZ"/>
        </w:rPr>
      </w:pPr>
      <w:r>
        <w:rPr>
          <w:rFonts w:ascii="Times New Roman" w:eastAsia="Times New Roman" w:hAnsi="Times New Roman"/>
          <w:bCs/>
          <w:lang w:eastAsia="cs-CZ"/>
        </w:rPr>
        <w:t>Právní forma:</w:t>
      </w:r>
      <w:r>
        <w:rPr>
          <w:rFonts w:ascii="Times New Roman" w:eastAsia="Times New Roman" w:hAnsi="Times New Roman"/>
          <w:bCs/>
          <w:lang w:eastAsia="cs-CZ"/>
        </w:rPr>
        <w:tab/>
      </w:r>
      <w:r w:rsidR="000B2A2A">
        <w:rPr>
          <w:rFonts w:ascii="Times New Roman" w:eastAsia="Times New Roman" w:hAnsi="Times New Roman"/>
          <w:bCs/>
          <w:lang w:eastAsia="cs-CZ"/>
        </w:rPr>
        <w:t>společnost</w:t>
      </w:r>
      <w:r w:rsidR="00087022">
        <w:rPr>
          <w:rFonts w:ascii="Times New Roman" w:eastAsia="Times New Roman" w:hAnsi="Times New Roman"/>
          <w:bCs/>
          <w:lang w:eastAsia="cs-CZ"/>
        </w:rPr>
        <w:t xml:space="preserve"> s ručením omezeným</w:t>
      </w:r>
    </w:p>
    <w:p w14:paraId="53F723A1" w14:textId="11664CFC" w:rsidR="00146660" w:rsidRDefault="00D0535A">
      <w:pPr>
        <w:tabs>
          <w:tab w:val="left" w:pos="2127"/>
        </w:tabs>
        <w:spacing w:after="0" w:line="240" w:lineRule="auto"/>
        <w:rPr>
          <w:rFonts w:ascii="Times New Roman" w:eastAsia="Arial Unicode MS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>Zastoupený:</w:t>
      </w:r>
      <w:r>
        <w:rPr>
          <w:rFonts w:ascii="Times New Roman" w:eastAsia="Times New Roman" w:hAnsi="Times New Roman"/>
          <w:lang w:eastAsia="cs-CZ"/>
        </w:rPr>
        <w:tab/>
      </w:r>
      <w:r w:rsidR="008B742A">
        <w:rPr>
          <w:rFonts w:ascii="Times New Roman" w:eastAsia="Times New Roman" w:hAnsi="Times New Roman"/>
          <w:lang w:eastAsia="cs-CZ"/>
        </w:rPr>
        <w:t>XXXXX</w:t>
      </w:r>
      <w:r w:rsidR="00101CD0">
        <w:rPr>
          <w:rFonts w:ascii="Times New Roman" w:eastAsia="Times New Roman" w:hAnsi="Times New Roman"/>
          <w:lang w:eastAsia="cs-CZ"/>
        </w:rPr>
        <w:t xml:space="preserve">, </w:t>
      </w:r>
      <w:r w:rsidR="000B2A2A">
        <w:rPr>
          <w:rFonts w:ascii="Times New Roman" w:eastAsia="Times New Roman" w:hAnsi="Times New Roman"/>
          <w:lang w:eastAsia="cs-CZ"/>
        </w:rPr>
        <w:t>jednatelem</w:t>
      </w:r>
    </w:p>
    <w:p w14:paraId="5A6AA512" w14:textId="14E6B56E" w:rsidR="00087022" w:rsidRDefault="00087022">
      <w:pPr>
        <w:tabs>
          <w:tab w:val="left" w:pos="2127"/>
        </w:tabs>
        <w:spacing w:after="0" w:line="240" w:lineRule="auto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Arial Unicode MS" w:hAnsi="Times New Roman"/>
          <w:lang w:eastAsia="cs-CZ"/>
        </w:rPr>
        <w:t xml:space="preserve">Registrace ve veřejném rejstříku: </w:t>
      </w:r>
      <w:r w:rsidRPr="00087022">
        <w:rPr>
          <w:rFonts w:ascii="Times New Roman" w:eastAsia="Arial Unicode MS" w:hAnsi="Times New Roman"/>
          <w:lang w:eastAsia="cs-CZ"/>
        </w:rPr>
        <w:t xml:space="preserve">C 19941 </w:t>
      </w:r>
      <w:r w:rsidRPr="00B21172">
        <w:rPr>
          <w:rFonts w:ascii="Times New Roman" w:eastAsia="Arial Unicode MS" w:hAnsi="Times New Roman"/>
          <w:lang w:eastAsia="cs-CZ"/>
        </w:rPr>
        <w:t>vedená u Krajského soudu v Plzni</w:t>
      </w:r>
    </w:p>
    <w:p w14:paraId="73AB1381" w14:textId="50229994" w:rsidR="00146660" w:rsidRDefault="00D0535A">
      <w:pPr>
        <w:tabs>
          <w:tab w:val="left" w:pos="2127"/>
        </w:tabs>
        <w:spacing w:after="0" w:line="240" w:lineRule="auto"/>
        <w:rPr>
          <w:rFonts w:ascii="Times New Roman" w:eastAsia="Arial Unicode MS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>Bankovní spojení:</w:t>
      </w:r>
      <w:r>
        <w:rPr>
          <w:rFonts w:ascii="Times New Roman" w:eastAsia="Times New Roman" w:hAnsi="Times New Roman"/>
          <w:lang w:eastAsia="cs-CZ"/>
        </w:rPr>
        <w:tab/>
      </w:r>
      <w:r w:rsidR="000B2A2A">
        <w:rPr>
          <w:rFonts w:ascii="Times New Roman" w:eastAsia="Times New Roman" w:hAnsi="Times New Roman"/>
          <w:lang w:eastAsia="cs-CZ"/>
        </w:rPr>
        <w:t>ČSOB, a.s.</w:t>
      </w:r>
    </w:p>
    <w:p w14:paraId="05182C69" w14:textId="5AC16B34" w:rsidR="00146660" w:rsidRDefault="00D0535A">
      <w:pPr>
        <w:tabs>
          <w:tab w:val="left" w:pos="2127"/>
          <w:tab w:val="left" w:pos="2214"/>
        </w:tabs>
        <w:spacing w:after="0" w:line="240" w:lineRule="auto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>Číslo bankovního účtu:</w:t>
      </w:r>
      <w:r>
        <w:rPr>
          <w:rFonts w:ascii="Times New Roman" w:eastAsia="Times New Roman" w:hAnsi="Times New Roman"/>
          <w:lang w:eastAsia="cs-CZ"/>
        </w:rPr>
        <w:tab/>
      </w:r>
      <w:r w:rsidR="008B742A">
        <w:rPr>
          <w:rFonts w:ascii="Times New Roman" w:eastAsia="Times New Roman" w:hAnsi="Times New Roman"/>
          <w:lang w:eastAsia="cs-CZ"/>
        </w:rPr>
        <w:t>XXXXX</w:t>
      </w:r>
    </w:p>
    <w:p w14:paraId="0B6C6508" w14:textId="0AA10965" w:rsidR="00146660" w:rsidRDefault="00D0535A">
      <w:pPr>
        <w:spacing w:after="0" w:line="240" w:lineRule="auto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>E-mail:</w:t>
      </w:r>
      <w:r>
        <w:rPr>
          <w:rFonts w:ascii="Times New Roman" w:eastAsia="Times New Roman" w:hAnsi="Times New Roman"/>
          <w:lang w:eastAsia="cs-CZ"/>
        </w:rPr>
        <w:tab/>
      </w:r>
      <w:r>
        <w:rPr>
          <w:rFonts w:ascii="Times New Roman" w:eastAsia="Times New Roman" w:hAnsi="Times New Roman"/>
          <w:lang w:eastAsia="cs-CZ"/>
        </w:rPr>
        <w:tab/>
      </w:r>
      <w:r>
        <w:rPr>
          <w:rFonts w:ascii="Times New Roman" w:eastAsia="Times New Roman" w:hAnsi="Times New Roman"/>
          <w:lang w:eastAsia="cs-CZ"/>
        </w:rPr>
        <w:tab/>
      </w:r>
      <w:r w:rsidR="008B742A">
        <w:rPr>
          <w:rFonts w:ascii="Times New Roman" w:eastAsia="Times New Roman" w:hAnsi="Times New Roman"/>
          <w:lang w:eastAsia="cs-CZ"/>
        </w:rPr>
        <w:t>XXXXX</w:t>
      </w:r>
    </w:p>
    <w:p w14:paraId="586C8FD0" w14:textId="2AE95971" w:rsidR="00146660" w:rsidRDefault="000B2A2A">
      <w:pPr>
        <w:tabs>
          <w:tab w:val="left" w:pos="2127"/>
          <w:tab w:val="left" w:pos="2214"/>
        </w:tabs>
        <w:spacing w:after="0" w:line="240" w:lineRule="auto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>B</w:t>
      </w:r>
      <w:r w:rsidR="00101CD0">
        <w:rPr>
          <w:rFonts w:ascii="Times New Roman" w:eastAsia="Times New Roman" w:hAnsi="Times New Roman"/>
          <w:lang w:eastAsia="cs-CZ"/>
        </w:rPr>
        <w:t xml:space="preserve">ude uplatňovat odpočet </w:t>
      </w:r>
      <w:r w:rsidR="00D0535A">
        <w:rPr>
          <w:rFonts w:ascii="Times New Roman" w:eastAsia="Times New Roman" w:hAnsi="Times New Roman"/>
          <w:lang w:eastAsia="cs-CZ"/>
        </w:rPr>
        <w:t>DPH.</w:t>
      </w:r>
    </w:p>
    <w:p w14:paraId="1E2108E1" w14:textId="77777777" w:rsidR="00146660" w:rsidRDefault="00146660">
      <w:pPr>
        <w:spacing w:after="0" w:line="240" w:lineRule="auto"/>
        <w:rPr>
          <w:rFonts w:ascii="Times New Roman" w:eastAsia="Times New Roman" w:hAnsi="Times New Roman"/>
          <w:lang w:eastAsia="cs-CZ"/>
        </w:rPr>
      </w:pPr>
    </w:p>
    <w:p w14:paraId="745E74A1" w14:textId="77777777" w:rsidR="00146660" w:rsidRDefault="00D0535A">
      <w:pPr>
        <w:spacing w:after="0" w:line="240" w:lineRule="auto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>(dále jen „příjemce“)</w:t>
      </w:r>
    </w:p>
    <w:p w14:paraId="66AD3CF9" w14:textId="77777777" w:rsidR="00146660" w:rsidRDefault="00146660">
      <w:pPr>
        <w:spacing w:after="0" w:line="240" w:lineRule="auto"/>
        <w:rPr>
          <w:rFonts w:ascii="Times New Roman" w:eastAsia="Times New Roman" w:hAnsi="Times New Roman"/>
          <w:lang w:eastAsia="cs-CZ"/>
        </w:rPr>
      </w:pPr>
    </w:p>
    <w:p w14:paraId="1F08F94C" w14:textId="77777777" w:rsidR="00146660" w:rsidRDefault="00D0535A">
      <w:pPr>
        <w:spacing w:after="0" w:line="240" w:lineRule="auto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>(společně jako „smluvní strany“)</w:t>
      </w:r>
    </w:p>
    <w:p w14:paraId="36508E1C" w14:textId="77777777" w:rsidR="00146660" w:rsidRDefault="00146660">
      <w:pPr>
        <w:spacing w:after="0" w:line="240" w:lineRule="auto"/>
        <w:rPr>
          <w:rFonts w:ascii="Times New Roman" w:eastAsia="Times New Roman" w:hAnsi="Times New Roman"/>
          <w:lang w:eastAsia="cs-CZ"/>
        </w:rPr>
      </w:pPr>
    </w:p>
    <w:p w14:paraId="4B68962C" w14:textId="77777777" w:rsidR="00146660" w:rsidRDefault="00D0535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cs-CZ"/>
        </w:rPr>
      </w:pPr>
      <w:r>
        <w:rPr>
          <w:rFonts w:ascii="Times New Roman" w:eastAsia="Times New Roman" w:hAnsi="Times New Roman"/>
          <w:b/>
          <w:bCs/>
          <w:lang w:eastAsia="cs-CZ"/>
        </w:rPr>
        <w:t>Článek I.</w:t>
      </w:r>
    </w:p>
    <w:p w14:paraId="0655F333" w14:textId="77777777" w:rsidR="00146660" w:rsidRDefault="00D0535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cs-CZ"/>
        </w:rPr>
      </w:pPr>
      <w:r>
        <w:rPr>
          <w:rFonts w:ascii="Times New Roman" w:eastAsia="Times New Roman" w:hAnsi="Times New Roman"/>
          <w:b/>
          <w:bCs/>
          <w:lang w:eastAsia="cs-CZ"/>
        </w:rPr>
        <w:t>Obecné ustanovení</w:t>
      </w:r>
    </w:p>
    <w:p w14:paraId="2A5F9D82" w14:textId="77777777" w:rsidR="00146660" w:rsidRPr="00337319" w:rsidRDefault="00D0535A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eastAsia="Arial Unicode MS" w:hAnsi="Times New Roman"/>
          <w:lang w:eastAsia="cs-CZ"/>
        </w:rPr>
      </w:pPr>
      <w:r w:rsidRPr="00337319">
        <w:rPr>
          <w:rFonts w:ascii="Times New Roman" w:eastAsia="Arial Unicode MS" w:hAnsi="Times New Roman"/>
          <w:lang w:eastAsia="cs-CZ"/>
        </w:rPr>
        <w:t>V souladu se zákony č. 129/2000 Sb., o krajích (krajské zřízení), ve znění pozdějších předpisů, a č. 250/2000 Sb., o rozpočtových pravidlech územních rozpočtů, ve znění pozdějších předpisů (dále také „RPÚR“) a v souladu s Programem pro poskytování dotací z rozpočtu Karlovarského kraje na likvidaci invazních druhů rostlin v Karlovarském kraji (dále jen „dotační program“) poskytovatel poskytuje příjemci dotaci na účel uvedený v článku II. této smlouvy a příjemce tuto dotaci přijímá.</w:t>
      </w:r>
    </w:p>
    <w:p w14:paraId="312A3D9F" w14:textId="77777777" w:rsidR="00146660" w:rsidRDefault="00146660">
      <w:pPr>
        <w:spacing w:after="0" w:line="240" w:lineRule="auto"/>
        <w:rPr>
          <w:rFonts w:ascii="Times New Roman" w:eastAsia="Times New Roman" w:hAnsi="Times New Roman"/>
          <w:lang w:eastAsia="cs-CZ"/>
        </w:rPr>
      </w:pPr>
    </w:p>
    <w:p w14:paraId="3C8ADBD9" w14:textId="77777777" w:rsidR="00146660" w:rsidRDefault="00D0535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cs-CZ"/>
        </w:rPr>
      </w:pPr>
      <w:r>
        <w:rPr>
          <w:rFonts w:ascii="Times New Roman" w:eastAsia="Times New Roman" w:hAnsi="Times New Roman"/>
          <w:b/>
          <w:bCs/>
          <w:lang w:eastAsia="cs-CZ"/>
        </w:rPr>
        <w:t>Článek II.</w:t>
      </w:r>
    </w:p>
    <w:p w14:paraId="3620DA91" w14:textId="77777777" w:rsidR="00146660" w:rsidRDefault="00D0535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cs-CZ"/>
        </w:rPr>
      </w:pPr>
      <w:r>
        <w:rPr>
          <w:rFonts w:ascii="Times New Roman" w:eastAsia="Times New Roman" w:hAnsi="Times New Roman"/>
          <w:b/>
          <w:bCs/>
          <w:lang w:eastAsia="cs-CZ"/>
        </w:rPr>
        <w:t>Výše dotace a její účel</w:t>
      </w:r>
    </w:p>
    <w:p w14:paraId="256DB223" w14:textId="3AF884C1" w:rsidR="00146660" w:rsidRDefault="00D0535A" w:rsidP="00130B94">
      <w:pPr>
        <w:pStyle w:val="Normlnweb"/>
        <w:numPr>
          <w:ilvl w:val="0"/>
          <w:numId w:val="10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Poskytovatel poskytuje příjemci v kalendářním roce 2018 dotaci z rozpočtu poskytovatele ve výši </w:t>
      </w:r>
      <w:r w:rsidR="00130B94">
        <w:rPr>
          <w:b/>
          <w:sz w:val="22"/>
          <w:szCs w:val="22"/>
        </w:rPr>
        <w:t>59 731,40</w:t>
      </w:r>
      <w:r w:rsidR="00860D58" w:rsidRPr="00D21498">
        <w:rPr>
          <w:b/>
          <w:sz w:val="22"/>
          <w:szCs w:val="22"/>
        </w:rPr>
        <w:t>-</w:t>
      </w:r>
      <w:r w:rsidRPr="00D21498">
        <w:rPr>
          <w:b/>
          <w:sz w:val="22"/>
          <w:szCs w:val="22"/>
        </w:rPr>
        <w:t xml:space="preserve"> Kč</w:t>
      </w:r>
      <w:r w:rsidR="00860D58" w:rsidRPr="00D21498">
        <w:rPr>
          <w:b/>
          <w:sz w:val="22"/>
          <w:szCs w:val="22"/>
        </w:rPr>
        <w:t xml:space="preserve"> </w:t>
      </w:r>
      <w:r w:rsidR="000B2A2A">
        <w:rPr>
          <w:b/>
          <w:sz w:val="22"/>
          <w:szCs w:val="22"/>
        </w:rPr>
        <w:t>bez</w:t>
      </w:r>
      <w:r w:rsidR="00860D58" w:rsidRPr="00D21498">
        <w:rPr>
          <w:b/>
          <w:sz w:val="22"/>
          <w:szCs w:val="22"/>
        </w:rPr>
        <w:t xml:space="preserve"> DPH</w:t>
      </w:r>
      <w:r>
        <w:rPr>
          <w:sz w:val="22"/>
          <w:szCs w:val="22"/>
        </w:rPr>
        <w:t xml:space="preserve"> (slovy: </w:t>
      </w:r>
      <w:r w:rsidR="00130B94" w:rsidRPr="00130B94">
        <w:rPr>
          <w:sz w:val="22"/>
          <w:szCs w:val="22"/>
        </w:rPr>
        <w:t xml:space="preserve">padesát devět tisíc sedm set třicet jedna korun českých čtyřicet </w:t>
      </w:r>
      <w:r w:rsidR="00130B94" w:rsidRPr="00130B94">
        <w:rPr>
          <w:sz w:val="22"/>
          <w:szCs w:val="22"/>
        </w:rPr>
        <w:lastRenderedPageBreak/>
        <w:t>haléřů</w:t>
      </w:r>
      <w:r>
        <w:rPr>
          <w:sz w:val="22"/>
          <w:szCs w:val="22"/>
        </w:rPr>
        <w:t xml:space="preserve">) </w:t>
      </w:r>
      <w:r>
        <w:rPr>
          <w:iCs/>
          <w:sz w:val="22"/>
          <w:szCs w:val="22"/>
        </w:rPr>
        <w:t xml:space="preserve">na </w:t>
      </w:r>
      <w:r>
        <w:rPr>
          <w:sz w:val="22"/>
          <w:szCs w:val="22"/>
        </w:rPr>
        <w:t>realizaci likvidace invazních druhů rostlin v Karlovarském kraji. Předmětem dotace je likvidace dle Metodiky (jež je přílohou vyhlášení dotačního programu):</w:t>
      </w:r>
    </w:p>
    <w:p w14:paraId="7C57AACC" w14:textId="77777777" w:rsidR="00146660" w:rsidRDefault="00D0535A">
      <w:pPr>
        <w:pStyle w:val="Normlnweb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a)</w:t>
      </w:r>
      <w:r>
        <w:rPr>
          <w:sz w:val="22"/>
          <w:szCs w:val="22"/>
        </w:rPr>
        <w:tab/>
        <w:t>bolševníku velkolepého (dále jen „bolševník“),</w:t>
      </w:r>
    </w:p>
    <w:p w14:paraId="4A405C41" w14:textId="77777777" w:rsidR="00146660" w:rsidRDefault="00D0535A">
      <w:pPr>
        <w:pStyle w:val="Normlnweb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b)</w:t>
      </w:r>
      <w:r>
        <w:rPr>
          <w:sz w:val="22"/>
          <w:szCs w:val="22"/>
        </w:rPr>
        <w:tab/>
        <w:t>křídlatky sachalinské, japonské a české (dále jen „křídlatky“),</w:t>
      </w:r>
    </w:p>
    <w:p w14:paraId="2220051A" w14:textId="77777777" w:rsidR="00146660" w:rsidRDefault="00D0535A">
      <w:pPr>
        <w:pStyle w:val="Normlnweb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c)</w:t>
      </w:r>
      <w:r>
        <w:rPr>
          <w:sz w:val="22"/>
          <w:szCs w:val="22"/>
        </w:rPr>
        <w:tab/>
        <w:t>netýkavky žláznaté (dále jen „netýkavka“).</w:t>
      </w:r>
    </w:p>
    <w:p w14:paraId="417087F8" w14:textId="77777777" w:rsidR="00146660" w:rsidRDefault="00D0535A">
      <w:pPr>
        <w:pStyle w:val="Normlnweb"/>
        <w:ind w:left="360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Výše dotace může být snížena s ohledem na maximální přípustnou výši podpory v režimu de </w:t>
      </w:r>
      <w:proofErr w:type="spellStart"/>
      <w:r>
        <w:rPr>
          <w:sz w:val="22"/>
          <w:szCs w:val="22"/>
        </w:rPr>
        <w:t>minimis</w:t>
      </w:r>
      <w:proofErr w:type="spellEnd"/>
      <w:r>
        <w:rPr>
          <w:sz w:val="22"/>
          <w:szCs w:val="22"/>
        </w:rPr>
        <w:t xml:space="preserve"> a to dle aktuálního stavu v registru podpor de </w:t>
      </w:r>
      <w:proofErr w:type="spellStart"/>
      <w:r>
        <w:rPr>
          <w:sz w:val="22"/>
          <w:szCs w:val="22"/>
        </w:rPr>
        <w:t>minimis</w:t>
      </w:r>
      <w:proofErr w:type="spellEnd"/>
      <w:r>
        <w:rPr>
          <w:sz w:val="22"/>
          <w:szCs w:val="22"/>
        </w:rPr>
        <w:t xml:space="preserve"> v den podpisu smlouvy.</w:t>
      </w:r>
    </w:p>
    <w:p w14:paraId="151D008D" w14:textId="77777777" w:rsidR="00146660" w:rsidRDefault="00146660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cs-CZ"/>
        </w:rPr>
      </w:pPr>
    </w:p>
    <w:p w14:paraId="14AAD154" w14:textId="77777777" w:rsidR="00146660" w:rsidRDefault="00D0535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cs-CZ"/>
        </w:rPr>
      </w:pPr>
      <w:r>
        <w:rPr>
          <w:rFonts w:ascii="Times New Roman" w:eastAsia="Times New Roman" w:hAnsi="Times New Roman"/>
          <w:b/>
          <w:bCs/>
          <w:lang w:eastAsia="cs-CZ"/>
        </w:rPr>
        <w:t>Článek III.</w:t>
      </w:r>
    </w:p>
    <w:p w14:paraId="782D4E84" w14:textId="77777777" w:rsidR="00146660" w:rsidRDefault="00D0535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cs-CZ"/>
        </w:rPr>
      </w:pPr>
      <w:r>
        <w:rPr>
          <w:rFonts w:ascii="Times New Roman" w:eastAsia="Times New Roman" w:hAnsi="Times New Roman"/>
          <w:b/>
          <w:bCs/>
          <w:lang w:eastAsia="cs-CZ"/>
        </w:rPr>
        <w:t>Způsob poskytnutí dotace</w:t>
      </w:r>
    </w:p>
    <w:p w14:paraId="7D2A1755" w14:textId="5032BE9C" w:rsidR="00146660" w:rsidRDefault="00D0535A" w:rsidP="002007C5">
      <w:pPr>
        <w:numPr>
          <w:ilvl w:val="0"/>
          <w:numId w:val="6"/>
        </w:numPr>
        <w:spacing w:after="0" w:line="240" w:lineRule="auto"/>
        <w:jc w:val="both"/>
        <w:rPr>
          <w:rFonts w:eastAsia="Arial Unicode MS"/>
        </w:rPr>
      </w:pPr>
      <w:r>
        <w:rPr>
          <w:rFonts w:ascii="Times New Roman" w:eastAsia="Arial Unicode MS" w:hAnsi="Times New Roman"/>
        </w:rPr>
        <w:t>Dotace bude příjemci poukázána formou bezhotovostního převodu</w:t>
      </w:r>
      <w:r>
        <w:rPr>
          <w:rFonts w:ascii="Times New Roman" w:eastAsia="Arial Unicode MS" w:hAnsi="Times New Roman"/>
          <w:b/>
          <w:color w:val="FF0000"/>
        </w:rPr>
        <w:t xml:space="preserve"> </w:t>
      </w:r>
      <w:r>
        <w:rPr>
          <w:rFonts w:ascii="Times New Roman" w:eastAsia="Arial Unicode MS" w:hAnsi="Times New Roman"/>
        </w:rPr>
        <w:t xml:space="preserve">na bankovní účet příjemce </w:t>
      </w:r>
      <w:r>
        <w:rPr>
          <w:rFonts w:ascii="Times New Roman" w:eastAsia="Arial Unicode MS" w:hAnsi="Times New Roman"/>
          <w:lang w:eastAsia="cs-CZ"/>
        </w:rPr>
        <w:t>uvedený výše v této smlouvě</w:t>
      </w:r>
      <w:r>
        <w:rPr>
          <w:rFonts w:ascii="Times New Roman" w:eastAsia="Arial Unicode MS" w:hAnsi="Times New Roman"/>
        </w:rPr>
        <w:t xml:space="preserve">, maximálně ve 2 etapách od uzavření smlouvy. Podkladem k tomuto určení způsobu proplacení dotace je vyplněný formulář žádosti o platbu, jež je přílohou vyhlášení dotačního programu a dále protokol o kontrole provedených prací. </w:t>
      </w:r>
      <w:r>
        <w:rPr>
          <w:rFonts w:ascii="Times New Roman" w:eastAsia="Arial Unicode MS" w:hAnsi="Times New Roman"/>
          <w:lang w:eastAsia="cs-CZ"/>
        </w:rPr>
        <w:t xml:space="preserve">Platba bude opatřena variabilním symbolem </w:t>
      </w:r>
      <w:r w:rsidR="008B742A">
        <w:rPr>
          <w:rFonts w:ascii="Times New Roman" w:eastAsia="Arial Unicode MS" w:hAnsi="Times New Roman"/>
          <w:b/>
          <w:lang w:eastAsia="cs-CZ"/>
        </w:rPr>
        <w:t>XXXXX</w:t>
      </w:r>
      <w:r>
        <w:rPr>
          <w:rFonts w:ascii="Times New Roman" w:eastAsia="Arial Unicode MS" w:hAnsi="Times New Roman"/>
          <w:lang w:eastAsia="cs-CZ"/>
        </w:rPr>
        <w:t xml:space="preserve"> dále jen („variabilní symbol“) a specifickým symbolem </w:t>
      </w:r>
      <w:r w:rsidR="008B742A">
        <w:rPr>
          <w:rFonts w:ascii="Times New Roman" w:eastAsia="Arial Unicode MS" w:hAnsi="Times New Roman"/>
          <w:b/>
          <w:lang w:eastAsia="cs-CZ"/>
        </w:rPr>
        <w:t>XXXXX</w:t>
      </w:r>
      <w:r>
        <w:rPr>
          <w:rFonts w:ascii="Times New Roman" w:eastAsia="Arial Unicode MS" w:hAnsi="Times New Roman"/>
          <w:lang w:eastAsia="cs-CZ"/>
        </w:rPr>
        <w:t xml:space="preserve"> (dále jen „specifický symbol“).</w:t>
      </w:r>
    </w:p>
    <w:p w14:paraId="52CE21F9" w14:textId="77777777" w:rsidR="00146660" w:rsidRDefault="00146660">
      <w:pPr>
        <w:spacing w:after="0" w:line="240" w:lineRule="auto"/>
        <w:ind w:left="360"/>
        <w:jc w:val="both"/>
        <w:rPr>
          <w:rFonts w:eastAsia="Arial Unicode MS"/>
        </w:rPr>
      </w:pPr>
    </w:p>
    <w:p w14:paraId="48FA1E4E" w14:textId="77777777" w:rsidR="00146660" w:rsidRDefault="00D0535A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Arial Unicode MS" w:hAnsi="Times New Roman"/>
          <w:lang w:eastAsia="cs-CZ"/>
        </w:rPr>
      </w:pPr>
      <w:r>
        <w:rPr>
          <w:rFonts w:ascii="Times New Roman" w:eastAsia="Arial Unicode MS" w:hAnsi="Times New Roman"/>
          <w:lang w:eastAsia="cs-CZ"/>
        </w:rPr>
        <w:t>Způsob proplácení dotace:</w:t>
      </w:r>
    </w:p>
    <w:p w14:paraId="3E696FCD" w14:textId="77777777" w:rsidR="00146660" w:rsidRDefault="00D0535A">
      <w:pPr>
        <w:pStyle w:val="Normlnweb"/>
        <w:ind w:left="36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a) </w:t>
      </w:r>
      <w:r>
        <w:rPr>
          <w:rFonts w:eastAsia="Arial Unicode MS"/>
          <w:b/>
          <w:sz w:val="22"/>
          <w:szCs w:val="22"/>
          <w:lang w:eastAsia="en-US"/>
        </w:rPr>
        <w:t>proplácení dotace jednorázově</w:t>
      </w:r>
      <w:r>
        <w:rPr>
          <w:rFonts w:eastAsia="Arial Unicode MS"/>
          <w:sz w:val="22"/>
          <w:szCs w:val="22"/>
          <w:lang w:eastAsia="en-US"/>
        </w:rPr>
        <w:t xml:space="preserve"> - po dokončení prací k 30. 9. příslušného kalendářního roku.</w:t>
      </w:r>
    </w:p>
    <w:p w14:paraId="6DF2E0AA" w14:textId="77777777" w:rsidR="00146660" w:rsidRDefault="00D0535A">
      <w:pPr>
        <w:pStyle w:val="Odstavec"/>
        <w:ind w:left="567"/>
      </w:pPr>
      <w:r>
        <w:rPr>
          <w:b/>
        </w:rPr>
        <w:t>Podkladem k úhradě finančních prostředků je</w:t>
      </w:r>
      <w:r>
        <w:t>:</w:t>
      </w:r>
    </w:p>
    <w:p w14:paraId="19A1C7C1" w14:textId="77777777" w:rsidR="00146660" w:rsidRDefault="00D0535A">
      <w:pPr>
        <w:pStyle w:val="Odstavec"/>
        <w:numPr>
          <w:ilvl w:val="0"/>
          <w:numId w:val="14"/>
        </w:numPr>
        <w:ind w:left="851" w:hanging="230"/>
      </w:pPr>
      <w:r>
        <w:rPr>
          <w:b/>
        </w:rPr>
        <w:t>žádost o platbu</w:t>
      </w:r>
      <w:r>
        <w:t xml:space="preserve">, kterou příjemce podá </w:t>
      </w:r>
      <w:r>
        <w:rPr>
          <w:b/>
        </w:rPr>
        <w:t xml:space="preserve">po dokončení prací 2. etapy </w:t>
      </w:r>
      <w:r>
        <w:t>(tj.</w:t>
      </w:r>
      <w:r>
        <w:rPr>
          <w:b/>
        </w:rPr>
        <w:t xml:space="preserve"> </w:t>
      </w:r>
      <w:r>
        <w:t xml:space="preserve">dle metodiky k 30. 9. příslušného kalendářního roku). Žádost o platbu musí být podána maximálně do 15. kalendářního dne od konce 2. etapy, tedy </w:t>
      </w:r>
      <w:r>
        <w:rPr>
          <w:b/>
        </w:rPr>
        <w:t>do 15. 10. 2018.</w:t>
      </w:r>
    </w:p>
    <w:p w14:paraId="6E790376" w14:textId="77777777" w:rsidR="00146660" w:rsidRDefault="00D0535A">
      <w:pPr>
        <w:pStyle w:val="Odstavec"/>
        <w:numPr>
          <w:ilvl w:val="0"/>
          <w:numId w:val="14"/>
        </w:numPr>
        <w:ind w:left="851" w:hanging="230"/>
      </w:pPr>
      <w:r>
        <w:rPr>
          <w:b/>
        </w:rPr>
        <w:t>poskytovatelem</w:t>
      </w:r>
      <w:r>
        <w:t xml:space="preserve"> vystavené protokoly - </w:t>
      </w:r>
      <w:r>
        <w:rPr>
          <w:b/>
        </w:rPr>
        <w:t>protokol o průběžné kontrole</w:t>
      </w:r>
      <w:r>
        <w:t xml:space="preserve"> prací provedených k 30. 6. a </w:t>
      </w:r>
      <w:r>
        <w:rPr>
          <w:b/>
        </w:rPr>
        <w:t>předávací protokol prací</w:t>
      </w:r>
      <w:r>
        <w:t xml:space="preserve"> k 30. 9. příslušného kalendářního roku, které vystaví poskytovatel dotace na základě provedené kontroly žádosti o platbu.</w:t>
      </w:r>
    </w:p>
    <w:p w14:paraId="3386C998" w14:textId="77777777" w:rsidR="00146660" w:rsidRDefault="00D0535A">
      <w:pPr>
        <w:pStyle w:val="Normlnweb"/>
        <w:ind w:left="360"/>
        <w:jc w:val="both"/>
        <w:rPr>
          <w:sz w:val="22"/>
          <w:szCs w:val="22"/>
        </w:rPr>
      </w:pPr>
      <w:r>
        <w:rPr>
          <w:rFonts w:eastAsia="Arial Unicode MS"/>
          <w:b/>
          <w:sz w:val="22"/>
          <w:szCs w:val="22"/>
          <w:lang w:eastAsia="en-US"/>
        </w:rPr>
        <w:t>b) proplácení</w:t>
      </w:r>
      <w:r>
        <w:rPr>
          <w:b/>
          <w:sz w:val="22"/>
          <w:szCs w:val="22"/>
        </w:rPr>
        <w:t xml:space="preserve"> dotace ve 2 etapách:</w:t>
      </w:r>
    </w:p>
    <w:p w14:paraId="54F08C48" w14:textId="77777777" w:rsidR="00146660" w:rsidRDefault="00D0535A">
      <w:pPr>
        <w:pStyle w:val="Odstavec"/>
        <w:numPr>
          <w:ilvl w:val="0"/>
          <w:numId w:val="15"/>
        </w:numPr>
      </w:pPr>
      <w:r>
        <w:t>etapa zahrnuje práce provedené k 30. 6. příslušného kalendářního roku.</w:t>
      </w:r>
    </w:p>
    <w:p w14:paraId="2B428B9C" w14:textId="77777777" w:rsidR="00146660" w:rsidRDefault="00D0535A">
      <w:pPr>
        <w:pStyle w:val="Odstavec"/>
        <w:ind w:left="927"/>
      </w:pPr>
      <w:r>
        <w:t xml:space="preserve">V 1. etapě lze čerpat pouze na opatření prováděná dle metodiky do 30. 6., tedy na </w:t>
      </w:r>
      <w:r>
        <w:rPr>
          <w:b/>
        </w:rPr>
        <w:t>obě metody likvidace bolševníku</w:t>
      </w:r>
      <w:r>
        <w:t xml:space="preserve"> a </w:t>
      </w:r>
      <w:r>
        <w:rPr>
          <w:b/>
        </w:rPr>
        <w:t>na mechanickou likvidaci křídlatek</w:t>
      </w:r>
      <w:r>
        <w:t xml:space="preserve"> (kromě ploch v režimu ekozemědělství) a to maximálně do výše 50 % dotované částky. Zbylých 50 % dotace je uvolněno až po řádném dokončení 2. etapy bez vad a nedodělků. Vzhledem k metodice likvidace </w:t>
      </w:r>
      <w:r>
        <w:rPr>
          <w:b/>
        </w:rPr>
        <w:t>bolševníku a křídlatek na plochách v režimu ekozemědělství</w:t>
      </w:r>
      <w:r>
        <w:t xml:space="preserve">, stejně tak jako u </w:t>
      </w:r>
      <w:r>
        <w:rPr>
          <w:b/>
        </w:rPr>
        <w:t>chemické likvidace křídlatek</w:t>
      </w:r>
      <w:r>
        <w:t xml:space="preserve"> a u </w:t>
      </w:r>
      <w:r>
        <w:rPr>
          <w:b/>
        </w:rPr>
        <w:t>veškeré likvidace netýkavky</w:t>
      </w:r>
      <w:r>
        <w:t>, lze podat žádost o platbu na celou dotovanou částku až po převzetí 2. etapy prací k 30. 9. bez vad a nedodělků, a to ve výši 100</w:t>
      </w:r>
      <w:r w:rsidR="000D68E8">
        <w:t xml:space="preserve"> </w:t>
      </w:r>
      <w:r>
        <w:t xml:space="preserve">% dotované částky. </w:t>
      </w:r>
    </w:p>
    <w:p w14:paraId="32F2B744" w14:textId="77777777" w:rsidR="00146660" w:rsidRDefault="00D0535A">
      <w:pPr>
        <w:pStyle w:val="Odstavec"/>
        <w:numPr>
          <w:ilvl w:val="0"/>
          <w:numId w:val="15"/>
        </w:numPr>
      </w:pPr>
      <w:r>
        <w:t>etapa zahrnuje práce provedené k 30. 9. příslušného kalendářního roku.</w:t>
      </w:r>
    </w:p>
    <w:p w14:paraId="246D6C25" w14:textId="77777777" w:rsidR="00146660" w:rsidRDefault="00D0535A">
      <w:pPr>
        <w:pStyle w:val="Odstavec"/>
        <w:ind w:left="567"/>
      </w:pPr>
      <w:r>
        <w:rPr>
          <w:b/>
        </w:rPr>
        <w:t>Podkladem k úhradě finančních prostředků je</w:t>
      </w:r>
      <w:r>
        <w:t>:</w:t>
      </w:r>
    </w:p>
    <w:p w14:paraId="14DA8303" w14:textId="77777777" w:rsidR="00146660" w:rsidRDefault="00D0535A">
      <w:pPr>
        <w:pStyle w:val="Odstavec"/>
        <w:numPr>
          <w:ilvl w:val="0"/>
          <w:numId w:val="14"/>
        </w:numPr>
        <w:ind w:left="851" w:hanging="230"/>
      </w:pPr>
      <w:r>
        <w:rPr>
          <w:b/>
        </w:rPr>
        <w:t>žádost o platbu</w:t>
      </w:r>
      <w:r>
        <w:t xml:space="preserve"> v každé etapě podaná příjemcem a </w:t>
      </w:r>
      <w:r>
        <w:rPr>
          <w:b/>
        </w:rPr>
        <w:t>předávací protokol</w:t>
      </w:r>
      <w:r>
        <w:t xml:space="preserve"> vystavený poskytovatelem. Předání prací</w:t>
      </w:r>
      <w:r>
        <w:rPr>
          <w:b/>
        </w:rPr>
        <w:t xml:space="preserve"> </w:t>
      </w:r>
      <w:r>
        <w:t xml:space="preserve">proběhne po etapách na základě žádosti o platbu podané příjemcem, a to vždy do 15. kalendářního dne od ukončení etapy, tj. </w:t>
      </w:r>
      <w:r>
        <w:rPr>
          <w:b/>
        </w:rPr>
        <w:t>do 15. 7.</w:t>
      </w:r>
      <w:r>
        <w:t xml:space="preserve"> pro 1. etapu, a </w:t>
      </w:r>
      <w:r>
        <w:rPr>
          <w:b/>
        </w:rPr>
        <w:t>do 15. 10.</w:t>
      </w:r>
      <w:r>
        <w:t xml:space="preserve"> pro 2. etapu. Tato ž</w:t>
      </w:r>
      <w:r>
        <w:rPr>
          <w:b/>
        </w:rPr>
        <w:t>ádost o platbu</w:t>
      </w:r>
      <w:r>
        <w:t xml:space="preserve"> se podává písemně na podatelnu kraje na formuláři, který je k dispozici jako příloha vyhlášení dotačního programu. Poskytovatel dotace do 30 dnů provede nebo zajistí provedení kontroly prací v terénu a převzaté či nepřevzaté práce uvede v </w:t>
      </w:r>
      <w:r>
        <w:rPr>
          <w:b/>
        </w:rPr>
        <w:t>předávacím protokolu</w:t>
      </w:r>
      <w:r>
        <w:t>, který zašle na vědomí příjemci dotace.</w:t>
      </w:r>
    </w:p>
    <w:p w14:paraId="1DE0CD14" w14:textId="77777777" w:rsidR="00146660" w:rsidRDefault="00146660">
      <w:pPr>
        <w:spacing w:after="0" w:line="240" w:lineRule="auto"/>
        <w:ind w:left="360"/>
        <w:jc w:val="both"/>
        <w:rPr>
          <w:rFonts w:ascii="Times New Roman" w:eastAsia="Times New Roman" w:hAnsi="Times New Roman"/>
          <w:lang w:eastAsia="cs-CZ"/>
        </w:rPr>
      </w:pPr>
    </w:p>
    <w:p w14:paraId="54283A94" w14:textId="77777777" w:rsidR="00146660" w:rsidRDefault="00D0535A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 xml:space="preserve">Převzít lze pouze práce provedené bez vad a nedodělků podle dokumentu Metodika likvidace invazních rostlin (dále jen „Metodika“) v příloze vyhlášení dotačního programu, a to co do způsobu i termínu provedení. Pro převzetí nebo nepřevzetí prací v jednotlivých etapách je rozhodující, zda stav lokality odpovídá Metodice. Na proplacení dotace za neprovedené nebo špatně provedené práce nemá příjemce nárok. Lhůta pro odstranění vad a nedodělků se nestanoví. Za neprovedené práce nebo práce s vadami a nedodělky v 1. etapě nemůže být </w:t>
      </w:r>
      <w:r>
        <w:rPr>
          <w:rFonts w:ascii="Times New Roman" w:eastAsia="Times New Roman" w:hAnsi="Times New Roman"/>
          <w:lang w:eastAsia="cs-CZ"/>
        </w:rPr>
        <w:lastRenderedPageBreak/>
        <w:t>přiznána dotace zpětně po ukončení 2. etapy, a to bez ohledu na to, zda jsou podávány žádosti o platbu jednorázově nebo po etapách.</w:t>
      </w:r>
    </w:p>
    <w:p w14:paraId="265C1017" w14:textId="77777777" w:rsidR="00146660" w:rsidRDefault="00146660">
      <w:pPr>
        <w:spacing w:after="0" w:line="240" w:lineRule="auto"/>
        <w:ind w:left="360"/>
        <w:jc w:val="both"/>
        <w:rPr>
          <w:rFonts w:ascii="Times New Roman" w:eastAsia="Times New Roman" w:hAnsi="Times New Roman"/>
          <w:lang w:eastAsia="cs-CZ"/>
        </w:rPr>
      </w:pPr>
    </w:p>
    <w:p w14:paraId="34E21168" w14:textId="77777777" w:rsidR="00146660" w:rsidRDefault="00D0535A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>Jednotková cena uvedená v Rozpočtu je cenou za všechny pracovní operace dle Metodiky v průběhu celého kalendářního roku. V 1. etapě může být poskytnuta dotace pouze na opatření prováděná dle metodiky do 30. 6., tedy na obě metody likvidace bolševníku a na mechanickou likvidaci křídlatek a to maximálně do výše 50 % dotované částky, zbylých 50 % dotace je uvolněno až po řádném dokončení 2. etapy bez vad a nedodělků. Vzhledem k metodice likvidace bolševníku a křídlatek na plochách v režimu ekozemědělství, stejně jako u chemické likvidace křídlatek a u veškeré likvidace netýkavky lze podat žádost o platbu na celou dotovanou částku až po převzetí 2. etapy k 30. 9. bez vad a nedodělků, a to ve výši 100% dotované částky.</w:t>
      </w:r>
    </w:p>
    <w:p w14:paraId="5FC28E75" w14:textId="77777777" w:rsidR="00146660" w:rsidRDefault="00146660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</w:p>
    <w:p w14:paraId="45E009E0" w14:textId="77777777" w:rsidR="00146660" w:rsidRDefault="00D0535A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>Na základě výsledku převzetí prací za danou etapu v předávacím protokolu bude do 15 dnů vyhotovení předávacího protokolu dotace poskytnuta. Maximální dotace na celoroční likvidaci invazních rostlin je 50 % nákladů, maximálně však 10 000 Kč vč. DPH/ ha (1 Kč vč. DPH/ m</w:t>
      </w:r>
      <w:r>
        <w:rPr>
          <w:rFonts w:ascii="Times New Roman" w:eastAsia="Times New Roman" w:hAnsi="Times New Roman"/>
          <w:vertAlign w:val="superscript"/>
          <w:lang w:eastAsia="cs-CZ"/>
        </w:rPr>
        <w:t>2</w:t>
      </w:r>
      <w:r>
        <w:rPr>
          <w:rFonts w:ascii="Times New Roman" w:eastAsia="Times New Roman" w:hAnsi="Times New Roman"/>
          <w:lang w:eastAsia="cs-CZ"/>
        </w:rPr>
        <w:t>).</w:t>
      </w:r>
    </w:p>
    <w:p w14:paraId="3EE7BB61" w14:textId="77777777" w:rsidR="00146660" w:rsidRDefault="00146660">
      <w:pPr>
        <w:spacing w:after="0" w:line="240" w:lineRule="auto"/>
        <w:ind w:left="360"/>
        <w:jc w:val="both"/>
        <w:rPr>
          <w:rFonts w:ascii="Times New Roman" w:eastAsia="Times New Roman" w:hAnsi="Times New Roman"/>
          <w:lang w:eastAsia="cs-CZ"/>
        </w:rPr>
      </w:pPr>
    </w:p>
    <w:p w14:paraId="5B0C4C62" w14:textId="77777777" w:rsidR="00146660" w:rsidRDefault="00D0535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cs-CZ"/>
        </w:rPr>
      </w:pPr>
      <w:r>
        <w:rPr>
          <w:rFonts w:ascii="Times New Roman" w:eastAsia="Times New Roman" w:hAnsi="Times New Roman"/>
          <w:b/>
          <w:bCs/>
          <w:lang w:eastAsia="cs-CZ"/>
        </w:rPr>
        <w:t>Článek IV.</w:t>
      </w:r>
    </w:p>
    <w:p w14:paraId="01DB24C5" w14:textId="77777777" w:rsidR="00146660" w:rsidRDefault="00D0535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cs-CZ"/>
        </w:rPr>
      </w:pPr>
      <w:r>
        <w:rPr>
          <w:rFonts w:ascii="Times New Roman" w:eastAsia="Times New Roman" w:hAnsi="Times New Roman"/>
          <w:b/>
          <w:bCs/>
          <w:lang w:eastAsia="cs-CZ"/>
        </w:rPr>
        <w:t>Základní povinnosti příjemce</w:t>
      </w:r>
    </w:p>
    <w:p w14:paraId="4F1E52E3" w14:textId="50E14083" w:rsidR="00146660" w:rsidRPr="000151C5" w:rsidRDefault="00D0535A" w:rsidP="00337319">
      <w:pPr>
        <w:numPr>
          <w:ilvl w:val="0"/>
          <w:numId w:val="18"/>
        </w:numPr>
        <w:tabs>
          <w:tab w:val="left" w:pos="720"/>
        </w:tabs>
        <w:spacing w:after="0" w:line="240" w:lineRule="auto"/>
        <w:jc w:val="both"/>
        <w:rPr>
          <w:rFonts w:ascii="Times New Roman" w:eastAsia="Arial Unicode MS" w:hAnsi="Times New Roman"/>
          <w:lang w:eastAsia="cs-CZ"/>
        </w:rPr>
      </w:pPr>
      <w:r>
        <w:rPr>
          <w:rFonts w:ascii="Times New Roman" w:hAnsi="Times New Roman"/>
          <w:lang w:eastAsia="cs-CZ"/>
        </w:rPr>
        <w:t xml:space="preserve">Příjemce je povinen řídit se Pravidly pro příjem a hodnocení žádostí, poskytnutí a finančního vypořádání dotace z rozpočtu Karlovarského kraje programu na likvidaci invazních druhů rostlin v Karlovarském kraji schválenými Radou Karlovarského kraje usnesením </w:t>
      </w:r>
      <w:r w:rsidRPr="000151C5">
        <w:rPr>
          <w:rFonts w:ascii="Times New Roman" w:hAnsi="Times New Roman"/>
          <w:lang w:eastAsia="cs-CZ"/>
        </w:rPr>
        <w:t xml:space="preserve">číslo </w:t>
      </w:r>
      <w:r w:rsidR="000151C5" w:rsidRPr="000151C5">
        <w:rPr>
          <w:rFonts w:ascii="Times New Roman" w:hAnsi="Times New Roman"/>
          <w:lang w:eastAsia="cs-CZ"/>
        </w:rPr>
        <w:t xml:space="preserve">RK 1587/12/17 </w:t>
      </w:r>
      <w:r w:rsidRPr="000151C5">
        <w:rPr>
          <w:rFonts w:ascii="Times New Roman" w:hAnsi="Times New Roman"/>
          <w:lang w:eastAsia="cs-CZ"/>
        </w:rPr>
        <w:t xml:space="preserve">ze dne </w:t>
      </w:r>
      <w:r w:rsidR="000151C5">
        <w:rPr>
          <w:rFonts w:ascii="Times New Roman" w:hAnsi="Times New Roman"/>
          <w:lang w:eastAsia="cs-CZ"/>
        </w:rPr>
        <w:t>20. 12. 2017</w:t>
      </w:r>
      <w:r w:rsidRPr="000151C5">
        <w:rPr>
          <w:rFonts w:ascii="Times New Roman" w:hAnsi="Times New Roman"/>
          <w:lang w:eastAsia="cs-CZ"/>
        </w:rPr>
        <w:t>.</w:t>
      </w:r>
    </w:p>
    <w:p w14:paraId="595EA695" w14:textId="77777777" w:rsidR="00337319" w:rsidRDefault="00337319" w:rsidP="00337319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</w:rPr>
      </w:pPr>
    </w:p>
    <w:p w14:paraId="1F2983FD" w14:textId="4EB31A77" w:rsidR="00146660" w:rsidRDefault="00D0535A" w:rsidP="00337319">
      <w:pPr>
        <w:numPr>
          <w:ilvl w:val="0"/>
          <w:numId w:val="18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Příjemce se zavazuje, že zabezpečí realizaci likvidace invazních druhů rostlin v Karlovarském kraji o celkové ploše </w:t>
      </w:r>
      <w:r w:rsidR="00130B94">
        <w:rPr>
          <w:rFonts w:ascii="Times New Roman" w:hAnsi="Times New Roman"/>
          <w:b/>
        </w:rPr>
        <w:t>72 275</w:t>
      </w:r>
      <w:r>
        <w:rPr>
          <w:rFonts w:ascii="Times New Roman" w:hAnsi="Times New Roman"/>
        </w:rPr>
        <w:t xml:space="preserve"> m2 dle schválené žádosti o poskytnutí dotace z programu Karlovarského kraje a dále v souladu s Metodikou likvidace invazních rostlin, která je přílohou této smlouvy.</w:t>
      </w:r>
    </w:p>
    <w:p w14:paraId="16B93CEE" w14:textId="77777777" w:rsidR="00146660" w:rsidRDefault="00146660" w:rsidP="00337319">
      <w:pPr>
        <w:spacing w:after="0" w:line="240" w:lineRule="auto"/>
        <w:ind w:left="360" w:firstLine="108"/>
        <w:jc w:val="both"/>
        <w:rPr>
          <w:rFonts w:ascii="Times New Roman" w:hAnsi="Times New Roman"/>
        </w:rPr>
      </w:pPr>
    </w:p>
    <w:p w14:paraId="5B633CE4" w14:textId="77777777" w:rsidR="00146660" w:rsidRDefault="00D0535A" w:rsidP="00337319">
      <w:pPr>
        <w:numPr>
          <w:ilvl w:val="0"/>
          <w:numId w:val="18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Příjemce je povinen použít poskytnuté peněžní prostředky maximálně hospodárným způsobem. Příjemce je povinen použít poskytnuté peněžní prostředky výhradně k účelu uvedenému v článku II. této smlouvy, v souladu se specifikací uvedenou v předchozím odstavci tohoto článku a v souladu s pravidly. Příjemce tyto prostředky nesmí poskytnout jiným právnickým nebo fyzickým osobám (pokud nejde o úhrady spojené s realizací účelu, na který byly poskytnuty). Dále příjemce nesmí tyto prostředky použít na dary, pohoštění, mzdy pracovníků nebo funkcionářů příjemce či příjemce samotného, penále, úroky z úvěrů, náhrady škod, pojistné, pokuty, úhrady dluhu, poštovné apod.</w:t>
      </w:r>
    </w:p>
    <w:p w14:paraId="0923ED25" w14:textId="77777777" w:rsidR="00146660" w:rsidRDefault="00146660">
      <w:pPr>
        <w:spacing w:after="0" w:line="240" w:lineRule="auto"/>
        <w:ind w:left="360"/>
        <w:jc w:val="both"/>
        <w:rPr>
          <w:rFonts w:ascii="Times New Roman" w:hAnsi="Times New Roman"/>
        </w:rPr>
      </w:pPr>
    </w:p>
    <w:p w14:paraId="424D50A6" w14:textId="77777777" w:rsidR="00146660" w:rsidRDefault="00D0535A" w:rsidP="00337319">
      <w:pPr>
        <w:numPr>
          <w:ilvl w:val="0"/>
          <w:numId w:val="18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Pokud příjemce vede účetnictví nebo daňovou evidenci musí být účetní operace související s poskytnutou dotací odděleně identifikovatelné od ostatních účetních operací v účetnictví nebo daňové evidenci příjemce. To znamená, že účetní operace související s dotací musí být účtovány odděleně od ostatních aktivit příjemce (např. na zvláštním účetním středisku).</w:t>
      </w:r>
    </w:p>
    <w:p w14:paraId="2B1BD097" w14:textId="77777777" w:rsidR="00146660" w:rsidRDefault="00146660">
      <w:pPr>
        <w:spacing w:after="0" w:line="240" w:lineRule="auto"/>
        <w:ind w:left="360"/>
        <w:jc w:val="both"/>
        <w:rPr>
          <w:rFonts w:ascii="Times New Roman" w:hAnsi="Times New Roman"/>
        </w:rPr>
      </w:pPr>
    </w:p>
    <w:p w14:paraId="651DF3FD" w14:textId="77777777" w:rsidR="00146660" w:rsidRDefault="00D0535A" w:rsidP="00337319">
      <w:pPr>
        <w:numPr>
          <w:ilvl w:val="0"/>
          <w:numId w:val="18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eastAsia="Arial Unicode MS" w:hAnsi="Times New Roman"/>
          <w:lang w:eastAsia="cs-CZ"/>
        </w:rPr>
        <w:t>V případě, že příjemce uzavře na předmět dotace smlouvu o provedení díla se třetí osobou, bude tato smlouva obsahovat závazek zhotovitele spolupůsobit při výkonu finanční kontroly ve smyslu zákona č. 320/2001 Sb., o finanční kontrole ve veřejné správě a o změně některých zákonů, ve znění pozdějších předpisů, resp. zákona č. 255/2012 Sb., o kontrole (kontrolní řád)</w:t>
      </w:r>
      <w:r w:rsidR="000D68E8">
        <w:rPr>
          <w:rFonts w:ascii="Times New Roman" w:eastAsia="Arial Unicode MS" w:hAnsi="Times New Roman"/>
          <w:lang w:eastAsia="cs-CZ"/>
        </w:rPr>
        <w:t>, ve znění pozdějších předpisů</w:t>
      </w:r>
      <w:r>
        <w:rPr>
          <w:rFonts w:ascii="Times New Roman" w:eastAsia="Arial Unicode MS" w:hAnsi="Times New Roman"/>
          <w:lang w:eastAsia="cs-CZ"/>
        </w:rPr>
        <w:t>.</w:t>
      </w:r>
    </w:p>
    <w:p w14:paraId="49262785" w14:textId="77777777" w:rsidR="00146660" w:rsidRDefault="00146660">
      <w:pPr>
        <w:tabs>
          <w:tab w:val="left" w:pos="720"/>
        </w:tabs>
        <w:spacing w:after="0" w:line="240" w:lineRule="auto"/>
        <w:ind w:left="360"/>
        <w:jc w:val="both"/>
        <w:rPr>
          <w:rFonts w:ascii="Times New Roman" w:eastAsia="Arial Unicode MS" w:hAnsi="Times New Roman"/>
          <w:lang w:eastAsia="cs-CZ"/>
        </w:rPr>
      </w:pPr>
    </w:p>
    <w:p w14:paraId="57C707C2" w14:textId="77777777" w:rsidR="00146660" w:rsidRDefault="00D0535A" w:rsidP="00337319">
      <w:pPr>
        <w:numPr>
          <w:ilvl w:val="0"/>
          <w:numId w:val="18"/>
        </w:numPr>
        <w:tabs>
          <w:tab w:val="left" w:pos="720"/>
        </w:tabs>
        <w:spacing w:after="0" w:line="240" w:lineRule="auto"/>
        <w:jc w:val="both"/>
        <w:rPr>
          <w:rFonts w:ascii="Times New Roman" w:eastAsia="Arial Unicode MS" w:hAnsi="Times New Roman"/>
          <w:lang w:eastAsia="cs-CZ"/>
        </w:rPr>
      </w:pPr>
      <w:r>
        <w:rPr>
          <w:rFonts w:ascii="Times New Roman" w:eastAsia="Arial Unicode MS" w:hAnsi="Times New Roman"/>
          <w:lang w:eastAsia="cs-CZ"/>
        </w:rPr>
        <w:t xml:space="preserve">Na příjemce se nevztahuje povinnost předložit závěrečné finanční vypořádání dotace. </w:t>
      </w:r>
    </w:p>
    <w:p w14:paraId="098193A4" w14:textId="77777777" w:rsidR="00146660" w:rsidRDefault="00146660">
      <w:pPr>
        <w:tabs>
          <w:tab w:val="left" w:pos="720"/>
        </w:tabs>
        <w:spacing w:after="0" w:line="240" w:lineRule="auto"/>
        <w:ind w:left="360"/>
        <w:jc w:val="both"/>
        <w:rPr>
          <w:rFonts w:ascii="Times New Roman" w:eastAsia="Arial Unicode MS" w:hAnsi="Times New Roman"/>
          <w:lang w:eastAsia="cs-CZ"/>
        </w:rPr>
      </w:pPr>
    </w:p>
    <w:p w14:paraId="4B09BF36" w14:textId="77777777" w:rsidR="00146660" w:rsidRDefault="00D0535A" w:rsidP="00337319">
      <w:pPr>
        <w:numPr>
          <w:ilvl w:val="0"/>
          <w:numId w:val="18"/>
        </w:numPr>
        <w:tabs>
          <w:tab w:val="left" w:pos="720"/>
        </w:tabs>
        <w:spacing w:after="0" w:line="240" w:lineRule="auto"/>
        <w:jc w:val="both"/>
      </w:pPr>
      <w:r>
        <w:rPr>
          <w:rFonts w:ascii="Times New Roman" w:eastAsia="Arial Unicode MS" w:hAnsi="Times New Roman"/>
          <w:lang w:eastAsia="cs-CZ"/>
        </w:rPr>
        <w:t xml:space="preserve">Příjemce je povinen zveřejnit vhodným způsobem, že na projekt (akci) obdržel dotaci od poskytovatele, a to na webových stránkách, pokud je má zřízeny, na propagačních, informačních materiálech, pokud je vydává k projektu, na pozvánkách, slovně prezentovat </w:t>
      </w:r>
      <w:r>
        <w:rPr>
          <w:rFonts w:ascii="Times New Roman" w:eastAsia="Arial Unicode MS" w:hAnsi="Times New Roman"/>
          <w:lang w:eastAsia="cs-CZ"/>
        </w:rPr>
        <w:lastRenderedPageBreak/>
        <w:t xml:space="preserve">poskytovatele v médiích a na tiskových konferencích pořádaných u příležitosti projektu, oficiálně pozvat zástupce poskytovatele na konání akce, distribuovat tiskové materiály poskytovatele mezi hosty apod. Příjemce je povinen obdobným způsobem prezentovat projekt Karlovarského kraje „Živý kraj“, a to viditelným umístěním loga projektu na propagačních materiálech, dále viditelným umístěním loga na pódiu (případně v rámci videoprojekce) a při distribuci propagačních materiálů projektu (logo a informace o projektu lze získat na </w:t>
      </w:r>
      <w:hyperlink r:id="rId11">
        <w:r>
          <w:rPr>
            <w:rStyle w:val="Internetovodkaz"/>
            <w:rFonts w:ascii="Times New Roman" w:eastAsia="Arial Unicode MS" w:hAnsi="Times New Roman"/>
            <w:lang w:eastAsia="cs-CZ"/>
          </w:rPr>
          <w:t>www.zivykraj.cz</w:t>
        </w:r>
      </w:hyperlink>
      <w:r>
        <w:rPr>
          <w:rFonts w:ascii="Times New Roman" w:eastAsia="Arial Unicode MS" w:hAnsi="Times New Roman"/>
          <w:lang w:eastAsia="cs-CZ"/>
        </w:rPr>
        <w:t xml:space="preserve">). Od podpisu smlouvy po dobu realizace projektu umístí příjemce na webových stránkách, pokud je má zřízeny, aktivní odkaz  </w:t>
      </w:r>
      <w:hyperlink r:id="rId12">
        <w:r>
          <w:rPr>
            <w:rStyle w:val="Internetovodkaz"/>
            <w:rFonts w:ascii="Times New Roman" w:eastAsia="Arial Unicode MS" w:hAnsi="Times New Roman"/>
            <w:lang w:eastAsia="cs-CZ"/>
          </w:rPr>
          <w:t>www.kr-karlovarsky.cz</w:t>
        </w:r>
      </w:hyperlink>
      <w:r>
        <w:rPr>
          <w:rFonts w:ascii="Times New Roman" w:eastAsia="Arial Unicode MS" w:hAnsi="Times New Roman"/>
          <w:lang w:eastAsia="cs-CZ"/>
        </w:rPr>
        <w:t xml:space="preserve"> a </w:t>
      </w:r>
      <w:hyperlink r:id="rId13">
        <w:r>
          <w:rPr>
            <w:rStyle w:val="Internetovodkaz"/>
            <w:rFonts w:ascii="Times New Roman" w:eastAsia="Arial Unicode MS" w:hAnsi="Times New Roman"/>
            <w:lang w:eastAsia="cs-CZ"/>
          </w:rPr>
          <w:t>www.zivykraj.cz</w:t>
        </w:r>
      </w:hyperlink>
      <w:r>
        <w:rPr>
          <w:rFonts w:ascii="Times New Roman" w:eastAsia="Arial Unicode MS" w:hAnsi="Times New Roman"/>
          <w:lang w:eastAsia="cs-CZ"/>
        </w:rPr>
        <w:t xml:space="preserve">. Příjemce odpovídá za správnost loga poskytovatele, pokud je uvedeno na propagačních materiálech (pravidla pro užití loga poskytovatele viz </w:t>
      </w:r>
      <w:hyperlink r:id="rId14">
        <w:r>
          <w:rPr>
            <w:rStyle w:val="Internetovodkaz"/>
            <w:rFonts w:ascii="Times New Roman" w:eastAsia="Arial Unicode MS" w:hAnsi="Times New Roman"/>
            <w:lang w:eastAsia="cs-CZ"/>
          </w:rPr>
          <w:t>www.kr-karlovarsky.cz</w:t>
        </w:r>
      </w:hyperlink>
      <w:r>
        <w:rPr>
          <w:rFonts w:ascii="Times New Roman" w:eastAsia="Arial Unicode MS" w:hAnsi="Times New Roman"/>
          <w:lang w:eastAsia="cs-CZ"/>
        </w:rPr>
        <w:t xml:space="preserve">, odkaz Karlovarský kraj – Poskytování symbolů a záštit) a loga projektu „Živý kraj“ viz </w:t>
      </w:r>
      <w:hyperlink r:id="rId15">
        <w:r>
          <w:rPr>
            <w:rStyle w:val="Internetovodkaz"/>
            <w:rFonts w:ascii="Times New Roman" w:eastAsia="Arial Unicode MS" w:hAnsi="Times New Roman"/>
            <w:lang w:eastAsia="cs-CZ"/>
          </w:rPr>
          <w:t>www.zivykraj.cz</w:t>
        </w:r>
      </w:hyperlink>
      <w:r>
        <w:rPr>
          <w:rFonts w:ascii="Times New Roman" w:eastAsia="Arial Unicode MS" w:hAnsi="Times New Roman"/>
          <w:lang w:eastAsia="cs-CZ"/>
        </w:rPr>
        <w:t xml:space="preserve"> záložka </w:t>
      </w:r>
      <w:proofErr w:type="spellStart"/>
      <w:r>
        <w:rPr>
          <w:rFonts w:ascii="Times New Roman" w:eastAsia="Arial Unicode MS" w:hAnsi="Times New Roman"/>
          <w:lang w:eastAsia="cs-CZ"/>
        </w:rPr>
        <w:t>Tourism</w:t>
      </w:r>
      <w:proofErr w:type="spellEnd"/>
      <w:r>
        <w:rPr>
          <w:rFonts w:ascii="Times New Roman" w:eastAsia="Arial Unicode MS" w:hAnsi="Times New Roman"/>
          <w:lang w:eastAsia="cs-CZ"/>
        </w:rPr>
        <w:t xml:space="preserve"> </w:t>
      </w:r>
      <w:proofErr w:type="spellStart"/>
      <w:r>
        <w:rPr>
          <w:rFonts w:ascii="Times New Roman" w:eastAsia="Arial Unicode MS" w:hAnsi="Times New Roman"/>
          <w:lang w:eastAsia="cs-CZ"/>
        </w:rPr>
        <w:t>professionals</w:t>
      </w:r>
      <w:proofErr w:type="spellEnd"/>
      <w:r>
        <w:rPr>
          <w:rFonts w:ascii="Times New Roman" w:eastAsia="Arial Unicode MS" w:hAnsi="Times New Roman"/>
          <w:lang w:eastAsia="cs-CZ"/>
        </w:rPr>
        <w:t>.“</w:t>
      </w:r>
    </w:p>
    <w:p w14:paraId="4FF96324" w14:textId="77777777" w:rsidR="00146660" w:rsidRDefault="00146660">
      <w:pPr>
        <w:spacing w:after="0" w:line="240" w:lineRule="auto"/>
        <w:jc w:val="both"/>
        <w:rPr>
          <w:rFonts w:ascii="Times New Roman" w:eastAsia="Arial Unicode MS" w:hAnsi="Times New Roman"/>
          <w:lang w:eastAsia="cs-CZ"/>
        </w:rPr>
      </w:pPr>
    </w:p>
    <w:p w14:paraId="2D5D44D4" w14:textId="77777777" w:rsidR="00146660" w:rsidRDefault="00D0535A" w:rsidP="00337319">
      <w:pPr>
        <w:pStyle w:val="Odstavecseseznamem"/>
        <w:numPr>
          <w:ilvl w:val="0"/>
          <w:numId w:val="18"/>
        </w:numPr>
        <w:tabs>
          <w:tab w:val="left" w:pos="720"/>
        </w:tabs>
        <w:spacing w:after="0" w:line="240" w:lineRule="auto"/>
        <w:jc w:val="both"/>
        <w:rPr>
          <w:rFonts w:ascii="Times New Roman" w:eastAsia="Arial Unicode MS" w:hAnsi="Times New Roman"/>
          <w:lang w:eastAsia="cs-CZ"/>
        </w:rPr>
      </w:pPr>
      <w:r>
        <w:rPr>
          <w:rFonts w:ascii="Times New Roman" w:eastAsia="Arial Unicode MS" w:hAnsi="Times New Roman"/>
          <w:lang w:eastAsia="cs-CZ"/>
        </w:rPr>
        <w:t>Příjemce je povinen průběžně informovat poskytovatele o všech změnách, které by mohly při vymáhání zadržených nebo neoprávněně použitých prostředků dotace zhoršit jeho pozici věřitele nebo dobytnost jeho pohledávky.</w:t>
      </w:r>
    </w:p>
    <w:p w14:paraId="6E26504E" w14:textId="77777777" w:rsidR="00146660" w:rsidRDefault="00146660">
      <w:pPr>
        <w:tabs>
          <w:tab w:val="left" w:pos="720"/>
        </w:tabs>
        <w:spacing w:after="0" w:line="240" w:lineRule="auto"/>
        <w:ind w:left="360"/>
        <w:jc w:val="both"/>
        <w:rPr>
          <w:rFonts w:ascii="Times New Roman" w:eastAsia="Arial Unicode MS" w:hAnsi="Times New Roman"/>
          <w:color w:val="FF0000"/>
          <w:lang w:eastAsia="cs-CZ"/>
        </w:rPr>
      </w:pPr>
    </w:p>
    <w:p w14:paraId="4EE3B1A0" w14:textId="77777777" w:rsidR="00146660" w:rsidRDefault="00D0535A" w:rsidP="00337319">
      <w:pPr>
        <w:numPr>
          <w:ilvl w:val="0"/>
          <w:numId w:val="18"/>
        </w:numPr>
        <w:tabs>
          <w:tab w:val="left" w:pos="720"/>
        </w:tabs>
        <w:spacing w:after="0" w:line="240" w:lineRule="auto"/>
        <w:jc w:val="both"/>
        <w:rPr>
          <w:rFonts w:ascii="Times New Roman" w:eastAsia="Arial Unicode MS" w:hAnsi="Times New Roman"/>
          <w:lang w:eastAsia="cs-CZ"/>
        </w:rPr>
      </w:pPr>
      <w:r>
        <w:rPr>
          <w:rFonts w:ascii="Times New Roman" w:eastAsia="Arial Unicode MS" w:hAnsi="Times New Roman"/>
          <w:lang w:eastAsia="cs-CZ"/>
        </w:rPr>
        <w:t>Příjemce je zejména povinen oznámit poskytovateli do 14 kalendářních dnů ode dne, kdy došlo k události, skutečnosti, které mají nebo mohou mít za následek příjemcův zánik, transformaci, sloučení či splynutí s jiným subjektem, zrušení právnické osoby s likvidací, zahájení insolvenčního řízení, změnu statutárního orgánu příjemce, změnu vlastnického vztahu příjemce nebo zřizovatele k věci, na niž se dotace poskytuje, apod.</w:t>
      </w:r>
    </w:p>
    <w:p w14:paraId="1022398B" w14:textId="77777777" w:rsidR="00146660" w:rsidRDefault="00146660">
      <w:pPr>
        <w:spacing w:after="0" w:line="240" w:lineRule="auto"/>
        <w:jc w:val="both"/>
        <w:rPr>
          <w:rFonts w:ascii="Times New Roman" w:eastAsia="Arial Unicode MS" w:hAnsi="Times New Roman"/>
          <w:lang w:eastAsia="cs-CZ"/>
        </w:rPr>
      </w:pPr>
    </w:p>
    <w:p w14:paraId="0C064AFD" w14:textId="77777777" w:rsidR="00146660" w:rsidRDefault="00D0535A" w:rsidP="00337319">
      <w:pPr>
        <w:numPr>
          <w:ilvl w:val="0"/>
          <w:numId w:val="18"/>
        </w:numPr>
      </w:pPr>
      <w:r>
        <w:rPr>
          <w:rFonts w:ascii="Times New Roman" w:eastAsia="Arial Unicode MS" w:hAnsi="Times New Roman"/>
          <w:lang w:eastAsia="cs-CZ"/>
        </w:rPr>
        <w:t>Příjemce je povinen zajistit při přeměně právnické osoby, aby práva a povinnosti ze smlouvy přešly na nástupnickou právnickou osobu nebo podat návrh na ukončení smlouvy. V případě zrušení právnické osoby s likvidací provede příjemce vyúčtování ke dni likvidace.</w:t>
      </w:r>
    </w:p>
    <w:p w14:paraId="687775F1" w14:textId="77777777" w:rsidR="00146660" w:rsidRDefault="00D0535A" w:rsidP="00337319">
      <w:pPr>
        <w:numPr>
          <w:ilvl w:val="0"/>
          <w:numId w:val="18"/>
        </w:numPr>
        <w:tabs>
          <w:tab w:val="left" w:pos="720"/>
        </w:tabs>
        <w:spacing w:after="0" w:line="240" w:lineRule="auto"/>
        <w:jc w:val="both"/>
        <w:rPr>
          <w:rFonts w:ascii="Times New Roman" w:eastAsia="Arial Unicode MS" w:hAnsi="Times New Roman"/>
          <w:lang w:eastAsia="cs-CZ"/>
        </w:rPr>
      </w:pPr>
      <w:r>
        <w:rPr>
          <w:rFonts w:ascii="Times New Roman" w:eastAsia="Arial Unicode MS" w:hAnsi="Times New Roman"/>
          <w:lang w:eastAsia="cs-CZ"/>
        </w:rPr>
        <w:t>Je-li příjemce veřejným zadavatelem nebo splní příjemce definici zadavatele podle zákona č. 134/2016 Sb., o zadávání veřejných zakázek, ve znění pozdějších předpisů, je povinen postupovat při výběru dodavatele podle tohoto zákona.</w:t>
      </w:r>
    </w:p>
    <w:p w14:paraId="49F49AEE" w14:textId="665DD393" w:rsidR="00146660" w:rsidRDefault="00146660">
      <w:pPr>
        <w:spacing w:after="0" w:line="240" w:lineRule="auto"/>
        <w:jc w:val="both"/>
        <w:rPr>
          <w:rFonts w:ascii="Times New Roman" w:eastAsia="Arial Unicode MS" w:hAnsi="Times New Roman"/>
          <w:lang w:eastAsia="cs-CZ"/>
        </w:rPr>
      </w:pPr>
    </w:p>
    <w:p w14:paraId="388A9A26" w14:textId="63396972" w:rsidR="0081512E" w:rsidRDefault="0081512E">
      <w:pPr>
        <w:spacing w:after="0" w:line="240" w:lineRule="auto"/>
        <w:jc w:val="both"/>
        <w:rPr>
          <w:rFonts w:ascii="Times New Roman" w:eastAsia="Arial Unicode MS" w:hAnsi="Times New Roman"/>
          <w:lang w:eastAsia="cs-CZ"/>
        </w:rPr>
      </w:pPr>
    </w:p>
    <w:p w14:paraId="2C8F2B7B" w14:textId="77777777" w:rsidR="0081512E" w:rsidRDefault="0081512E">
      <w:pPr>
        <w:spacing w:after="0" w:line="240" w:lineRule="auto"/>
        <w:jc w:val="both"/>
        <w:rPr>
          <w:rFonts w:ascii="Times New Roman" w:eastAsia="Arial Unicode MS" w:hAnsi="Times New Roman"/>
          <w:lang w:eastAsia="cs-CZ"/>
        </w:rPr>
      </w:pPr>
    </w:p>
    <w:p w14:paraId="47E88A61" w14:textId="77777777" w:rsidR="00146660" w:rsidRDefault="00D0535A">
      <w:pPr>
        <w:spacing w:after="0" w:line="240" w:lineRule="auto"/>
        <w:jc w:val="center"/>
        <w:rPr>
          <w:rFonts w:ascii="Times New Roman" w:eastAsia="Arial Unicode MS" w:hAnsi="Times New Roman"/>
          <w:b/>
          <w:bCs/>
          <w:lang w:eastAsia="cs-CZ"/>
        </w:rPr>
      </w:pPr>
      <w:r>
        <w:rPr>
          <w:rFonts w:ascii="Times New Roman" w:eastAsia="Arial Unicode MS" w:hAnsi="Times New Roman"/>
          <w:b/>
          <w:bCs/>
          <w:lang w:eastAsia="cs-CZ"/>
        </w:rPr>
        <w:t>Článek V.</w:t>
      </w:r>
    </w:p>
    <w:p w14:paraId="3F1196FC" w14:textId="77777777" w:rsidR="00146660" w:rsidRDefault="00D0535A">
      <w:pPr>
        <w:spacing w:after="0" w:line="240" w:lineRule="auto"/>
        <w:jc w:val="center"/>
        <w:rPr>
          <w:rFonts w:ascii="Times New Roman" w:eastAsia="Arial Unicode MS" w:hAnsi="Times New Roman"/>
          <w:b/>
          <w:bCs/>
          <w:lang w:eastAsia="cs-CZ"/>
        </w:rPr>
      </w:pPr>
      <w:r>
        <w:rPr>
          <w:rFonts w:ascii="Times New Roman" w:eastAsia="Arial Unicode MS" w:hAnsi="Times New Roman"/>
          <w:b/>
          <w:bCs/>
          <w:lang w:eastAsia="cs-CZ"/>
        </w:rPr>
        <w:t>Kontrolní ustanovení</w:t>
      </w:r>
    </w:p>
    <w:p w14:paraId="20DA2308" w14:textId="28068B7D" w:rsidR="00146660" w:rsidRDefault="00D0535A">
      <w:pPr>
        <w:numPr>
          <w:ilvl w:val="0"/>
          <w:numId w:val="7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>
        <w:rPr>
          <w:rFonts w:ascii="Times New Roman" w:hAnsi="Times New Roman"/>
        </w:rPr>
        <w:t xml:space="preserve">Příslušné orgány poskytovatele jsou oprávněny zejména v souladu se zákonem č. 320/2001 Sb., o finanční kontrole ve veřejné správě a o změně některých zákonů (zákon o finanční kontrole), ve znění pozdějších předpisů, </w:t>
      </w:r>
      <w:r>
        <w:rPr>
          <w:rFonts w:ascii="Times New Roman" w:hAnsi="Times New Roman"/>
          <w:bCs/>
          <w:iCs/>
        </w:rPr>
        <w:t xml:space="preserve">a v souladu se zákonem č. 255/2012 Sb., o kontrole (kontrolní řád), </w:t>
      </w:r>
      <w:r w:rsidR="000D68E8">
        <w:rPr>
          <w:rFonts w:ascii="Times New Roman" w:hAnsi="Times New Roman"/>
          <w:bCs/>
          <w:iCs/>
        </w:rPr>
        <w:t>ve znění pozdějších změn</w:t>
      </w:r>
      <w:r>
        <w:rPr>
          <w:rFonts w:ascii="Times New Roman" w:hAnsi="Times New Roman"/>
          <w:bCs/>
          <w:iCs/>
        </w:rPr>
        <w:t>a dalšími platnými právními předpisy</w:t>
      </w:r>
      <w:r>
        <w:rPr>
          <w:rFonts w:ascii="Times New Roman" w:hAnsi="Times New Roman"/>
        </w:rPr>
        <w:t xml:space="preserve"> kontrolovat dodržení podmínek, za nichž byla dotace poskytnuta, včetně podmínek vyplývajících ze smlouvy, a příjemce je povinen tuto kontrolu strpět</w:t>
      </w:r>
      <w:r>
        <w:rPr>
          <w:rFonts w:ascii="Times New Roman" w:eastAsia="Times New Roman" w:hAnsi="Times New Roman"/>
          <w:lang w:eastAsia="cs-CZ"/>
        </w:rPr>
        <w:t>.</w:t>
      </w:r>
    </w:p>
    <w:p w14:paraId="6B7EA971" w14:textId="77777777" w:rsidR="00146660" w:rsidRDefault="00146660">
      <w:pPr>
        <w:tabs>
          <w:tab w:val="left" w:pos="720"/>
        </w:tabs>
        <w:spacing w:after="0" w:line="240" w:lineRule="auto"/>
        <w:ind w:left="360"/>
        <w:jc w:val="both"/>
        <w:rPr>
          <w:rFonts w:ascii="Times New Roman" w:eastAsia="Times New Roman" w:hAnsi="Times New Roman"/>
          <w:lang w:eastAsia="cs-CZ"/>
        </w:rPr>
      </w:pPr>
    </w:p>
    <w:p w14:paraId="75375573" w14:textId="77777777" w:rsidR="00146660" w:rsidRDefault="00D0535A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Příjemce je povinen v průběhu trvání smlouvy, i po skončení účinnosti smlouvy, vytvářet podmínky k provádění kontroly a umožnit kontrolu čerpání a využití dotace. V této souvislosti je příjemce povinen zejména umožnit kontrolním orgánům nahlédnout do účetní evidence a záznamů o poskytované službě, v případě, že je povinen účetní evidenci vést, popř. vstupovat do souvisejících prostor. Příjemce je povinen umožnit výkon kontroly dle odst. 1 tohoto článku, poskytnout potřebnou součinnost všem osobám oprávněným k provádění kontroly. Příjemce je povinen předložit kontrolním orgánům poskytovatele kdykoliv na vyžádání k nahlédnutí veškeré účetní záznamy vztahující se k účelu dotace a předmětu smlouvy, umožnit kontrolu souvisejících skutečností (dále jen „podklady“) a strpět i předložení veškerých účetních záznamů, které nemají přímý vztah k předmětu smlouvy (např. v případě nepřímých společných nákladů); v odůvodněných případech umožnit kontrolním orgánům zajištění originálních účetních záznamů, vč. podkladů.</w:t>
      </w:r>
    </w:p>
    <w:p w14:paraId="66D6114A" w14:textId="77777777" w:rsidR="00146660" w:rsidRDefault="00146660">
      <w:p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/>
          <w:lang w:eastAsia="cs-CZ"/>
        </w:rPr>
      </w:pPr>
    </w:p>
    <w:p w14:paraId="3D622F1B" w14:textId="77777777" w:rsidR="00146660" w:rsidRDefault="00D0535A">
      <w:pPr>
        <w:numPr>
          <w:ilvl w:val="0"/>
          <w:numId w:val="7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b/>
          <w:lang w:eastAsia="cs-CZ"/>
        </w:rPr>
      </w:pPr>
      <w:r>
        <w:rPr>
          <w:rFonts w:ascii="Times New Roman" w:hAnsi="Times New Roman"/>
          <w:bCs/>
        </w:rPr>
        <w:lastRenderedPageBreak/>
        <w:t>Příjemce je povinen na žádost poskytovatele písemně poskytnout doplňující informace, případně doložit další dokumenty, související s plněním účelu poskytnuté dotace.</w:t>
      </w:r>
    </w:p>
    <w:p w14:paraId="7AB5F5DF" w14:textId="77777777" w:rsidR="00146660" w:rsidRDefault="00146660">
      <w:pPr>
        <w:spacing w:after="0" w:line="240" w:lineRule="auto"/>
        <w:jc w:val="both"/>
        <w:rPr>
          <w:rFonts w:ascii="Times New Roman" w:eastAsia="Times New Roman" w:hAnsi="Times New Roman"/>
          <w:b/>
          <w:lang w:eastAsia="cs-CZ"/>
        </w:rPr>
      </w:pPr>
    </w:p>
    <w:p w14:paraId="31A66EC3" w14:textId="77777777" w:rsidR="00146660" w:rsidRDefault="00D0535A">
      <w:pPr>
        <w:numPr>
          <w:ilvl w:val="0"/>
          <w:numId w:val="7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b/>
          <w:lang w:eastAsia="cs-CZ"/>
        </w:rPr>
      </w:pPr>
      <w:r>
        <w:rPr>
          <w:rFonts w:ascii="Times New Roman" w:eastAsia="Times New Roman" w:hAnsi="Times New Roman"/>
          <w:bCs/>
          <w:lang w:eastAsia="cs-CZ"/>
        </w:rPr>
        <w:t xml:space="preserve"> Příjemce je v rámci výkonu kontrolní činnosti dle odst. 1 tohoto článku povinen umožnit kontrolu a předložit kontrolním orgánům poskytovatele k nahlédnutí veškeré průkazné účetní záznamy týkající se daného účelu a poskytnuté dotace.</w:t>
      </w:r>
    </w:p>
    <w:p w14:paraId="58F40754" w14:textId="77777777" w:rsidR="00146660" w:rsidRDefault="00146660">
      <w:pPr>
        <w:spacing w:after="0" w:line="240" w:lineRule="auto"/>
        <w:jc w:val="both"/>
        <w:rPr>
          <w:rFonts w:ascii="Times New Roman" w:eastAsia="Times New Roman" w:hAnsi="Times New Roman"/>
          <w:b/>
          <w:lang w:eastAsia="cs-CZ"/>
        </w:rPr>
      </w:pPr>
    </w:p>
    <w:p w14:paraId="24CA0F36" w14:textId="77777777" w:rsidR="00146660" w:rsidRDefault="00D0535A">
      <w:pPr>
        <w:tabs>
          <w:tab w:val="left" w:pos="360"/>
        </w:tabs>
        <w:spacing w:after="0" w:line="240" w:lineRule="auto"/>
        <w:ind w:left="360" w:hanging="360"/>
        <w:jc w:val="center"/>
        <w:rPr>
          <w:rFonts w:ascii="Times New Roman" w:eastAsia="Times New Roman" w:hAnsi="Times New Roman"/>
          <w:b/>
          <w:lang w:eastAsia="cs-CZ"/>
        </w:rPr>
      </w:pPr>
      <w:r>
        <w:rPr>
          <w:rFonts w:ascii="Times New Roman" w:eastAsia="Times New Roman" w:hAnsi="Times New Roman"/>
          <w:b/>
          <w:lang w:eastAsia="cs-CZ"/>
        </w:rPr>
        <w:t>Článek VI.</w:t>
      </w:r>
    </w:p>
    <w:p w14:paraId="76B66175" w14:textId="77777777" w:rsidR="00146660" w:rsidRDefault="00D0535A">
      <w:pPr>
        <w:tabs>
          <w:tab w:val="left" w:pos="360"/>
        </w:tabs>
        <w:spacing w:after="0" w:line="240" w:lineRule="auto"/>
        <w:ind w:left="360" w:hanging="360"/>
        <w:jc w:val="center"/>
        <w:rPr>
          <w:rFonts w:ascii="Times New Roman" w:eastAsia="Times New Roman" w:hAnsi="Times New Roman"/>
          <w:b/>
          <w:lang w:eastAsia="cs-CZ"/>
        </w:rPr>
      </w:pPr>
      <w:r>
        <w:rPr>
          <w:rFonts w:ascii="Times New Roman" w:eastAsia="Times New Roman" w:hAnsi="Times New Roman"/>
          <w:b/>
          <w:lang w:eastAsia="cs-CZ"/>
        </w:rPr>
        <w:t>Důsledky porušení povinností příjemce</w:t>
      </w:r>
    </w:p>
    <w:p w14:paraId="4DC5B359" w14:textId="115CC984" w:rsidR="00146660" w:rsidRDefault="00D0535A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>V případě, že příjemce nesplní některou ze svých povinností stanovených v </w:t>
      </w:r>
      <w:r w:rsidR="000D68E8">
        <w:rPr>
          <w:rFonts w:ascii="Times New Roman" w:eastAsia="Times New Roman" w:hAnsi="Times New Roman"/>
          <w:lang w:eastAsia="cs-CZ"/>
        </w:rPr>
        <w:t>č</w:t>
      </w:r>
      <w:r>
        <w:rPr>
          <w:rFonts w:ascii="Times New Roman" w:eastAsia="Times New Roman" w:hAnsi="Times New Roman"/>
          <w:lang w:eastAsia="cs-CZ"/>
        </w:rPr>
        <w:t>l. IV., popř. poruší jinou povinnost nepeněžité povahy vyplývající z této smlouvy, nespočívající však v neoprávněném použití prostředků dle odst. 2 tohoto článku, považuje se toto jednání za porušení rozpočtové kázně ve smyslu ustanovení § 22 RPÚR. Příjemce je v tomto případě povinen provést v souladu s ustanovením § 22 RPÚR odvod za porušení rozpočtové kázně ve výši 5 % (slovy: pět procent) poskytnutých finančních prostředků, dle této smlouvy, do rozpočtu poskytovatele.</w:t>
      </w:r>
    </w:p>
    <w:p w14:paraId="347E4243" w14:textId="77777777" w:rsidR="00146660" w:rsidRDefault="00146660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</w:p>
    <w:p w14:paraId="6AC0D184" w14:textId="77777777" w:rsidR="00146660" w:rsidRDefault="00D0535A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>V případě, že příjemce neprokáže způsobem stanoveným v čl. IV. použití finančních prostředků v souladu s čl. IV. odst. 2, popř. použije poskytnuté prostředky, případně jejich část, k jinému účelu, než je uvedeno v článku IV. odst. 1 této smlouvy, považují se tyto prostředky, případně jejich část, za prostředky neoprávněně použité ve smyslu ustanovení § 22 RPÚR. Příjemce je v tomto případě povinen provést v souladu s ustanovením § 22 RPÚR odvod za porušení rozpočtové kázně do rozpočtu poskytovatele.</w:t>
      </w:r>
    </w:p>
    <w:p w14:paraId="0232923E" w14:textId="77777777" w:rsidR="00146660" w:rsidRDefault="00146660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</w:p>
    <w:p w14:paraId="69210D77" w14:textId="77777777" w:rsidR="00146660" w:rsidRDefault="00D0535A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 xml:space="preserve">Veškeré platby v důsledku porušení povinností příjemce provede příjemce formou bezhotovostního převodu na účet poskytovatele </w:t>
      </w:r>
      <w:r>
        <w:rPr>
          <w:rFonts w:ascii="Times New Roman" w:eastAsia="Arial Unicode MS" w:hAnsi="Times New Roman"/>
          <w:lang w:eastAsia="cs-CZ"/>
        </w:rPr>
        <w:t xml:space="preserve">uvedený výše a opatří je variabilním symbolem a specifickým symbolem </w:t>
      </w:r>
      <w:r>
        <w:rPr>
          <w:rFonts w:ascii="Times New Roman" w:eastAsia="Times New Roman" w:hAnsi="Times New Roman"/>
          <w:lang w:eastAsia="cs-CZ"/>
        </w:rPr>
        <w:t>a písemně informuje poskytovatele o vrácení peněžních prostředků na jeho účet.</w:t>
      </w:r>
    </w:p>
    <w:p w14:paraId="340E903C" w14:textId="77777777" w:rsidR="00146660" w:rsidRDefault="00146660">
      <w:pPr>
        <w:tabs>
          <w:tab w:val="left" w:pos="3765"/>
          <w:tab w:val="center" w:pos="4536"/>
        </w:tabs>
        <w:spacing w:after="0" w:line="240" w:lineRule="auto"/>
        <w:rPr>
          <w:rFonts w:ascii="Times New Roman" w:eastAsia="Times New Roman" w:hAnsi="Times New Roman"/>
          <w:b/>
          <w:bCs/>
          <w:lang w:eastAsia="cs-CZ"/>
        </w:rPr>
      </w:pPr>
    </w:p>
    <w:p w14:paraId="2DC01DE6" w14:textId="77777777" w:rsidR="00146660" w:rsidRDefault="00D0535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cs-CZ"/>
        </w:rPr>
      </w:pPr>
      <w:r>
        <w:rPr>
          <w:rFonts w:ascii="Times New Roman" w:eastAsia="Times New Roman" w:hAnsi="Times New Roman"/>
          <w:b/>
          <w:bCs/>
          <w:lang w:eastAsia="cs-CZ"/>
        </w:rPr>
        <w:t>Čl. VII.</w:t>
      </w:r>
    </w:p>
    <w:p w14:paraId="3E47BAB3" w14:textId="77777777" w:rsidR="00146660" w:rsidRDefault="00D0535A">
      <w:pPr>
        <w:spacing w:after="0" w:line="240" w:lineRule="auto"/>
        <w:jc w:val="center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b/>
          <w:bCs/>
          <w:lang w:eastAsia="cs-CZ"/>
        </w:rPr>
        <w:t>Ukončení smlouvy</w:t>
      </w:r>
    </w:p>
    <w:p w14:paraId="60D23D11" w14:textId="77777777" w:rsidR="00146660" w:rsidRDefault="00D0535A">
      <w:pPr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>Smlouvu lze ukončit na základě písemné dohody smluvních stran nebo výpovědí.</w:t>
      </w:r>
    </w:p>
    <w:p w14:paraId="7C7D9F6C" w14:textId="77777777" w:rsidR="00146660" w:rsidRDefault="00146660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</w:p>
    <w:p w14:paraId="7A59E1CD" w14:textId="77777777" w:rsidR="00146660" w:rsidRDefault="00D0535A">
      <w:pPr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>Kterákoli smluvní strana je oprávněna tuto smlouvu písemně vypovědět bez udání důvodu. Výpovědní lhůta činí 30 kalendářních dní a začíná běžet 1. dnem následujícím po dni doručení výpovědi druhé smluvní straně. V případě pochybností se má za to, že výpověď byla doručena 5. Kalendářním dnem od jejího odeslání. Ve výpovědní lhůtě může poskytovatel zastavit poskytnutí dotace.</w:t>
      </w:r>
    </w:p>
    <w:p w14:paraId="6C66424F" w14:textId="77777777" w:rsidR="00146660" w:rsidRDefault="00D0535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cs-CZ"/>
        </w:rPr>
      </w:pPr>
      <w:r>
        <w:rPr>
          <w:rFonts w:ascii="Times New Roman" w:eastAsia="Times New Roman" w:hAnsi="Times New Roman"/>
          <w:b/>
          <w:bCs/>
          <w:lang w:eastAsia="cs-CZ"/>
        </w:rPr>
        <w:t>Článek VIII.</w:t>
      </w:r>
    </w:p>
    <w:p w14:paraId="2A0AC909" w14:textId="77777777" w:rsidR="00146660" w:rsidRDefault="00D0535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cs-CZ"/>
        </w:rPr>
      </w:pPr>
      <w:r>
        <w:rPr>
          <w:rFonts w:ascii="Times New Roman" w:eastAsia="Times New Roman" w:hAnsi="Times New Roman"/>
          <w:b/>
          <w:bCs/>
          <w:lang w:eastAsia="cs-CZ"/>
        </w:rPr>
        <w:t>Veřejná podpora</w:t>
      </w:r>
    </w:p>
    <w:p w14:paraId="7ACF2D51" w14:textId="77777777" w:rsidR="00146660" w:rsidRDefault="00D0535A">
      <w:pPr>
        <w:numPr>
          <w:ilvl w:val="0"/>
          <w:numId w:val="9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Podpora poskytnutá dle této smlouvy byla smluvními stranami vyhodnocena jako opatření nezakládající veřejnou podporu podle čl. 107 odst. 1 Smlouvy o fungování evropské unie (dříve čl. 87 odst. 1 Smlouvy o založení Evropského společenství, když však příjemce výslovně bere na vědomí, že kompetentním orgánem k posouzení slučitelnosti poskytnuté podpory se společným trhem v případě, že by se jednalo o veřejnou podporu, je toliko Komise (ES). Komise (ES) je oprávněna uložit příjemci podpory navrácení veřejné podpory, spolu s příslušným úrokem. Příjemce podpory podpisem této smlouvy stvrzuje, že byl s touto skutečností seznámen.</w:t>
      </w:r>
    </w:p>
    <w:p w14:paraId="790A6E77" w14:textId="77777777" w:rsidR="00146660" w:rsidRDefault="00146660">
      <w:pPr>
        <w:spacing w:after="0" w:line="240" w:lineRule="auto"/>
        <w:jc w:val="both"/>
        <w:rPr>
          <w:rFonts w:ascii="Times New Roman" w:hAnsi="Times New Roman"/>
        </w:rPr>
      </w:pPr>
    </w:p>
    <w:p w14:paraId="203CB6C1" w14:textId="77777777" w:rsidR="00146660" w:rsidRDefault="00D0535A">
      <w:pPr>
        <w:numPr>
          <w:ilvl w:val="0"/>
          <w:numId w:val="9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Příjemce podpory dle této smlouvy se zavazuje vrátit poskytovateli bez zbytečného odkladu poskytnutou podporu včetně úroků podle Nařízení komise v případě, že se jeho prohlášení v předchozím odstavci uvedené prokáže jako nepravdivé, či pokud Komise (ES) rozhodne podle přímo aplikovatelného právního předpisu</w:t>
      </w:r>
      <w:r>
        <w:rPr>
          <w:rStyle w:val="Ukotvenpoznmkypodarou"/>
          <w:rFonts w:ascii="Times New Roman" w:hAnsi="Times New Roman"/>
        </w:rPr>
        <w:footnoteReference w:id="1"/>
      </w:r>
      <w:r>
        <w:rPr>
          <w:rFonts w:ascii="Times New Roman" w:hAnsi="Times New Roman"/>
        </w:rPr>
        <w:t xml:space="preserve"> buď o vrácení podpory, prozatímním navrácení podpory nebo o pozastavení podpory.</w:t>
      </w:r>
    </w:p>
    <w:p w14:paraId="16AAF014" w14:textId="77777777" w:rsidR="00146660" w:rsidRDefault="00D0535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cs-CZ"/>
        </w:rPr>
      </w:pPr>
      <w:r>
        <w:rPr>
          <w:rFonts w:ascii="Times New Roman" w:eastAsia="Times New Roman" w:hAnsi="Times New Roman"/>
          <w:b/>
          <w:bCs/>
          <w:lang w:eastAsia="cs-CZ"/>
        </w:rPr>
        <w:lastRenderedPageBreak/>
        <w:t>Článek IX.</w:t>
      </w:r>
    </w:p>
    <w:p w14:paraId="36C8DEB2" w14:textId="77777777" w:rsidR="00146660" w:rsidRDefault="00D0535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cs-CZ"/>
        </w:rPr>
      </w:pPr>
      <w:r>
        <w:rPr>
          <w:rFonts w:ascii="Times New Roman" w:eastAsia="Times New Roman" w:hAnsi="Times New Roman"/>
          <w:b/>
          <w:bCs/>
          <w:lang w:eastAsia="cs-CZ"/>
        </w:rPr>
        <w:t>Závěrečná ustanovení</w:t>
      </w:r>
    </w:p>
    <w:p w14:paraId="53142BAE" w14:textId="77777777" w:rsidR="00146660" w:rsidRDefault="00D0535A" w:rsidP="00337319">
      <w:pPr>
        <w:numPr>
          <w:ilvl w:val="0"/>
          <w:numId w:val="20"/>
        </w:numPr>
        <w:tabs>
          <w:tab w:val="left" w:pos="450"/>
        </w:tabs>
        <w:spacing w:after="0" w:line="240" w:lineRule="auto"/>
        <w:jc w:val="both"/>
      </w:pPr>
      <w:r>
        <w:rPr>
          <w:rFonts w:ascii="Times New Roman" w:hAnsi="Times New Roman"/>
        </w:rPr>
        <w:t>Na poskytnutí dotace není právní nárok. V případě dlouhodobých činností nebo opakovaných akcí nevzniká uzavřením smlouvy automatický nárok na poskytnutí dotace v následujících letech.</w:t>
      </w:r>
    </w:p>
    <w:p w14:paraId="47DC83F5" w14:textId="77777777" w:rsidR="00146660" w:rsidRDefault="00146660">
      <w:pPr>
        <w:tabs>
          <w:tab w:val="left" w:pos="0"/>
        </w:tabs>
        <w:spacing w:after="0" w:line="240" w:lineRule="auto"/>
        <w:ind w:left="425"/>
        <w:jc w:val="both"/>
        <w:rPr>
          <w:rFonts w:ascii="Times New Roman" w:eastAsia="Times New Roman" w:hAnsi="Times New Roman"/>
          <w:lang w:eastAsia="cs-CZ"/>
        </w:rPr>
      </w:pPr>
    </w:p>
    <w:p w14:paraId="71BF2E5C" w14:textId="77777777" w:rsidR="00146660" w:rsidRDefault="00D0535A" w:rsidP="00337319">
      <w:pPr>
        <w:numPr>
          <w:ilvl w:val="0"/>
          <w:numId w:val="20"/>
        </w:numPr>
        <w:tabs>
          <w:tab w:val="left" w:pos="450"/>
        </w:tabs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 xml:space="preserve">Příjemce je povinen bez zbytečného prodlení písemně informovat </w:t>
      </w:r>
      <w:proofErr w:type="spellStart"/>
      <w:r>
        <w:rPr>
          <w:rFonts w:ascii="Times New Roman" w:eastAsia="Times New Roman" w:hAnsi="Times New Roman"/>
          <w:lang w:eastAsia="cs-CZ"/>
        </w:rPr>
        <w:t>administrující</w:t>
      </w:r>
      <w:proofErr w:type="spellEnd"/>
      <w:r>
        <w:rPr>
          <w:rFonts w:ascii="Times New Roman" w:eastAsia="Times New Roman" w:hAnsi="Times New Roman"/>
          <w:lang w:eastAsia="cs-CZ"/>
        </w:rPr>
        <w:t xml:space="preserve"> odbor o jakékoliv změně v údajích uvedených v této smlouvě ohledně jeho osoby a o všech okolnostech, které mají nebo by mohly mít vliv na plnění jeho povinností podle této smlouvy.</w:t>
      </w:r>
    </w:p>
    <w:p w14:paraId="4E626FE4" w14:textId="77777777" w:rsidR="00146660" w:rsidRDefault="00146660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</w:p>
    <w:p w14:paraId="316B4A08" w14:textId="77777777" w:rsidR="00146660" w:rsidRDefault="00D0535A" w:rsidP="00337319">
      <w:pPr>
        <w:numPr>
          <w:ilvl w:val="0"/>
          <w:numId w:val="20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 xml:space="preserve"> Pokud tato smlouva či zvláštní obecně závazný předpis nestanoví jinak, řídí se vztahy dle této smlouvy příslušnými ustanoveními zákonů č. 500/2004 Sb., správní řád, ve znění pozdějších předpisů a č. 89/2012 Sb., občanský zákoník, ve znění pozdějších předpisů.</w:t>
      </w:r>
    </w:p>
    <w:p w14:paraId="7C03E454" w14:textId="77777777" w:rsidR="00146660" w:rsidRDefault="00146660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</w:p>
    <w:p w14:paraId="3C5B5909" w14:textId="52E69B7C" w:rsidR="00146660" w:rsidRPr="00D810C1" w:rsidRDefault="00130B94" w:rsidP="00337319">
      <w:pPr>
        <w:numPr>
          <w:ilvl w:val="0"/>
          <w:numId w:val="20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 w:rsidRPr="00130B94">
        <w:rPr>
          <w:rFonts w:ascii="Times New Roman" w:eastAsia="Times New Roman" w:hAnsi="Times New Roman"/>
          <w:lang w:eastAsia="cs-CZ"/>
        </w:rPr>
        <w:t>Tato smlouva nabývá platnosti dnem podpisu obou smluvních stran s účinností ode dne uveřejnění v registru smluv a je vyhotovena ve čtyřech stejnopisech, z nichž jeden obdrží příjemce a tři poskytovatel.</w:t>
      </w:r>
    </w:p>
    <w:p w14:paraId="68EA8B3B" w14:textId="77777777" w:rsidR="00146660" w:rsidRDefault="00146660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</w:p>
    <w:p w14:paraId="08EC3C0A" w14:textId="77777777" w:rsidR="00146660" w:rsidRDefault="00D0535A" w:rsidP="00337319">
      <w:pPr>
        <w:pStyle w:val="Odstavecseseznamem"/>
        <w:numPr>
          <w:ilvl w:val="0"/>
          <w:numId w:val="20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>V případě, že se některá ustanovení této smlouvy stanou neplatnými nebo neúčinnými, zůstává platnost a účinnosti ostatních ustanovení této smlouvy zachována. Smluvní strany se zavazují nahradit takto neplatná nebo neúčinná ustanovení ustanoveními jejich povaze nejbližšími s přihlédnutím k vůli smluvních stran dle předmětu této smlouvy.</w:t>
      </w:r>
    </w:p>
    <w:p w14:paraId="69C80ACC" w14:textId="77777777" w:rsidR="00146660" w:rsidRDefault="0014666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</w:p>
    <w:p w14:paraId="3A5312AB" w14:textId="726EFE06" w:rsidR="00146660" w:rsidRPr="00337319" w:rsidRDefault="00D0535A" w:rsidP="00337319">
      <w:pPr>
        <w:pStyle w:val="Odstavecseseznamem"/>
        <w:numPr>
          <w:ilvl w:val="0"/>
          <w:numId w:val="20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 w:rsidRPr="00337319">
        <w:rPr>
          <w:rFonts w:ascii="Times New Roman" w:eastAsia="Times New Roman" w:hAnsi="Times New Roman"/>
          <w:lang w:eastAsia="cs-CZ"/>
        </w:rPr>
        <w:t xml:space="preserve">O poskytnutí dotace a uzavření veřejnoprávní smlouvy rozhodlo v souladu s ustanovením § 36 písm. c) příp. d) zákona č. 129/2000 Sb., o krajích (krajské zřízení), ve znění pozdějších předpisů, Zastupitelstvo Karlovarského kraje usnesením č. ZK </w:t>
      </w:r>
      <w:r w:rsidR="0081512E">
        <w:rPr>
          <w:rFonts w:ascii="Times New Roman" w:eastAsia="Times New Roman" w:hAnsi="Times New Roman"/>
          <w:lang w:eastAsia="cs-CZ"/>
        </w:rPr>
        <w:t xml:space="preserve">215/06/18 </w:t>
      </w:r>
      <w:r w:rsidRPr="00337319">
        <w:rPr>
          <w:rFonts w:ascii="Times New Roman" w:eastAsia="Times New Roman" w:hAnsi="Times New Roman"/>
          <w:lang w:eastAsia="cs-CZ"/>
        </w:rPr>
        <w:t xml:space="preserve">ze dne </w:t>
      </w:r>
      <w:r w:rsidR="0081512E">
        <w:rPr>
          <w:rFonts w:ascii="Times New Roman" w:eastAsia="Times New Roman" w:hAnsi="Times New Roman"/>
          <w:lang w:eastAsia="cs-CZ"/>
        </w:rPr>
        <w:t>21. 6. 2018</w:t>
      </w:r>
      <w:r w:rsidRPr="00337319">
        <w:rPr>
          <w:rFonts w:ascii="Times New Roman" w:eastAsia="Times New Roman" w:hAnsi="Times New Roman"/>
          <w:lang w:eastAsia="cs-CZ"/>
        </w:rPr>
        <w:t>.</w:t>
      </w:r>
    </w:p>
    <w:p w14:paraId="20000CCE" w14:textId="77777777" w:rsidR="00823715" w:rsidRDefault="00823715">
      <w:pPr>
        <w:spacing w:after="0" w:line="240" w:lineRule="auto"/>
        <w:jc w:val="both"/>
        <w:rPr>
          <w:rFonts w:ascii="Times New Roman" w:hAnsi="Times New Roman"/>
          <w:color w:val="FF0000"/>
          <w:lang w:eastAsia="cs-CZ"/>
        </w:rPr>
      </w:pPr>
    </w:p>
    <w:p w14:paraId="0FC31620" w14:textId="2660F289" w:rsidR="00146660" w:rsidRDefault="00130B94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 w:rsidRPr="00130B94">
        <w:rPr>
          <w:rFonts w:ascii="Times New Roman" w:eastAsia="Times New Roman" w:hAnsi="Times New Roman"/>
          <w:lang w:eastAsia="cs-CZ"/>
        </w:rPr>
        <w:t xml:space="preserve">Smluvní strany se dohodly, že uveřejnění smlouvy v registru smluv provede Karlovarský kraj, kontakt na doručení oznámení o vkladu smluvní protistraně: </w:t>
      </w:r>
      <w:r w:rsidR="008B742A">
        <w:rPr>
          <w:rFonts w:ascii="Times New Roman" w:eastAsia="Times New Roman" w:hAnsi="Times New Roman"/>
          <w:lang w:eastAsia="cs-CZ"/>
        </w:rPr>
        <w:t>XXXXX</w:t>
      </w:r>
      <w:r w:rsidRPr="00130B94">
        <w:rPr>
          <w:rFonts w:ascii="Times New Roman" w:eastAsia="Times New Roman" w:hAnsi="Times New Roman"/>
          <w:lang w:eastAsia="cs-CZ"/>
        </w:rPr>
        <w:t>.</w:t>
      </w:r>
    </w:p>
    <w:tbl>
      <w:tblPr>
        <w:tblW w:w="90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 w:firstRow="1" w:lastRow="0" w:firstColumn="1" w:lastColumn="0" w:noHBand="0" w:noVBand="0"/>
      </w:tblPr>
      <w:tblGrid>
        <w:gridCol w:w="4534"/>
        <w:gridCol w:w="4528"/>
      </w:tblGrid>
      <w:tr w:rsidR="00146660" w14:paraId="76BCBE47" w14:textId="77777777" w:rsidTr="00337319">
        <w:trPr>
          <w:trHeight w:val="644"/>
        </w:trPr>
        <w:tc>
          <w:tcPr>
            <w:tcW w:w="4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A347755" w14:textId="77777777" w:rsidR="00146660" w:rsidRDefault="00146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  <w:p w14:paraId="59D2CA13" w14:textId="315256B0" w:rsidR="00146660" w:rsidRDefault="00D053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Karlovy Vary dne </w:t>
            </w:r>
            <w:r w:rsidR="0081512E">
              <w:rPr>
                <w:rFonts w:ascii="Times New Roman" w:eastAsia="Times New Roman" w:hAnsi="Times New Roman"/>
                <w:lang w:eastAsia="cs-CZ"/>
              </w:rPr>
              <w:t xml:space="preserve"> </w:t>
            </w:r>
          </w:p>
          <w:p w14:paraId="069F1EB6" w14:textId="77777777" w:rsidR="00146660" w:rsidRDefault="00146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169DD7F" w14:textId="77777777" w:rsidR="00146660" w:rsidRDefault="00146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  <w:p w14:paraId="75631F82" w14:textId="3C0F121E" w:rsidR="00146660" w:rsidRDefault="00D0535A" w:rsidP="00815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 </w:t>
            </w:r>
            <w:proofErr w:type="gramStart"/>
            <w:r>
              <w:rPr>
                <w:rFonts w:ascii="Times New Roman" w:eastAsia="Times New Roman" w:hAnsi="Times New Roman"/>
                <w:lang w:eastAsia="cs-CZ"/>
              </w:rPr>
              <w:t>….. …</w:t>
            </w:r>
            <w:proofErr w:type="gramEnd"/>
            <w:r>
              <w:rPr>
                <w:rFonts w:ascii="Times New Roman" w:eastAsia="Times New Roman" w:hAnsi="Times New Roman"/>
                <w:lang w:eastAsia="cs-CZ"/>
              </w:rPr>
              <w:t xml:space="preserve">.. ….. ….. ….. dne </w:t>
            </w:r>
            <w:r w:rsidR="0081512E">
              <w:rPr>
                <w:rFonts w:ascii="Times New Roman" w:eastAsia="Times New Roman" w:hAnsi="Times New Roman"/>
                <w:lang w:eastAsia="cs-CZ"/>
              </w:rPr>
              <w:t xml:space="preserve"> </w:t>
            </w:r>
          </w:p>
        </w:tc>
      </w:tr>
      <w:tr w:rsidR="00146660" w14:paraId="462677AD" w14:textId="77777777" w:rsidTr="00337319">
        <w:trPr>
          <w:trHeight w:val="1536"/>
        </w:trPr>
        <w:tc>
          <w:tcPr>
            <w:tcW w:w="4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1DC93F7" w14:textId="77777777" w:rsidR="00146660" w:rsidRDefault="00146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  <w:p w14:paraId="46255368" w14:textId="77777777" w:rsidR="00146660" w:rsidRDefault="00146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  <w:p w14:paraId="20FD8D1B" w14:textId="77777777" w:rsidR="00146660" w:rsidRDefault="00146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  <w:p w14:paraId="3A1B13DC" w14:textId="77777777" w:rsidR="00146660" w:rsidRDefault="00146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  <w:p w14:paraId="3BD5AA9A" w14:textId="77777777" w:rsidR="00146660" w:rsidRDefault="00D053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..... ..... ..... ..... ..... .....</w:t>
            </w:r>
          </w:p>
          <w:p w14:paraId="0EFE9AF5" w14:textId="77777777" w:rsidR="00146660" w:rsidRDefault="00D053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poskytovatel</w:t>
            </w:r>
          </w:p>
        </w:tc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88B67A5" w14:textId="77777777" w:rsidR="00146660" w:rsidRDefault="00146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  <w:p w14:paraId="7713F915" w14:textId="77777777" w:rsidR="00146660" w:rsidRDefault="00146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  <w:p w14:paraId="54479A28" w14:textId="77777777" w:rsidR="00146660" w:rsidRDefault="00146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  <w:p w14:paraId="59F1D05D" w14:textId="77777777" w:rsidR="00146660" w:rsidRDefault="00146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  <w:p w14:paraId="2CD365D7" w14:textId="77777777" w:rsidR="00146660" w:rsidRDefault="00D0535A">
            <w:pPr>
              <w:spacing w:after="0" w:line="240" w:lineRule="auto"/>
              <w:ind w:left="72" w:firstLine="64"/>
              <w:jc w:val="center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..... ..... ..... ..... ..... .....</w:t>
            </w:r>
          </w:p>
          <w:p w14:paraId="44F6ABB7" w14:textId="77777777" w:rsidR="00146660" w:rsidRDefault="00D0535A">
            <w:pPr>
              <w:spacing w:after="0" w:line="240" w:lineRule="auto"/>
              <w:ind w:left="72" w:firstLine="64"/>
              <w:jc w:val="center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příjemce</w:t>
            </w:r>
          </w:p>
        </w:tc>
      </w:tr>
    </w:tbl>
    <w:p w14:paraId="5D16BADB" w14:textId="60C31477" w:rsidR="00823715" w:rsidRDefault="00823715" w:rsidP="00130B94">
      <w:pPr>
        <w:spacing w:after="0" w:line="240" w:lineRule="auto"/>
        <w:rPr>
          <w:rFonts w:ascii="Times New Roman" w:eastAsia="Times New Roman" w:hAnsi="Times New Roman"/>
          <w:lang w:eastAsia="cs-CZ"/>
        </w:rPr>
      </w:pPr>
      <w:bookmarkStart w:id="0" w:name="_GoBack"/>
      <w:bookmarkEnd w:id="0"/>
    </w:p>
    <w:sectPr w:rsidR="00823715" w:rsidSect="00DB2B13">
      <w:footerReference w:type="default" r:id="rId16"/>
      <w:footerReference w:type="first" r:id="rId17"/>
      <w:pgSz w:w="11906" w:h="16838"/>
      <w:pgMar w:top="1417" w:right="1417" w:bottom="1417" w:left="1417" w:header="0" w:footer="708" w:gutter="0"/>
      <w:cols w:space="708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E3B9A3" w14:textId="77777777" w:rsidR="007E4476" w:rsidRDefault="007E4476">
      <w:pPr>
        <w:spacing w:after="0" w:line="240" w:lineRule="auto"/>
      </w:pPr>
      <w:r>
        <w:separator/>
      </w:r>
    </w:p>
  </w:endnote>
  <w:endnote w:type="continuationSeparator" w:id="0">
    <w:p w14:paraId="25E93B37" w14:textId="77777777" w:rsidR="007E4476" w:rsidRDefault="007E44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58886183"/>
      <w:docPartObj>
        <w:docPartGallery w:val="Page Numbers (Top of Page)"/>
        <w:docPartUnique/>
      </w:docPartObj>
    </w:sdtPr>
    <w:sdtEndPr/>
    <w:sdtContent>
      <w:sdt>
        <w:sdtPr>
          <w:id w:val="-1600863893"/>
          <w:docPartObj>
            <w:docPartGallery w:val="Page Numbers (Bottom of Page)"/>
            <w:docPartUnique/>
          </w:docPartObj>
        </w:sdtPr>
        <w:sdtEndPr/>
        <w:sdtContent>
          <w:sdt>
            <w:sdtPr>
              <w:id w:val="-1860580478"/>
              <w:docPartObj>
                <w:docPartGallery w:val="Page Numbers (Top of Page)"/>
                <w:docPartUnique/>
              </w:docPartObj>
            </w:sdtPr>
            <w:sdtEndPr/>
            <w:sdtContent>
              <w:p w14:paraId="48165E89" w14:textId="6D33349C" w:rsidR="00BE6E90" w:rsidRDefault="00BE6E90" w:rsidP="00BE6E90">
                <w:pPr>
                  <w:pStyle w:val="Zpat"/>
                  <w:jc w:val="center"/>
                </w:pPr>
                <w:r>
                  <w:t xml:space="preserve">Stránka </w:t>
                </w:r>
                <w:r>
                  <w:rPr>
                    <w:b/>
                    <w:bCs/>
                    <w:sz w:val="24"/>
                    <w:szCs w:val="24"/>
                  </w:rPr>
                  <w:fldChar w:fldCharType="begin"/>
                </w:r>
                <w:r>
                  <w:rPr>
                    <w:b/>
                    <w:bCs/>
                  </w:rPr>
                  <w:instrText>PAGE</w:instrText>
                </w:r>
                <w:r>
                  <w:rPr>
                    <w:b/>
                    <w:bCs/>
                    <w:sz w:val="24"/>
                    <w:szCs w:val="24"/>
                  </w:rPr>
                  <w:fldChar w:fldCharType="separate"/>
                </w:r>
                <w:r w:rsidR="008B742A">
                  <w:rPr>
                    <w:b/>
                    <w:bCs/>
                    <w:noProof/>
                  </w:rPr>
                  <w:t>5</w:t>
                </w:r>
                <w:r>
                  <w:rPr>
                    <w:b/>
                    <w:bCs/>
                    <w:sz w:val="24"/>
                    <w:szCs w:val="24"/>
                  </w:rPr>
                  <w:fldChar w:fldCharType="end"/>
                </w:r>
                <w:r>
                  <w:t xml:space="preserve"> z </w:t>
                </w:r>
                <w:r>
                  <w:rPr>
                    <w:b/>
                    <w:bCs/>
                    <w:sz w:val="24"/>
                    <w:szCs w:val="24"/>
                  </w:rPr>
                  <w:fldChar w:fldCharType="begin"/>
                </w:r>
                <w:r>
                  <w:rPr>
                    <w:b/>
                    <w:bCs/>
                  </w:rPr>
                  <w:instrText>NUMPAGES</w:instrText>
                </w:r>
                <w:r>
                  <w:rPr>
                    <w:b/>
                    <w:bCs/>
                    <w:sz w:val="24"/>
                    <w:szCs w:val="24"/>
                  </w:rPr>
                  <w:fldChar w:fldCharType="separate"/>
                </w:r>
                <w:r w:rsidR="008B742A">
                  <w:rPr>
                    <w:b/>
                    <w:bCs/>
                    <w:noProof/>
                  </w:rPr>
                  <w:t>6</w:t>
                </w:r>
                <w:r>
                  <w:rPr>
                    <w:b/>
                    <w:bCs/>
                    <w:sz w:val="24"/>
                    <w:szCs w:val="24"/>
                  </w:rPr>
                  <w:fldChar w:fldCharType="end"/>
                </w:r>
              </w:p>
            </w:sdtContent>
          </w:sdt>
        </w:sdtContent>
      </w:sdt>
      <w:p w14:paraId="732BF1A8" w14:textId="19566523" w:rsidR="00146660" w:rsidRDefault="008B742A" w:rsidP="00BE6E90">
        <w:pPr>
          <w:pStyle w:val="Zpat"/>
          <w:jc w:val="center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4041152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0D9DF87" w14:textId="4A1F6C3C" w:rsidR="00DB2B13" w:rsidRDefault="00DB2B13" w:rsidP="00DB2B13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B742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B742A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8D88A44" w14:textId="77777777" w:rsidR="00DB2B13" w:rsidRDefault="00DB2B1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E2FC0E" w14:textId="77777777" w:rsidR="007E4476" w:rsidRDefault="007E4476">
      <w:r>
        <w:separator/>
      </w:r>
    </w:p>
  </w:footnote>
  <w:footnote w:type="continuationSeparator" w:id="0">
    <w:p w14:paraId="31594622" w14:textId="77777777" w:rsidR="007E4476" w:rsidRDefault="007E4476">
      <w:r>
        <w:continuationSeparator/>
      </w:r>
    </w:p>
  </w:footnote>
  <w:footnote w:id="1">
    <w:p w14:paraId="2B187DAA" w14:textId="77777777" w:rsidR="00146660" w:rsidRDefault="00D0535A">
      <w:pPr>
        <w:pStyle w:val="Textpoznpodarou"/>
      </w:pPr>
      <w:r>
        <w:rPr>
          <w:rStyle w:val="Znakapoznpodarou"/>
        </w:rPr>
        <w:footnoteRef/>
      </w:r>
      <w:r>
        <w:rPr>
          <w:rStyle w:val="Znakapoznpodarou"/>
        </w:rPr>
        <w:tab/>
      </w:r>
      <w:r>
        <w:t xml:space="preserve"> Nařízení Rady (ES) č. 659/1999 ze dne 22. března 1999, kterým se stanoví prováděcí pravidla k článku 93 Smlouvy o ES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718DF"/>
    <w:multiLevelType w:val="multilevel"/>
    <w:tmpl w:val="4232D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DC0FC5"/>
    <w:multiLevelType w:val="multilevel"/>
    <w:tmpl w:val="54EC49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81F5003"/>
    <w:multiLevelType w:val="multilevel"/>
    <w:tmpl w:val="B798B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2B68D2"/>
    <w:multiLevelType w:val="hybridMultilevel"/>
    <w:tmpl w:val="0B726D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7740E5"/>
    <w:multiLevelType w:val="multilevel"/>
    <w:tmpl w:val="E904EC4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26C7DDD"/>
    <w:multiLevelType w:val="multilevel"/>
    <w:tmpl w:val="BB344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E87BC4"/>
    <w:multiLevelType w:val="multilevel"/>
    <w:tmpl w:val="D1C0382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5E2298F"/>
    <w:multiLevelType w:val="multilevel"/>
    <w:tmpl w:val="1400A82E"/>
    <w:lvl w:ilvl="0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</w:lvl>
    <w:lvl w:ilvl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8" w15:restartNumberingAfterBreak="0">
    <w:nsid w:val="467A7901"/>
    <w:multiLevelType w:val="multilevel"/>
    <w:tmpl w:val="FAE4AD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/>
        <w:bCs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ascii="Times New Roman" w:hAnsi="Times New Roman"/>
        <w:b/>
        <w:bCs/>
        <w:i w:val="0"/>
        <w:iCs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9" w15:restartNumberingAfterBreak="0">
    <w:nsid w:val="48047430"/>
    <w:multiLevelType w:val="multilevel"/>
    <w:tmpl w:val="A4B40A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20" w:hanging="360"/>
      </w:pPr>
    </w:lvl>
    <w:lvl w:ilvl="2">
      <w:start w:val="1"/>
      <w:numFmt w:val="lowerRoman"/>
      <w:lvlText w:val="%3."/>
      <w:lvlJc w:val="right"/>
      <w:pPr>
        <w:ind w:left="840" w:hanging="180"/>
      </w:pPr>
    </w:lvl>
    <w:lvl w:ilvl="3">
      <w:start w:val="1"/>
      <w:numFmt w:val="decimal"/>
      <w:lvlText w:val="%4."/>
      <w:lvlJc w:val="left"/>
      <w:pPr>
        <w:ind w:left="1560" w:hanging="360"/>
      </w:pPr>
    </w:lvl>
    <w:lvl w:ilvl="4">
      <w:start w:val="1"/>
      <w:numFmt w:val="lowerLetter"/>
      <w:lvlText w:val="%5."/>
      <w:lvlJc w:val="left"/>
      <w:pPr>
        <w:ind w:left="2280" w:hanging="360"/>
      </w:pPr>
    </w:lvl>
    <w:lvl w:ilvl="5">
      <w:start w:val="1"/>
      <w:numFmt w:val="lowerRoman"/>
      <w:lvlText w:val="%6."/>
      <w:lvlJc w:val="right"/>
      <w:pPr>
        <w:ind w:left="3000" w:hanging="180"/>
      </w:pPr>
    </w:lvl>
    <w:lvl w:ilvl="6">
      <w:start w:val="1"/>
      <w:numFmt w:val="decimal"/>
      <w:lvlText w:val="%7."/>
      <w:lvlJc w:val="left"/>
      <w:pPr>
        <w:ind w:left="3720" w:hanging="360"/>
      </w:pPr>
    </w:lvl>
    <w:lvl w:ilvl="7">
      <w:start w:val="1"/>
      <w:numFmt w:val="lowerLetter"/>
      <w:lvlText w:val="%8."/>
      <w:lvlJc w:val="left"/>
      <w:pPr>
        <w:ind w:left="4440" w:hanging="360"/>
      </w:pPr>
    </w:lvl>
    <w:lvl w:ilvl="8">
      <w:start w:val="1"/>
      <w:numFmt w:val="lowerRoman"/>
      <w:lvlText w:val="%9."/>
      <w:lvlJc w:val="right"/>
      <w:pPr>
        <w:ind w:left="5160" w:hanging="180"/>
      </w:pPr>
    </w:lvl>
  </w:abstractNum>
  <w:abstractNum w:abstractNumId="10" w15:restartNumberingAfterBreak="0">
    <w:nsid w:val="4B967DC5"/>
    <w:multiLevelType w:val="multilevel"/>
    <w:tmpl w:val="7F4E45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CF6460F"/>
    <w:multiLevelType w:val="multilevel"/>
    <w:tmpl w:val="D87A8100"/>
    <w:lvl w:ilvl="0">
      <w:start w:val="3"/>
      <w:numFmt w:val="bullet"/>
      <w:lvlText w:val="-"/>
      <w:lvlJc w:val="left"/>
      <w:pPr>
        <w:ind w:left="1364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0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2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6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8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24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DC65999"/>
    <w:multiLevelType w:val="multilevel"/>
    <w:tmpl w:val="0FAA707C"/>
    <w:lvl w:ilvl="0">
      <w:start w:val="4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ascii="Times New Roman" w:hAnsi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AA4E66"/>
    <w:multiLevelType w:val="multilevel"/>
    <w:tmpl w:val="EBC6A0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DE30E53"/>
    <w:multiLevelType w:val="multilevel"/>
    <w:tmpl w:val="764CAA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744607"/>
    <w:multiLevelType w:val="hybridMultilevel"/>
    <w:tmpl w:val="7AE641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E10034"/>
    <w:multiLevelType w:val="multilevel"/>
    <w:tmpl w:val="021E7B52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/>
        <w:strike w:val="0"/>
        <w:dstrike w:val="0"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86152F"/>
    <w:multiLevelType w:val="multilevel"/>
    <w:tmpl w:val="A4B40A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20" w:hanging="360"/>
      </w:pPr>
    </w:lvl>
    <w:lvl w:ilvl="2">
      <w:start w:val="1"/>
      <w:numFmt w:val="lowerRoman"/>
      <w:lvlText w:val="%3."/>
      <w:lvlJc w:val="right"/>
      <w:pPr>
        <w:ind w:left="840" w:hanging="180"/>
      </w:pPr>
    </w:lvl>
    <w:lvl w:ilvl="3">
      <w:start w:val="1"/>
      <w:numFmt w:val="decimal"/>
      <w:lvlText w:val="%4."/>
      <w:lvlJc w:val="left"/>
      <w:pPr>
        <w:ind w:left="1560" w:hanging="360"/>
      </w:pPr>
    </w:lvl>
    <w:lvl w:ilvl="4">
      <w:start w:val="1"/>
      <w:numFmt w:val="lowerLetter"/>
      <w:lvlText w:val="%5."/>
      <w:lvlJc w:val="left"/>
      <w:pPr>
        <w:ind w:left="2280" w:hanging="360"/>
      </w:pPr>
    </w:lvl>
    <w:lvl w:ilvl="5">
      <w:start w:val="1"/>
      <w:numFmt w:val="lowerRoman"/>
      <w:lvlText w:val="%6."/>
      <w:lvlJc w:val="right"/>
      <w:pPr>
        <w:ind w:left="3000" w:hanging="180"/>
      </w:pPr>
    </w:lvl>
    <w:lvl w:ilvl="6">
      <w:start w:val="1"/>
      <w:numFmt w:val="decimal"/>
      <w:lvlText w:val="%7."/>
      <w:lvlJc w:val="left"/>
      <w:pPr>
        <w:ind w:left="3720" w:hanging="360"/>
      </w:pPr>
    </w:lvl>
    <w:lvl w:ilvl="7">
      <w:start w:val="1"/>
      <w:numFmt w:val="lowerLetter"/>
      <w:lvlText w:val="%8."/>
      <w:lvlJc w:val="left"/>
      <w:pPr>
        <w:ind w:left="4440" w:hanging="360"/>
      </w:pPr>
    </w:lvl>
    <w:lvl w:ilvl="8">
      <w:start w:val="1"/>
      <w:numFmt w:val="lowerRoman"/>
      <w:lvlText w:val="%9."/>
      <w:lvlJc w:val="right"/>
      <w:pPr>
        <w:ind w:left="5160" w:hanging="180"/>
      </w:pPr>
    </w:lvl>
  </w:abstractNum>
  <w:abstractNum w:abstractNumId="18" w15:restartNumberingAfterBreak="0">
    <w:nsid w:val="74C62EAD"/>
    <w:multiLevelType w:val="multilevel"/>
    <w:tmpl w:val="B76C5EB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/>
      </w:rPr>
    </w:lvl>
    <w:lvl w:ilvl="1">
      <w:start w:val="1"/>
      <w:numFmt w:val="lowerLetter"/>
      <w:lvlText w:val="%2."/>
      <w:lvlJc w:val="left"/>
      <w:pPr>
        <w:ind w:left="120" w:hanging="360"/>
      </w:pPr>
    </w:lvl>
    <w:lvl w:ilvl="2">
      <w:start w:val="1"/>
      <w:numFmt w:val="lowerRoman"/>
      <w:lvlText w:val="%3."/>
      <w:lvlJc w:val="right"/>
      <w:pPr>
        <w:ind w:left="840" w:hanging="180"/>
      </w:pPr>
    </w:lvl>
    <w:lvl w:ilvl="3">
      <w:start w:val="1"/>
      <w:numFmt w:val="decimal"/>
      <w:lvlText w:val="%4."/>
      <w:lvlJc w:val="left"/>
      <w:pPr>
        <w:ind w:left="1560" w:hanging="360"/>
      </w:pPr>
    </w:lvl>
    <w:lvl w:ilvl="4">
      <w:start w:val="1"/>
      <w:numFmt w:val="lowerLetter"/>
      <w:lvlText w:val="%5."/>
      <w:lvlJc w:val="left"/>
      <w:pPr>
        <w:ind w:left="2280" w:hanging="360"/>
      </w:pPr>
    </w:lvl>
    <w:lvl w:ilvl="5">
      <w:start w:val="1"/>
      <w:numFmt w:val="lowerRoman"/>
      <w:lvlText w:val="%6."/>
      <w:lvlJc w:val="right"/>
      <w:pPr>
        <w:ind w:left="3000" w:hanging="180"/>
      </w:pPr>
    </w:lvl>
    <w:lvl w:ilvl="6">
      <w:start w:val="1"/>
      <w:numFmt w:val="decimal"/>
      <w:lvlText w:val="%7."/>
      <w:lvlJc w:val="left"/>
      <w:pPr>
        <w:ind w:left="3720" w:hanging="360"/>
      </w:pPr>
    </w:lvl>
    <w:lvl w:ilvl="7">
      <w:start w:val="1"/>
      <w:numFmt w:val="lowerLetter"/>
      <w:lvlText w:val="%8."/>
      <w:lvlJc w:val="left"/>
      <w:pPr>
        <w:ind w:left="4440" w:hanging="360"/>
      </w:pPr>
    </w:lvl>
    <w:lvl w:ilvl="8">
      <w:start w:val="1"/>
      <w:numFmt w:val="lowerRoman"/>
      <w:lvlText w:val="%9."/>
      <w:lvlJc w:val="right"/>
      <w:pPr>
        <w:ind w:left="5160" w:hanging="180"/>
      </w:pPr>
    </w:lvl>
  </w:abstractNum>
  <w:abstractNum w:abstractNumId="19" w15:restartNumberingAfterBreak="0">
    <w:nsid w:val="7CC97409"/>
    <w:multiLevelType w:val="multilevel"/>
    <w:tmpl w:val="A72CABB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7"/>
  </w:num>
  <w:num w:numId="5">
    <w:abstractNumId w:val="10"/>
  </w:num>
  <w:num w:numId="6">
    <w:abstractNumId w:val="13"/>
  </w:num>
  <w:num w:numId="7">
    <w:abstractNumId w:val="14"/>
  </w:num>
  <w:num w:numId="8">
    <w:abstractNumId w:val="16"/>
  </w:num>
  <w:num w:numId="9">
    <w:abstractNumId w:val="8"/>
  </w:num>
  <w:num w:numId="10">
    <w:abstractNumId w:val="4"/>
  </w:num>
  <w:num w:numId="11">
    <w:abstractNumId w:val="12"/>
  </w:num>
  <w:num w:numId="12">
    <w:abstractNumId w:val="18"/>
  </w:num>
  <w:num w:numId="13">
    <w:abstractNumId w:val="17"/>
  </w:num>
  <w:num w:numId="14">
    <w:abstractNumId w:val="11"/>
  </w:num>
  <w:num w:numId="15">
    <w:abstractNumId w:val="6"/>
  </w:num>
  <w:num w:numId="16">
    <w:abstractNumId w:val="1"/>
  </w:num>
  <w:num w:numId="17">
    <w:abstractNumId w:val="19"/>
  </w:num>
  <w:num w:numId="18">
    <w:abstractNumId w:val="3"/>
  </w:num>
  <w:num w:numId="19">
    <w:abstractNumId w:val="9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660"/>
    <w:rsid w:val="000151C5"/>
    <w:rsid w:val="00087022"/>
    <w:rsid w:val="00092CA3"/>
    <w:rsid w:val="000A79A5"/>
    <w:rsid w:val="000B2A2A"/>
    <w:rsid w:val="000D68E8"/>
    <w:rsid w:val="00101CD0"/>
    <w:rsid w:val="0013067D"/>
    <w:rsid w:val="00130B94"/>
    <w:rsid w:val="00146660"/>
    <w:rsid w:val="00164936"/>
    <w:rsid w:val="002007C5"/>
    <w:rsid w:val="002E1F45"/>
    <w:rsid w:val="002F34D1"/>
    <w:rsid w:val="00337319"/>
    <w:rsid w:val="003F5F1C"/>
    <w:rsid w:val="00447644"/>
    <w:rsid w:val="004645A5"/>
    <w:rsid w:val="00502527"/>
    <w:rsid w:val="00525317"/>
    <w:rsid w:val="00526C94"/>
    <w:rsid w:val="00535692"/>
    <w:rsid w:val="005B5554"/>
    <w:rsid w:val="006504D0"/>
    <w:rsid w:val="00651EA2"/>
    <w:rsid w:val="006C3C64"/>
    <w:rsid w:val="007221D4"/>
    <w:rsid w:val="0076216E"/>
    <w:rsid w:val="007E4476"/>
    <w:rsid w:val="008141AB"/>
    <w:rsid w:val="0081512E"/>
    <w:rsid w:val="00823715"/>
    <w:rsid w:val="00860D58"/>
    <w:rsid w:val="0088555C"/>
    <w:rsid w:val="008B742A"/>
    <w:rsid w:val="009B1C01"/>
    <w:rsid w:val="00AA4896"/>
    <w:rsid w:val="00BE42C5"/>
    <w:rsid w:val="00BE6E90"/>
    <w:rsid w:val="00C202C3"/>
    <w:rsid w:val="00C62B70"/>
    <w:rsid w:val="00C868FB"/>
    <w:rsid w:val="00D0535A"/>
    <w:rsid w:val="00D21498"/>
    <w:rsid w:val="00D810C1"/>
    <w:rsid w:val="00DB2B13"/>
    <w:rsid w:val="00DC51FC"/>
    <w:rsid w:val="00E45F27"/>
    <w:rsid w:val="00EA6D0B"/>
    <w:rsid w:val="00EE2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30B8D"/>
  <w15:docId w15:val="{5918C788-06C0-4893-A547-4F98349FB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b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C7CD8"/>
    <w:pPr>
      <w:spacing w:after="200"/>
    </w:pPr>
    <w:rPr>
      <w:rFonts w:ascii="Calibri" w:eastAsia="Calibri" w:hAnsi="Calibri"/>
      <w:b w:val="0"/>
      <w:sz w:val="22"/>
      <w:szCs w:val="22"/>
    </w:rPr>
  </w:style>
  <w:style w:type="paragraph" w:styleId="Nadpis1">
    <w:name w:val="heading 1"/>
    <w:basedOn w:val="Normln"/>
    <w:link w:val="Nadpis1Char"/>
    <w:qFormat/>
    <w:rsid w:val="00E729FB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paragraph" w:styleId="Nadpis2">
    <w:name w:val="heading 2"/>
    <w:basedOn w:val="Nadpis"/>
    <w:pPr>
      <w:outlineLvl w:val="1"/>
    </w:pPr>
  </w:style>
  <w:style w:type="paragraph" w:styleId="Nadpis3">
    <w:name w:val="heading 3"/>
    <w:basedOn w:val="Nadpis"/>
    <w:pPr>
      <w:outlineLvl w:val="2"/>
    </w:pPr>
  </w:style>
  <w:style w:type="paragraph" w:styleId="Nadpis4">
    <w:name w:val="heading 4"/>
    <w:basedOn w:val="Normln"/>
    <w:link w:val="Nadpis4Char"/>
    <w:uiPriority w:val="9"/>
    <w:semiHidden/>
    <w:unhideWhenUsed/>
    <w:qFormat/>
    <w:rsid w:val="00C04C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link w:val="Nadpis5Char"/>
    <w:uiPriority w:val="9"/>
    <w:semiHidden/>
    <w:unhideWhenUsed/>
    <w:qFormat/>
    <w:rsid w:val="00C04C1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link w:val="Nadpis6Char"/>
    <w:uiPriority w:val="9"/>
    <w:semiHidden/>
    <w:unhideWhenUsed/>
    <w:qFormat/>
    <w:rsid w:val="00C04C1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3A2D63"/>
    <w:rPr>
      <w:rFonts w:ascii="Calibri" w:eastAsia="Calibri" w:hAnsi="Calibri"/>
      <w:b w:val="0"/>
    </w:rPr>
  </w:style>
  <w:style w:type="character" w:styleId="Odkaznakoment">
    <w:name w:val="annotation reference"/>
    <w:uiPriority w:val="99"/>
    <w:qFormat/>
    <w:rsid w:val="003A2D63"/>
    <w:rPr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3A2D63"/>
    <w:rPr>
      <w:rFonts w:ascii="Tahoma" w:eastAsia="Calibri" w:hAnsi="Tahoma" w:cs="Tahoma"/>
      <w:b w:val="0"/>
      <w:sz w:val="16"/>
      <w:szCs w:val="16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3A2D63"/>
    <w:rPr>
      <w:rFonts w:ascii="Calibri" w:eastAsia="Calibri" w:hAnsi="Calibri"/>
      <w:b/>
      <w:bCs/>
    </w:rPr>
  </w:style>
  <w:style w:type="character" w:customStyle="1" w:styleId="Nadpis1Char">
    <w:name w:val="Nadpis 1 Char"/>
    <w:basedOn w:val="Standardnpsmoodstavce"/>
    <w:link w:val="Nadpis1"/>
    <w:qFormat/>
    <w:rsid w:val="00E729FB"/>
    <w:rPr>
      <w:bCs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qFormat/>
    <w:rsid w:val="00E729FB"/>
    <w:rPr>
      <w:b w:val="0"/>
      <w:sz w:val="24"/>
      <w:szCs w:val="24"/>
      <w:lang w:eastAsia="cs-CZ"/>
    </w:rPr>
  </w:style>
  <w:style w:type="character" w:customStyle="1" w:styleId="Internetovodkaz">
    <w:name w:val="Internetový odkaz"/>
    <w:uiPriority w:val="99"/>
    <w:rsid w:val="00A8306E"/>
    <w:rPr>
      <w:color w:val="0000FF"/>
      <w:u w:val="singl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qFormat/>
    <w:rsid w:val="00BE360F"/>
    <w:rPr>
      <w:rFonts w:ascii="Calibri" w:eastAsia="Calibri" w:hAnsi="Calibri"/>
      <w:b w:val="0"/>
    </w:rPr>
  </w:style>
  <w:style w:type="character" w:styleId="Znakapoznpodarou">
    <w:name w:val="footnote reference"/>
    <w:basedOn w:val="Standardnpsmoodstavce"/>
    <w:uiPriority w:val="99"/>
    <w:semiHidden/>
    <w:unhideWhenUsed/>
    <w:qFormat/>
    <w:rsid w:val="00BE360F"/>
    <w:rPr>
      <w:vertAlign w:val="superscript"/>
    </w:rPr>
  </w:style>
  <w:style w:type="character" w:customStyle="1" w:styleId="NzevChar">
    <w:name w:val="Název Char"/>
    <w:basedOn w:val="Standardnpsmoodstavce"/>
    <w:link w:val="Nzev"/>
    <w:qFormat/>
    <w:rsid w:val="004A34B2"/>
    <w:rPr>
      <w:b w:val="0"/>
      <w:sz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qFormat/>
    <w:rsid w:val="000D7E3F"/>
    <w:rPr>
      <w:color w:val="800080" w:themeColor="followedHyperlink"/>
      <w:u w:val="single"/>
    </w:rPr>
  </w:style>
  <w:style w:type="character" w:customStyle="1" w:styleId="ZpatChar">
    <w:name w:val="Zápatí Char"/>
    <w:basedOn w:val="Standardnpsmoodstavce"/>
    <w:link w:val="Zpat"/>
    <w:uiPriority w:val="99"/>
    <w:qFormat/>
    <w:rsid w:val="00054236"/>
    <w:rPr>
      <w:rFonts w:ascii="Calibri" w:eastAsia="Calibri" w:hAnsi="Calibri"/>
      <w:b w:val="0"/>
      <w:sz w:val="22"/>
      <w:szCs w:val="22"/>
    </w:rPr>
  </w:style>
  <w:style w:type="character" w:customStyle="1" w:styleId="Nadpis4Char">
    <w:name w:val="Nadpis 4 Char"/>
    <w:basedOn w:val="Standardnpsmoodstavce"/>
    <w:link w:val="Nadpis4"/>
    <w:uiPriority w:val="9"/>
    <w:semiHidden/>
    <w:qFormat/>
    <w:rsid w:val="00C04C17"/>
    <w:rPr>
      <w:rFonts w:asciiTheme="majorHAnsi" w:eastAsiaTheme="majorEastAsia" w:hAnsiTheme="majorHAnsi" w:cstheme="majorBidi"/>
      <w:bCs/>
      <w:i/>
      <w:iCs/>
      <w:color w:val="4F81BD" w:themeColor="accent1"/>
      <w:sz w:val="22"/>
      <w:szCs w:val="22"/>
    </w:rPr>
  </w:style>
  <w:style w:type="character" w:customStyle="1" w:styleId="Nadpis5Char">
    <w:name w:val="Nadpis 5 Char"/>
    <w:basedOn w:val="Standardnpsmoodstavce"/>
    <w:link w:val="Nadpis5"/>
    <w:uiPriority w:val="9"/>
    <w:semiHidden/>
    <w:qFormat/>
    <w:rsid w:val="00C04C17"/>
    <w:rPr>
      <w:rFonts w:asciiTheme="majorHAnsi" w:eastAsiaTheme="majorEastAsia" w:hAnsiTheme="majorHAnsi" w:cstheme="majorBidi"/>
      <w:b w:val="0"/>
      <w:color w:val="243F60" w:themeColor="accent1" w:themeShade="7F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9"/>
    <w:semiHidden/>
    <w:qFormat/>
    <w:rsid w:val="00C04C17"/>
    <w:rPr>
      <w:rFonts w:asciiTheme="majorHAnsi" w:eastAsiaTheme="majorEastAsia" w:hAnsiTheme="majorHAnsi" w:cstheme="majorBidi"/>
      <w:b w:val="0"/>
      <w:i/>
      <w:iCs/>
      <w:color w:val="243F60" w:themeColor="accent1" w:themeShade="7F"/>
      <w:sz w:val="22"/>
      <w:szCs w:val="22"/>
    </w:rPr>
  </w:style>
  <w:style w:type="character" w:customStyle="1" w:styleId="NormlnwebChar">
    <w:name w:val="Normální (web) Char"/>
    <w:link w:val="Normlnweb"/>
    <w:uiPriority w:val="99"/>
    <w:qFormat/>
    <w:rsid w:val="0086528E"/>
    <w:rPr>
      <w:b w:val="0"/>
      <w:sz w:val="24"/>
      <w:szCs w:val="24"/>
      <w:lang w:eastAsia="cs-CZ"/>
    </w:rPr>
  </w:style>
  <w:style w:type="character" w:customStyle="1" w:styleId="OdstavecChar">
    <w:name w:val="Odstavec Char"/>
    <w:link w:val="Odstavec"/>
    <w:qFormat/>
    <w:rsid w:val="00245735"/>
    <w:rPr>
      <w:b w:val="0"/>
      <w:bCs/>
      <w:iCs/>
      <w:sz w:val="22"/>
      <w:szCs w:val="22"/>
      <w:lang w:eastAsia="cs-CZ"/>
    </w:rPr>
  </w:style>
  <w:style w:type="character" w:customStyle="1" w:styleId="ListLabel1">
    <w:name w:val="ListLabel 1"/>
    <w:qFormat/>
    <w:rPr>
      <w:rFonts w:ascii="Times New Roman" w:hAnsi="Times New Roman"/>
      <w:b/>
    </w:rPr>
  </w:style>
  <w:style w:type="character" w:customStyle="1" w:styleId="ListLabel2">
    <w:name w:val="ListLabel 2"/>
    <w:qFormat/>
    <w:rPr>
      <w:rFonts w:ascii="Times New Roman" w:hAnsi="Times New Roman"/>
      <w:b/>
      <w:i w:val="0"/>
    </w:rPr>
  </w:style>
  <w:style w:type="character" w:customStyle="1" w:styleId="ListLabel3">
    <w:name w:val="ListLabel 3"/>
    <w:qFormat/>
    <w:rPr>
      <w:b w:val="0"/>
    </w:rPr>
  </w:style>
  <w:style w:type="character" w:customStyle="1" w:styleId="ListLabel4">
    <w:name w:val="ListLabel 4"/>
    <w:qFormat/>
    <w:rPr>
      <w:rFonts w:ascii="Times New Roman" w:hAnsi="Times New Roman"/>
      <w:b/>
      <w:strike w:val="0"/>
      <w:dstrike w:val="0"/>
      <w:color w:val="00000A"/>
    </w:rPr>
  </w:style>
  <w:style w:type="character" w:customStyle="1" w:styleId="ListLabel5">
    <w:name w:val="ListLabel 5"/>
    <w:qFormat/>
    <w:rPr>
      <w:rFonts w:ascii="Times New Roman" w:hAnsi="Times New Roman"/>
      <w:b/>
      <w:bCs/>
      <w:i w:val="0"/>
      <w:iCs w:val="0"/>
      <w:sz w:val="22"/>
      <w:szCs w:val="22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eastAsia="Times New Roman" w:cs="Times New Roman"/>
      <w:b/>
    </w:rPr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T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lotextu">
    <w:name w:val="Tělo textu"/>
    <w:basedOn w:val="Normln"/>
    <w:pPr>
      <w:spacing w:after="140" w:line="288" w:lineRule="auto"/>
    </w:pPr>
  </w:style>
  <w:style w:type="paragraph" w:styleId="Seznam">
    <w:name w:val="List"/>
    <w:basedOn w:val="Tlotextu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34"/>
    <w:qFormat/>
    <w:rsid w:val="00DC74B9"/>
    <w:pPr>
      <w:ind w:left="720"/>
      <w:contextualSpacing/>
    </w:pPr>
  </w:style>
  <w:style w:type="paragraph" w:styleId="Textkomente">
    <w:name w:val="annotation text"/>
    <w:basedOn w:val="Normln"/>
    <w:link w:val="TextkomenteChar"/>
    <w:uiPriority w:val="99"/>
    <w:unhideWhenUsed/>
    <w:qFormat/>
    <w:rsid w:val="003A2D63"/>
    <w:pPr>
      <w:spacing w:line="240" w:lineRule="auto"/>
    </w:pPr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3A2D6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link w:val="PedmtkomenteChar"/>
    <w:uiPriority w:val="99"/>
    <w:semiHidden/>
    <w:unhideWhenUsed/>
    <w:qFormat/>
    <w:rsid w:val="003A2D63"/>
    <w:rPr>
      <w:b/>
      <w:bCs/>
    </w:rPr>
  </w:style>
  <w:style w:type="paragraph" w:styleId="Zhlav">
    <w:name w:val="header"/>
    <w:basedOn w:val="Normln"/>
    <w:link w:val="ZhlavChar"/>
    <w:rsid w:val="00E729F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Default">
    <w:name w:val="Default"/>
    <w:qFormat/>
    <w:rsid w:val="00E729FB"/>
    <w:pPr>
      <w:spacing w:line="240" w:lineRule="auto"/>
    </w:pPr>
    <w:rPr>
      <w:b w:val="0"/>
      <w:color w:val="000000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qFormat/>
    <w:rsid w:val="00BE360F"/>
    <w:pPr>
      <w:spacing w:after="0" w:line="240" w:lineRule="auto"/>
    </w:pPr>
    <w:rPr>
      <w:sz w:val="20"/>
      <w:szCs w:val="20"/>
    </w:rPr>
  </w:style>
  <w:style w:type="paragraph" w:styleId="Nzev">
    <w:name w:val="Title"/>
    <w:basedOn w:val="Normln"/>
    <w:link w:val="NzevChar"/>
    <w:qFormat/>
    <w:rsid w:val="004A34B2"/>
    <w:pPr>
      <w:spacing w:after="0" w:line="240" w:lineRule="atLeast"/>
      <w:jc w:val="center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54236"/>
    <w:pPr>
      <w:tabs>
        <w:tab w:val="center" w:pos="4536"/>
        <w:tab w:val="right" w:pos="9072"/>
      </w:tabs>
      <w:spacing w:after="0" w:line="240" w:lineRule="auto"/>
    </w:pPr>
  </w:style>
  <w:style w:type="paragraph" w:styleId="Normlnweb">
    <w:name w:val="Normal (Web)"/>
    <w:basedOn w:val="Normln"/>
    <w:link w:val="NormlnwebChar"/>
    <w:uiPriority w:val="99"/>
    <w:qFormat/>
    <w:rsid w:val="0086528E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Odstavec">
    <w:name w:val="Odstavec"/>
    <w:basedOn w:val="Normln"/>
    <w:link w:val="OdstavecChar"/>
    <w:qFormat/>
    <w:rsid w:val="00245735"/>
    <w:pPr>
      <w:keepNext/>
      <w:tabs>
        <w:tab w:val="left" w:pos="284"/>
      </w:tabs>
      <w:suppressAutoHyphens/>
      <w:spacing w:before="60" w:after="60" w:line="240" w:lineRule="auto"/>
      <w:jc w:val="both"/>
    </w:pPr>
    <w:rPr>
      <w:rFonts w:ascii="Times New Roman" w:eastAsia="Times New Roman" w:hAnsi="Times New Roman"/>
      <w:bCs/>
      <w:iCs/>
      <w:lang w:eastAsia="cs-CZ"/>
    </w:rPr>
  </w:style>
  <w:style w:type="paragraph" w:customStyle="1" w:styleId="Poznmkapodarou">
    <w:name w:val="Poznámka pod čarou"/>
    <w:basedOn w:val="Normln"/>
  </w:style>
  <w:style w:type="paragraph" w:customStyle="1" w:styleId="Quotations">
    <w:name w:val="Quotations"/>
    <w:basedOn w:val="Normln"/>
    <w:qFormat/>
  </w:style>
  <w:style w:type="paragraph" w:customStyle="1" w:styleId="Podtitul">
    <w:name w:val="Podtitul"/>
    <w:basedOn w:val="Nadpis"/>
  </w:style>
  <w:style w:type="numbering" w:customStyle="1" w:styleId="Pedpisy97">
    <w:name w:val="Předpisy 97"/>
    <w:uiPriority w:val="99"/>
    <w:rsid w:val="00EA1FDE"/>
  </w:style>
  <w:style w:type="table" w:styleId="Mkatabulky">
    <w:name w:val="Table Grid"/>
    <w:basedOn w:val="Normlntabulka"/>
    <w:uiPriority w:val="59"/>
    <w:rsid w:val="004F157D"/>
    <w:pPr>
      <w:spacing w:line="240" w:lineRule="auto"/>
    </w:pPr>
    <w:rPr>
      <w:rFonts w:asciiTheme="minorHAnsi" w:eastAsiaTheme="minorHAnsi" w:hAnsiTheme="minorHAnsi" w:cstheme="minorBidi"/>
      <w:b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zivykraj.cz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kr-karlovarsky.cz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zivykraj.cz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zivykraj.cz/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kr-karlovarsky.cz/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86FD238DE3E1409C69CC8ADD69FCF1" ma:contentTypeVersion="3" ma:contentTypeDescription="Vytvoří nový dokument" ma:contentTypeScope="" ma:versionID="120b95b898bfbd5fbdfc358ec1f98b16">
  <xsd:schema xmlns:xsd="http://www.w3.org/2001/XMLSchema" xmlns:xs="http://www.w3.org/2001/XMLSchema" xmlns:p="http://schemas.microsoft.com/office/2006/metadata/properties" xmlns:ns1="http://schemas.microsoft.com/sharepoint/v3" xmlns:ns2="c9e48692-194e-417d-af40-42e3d4ef737b" targetNamespace="http://schemas.microsoft.com/office/2006/metadata/properties" ma:root="true" ma:fieldsID="d52e62a289919ace663ba89c75de4527" ns1:_="" ns2:_="">
    <xsd:import namespace="http://schemas.microsoft.com/sharepoint/v3"/>
    <xsd:import namespace="c9e48692-194e-417d-af40-42e3d4ef737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igrationSourceURL" minOccurs="0"/>
                <xsd:element ref="ns1:RoutingEnabled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um zahájení plánování" ma:description="" ma:internalName="PublishingStartDate">
      <xsd:simpleType>
        <xsd:restriction base="dms:Unknown"/>
      </xsd:simpleType>
    </xsd:element>
    <xsd:element name="PublishingExpirationDate" ma:index="9" nillable="true" ma:displayName="Datum ukončení plánování" ma:description="" ma:internalName="PublishingExpirationDate">
      <xsd:simpleType>
        <xsd:restriction base="dms:Unknown"/>
      </xsd:simpleType>
    </xsd:element>
    <xsd:element name="RoutingEnabled" ma:index="11" ma:displayName="Aktivní" ma:internalName="RoutingEnable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e48692-194e-417d-af40-42e3d4ef737b" elementFormDefault="qualified">
    <xsd:import namespace="http://schemas.microsoft.com/office/2006/documentManagement/types"/>
    <xsd:import namespace="http://schemas.microsoft.com/office/infopath/2007/PartnerControls"/>
    <xsd:element name="MigrationSourceURL" ma:index="10" nillable="true" ma:displayName="MigrationSourceURL" ma:internalName="MigrationSourceURL0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MigrationSourceURL xmlns="c9e48692-194e-417d-af40-42e3d4ef737b" xsi:nil="true"/>
    <RoutingEnabled xmlns="http://schemas.microsoft.com/sharepoint/v3">false</RoutingEnable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3511FE-99AF-4B27-B57D-9470F340D1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9e48692-194e-417d-af40-42e3d4ef73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B1FD4B-D105-4153-A599-FA9051B2D6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0B588A-4A48-46C7-BFA0-A4FBC9CD4166}">
  <ds:schemaRefs>
    <ds:schemaRef ds:uri="http://schemas.microsoft.com/sharepoint/v3"/>
    <ds:schemaRef ds:uri="http://schemas.microsoft.com/office/2006/metadata/properties"/>
    <ds:schemaRef ds:uri="http://schemas.microsoft.com/office/2006/documentManagement/types"/>
    <ds:schemaRef ds:uri="http://purl.org/dc/terms/"/>
    <ds:schemaRef ds:uri="http://www.w3.org/XML/1998/namespace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c9e48692-194e-417d-af40-42e3d4ef737b"/>
  </ds:schemaRefs>
</ds:datastoreItem>
</file>

<file path=customXml/itemProps4.xml><?xml version="1.0" encoding="utf-8"?>
<ds:datastoreItem xmlns:ds="http://schemas.openxmlformats.org/officeDocument/2006/customXml" ds:itemID="{E6EA0C42-08F1-4DFC-BF97-0AC195248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6</Pages>
  <Words>2606</Words>
  <Characters>15378</Characters>
  <Application>Microsoft Office Word</Application>
  <DocSecurity>0</DocSecurity>
  <Lines>128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Karlovarský kraj Krajský úřad</Company>
  <LinksUpToDate>false</LinksUpToDate>
  <CharactersWithSpaces>17949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Vratislav Smoleja</dc:creator>
  <cp:lastModifiedBy>Venhoda Vít</cp:lastModifiedBy>
  <cp:revision>33</cp:revision>
  <cp:lastPrinted>2018-06-28T09:39:00Z</cp:lastPrinted>
  <dcterms:created xsi:type="dcterms:W3CDTF">2018-06-27T05:42:00Z</dcterms:created>
  <dcterms:modified xsi:type="dcterms:W3CDTF">2018-07-20T09:05:00Z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Karlovarský kraj Krajský úřad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0x010100E086FD238DE3E1409C69CC8ADD69FCF1</vt:lpwstr>
  </property>
  <property fmtid="{D5CDD505-2E9C-101B-9397-08002B2CF9AE}" pid="10" name="MigrationSourceURL">
    <vt:lpwstr/>
  </property>
  <property fmtid="{D5CDD505-2E9C-101B-9397-08002B2CF9AE}" pid="11" name="PublishingContact">
    <vt:lpwstr/>
  </property>
  <property fmtid="{D5CDD505-2E9C-101B-9397-08002B2CF9AE}" pid="12" name="PublishingPageContent">
    <vt:lpwstr/>
  </property>
  <property fmtid="{D5CDD505-2E9C-101B-9397-08002B2CF9AE}" pid="13" name="e1a5b98cdd71426dacb6e478c7a5882f">
    <vt:lpwstr/>
  </property>
  <property fmtid="{D5CDD505-2E9C-101B-9397-08002B2CF9AE}" pid="14" name="Order">
    <vt:r8>1147000</vt:r8>
  </property>
  <property fmtid="{D5CDD505-2E9C-101B-9397-08002B2CF9AE}" pid="15" name="PublishingRollupImage">
    <vt:lpwstr/>
  </property>
  <property fmtid="{D5CDD505-2E9C-101B-9397-08002B2CF9AE}" pid="16" name="PublishingContactEmail">
    <vt:lpwstr/>
  </property>
  <property fmtid="{D5CDD505-2E9C-101B-9397-08002B2CF9AE}" pid="17" name="xd_Signature">
    <vt:bool>false</vt:bool>
  </property>
  <property fmtid="{D5CDD505-2E9C-101B-9397-08002B2CF9AE}" pid="18" name="xd_ProgID">
    <vt:lpwstr/>
  </property>
  <property fmtid="{D5CDD505-2E9C-101B-9397-08002B2CF9AE}" pid="19" name="PublishingContactPicture">
    <vt:lpwstr/>
  </property>
  <property fmtid="{D5CDD505-2E9C-101B-9397-08002B2CF9AE}" pid="20" name="PublishingVariationGroupID">
    <vt:lpwstr/>
  </property>
  <property fmtid="{D5CDD505-2E9C-101B-9397-08002B2CF9AE}" pid="21" name="MigrationSourceURL2">
    <vt:lpwstr/>
  </property>
  <property fmtid="{D5CDD505-2E9C-101B-9397-08002B2CF9AE}" pid="22" name="MigrationSourceURL1">
    <vt:lpwstr/>
  </property>
  <property fmtid="{D5CDD505-2E9C-101B-9397-08002B2CF9AE}" pid="23" name="PublishingContactName">
    <vt:lpwstr/>
  </property>
  <property fmtid="{D5CDD505-2E9C-101B-9397-08002B2CF9AE}" pid="24" name="PublishingVariationRelationshipLinkFieldID">
    <vt:lpwstr/>
  </property>
  <property fmtid="{D5CDD505-2E9C-101B-9397-08002B2CF9AE}" pid="25" name="_SourceUrl">
    <vt:lpwstr/>
  </property>
  <property fmtid="{D5CDD505-2E9C-101B-9397-08002B2CF9AE}" pid="26" name="_SharedFileIndex">
    <vt:lpwstr/>
  </property>
  <property fmtid="{D5CDD505-2E9C-101B-9397-08002B2CF9AE}" pid="27" name="Comments">
    <vt:lpwstr/>
  </property>
  <property fmtid="{D5CDD505-2E9C-101B-9397-08002B2CF9AE}" pid="28" name="PublishingPageLayout">
    <vt:lpwstr/>
  </property>
  <property fmtid="{D5CDD505-2E9C-101B-9397-08002B2CF9AE}" pid="29" name="TaxCatchAll">
    <vt:lpwstr/>
  </property>
  <property fmtid="{D5CDD505-2E9C-101B-9397-08002B2CF9AE}" pid="30" name="Wiki Page Categories">
    <vt:lpwstr/>
  </property>
  <property fmtid="{D5CDD505-2E9C-101B-9397-08002B2CF9AE}" pid="31" name="TemplateUrl">
    <vt:lpwstr/>
  </property>
  <property fmtid="{D5CDD505-2E9C-101B-9397-08002B2CF9AE}" pid="32" name="Audience">
    <vt:lpwstr/>
  </property>
</Properties>
</file>