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2D67F" w14:textId="77777777" w:rsidR="00630784" w:rsidRPr="00630784" w:rsidRDefault="00630784" w:rsidP="00630784">
      <w:pPr>
        <w:spacing w:after="0"/>
        <w:sectPr w:rsidR="00630784" w:rsidRPr="00630784" w:rsidSect="0063078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1701" w:bottom="1588" w:left="1701" w:header="567" w:footer="1134" w:gutter="0"/>
          <w:cols w:space="708"/>
          <w:titlePg/>
          <w:docGrid w:linePitch="360"/>
        </w:sectPr>
      </w:pPr>
    </w:p>
    <w:p w14:paraId="346B9171" w14:textId="77777777" w:rsidR="00D51C50" w:rsidRPr="00681BD8" w:rsidRDefault="00D51C50" w:rsidP="00D51C50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100" w:lineRule="atLeast"/>
        <w:ind w:left="1008" w:hanging="1008"/>
        <w:jc w:val="center"/>
        <w:outlineLvl w:val="4"/>
        <w:rPr>
          <w:rFonts w:ascii="Calibri Light" w:eastAsia="Times New Roman" w:hAnsi="Calibri Light" w:cs="Calibri"/>
          <w:b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 w:val="28"/>
          <w:szCs w:val="20"/>
          <w:lang w:eastAsia="ar-SA"/>
        </w:rPr>
        <w:lastRenderedPageBreak/>
        <w:t>SMLOUVA O SPOLUPRÁCI</w:t>
      </w:r>
    </w:p>
    <w:p w14:paraId="1DB76495" w14:textId="0BCB6127" w:rsidR="00D51C50" w:rsidRPr="00681BD8" w:rsidRDefault="00D51C50" w:rsidP="00D51C50">
      <w:pPr>
        <w:widowControl w:val="0"/>
        <w:suppressAutoHyphens/>
        <w:spacing w:after="0" w:line="100" w:lineRule="atLeast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č. smlouvy </w:t>
      </w:r>
      <w:proofErr w:type="spellStart"/>
      <w:r w:rsidR="00074B2B">
        <w:rPr>
          <w:rFonts w:ascii="Calibri Light" w:eastAsia="Times New Roman" w:hAnsi="Calibri Light" w:cs="Calibri"/>
          <w:kern w:val="1"/>
          <w:szCs w:val="20"/>
          <w:lang w:eastAsia="ar-SA"/>
        </w:rPr>
        <w:t>EuroClean</w:t>
      </w:r>
      <w:proofErr w:type="spellEnd"/>
      <w:r w:rsidR="00074B2B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s.r.</w:t>
      </w:r>
      <w:proofErr w:type="gramStart"/>
      <w:r w:rsidR="00074B2B">
        <w:rPr>
          <w:rFonts w:ascii="Calibri Light" w:eastAsia="Times New Roman" w:hAnsi="Calibri Light" w:cs="Calibri"/>
          <w:kern w:val="1"/>
          <w:szCs w:val="20"/>
          <w:lang w:eastAsia="ar-SA"/>
        </w:rPr>
        <w:t>o. :  040718</w:t>
      </w:r>
      <w:proofErr w:type="gramEnd"/>
    </w:p>
    <w:p w14:paraId="1F9A7B60" w14:textId="77777777" w:rsidR="00D51C50" w:rsidRPr="00681BD8" w:rsidRDefault="00D51C50" w:rsidP="00D51C50">
      <w:pPr>
        <w:widowControl w:val="0"/>
        <w:suppressAutoHyphens/>
        <w:spacing w:after="0" w:line="100" w:lineRule="atLeast"/>
        <w:jc w:val="center"/>
        <w:rPr>
          <w:rFonts w:ascii="Calibri Light" w:eastAsia="Times New Roman" w:hAnsi="Calibri Light" w:cs="Calibri"/>
          <w:color w:val="FF0000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č. smlouvy </w:t>
      </w:r>
      <w:r w:rsidRPr="006471CE">
        <w:rPr>
          <w:rFonts w:ascii="Calibri Light" w:eastAsia="Times New Roman" w:hAnsi="Calibri Light" w:cs="Calibri"/>
          <w:kern w:val="1"/>
          <w:szCs w:val="20"/>
          <w:lang w:eastAsia="ar-SA"/>
        </w:rPr>
        <w:t>UCEEB .....................................</w:t>
      </w:r>
    </w:p>
    <w:p w14:paraId="047BE426" w14:textId="77777777" w:rsidR="00D51C50" w:rsidRPr="00681BD8" w:rsidRDefault="00D51C50" w:rsidP="00D51C50">
      <w:pPr>
        <w:widowControl w:val="0"/>
        <w:suppressAutoHyphens/>
        <w:spacing w:after="0" w:line="100" w:lineRule="atLeast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(dále jen “smlouva”)</w:t>
      </w:r>
    </w:p>
    <w:p w14:paraId="1FEC4A37" w14:textId="77777777" w:rsidR="00D51C50" w:rsidRPr="00681BD8" w:rsidRDefault="00D51C50" w:rsidP="00D51C50">
      <w:pPr>
        <w:widowControl w:val="0"/>
        <w:suppressAutoHyphens/>
        <w:spacing w:after="0" w:line="100" w:lineRule="atLeast"/>
        <w:jc w:val="center"/>
        <w:rPr>
          <w:rFonts w:ascii="Calibri Light" w:eastAsia="Times New Roman" w:hAnsi="Calibri Light" w:cs="Times New Roman"/>
          <w:kern w:val="1"/>
          <w:sz w:val="24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uzavřená podle § 1746 odst. 2 zákona č. 89/2012 Sb. občanského zákoníku</w:t>
      </w:r>
    </w:p>
    <w:p w14:paraId="46E7F39A" w14:textId="77777777" w:rsidR="00D51C50" w:rsidRDefault="00D51C50" w:rsidP="00D51C50">
      <w:pPr>
        <w:widowControl w:val="0"/>
        <w:suppressAutoHyphens/>
        <w:spacing w:after="0" w:line="100" w:lineRule="atLeast"/>
        <w:jc w:val="center"/>
        <w:rPr>
          <w:rFonts w:ascii="Calibri Light" w:eastAsia="Times New Roman" w:hAnsi="Calibri Light" w:cs="Times New Roman"/>
          <w:kern w:val="1"/>
          <w:sz w:val="24"/>
          <w:szCs w:val="20"/>
          <w:lang w:eastAsia="ar-SA"/>
        </w:rPr>
      </w:pPr>
    </w:p>
    <w:p w14:paraId="4B7929B2" w14:textId="77777777" w:rsidR="00D51C50" w:rsidRPr="00681BD8" w:rsidRDefault="00D51C50" w:rsidP="00D51C50">
      <w:pPr>
        <w:widowControl w:val="0"/>
        <w:suppressAutoHyphens/>
        <w:spacing w:after="0" w:line="100" w:lineRule="atLeast"/>
        <w:jc w:val="center"/>
        <w:rPr>
          <w:rFonts w:ascii="Calibri Light" w:eastAsia="Times New Roman" w:hAnsi="Calibri Light" w:cs="Times New Roman"/>
          <w:kern w:val="1"/>
          <w:sz w:val="24"/>
          <w:szCs w:val="20"/>
          <w:lang w:eastAsia="ar-SA"/>
        </w:rPr>
      </w:pPr>
    </w:p>
    <w:p w14:paraId="024167D6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b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smluvními stranami:</w:t>
      </w:r>
    </w:p>
    <w:p w14:paraId="22392BE0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b/>
          <w:kern w:val="1"/>
          <w:szCs w:val="20"/>
          <w:lang w:eastAsia="ar-SA"/>
        </w:rPr>
      </w:pPr>
    </w:p>
    <w:p w14:paraId="0654ED86" w14:textId="77777777" w:rsidR="0084064C" w:rsidRPr="009225A0" w:rsidRDefault="001B6E15" w:rsidP="0084064C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proofErr w:type="spellStart"/>
      <w:r>
        <w:rPr>
          <w:rFonts w:ascii="Calibri Light" w:eastAsia="Times New Roman" w:hAnsi="Calibri Light" w:cs="Calibri"/>
          <w:b/>
          <w:color w:val="000000"/>
          <w:kern w:val="1"/>
          <w:szCs w:val="24"/>
          <w:lang w:eastAsia="ar-SA"/>
        </w:rPr>
        <w:t>EuroClean</w:t>
      </w:r>
      <w:proofErr w:type="spellEnd"/>
      <w:r w:rsidR="0084064C">
        <w:rPr>
          <w:rFonts w:ascii="Calibri Light" w:eastAsia="Times New Roman" w:hAnsi="Calibri Light" w:cs="Calibri"/>
          <w:b/>
          <w:color w:val="000000"/>
          <w:kern w:val="1"/>
          <w:szCs w:val="24"/>
          <w:lang w:eastAsia="ar-SA"/>
        </w:rPr>
        <w:t xml:space="preserve"> s.r.o.</w:t>
      </w:r>
    </w:p>
    <w:p w14:paraId="0328DA31" w14:textId="77777777" w:rsidR="0084064C" w:rsidRPr="009225A0" w:rsidRDefault="0084064C" w:rsidP="0084064C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IČ: </w:t>
      </w:r>
      <w:r w:rsidR="001B6E15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26141477</w:t>
      </w:r>
    </w:p>
    <w:p w14:paraId="5147393B" w14:textId="77777777" w:rsidR="0084064C" w:rsidRPr="009225A0" w:rsidRDefault="0084064C" w:rsidP="0084064C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DIČ: CZ</w:t>
      </w:r>
      <w:r w:rsidR="001B6E15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26141477</w:t>
      </w: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 </w:t>
      </w:r>
    </w:p>
    <w:p w14:paraId="346B6574" w14:textId="77777777" w:rsidR="0084064C" w:rsidRPr="009225A0" w:rsidRDefault="0084064C" w:rsidP="0084064C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se sídlem: </w:t>
      </w:r>
      <w:r w:rsidR="001B6E15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Lidická 1348,252 63 Roztoky</w:t>
      </w:r>
    </w:p>
    <w:p w14:paraId="171FD588" w14:textId="3C52846B" w:rsidR="0084064C" w:rsidRPr="009225A0" w:rsidRDefault="0084064C" w:rsidP="0084064C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r w:rsidRPr="00E45D72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bankovní spojení: </w:t>
      </w:r>
      <w:r w:rsidR="00C97CB2">
        <w:rPr>
          <w:rFonts w:ascii="Open Sans" w:hAnsi="Open Sans"/>
          <w:color w:val="464646"/>
          <w:sz w:val="21"/>
          <w:szCs w:val="21"/>
          <w:shd w:val="clear" w:color="auto" w:fill="FFFFFF"/>
        </w:rPr>
        <w:t>XXXXXXXXXXX</w:t>
      </w:r>
      <w:r w:rsidR="001B6E15">
        <w:rPr>
          <w:rFonts w:ascii="Open Sans" w:hAnsi="Open Sans"/>
          <w:color w:val="464646"/>
          <w:sz w:val="21"/>
          <w:szCs w:val="21"/>
          <w:shd w:val="clear" w:color="auto" w:fill="FFFFFF"/>
        </w:rPr>
        <w:t xml:space="preserve">., č. </w:t>
      </w:r>
      <w:proofErr w:type="spellStart"/>
      <w:r w:rsidR="001B6E15">
        <w:rPr>
          <w:rFonts w:ascii="Open Sans" w:hAnsi="Open Sans"/>
          <w:color w:val="464646"/>
          <w:sz w:val="21"/>
          <w:szCs w:val="21"/>
          <w:shd w:val="clear" w:color="auto" w:fill="FFFFFF"/>
        </w:rPr>
        <w:t>ú</w:t>
      </w:r>
      <w:r w:rsidRPr="00E45D72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.</w:t>
      </w:r>
      <w:proofErr w:type="spellEnd"/>
      <w:r w:rsidRPr="00E45D72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: </w:t>
      </w:r>
      <w:r w:rsidR="00C97CB2">
        <w:rPr>
          <w:rFonts w:ascii="Open Sans" w:hAnsi="Open Sans"/>
          <w:color w:val="464646"/>
          <w:sz w:val="21"/>
          <w:szCs w:val="21"/>
          <w:shd w:val="clear" w:color="auto" w:fill="FFFFFF"/>
        </w:rPr>
        <w:t>XXXXXXXXXXXXX</w:t>
      </w:r>
    </w:p>
    <w:p w14:paraId="3B4F7356" w14:textId="77777777" w:rsidR="0084064C" w:rsidRPr="009225A0" w:rsidRDefault="0084064C" w:rsidP="0084064C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Zastoupena: </w:t>
      </w: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Ing. </w:t>
      </w:r>
      <w:r w:rsidR="001B6E15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Jaromír Šnajdr</w:t>
      </w: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 – </w:t>
      </w:r>
      <w:r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jednatel společnosti</w:t>
      </w:r>
    </w:p>
    <w:p w14:paraId="7208752B" w14:textId="77777777" w:rsidR="0084064C" w:rsidRPr="009225A0" w:rsidRDefault="0084064C" w:rsidP="0084064C">
      <w:pPr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Zapsaná</w:t>
      </w:r>
      <w:r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 v obchodním rejstříku vedeným Městským soudem v Praze</w:t>
      </w:r>
      <w:r w:rsidRPr="009225A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, </w:t>
      </w:r>
      <w:r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spisová značka </w:t>
      </w:r>
      <w:r w:rsidRPr="0077207C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 xml:space="preserve">C </w:t>
      </w:r>
      <w:r w:rsidR="0092078F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73883</w:t>
      </w:r>
    </w:p>
    <w:p w14:paraId="4983E509" w14:textId="4D497E75" w:rsidR="0084064C" w:rsidRPr="00941F00" w:rsidRDefault="0084064C" w:rsidP="00941F00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r w:rsidRPr="009225A0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osoba zmocněná k technickým jednáním 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ab/>
      </w:r>
      <w:r w:rsidR="00C1238C">
        <w:rPr>
          <w:rFonts w:ascii="Calibri Light" w:eastAsia="Times New Roman" w:hAnsi="Calibri Light" w:cs="Calibri"/>
          <w:kern w:val="1"/>
          <w:szCs w:val="20"/>
          <w:lang w:eastAsia="ar-SA"/>
        </w:rPr>
        <w:t>XXXXXXXXXXXXXXX</w:t>
      </w:r>
    </w:p>
    <w:p w14:paraId="63F67231" w14:textId="5873B60C" w:rsidR="0084064C" w:rsidRPr="00941F00" w:rsidRDefault="0084064C" w:rsidP="00941F00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="00C1238C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XXXXXXXXXXXXXXX</w:t>
      </w:r>
    </w:p>
    <w:p w14:paraId="0087BF89" w14:textId="3ECAB3CF" w:rsidR="0084064C" w:rsidRPr="00941F00" w:rsidRDefault="0084064C" w:rsidP="00941F00">
      <w:pPr>
        <w:suppressAutoHyphens/>
        <w:spacing w:after="0" w:line="240" w:lineRule="auto"/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</w:pP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Pr="00941F00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ab/>
      </w:r>
      <w:r w:rsidR="00C1238C">
        <w:rPr>
          <w:rFonts w:ascii="Calibri Light" w:eastAsia="Times New Roman" w:hAnsi="Calibri Light" w:cs="Calibri"/>
          <w:color w:val="000000"/>
          <w:kern w:val="1"/>
          <w:szCs w:val="24"/>
          <w:lang w:eastAsia="ar-SA"/>
        </w:rPr>
        <w:t>XXXXXXXXXXXXXXX</w:t>
      </w:r>
    </w:p>
    <w:p w14:paraId="72CB964D" w14:textId="77777777" w:rsidR="0084064C" w:rsidRDefault="0084064C" w:rsidP="0084064C">
      <w:pPr>
        <w:widowControl w:val="0"/>
        <w:suppressAutoHyphens/>
        <w:spacing w:after="0" w:line="240" w:lineRule="auto"/>
        <w:ind w:left="4963" w:firstLine="709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i/>
          <w:kern w:val="1"/>
          <w:szCs w:val="20"/>
          <w:lang w:eastAsia="ar-SA"/>
        </w:rPr>
        <w:t xml:space="preserve">(dále jen </w:t>
      </w:r>
      <w:r w:rsidRPr="00681BD8">
        <w:rPr>
          <w:rFonts w:ascii="Calibri Light" w:eastAsia="Times New Roman" w:hAnsi="Calibri Light" w:cs="Calibri"/>
          <w:b/>
          <w:i/>
          <w:kern w:val="1"/>
          <w:szCs w:val="20"/>
          <w:lang w:eastAsia="ar-SA"/>
        </w:rPr>
        <w:t>"</w:t>
      </w:r>
      <w:r>
        <w:rPr>
          <w:rFonts w:ascii="Calibri Light" w:eastAsia="Times New Roman" w:hAnsi="Calibri Light" w:cs="Calibri"/>
          <w:b/>
          <w:i/>
          <w:kern w:val="1"/>
          <w:szCs w:val="20"/>
          <w:lang w:eastAsia="ar-SA"/>
        </w:rPr>
        <w:t>Partner“</w:t>
      </w:r>
      <w:r w:rsidRPr="00681BD8">
        <w:rPr>
          <w:rFonts w:ascii="Calibri Light" w:eastAsia="Times New Roman" w:hAnsi="Calibri Light" w:cs="Calibri"/>
          <w:i/>
          <w:kern w:val="1"/>
          <w:szCs w:val="20"/>
          <w:lang w:eastAsia="ar-SA"/>
        </w:rPr>
        <w:t>)</w:t>
      </w:r>
    </w:p>
    <w:p w14:paraId="0751F646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>
        <w:rPr>
          <w:rFonts w:ascii="Calibri Light" w:eastAsia="Times New Roman" w:hAnsi="Calibri Light" w:cs="Calibri"/>
          <w:kern w:val="1"/>
          <w:szCs w:val="20"/>
          <w:lang w:eastAsia="ar-SA"/>
        </w:rPr>
        <w:t>a</w:t>
      </w:r>
    </w:p>
    <w:p w14:paraId="6E618277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</w:p>
    <w:p w14:paraId="2DD7016C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ČVUT v Praze, Univerzitní centrum energeticky efektivních budov</w:t>
      </w:r>
    </w:p>
    <w:p w14:paraId="2C5E5F2E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IČ: 68407700</w:t>
      </w:r>
    </w:p>
    <w:p w14:paraId="3B764479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DIČ: CZ68407700 </w:t>
      </w:r>
    </w:p>
    <w:p w14:paraId="432DAADA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se sídlem: Třinecká 1024, 273 43 Buštěhrad</w:t>
      </w:r>
    </w:p>
    <w:p w14:paraId="4A003F51" w14:textId="1943EEBC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bankovní spojení: </w:t>
      </w:r>
      <w:r w:rsidR="00BD5C6E">
        <w:rPr>
          <w:rFonts w:ascii="Calibri Light" w:eastAsia="Times New Roman" w:hAnsi="Calibri Light" w:cs="Calibri"/>
          <w:kern w:val="1"/>
          <w:szCs w:val="20"/>
          <w:lang w:eastAsia="ar-SA"/>
        </w:rPr>
        <w:t>XXXXXXXXXXXXXXXXX</w:t>
      </w:r>
    </w:p>
    <w:p w14:paraId="0689E344" w14:textId="77777777" w:rsidR="0084064C" w:rsidRPr="00681BD8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Zastoupena: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ab/>
        <w:t>doc. Ing. Lukáš Ferkl, Ph.D. (ředitel)</w:t>
      </w:r>
    </w:p>
    <w:p w14:paraId="72E05D33" w14:textId="17124A37" w:rsidR="0084064C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osoba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zmocněná k technickým jednáním: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ab/>
      </w:r>
      <w:r w:rsidR="00BD5C6E">
        <w:rPr>
          <w:rFonts w:ascii="Calibri Light" w:eastAsia="Times New Roman" w:hAnsi="Calibri Light" w:cs="Calibri"/>
          <w:kern w:val="1"/>
          <w:szCs w:val="20"/>
          <w:lang w:eastAsia="ar-SA"/>
        </w:rPr>
        <w:t>XXXXXXXXXXXXXX</w:t>
      </w:r>
    </w:p>
    <w:p w14:paraId="246461E5" w14:textId="4313D5D8" w:rsidR="0084064C" w:rsidRDefault="00BD5C6E" w:rsidP="0084064C">
      <w:pPr>
        <w:widowControl w:val="0"/>
        <w:suppressAutoHyphens/>
        <w:spacing w:after="0" w:line="240" w:lineRule="auto"/>
        <w:ind w:left="3540" w:firstLine="708"/>
        <w:rPr>
          <w:rFonts w:ascii="Calibri Light" w:eastAsia="Times New Roman" w:hAnsi="Calibri Light" w:cs="Calibri"/>
          <w:kern w:val="1"/>
          <w:szCs w:val="20"/>
          <w:lang w:eastAsia="ar-SA"/>
        </w:rPr>
      </w:pPr>
      <w:r>
        <w:rPr>
          <w:rFonts w:ascii="Calibri Light" w:eastAsia="Times New Roman" w:hAnsi="Calibri Light" w:cs="Calibri"/>
          <w:kern w:val="1"/>
          <w:szCs w:val="20"/>
          <w:lang w:eastAsia="ar-SA"/>
        </w:rPr>
        <w:t>XXXXXXXXXXXXXX</w:t>
      </w:r>
    </w:p>
    <w:p w14:paraId="3A0C451D" w14:textId="2239C059" w:rsidR="0084064C" w:rsidRPr="00681BD8" w:rsidRDefault="00BD5C6E" w:rsidP="0084064C">
      <w:pPr>
        <w:widowControl w:val="0"/>
        <w:suppressAutoHyphens/>
        <w:spacing w:after="0" w:line="240" w:lineRule="auto"/>
        <w:ind w:left="3540" w:firstLine="708"/>
        <w:rPr>
          <w:rFonts w:ascii="Calibri Light" w:eastAsia="Times New Roman" w:hAnsi="Calibri Light" w:cs="Calibri"/>
          <w:i/>
          <w:kern w:val="1"/>
          <w:szCs w:val="20"/>
          <w:lang w:eastAsia="ar-SA"/>
        </w:rPr>
      </w:pPr>
      <w:r>
        <w:rPr>
          <w:rFonts w:ascii="Calibri Light" w:eastAsia="Times New Roman" w:hAnsi="Calibri Light" w:cs="Calibri"/>
          <w:kern w:val="1"/>
          <w:szCs w:val="20"/>
          <w:lang w:eastAsia="ar-SA"/>
        </w:rPr>
        <w:t>XXXXXXXXXXXXXX</w:t>
      </w:r>
    </w:p>
    <w:p w14:paraId="03C448D9" w14:textId="77777777" w:rsidR="0084064C" w:rsidRDefault="0084064C" w:rsidP="0084064C">
      <w:pPr>
        <w:widowControl w:val="0"/>
        <w:suppressAutoHyphens/>
        <w:spacing w:after="0" w:line="240" w:lineRule="auto"/>
        <w:rPr>
          <w:rFonts w:ascii="Calibri Light" w:eastAsia="Times New Roman" w:hAnsi="Calibri Light" w:cs="Calibri"/>
          <w:i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i/>
          <w:kern w:val="1"/>
          <w:szCs w:val="20"/>
          <w:lang w:eastAsia="ar-SA"/>
        </w:rPr>
        <w:t xml:space="preserve"> </w:t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>
        <w:rPr>
          <w:rFonts w:ascii="Calibri Light" w:eastAsia="Times New Roman" w:hAnsi="Calibri Light" w:cs="Calibri"/>
          <w:i/>
          <w:kern w:val="1"/>
          <w:szCs w:val="20"/>
          <w:lang w:eastAsia="ar-SA"/>
        </w:rPr>
        <w:tab/>
      </w:r>
      <w:r w:rsidRPr="00681BD8">
        <w:rPr>
          <w:rFonts w:ascii="Calibri Light" w:eastAsia="Times New Roman" w:hAnsi="Calibri Light" w:cs="Calibri"/>
          <w:i/>
          <w:kern w:val="1"/>
          <w:szCs w:val="20"/>
          <w:lang w:eastAsia="ar-SA"/>
        </w:rPr>
        <w:t xml:space="preserve">(dále jen </w:t>
      </w:r>
      <w:r w:rsidRPr="00681BD8">
        <w:rPr>
          <w:rFonts w:ascii="Calibri Light" w:eastAsia="Times New Roman" w:hAnsi="Calibri Light" w:cs="Calibri"/>
          <w:b/>
          <w:i/>
          <w:kern w:val="1"/>
          <w:szCs w:val="20"/>
          <w:lang w:eastAsia="ar-SA"/>
        </w:rPr>
        <w:t>“UCEEB”</w:t>
      </w:r>
      <w:r w:rsidRPr="00681BD8">
        <w:rPr>
          <w:rFonts w:ascii="Calibri Light" w:eastAsia="Times New Roman" w:hAnsi="Calibri Light" w:cs="Calibri"/>
          <w:i/>
          <w:kern w:val="1"/>
          <w:szCs w:val="20"/>
          <w:lang w:eastAsia="ar-SA"/>
        </w:rPr>
        <w:t>)</w:t>
      </w:r>
    </w:p>
    <w:p w14:paraId="1C2B621C" w14:textId="77777777" w:rsidR="00D51C50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szCs w:val="20"/>
          <w:lang w:eastAsia="ar-SA"/>
        </w:rPr>
      </w:pPr>
    </w:p>
    <w:p w14:paraId="475F8544" w14:textId="77777777" w:rsidR="00D51C50" w:rsidRPr="00681BD8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szCs w:val="20"/>
          <w:lang w:eastAsia="ar-SA"/>
        </w:rPr>
      </w:pPr>
    </w:p>
    <w:p w14:paraId="36886B47" w14:textId="77777777" w:rsidR="00D51C50" w:rsidRPr="00681BD8" w:rsidRDefault="00D51C50" w:rsidP="00D51C50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before="120" w:after="0" w:line="100" w:lineRule="atLeast"/>
        <w:ind w:left="864" w:hanging="864"/>
        <w:jc w:val="center"/>
        <w:outlineLvl w:val="3"/>
        <w:rPr>
          <w:rFonts w:ascii="Calibri Light" w:eastAsia="Times New Roman" w:hAnsi="Calibri Light" w:cs="Calibri"/>
          <w:b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I. Preambule</w:t>
      </w:r>
    </w:p>
    <w:p w14:paraId="2A885A03" w14:textId="77777777" w:rsidR="0084064C" w:rsidRDefault="0084064C" w:rsidP="0084064C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UCEEB je samostatným ústavem - organizační složkou ČVUT v Praze, jejímž cílem je sladit výzkumné směry vybraných fakult ČVUT, </w:t>
      </w:r>
      <w:r w:rsidR="006F165C">
        <w:rPr>
          <w:rFonts w:ascii="Calibri Light" w:eastAsia="Times New Roman" w:hAnsi="Calibri Light" w:cs="Calibri"/>
          <w:kern w:val="1"/>
          <w:szCs w:val="20"/>
          <w:lang w:eastAsia="ar-SA"/>
        </w:rPr>
        <w:t>s vazbou na</w:t>
      </w: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energeticky efektivní budov</w:t>
      </w:r>
      <w:r w:rsidR="006F165C">
        <w:rPr>
          <w:rFonts w:ascii="Calibri Light" w:eastAsia="Times New Roman" w:hAnsi="Calibri Light" w:cs="Calibri"/>
          <w:kern w:val="1"/>
          <w:szCs w:val="20"/>
          <w:lang w:eastAsia="ar-SA"/>
        </w:rPr>
        <w:t>y</w:t>
      </w: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t>. Je vybavena moderními technologiemi a zařízeními pro výzkum, vývoj a zkušební činnost. Vyspělá technika je doplněna vysokou kvalifikací personálu, který je ve významné míře tvořen výzkumnými pracovníky, doktorandy a špičkovými studenty.</w:t>
      </w:r>
    </w:p>
    <w:p w14:paraId="4BF1E90D" w14:textId="77777777" w:rsidR="0084064C" w:rsidRDefault="0084064C" w:rsidP="0084064C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t>Partner je podnikatelským subjektem zabývajícím se</w:t>
      </w:r>
      <w:r w:rsidR="00322204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zejména vývojem, výrobou a prodejem systémů pro úpravu, čištění a filtraci vody</w:t>
      </w: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t>.</w:t>
      </w:r>
    </w:p>
    <w:p w14:paraId="1A8667E6" w14:textId="1BC8B32D" w:rsidR="0084064C" w:rsidRPr="00E45D72" w:rsidRDefault="0084064C" w:rsidP="0084064C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t>Účelem této Smlouvy je navázání, zajištění a udržení dlouhodobé vědecko-obchodní spolupráce mezi oběma smluvními stranami v rámci výzkumu</w:t>
      </w:r>
      <w:r w:rsidR="00322204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, </w:t>
      </w: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vývoje </w:t>
      </w:r>
      <w:r w:rsidR="00322204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a obchodní činnosti </w:t>
      </w: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lastRenderedPageBreak/>
        <w:t>v</w:t>
      </w:r>
      <w:r w:rsidR="00322204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 projektu </w:t>
      </w:r>
      <w:r w:rsidR="00F23148">
        <w:rPr>
          <w:rFonts w:ascii="Calibri Light" w:eastAsia="Times New Roman" w:hAnsi="Calibri Light" w:cs="Calibri"/>
          <w:kern w:val="1"/>
          <w:szCs w:val="20"/>
          <w:lang w:eastAsia="ar-SA"/>
        </w:rPr>
        <w:t>XXXXXXXXXXXXXXXXXXXXXXXXXXXXXXXXXXXXXXXXXXXXXXXXXXXXXXXXXXXXXXXX XXXXXXXXXXXXXXXXXXXXXXXXXXXXXXXXXXXXXXXXXXXXXXXXXXXXXXXXXXXXXXXXXXXXXXXXXXXXXXXXXXXXXXXXXXXXXXXX</w:t>
      </w:r>
      <w:r w:rsidRPr="00E45D72">
        <w:rPr>
          <w:rFonts w:ascii="Calibri Light" w:eastAsia="Times New Roman" w:hAnsi="Calibri Light" w:cs="Calibri"/>
          <w:kern w:val="1"/>
          <w:szCs w:val="20"/>
          <w:lang w:eastAsia="ar-SA"/>
        </w:rPr>
        <w:t>.</w:t>
      </w:r>
    </w:p>
    <w:p w14:paraId="314CA3AB" w14:textId="77777777" w:rsidR="00D51C50" w:rsidRPr="00681BD8" w:rsidRDefault="00D51C50" w:rsidP="00D51C50">
      <w:pPr>
        <w:widowControl w:val="0"/>
        <w:suppressLineNumbers/>
        <w:suppressAutoHyphens/>
        <w:spacing w:before="120" w:after="0" w:line="100" w:lineRule="atLeast"/>
        <w:jc w:val="center"/>
        <w:rPr>
          <w:rFonts w:ascii="Calibri Light" w:eastAsia="Times New Roman" w:hAnsi="Calibri Light" w:cs="Times New Roman"/>
          <w:kern w:val="1"/>
          <w:sz w:val="24"/>
          <w:szCs w:val="20"/>
          <w:lang w:eastAsia="ar-SA"/>
        </w:rPr>
      </w:pPr>
    </w:p>
    <w:p w14:paraId="642FAB0A" w14:textId="77777777" w:rsidR="00D51C50" w:rsidRPr="00681BD8" w:rsidRDefault="00D51C50" w:rsidP="00D51C50">
      <w:pPr>
        <w:keepNext/>
        <w:keepLines/>
        <w:suppressLineNumbers/>
        <w:suppressAutoHyphens/>
        <w:spacing w:before="120" w:after="0" w:line="100" w:lineRule="atLeast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II. Předmět smlouvy</w:t>
      </w:r>
    </w:p>
    <w:p w14:paraId="13C18942" w14:textId="26C40486" w:rsidR="0084064C" w:rsidRPr="00764549" w:rsidRDefault="0084064C" w:rsidP="0084064C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764549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Spolupráce na základě této Smlouvy bude realizována zejména výzkumnými a vývojovými činnostmi 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UCEEB </w:t>
      </w:r>
      <w:r w:rsidR="00322204">
        <w:rPr>
          <w:rFonts w:ascii="Calibri Light" w:eastAsia="Times New Roman" w:hAnsi="Calibri Light" w:cs="Calibri"/>
          <w:kern w:val="1"/>
          <w:szCs w:val="20"/>
          <w:lang w:eastAsia="ar-SA"/>
        </w:rPr>
        <w:t>a Partnera a dodávky technologie pro úpravu vody Partnera</w:t>
      </w:r>
      <w:r w:rsidR="0092078F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</w:t>
      </w:r>
      <w:r w:rsidR="000A6738">
        <w:rPr>
          <w:rFonts w:ascii="Calibri Light" w:eastAsia="Times New Roman" w:hAnsi="Calibri Light" w:cs="Calibri"/>
          <w:kern w:val="1"/>
          <w:szCs w:val="20"/>
          <w:lang w:eastAsia="ar-SA"/>
        </w:rPr>
        <w:t>XXXXXXXXXXX XXXXXXXXXXXXXXXXXXXXXXXXXXXXXXXXXXXXXXXXXXXXXXXXXXXXXXXXXXXXXXXXXXXXXXXXXXXXXXXXXXXXXXXXXXXXXXXXXXXXXXXXXX</w:t>
      </w:r>
      <w:r w:rsidRPr="00764549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. </w:t>
      </w:r>
    </w:p>
    <w:p w14:paraId="02BB6EAA" w14:textId="77777777" w:rsidR="00D51C50" w:rsidRPr="00681BD8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Calibri"/>
          <w:bCs/>
          <w:kern w:val="1"/>
          <w:szCs w:val="24"/>
          <w:lang w:eastAsia="ar-SA"/>
        </w:rPr>
      </w:pPr>
    </w:p>
    <w:p w14:paraId="6B912062" w14:textId="77777777" w:rsidR="00D51C50" w:rsidRPr="00681BD8" w:rsidRDefault="00D51C50" w:rsidP="00D51C50">
      <w:pPr>
        <w:widowControl w:val="0"/>
        <w:suppressAutoHyphens/>
        <w:spacing w:before="120" w:after="0" w:line="100" w:lineRule="atLeast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 xml:space="preserve">III. Součinnost </w:t>
      </w:r>
    </w:p>
    <w:p w14:paraId="39944B63" w14:textId="77777777" w:rsidR="00D51C50" w:rsidRPr="00BA2299" w:rsidRDefault="00D51C50" w:rsidP="001B6E15">
      <w:pPr>
        <w:widowControl w:val="0"/>
        <w:numPr>
          <w:ilvl w:val="0"/>
          <w:numId w:val="13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Strany jsou si při naplňování účelu této smlouvy povinny p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oskytovat vzájemnou součinnost.</w:t>
      </w:r>
    </w:p>
    <w:p w14:paraId="091CE238" w14:textId="77777777" w:rsidR="00322204" w:rsidRPr="00681BD8" w:rsidRDefault="00322204" w:rsidP="00322204">
      <w:pPr>
        <w:widowControl w:val="0"/>
        <w:suppressAutoHyphens/>
        <w:spacing w:before="120" w:after="0" w:line="100" w:lineRule="atLeast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 xml:space="preserve">IV. Povinnosti </w:t>
      </w:r>
      <w:r>
        <w:rPr>
          <w:rFonts w:ascii="Calibri Light" w:eastAsia="Times New Roman" w:hAnsi="Calibri Light" w:cs="Calibri"/>
          <w:b/>
          <w:kern w:val="1"/>
          <w:szCs w:val="20"/>
          <w:lang w:eastAsia="ar-SA"/>
        </w:rPr>
        <w:t>smluvních stran</w:t>
      </w:r>
    </w:p>
    <w:p w14:paraId="341F3C3C" w14:textId="77777777" w:rsidR="00322204" w:rsidRPr="00681BD8" w:rsidRDefault="00322204" w:rsidP="001B6E15">
      <w:pPr>
        <w:widowControl w:val="0"/>
        <w:numPr>
          <w:ilvl w:val="0"/>
          <w:numId w:val="13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UCEEB 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a Partner </w:t>
      </w: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provede 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výzkumné </w:t>
      </w: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činnosti na své nebezpečí, za dodržení příslušných technických norem, jsou-l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i k realizaci smlouvy stanoveny</w:t>
      </w: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.</w:t>
      </w:r>
    </w:p>
    <w:p w14:paraId="2D56A4FC" w14:textId="1F40ACCD" w:rsidR="00322204" w:rsidRDefault="00322204" w:rsidP="001B6E15">
      <w:pPr>
        <w:widowControl w:val="0"/>
        <w:numPr>
          <w:ilvl w:val="0"/>
          <w:numId w:val="13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Partner poskytne pro realizaci díla zdarma </w:t>
      </w:r>
      <w:r w:rsidR="0092078F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dvě 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zařízení pro úpravu vody</w:t>
      </w:r>
      <w:r w:rsidR="0092078F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(</w:t>
      </w:r>
      <w:r w:rsidR="00800724">
        <w:rPr>
          <w:rFonts w:ascii="Calibri Light" w:eastAsia="Times New Roman" w:hAnsi="Calibri Light" w:cs="Calibri"/>
          <w:kern w:val="1"/>
          <w:szCs w:val="20"/>
          <w:lang w:eastAsia="ar-SA"/>
        </w:rPr>
        <w:t>XXXXXXXXXXXXX XXXXXXXXXXXXXXXXXXXXXXXXXXXXXXXXXXXXXXXXXXXXXXXXXXXXXXXXXXXXXXXXXXXXXXXXXXXXXXXXXXXXXXXXXXXXXXXXX</w:t>
      </w:r>
      <w:r w:rsidR="00790411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) </w:t>
      </w:r>
      <w:r w:rsidR="00800724">
        <w:rPr>
          <w:rFonts w:ascii="Calibri Light" w:eastAsia="Times New Roman" w:hAnsi="Calibri Light" w:cs="Calibri"/>
          <w:kern w:val="1"/>
          <w:szCs w:val="20"/>
          <w:lang w:eastAsia="ar-SA"/>
        </w:rPr>
        <w:t>XXXXXXXXXXXXXXXXX</w:t>
      </w:r>
      <w:r w:rsidR="00790411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XXXXXXXXXXXXXXXXXXXXXXXXXXXXXXX </w:t>
      </w:r>
      <w:r w:rsidR="00800724">
        <w:rPr>
          <w:rFonts w:ascii="Calibri Light" w:eastAsia="Times New Roman" w:hAnsi="Calibri Light" w:cs="Calibri"/>
          <w:kern w:val="1"/>
          <w:szCs w:val="20"/>
          <w:lang w:eastAsia="ar-SA"/>
        </w:rPr>
        <w:t>XXXXXXXXXXXXXXXXXXXXXXXXXXXXX</w:t>
      </w:r>
      <w:bookmarkStart w:id="0" w:name="_GoBack"/>
      <w:bookmarkEnd w:id="0"/>
      <w:r w:rsidR="00800724">
        <w:rPr>
          <w:rFonts w:ascii="Calibri Light" w:eastAsia="Times New Roman" w:hAnsi="Calibri Light" w:cs="Calibri"/>
          <w:kern w:val="1"/>
          <w:szCs w:val="20"/>
          <w:lang w:eastAsia="ar-SA"/>
        </w:rPr>
        <w:t>XXXXXXXXXXXXXXXXXXXXXXXXXXXXXXXXXXXXXXXXXXXXXXXXXXXXXXXXXXXX</w:t>
      </w:r>
      <w:r w:rsidR="001B6E15">
        <w:rPr>
          <w:rFonts w:ascii="Calibri Light" w:eastAsia="Times New Roman" w:hAnsi="Calibri Light" w:cs="Calibri"/>
          <w:kern w:val="1"/>
          <w:szCs w:val="20"/>
          <w:lang w:eastAsia="ar-SA"/>
        </w:rPr>
        <w:t>.</w:t>
      </w:r>
    </w:p>
    <w:p w14:paraId="7004338E" w14:textId="7B8F0288" w:rsidR="0092078F" w:rsidRPr="001B6E15" w:rsidRDefault="0092078F" w:rsidP="001B6E15">
      <w:pPr>
        <w:widowControl w:val="0"/>
        <w:numPr>
          <w:ilvl w:val="0"/>
          <w:numId w:val="13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Kapacita úpravny vody bude pro zařízení </w:t>
      </w:r>
      <w:r w:rsidR="0026570E">
        <w:rPr>
          <w:rFonts w:ascii="Calibri Light" w:eastAsia="Times New Roman" w:hAnsi="Calibri Light" w:cs="Calibri"/>
          <w:kern w:val="1"/>
          <w:szCs w:val="20"/>
          <w:lang w:eastAsia="ar-SA"/>
        </w:rPr>
        <w:t>XXXXXXXXXXXXXXXXXXXXXXXXXXXXXXXXXXXX XXXXXXXXXXXXXXXXXXXXXXXXXXXX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. Kapacita úpravny vody bude </w:t>
      </w:r>
      <w:r w:rsidR="0026570E">
        <w:rPr>
          <w:rFonts w:ascii="Calibri Light" w:eastAsia="Times New Roman" w:hAnsi="Calibri Light" w:cs="Calibri"/>
          <w:kern w:val="1"/>
          <w:szCs w:val="20"/>
          <w:lang w:eastAsia="ar-SA"/>
        </w:rPr>
        <w:t>XXXXXXXXXXXXXXXXXXXXX XXXXXXXXXXXXXXXXXXXXXXXXXXXXXXXXXXXXXXXXXXXXXXXXXXXXXXXXXXXXXXXXXXXXXXXXXXXXXXXXXXXXXXXXXXXXX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.</w:t>
      </w:r>
    </w:p>
    <w:p w14:paraId="6C3AD0E2" w14:textId="77777777" w:rsidR="00D51C50" w:rsidRPr="00681BD8" w:rsidRDefault="00D51C50" w:rsidP="00D51C50">
      <w:pPr>
        <w:widowControl w:val="0"/>
        <w:suppressAutoHyphens/>
        <w:spacing w:before="120" w:after="0" w:line="100" w:lineRule="atLeast"/>
        <w:jc w:val="center"/>
        <w:rPr>
          <w:rFonts w:ascii="Calibri Light" w:eastAsia="Times New Roman" w:hAnsi="Calibri Light" w:cs="Calibri"/>
          <w:b/>
          <w:kern w:val="1"/>
          <w:szCs w:val="20"/>
          <w:lang w:eastAsia="ar-SA"/>
        </w:rPr>
      </w:pPr>
    </w:p>
    <w:p w14:paraId="276C6983" w14:textId="4B32B1E5" w:rsidR="0084064C" w:rsidRPr="00681BD8" w:rsidRDefault="0084064C" w:rsidP="0084064C">
      <w:pPr>
        <w:widowControl w:val="0"/>
        <w:suppressAutoHyphens/>
        <w:spacing w:before="240" w:after="0" w:line="240" w:lineRule="auto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V. Cena</w:t>
      </w:r>
    </w:p>
    <w:p w14:paraId="0518805D" w14:textId="2E58424D" w:rsidR="0084064C" w:rsidRPr="00111F60" w:rsidRDefault="0092078F" w:rsidP="0092078F">
      <w:pPr>
        <w:widowControl w:val="0"/>
        <w:numPr>
          <w:ilvl w:val="0"/>
          <w:numId w:val="21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>
        <w:rPr>
          <w:rFonts w:ascii="Calibri Light" w:eastAsia="Times New Roman" w:hAnsi="Calibri Light" w:cs="Calibri"/>
          <w:kern w:val="1"/>
          <w:szCs w:val="20"/>
          <w:lang w:eastAsia="ar-SA"/>
        </w:rPr>
        <w:t>Partner poskytne</w:t>
      </w:r>
      <w:r w:rsidR="00FF78F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obě zařízení 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v </w:t>
      </w:r>
      <w:r w:rsidR="00FF78FC">
        <w:rPr>
          <w:rFonts w:ascii="Calibri Light" w:eastAsia="Times New Roman" w:hAnsi="Calibri Light" w:cs="Calibri"/>
          <w:kern w:val="1"/>
          <w:szCs w:val="20"/>
          <w:lang w:eastAsia="ar-SA"/>
        </w:rPr>
        <w:t>souhrnné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hodnotě 500 000 Kč</w:t>
      </w:r>
      <w:r w:rsidR="00FF78F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bez DPH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pro </w:t>
      </w:r>
      <w:r w:rsidR="00F1039C">
        <w:rPr>
          <w:rFonts w:ascii="Calibri Light" w:eastAsia="Times New Roman" w:hAnsi="Calibri Light" w:cs="Calibri"/>
          <w:kern w:val="1"/>
          <w:szCs w:val="20"/>
          <w:lang w:eastAsia="ar-SA"/>
        </w:rPr>
        <w:t>XXXXXXXXXXX XXXXXXXXXXXXXXXXXXXXXXXXXXXXXXXXXXXXXXXX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zdarma.</w:t>
      </w:r>
      <w:r w:rsidR="0084064C" w:rsidRPr="00111F60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</w:t>
      </w:r>
    </w:p>
    <w:p w14:paraId="180124FD" w14:textId="72DF71BC" w:rsidR="00D51C50" w:rsidRPr="00681BD8" w:rsidRDefault="00D51C50" w:rsidP="00D51C50">
      <w:pPr>
        <w:widowControl w:val="0"/>
        <w:suppressAutoHyphens/>
        <w:spacing w:before="120" w:after="0" w:line="100" w:lineRule="atLeast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V</w:t>
      </w:r>
      <w:r w:rsidR="0084064C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I</w:t>
      </w: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.  Doba platnosti a účinnosti smlouvy, ukončení smlouvy</w:t>
      </w:r>
    </w:p>
    <w:p w14:paraId="7EF4B009" w14:textId="77777777" w:rsidR="00D51C50" w:rsidRPr="00681BD8" w:rsidRDefault="00D51C50" w:rsidP="006F165C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Tato rámcová smlouva nabývá platnosti a účinnosti v den podpisu oběma smluvními stranami.</w:t>
      </w:r>
    </w:p>
    <w:p w14:paraId="0C1236F8" w14:textId="77777777" w:rsidR="00D51C50" w:rsidRPr="00681BD8" w:rsidRDefault="00D51C50" w:rsidP="006F165C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Tato smlouva se uzavírá na dobu neurčitou.</w:t>
      </w:r>
    </w:p>
    <w:p w14:paraId="31D37893" w14:textId="09C4F47E" w:rsidR="00D51C50" w:rsidRPr="006F165C" w:rsidRDefault="00D51C50" w:rsidP="006F165C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Times New Roman"/>
          <w:kern w:val="1"/>
          <w:sz w:val="24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Každá ze smluvních stran může tuto smlouvu vypovědět bez udání důvodu. Výpovědní doba činí </w:t>
      </w:r>
      <w:r w:rsidR="006F165C">
        <w:rPr>
          <w:rFonts w:ascii="Calibri Light" w:eastAsia="Times New Roman" w:hAnsi="Calibri Light" w:cs="Calibri"/>
          <w:kern w:val="1"/>
          <w:szCs w:val="20"/>
          <w:lang w:eastAsia="ar-SA"/>
        </w:rPr>
        <w:t>1</w:t>
      </w: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měsíc a začíná plynout prvním dnem měsíce následujícího po měsíci, ve kterém byla výpověď doručena druhé smluvní straně.</w:t>
      </w:r>
    </w:p>
    <w:p w14:paraId="18C566E3" w14:textId="77777777" w:rsidR="00D51C50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 w:val="24"/>
          <w:szCs w:val="20"/>
          <w:lang w:eastAsia="ar-SA"/>
        </w:rPr>
      </w:pPr>
    </w:p>
    <w:p w14:paraId="6808D0E1" w14:textId="77777777" w:rsidR="00FF78FC" w:rsidRPr="00681BD8" w:rsidRDefault="00FF78FC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 w:val="24"/>
          <w:szCs w:val="20"/>
          <w:lang w:eastAsia="ar-SA"/>
        </w:rPr>
      </w:pPr>
    </w:p>
    <w:p w14:paraId="35422D58" w14:textId="63E44277" w:rsidR="00D51C50" w:rsidRPr="00681BD8" w:rsidRDefault="00D51C50" w:rsidP="00D51C50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before="120" w:after="0" w:line="100" w:lineRule="atLeast"/>
        <w:ind w:left="864" w:hanging="864"/>
        <w:jc w:val="center"/>
        <w:outlineLvl w:val="3"/>
        <w:rPr>
          <w:rFonts w:ascii="Calibri Light" w:eastAsia="Times New Roman" w:hAnsi="Calibri Light" w:cs="Calibri"/>
          <w:b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lastRenderedPageBreak/>
        <w:t>V</w:t>
      </w:r>
      <w:r w:rsidR="0084064C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II</w:t>
      </w:r>
      <w:r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. Další ujednání</w:t>
      </w:r>
    </w:p>
    <w:p w14:paraId="46D24822" w14:textId="77777777" w:rsidR="00D51C50" w:rsidRPr="006A3130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A3130">
        <w:rPr>
          <w:rFonts w:ascii="Calibri Light" w:eastAsia="Times New Roman" w:hAnsi="Calibri Light" w:cs="Calibri"/>
          <w:kern w:val="1"/>
          <w:szCs w:val="20"/>
          <w:lang w:eastAsia="ar-SA"/>
        </w:rPr>
        <w:t>Obě smluvní strany se zavazují, že veškeré informace a skutečnosti týkající se zejména činnosti</w:t>
      </w: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druhé smluvní strany, jejích klientů, dodavatelů, zaměstnanců, hospodářské situace, know-how, </w:t>
      </w:r>
      <w:r w:rsidR="00FF78F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výkresové dokumentace apod. o </w:t>
      </w: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které se dozvědí při plnění předmětu této smlouvy nebo v její souvislosti, použijí výhradně jen pro případ plnění v rámci spolupráce na základě této smlouvy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a </w:t>
      </w: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budou zachovávat o takových skutečnostech přísnou mlčenlivost a utajení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. </w:t>
      </w:r>
    </w:p>
    <w:p w14:paraId="0C261EEA" w14:textId="77777777" w:rsidR="00D51C50" w:rsidRPr="004324ED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Taktéž se zavazují, že neumožní seznámit s těmito skutečnostmi jakoukoli třetí osobu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,</w:t>
      </w: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s výjimkou případů, kdy jsou tak povinny učinit na základě zákona nebo kdy třetí osoba je taktéž vázána povinností mlčenlivosti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,</w:t>
      </w:r>
      <w:r w:rsidRPr="006A3130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a budou je přiměřeným způsobem chránit proti jejich úniku.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</w:t>
      </w:r>
      <w:r w:rsidRPr="004324ED">
        <w:rPr>
          <w:rFonts w:ascii="Calibri Light" w:eastAsia="Times New Roman" w:hAnsi="Calibri Light" w:cs="Calibri"/>
          <w:kern w:val="1"/>
          <w:szCs w:val="20"/>
          <w:lang w:eastAsia="ar-SA"/>
        </w:rPr>
        <w:t>Toto ani předchozí ustanovení se nevztahuje na informace a skutečnosti, které:</w:t>
      </w:r>
    </w:p>
    <w:p w14:paraId="2D7CB354" w14:textId="77777777" w:rsidR="00D51C50" w:rsidRPr="006F165C" w:rsidRDefault="00D51C50" w:rsidP="006F165C">
      <w:pPr>
        <w:widowControl w:val="0"/>
        <w:suppressAutoHyphens/>
        <w:spacing w:before="120" w:after="0" w:line="240" w:lineRule="auto"/>
        <w:ind w:left="357"/>
        <w:rPr>
          <w:rFonts w:ascii="Calibri Light" w:eastAsia="Times New Roman" w:hAnsi="Calibri Light" w:cs="Calibri"/>
          <w:kern w:val="1"/>
          <w:szCs w:val="20"/>
          <w:lang w:eastAsia="ar-SA"/>
        </w:rPr>
      </w:pPr>
    </w:p>
    <w:p w14:paraId="23F85976" w14:textId="77777777" w:rsidR="00D51C50" w:rsidRPr="006F165C" w:rsidRDefault="00D51C50" w:rsidP="006F165C">
      <w:pPr>
        <w:widowControl w:val="0"/>
        <w:numPr>
          <w:ilvl w:val="1"/>
          <w:numId w:val="20"/>
        </w:numPr>
        <w:suppressAutoHyphens/>
        <w:spacing w:before="60" w:after="0" w:line="240" w:lineRule="auto"/>
        <w:ind w:left="714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byly písemným souhlasem smluvní strany uvolněny od těchto omezení;</w:t>
      </w:r>
    </w:p>
    <w:p w14:paraId="098CC356" w14:textId="77777777" w:rsidR="00D51C50" w:rsidRPr="006F165C" w:rsidRDefault="00D51C50" w:rsidP="006F165C">
      <w:pPr>
        <w:widowControl w:val="0"/>
        <w:numPr>
          <w:ilvl w:val="1"/>
          <w:numId w:val="20"/>
        </w:numPr>
        <w:suppressAutoHyphens/>
        <w:spacing w:before="60" w:after="0" w:line="240" w:lineRule="auto"/>
        <w:ind w:left="714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byly získány od třetí strany bez zavázání k mlčenlivosti</w:t>
      </w:r>
    </w:p>
    <w:p w14:paraId="782E67F2" w14:textId="77777777" w:rsidR="00D51C50" w:rsidRPr="006F165C" w:rsidRDefault="00D51C50" w:rsidP="006F165C">
      <w:pPr>
        <w:widowControl w:val="0"/>
        <w:numPr>
          <w:ilvl w:val="1"/>
          <w:numId w:val="20"/>
        </w:numPr>
        <w:suppressAutoHyphens/>
        <w:spacing w:before="60" w:after="0" w:line="240" w:lineRule="auto"/>
        <w:ind w:left="714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jsou veřejně dostupné nebo byly zveřejněny jinak, než porušením povinnosti smluvní strany;</w:t>
      </w:r>
    </w:p>
    <w:p w14:paraId="2756A77A" w14:textId="77777777" w:rsidR="00D51C50" w:rsidRPr="006F165C" w:rsidRDefault="00FF78FC" w:rsidP="006F165C">
      <w:pPr>
        <w:widowControl w:val="0"/>
        <w:numPr>
          <w:ilvl w:val="1"/>
          <w:numId w:val="20"/>
        </w:numPr>
        <w:suppressAutoHyphens/>
        <w:spacing w:before="60" w:after="0" w:line="240" w:lineRule="auto"/>
        <w:ind w:left="714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>
        <w:rPr>
          <w:rFonts w:ascii="Calibri Light" w:eastAsia="Times New Roman" w:hAnsi="Calibri Light" w:cs="Calibri"/>
          <w:kern w:val="1"/>
          <w:szCs w:val="20"/>
          <w:lang w:eastAsia="ar-SA"/>
        </w:rPr>
        <w:t>s</w:t>
      </w:r>
      <w:r w:rsidR="00D51C50"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mluvní strana je zná zcela prokazatelně dříve, než je sdělí protistrana;</w:t>
      </w:r>
    </w:p>
    <w:p w14:paraId="4263B0D6" w14:textId="77777777" w:rsidR="00D51C50" w:rsidRDefault="00D51C50" w:rsidP="006F165C">
      <w:pPr>
        <w:widowControl w:val="0"/>
        <w:numPr>
          <w:ilvl w:val="1"/>
          <w:numId w:val="20"/>
        </w:numPr>
        <w:suppressAutoHyphens/>
        <w:spacing w:before="60" w:after="0" w:line="240" w:lineRule="auto"/>
        <w:ind w:left="714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jsou vyžádány soudem, státním zastupitelstvím nebo věcně příslušným správním orgánem na základě zákona a jsou použity pouze k tomuto účelu.</w:t>
      </w:r>
    </w:p>
    <w:p w14:paraId="0583E075" w14:textId="77777777" w:rsidR="006F165C" w:rsidRPr="006F165C" w:rsidRDefault="006F165C" w:rsidP="006F165C">
      <w:pPr>
        <w:widowControl w:val="0"/>
        <w:suppressAutoHyphens/>
        <w:spacing w:before="60" w:after="0" w:line="240" w:lineRule="auto"/>
        <w:ind w:left="714"/>
        <w:rPr>
          <w:rFonts w:ascii="Calibri Light" w:eastAsia="Times New Roman" w:hAnsi="Calibri Light" w:cs="Calibri"/>
          <w:kern w:val="1"/>
          <w:szCs w:val="20"/>
          <w:lang w:eastAsia="ar-SA"/>
        </w:rPr>
      </w:pPr>
    </w:p>
    <w:p w14:paraId="2F468C65" w14:textId="33D36198" w:rsidR="00D51C50" w:rsidRPr="006F165C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261847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Veškerá plnění, a výstupy, která vzejdou z předmětu a účelu této smlouvy, definovaných v článcích I. a II. jsou výlučným vlastnictvím 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UCEEB</w:t>
      </w:r>
      <w:r w:rsidR="00FF78F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pro vlastní</w:t>
      </w:r>
      <w:r w:rsidR="004028BF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XXXXXXXXXXXXX</w:t>
      </w:r>
      <w:r w:rsidR="00FF78F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a výlučným vlastnictvím Partnera pro vlastní úpravnu vody</w:t>
      </w:r>
      <w:r>
        <w:rPr>
          <w:rFonts w:ascii="Calibri Light" w:eastAsia="Times New Roman" w:hAnsi="Calibri Light" w:cs="Calibri"/>
          <w:kern w:val="1"/>
          <w:szCs w:val="20"/>
          <w:lang w:eastAsia="ar-SA"/>
        </w:rPr>
        <w:t>.</w:t>
      </w:r>
      <w:r w:rsidRPr="00261847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</w:t>
      </w:r>
    </w:p>
    <w:p w14:paraId="4084D8C1" w14:textId="77777777" w:rsidR="00D51C50" w:rsidRPr="006F165C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Při prokázaném porušení povinnosti stanovené v odst. 1 a 2 článku VII. této smlouvy jednou ze smluvních stran, která se stane příjemcem informací a skutečností, se tato zavazuje druhé smluvní straně, poskytovateli informací a skutečností, uhradit smluvní pokutu dle odst. 5, a to do 10 dnů od obdržení písemné výzvy k úhradě smluvní pokuty od poskytovatele informací. Písemná výzva bude zaslaná poštou nebo kurýrní službou doporučenou formou s doručenkou a musí obsahovat doklady prokazující, že k porušení povinností došlo. </w:t>
      </w:r>
    </w:p>
    <w:p w14:paraId="437C4AB1" w14:textId="695C9267" w:rsidR="00D51C50" w:rsidRPr="006F165C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Výše smluvní pokuty je stanovena na </w:t>
      </w:r>
      <w:r w:rsidR="00D36767">
        <w:rPr>
          <w:rFonts w:ascii="Calibri Light" w:eastAsia="Times New Roman" w:hAnsi="Calibri Light" w:cs="Calibri"/>
          <w:kern w:val="1"/>
          <w:szCs w:val="20"/>
          <w:lang w:eastAsia="ar-SA"/>
        </w:rPr>
        <w:t>2</w:t>
      </w: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00.000,- Kč (slovy: </w:t>
      </w:r>
      <w:r w:rsidR="00D36767">
        <w:rPr>
          <w:rFonts w:ascii="Calibri Light" w:eastAsia="Times New Roman" w:hAnsi="Calibri Light" w:cs="Calibri"/>
          <w:kern w:val="1"/>
          <w:szCs w:val="20"/>
          <w:lang w:eastAsia="ar-SA"/>
        </w:rPr>
        <w:t>dvě stě tisíc</w:t>
      </w: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korun českých).</w:t>
      </w:r>
    </w:p>
    <w:p w14:paraId="124A3555" w14:textId="687414D5" w:rsidR="00D51C50" w:rsidRPr="006F165C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Ustanovením odst. 4. a 5. čl. V</w:t>
      </w:r>
      <w:r w:rsidR="00D36767">
        <w:rPr>
          <w:rFonts w:ascii="Calibri Light" w:eastAsia="Times New Roman" w:hAnsi="Calibri Light" w:cs="Calibri"/>
          <w:kern w:val="1"/>
          <w:szCs w:val="20"/>
          <w:lang w:eastAsia="ar-SA"/>
        </w:rPr>
        <w:t>I</w:t>
      </w: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I této smlouvy není dotčeno právo poskytovatele informací domáhat se nároku na náhradu škody vzniklé jednáním příjemce </w:t>
      </w:r>
      <w:r w:rsidR="00FF78FC"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informací,</w:t>
      </w: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popřípadě jeho zaměstnancem.</w:t>
      </w:r>
    </w:p>
    <w:p w14:paraId="43ECA6DD" w14:textId="77777777" w:rsidR="00D51C50" w:rsidRPr="006F165C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Ustanovení dle </w:t>
      </w:r>
      <w:proofErr w:type="gramStart"/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odst. 1. a 2.se</w:t>
      </w:r>
      <w:proofErr w:type="gramEnd"/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nepoužije pro povinné zveřejnění smluv dle zákona č. 340/2015 Sb., kde musí být smlouva vložena ve strojově čitelném formátu (zveřejnění provede </w:t>
      </w:r>
      <w:r w:rsidR="006F165C">
        <w:rPr>
          <w:rFonts w:ascii="Calibri Light" w:eastAsia="Times New Roman" w:hAnsi="Calibri Light" w:cs="Calibri"/>
          <w:kern w:val="1"/>
          <w:szCs w:val="20"/>
          <w:lang w:eastAsia="ar-SA"/>
        </w:rPr>
        <w:t>UCEEB</w:t>
      </w: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na své náklady). Veškeré důvěrné informace, které nesmí být zveřejněny, musí být dohodnuty v kontraktačním procesu realizační smlouvy a v realizační smlouvě přímo zmíněny jako důvěrné. </w:t>
      </w:r>
    </w:p>
    <w:p w14:paraId="68CA53D5" w14:textId="54E2A5BB" w:rsidR="00D51C50" w:rsidRPr="006F165C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>Ustanovení dle odst. 1. a 2.</w:t>
      </w:r>
      <w:r w:rsidR="00D36767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 </w:t>
      </w: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se nepoužije pro umožnění evidence v Rejstříku informací o výsledcích (RIV). </w:t>
      </w:r>
    </w:p>
    <w:p w14:paraId="34FF13A2" w14:textId="35673ED8" w:rsidR="00D51C50" w:rsidRPr="006F165C" w:rsidRDefault="00D51C50" w:rsidP="006F165C">
      <w:pPr>
        <w:widowControl w:val="0"/>
        <w:numPr>
          <w:ilvl w:val="0"/>
          <w:numId w:val="19"/>
        </w:numPr>
        <w:suppressAutoHyphens/>
        <w:spacing w:before="120" w:after="0" w:line="240" w:lineRule="auto"/>
        <w:ind w:left="357" w:hanging="357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Ustanovení dle odst. 1. a 2. </w:t>
      </w:r>
      <w:r w:rsidR="00D36767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se </w:t>
      </w: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nepoužije pro prezentaci spolupráce v rozsahu zveřejnění loga protistrany a názvu díla. Zároveň smluvní strany prohlašují, že každá taková i jakákoliv širší </w:t>
      </w:r>
      <w:r w:rsidRPr="006F165C">
        <w:rPr>
          <w:rFonts w:ascii="Calibri Light" w:eastAsia="Times New Roman" w:hAnsi="Calibri Light" w:cs="Calibri"/>
          <w:kern w:val="1"/>
          <w:szCs w:val="20"/>
          <w:lang w:eastAsia="ar-SA"/>
        </w:rPr>
        <w:lastRenderedPageBreak/>
        <w:t>prezentace musí být písemně schválená protistranou a musí respektovat grafické manuály pro použití loga každé ze smluvních stran.</w:t>
      </w:r>
    </w:p>
    <w:p w14:paraId="38A0EDFE" w14:textId="77777777" w:rsidR="00D51C50" w:rsidRDefault="00D51C50" w:rsidP="00D51C50">
      <w:pPr>
        <w:pStyle w:val="Odstavecseseznamem"/>
        <w:rPr>
          <w:rFonts w:ascii="Calibri Light" w:hAnsi="Calibri Light"/>
        </w:rPr>
      </w:pPr>
    </w:p>
    <w:p w14:paraId="10D6EF56" w14:textId="1F696624" w:rsidR="00D51C50" w:rsidRPr="00681BD8" w:rsidRDefault="00D36767" w:rsidP="00D51C50">
      <w:pPr>
        <w:widowControl w:val="0"/>
        <w:suppressAutoHyphens/>
        <w:spacing w:before="120" w:after="0" w:line="100" w:lineRule="atLeast"/>
        <w:jc w:val="center"/>
        <w:rPr>
          <w:rFonts w:ascii="Calibri Light" w:eastAsia="Times New Roman" w:hAnsi="Calibri Light" w:cs="Calibri"/>
          <w:kern w:val="1"/>
          <w:szCs w:val="20"/>
          <w:lang w:eastAsia="ar-SA"/>
        </w:rPr>
      </w:pPr>
      <w:r>
        <w:rPr>
          <w:rFonts w:ascii="Calibri Light" w:eastAsia="Times New Roman" w:hAnsi="Calibri Light" w:cs="Calibri"/>
          <w:b/>
          <w:kern w:val="1"/>
          <w:szCs w:val="20"/>
          <w:lang w:eastAsia="ar-SA"/>
        </w:rPr>
        <w:t>VIII</w:t>
      </w:r>
      <w:r w:rsidR="00D51C50" w:rsidRPr="00681BD8">
        <w:rPr>
          <w:rFonts w:ascii="Calibri Light" w:eastAsia="Times New Roman" w:hAnsi="Calibri Light" w:cs="Calibri"/>
          <w:b/>
          <w:kern w:val="1"/>
          <w:szCs w:val="20"/>
          <w:lang w:eastAsia="ar-SA"/>
        </w:rPr>
        <w:t>. Závěrečná ustanovení</w:t>
      </w:r>
    </w:p>
    <w:p w14:paraId="20A8635A" w14:textId="77777777" w:rsidR="00D51C50" w:rsidRPr="00681BD8" w:rsidRDefault="00D51C50" w:rsidP="00D51C50">
      <w:pPr>
        <w:widowControl w:val="0"/>
        <w:numPr>
          <w:ilvl w:val="0"/>
          <w:numId w:val="6"/>
        </w:numPr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Tato smlouva se řídí právním řádem České republiky.</w:t>
      </w:r>
    </w:p>
    <w:p w14:paraId="76F83481" w14:textId="77777777" w:rsidR="00D51C50" w:rsidRPr="00681BD8" w:rsidRDefault="0084064C" w:rsidP="00D51C50">
      <w:pPr>
        <w:widowControl w:val="0"/>
        <w:numPr>
          <w:ilvl w:val="0"/>
          <w:numId w:val="6"/>
        </w:numPr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lang w:eastAsia="ar-SA"/>
        </w:rPr>
      </w:pPr>
      <w:r>
        <w:rPr>
          <w:rFonts w:ascii="Calibri Light" w:eastAsia="Times New Roman" w:hAnsi="Calibri Light" w:cs="Times New Roman"/>
          <w:kern w:val="1"/>
          <w:lang w:eastAsia="ar-SA"/>
        </w:rPr>
        <w:t>Partner</w:t>
      </w:r>
      <w:r w:rsidRPr="00681BD8">
        <w:rPr>
          <w:rFonts w:ascii="Calibri Light" w:eastAsia="Times New Roman" w:hAnsi="Calibri Light" w:cs="Times New Roman"/>
          <w:kern w:val="1"/>
          <w:lang w:eastAsia="ar-SA"/>
        </w:rPr>
        <w:t xml:space="preserve"> </w:t>
      </w:r>
      <w:r w:rsidR="00D51C50" w:rsidRPr="00681BD8">
        <w:rPr>
          <w:rFonts w:ascii="Calibri Light" w:eastAsia="Times New Roman" w:hAnsi="Calibri Light" w:cs="Times New Roman"/>
          <w:kern w:val="1"/>
          <w:lang w:eastAsia="ar-SA"/>
        </w:rPr>
        <w:t>bere na vědomí, že UCEEB je veřejná vysoká škola zřízená dle zákona č. 111/1998 Sb.</w:t>
      </w:r>
    </w:p>
    <w:p w14:paraId="2B033DA3" w14:textId="77777777" w:rsidR="00D51C50" w:rsidRPr="00681BD8" w:rsidRDefault="00D51C50" w:rsidP="00D51C50">
      <w:pPr>
        <w:widowControl w:val="0"/>
        <w:numPr>
          <w:ilvl w:val="0"/>
          <w:numId w:val="6"/>
        </w:numPr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lang w:eastAsia="ar-SA"/>
        </w:rPr>
      </w:pPr>
      <w:r w:rsidRPr="00681BD8">
        <w:rPr>
          <w:rFonts w:ascii="Calibri Light" w:eastAsia="Times New Roman" w:hAnsi="Calibri Light" w:cs="Times New Roman"/>
          <w:kern w:val="1"/>
          <w:lang w:eastAsia="ar-SA"/>
        </w:rPr>
        <w:t>Obě strany berou na vědomí, že uzavírání smluv podléhá na obou stranách interním předpisům a schvalovacím procesům. Uzavření smluvního vztahu je možné uskutečnit pouze písemně nebo elektronicky podepsaným e-mailem formou objednávky, potvrzení</w:t>
      </w:r>
      <w:r>
        <w:rPr>
          <w:rFonts w:ascii="Calibri Light" w:eastAsia="Times New Roman" w:hAnsi="Calibri Light" w:cs="Times New Roman"/>
          <w:kern w:val="1"/>
          <w:lang w:eastAsia="ar-SA"/>
        </w:rPr>
        <w:t>m</w:t>
      </w:r>
      <w:r w:rsidRPr="00681BD8">
        <w:rPr>
          <w:rFonts w:ascii="Calibri Light" w:eastAsia="Times New Roman" w:hAnsi="Calibri Light" w:cs="Times New Roman"/>
          <w:kern w:val="1"/>
          <w:lang w:eastAsia="ar-SA"/>
        </w:rPr>
        <w:t xml:space="preserve"> nabídky nebo podpisem smlouvy. K podpisu jsou oprávněni statutární zástupci obou stran a dle Statutu ČVUT dále ředitel </w:t>
      </w:r>
      <w:proofErr w:type="spellStart"/>
      <w:r w:rsidRPr="00681BD8">
        <w:rPr>
          <w:rFonts w:ascii="Calibri Light" w:eastAsia="Times New Roman" w:hAnsi="Calibri Light" w:cs="Times New Roman"/>
          <w:kern w:val="1"/>
          <w:lang w:eastAsia="ar-SA"/>
        </w:rPr>
        <w:t>UCEEBu</w:t>
      </w:r>
      <w:proofErr w:type="spellEnd"/>
      <w:r w:rsidRPr="00681BD8">
        <w:rPr>
          <w:rFonts w:ascii="Calibri Light" w:eastAsia="Times New Roman" w:hAnsi="Calibri Light" w:cs="Times New Roman"/>
          <w:kern w:val="1"/>
          <w:lang w:eastAsia="ar-SA"/>
        </w:rPr>
        <w:t>.</w:t>
      </w:r>
    </w:p>
    <w:p w14:paraId="36606AF6" w14:textId="77777777" w:rsidR="00D51C50" w:rsidRPr="00681BD8" w:rsidRDefault="00D51C50" w:rsidP="00D51C50">
      <w:pPr>
        <w:widowControl w:val="0"/>
        <w:numPr>
          <w:ilvl w:val="0"/>
          <w:numId w:val="6"/>
        </w:numPr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lang w:eastAsia="ar-SA"/>
        </w:rPr>
      </w:pPr>
      <w:r w:rsidRPr="00681BD8">
        <w:rPr>
          <w:rFonts w:ascii="Calibri Light" w:eastAsia="Times New Roman" w:hAnsi="Calibri Light" w:cs="Times New Roman"/>
          <w:kern w:val="1"/>
          <w:lang w:eastAsia="ar-SA"/>
        </w:rPr>
        <w:t>Obě strany prohlašují, že mezi nimi nejsou zavedeny žádné zvyklosti ani zavedená praxe stran. Smluvní strany nemají v úmyslu zvyklosti ani zavedenou praxi stran zavádět jinak než písemně formou Smlouvy o spolupráci podepsanou oprávněnými osobami.</w:t>
      </w:r>
    </w:p>
    <w:p w14:paraId="2BF4238E" w14:textId="77777777" w:rsidR="00D51C50" w:rsidRPr="00681BD8" w:rsidRDefault="00D51C50" w:rsidP="00D51C50">
      <w:pPr>
        <w:widowControl w:val="0"/>
        <w:numPr>
          <w:ilvl w:val="0"/>
          <w:numId w:val="6"/>
        </w:numPr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lang w:eastAsia="ar-SA"/>
        </w:rPr>
      </w:pPr>
      <w:r w:rsidRPr="00681BD8">
        <w:rPr>
          <w:rFonts w:ascii="Calibri Light" w:eastAsia="Times New Roman" w:hAnsi="Calibri Light" w:cs="Times New Roman"/>
          <w:kern w:val="1"/>
          <w:lang w:eastAsia="ar-SA"/>
        </w:rPr>
        <w:t>V rámci obchodního styku se obě strany dohodly, že vzájemně vylučují možnost přijetí nabídky s dodatkem nebo odchylkou.</w:t>
      </w:r>
    </w:p>
    <w:p w14:paraId="5004BD4D" w14:textId="77777777" w:rsidR="00D51C50" w:rsidRPr="00681BD8" w:rsidRDefault="00D51C50" w:rsidP="00D51C50">
      <w:pPr>
        <w:widowControl w:val="0"/>
        <w:numPr>
          <w:ilvl w:val="0"/>
          <w:numId w:val="6"/>
        </w:numPr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>Tato smlouva je vyhotovena ve dvou vyhotoveních pokaždé v českém jazyce. Každá smluvní strana obdrží po jednom vyhotovení.</w:t>
      </w:r>
    </w:p>
    <w:p w14:paraId="60DF0E15" w14:textId="77777777" w:rsidR="00D51C50" w:rsidRPr="00681BD8" w:rsidRDefault="00D51C50" w:rsidP="00D51C50">
      <w:pPr>
        <w:widowControl w:val="0"/>
        <w:numPr>
          <w:ilvl w:val="0"/>
          <w:numId w:val="6"/>
        </w:numPr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Calibri"/>
          <w:kern w:val="1"/>
          <w:szCs w:val="20"/>
          <w:lang w:eastAsia="ar-SA"/>
        </w:rPr>
        <w:t xml:space="preserve">Jakékoliv změny této smlouvy mohou být prováděny pouze formou písemných dodatků. </w:t>
      </w:r>
    </w:p>
    <w:p w14:paraId="682C3709" w14:textId="77777777" w:rsidR="00D51C50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szCs w:val="20"/>
          <w:lang w:eastAsia="ar-SA"/>
        </w:rPr>
      </w:pPr>
    </w:p>
    <w:p w14:paraId="03483455" w14:textId="77777777" w:rsidR="006F165C" w:rsidRDefault="006F165C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szCs w:val="20"/>
          <w:lang w:eastAsia="ar-SA"/>
        </w:rPr>
      </w:pPr>
    </w:p>
    <w:p w14:paraId="040C4F1D" w14:textId="77777777" w:rsidR="006F165C" w:rsidRPr="00681BD8" w:rsidRDefault="006F165C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Calibri"/>
          <w:kern w:val="1"/>
          <w:szCs w:val="20"/>
          <w:lang w:eastAsia="ar-SA"/>
        </w:rPr>
      </w:pPr>
    </w:p>
    <w:p w14:paraId="6743C1C9" w14:textId="78EC05FB" w:rsidR="00FF78FC" w:rsidRDefault="00D51C50" w:rsidP="00FF78FC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Cs w:val="20"/>
          <w:lang w:eastAsia="ar-SA"/>
        </w:rPr>
      </w:pPr>
      <w:r w:rsidRPr="00681BD8">
        <w:rPr>
          <w:rFonts w:ascii="Calibri Light" w:eastAsia="Times New Roman" w:hAnsi="Calibri Light" w:cs="Times New Roman"/>
          <w:kern w:val="1"/>
          <w:szCs w:val="20"/>
          <w:lang w:eastAsia="ar-SA"/>
        </w:rPr>
        <w:t>V </w:t>
      </w:r>
      <w:r>
        <w:rPr>
          <w:rFonts w:ascii="Calibri Light" w:eastAsia="Times New Roman" w:hAnsi="Calibri Light" w:cs="Times New Roman"/>
          <w:kern w:val="1"/>
          <w:szCs w:val="20"/>
          <w:lang w:eastAsia="ar-SA"/>
        </w:rPr>
        <w:t xml:space="preserve"> </w:t>
      </w:r>
      <w:r w:rsidR="00D36767">
        <w:rPr>
          <w:rFonts w:ascii="Calibri Light" w:eastAsia="Times New Roman" w:hAnsi="Calibri Light" w:cs="Times New Roman"/>
          <w:kern w:val="1"/>
          <w:szCs w:val="20"/>
          <w:lang w:eastAsia="ar-SA"/>
        </w:rPr>
        <w:t>Roztokách</w:t>
      </w:r>
      <w:r>
        <w:rPr>
          <w:rFonts w:ascii="Calibri Light" w:eastAsia="Times New Roman" w:hAnsi="Calibri Light" w:cs="Times New Roman"/>
          <w:kern w:val="1"/>
          <w:szCs w:val="20"/>
          <w:lang w:eastAsia="ar-SA"/>
        </w:rPr>
        <w:tab/>
      </w:r>
      <w:r w:rsidRPr="00681BD8">
        <w:rPr>
          <w:rFonts w:ascii="Calibri Light" w:eastAsia="Times New Roman" w:hAnsi="Calibri Light" w:cs="Times New Roman"/>
          <w:kern w:val="1"/>
          <w:szCs w:val="20"/>
          <w:lang w:eastAsia="ar-SA"/>
        </w:rPr>
        <w:t>dne</w:t>
      </w:r>
      <w:r w:rsidR="00D36767">
        <w:rPr>
          <w:rFonts w:ascii="Calibri Light" w:eastAsia="Times New Roman" w:hAnsi="Calibri Light" w:cs="Times New Roman"/>
          <w:kern w:val="1"/>
          <w:szCs w:val="20"/>
          <w:lang w:eastAsia="ar-SA"/>
        </w:rPr>
        <w:t>:</w:t>
      </w:r>
      <w:r w:rsidRPr="00681BD8">
        <w:rPr>
          <w:rFonts w:ascii="Calibri Light" w:eastAsia="Times New Roman" w:hAnsi="Calibri Light" w:cs="Times New Roman"/>
          <w:kern w:val="1"/>
          <w:szCs w:val="20"/>
          <w:lang w:eastAsia="ar-SA"/>
        </w:rPr>
        <w:t xml:space="preserve"> </w:t>
      </w:r>
      <w:r w:rsidR="00D36767">
        <w:rPr>
          <w:rFonts w:ascii="Calibri Light" w:eastAsia="Times New Roman" w:hAnsi="Calibri Light" w:cs="Times New Roman"/>
          <w:kern w:val="1"/>
          <w:szCs w:val="20"/>
          <w:lang w:eastAsia="ar-SA"/>
        </w:rPr>
        <w:t xml:space="preserve"> </w:t>
      </w:r>
      <w:proofErr w:type="gramStart"/>
      <w:r w:rsidR="00D36767">
        <w:rPr>
          <w:rFonts w:ascii="Calibri Light" w:eastAsia="Times New Roman" w:hAnsi="Calibri Light" w:cs="Times New Roman"/>
          <w:kern w:val="1"/>
          <w:szCs w:val="20"/>
          <w:lang w:eastAsia="ar-SA"/>
        </w:rPr>
        <w:t>4.7.2018</w:t>
      </w:r>
      <w:proofErr w:type="gramEnd"/>
      <w:r w:rsidR="00FF78FC">
        <w:rPr>
          <w:rFonts w:ascii="Calibri Light" w:eastAsia="Times New Roman" w:hAnsi="Calibri Light" w:cs="Times New Roman"/>
          <w:kern w:val="1"/>
          <w:szCs w:val="20"/>
          <w:lang w:eastAsia="ar-SA"/>
        </w:rPr>
        <w:tab/>
      </w:r>
      <w:r w:rsidR="00FF78FC">
        <w:rPr>
          <w:rFonts w:ascii="Calibri Light" w:eastAsia="Times New Roman" w:hAnsi="Calibri Light" w:cs="Times New Roman"/>
          <w:kern w:val="1"/>
          <w:szCs w:val="20"/>
          <w:lang w:eastAsia="ar-SA"/>
        </w:rPr>
        <w:tab/>
      </w:r>
      <w:r w:rsidR="00FF78FC">
        <w:rPr>
          <w:rFonts w:ascii="Calibri Light" w:eastAsia="Times New Roman" w:hAnsi="Calibri Light" w:cs="Times New Roman"/>
          <w:kern w:val="1"/>
          <w:szCs w:val="20"/>
          <w:lang w:eastAsia="ar-SA"/>
        </w:rPr>
        <w:tab/>
      </w:r>
      <w:r w:rsidR="00FF78FC">
        <w:rPr>
          <w:rFonts w:ascii="Calibri Light" w:eastAsia="Times New Roman" w:hAnsi="Calibri Light" w:cs="Times New Roman"/>
          <w:kern w:val="1"/>
          <w:szCs w:val="20"/>
          <w:lang w:eastAsia="ar-SA"/>
        </w:rPr>
        <w:tab/>
      </w:r>
      <w:r w:rsidR="00FF78FC" w:rsidRPr="00681BD8">
        <w:rPr>
          <w:rFonts w:ascii="Calibri Light" w:eastAsia="Times New Roman" w:hAnsi="Calibri Light" w:cs="Times New Roman"/>
          <w:kern w:val="1"/>
          <w:szCs w:val="20"/>
          <w:lang w:eastAsia="ar-SA"/>
        </w:rPr>
        <w:t>V</w:t>
      </w:r>
      <w:r w:rsidR="00FF78FC">
        <w:rPr>
          <w:rFonts w:ascii="Calibri Light" w:eastAsia="Times New Roman" w:hAnsi="Calibri Light" w:cs="Times New Roman"/>
          <w:kern w:val="1"/>
          <w:szCs w:val="20"/>
          <w:lang w:eastAsia="ar-SA"/>
        </w:rPr>
        <w:t xml:space="preserve"> Buštěhradě </w:t>
      </w:r>
      <w:r w:rsidR="00FF78FC" w:rsidRPr="00681BD8">
        <w:rPr>
          <w:rFonts w:ascii="Calibri Light" w:eastAsia="Times New Roman" w:hAnsi="Calibri Light" w:cs="Times New Roman"/>
          <w:kern w:val="1"/>
          <w:szCs w:val="20"/>
          <w:lang w:eastAsia="ar-SA"/>
        </w:rPr>
        <w:t>dne</w:t>
      </w:r>
      <w:r w:rsidR="00D36767">
        <w:rPr>
          <w:rFonts w:ascii="Calibri Light" w:eastAsia="Times New Roman" w:hAnsi="Calibri Light" w:cs="Times New Roman"/>
          <w:kern w:val="1"/>
          <w:szCs w:val="20"/>
          <w:lang w:eastAsia="ar-SA"/>
        </w:rPr>
        <w:t>:</w:t>
      </w:r>
    </w:p>
    <w:p w14:paraId="2D6E19F9" w14:textId="77777777" w:rsidR="00D51C50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Cs w:val="20"/>
          <w:lang w:eastAsia="ar-SA"/>
        </w:rPr>
      </w:pPr>
    </w:p>
    <w:p w14:paraId="73E72777" w14:textId="77777777" w:rsidR="00D51C50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Cs w:val="20"/>
          <w:lang w:eastAsia="ar-SA"/>
        </w:rPr>
      </w:pPr>
    </w:p>
    <w:p w14:paraId="05E20169" w14:textId="77777777" w:rsidR="00FF78FC" w:rsidRDefault="00FF78FC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Cs w:val="20"/>
          <w:lang w:eastAsia="ar-SA"/>
        </w:rPr>
      </w:pPr>
    </w:p>
    <w:p w14:paraId="4A5CD251" w14:textId="77777777" w:rsidR="00D51C50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Cs w:val="20"/>
          <w:lang w:eastAsia="ar-SA"/>
        </w:rPr>
      </w:pPr>
    </w:p>
    <w:p w14:paraId="65FD379A" w14:textId="77777777" w:rsidR="006F165C" w:rsidRDefault="006F165C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Cs w:val="20"/>
          <w:lang w:eastAsia="ar-SA"/>
        </w:rPr>
      </w:pPr>
    </w:p>
    <w:p w14:paraId="3E4B0868" w14:textId="77777777" w:rsidR="00D51C50" w:rsidRPr="00681BD8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kern w:val="1"/>
          <w:szCs w:val="20"/>
          <w:lang w:eastAsia="ar-SA"/>
        </w:rPr>
      </w:pPr>
    </w:p>
    <w:p w14:paraId="5F8E421D" w14:textId="77777777" w:rsidR="00D51C50" w:rsidRPr="00681BD8" w:rsidRDefault="00D51C50" w:rsidP="00D51C50">
      <w:pPr>
        <w:widowControl w:val="0"/>
        <w:suppressAutoHyphens/>
        <w:spacing w:before="120" w:line="100" w:lineRule="atLeast"/>
        <w:ind w:firstLine="357"/>
        <w:rPr>
          <w:rFonts w:ascii="Calibri Light" w:eastAsia="Calibri" w:hAnsi="Calibri Light" w:cs="Times New Roman"/>
          <w:i/>
          <w:kern w:val="1"/>
        </w:rPr>
      </w:pPr>
      <w:r>
        <w:rPr>
          <w:rFonts w:ascii="Calibri Light" w:eastAsia="Times New Roman" w:hAnsi="Calibri Light" w:cs="Times New Roman"/>
          <w:i/>
          <w:noProof/>
          <w:kern w:val="1"/>
          <w:sz w:val="16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F1D59" wp14:editId="7B75A8D5">
                <wp:simplePos x="0" y="0"/>
                <wp:positionH relativeFrom="column">
                  <wp:posOffset>3521075</wp:posOffset>
                </wp:positionH>
                <wp:positionV relativeFrom="paragraph">
                  <wp:posOffset>181610</wp:posOffset>
                </wp:positionV>
                <wp:extent cx="2286000" cy="863600"/>
                <wp:effectExtent l="0" t="0" r="0" b="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CAB63A0" w14:textId="77777777" w:rsidR="00D51C50" w:rsidRDefault="00D51C50" w:rsidP="00D51C50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 w:rsidRPr="000260D6">
                              <w:rPr>
                                <w:rFonts w:ascii="Calibri Light" w:hAnsi="Calibri Light"/>
                                <w:i/>
                              </w:rPr>
                              <w:t>___________________________</w:t>
                            </w:r>
                          </w:p>
                          <w:p w14:paraId="2619B78F" w14:textId="77777777" w:rsidR="00D51C50" w:rsidRPr="000260D6" w:rsidRDefault="00D51C50" w:rsidP="00D51C50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 w:rsidRPr="000260D6">
                              <w:rPr>
                                <w:rFonts w:ascii="Calibri Light" w:hAnsi="Calibri Light"/>
                                <w:i/>
                              </w:rPr>
                              <w:t>doc. Ing. Lukáš Ferkl, Ph.D.</w:t>
                            </w:r>
                          </w:p>
                          <w:p w14:paraId="43A3B8E6" w14:textId="77777777" w:rsidR="00D51C50" w:rsidRPr="000260D6" w:rsidRDefault="00D51C50" w:rsidP="00D51C50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 w:rsidRPr="000260D6">
                              <w:rPr>
                                <w:rFonts w:ascii="Calibri Light" w:hAnsi="Calibri Light"/>
                                <w:i/>
                              </w:rPr>
                              <w:t>ředitel UCEEB ČVUT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DF1D5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77.25pt;margin-top:14.3pt;width:180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" filled="f" stroked="f">
                <v:textbox>
                  <w:txbxContent>
                    <w:p w14:paraId="0CAB63A0" w14:textId="77777777" w:rsidR="00D51C50" w:rsidRDefault="00D51C50" w:rsidP="00D51C50">
                      <w:pPr>
                        <w:jc w:val="center"/>
                        <w:rPr>
                          <w:rFonts w:ascii="Calibri Light" w:hAnsi="Calibri Light"/>
                          <w:i/>
                        </w:rPr>
                      </w:pPr>
                      <w:r w:rsidRPr="000260D6">
                        <w:rPr>
                          <w:rFonts w:ascii="Calibri Light" w:hAnsi="Calibri Light"/>
                          <w:i/>
                        </w:rPr>
                        <w:t>___________________________</w:t>
                      </w:r>
                    </w:p>
                    <w:p w14:paraId="2619B78F" w14:textId="77777777" w:rsidR="00D51C50" w:rsidRPr="000260D6" w:rsidRDefault="00D51C50" w:rsidP="00D51C50">
                      <w:pPr>
                        <w:jc w:val="center"/>
                        <w:rPr>
                          <w:rFonts w:ascii="Calibri Light" w:hAnsi="Calibri Light"/>
                          <w:i/>
                        </w:rPr>
                      </w:pPr>
                      <w:r w:rsidRPr="000260D6">
                        <w:rPr>
                          <w:rFonts w:ascii="Calibri Light" w:hAnsi="Calibri Light"/>
                          <w:i/>
                        </w:rPr>
                        <w:t>doc. Ing. Lukáš Ferkl, Ph.D.</w:t>
                      </w:r>
                    </w:p>
                    <w:p w14:paraId="43A3B8E6" w14:textId="77777777" w:rsidR="00D51C50" w:rsidRPr="000260D6" w:rsidRDefault="00D51C50" w:rsidP="00D51C50">
                      <w:pPr>
                        <w:jc w:val="center"/>
                        <w:rPr>
                          <w:rFonts w:ascii="Calibri Light" w:hAnsi="Calibri Light"/>
                          <w:i/>
                        </w:rPr>
                      </w:pPr>
                      <w:r w:rsidRPr="000260D6">
                        <w:rPr>
                          <w:rFonts w:ascii="Calibri Light" w:hAnsi="Calibri Light"/>
                          <w:i/>
                        </w:rPr>
                        <w:t>ředitel UCEEB ČVUT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eastAsia="Times New Roman" w:hAnsi="Calibri Light" w:cs="Times New Roman"/>
          <w:i/>
          <w:noProof/>
          <w:kern w:val="1"/>
          <w:sz w:val="16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AFAD9" wp14:editId="4AD64041">
                <wp:simplePos x="0" y="0"/>
                <wp:positionH relativeFrom="column">
                  <wp:posOffset>-12065</wp:posOffset>
                </wp:positionH>
                <wp:positionV relativeFrom="paragraph">
                  <wp:posOffset>181610</wp:posOffset>
                </wp:positionV>
                <wp:extent cx="2286000" cy="863600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29F05E8" w14:textId="77777777" w:rsidR="00D51C50" w:rsidRPr="000260D6" w:rsidRDefault="00D51C50" w:rsidP="00D51C50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 w:rsidRPr="000260D6">
                              <w:rPr>
                                <w:rFonts w:ascii="Calibri Light" w:hAnsi="Calibri Light"/>
                                <w:i/>
                              </w:rPr>
                              <w:t>___________________________</w:t>
                            </w:r>
                          </w:p>
                          <w:p w14:paraId="69B27EDA" w14:textId="77777777" w:rsidR="00D51C50" w:rsidRDefault="00FF78FC" w:rsidP="00D51C50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</w:rPr>
                              <w:t>Ing. Jaromír Šnajdr</w:t>
                            </w:r>
                          </w:p>
                          <w:p w14:paraId="7FB96EC6" w14:textId="77777777" w:rsidR="00D51C50" w:rsidRDefault="00D51C50" w:rsidP="00D51C50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</w:rPr>
                              <w:t>jednatel</w:t>
                            </w:r>
                          </w:p>
                          <w:p w14:paraId="07DB8C42" w14:textId="77777777" w:rsidR="00D51C50" w:rsidRPr="000260D6" w:rsidRDefault="00D51C50" w:rsidP="00D51C50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DAFAD9" id="Textové pole 3" o:spid="_x0000_s1027" type="#_x0000_t202" style="position:absolute;left:0;text-align:left;margin-left:-.95pt;margin-top:14.3pt;width:180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" filled="f" stroked="f">
                <v:textbox>
                  <w:txbxContent>
                    <w:p w14:paraId="429F05E8" w14:textId="77777777" w:rsidR="00D51C50" w:rsidRPr="000260D6" w:rsidRDefault="00D51C50" w:rsidP="00D51C50">
                      <w:pPr>
                        <w:jc w:val="center"/>
                        <w:rPr>
                          <w:rFonts w:ascii="Calibri Light" w:hAnsi="Calibri Light"/>
                          <w:i/>
                        </w:rPr>
                      </w:pPr>
                      <w:r w:rsidRPr="000260D6">
                        <w:rPr>
                          <w:rFonts w:ascii="Calibri Light" w:hAnsi="Calibri Light"/>
                          <w:i/>
                        </w:rPr>
                        <w:t>___________________________</w:t>
                      </w:r>
                    </w:p>
                    <w:p w14:paraId="69B27EDA" w14:textId="77777777" w:rsidR="00D51C50" w:rsidRDefault="00FF78FC" w:rsidP="00D51C50">
                      <w:pPr>
                        <w:jc w:val="center"/>
                        <w:rPr>
                          <w:rFonts w:ascii="Calibri Light" w:hAnsi="Calibri Light"/>
                          <w:i/>
                        </w:rPr>
                      </w:pPr>
                      <w:r>
                        <w:rPr>
                          <w:rFonts w:ascii="Calibri Light" w:hAnsi="Calibri Light"/>
                          <w:i/>
                        </w:rPr>
                        <w:t>Ing. Jaromír Šnajdr</w:t>
                      </w:r>
                    </w:p>
                    <w:p w14:paraId="7FB96EC6" w14:textId="77777777" w:rsidR="00D51C50" w:rsidRDefault="00D51C50" w:rsidP="00D51C50">
                      <w:pPr>
                        <w:jc w:val="center"/>
                        <w:rPr>
                          <w:rFonts w:ascii="Calibri Light" w:hAnsi="Calibri Light"/>
                          <w:i/>
                        </w:rPr>
                      </w:pPr>
                      <w:r>
                        <w:rPr>
                          <w:rFonts w:ascii="Calibri Light" w:hAnsi="Calibri Light"/>
                          <w:i/>
                        </w:rPr>
                        <w:t>jednatel</w:t>
                      </w:r>
                    </w:p>
                    <w:p w14:paraId="07DB8C42" w14:textId="77777777" w:rsidR="00D51C50" w:rsidRPr="000260D6" w:rsidRDefault="00D51C50" w:rsidP="00D51C50">
                      <w:pPr>
                        <w:jc w:val="center"/>
                        <w:rPr>
                          <w:rFonts w:ascii="Calibri Light" w:hAnsi="Calibri Light"/>
                          <w:i/>
                        </w:rPr>
                      </w:pPr>
                      <w:r>
                        <w:rPr>
                          <w:rFonts w:ascii="Calibri Light" w:hAnsi="Calibri Light"/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8B458C" w14:textId="77777777" w:rsidR="00D51C50" w:rsidRPr="00681BD8" w:rsidRDefault="00D51C50" w:rsidP="00D51C5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360" w:lineRule="auto"/>
        <w:ind w:left="360" w:hanging="360"/>
        <w:rPr>
          <w:rFonts w:ascii="Calibri Light" w:eastAsia="Calibri" w:hAnsi="Calibri Light" w:cs="Times New Roman"/>
          <w:i/>
          <w:sz w:val="18"/>
        </w:rPr>
      </w:pPr>
    </w:p>
    <w:p w14:paraId="4CF80518" w14:textId="77777777" w:rsidR="00D51C50" w:rsidRPr="00681BD8" w:rsidRDefault="00D51C50" w:rsidP="00D51C50">
      <w:pPr>
        <w:widowControl w:val="0"/>
        <w:suppressAutoHyphens/>
        <w:spacing w:before="120" w:after="0" w:line="100" w:lineRule="atLeast"/>
        <w:rPr>
          <w:rFonts w:ascii="Calibri Light" w:eastAsia="Times New Roman" w:hAnsi="Calibri Light" w:cs="Times New Roman"/>
          <w:i/>
          <w:kern w:val="1"/>
          <w:sz w:val="24"/>
          <w:szCs w:val="20"/>
          <w:lang w:eastAsia="ar-SA"/>
        </w:rPr>
      </w:pPr>
    </w:p>
    <w:p w14:paraId="61E83FA9" w14:textId="77777777" w:rsidR="00D51C50" w:rsidRPr="00B26E8E" w:rsidRDefault="00D51C50" w:rsidP="00D51C50"/>
    <w:sectPr w:rsidR="00D51C50" w:rsidRPr="00B26E8E" w:rsidSect="00382D47">
      <w:type w:val="continuous"/>
      <w:pgSz w:w="11906" w:h="16838" w:code="9"/>
      <w:pgMar w:top="2552" w:right="1701" w:bottom="1701" w:left="1701" w:header="567" w:footer="1134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9213C" w16cid:durableId="1EE5D875"/>
  <w16cid:commentId w16cid:paraId="346CCC65" w16cid:durableId="1EE5DD3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B623" w14:textId="77777777" w:rsidR="00390554" w:rsidRDefault="00390554" w:rsidP="004010A7">
      <w:pPr>
        <w:spacing w:line="240" w:lineRule="auto"/>
      </w:pPr>
      <w:r>
        <w:separator/>
      </w:r>
    </w:p>
  </w:endnote>
  <w:endnote w:type="continuationSeparator" w:id="0">
    <w:p w14:paraId="44917E5B" w14:textId="77777777" w:rsidR="00390554" w:rsidRDefault="00390554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B26E8E" w14:paraId="327AE724" w14:textId="77777777" w:rsidTr="002D4758">
      <w:trPr>
        <w:trHeight w:val="800"/>
      </w:trPr>
      <w:tc>
        <w:tcPr>
          <w:tcW w:w="5000" w:type="pct"/>
          <w:shd w:val="clear" w:color="auto" w:fill="auto"/>
        </w:tcPr>
        <w:p w14:paraId="38292CAC" w14:textId="77777777"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14:paraId="1EA3A05F" w14:textId="77777777"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14:paraId="064C26D8" w14:textId="7208A1EF" w:rsidR="00B26E8E" w:rsidRPr="00B26E8E" w:rsidRDefault="00B26E8E" w:rsidP="007569BA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0411">
            <w:rPr>
              <w:noProof/>
            </w:rPr>
            <w:t>4</w:t>
          </w:r>
          <w:r>
            <w:fldChar w:fldCharType="end"/>
          </w:r>
          <w:r w:rsidR="000120A8">
            <w:t xml:space="preserve"> / </w:t>
          </w:r>
          <w:r w:rsidR="00AE335F">
            <w:rPr>
              <w:noProof/>
            </w:rPr>
            <w:fldChar w:fldCharType="begin"/>
          </w:r>
          <w:r w:rsidR="00AE335F">
            <w:rPr>
              <w:noProof/>
            </w:rPr>
            <w:instrText xml:space="preserve"> NUMPAGES   \* MERGEFORMAT </w:instrText>
          </w:r>
          <w:r w:rsidR="00AE335F">
            <w:rPr>
              <w:noProof/>
            </w:rPr>
            <w:fldChar w:fldCharType="separate"/>
          </w:r>
          <w:r w:rsidR="00790411">
            <w:rPr>
              <w:noProof/>
            </w:rPr>
            <w:t>4</w:t>
          </w:r>
          <w:r w:rsidR="00AE335F">
            <w:rPr>
              <w:noProof/>
            </w:rPr>
            <w:fldChar w:fldCharType="end"/>
          </w:r>
        </w:p>
      </w:tc>
    </w:tr>
  </w:tbl>
  <w:p w14:paraId="30020C2C" w14:textId="77777777" w:rsidR="00B26E8E" w:rsidRPr="00B26E8E" w:rsidRDefault="00B26E8E" w:rsidP="00B26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6"/>
      <w:gridCol w:w="1919"/>
      <w:gridCol w:w="2799"/>
      <w:gridCol w:w="1791"/>
    </w:tblGrid>
    <w:tr w:rsidR="00B26E8E" w14:paraId="55DE7A37" w14:textId="77777777" w:rsidTr="00382D47">
      <w:trPr>
        <w:trHeight w:val="567"/>
      </w:trPr>
      <w:tc>
        <w:tcPr>
          <w:tcW w:w="2041" w:type="dxa"/>
          <w:shd w:val="clear" w:color="auto" w:fill="auto"/>
        </w:tcPr>
        <w:p w14:paraId="3908E2D9" w14:textId="77777777"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lang w:val="en-GB"/>
            </w:rPr>
            <w:t>ČVUT UCEEB</w:t>
          </w:r>
        </w:p>
        <w:p w14:paraId="24F37E98" w14:textId="77777777"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caps w:val="0"/>
              <w:lang w:val="en-GB"/>
            </w:rPr>
            <w:t>T</w:t>
          </w:r>
          <w:r w:rsidRPr="005B0E46">
            <w:rPr>
              <w:lang w:val="en-GB"/>
            </w:rPr>
            <w:t>řinecká 1024</w:t>
          </w:r>
        </w:p>
        <w:p w14:paraId="2C4C45F1" w14:textId="77777777" w:rsidR="00BB0493" w:rsidRPr="00B26E8E" w:rsidRDefault="00BB0493" w:rsidP="00BB0493">
          <w:pPr>
            <w:pStyle w:val="Zpat"/>
            <w:rPr>
              <w:caps w:val="0"/>
              <w:lang w:val="en-GB"/>
            </w:rPr>
          </w:pPr>
          <w:r w:rsidRPr="005B0E46">
            <w:rPr>
              <w:lang w:val="en-GB"/>
            </w:rPr>
            <w:t xml:space="preserve">273 43 </w:t>
          </w:r>
          <w:r>
            <w:rPr>
              <w:lang w:val="en-GB"/>
            </w:rPr>
            <w:t>B</w:t>
          </w:r>
          <w:r w:rsidRPr="005B0E46">
            <w:rPr>
              <w:lang w:val="en-GB"/>
            </w:rPr>
            <w:t>uštěhrad</w:t>
          </w:r>
        </w:p>
      </w:tc>
      <w:tc>
        <w:tcPr>
          <w:tcW w:w="1950" w:type="dxa"/>
          <w:shd w:val="clear" w:color="auto" w:fill="auto"/>
        </w:tcPr>
        <w:p w14:paraId="0523F549" w14:textId="78509AEF" w:rsidR="00B26E8E" w:rsidRPr="00B26E8E" w:rsidRDefault="00F83952" w:rsidP="00B26E8E">
          <w:pPr>
            <w:pStyle w:val="Zpat"/>
            <w:rPr>
              <w:caps w:val="0"/>
            </w:rPr>
          </w:pPr>
          <w:r>
            <w:t>XXXXXXXXXXXX</w:t>
          </w:r>
        </w:p>
        <w:p w14:paraId="4F85B6FA" w14:textId="3350D567" w:rsidR="00B26E8E" w:rsidRPr="00B26E8E" w:rsidRDefault="00F83952" w:rsidP="00B26E8E">
          <w:pPr>
            <w:pStyle w:val="Zpat"/>
            <w:rPr>
              <w:caps w:val="0"/>
            </w:rPr>
          </w:pPr>
          <w:r>
            <w:t>XXXXXXXXXXXX</w:t>
          </w:r>
        </w:p>
        <w:p w14:paraId="57C97D45" w14:textId="77777777" w:rsidR="00B26E8E" w:rsidRDefault="00B26E8E" w:rsidP="00B26E8E">
          <w:pPr>
            <w:pStyle w:val="Zpat"/>
            <w:rPr>
              <w:caps w:val="0"/>
            </w:rPr>
          </w:pPr>
          <w:r w:rsidRPr="00B26E8E">
            <w:t>www.uceeb.cz</w:t>
          </w:r>
        </w:p>
      </w:tc>
      <w:tc>
        <w:tcPr>
          <w:tcW w:w="2840" w:type="dxa"/>
          <w:shd w:val="clear" w:color="auto" w:fill="auto"/>
        </w:tcPr>
        <w:p w14:paraId="67D7A1D9" w14:textId="77777777"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IČ 68407700 | DIČ CZ68407700</w:t>
          </w:r>
        </w:p>
        <w:p w14:paraId="5668DD3E" w14:textId="49083104" w:rsidR="00B26E8E" w:rsidRPr="00B26E8E" w:rsidRDefault="00F83952" w:rsidP="00B26E8E">
          <w:pPr>
            <w:pStyle w:val="Zpat"/>
            <w:rPr>
              <w:caps w:val="0"/>
            </w:rPr>
          </w:pPr>
          <w:r>
            <w:t>BANKOVNÍ SPOJENÍ XXXXXXXX</w:t>
          </w:r>
        </w:p>
        <w:p w14:paraId="0FFC8472" w14:textId="2E7F842C" w:rsidR="00B26E8E" w:rsidRPr="00B26E8E" w:rsidRDefault="00B26E8E" w:rsidP="00B26E8E">
          <w:pPr>
            <w:pStyle w:val="Zpat"/>
            <w:rPr>
              <w:caps w:val="0"/>
              <w:lang w:val="en-GB"/>
            </w:rPr>
          </w:pPr>
          <w:r w:rsidRPr="000403B8">
            <w:rPr>
              <w:lang w:val="en-GB"/>
            </w:rPr>
            <w:t xml:space="preserve">Č. Ú. </w:t>
          </w:r>
          <w:r w:rsidR="00F83952">
            <w:rPr>
              <w:lang w:val="en-GB"/>
            </w:rPr>
            <w:t>XXXXXXXXXXXXXXXXXXX</w:t>
          </w:r>
        </w:p>
      </w:tc>
      <w:tc>
        <w:tcPr>
          <w:tcW w:w="1860" w:type="dxa"/>
          <w:tcMar>
            <w:right w:w="0" w:type="dxa"/>
          </w:tcMar>
          <w:vAlign w:val="bottom"/>
        </w:tcPr>
        <w:p w14:paraId="6571B29F" w14:textId="319C6FBA" w:rsidR="00B26E8E" w:rsidRPr="00B26E8E" w:rsidRDefault="00B26E8E" w:rsidP="00B26E8E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B6F83">
            <w:rPr>
              <w:noProof/>
            </w:rPr>
            <w:t>1</w:t>
          </w:r>
          <w:r>
            <w:fldChar w:fldCharType="end"/>
          </w:r>
          <w:r w:rsidR="000120A8">
            <w:t xml:space="preserve"> / </w:t>
          </w:r>
          <w:r w:rsidR="00AE335F">
            <w:rPr>
              <w:noProof/>
            </w:rPr>
            <w:fldChar w:fldCharType="begin"/>
          </w:r>
          <w:r w:rsidR="00AE335F">
            <w:rPr>
              <w:noProof/>
            </w:rPr>
            <w:instrText xml:space="preserve"> NUMPAGES   \* MERGEFORMAT </w:instrText>
          </w:r>
          <w:r w:rsidR="00AE335F">
            <w:rPr>
              <w:noProof/>
            </w:rPr>
            <w:fldChar w:fldCharType="separate"/>
          </w:r>
          <w:r w:rsidR="004B6F83">
            <w:rPr>
              <w:noProof/>
            </w:rPr>
            <w:t>4</w:t>
          </w:r>
          <w:r w:rsidR="00AE335F">
            <w:rPr>
              <w:noProof/>
            </w:rPr>
            <w:fldChar w:fldCharType="end"/>
          </w:r>
        </w:p>
      </w:tc>
    </w:tr>
  </w:tbl>
  <w:p w14:paraId="530384DE" w14:textId="77777777" w:rsidR="00B26E8E" w:rsidRDefault="00B26E8E" w:rsidP="00B26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D001" w14:textId="77777777" w:rsidR="00390554" w:rsidRDefault="00390554" w:rsidP="004010A7">
      <w:pPr>
        <w:spacing w:line="240" w:lineRule="auto"/>
      </w:pPr>
      <w:r>
        <w:separator/>
      </w:r>
    </w:p>
  </w:footnote>
  <w:footnote w:type="continuationSeparator" w:id="0">
    <w:p w14:paraId="23F48104" w14:textId="77777777" w:rsidR="00390554" w:rsidRDefault="00390554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C499" w14:textId="77777777" w:rsidR="000120A8" w:rsidRDefault="000120A8" w:rsidP="000120A8">
    <w:pPr>
      <w:pStyle w:val="Zhlav"/>
      <w:ind w:left="-1134"/>
    </w:pPr>
    <w:r>
      <w:rPr>
        <w:noProof/>
        <w:lang w:eastAsia="cs-CZ"/>
      </w:rPr>
      <w:drawing>
        <wp:inline distT="0" distB="0" distL="0" distR="0" wp14:anchorId="569D75E6" wp14:editId="71C0E559">
          <wp:extent cx="1476375" cy="723900"/>
          <wp:effectExtent l="0" t="0" r="9525" b="0"/>
          <wp:docPr id="11" name="Obrázek 11" descr="C:\Users\Jindra\AppData\Local\Microsoft\Windows\INetCacheContent.Word\UCEEB_logo_blue_ful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Jindra\AppData\Local\Microsoft\Windows\INetCacheContent.Word\UCEEB_logo_blue_ful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804"/>
    </w:tblGrid>
    <w:tr w:rsidR="00564C9D" w14:paraId="484C7594" w14:textId="77777777" w:rsidTr="00060B77">
      <w:trPr>
        <w:trHeight w:val="1138"/>
      </w:trPr>
      <w:tc>
        <w:tcPr>
          <w:tcW w:w="2835" w:type="dxa"/>
        </w:tcPr>
        <w:p w14:paraId="7A9CBECA" w14:textId="77777777" w:rsidR="00564C9D" w:rsidRDefault="001D4182">
          <w:pPr>
            <w:pStyle w:val="Zhlav"/>
          </w:pPr>
          <w:r>
            <w:rPr>
              <w:b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02B7DA6" wp14:editId="6F7FF596">
                    <wp:simplePos x="0" y="0"/>
                    <wp:positionH relativeFrom="column">
                      <wp:posOffset>1492250</wp:posOffset>
                    </wp:positionH>
                    <wp:positionV relativeFrom="paragraph">
                      <wp:posOffset>310515</wp:posOffset>
                    </wp:positionV>
                    <wp:extent cx="4643120" cy="0"/>
                    <wp:effectExtent l="0" t="19050" r="5080" b="19050"/>
                    <wp:wrapNone/>
                    <wp:docPr id="13" name="Přím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6431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5A504C93" id="Přímá spojnic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24.45pt" to="48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" strokecolor="#005fb3 [3044]" strokeweight="3pt"/>
                </w:pict>
              </mc:Fallback>
            </mc:AlternateContent>
          </w:r>
          <w:r w:rsidRPr="008626C6">
            <w:rPr>
              <w:b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1AFD62BF" wp14:editId="05C1F88E">
                    <wp:simplePos x="0" y="0"/>
                    <wp:positionH relativeFrom="column">
                      <wp:posOffset>1414780</wp:posOffset>
                    </wp:positionH>
                    <wp:positionV relativeFrom="paragraph">
                      <wp:posOffset>-27940</wp:posOffset>
                    </wp:positionV>
                    <wp:extent cx="4809490" cy="723900"/>
                    <wp:effectExtent l="0" t="0" r="0" b="0"/>
                    <wp:wrapNone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62E4F2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 xml:space="preserve">ČESKÉ VYSOKÉ UČENÍ TECHNICKÉ V PRAZE </w:t>
                                </w:r>
                              </w:p>
                              <w:p w14:paraId="61F602E9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>UNIVERZITNÍ CENTRUM ENERGETICKY EFEKTIVNÍCH BUDOV</w:t>
                                </w:r>
                              </w:p>
                              <w:p w14:paraId="35DA98B6" w14:textId="77777777"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14:paraId="1E213F75" w14:textId="77777777"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8626C6">
                                  <w:rPr>
                                    <w:sz w:val="16"/>
                                  </w:rPr>
                                  <w:t>TŘINECKÁ 1024, 273 43 BUŠTĚHRAD</w:t>
                                </w:r>
                              </w:p>
                              <w:p w14:paraId="7C8C2DF6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WWW.UCEEB.CZ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1AFD62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0;text-align:left;margin-left:111.4pt;margin-top:-2.2pt;width:378.7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" filled="f" stroked="f">
                    <v:textbox>
                      <w:txbxContent>
                        <w:p w14:paraId="7962E4F2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 xml:space="preserve">ČESKÉ VYSOKÉ UČENÍ TECHNICKÉ V PRAZE </w:t>
                          </w:r>
                        </w:p>
                        <w:p w14:paraId="61F602E9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14:paraId="35DA98B6" w14:textId="77777777"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1E213F75" w14:textId="77777777"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626C6">
                            <w:rPr>
                              <w:sz w:val="16"/>
                            </w:rPr>
                            <w:t>TŘINECKÁ 1024, 273 43 BUŠTĚHRAD</w:t>
                          </w:r>
                        </w:p>
                        <w:p w14:paraId="7C8C2DF6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WWW.UCEEB.CZ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04" w:type="dxa"/>
        </w:tcPr>
        <w:p w14:paraId="6A5044B1" w14:textId="77777777" w:rsidR="00060B77" w:rsidRPr="00060B77" w:rsidRDefault="00060B77" w:rsidP="00060B77">
          <w:pPr>
            <w:pStyle w:val="VUT"/>
            <w:spacing w:line="276" w:lineRule="auto"/>
            <w:ind w:left="705"/>
            <w:jc w:val="left"/>
            <w:rPr>
              <w:sz w:val="18"/>
            </w:rPr>
          </w:pPr>
        </w:p>
        <w:p w14:paraId="24681724" w14:textId="77777777" w:rsidR="00564C9D" w:rsidRPr="00060B77" w:rsidRDefault="00564C9D" w:rsidP="00060B77">
          <w:pPr>
            <w:pStyle w:val="VUT"/>
            <w:spacing w:line="276" w:lineRule="auto"/>
            <w:ind w:left="705"/>
            <w:jc w:val="left"/>
            <w:rPr>
              <w:b w:val="0"/>
            </w:rPr>
          </w:pPr>
        </w:p>
      </w:tc>
    </w:tr>
  </w:tbl>
  <w:p w14:paraId="38477CC4" w14:textId="77777777" w:rsidR="00564C9D" w:rsidRPr="004F2D73" w:rsidRDefault="00060B77" w:rsidP="004F2D73">
    <w:pPr>
      <w:pStyle w:val="Zhlav"/>
      <w:spacing w:after="0"/>
      <w:rPr>
        <w:sz w:val="2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7D6917C7" wp14:editId="43C23656">
          <wp:simplePos x="0" y="0"/>
          <wp:positionH relativeFrom="column">
            <wp:posOffset>-742950</wp:posOffset>
          </wp:positionH>
          <wp:positionV relativeFrom="paragraph">
            <wp:posOffset>-755955</wp:posOffset>
          </wp:positionV>
          <wp:extent cx="1476375" cy="723900"/>
          <wp:effectExtent l="0" t="0" r="9525" b="0"/>
          <wp:wrapNone/>
          <wp:docPr id="12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CEEB_logo_blue_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F6C6A56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Theme="minorHAnsi" w:hAnsi="Calibri Light" w:cstheme="minorBid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35588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E83CB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921F61"/>
    <w:multiLevelType w:val="multilevel"/>
    <w:tmpl w:val="CDF0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4B36D3"/>
    <w:multiLevelType w:val="multilevel"/>
    <w:tmpl w:val="CDF0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DB6A0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2F539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415BD1"/>
    <w:multiLevelType w:val="multilevel"/>
    <w:tmpl w:val="2BCE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5EA7D3E"/>
    <w:multiLevelType w:val="multilevel"/>
    <w:tmpl w:val="CDF0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10742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5D2174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6C75B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411590"/>
    <w:multiLevelType w:val="multilevel"/>
    <w:tmpl w:val="CDF0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6711CB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BD561D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9"/>
  </w:num>
  <w:num w:numId="10">
    <w:abstractNumId w:val="13"/>
  </w:num>
  <w:num w:numId="11">
    <w:abstractNumId w:val="8"/>
  </w:num>
  <w:num w:numId="12">
    <w:abstractNumId w:val="14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  <w:num w:numId="1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EB"/>
    <w:rsid w:val="00006D32"/>
    <w:rsid w:val="00010AE3"/>
    <w:rsid w:val="000120A8"/>
    <w:rsid w:val="000550D5"/>
    <w:rsid w:val="00060B77"/>
    <w:rsid w:val="00066B3C"/>
    <w:rsid w:val="0007051F"/>
    <w:rsid w:val="00074B2B"/>
    <w:rsid w:val="000762DD"/>
    <w:rsid w:val="000A6738"/>
    <w:rsid w:val="000A7B62"/>
    <w:rsid w:val="000B7BC0"/>
    <w:rsid w:val="000C0F20"/>
    <w:rsid w:val="000C5559"/>
    <w:rsid w:val="000E26C5"/>
    <w:rsid w:val="00103A68"/>
    <w:rsid w:val="001134EB"/>
    <w:rsid w:val="00114211"/>
    <w:rsid w:val="0013350D"/>
    <w:rsid w:val="001407B8"/>
    <w:rsid w:val="00152FDC"/>
    <w:rsid w:val="00166AE1"/>
    <w:rsid w:val="001707BB"/>
    <w:rsid w:val="001A4FE6"/>
    <w:rsid w:val="001A60B5"/>
    <w:rsid w:val="001A65A3"/>
    <w:rsid w:val="001B6E15"/>
    <w:rsid w:val="001C274E"/>
    <w:rsid w:val="001C2EE2"/>
    <w:rsid w:val="001D4182"/>
    <w:rsid w:val="001D6326"/>
    <w:rsid w:val="001F3250"/>
    <w:rsid w:val="00213898"/>
    <w:rsid w:val="00230E37"/>
    <w:rsid w:val="0023470A"/>
    <w:rsid w:val="00242A5C"/>
    <w:rsid w:val="00264D1B"/>
    <w:rsid w:val="0026570E"/>
    <w:rsid w:val="002C06B0"/>
    <w:rsid w:val="002C0FE4"/>
    <w:rsid w:val="002D4758"/>
    <w:rsid w:val="002E070B"/>
    <w:rsid w:val="002F4C99"/>
    <w:rsid w:val="002F607F"/>
    <w:rsid w:val="00322204"/>
    <w:rsid w:val="00333AE8"/>
    <w:rsid w:val="00333C14"/>
    <w:rsid w:val="0033654D"/>
    <w:rsid w:val="00347324"/>
    <w:rsid w:val="00350402"/>
    <w:rsid w:val="003770BC"/>
    <w:rsid w:val="003815E8"/>
    <w:rsid w:val="00382D47"/>
    <w:rsid w:val="00383D41"/>
    <w:rsid w:val="00390554"/>
    <w:rsid w:val="003A31D5"/>
    <w:rsid w:val="003A56CF"/>
    <w:rsid w:val="003C7672"/>
    <w:rsid w:val="003D27B5"/>
    <w:rsid w:val="003D2E57"/>
    <w:rsid w:val="003F041E"/>
    <w:rsid w:val="003F1EC6"/>
    <w:rsid w:val="0040069A"/>
    <w:rsid w:val="004010A7"/>
    <w:rsid w:val="004028BF"/>
    <w:rsid w:val="00432321"/>
    <w:rsid w:val="00442706"/>
    <w:rsid w:val="00451539"/>
    <w:rsid w:val="0047113A"/>
    <w:rsid w:val="00485C5E"/>
    <w:rsid w:val="00497EF6"/>
    <w:rsid w:val="004A00AD"/>
    <w:rsid w:val="004A2BDC"/>
    <w:rsid w:val="004A5B59"/>
    <w:rsid w:val="004B6F83"/>
    <w:rsid w:val="004D0F0A"/>
    <w:rsid w:val="004E4329"/>
    <w:rsid w:val="004E556B"/>
    <w:rsid w:val="004F2D73"/>
    <w:rsid w:val="004F787D"/>
    <w:rsid w:val="00503544"/>
    <w:rsid w:val="005068EB"/>
    <w:rsid w:val="00507DA8"/>
    <w:rsid w:val="005224B1"/>
    <w:rsid w:val="00542302"/>
    <w:rsid w:val="0055423B"/>
    <w:rsid w:val="0055793C"/>
    <w:rsid w:val="00562109"/>
    <w:rsid w:val="00563241"/>
    <w:rsid w:val="00564C9D"/>
    <w:rsid w:val="005A6706"/>
    <w:rsid w:val="005A744D"/>
    <w:rsid w:val="005C5FA4"/>
    <w:rsid w:val="005D132C"/>
    <w:rsid w:val="00607A9F"/>
    <w:rsid w:val="00607E69"/>
    <w:rsid w:val="00630784"/>
    <w:rsid w:val="006322CE"/>
    <w:rsid w:val="0063586E"/>
    <w:rsid w:val="00667C0C"/>
    <w:rsid w:val="00674FF1"/>
    <w:rsid w:val="00677466"/>
    <w:rsid w:val="00686C3E"/>
    <w:rsid w:val="006C2022"/>
    <w:rsid w:val="006C4FF1"/>
    <w:rsid w:val="006E083E"/>
    <w:rsid w:val="006E30A4"/>
    <w:rsid w:val="006E6177"/>
    <w:rsid w:val="006F165C"/>
    <w:rsid w:val="006F783C"/>
    <w:rsid w:val="0070053C"/>
    <w:rsid w:val="00712860"/>
    <w:rsid w:val="007146F4"/>
    <w:rsid w:val="00723EAD"/>
    <w:rsid w:val="00757C55"/>
    <w:rsid w:val="00766E50"/>
    <w:rsid w:val="00770BE2"/>
    <w:rsid w:val="00773F09"/>
    <w:rsid w:val="007856C6"/>
    <w:rsid w:val="00787207"/>
    <w:rsid w:val="00790411"/>
    <w:rsid w:val="00792E9E"/>
    <w:rsid w:val="007D60C7"/>
    <w:rsid w:val="00800724"/>
    <w:rsid w:val="0080339B"/>
    <w:rsid w:val="00823FF3"/>
    <w:rsid w:val="008276F4"/>
    <w:rsid w:val="00833ABF"/>
    <w:rsid w:val="008368F1"/>
    <w:rsid w:val="0084064C"/>
    <w:rsid w:val="00842F1B"/>
    <w:rsid w:val="008445A1"/>
    <w:rsid w:val="008626C6"/>
    <w:rsid w:val="00870FE3"/>
    <w:rsid w:val="0087399B"/>
    <w:rsid w:val="008A75A8"/>
    <w:rsid w:val="008B2B9A"/>
    <w:rsid w:val="008C50C4"/>
    <w:rsid w:val="00901C5E"/>
    <w:rsid w:val="009129F4"/>
    <w:rsid w:val="0092078F"/>
    <w:rsid w:val="0092707D"/>
    <w:rsid w:val="00940F67"/>
    <w:rsid w:val="00941F00"/>
    <w:rsid w:val="009621A9"/>
    <w:rsid w:val="009650A0"/>
    <w:rsid w:val="00973DB2"/>
    <w:rsid w:val="00980766"/>
    <w:rsid w:val="009B7C14"/>
    <w:rsid w:val="009C5AA8"/>
    <w:rsid w:val="00A07944"/>
    <w:rsid w:val="00A132F9"/>
    <w:rsid w:val="00A25BBB"/>
    <w:rsid w:val="00A26235"/>
    <w:rsid w:val="00A40C58"/>
    <w:rsid w:val="00A559FD"/>
    <w:rsid w:val="00AC2FD3"/>
    <w:rsid w:val="00AE0509"/>
    <w:rsid w:val="00AE335F"/>
    <w:rsid w:val="00AE6164"/>
    <w:rsid w:val="00B01461"/>
    <w:rsid w:val="00B26E8E"/>
    <w:rsid w:val="00B54DE0"/>
    <w:rsid w:val="00B63060"/>
    <w:rsid w:val="00B64223"/>
    <w:rsid w:val="00B73C81"/>
    <w:rsid w:val="00B76D6B"/>
    <w:rsid w:val="00B85697"/>
    <w:rsid w:val="00BB0493"/>
    <w:rsid w:val="00BD0426"/>
    <w:rsid w:val="00BD5C6E"/>
    <w:rsid w:val="00BF6F63"/>
    <w:rsid w:val="00C1238C"/>
    <w:rsid w:val="00C22ADE"/>
    <w:rsid w:val="00C40B3C"/>
    <w:rsid w:val="00C42999"/>
    <w:rsid w:val="00C621E2"/>
    <w:rsid w:val="00C7182E"/>
    <w:rsid w:val="00C84DC1"/>
    <w:rsid w:val="00C86641"/>
    <w:rsid w:val="00C97CB2"/>
    <w:rsid w:val="00CA2C25"/>
    <w:rsid w:val="00CB6AF1"/>
    <w:rsid w:val="00D05FF6"/>
    <w:rsid w:val="00D117E6"/>
    <w:rsid w:val="00D12333"/>
    <w:rsid w:val="00D16E0C"/>
    <w:rsid w:val="00D20B4A"/>
    <w:rsid w:val="00D2764A"/>
    <w:rsid w:val="00D36767"/>
    <w:rsid w:val="00D51C50"/>
    <w:rsid w:val="00D54EBA"/>
    <w:rsid w:val="00D551C2"/>
    <w:rsid w:val="00D87ACC"/>
    <w:rsid w:val="00DA7072"/>
    <w:rsid w:val="00DB3C7F"/>
    <w:rsid w:val="00DB417A"/>
    <w:rsid w:val="00DF3E80"/>
    <w:rsid w:val="00DF491C"/>
    <w:rsid w:val="00E01898"/>
    <w:rsid w:val="00E217C8"/>
    <w:rsid w:val="00E2668D"/>
    <w:rsid w:val="00E56F67"/>
    <w:rsid w:val="00E65D41"/>
    <w:rsid w:val="00E81487"/>
    <w:rsid w:val="00E93946"/>
    <w:rsid w:val="00EA3140"/>
    <w:rsid w:val="00ED42A1"/>
    <w:rsid w:val="00ED57BC"/>
    <w:rsid w:val="00EE061A"/>
    <w:rsid w:val="00EE11D4"/>
    <w:rsid w:val="00EE5214"/>
    <w:rsid w:val="00F03350"/>
    <w:rsid w:val="00F1039C"/>
    <w:rsid w:val="00F16777"/>
    <w:rsid w:val="00F23148"/>
    <w:rsid w:val="00F23646"/>
    <w:rsid w:val="00F23A3A"/>
    <w:rsid w:val="00F25B6A"/>
    <w:rsid w:val="00F367CB"/>
    <w:rsid w:val="00F41BBC"/>
    <w:rsid w:val="00F55AA0"/>
    <w:rsid w:val="00F82FED"/>
    <w:rsid w:val="00F83952"/>
    <w:rsid w:val="00FA2F8D"/>
    <w:rsid w:val="00FB3A05"/>
    <w:rsid w:val="00FC3A34"/>
    <w:rsid w:val="00FC3DA6"/>
    <w:rsid w:val="00FC5BA7"/>
    <w:rsid w:val="00FC7FF9"/>
    <w:rsid w:val="00FE6FA3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5A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nadpis">
    <w:name w:val="Subtitle"/>
    <w:basedOn w:val="Normln"/>
    <w:next w:val="Normln"/>
    <w:link w:val="Podnadpis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paragraph" w:styleId="Odstavecseseznamem">
    <w:name w:val="List Paragraph"/>
    <w:basedOn w:val="Normln"/>
    <w:uiPriority w:val="34"/>
    <w:qFormat/>
    <w:rsid w:val="00D51C50"/>
    <w:pPr>
      <w:spacing w:after="200" w:line="276" w:lineRule="auto"/>
      <w:ind w:left="720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8406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6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6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6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AppData\Local\Microsoft\Windows\Temporary%20Internet%20Files\Content.Outlook\3ZMMD2SC\UCEEB_obecna_sablona_v2.dotx" TargetMode="External"/></Relationships>
</file>

<file path=word/theme/theme1.xml><?xml version="1.0" encoding="utf-8"?>
<a:theme xmlns:a="http://schemas.openxmlformats.org/drawingml/2006/main" name="Motiv systému Office">
  <a:themeElements>
    <a:clrScheme name="UCEEB ČVUT">
      <a:dk1>
        <a:sysClr val="windowText" lastClr="000000"/>
      </a:dk1>
      <a:lt1>
        <a:sysClr val="window" lastClr="FFFFFF"/>
      </a:lt1>
      <a:dk2>
        <a:srgbClr val="0065BD"/>
      </a:dk2>
      <a:lt2>
        <a:srgbClr val="9B9B9B"/>
      </a:lt2>
      <a:accent1>
        <a:srgbClr val="0065BD"/>
      </a:accent1>
      <a:accent2>
        <a:srgbClr val="6AADE4"/>
      </a:accent2>
      <a:accent3>
        <a:srgbClr val="A2AD00"/>
      </a:accent3>
      <a:accent4>
        <a:srgbClr val="C60C30"/>
      </a:accent4>
      <a:accent5>
        <a:srgbClr val="E05206"/>
      </a:accent5>
      <a:accent6>
        <a:srgbClr val="00B2A9"/>
      </a:accent6>
      <a:hlink>
        <a:srgbClr val="0065BD"/>
      </a:hlink>
      <a:folHlink>
        <a:srgbClr val="0065B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UCEEB_obecna_sablona_v2</Template>
  <TotalTime>0</TotalTime>
  <Pages>4</Pages>
  <Words>1134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2018-07-04T11:45:00Z</dcterms:created>
  <dcterms:modified xsi:type="dcterms:W3CDTF">2018-07-23T09:47:00Z</dcterms:modified>
</cp:coreProperties>
</file>