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1EF" w:rsidRPr="00FC7398" w:rsidRDefault="005161EF" w:rsidP="009150ED">
      <w:pPr>
        <w:rPr>
          <w:rFonts w:ascii="Arial" w:hAnsi="Arial" w:cs="Arial"/>
        </w:rPr>
      </w:pPr>
      <w:r w:rsidRPr="00FC7398">
        <w:rPr>
          <w:sz w:val="24"/>
        </w:rPr>
        <w:t xml:space="preserve"> </w:t>
      </w:r>
      <w:r w:rsidRPr="00FC7398">
        <w:rPr>
          <w:rFonts w:ascii="Arial" w:hAnsi="Arial" w:cs="Arial"/>
        </w:rPr>
        <w:t>číslo smlouvy objednatele</w:t>
      </w:r>
      <w:r w:rsidR="000E73D6" w:rsidRPr="00FC7398">
        <w:rPr>
          <w:rFonts w:ascii="Arial" w:hAnsi="Arial" w:cs="Arial"/>
        </w:rPr>
        <w:t>/příkazce</w:t>
      </w:r>
      <w:r w:rsidRPr="00FC7398">
        <w:rPr>
          <w:rFonts w:ascii="Arial" w:hAnsi="Arial" w:cs="Arial"/>
        </w:rPr>
        <w:t>:</w:t>
      </w:r>
      <w:r w:rsidRPr="00FC7398">
        <w:rPr>
          <w:rFonts w:ascii="Arial" w:hAnsi="Arial" w:cs="Arial"/>
        </w:rPr>
        <w:tab/>
      </w:r>
      <w:r w:rsidR="000E73D6" w:rsidRPr="00FC7398">
        <w:rPr>
          <w:rFonts w:ascii="Arial" w:hAnsi="Arial" w:cs="Arial"/>
          <w:bCs/>
        </w:rPr>
        <w:t>…</w:t>
      </w:r>
      <w:r w:rsidR="0082122A" w:rsidRPr="00FC7398">
        <w:rPr>
          <w:rFonts w:ascii="Arial" w:hAnsi="Arial" w:cs="Arial"/>
          <w:bCs/>
        </w:rPr>
        <w:t>……………….</w:t>
      </w:r>
    </w:p>
    <w:p w:rsidR="005161EF" w:rsidRPr="00FC7398" w:rsidRDefault="005161EF" w:rsidP="009150ED">
      <w:pPr>
        <w:pStyle w:val="Zkladntext3"/>
        <w:tabs>
          <w:tab w:val="clear" w:pos="1843"/>
        </w:tabs>
        <w:spacing w:before="0" w:line="240" w:lineRule="auto"/>
        <w:rPr>
          <w:rFonts w:ascii="Arial" w:hAnsi="Arial" w:cs="Arial"/>
          <w:sz w:val="20"/>
        </w:rPr>
      </w:pPr>
      <w:r w:rsidRPr="00FC7398">
        <w:rPr>
          <w:rFonts w:ascii="Arial" w:hAnsi="Arial" w:cs="Arial"/>
          <w:sz w:val="20"/>
        </w:rPr>
        <w:t xml:space="preserve"> číslo smlouvy zhotovitele</w:t>
      </w:r>
      <w:r w:rsidR="000E73D6" w:rsidRPr="00FC7398">
        <w:rPr>
          <w:rFonts w:ascii="Arial" w:hAnsi="Arial" w:cs="Arial"/>
          <w:sz w:val="20"/>
        </w:rPr>
        <w:t>/příkazníka</w:t>
      </w:r>
      <w:r w:rsidRPr="00FC7398">
        <w:rPr>
          <w:rFonts w:ascii="Arial" w:hAnsi="Arial" w:cs="Arial"/>
          <w:sz w:val="20"/>
        </w:rPr>
        <w:t xml:space="preserve">: </w:t>
      </w:r>
      <w:r w:rsidRPr="00FC7398">
        <w:rPr>
          <w:rFonts w:ascii="Arial" w:hAnsi="Arial" w:cs="Arial"/>
          <w:sz w:val="20"/>
        </w:rPr>
        <w:tab/>
      </w:r>
      <w:r w:rsidR="0082122A" w:rsidRPr="00367893">
        <w:rPr>
          <w:rFonts w:ascii="Arial" w:hAnsi="Arial" w:cs="Arial"/>
          <w:bCs/>
        </w:rPr>
        <w:t>………………</w:t>
      </w:r>
    </w:p>
    <w:p w:rsidR="005161EF" w:rsidRPr="00FC7398" w:rsidRDefault="005161EF" w:rsidP="009150ED">
      <w:pPr>
        <w:rPr>
          <w:sz w:val="24"/>
        </w:rPr>
      </w:pPr>
    </w:p>
    <w:p w:rsidR="009301D6" w:rsidRPr="00FC7398" w:rsidRDefault="009301D6" w:rsidP="009150ED">
      <w:pPr>
        <w:rPr>
          <w:sz w:val="24"/>
        </w:rPr>
      </w:pPr>
    </w:p>
    <w:p w:rsidR="005161EF" w:rsidRPr="00FC7398" w:rsidRDefault="00D66CB3" w:rsidP="00D66CB3">
      <w:pPr>
        <w:tabs>
          <w:tab w:val="left" w:pos="6465"/>
        </w:tabs>
        <w:rPr>
          <w:sz w:val="24"/>
        </w:rPr>
      </w:pPr>
      <w:r w:rsidRPr="00FC7398">
        <w:rPr>
          <w:sz w:val="24"/>
        </w:rPr>
        <w:tab/>
      </w:r>
    </w:p>
    <w:p w:rsidR="005161EF" w:rsidRPr="00FC7398" w:rsidRDefault="005161EF" w:rsidP="009150ED">
      <w:pPr>
        <w:jc w:val="center"/>
        <w:rPr>
          <w:rFonts w:ascii="Arial" w:hAnsi="Arial" w:cs="Arial"/>
          <w:sz w:val="40"/>
        </w:rPr>
      </w:pPr>
      <w:r w:rsidRPr="00FC7398">
        <w:rPr>
          <w:rFonts w:ascii="Arial" w:hAnsi="Arial" w:cs="Arial"/>
          <w:b/>
          <w:sz w:val="40"/>
        </w:rPr>
        <w:t>SMLOUVA</w:t>
      </w:r>
    </w:p>
    <w:p w:rsidR="009150ED" w:rsidRPr="00FC7398" w:rsidRDefault="009150ED" w:rsidP="0064611C">
      <w:pPr>
        <w:pStyle w:val="Zkladntext2"/>
        <w:spacing w:before="0" w:line="240" w:lineRule="auto"/>
      </w:pPr>
    </w:p>
    <w:p w:rsidR="009301D6" w:rsidRPr="00FC7398" w:rsidRDefault="009301D6" w:rsidP="0064611C">
      <w:pPr>
        <w:pStyle w:val="Zkladntext2"/>
        <w:spacing w:before="0" w:line="240" w:lineRule="auto"/>
      </w:pPr>
    </w:p>
    <w:p w:rsidR="009150ED" w:rsidRPr="00FC7398" w:rsidRDefault="009150ED" w:rsidP="0064611C">
      <w:pPr>
        <w:pStyle w:val="Zkladntext2"/>
        <w:spacing w:before="0" w:line="240" w:lineRule="auto"/>
        <w:jc w:val="center"/>
        <w:rPr>
          <w:rFonts w:ascii="Arial" w:hAnsi="Arial" w:cs="Arial"/>
          <w:sz w:val="20"/>
        </w:rPr>
      </w:pPr>
      <w:r w:rsidRPr="00FC7398">
        <w:rPr>
          <w:rFonts w:ascii="Arial" w:hAnsi="Arial" w:cs="Arial"/>
          <w:sz w:val="20"/>
        </w:rPr>
        <w:t>na zhotovení projektové dokumentace</w:t>
      </w:r>
      <w:r w:rsidR="000A6FBB" w:rsidRPr="00FC7398">
        <w:rPr>
          <w:rFonts w:ascii="Arial" w:hAnsi="Arial" w:cs="Arial"/>
          <w:sz w:val="20"/>
        </w:rPr>
        <w:t xml:space="preserve">, o poskytnutí licence k projektové dokumentaci </w:t>
      </w:r>
      <w:r w:rsidRPr="00FC7398">
        <w:rPr>
          <w:rFonts w:ascii="Arial" w:hAnsi="Arial" w:cs="Arial"/>
          <w:sz w:val="20"/>
        </w:rPr>
        <w:t xml:space="preserve">a </w:t>
      </w:r>
      <w:r w:rsidR="000A6FBB" w:rsidRPr="00FC7398">
        <w:rPr>
          <w:rFonts w:ascii="Arial" w:hAnsi="Arial" w:cs="Arial"/>
          <w:sz w:val="20"/>
        </w:rPr>
        <w:t xml:space="preserve">o </w:t>
      </w:r>
      <w:r w:rsidRPr="00FC7398">
        <w:rPr>
          <w:rFonts w:ascii="Arial" w:hAnsi="Arial" w:cs="Arial"/>
          <w:sz w:val="20"/>
        </w:rPr>
        <w:t>výkon</w:t>
      </w:r>
      <w:r w:rsidR="000A6FBB" w:rsidRPr="00FC7398">
        <w:rPr>
          <w:rFonts w:ascii="Arial" w:hAnsi="Arial" w:cs="Arial"/>
          <w:sz w:val="20"/>
        </w:rPr>
        <w:t>u</w:t>
      </w:r>
      <w:r w:rsidRPr="00FC7398">
        <w:rPr>
          <w:rFonts w:ascii="Arial" w:hAnsi="Arial" w:cs="Arial"/>
          <w:sz w:val="20"/>
        </w:rPr>
        <w:t xml:space="preserve"> autorského dozoru</w:t>
      </w:r>
    </w:p>
    <w:p w:rsidR="00036ECB" w:rsidRPr="00FC7398" w:rsidRDefault="00036ECB" w:rsidP="009150ED">
      <w:pPr>
        <w:spacing w:before="120"/>
        <w:jc w:val="center"/>
        <w:rPr>
          <w:sz w:val="24"/>
        </w:rPr>
      </w:pPr>
    </w:p>
    <w:p w:rsidR="009150ED" w:rsidRPr="00FC7398" w:rsidRDefault="009150ED" w:rsidP="009150ED">
      <w:pPr>
        <w:jc w:val="center"/>
        <w:rPr>
          <w:rFonts w:ascii="Arial" w:hAnsi="Arial" w:cs="Arial"/>
          <w:sz w:val="28"/>
          <w:szCs w:val="28"/>
        </w:rPr>
      </w:pPr>
      <w:r w:rsidRPr="00FC7398">
        <w:rPr>
          <w:rFonts w:ascii="Arial" w:hAnsi="Arial" w:cs="Arial"/>
          <w:sz w:val="28"/>
          <w:szCs w:val="28"/>
        </w:rPr>
        <w:t>ČÁST A</w:t>
      </w:r>
    </w:p>
    <w:p w:rsidR="009150ED" w:rsidRPr="00FC7398" w:rsidRDefault="009150ED" w:rsidP="009150ED">
      <w:pPr>
        <w:jc w:val="center"/>
        <w:rPr>
          <w:rFonts w:ascii="Arial" w:hAnsi="Arial" w:cs="Arial"/>
          <w:sz w:val="28"/>
          <w:szCs w:val="28"/>
        </w:rPr>
      </w:pPr>
      <w:r w:rsidRPr="00FC7398">
        <w:rPr>
          <w:rFonts w:ascii="Arial" w:hAnsi="Arial" w:cs="Arial"/>
          <w:sz w:val="28"/>
          <w:szCs w:val="28"/>
        </w:rPr>
        <w:t>Obecná ustanovení</w:t>
      </w:r>
    </w:p>
    <w:p w:rsidR="009150ED" w:rsidRPr="00FC7398" w:rsidRDefault="009150ED" w:rsidP="009150ED">
      <w:pPr>
        <w:ind w:left="360"/>
        <w:jc w:val="center"/>
        <w:rPr>
          <w:b/>
          <w:sz w:val="24"/>
          <w:u w:val="single"/>
        </w:rPr>
      </w:pPr>
    </w:p>
    <w:p w:rsidR="009150ED" w:rsidRPr="00FC7398" w:rsidRDefault="00957F5A" w:rsidP="00957F5A">
      <w:pPr>
        <w:tabs>
          <w:tab w:val="center" w:pos="4536"/>
          <w:tab w:val="left" w:pos="7200"/>
        </w:tabs>
        <w:rPr>
          <w:rFonts w:ascii="Arial" w:hAnsi="Arial" w:cs="Arial"/>
          <w:b/>
          <w:sz w:val="24"/>
        </w:rPr>
      </w:pPr>
      <w:r>
        <w:rPr>
          <w:rFonts w:ascii="Arial" w:hAnsi="Arial" w:cs="Arial"/>
          <w:b/>
          <w:sz w:val="24"/>
        </w:rPr>
        <w:tab/>
      </w:r>
      <w:r w:rsidR="002D2A92" w:rsidRPr="00FC7398">
        <w:rPr>
          <w:rFonts w:ascii="Arial" w:hAnsi="Arial" w:cs="Arial"/>
          <w:b/>
          <w:sz w:val="24"/>
        </w:rPr>
        <w:t>Článek</w:t>
      </w:r>
      <w:r w:rsidR="00E1552A" w:rsidRPr="00FC7398">
        <w:rPr>
          <w:rFonts w:ascii="Arial" w:hAnsi="Arial" w:cs="Arial"/>
          <w:b/>
          <w:sz w:val="24"/>
        </w:rPr>
        <w:t xml:space="preserve"> I</w:t>
      </w:r>
      <w:r>
        <w:rPr>
          <w:rFonts w:ascii="Arial" w:hAnsi="Arial" w:cs="Arial"/>
          <w:b/>
          <w:sz w:val="24"/>
        </w:rPr>
        <w:tab/>
      </w:r>
    </w:p>
    <w:p w:rsidR="005161EF" w:rsidRPr="00FC7398" w:rsidRDefault="009150ED" w:rsidP="002D2A92">
      <w:pPr>
        <w:jc w:val="center"/>
        <w:rPr>
          <w:rFonts w:ascii="Arial" w:hAnsi="Arial" w:cs="Arial"/>
          <w:b/>
          <w:sz w:val="24"/>
        </w:rPr>
      </w:pPr>
      <w:r w:rsidRPr="00FC7398">
        <w:rPr>
          <w:rFonts w:ascii="Arial" w:hAnsi="Arial" w:cs="Arial"/>
          <w:b/>
          <w:sz w:val="24"/>
        </w:rPr>
        <w:t>Smluvní strany</w:t>
      </w:r>
    </w:p>
    <w:p w:rsidR="0064611C" w:rsidRPr="00FC7398" w:rsidRDefault="0064611C" w:rsidP="0064611C">
      <w:pPr>
        <w:ind w:left="360"/>
        <w:jc w:val="center"/>
        <w:rPr>
          <w:b/>
          <w:sz w:val="24"/>
        </w:rPr>
      </w:pPr>
    </w:p>
    <w:p w:rsidR="008C1CBA" w:rsidRDefault="00CE7A16" w:rsidP="00282F4B">
      <w:pPr>
        <w:tabs>
          <w:tab w:val="left" w:pos="426"/>
          <w:tab w:val="left" w:pos="2410"/>
        </w:tabs>
        <w:spacing w:before="240"/>
        <w:ind w:left="426"/>
        <w:rPr>
          <w:rFonts w:ascii="Arial" w:hAnsi="Arial" w:cs="Arial"/>
          <w:b/>
        </w:rPr>
      </w:pPr>
      <w:r>
        <w:rPr>
          <w:rFonts w:ascii="Arial" w:hAnsi="Arial" w:cs="Arial"/>
          <w:b/>
        </w:rPr>
        <w:t>Střední odborná škola veterinární, mechanizační a zahradnická a Jazyková škola s právem státní jazykové zkoušky, České Budějovice, Rudolfovská 92</w:t>
      </w:r>
    </w:p>
    <w:p w:rsidR="008C1CBA" w:rsidRDefault="00175811" w:rsidP="008C1CBA">
      <w:pPr>
        <w:tabs>
          <w:tab w:val="left" w:pos="426"/>
          <w:tab w:val="left" w:pos="2410"/>
        </w:tabs>
        <w:spacing w:before="240"/>
        <w:ind w:left="426"/>
        <w:rPr>
          <w:rFonts w:ascii="Arial" w:hAnsi="Arial" w:cs="Arial"/>
        </w:rPr>
      </w:pPr>
      <w:r w:rsidRPr="00FC7398">
        <w:rPr>
          <w:rFonts w:ascii="Arial" w:hAnsi="Arial" w:cs="Arial"/>
        </w:rPr>
        <w:t>se sídlem:</w:t>
      </w:r>
      <w:r w:rsidR="005161EF" w:rsidRPr="00FC7398">
        <w:rPr>
          <w:rFonts w:ascii="Arial" w:hAnsi="Arial" w:cs="Arial"/>
        </w:rPr>
        <w:tab/>
      </w:r>
      <w:r w:rsidR="00CE7A16">
        <w:rPr>
          <w:rFonts w:ascii="Arial" w:hAnsi="Arial" w:cs="Arial"/>
        </w:rPr>
        <w:t>Rudolfovská 458/92, 372 16  České Budějovice</w:t>
      </w:r>
    </w:p>
    <w:p w:rsidR="005161EF" w:rsidRPr="00FC7398" w:rsidRDefault="00175811" w:rsidP="008C1CBA">
      <w:pPr>
        <w:tabs>
          <w:tab w:val="left" w:pos="426"/>
          <w:tab w:val="left" w:pos="2410"/>
        </w:tabs>
        <w:spacing w:before="240"/>
        <w:rPr>
          <w:rFonts w:ascii="Arial" w:hAnsi="Arial" w:cs="Arial"/>
        </w:rPr>
      </w:pPr>
      <w:r w:rsidRPr="00FC7398">
        <w:rPr>
          <w:rFonts w:ascii="Arial" w:hAnsi="Arial" w:cs="Arial"/>
        </w:rPr>
        <w:tab/>
      </w:r>
      <w:r w:rsidR="005161EF" w:rsidRPr="00FC7398">
        <w:rPr>
          <w:rFonts w:ascii="Arial" w:hAnsi="Arial" w:cs="Arial"/>
        </w:rPr>
        <w:t>IČ</w:t>
      </w:r>
      <w:r w:rsidR="00385A44" w:rsidRPr="00FC7398">
        <w:rPr>
          <w:rFonts w:ascii="Arial" w:hAnsi="Arial" w:cs="Arial"/>
        </w:rPr>
        <w:t>O</w:t>
      </w:r>
      <w:r w:rsidR="005161EF" w:rsidRPr="00FC7398">
        <w:rPr>
          <w:rFonts w:ascii="Arial" w:hAnsi="Arial" w:cs="Arial"/>
        </w:rPr>
        <w:t xml:space="preserve">: </w:t>
      </w:r>
      <w:r w:rsidR="005161EF" w:rsidRPr="00FC7398">
        <w:rPr>
          <w:rFonts w:ascii="Arial" w:hAnsi="Arial" w:cs="Arial"/>
        </w:rPr>
        <w:tab/>
      </w:r>
      <w:r w:rsidR="00CE7A16">
        <w:rPr>
          <w:rFonts w:ascii="Arial" w:hAnsi="Arial" w:cs="Arial"/>
        </w:rPr>
        <w:t>60075911</w:t>
      </w:r>
    </w:p>
    <w:p w:rsidR="005161EF" w:rsidRDefault="00175811" w:rsidP="00282F4B">
      <w:pPr>
        <w:pStyle w:val="Zkladntext3"/>
        <w:tabs>
          <w:tab w:val="clear" w:pos="1843"/>
          <w:tab w:val="left" w:pos="426"/>
          <w:tab w:val="left" w:pos="2410"/>
        </w:tabs>
        <w:spacing w:line="240" w:lineRule="auto"/>
        <w:rPr>
          <w:rFonts w:ascii="Arial" w:hAnsi="Arial" w:cs="Arial"/>
          <w:sz w:val="20"/>
        </w:rPr>
      </w:pPr>
      <w:r w:rsidRPr="00FC7398">
        <w:rPr>
          <w:rFonts w:ascii="Arial" w:hAnsi="Arial" w:cs="Arial"/>
          <w:sz w:val="20"/>
        </w:rPr>
        <w:tab/>
        <w:t>DIČ:</w:t>
      </w:r>
      <w:r w:rsidR="005161EF" w:rsidRPr="00FC7398">
        <w:rPr>
          <w:rFonts w:ascii="Arial" w:hAnsi="Arial" w:cs="Arial"/>
          <w:sz w:val="20"/>
        </w:rPr>
        <w:tab/>
      </w:r>
      <w:r w:rsidR="00CE7A16">
        <w:rPr>
          <w:rFonts w:ascii="Arial" w:hAnsi="Arial" w:cs="Arial"/>
          <w:sz w:val="20"/>
        </w:rPr>
        <w:t>CZ60075911</w:t>
      </w:r>
    </w:p>
    <w:p w:rsidR="005161EF" w:rsidRPr="00FC7398" w:rsidRDefault="00A2368A" w:rsidP="00282F4B">
      <w:pPr>
        <w:tabs>
          <w:tab w:val="left" w:pos="2410"/>
          <w:tab w:val="left" w:pos="3119"/>
        </w:tabs>
        <w:spacing w:before="240"/>
        <w:ind w:left="3119" w:hanging="2693"/>
        <w:jc w:val="both"/>
        <w:rPr>
          <w:rFonts w:ascii="Arial" w:hAnsi="Arial" w:cs="Arial"/>
        </w:rPr>
      </w:pPr>
      <w:r w:rsidRPr="00FC7398">
        <w:rPr>
          <w:rFonts w:ascii="Arial" w:hAnsi="Arial" w:cs="Arial"/>
        </w:rPr>
        <w:t>z</w:t>
      </w:r>
      <w:r w:rsidR="00175811" w:rsidRPr="00FC7398">
        <w:rPr>
          <w:rFonts w:ascii="Arial" w:hAnsi="Arial" w:cs="Arial"/>
        </w:rPr>
        <w:t>astoupený:</w:t>
      </w:r>
      <w:r w:rsidR="00175811" w:rsidRPr="00FC7398">
        <w:rPr>
          <w:rFonts w:ascii="Arial" w:hAnsi="Arial" w:cs="Arial"/>
        </w:rPr>
        <w:tab/>
      </w:r>
      <w:r w:rsidR="00CE7A16">
        <w:rPr>
          <w:rFonts w:ascii="Arial" w:hAnsi="Arial" w:cs="Arial"/>
        </w:rPr>
        <w:t>Ing. Bc. Břetislavem Kábelem, ředitelem</w:t>
      </w:r>
    </w:p>
    <w:p w:rsidR="005161EF" w:rsidRPr="007304A4" w:rsidRDefault="00A2368A" w:rsidP="00282F4B">
      <w:pPr>
        <w:tabs>
          <w:tab w:val="left" w:pos="426"/>
          <w:tab w:val="left" w:pos="2410"/>
        </w:tabs>
        <w:spacing w:before="240" w:after="240"/>
        <w:rPr>
          <w:rFonts w:ascii="Arial" w:hAnsi="Arial" w:cs="Arial"/>
        </w:rPr>
      </w:pPr>
      <w:r w:rsidRPr="00FC7398">
        <w:rPr>
          <w:rFonts w:ascii="Arial" w:hAnsi="Arial" w:cs="Arial"/>
        </w:rPr>
        <w:tab/>
      </w:r>
      <w:r w:rsidRPr="007304A4">
        <w:rPr>
          <w:rFonts w:ascii="Arial" w:hAnsi="Arial" w:cs="Arial"/>
        </w:rPr>
        <w:t>b</w:t>
      </w:r>
      <w:r w:rsidR="00CA3A3A" w:rsidRPr="007304A4">
        <w:rPr>
          <w:rFonts w:ascii="Arial" w:hAnsi="Arial" w:cs="Arial"/>
        </w:rPr>
        <w:t>ankovní spojení:</w:t>
      </w:r>
      <w:r w:rsidR="00CA3A3A" w:rsidRPr="007304A4">
        <w:rPr>
          <w:rFonts w:ascii="Arial" w:hAnsi="Arial" w:cs="Arial"/>
        </w:rPr>
        <w:tab/>
      </w:r>
    </w:p>
    <w:p w:rsidR="005161EF" w:rsidRPr="00FC7398" w:rsidRDefault="00A2368A" w:rsidP="00CA3A3A">
      <w:pPr>
        <w:tabs>
          <w:tab w:val="left" w:pos="426"/>
        </w:tabs>
        <w:rPr>
          <w:rFonts w:ascii="Arial" w:hAnsi="Arial" w:cs="Arial"/>
        </w:rPr>
      </w:pPr>
      <w:r w:rsidRPr="007304A4">
        <w:rPr>
          <w:rFonts w:ascii="Arial" w:hAnsi="Arial" w:cs="Arial"/>
        </w:rPr>
        <w:tab/>
        <w:t>č</w:t>
      </w:r>
      <w:r w:rsidR="005161EF" w:rsidRPr="007304A4">
        <w:rPr>
          <w:rFonts w:ascii="Arial" w:hAnsi="Arial" w:cs="Arial"/>
        </w:rPr>
        <w:t>íslo účtu:</w:t>
      </w:r>
      <w:r w:rsidR="005161EF" w:rsidRPr="007304A4">
        <w:rPr>
          <w:rFonts w:ascii="Arial" w:hAnsi="Arial" w:cs="Arial"/>
        </w:rPr>
        <w:tab/>
      </w:r>
      <w:r w:rsidR="00CA3A3A" w:rsidRPr="007304A4">
        <w:rPr>
          <w:rFonts w:ascii="Arial" w:hAnsi="Arial" w:cs="Arial"/>
        </w:rPr>
        <w:tab/>
      </w:r>
    </w:p>
    <w:p w:rsidR="00036ECB" w:rsidRPr="00FC7398" w:rsidRDefault="00FF5271" w:rsidP="00CA3A3A">
      <w:pPr>
        <w:tabs>
          <w:tab w:val="left" w:pos="1843"/>
        </w:tabs>
        <w:spacing w:before="240"/>
        <w:rPr>
          <w:rFonts w:ascii="Arial" w:hAnsi="Arial" w:cs="Arial"/>
          <w:i/>
        </w:rPr>
      </w:pPr>
      <w:r w:rsidRPr="00FC7398">
        <w:rPr>
          <w:rFonts w:ascii="Arial" w:hAnsi="Arial" w:cs="Arial"/>
          <w:i/>
        </w:rPr>
        <w:t>(</w:t>
      </w:r>
      <w:r w:rsidR="00CA3A3A" w:rsidRPr="00FC7398">
        <w:rPr>
          <w:rFonts w:ascii="Arial" w:hAnsi="Arial" w:cs="Arial"/>
          <w:i/>
        </w:rPr>
        <w:t>v </w:t>
      </w:r>
      <w:r w:rsidR="00E1552A" w:rsidRPr="00FC7398">
        <w:rPr>
          <w:rFonts w:ascii="Arial" w:hAnsi="Arial" w:cs="Arial"/>
          <w:i/>
        </w:rPr>
        <w:t>části B a C</w:t>
      </w:r>
      <w:r w:rsidR="00CA3A3A" w:rsidRPr="00FC7398">
        <w:rPr>
          <w:rFonts w:ascii="Arial" w:hAnsi="Arial" w:cs="Arial"/>
          <w:i/>
        </w:rPr>
        <w:t xml:space="preserve"> </w:t>
      </w:r>
      <w:r w:rsidRPr="00FC7398">
        <w:rPr>
          <w:rFonts w:ascii="Arial" w:hAnsi="Arial" w:cs="Arial"/>
          <w:i/>
        </w:rPr>
        <w:t xml:space="preserve">jako </w:t>
      </w:r>
      <w:r w:rsidR="00CA3A3A" w:rsidRPr="00FC7398">
        <w:rPr>
          <w:rFonts w:ascii="Arial" w:hAnsi="Arial" w:cs="Arial"/>
          <w:i/>
        </w:rPr>
        <w:t>„objednatel“</w:t>
      </w:r>
      <w:r w:rsidR="00E1552A" w:rsidRPr="00FC7398">
        <w:rPr>
          <w:rFonts w:ascii="Arial" w:hAnsi="Arial" w:cs="Arial"/>
          <w:i/>
        </w:rPr>
        <w:t>, v části D</w:t>
      </w:r>
      <w:r w:rsidR="00CA3A3A" w:rsidRPr="00FC7398">
        <w:rPr>
          <w:rFonts w:ascii="Arial" w:hAnsi="Arial" w:cs="Arial"/>
          <w:i/>
        </w:rPr>
        <w:t xml:space="preserve"> </w:t>
      </w:r>
      <w:r w:rsidRPr="00FC7398">
        <w:rPr>
          <w:rFonts w:ascii="Arial" w:hAnsi="Arial" w:cs="Arial"/>
          <w:i/>
        </w:rPr>
        <w:t xml:space="preserve">jako </w:t>
      </w:r>
      <w:r w:rsidR="00CA3A3A" w:rsidRPr="00FC7398">
        <w:rPr>
          <w:rFonts w:ascii="Arial" w:hAnsi="Arial" w:cs="Arial"/>
          <w:i/>
        </w:rPr>
        <w:t>„</w:t>
      </w:r>
      <w:r w:rsidRPr="00FC7398">
        <w:rPr>
          <w:rFonts w:ascii="Arial" w:hAnsi="Arial" w:cs="Arial"/>
          <w:i/>
        </w:rPr>
        <w:t>příkazce</w:t>
      </w:r>
      <w:r w:rsidR="00CA3A3A" w:rsidRPr="00FC7398">
        <w:rPr>
          <w:rFonts w:ascii="Arial" w:hAnsi="Arial" w:cs="Arial"/>
          <w:i/>
        </w:rPr>
        <w:t>“)</w:t>
      </w:r>
    </w:p>
    <w:p w:rsidR="00CA3A3A" w:rsidRPr="00FC7398" w:rsidRDefault="00CA3A3A" w:rsidP="009150ED">
      <w:pPr>
        <w:tabs>
          <w:tab w:val="left" w:pos="1843"/>
        </w:tabs>
        <w:rPr>
          <w:rFonts w:ascii="Arial" w:hAnsi="Arial" w:cs="Arial"/>
        </w:rPr>
      </w:pPr>
    </w:p>
    <w:p w:rsidR="002E6B37" w:rsidRPr="00FC7398" w:rsidRDefault="002E6B37" w:rsidP="009150ED">
      <w:pPr>
        <w:tabs>
          <w:tab w:val="left" w:pos="1843"/>
        </w:tabs>
        <w:rPr>
          <w:rFonts w:ascii="Arial" w:hAnsi="Arial" w:cs="Arial"/>
        </w:rPr>
      </w:pPr>
    </w:p>
    <w:p w:rsidR="002E6B37" w:rsidRPr="00FC7398" w:rsidRDefault="002E6B37" w:rsidP="009150ED">
      <w:pPr>
        <w:tabs>
          <w:tab w:val="left" w:pos="1843"/>
        </w:tabs>
        <w:rPr>
          <w:rFonts w:ascii="Arial" w:hAnsi="Arial" w:cs="Arial"/>
        </w:rPr>
      </w:pPr>
    </w:p>
    <w:p w:rsidR="005161EF" w:rsidRPr="008C1CBA" w:rsidRDefault="00CE7A16" w:rsidP="00002079">
      <w:pPr>
        <w:tabs>
          <w:tab w:val="left" w:pos="2268"/>
        </w:tabs>
        <w:spacing w:before="120" w:after="240"/>
        <w:ind w:left="360"/>
        <w:rPr>
          <w:rFonts w:ascii="Arial" w:hAnsi="Arial" w:cs="Arial"/>
          <w:b/>
        </w:rPr>
      </w:pPr>
      <w:r>
        <w:rPr>
          <w:rFonts w:ascii="Arial" w:hAnsi="Arial" w:cs="Arial"/>
          <w:b/>
        </w:rPr>
        <w:t>AGP nova spol</w:t>
      </w:r>
      <w:r w:rsidR="005F37F9">
        <w:rPr>
          <w:rFonts w:ascii="Arial" w:hAnsi="Arial" w:cs="Arial"/>
          <w:b/>
        </w:rPr>
        <w:t>.</w:t>
      </w:r>
      <w:r>
        <w:rPr>
          <w:rFonts w:ascii="Arial" w:hAnsi="Arial" w:cs="Arial"/>
          <w:b/>
        </w:rPr>
        <w:t xml:space="preserve"> s r.</w:t>
      </w:r>
      <w:r w:rsidR="005F37F9">
        <w:rPr>
          <w:rFonts w:ascii="Arial" w:hAnsi="Arial" w:cs="Arial"/>
          <w:b/>
        </w:rPr>
        <w:t xml:space="preserve"> </w:t>
      </w:r>
      <w:r>
        <w:rPr>
          <w:rFonts w:ascii="Arial" w:hAnsi="Arial" w:cs="Arial"/>
          <w:b/>
        </w:rPr>
        <w:t>o.</w:t>
      </w:r>
      <w:r w:rsidR="000E165A" w:rsidRPr="008C1CBA">
        <w:rPr>
          <w:rFonts w:ascii="Arial" w:hAnsi="Arial" w:cs="Arial"/>
          <w:b/>
        </w:rPr>
        <w:t xml:space="preserve"> </w:t>
      </w:r>
    </w:p>
    <w:p w:rsidR="005161EF" w:rsidRPr="008C1CBA" w:rsidRDefault="009925F6" w:rsidP="00282F4B">
      <w:pPr>
        <w:tabs>
          <w:tab w:val="left" w:pos="2410"/>
        </w:tabs>
        <w:spacing w:before="120" w:after="240"/>
        <w:ind w:firstLine="426"/>
        <w:rPr>
          <w:rFonts w:ascii="Arial" w:hAnsi="Arial" w:cs="Arial"/>
        </w:rPr>
      </w:pPr>
      <w:r w:rsidRPr="008C1CBA">
        <w:rPr>
          <w:rFonts w:ascii="Arial" w:hAnsi="Arial" w:cs="Arial"/>
        </w:rPr>
        <w:t>se sídlem:</w:t>
      </w:r>
      <w:r w:rsidR="0082122A" w:rsidRPr="008C1CBA">
        <w:rPr>
          <w:rFonts w:ascii="Arial" w:hAnsi="Arial" w:cs="Arial"/>
        </w:rPr>
        <w:t xml:space="preserve"> </w:t>
      </w:r>
      <w:r w:rsidR="00CE7A16">
        <w:rPr>
          <w:rFonts w:ascii="Arial" w:hAnsi="Arial" w:cs="Arial"/>
        </w:rPr>
        <w:tab/>
        <w:t>Tř. 28. října 17, 370 21  České Budějovice</w:t>
      </w:r>
      <w:r w:rsidRPr="008C1CBA">
        <w:rPr>
          <w:rFonts w:ascii="Arial" w:hAnsi="Arial" w:cs="Arial"/>
        </w:rPr>
        <w:t xml:space="preserve">              </w:t>
      </w:r>
    </w:p>
    <w:p w:rsidR="00FF5271" w:rsidRPr="00CE7A16" w:rsidRDefault="00CE7A16" w:rsidP="00282F4B">
      <w:pPr>
        <w:pStyle w:val="Zkladntext3"/>
        <w:tabs>
          <w:tab w:val="clear" w:pos="1843"/>
          <w:tab w:val="left" w:pos="2410"/>
        </w:tabs>
        <w:spacing w:after="240" w:line="240" w:lineRule="auto"/>
        <w:ind w:firstLine="426"/>
        <w:rPr>
          <w:rFonts w:ascii="Arial" w:hAnsi="Arial" w:cs="Arial"/>
          <w:sz w:val="20"/>
        </w:rPr>
      </w:pPr>
      <w:r>
        <w:rPr>
          <w:rFonts w:ascii="Arial" w:hAnsi="Arial" w:cs="Arial"/>
          <w:sz w:val="20"/>
        </w:rPr>
        <w:t xml:space="preserve">zápis v obchodním rejstříku </w:t>
      </w:r>
      <w:r w:rsidRPr="00CE7A16">
        <w:rPr>
          <w:rFonts w:ascii="Arial" w:hAnsi="Arial" w:cs="Arial"/>
          <w:sz w:val="20"/>
        </w:rPr>
        <w:t>vedeném Krajským soudem České Budějovice, oddíl C</w:t>
      </w:r>
      <w:r>
        <w:rPr>
          <w:rFonts w:ascii="Arial" w:hAnsi="Arial" w:cs="Arial"/>
          <w:sz w:val="20"/>
        </w:rPr>
        <w:t>, vložka 324</w:t>
      </w:r>
    </w:p>
    <w:p w:rsidR="00A2368A" w:rsidRPr="00CE7A16" w:rsidRDefault="00A2368A" w:rsidP="00282F4B">
      <w:pPr>
        <w:pStyle w:val="Zkladntext3"/>
        <w:tabs>
          <w:tab w:val="clear" w:pos="1843"/>
          <w:tab w:val="left" w:pos="2410"/>
        </w:tabs>
        <w:spacing w:after="240" w:line="240" w:lineRule="auto"/>
        <w:ind w:firstLine="426"/>
        <w:rPr>
          <w:rFonts w:ascii="Arial" w:hAnsi="Arial" w:cs="Arial"/>
          <w:sz w:val="20"/>
        </w:rPr>
      </w:pPr>
      <w:r w:rsidRPr="008C1CBA">
        <w:rPr>
          <w:rFonts w:ascii="Arial" w:hAnsi="Arial" w:cs="Arial"/>
          <w:sz w:val="20"/>
        </w:rPr>
        <w:t>IČ</w:t>
      </w:r>
      <w:r w:rsidR="0082122A" w:rsidRPr="008C1CBA">
        <w:rPr>
          <w:rFonts w:ascii="Arial" w:hAnsi="Arial" w:cs="Arial"/>
          <w:sz w:val="20"/>
        </w:rPr>
        <w:t>O</w:t>
      </w:r>
      <w:r w:rsidRPr="008C1CBA">
        <w:rPr>
          <w:rFonts w:ascii="Arial" w:hAnsi="Arial" w:cs="Arial"/>
          <w:sz w:val="20"/>
        </w:rPr>
        <w:t>:</w:t>
      </w:r>
      <w:r w:rsidR="0082122A" w:rsidRPr="008C1CBA">
        <w:rPr>
          <w:rFonts w:ascii="Arial" w:hAnsi="Arial" w:cs="Arial"/>
          <w:sz w:val="20"/>
        </w:rPr>
        <w:t xml:space="preserve"> </w:t>
      </w:r>
      <w:r w:rsidR="00CE7A16">
        <w:rPr>
          <w:rFonts w:ascii="Arial" w:hAnsi="Arial" w:cs="Arial"/>
        </w:rPr>
        <w:tab/>
      </w:r>
      <w:r w:rsidR="00CE7A16" w:rsidRPr="00CE7A16">
        <w:rPr>
          <w:rFonts w:ascii="Arial" w:hAnsi="Arial" w:cs="Arial"/>
          <w:sz w:val="20"/>
        </w:rPr>
        <w:t>14500493</w:t>
      </w:r>
    </w:p>
    <w:p w:rsidR="00A2368A" w:rsidRPr="00CE7A16" w:rsidRDefault="009925F6" w:rsidP="00282F4B">
      <w:pPr>
        <w:pStyle w:val="Zkladntext3"/>
        <w:tabs>
          <w:tab w:val="clear" w:pos="1843"/>
          <w:tab w:val="left" w:pos="2410"/>
          <w:tab w:val="left" w:pos="3261"/>
        </w:tabs>
        <w:spacing w:before="0" w:after="240" w:line="240" w:lineRule="auto"/>
        <w:ind w:firstLine="426"/>
        <w:rPr>
          <w:rFonts w:ascii="Arial" w:hAnsi="Arial" w:cs="Arial"/>
          <w:sz w:val="20"/>
        </w:rPr>
      </w:pPr>
      <w:r w:rsidRPr="00CE7A16">
        <w:rPr>
          <w:rFonts w:ascii="Arial" w:hAnsi="Arial" w:cs="Arial"/>
          <w:sz w:val="20"/>
        </w:rPr>
        <w:t xml:space="preserve">DIČ: </w:t>
      </w:r>
      <w:r w:rsidR="00CE7A16" w:rsidRPr="00CE7A16">
        <w:rPr>
          <w:rFonts w:ascii="Arial" w:hAnsi="Arial" w:cs="Arial"/>
          <w:sz w:val="20"/>
        </w:rPr>
        <w:tab/>
        <w:t>CZ14500493</w:t>
      </w:r>
      <w:r w:rsidRPr="00CE7A16">
        <w:rPr>
          <w:rFonts w:ascii="Arial" w:hAnsi="Arial" w:cs="Arial"/>
          <w:sz w:val="20"/>
        </w:rPr>
        <w:t xml:space="preserve">                         </w:t>
      </w:r>
    </w:p>
    <w:p w:rsidR="00A2368A" w:rsidRPr="00CE7A16" w:rsidRDefault="00FF5271" w:rsidP="00282F4B">
      <w:pPr>
        <w:tabs>
          <w:tab w:val="left" w:pos="2410"/>
          <w:tab w:val="left" w:pos="3261"/>
        </w:tabs>
        <w:spacing w:before="120" w:after="240"/>
        <w:ind w:firstLine="426"/>
        <w:jc w:val="both"/>
        <w:rPr>
          <w:rFonts w:ascii="Arial" w:hAnsi="Arial" w:cs="Arial"/>
        </w:rPr>
      </w:pPr>
      <w:r w:rsidRPr="00CE7A16">
        <w:rPr>
          <w:rFonts w:ascii="Arial" w:hAnsi="Arial" w:cs="Arial"/>
        </w:rPr>
        <w:t>zastoupený:</w:t>
      </w:r>
      <w:r w:rsidR="00CE7A16">
        <w:rPr>
          <w:rFonts w:ascii="Arial" w:hAnsi="Arial" w:cs="Arial"/>
        </w:rPr>
        <w:tab/>
        <w:t>Petrem Parýzkem, jednatelem s</w:t>
      </w:r>
      <w:r w:rsidR="005F37F9">
        <w:rPr>
          <w:rFonts w:ascii="Arial" w:hAnsi="Arial" w:cs="Arial"/>
        </w:rPr>
        <w:t>pol</w:t>
      </w:r>
      <w:r w:rsidR="00CE7A16">
        <w:rPr>
          <w:rFonts w:ascii="Arial" w:hAnsi="Arial" w:cs="Arial"/>
        </w:rPr>
        <w:t>.</w:t>
      </w:r>
      <w:r w:rsidR="005F37F9">
        <w:rPr>
          <w:rFonts w:ascii="Arial" w:hAnsi="Arial" w:cs="Arial"/>
        </w:rPr>
        <w:t xml:space="preserve"> s </w:t>
      </w:r>
      <w:r w:rsidR="00CE7A16">
        <w:rPr>
          <w:rFonts w:ascii="Arial" w:hAnsi="Arial" w:cs="Arial"/>
        </w:rPr>
        <w:t>r.</w:t>
      </w:r>
      <w:r w:rsidR="005F37F9">
        <w:rPr>
          <w:rFonts w:ascii="Arial" w:hAnsi="Arial" w:cs="Arial"/>
        </w:rPr>
        <w:t xml:space="preserve"> </w:t>
      </w:r>
      <w:r w:rsidR="00CE7A16">
        <w:rPr>
          <w:rFonts w:ascii="Arial" w:hAnsi="Arial" w:cs="Arial"/>
        </w:rPr>
        <w:t>o.</w:t>
      </w:r>
      <w:r w:rsidR="009925F6" w:rsidRPr="00CE7A16">
        <w:rPr>
          <w:rFonts w:ascii="Arial" w:hAnsi="Arial" w:cs="Arial"/>
        </w:rPr>
        <w:tab/>
        <w:t xml:space="preserve"> </w:t>
      </w:r>
    </w:p>
    <w:p w:rsidR="00A2368A" w:rsidRPr="00CE7A16" w:rsidRDefault="00943304" w:rsidP="000E165A">
      <w:pPr>
        <w:pStyle w:val="Nzev"/>
        <w:spacing w:line="360" w:lineRule="auto"/>
        <w:ind w:firstLine="426"/>
        <w:jc w:val="left"/>
        <w:rPr>
          <w:rFonts w:ascii="Arial" w:hAnsi="Arial" w:cs="Arial"/>
          <w:b w:val="0"/>
          <w:sz w:val="20"/>
          <w:szCs w:val="20"/>
        </w:rPr>
      </w:pPr>
      <w:r w:rsidRPr="00CE7A16">
        <w:rPr>
          <w:rFonts w:ascii="Arial" w:hAnsi="Arial" w:cs="Arial"/>
          <w:b w:val="0"/>
          <w:sz w:val="20"/>
          <w:szCs w:val="20"/>
        </w:rPr>
        <w:t>b</w:t>
      </w:r>
      <w:r w:rsidR="009925F6" w:rsidRPr="00CE7A16">
        <w:rPr>
          <w:rFonts w:ascii="Arial" w:hAnsi="Arial" w:cs="Arial"/>
          <w:b w:val="0"/>
          <w:sz w:val="20"/>
          <w:szCs w:val="20"/>
        </w:rPr>
        <w:t>ankovní spojení:</w:t>
      </w:r>
      <w:r w:rsidR="0082122A" w:rsidRPr="00CE7A16">
        <w:rPr>
          <w:rFonts w:ascii="Arial" w:hAnsi="Arial" w:cs="Arial"/>
          <w:b w:val="0"/>
          <w:sz w:val="20"/>
          <w:szCs w:val="20"/>
        </w:rPr>
        <w:t xml:space="preserve"> </w:t>
      </w:r>
      <w:r w:rsidR="00CE7A16">
        <w:rPr>
          <w:rFonts w:ascii="Arial" w:hAnsi="Arial" w:cs="Arial"/>
          <w:b w:val="0"/>
          <w:sz w:val="20"/>
          <w:szCs w:val="20"/>
        </w:rPr>
        <w:tab/>
      </w:r>
    </w:p>
    <w:p w:rsidR="00A2368A" w:rsidRPr="00CE7A16" w:rsidRDefault="00943304" w:rsidP="00282F4B">
      <w:pPr>
        <w:tabs>
          <w:tab w:val="left" w:pos="2410"/>
          <w:tab w:val="left" w:pos="3119"/>
        </w:tabs>
        <w:spacing w:before="120" w:after="240"/>
        <w:ind w:firstLine="426"/>
        <w:rPr>
          <w:rFonts w:ascii="Arial" w:hAnsi="Arial" w:cs="Arial"/>
        </w:rPr>
      </w:pPr>
      <w:r w:rsidRPr="00CE7A16">
        <w:rPr>
          <w:rFonts w:ascii="Arial" w:hAnsi="Arial" w:cs="Arial"/>
        </w:rPr>
        <w:t>č</w:t>
      </w:r>
      <w:r w:rsidR="00A2368A" w:rsidRPr="00CE7A16">
        <w:rPr>
          <w:rFonts w:ascii="Arial" w:hAnsi="Arial" w:cs="Arial"/>
        </w:rPr>
        <w:t>íslo účtu:</w:t>
      </w:r>
      <w:r w:rsidR="0082122A" w:rsidRPr="00CE7A16">
        <w:rPr>
          <w:rFonts w:ascii="Arial" w:hAnsi="Arial" w:cs="Arial"/>
        </w:rPr>
        <w:t xml:space="preserve"> </w:t>
      </w:r>
      <w:r w:rsidR="00CE7A16">
        <w:rPr>
          <w:rFonts w:ascii="Arial" w:hAnsi="Arial" w:cs="Arial"/>
        </w:rPr>
        <w:tab/>
      </w:r>
      <w:bookmarkStart w:id="0" w:name="_GoBack"/>
      <w:bookmarkEnd w:id="0"/>
    </w:p>
    <w:p w:rsidR="0064611C" w:rsidRPr="00FC7398" w:rsidRDefault="00FF5271" w:rsidP="00943304">
      <w:pPr>
        <w:tabs>
          <w:tab w:val="left" w:pos="1843"/>
        </w:tabs>
        <w:jc w:val="both"/>
        <w:rPr>
          <w:rFonts w:ascii="Arial" w:hAnsi="Arial" w:cs="Arial"/>
        </w:rPr>
      </w:pPr>
      <w:r w:rsidRPr="00FC7398">
        <w:rPr>
          <w:rFonts w:ascii="Arial" w:hAnsi="Arial" w:cs="Arial"/>
          <w:i/>
        </w:rPr>
        <w:t>(</w:t>
      </w:r>
      <w:r w:rsidR="003609CE" w:rsidRPr="00FC7398">
        <w:rPr>
          <w:rFonts w:ascii="Arial" w:hAnsi="Arial" w:cs="Arial"/>
          <w:i/>
        </w:rPr>
        <w:t>v části B</w:t>
      </w:r>
      <w:r w:rsidR="00804E91" w:rsidRPr="00FC7398">
        <w:rPr>
          <w:rFonts w:ascii="Arial" w:hAnsi="Arial" w:cs="Arial"/>
          <w:i/>
        </w:rPr>
        <w:t xml:space="preserve"> a C </w:t>
      </w:r>
      <w:r w:rsidRPr="00FC7398">
        <w:rPr>
          <w:rFonts w:ascii="Arial" w:hAnsi="Arial" w:cs="Arial"/>
          <w:i/>
        </w:rPr>
        <w:t xml:space="preserve">jako </w:t>
      </w:r>
      <w:r w:rsidR="00804E91" w:rsidRPr="00FC7398">
        <w:rPr>
          <w:rFonts w:ascii="Arial" w:hAnsi="Arial" w:cs="Arial"/>
          <w:i/>
        </w:rPr>
        <w:t>„zhotovitel“</w:t>
      </w:r>
      <w:r w:rsidR="00E1552A" w:rsidRPr="00FC7398">
        <w:rPr>
          <w:rFonts w:ascii="Arial" w:hAnsi="Arial" w:cs="Arial"/>
          <w:i/>
        </w:rPr>
        <w:t>,</w:t>
      </w:r>
      <w:r w:rsidR="00804E91" w:rsidRPr="00FC7398">
        <w:rPr>
          <w:rFonts w:ascii="Arial" w:hAnsi="Arial" w:cs="Arial"/>
          <w:i/>
        </w:rPr>
        <w:t xml:space="preserve"> v části D</w:t>
      </w:r>
      <w:r w:rsidR="003609CE" w:rsidRPr="00FC7398">
        <w:rPr>
          <w:rFonts w:ascii="Arial" w:hAnsi="Arial" w:cs="Arial"/>
          <w:i/>
        </w:rPr>
        <w:t xml:space="preserve"> </w:t>
      </w:r>
      <w:r w:rsidRPr="00FC7398">
        <w:rPr>
          <w:rFonts w:ascii="Arial" w:hAnsi="Arial" w:cs="Arial"/>
          <w:i/>
        </w:rPr>
        <w:t xml:space="preserve">jako </w:t>
      </w:r>
      <w:r w:rsidR="003609CE" w:rsidRPr="00FC7398">
        <w:rPr>
          <w:rFonts w:ascii="Arial" w:hAnsi="Arial" w:cs="Arial"/>
          <w:i/>
        </w:rPr>
        <w:t>„</w:t>
      </w:r>
      <w:r w:rsidRPr="00FC7398">
        <w:rPr>
          <w:rFonts w:ascii="Arial" w:hAnsi="Arial" w:cs="Arial"/>
          <w:i/>
        </w:rPr>
        <w:t>příkazník</w:t>
      </w:r>
      <w:r w:rsidR="003609CE" w:rsidRPr="00FC7398">
        <w:rPr>
          <w:rFonts w:ascii="Arial" w:hAnsi="Arial" w:cs="Arial"/>
          <w:i/>
        </w:rPr>
        <w:t>“)</w:t>
      </w:r>
    </w:p>
    <w:p w:rsidR="003609CE" w:rsidRPr="00FC7398" w:rsidRDefault="003609CE">
      <w:pPr>
        <w:rPr>
          <w:rFonts w:ascii="Arial" w:hAnsi="Arial" w:cs="Arial"/>
          <w:b/>
        </w:rPr>
      </w:pPr>
      <w:r w:rsidRPr="00FC7398">
        <w:rPr>
          <w:rFonts w:ascii="Arial" w:hAnsi="Arial" w:cs="Arial"/>
          <w:b/>
        </w:rPr>
        <w:br w:type="page"/>
      </w:r>
    </w:p>
    <w:p w:rsidR="0064611C" w:rsidRPr="00FC7398" w:rsidRDefault="002D2A92" w:rsidP="00A16547">
      <w:pPr>
        <w:tabs>
          <w:tab w:val="left" w:pos="1843"/>
        </w:tabs>
        <w:jc w:val="center"/>
        <w:rPr>
          <w:rFonts w:ascii="Arial" w:hAnsi="Arial" w:cs="Arial"/>
          <w:b/>
          <w:sz w:val="24"/>
        </w:rPr>
      </w:pPr>
      <w:r w:rsidRPr="00FC7398">
        <w:rPr>
          <w:rFonts w:ascii="Arial" w:hAnsi="Arial" w:cs="Arial"/>
          <w:b/>
          <w:sz w:val="24"/>
        </w:rPr>
        <w:lastRenderedPageBreak/>
        <w:t>Článek</w:t>
      </w:r>
      <w:r w:rsidR="00E1552A" w:rsidRPr="00FC7398">
        <w:rPr>
          <w:rFonts w:ascii="Arial" w:hAnsi="Arial" w:cs="Arial"/>
          <w:b/>
          <w:sz w:val="24"/>
        </w:rPr>
        <w:t xml:space="preserve"> II</w:t>
      </w:r>
      <w:r w:rsidR="00A16547">
        <w:rPr>
          <w:rFonts w:ascii="Arial" w:hAnsi="Arial" w:cs="Arial"/>
          <w:b/>
          <w:sz w:val="24"/>
        </w:rPr>
        <w:t>.</w:t>
      </w:r>
    </w:p>
    <w:p w:rsidR="0064611C" w:rsidRPr="00FC7398" w:rsidRDefault="0064611C" w:rsidP="00A16547">
      <w:pPr>
        <w:tabs>
          <w:tab w:val="left" w:pos="1843"/>
        </w:tabs>
        <w:jc w:val="center"/>
        <w:rPr>
          <w:rFonts w:ascii="Arial" w:hAnsi="Arial" w:cs="Arial"/>
          <w:b/>
          <w:sz w:val="24"/>
        </w:rPr>
      </w:pPr>
      <w:r w:rsidRPr="00FC7398">
        <w:rPr>
          <w:rFonts w:ascii="Arial" w:hAnsi="Arial" w:cs="Arial"/>
          <w:b/>
          <w:sz w:val="24"/>
        </w:rPr>
        <w:t>Základní ustanovení</w:t>
      </w:r>
    </w:p>
    <w:p w:rsidR="0064611C" w:rsidRPr="00FC7398" w:rsidRDefault="0064611C" w:rsidP="0064611C">
      <w:pPr>
        <w:tabs>
          <w:tab w:val="left" w:pos="1843"/>
        </w:tabs>
        <w:jc w:val="center"/>
        <w:rPr>
          <w:rFonts w:ascii="Arial" w:hAnsi="Arial" w:cs="Arial"/>
        </w:rPr>
      </w:pPr>
    </w:p>
    <w:p w:rsidR="0064611C" w:rsidRPr="00E86B88" w:rsidRDefault="0064611C" w:rsidP="0016630C">
      <w:pPr>
        <w:pStyle w:val="Zkladntext"/>
        <w:rPr>
          <w:rFonts w:ascii="Arial" w:hAnsi="Arial" w:cs="Arial"/>
          <w:sz w:val="20"/>
        </w:rPr>
      </w:pPr>
      <w:r w:rsidRPr="00E86B88">
        <w:rPr>
          <w:rFonts w:ascii="Arial" w:hAnsi="Arial" w:cs="Arial"/>
          <w:sz w:val="20"/>
        </w:rPr>
        <w:t>Smluvní strany uzavírají v souladu s</w:t>
      </w:r>
      <w:r w:rsidR="00FF5271" w:rsidRPr="00E86B88">
        <w:rPr>
          <w:rFonts w:ascii="Arial" w:hAnsi="Arial" w:cs="Arial"/>
          <w:sz w:val="20"/>
        </w:rPr>
        <w:t>e</w:t>
      </w:r>
      <w:r w:rsidRPr="00E86B88">
        <w:rPr>
          <w:rFonts w:ascii="Arial" w:hAnsi="Arial" w:cs="Arial"/>
          <w:sz w:val="20"/>
        </w:rPr>
        <w:t xml:space="preserve"> zadávacími podmínkami </w:t>
      </w:r>
      <w:r w:rsidR="00FF5271" w:rsidRPr="00E86B88">
        <w:rPr>
          <w:rFonts w:ascii="Arial" w:hAnsi="Arial" w:cs="Arial"/>
          <w:sz w:val="20"/>
        </w:rPr>
        <w:t xml:space="preserve">veřejné zakázky </w:t>
      </w:r>
      <w:r w:rsidR="00451ED3" w:rsidRPr="00E86B88">
        <w:rPr>
          <w:rFonts w:ascii="Arial" w:hAnsi="Arial" w:cs="Arial"/>
          <w:b/>
          <w:noProof/>
          <w:sz w:val="20"/>
        </w:rPr>
        <w:t>„</w:t>
      </w:r>
      <w:r w:rsidR="00CF2F71" w:rsidRPr="00CF2F71">
        <w:rPr>
          <w:rFonts w:ascii="Arial" w:hAnsi="Arial" w:cs="Arial"/>
          <w:b/>
        </w:rPr>
        <w:t>Pasportizace areálových kanalizací a nová přípojka splaškové kanalizace</w:t>
      </w:r>
      <w:r w:rsidR="00451ED3" w:rsidRPr="00E86B88">
        <w:rPr>
          <w:rFonts w:ascii="Arial" w:hAnsi="Arial" w:cs="Arial"/>
          <w:b/>
          <w:noProof/>
          <w:sz w:val="20"/>
        </w:rPr>
        <w:t xml:space="preserve">“ </w:t>
      </w:r>
      <w:r w:rsidR="00E80404" w:rsidRPr="00E86B88">
        <w:rPr>
          <w:rFonts w:ascii="Arial" w:hAnsi="Arial" w:cs="Arial"/>
          <w:sz w:val="20"/>
        </w:rPr>
        <w:t>t</w:t>
      </w:r>
      <w:r w:rsidR="00FF5271" w:rsidRPr="00E86B88">
        <w:rPr>
          <w:rFonts w:ascii="Arial" w:hAnsi="Arial" w:cs="Arial"/>
          <w:sz w:val="20"/>
        </w:rPr>
        <w:t>uto s</w:t>
      </w:r>
      <w:r w:rsidRPr="00E86B88">
        <w:rPr>
          <w:rFonts w:ascii="Arial" w:hAnsi="Arial" w:cs="Arial"/>
          <w:sz w:val="20"/>
        </w:rPr>
        <w:t>mlouvu na zhotovení projektové dokumentace</w:t>
      </w:r>
      <w:r w:rsidR="00496E0A" w:rsidRPr="00E86B88">
        <w:rPr>
          <w:rFonts w:ascii="Arial" w:hAnsi="Arial" w:cs="Arial"/>
          <w:sz w:val="20"/>
        </w:rPr>
        <w:t>, o </w:t>
      </w:r>
      <w:r w:rsidR="000A6FBB" w:rsidRPr="00E86B88">
        <w:rPr>
          <w:rFonts w:ascii="Arial" w:hAnsi="Arial" w:cs="Arial"/>
          <w:sz w:val="20"/>
        </w:rPr>
        <w:t>poskytnutí licence k projektové dokumentaci</w:t>
      </w:r>
      <w:r w:rsidRPr="00E86B88">
        <w:rPr>
          <w:rFonts w:ascii="Arial" w:hAnsi="Arial" w:cs="Arial"/>
          <w:sz w:val="20"/>
        </w:rPr>
        <w:t xml:space="preserve"> a </w:t>
      </w:r>
      <w:r w:rsidR="000A6FBB" w:rsidRPr="00E86B88">
        <w:rPr>
          <w:rFonts w:ascii="Arial" w:hAnsi="Arial" w:cs="Arial"/>
          <w:sz w:val="20"/>
        </w:rPr>
        <w:t xml:space="preserve">o </w:t>
      </w:r>
      <w:r w:rsidRPr="00E86B88">
        <w:rPr>
          <w:rFonts w:ascii="Arial" w:hAnsi="Arial" w:cs="Arial"/>
          <w:sz w:val="20"/>
        </w:rPr>
        <w:t>výkon</w:t>
      </w:r>
      <w:r w:rsidR="000A6FBB" w:rsidRPr="00E86B88">
        <w:rPr>
          <w:rFonts w:ascii="Arial" w:hAnsi="Arial" w:cs="Arial"/>
          <w:sz w:val="20"/>
        </w:rPr>
        <w:t>u</w:t>
      </w:r>
      <w:r w:rsidRPr="00E86B88">
        <w:rPr>
          <w:rFonts w:ascii="Arial" w:hAnsi="Arial" w:cs="Arial"/>
          <w:sz w:val="20"/>
        </w:rPr>
        <w:t xml:space="preserve"> autorského dozoru</w:t>
      </w:r>
      <w:r w:rsidR="00CC689D" w:rsidRPr="00E86B88">
        <w:rPr>
          <w:rFonts w:ascii="Arial" w:hAnsi="Arial" w:cs="Arial"/>
          <w:sz w:val="20"/>
        </w:rPr>
        <w:t xml:space="preserve"> (dále jen „smlouva“)</w:t>
      </w:r>
      <w:r w:rsidR="000A6FBB" w:rsidRPr="00E86B88">
        <w:rPr>
          <w:rFonts w:ascii="Arial" w:hAnsi="Arial" w:cs="Arial"/>
          <w:sz w:val="20"/>
        </w:rPr>
        <w:t xml:space="preserve">. Smlouva je uzavřena v části B podle </w:t>
      </w:r>
      <w:r w:rsidR="00FF5271" w:rsidRPr="00E86B88">
        <w:rPr>
          <w:rFonts w:ascii="Arial" w:hAnsi="Arial" w:cs="Arial"/>
          <w:sz w:val="20"/>
        </w:rPr>
        <w:t>§ 2586 a násl. zákona č. 89/2012 Sb., občanského zákoníku</w:t>
      </w:r>
      <w:r w:rsidR="000A6FBB" w:rsidRPr="00E86B88">
        <w:rPr>
          <w:rFonts w:ascii="Arial" w:hAnsi="Arial" w:cs="Arial"/>
          <w:sz w:val="20"/>
        </w:rPr>
        <w:t>, v části C podle</w:t>
      </w:r>
      <w:r w:rsidR="00FB3C0F" w:rsidRPr="00E86B88">
        <w:rPr>
          <w:rFonts w:ascii="Arial" w:hAnsi="Arial" w:cs="Arial"/>
          <w:sz w:val="20"/>
        </w:rPr>
        <w:t xml:space="preserve"> dle § 61 zákona č. 121</w:t>
      </w:r>
      <w:r w:rsidR="00496E0A" w:rsidRPr="00E86B88">
        <w:rPr>
          <w:rFonts w:ascii="Arial" w:hAnsi="Arial" w:cs="Arial"/>
          <w:sz w:val="20"/>
        </w:rPr>
        <w:t>/2000 Sb., o právu autorském, o </w:t>
      </w:r>
      <w:r w:rsidR="00FB3C0F" w:rsidRPr="00E86B88">
        <w:rPr>
          <w:rFonts w:ascii="Arial" w:hAnsi="Arial" w:cs="Arial"/>
          <w:sz w:val="20"/>
        </w:rPr>
        <w:t xml:space="preserve">právech souvisejících s právem autorským a o změně některých zákonů (autorský zákon), ve znění pozdějších předpisů, a v části D </w:t>
      </w:r>
      <w:r w:rsidR="00FF5271" w:rsidRPr="00E86B88">
        <w:rPr>
          <w:rFonts w:ascii="Arial" w:hAnsi="Arial" w:cs="Arial"/>
          <w:sz w:val="20"/>
        </w:rPr>
        <w:t>po</w:t>
      </w:r>
      <w:r w:rsidR="00FB3C0F" w:rsidRPr="00E86B88">
        <w:rPr>
          <w:rFonts w:ascii="Arial" w:hAnsi="Arial" w:cs="Arial"/>
          <w:sz w:val="20"/>
        </w:rPr>
        <w:t xml:space="preserve">dle </w:t>
      </w:r>
      <w:r w:rsidR="00FF5271" w:rsidRPr="00E86B88">
        <w:rPr>
          <w:rFonts w:ascii="Arial" w:hAnsi="Arial" w:cs="Arial"/>
          <w:sz w:val="20"/>
        </w:rPr>
        <w:t>§ 2430 a násl.</w:t>
      </w:r>
      <w:r w:rsidR="00FF5271" w:rsidRPr="00E86B88">
        <w:rPr>
          <w:rFonts w:ascii="Arial" w:hAnsi="Arial" w:cs="Arial"/>
          <w:b/>
          <w:sz w:val="20"/>
        </w:rPr>
        <w:t xml:space="preserve"> </w:t>
      </w:r>
      <w:r w:rsidR="00FF5271" w:rsidRPr="00E86B88">
        <w:rPr>
          <w:rFonts w:ascii="Arial" w:hAnsi="Arial" w:cs="Arial"/>
          <w:sz w:val="20"/>
        </w:rPr>
        <w:t>občanského zákoníku</w:t>
      </w:r>
      <w:r w:rsidR="00175811" w:rsidRPr="00E86B88">
        <w:rPr>
          <w:rFonts w:ascii="Arial" w:hAnsi="Arial" w:cs="Arial"/>
          <w:sz w:val="20"/>
        </w:rPr>
        <w:t xml:space="preserve">. </w:t>
      </w:r>
    </w:p>
    <w:p w:rsidR="00036ECB" w:rsidRDefault="00036ECB">
      <w:pPr>
        <w:rPr>
          <w:rFonts w:ascii="Arial" w:hAnsi="Arial" w:cs="Arial"/>
        </w:rPr>
      </w:pPr>
    </w:p>
    <w:p w:rsidR="004B67B2" w:rsidRPr="00E86B88" w:rsidRDefault="004B67B2">
      <w:pPr>
        <w:rPr>
          <w:rFonts w:ascii="Arial" w:hAnsi="Arial" w:cs="Arial"/>
        </w:rPr>
      </w:pPr>
    </w:p>
    <w:p w:rsidR="005837B7" w:rsidRPr="00FC7398" w:rsidRDefault="00036ECB" w:rsidP="003C5B4B">
      <w:pPr>
        <w:jc w:val="center"/>
        <w:rPr>
          <w:rFonts w:ascii="Arial" w:hAnsi="Arial" w:cs="Arial"/>
          <w:sz w:val="28"/>
          <w:szCs w:val="28"/>
        </w:rPr>
      </w:pPr>
      <w:r w:rsidRPr="00FC7398">
        <w:rPr>
          <w:rFonts w:ascii="Arial" w:hAnsi="Arial" w:cs="Arial"/>
          <w:sz w:val="28"/>
          <w:szCs w:val="28"/>
        </w:rPr>
        <w:t>ČÁST B</w:t>
      </w:r>
    </w:p>
    <w:p w:rsidR="00036ECB" w:rsidRPr="00FC7398" w:rsidRDefault="00036ECB" w:rsidP="003C5B4B">
      <w:pPr>
        <w:jc w:val="center"/>
        <w:rPr>
          <w:rFonts w:ascii="Arial" w:hAnsi="Arial" w:cs="Arial"/>
          <w:sz w:val="28"/>
          <w:szCs w:val="28"/>
        </w:rPr>
      </w:pPr>
      <w:r w:rsidRPr="00FC7398">
        <w:rPr>
          <w:rFonts w:ascii="Arial" w:hAnsi="Arial" w:cs="Arial"/>
          <w:sz w:val="28"/>
          <w:szCs w:val="28"/>
        </w:rPr>
        <w:t>Smlouva o dílo na zhotovení projektové dokumentace</w:t>
      </w:r>
    </w:p>
    <w:p w:rsidR="00A16547" w:rsidRDefault="00A16547" w:rsidP="00A16547">
      <w:pPr>
        <w:rPr>
          <w:rFonts w:ascii="Arial" w:hAnsi="Arial" w:cs="Arial"/>
        </w:rPr>
      </w:pPr>
    </w:p>
    <w:p w:rsidR="00036ECB" w:rsidRPr="00FC7398" w:rsidRDefault="002D2A92" w:rsidP="00A16547">
      <w:pPr>
        <w:jc w:val="center"/>
        <w:rPr>
          <w:rFonts w:ascii="Arial" w:hAnsi="Arial" w:cs="Arial"/>
          <w:b/>
          <w:sz w:val="24"/>
        </w:rPr>
      </w:pPr>
      <w:r w:rsidRPr="00FC7398">
        <w:rPr>
          <w:rFonts w:ascii="Arial" w:hAnsi="Arial" w:cs="Arial"/>
          <w:b/>
          <w:sz w:val="24"/>
        </w:rPr>
        <w:t>Článek</w:t>
      </w:r>
      <w:r w:rsidR="00E1552A" w:rsidRPr="00FC7398">
        <w:rPr>
          <w:rFonts w:ascii="Arial" w:hAnsi="Arial" w:cs="Arial"/>
          <w:b/>
          <w:sz w:val="24"/>
        </w:rPr>
        <w:t xml:space="preserve"> III</w:t>
      </w:r>
      <w:r w:rsidR="00A16547">
        <w:rPr>
          <w:rFonts w:ascii="Arial" w:hAnsi="Arial" w:cs="Arial"/>
          <w:b/>
          <w:sz w:val="24"/>
        </w:rPr>
        <w:t>.</w:t>
      </w:r>
    </w:p>
    <w:p w:rsidR="005161EF" w:rsidRDefault="00036ECB" w:rsidP="00A16547">
      <w:pPr>
        <w:jc w:val="center"/>
        <w:rPr>
          <w:rFonts w:ascii="Arial" w:hAnsi="Arial" w:cs="Arial"/>
          <w:b/>
          <w:sz w:val="24"/>
        </w:rPr>
      </w:pPr>
      <w:r w:rsidRPr="00FC7398">
        <w:rPr>
          <w:rFonts w:ascii="Arial" w:hAnsi="Arial" w:cs="Arial"/>
          <w:b/>
          <w:sz w:val="24"/>
        </w:rPr>
        <w:t xml:space="preserve">Předmět </w:t>
      </w:r>
      <w:r w:rsidR="00175811" w:rsidRPr="00FC7398">
        <w:rPr>
          <w:rFonts w:ascii="Arial" w:hAnsi="Arial" w:cs="Arial"/>
          <w:b/>
          <w:sz w:val="24"/>
        </w:rPr>
        <w:t>plnění</w:t>
      </w:r>
    </w:p>
    <w:p w:rsidR="00E86B88" w:rsidRPr="00FC7398" w:rsidRDefault="00E86B88" w:rsidP="00A16547">
      <w:pPr>
        <w:jc w:val="center"/>
        <w:rPr>
          <w:rFonts w:ascii="Arial" w:hAnsi="Arial" w:cs="Arial"/>
          <w:b/>
          <w:sz w:val="24"/>
        </w:rPr>
      </w:pPr>
    </w:p>
    <w:p w:rsidR="003609CE" w:rsidRDefault="00175811" w:rsidP="00E86B88">
      <w:pPr>
        <w:pStyle w:val="Odstavecseseznamem"/>
        <w:numPr>
          <w:ilvl w:val="0"/>
          <w:numId w:val="37"/>
        </w:numPr>
        <w:ind w:left="426" w:hanging="426"/>
        <w:jc w:val="both"/>
        <w:rPr>
          <w:rFonts w:ascii="Arial" w:hAnsi="Arial" w:cs="Arial"/>
          <w:bCs/>
        </w:rPr>
      </w:pPr>
      <w:r w:rsidRPr="00FC7398">
        <w:rPr>
          <w:rFonts w:ascii="Arial" w:hAnsi="Arial" w:cs="Arial"/>
          <w:bCs/>
        </w:rPr>
        <w:t xml:space="preserve">Zhotovitel se zavazuje </w:t>
      </w:r>
      <w:r w:rsidR="003609CE" w:rsidRPr="00FC7398">
        <w:rPr>
          <w:rFonts w:ascii="Arial" w:hAnsi="Arial" w:cs="Arial"/>
          <w:bCs/>
        </w:rPr>
        <w:t xml:space="preserve">zpracovat pro objednatele projektovou dokumentaci </w:t>
      </w:r>
      <w:r w:rsidR="00451ED3" w:rsidRPr="00451ED3">
        <w:rPr>
          <w:rFonts w:ascii="Arial" w:hAnsi="Arial" w:cs="Arial"/>
          <w:b/>
          <w:noProof/>
        </w:rPr>
        <w:t>„</w:t>
      </w:r>
      <w:r w:rsidR="00CF2F71" w:rsidRPr="00CF2F71">
        <w:rPr>
          <w:rFonts w:ascii="Arial" w:hAnsi="Arial" w:cs="Arial"/>
          <w:b/>
        </w:rPr>
        <w:t>Pasportizace areálových kanalizací a nová přípojka splaškové kanalizace</w:t>
      </w:r>
      <w:r w:rsidR="00451ED3" w:rsidRPr="00451ED3">
        <w:rPr>
          <w:rFonts w:ascii="Arial" w:hAnsi="Arial" w:cs="Arial"/>
          <w:b/>
          <w:noProof/>
        </w:rPr>
        <w:t>“</w:t>
      </w:r>
      <w:r w:rsidR="000A0E17" w:rsidRPr="00FC7398">
        <w:rPr>
          <w:rFonts w:ascii="Arial" w:hAnsi="Arial" w:cs="Arial"/>
          <w:bCs/>
        </w:rPr>
        <w:t xml:space="preserve"> </w:t>
      </w:r>
      <w:r w:rsidR="003609CE" w:rsidRPr="00FC7398">
        <w:rPr>
          <w:rFonts w:ascii="Arial" w:hAnsi="Arial" w:cs="Arial"/>
          <w:bCs/>
        </w:rPr>
        <w:t>(dále jen „dílo“)</w:t>
      </w:r>
      <w:r w:rsidR="00102B8D" w:rsidRPr="00FC7398">
        <w:rPr>
          <w:rFonts w:ascii="Arial" w:hAnsi="Arial" w:cs="Arial"/>
          <w:bCs/>
        </w:rPr>
        <w:t>.</w:t>
      </w:r>
      <w:r w:rsidR="00102B8D" w:rsidRPr="00FC7398">
        <w:rPr>
          <w:rFonts w:ascii="Arial" w:hAnsi="Arial" w:cs="Arial"/>
        </w:rPr>
        <w:t xml:space="preserve"> Objednatel se zavazuje dílo převzít a zaplatit zhotoviteli sjednanou cenu</w:t>
      </w:r>
      <w:r w:rsidR="0077456C" w:rsidRPr="00FC7398">
        <w:rPr>
          <w:rFonts w:ascii="Arial" w:hAnsi="Arial" w:cs="Arial"/>
          <w:bCs/>
        </w:rPr>
        <w:t>.</w:t>
      </w:r>
      <w:r w:rsidR="00102B8D" w:rsidRPr="00FC7398">
        <w:rPr>
          <w:rFonts w:ascii="Arial" w:hAnsi="Arial" w:cs="Arial"/>
          <w:bCs/>
        </w:rPr>
        <w:t xml:space="preserve"> </w:t>
      </w:r>
    </w:p>
    <w:p w:rsidR="00E86B88" w:rsidRPr="00FC7398" w:rsidRDefault="00E86B88" w:rsidP="00E86B88">
      <w:pPr>
        <w:pStyle w:val="Odstavecseseznamem"/>
        <w:ind w:left="426"/>
        <w:jc w:val="both"/>
        <w:rPr>
          <w:rFonts w:ascii="Arial" w:hAnsi="Arial" w:cs="Arial"/>
          <w:bCs/>
        </w:rPr>
      </w:pPr>
    </w:p>
    <w:p w:rsidR="003609CE" w:rsidRDefault="003609CE" w:rsidP="00E86B88">
      <w:pPr>
        <w:pStyle w:val="Odstavecseseznamem"/>
        <w:numPr>
          <w:ilvl w:val="0"/>
          <w:numId w:val="37"/>
        </w:numPr>
        <w:ind w:left="425" w:hanging="425"/>
        <w:contextualSpacing w:val="0"/>
        <w:jc w:val="both"/>
        <w:rPr>
          <w:rFonts w:ascii="Arial" w:hAnsi="Arial" w:cs="Arial"/>
          <w:bCs/>
        </w:rPr>
      </w:pPr>
      <w:r w:rsidRPr="00FC7398">
        <w:rPr>
          <w:rFonts w:ascii="Arial" w:hAnsi="Arial" w:cs="Arial"/>
          <w:bCs/>
        </w:rPr>
        <w:t>Dílo má následující části a rozsah:</w:t>
      </w:r>
    </w:p>
    <w:p w:rsidR="007304A4" w:rsidRPr="007304A4" w:rsidRDefault="007304A4" w:rsidP="00E86B88">
      <w:pPr>
        <w:jc w:val="both"/>
        <w:rPr>
          <w:rFonts w:ascii="Arial" w:hAnsi="Arial" w:cs="Arial"/>
          <w:bCs/>
        </w:rPr>
      </w:pPr>
    </w:p>
    <w:p w:rsidR="00496E0A" w:rsidRPr="00662C57" w:rsidRDefault="00496E0A" w:rsidP="00E86B88">
      <w:pPr>
        <w:numPr>
          <w:ilvl w:val="0"/>
          <w:numId w:val="43"/>
        </w:numPr>
        <w:tabs>
          <w:tab w:val="left" w:pos="284"/>
          <w:tab w:val="left" w:pos="426"/>
        </w:tabs>
        <w:spacing w:line="280" w:lineRule="atLeast"/>
        <w:ind w:left="0" w:firstLine="0"/>
        <w:jc w:val="both"/>
        <w:rPr>
          <w:rFonts w:ascii="Arial" w:hAnsi="Arial" w:cs="Arial"/>
          <w:b/>
        </w:rPr>
      </w:pPr>
      <w:r w:rsidRPr="00662C57">
        <w:rPr>
          <w:rFonts w:ascii="Arial" w:hAnsi="Arial" w:cs="Arial"/>
          <w:b/>
        </w:rPr>
        <w:t>Průzkumné práce, zaměření stávajícího stavu</w:t>
      </w:r>
    </w:p>
    <w:p w:rsidR="00E86B88" w:rsidRDefault="00E86B88" w:rsidP="00E86B88">
      <w:pPr>
        <w:pStyle w:val="Odstavecseseznamem"/>
        <w:ind w:left="0"/>
        <w:jc w:val="both"/>
        <w:rPr>
          <w:rFonts w:ascii="Arial" w:hAnsi="Arial" w:cs="Arial"/>
        </w:rPr>
      </w:pPr>
    </w:p>
    <w:p w:rsidR="00496E0A" w:rsidRPr="00496E0A" w:rsidRDefault="00496E0A" w:rsidP="00E86B88">
      <w:pPr>
        <w:pStyle w:val="Odstavecseseznamem"/>
        <w:ind w:left="0"/>
        <w:jc w:val="both"/>
        <w:rPr>
          <w:rFonts w:ascii="Arial" w:hAnsi="Arial" w:cs="Arial"/>
        </w:rPr>
      </w:pPr>
      <w:r w:rsidRPr="00496E0A">
        <w:rPr>
          <w:rFonts w:ascii="Arial" w:hAnsi="Arial" w:cs="Arial"/>
        </w:rPr>
        <w:t>Zpracování průzkumů potřebných ke zpracování projektové dokumenta</w:t>
      </w:r>
      <w:r w:rsidR="00CF2F71">
        <w:rPr>
          <w:rFonts w:ascii="Arial" w:hAnsi="Arial" w:cs="Arial"/>
        </w:rPr>
        <w:t xml:space="preserve">ce, zaměření stávajících stavů. </w:t>
      </w:r>
      <w:r w:rsidRPr="00496E0A">
        <w:rPr>
          <w:rFonts w:ascii="Arial" w:hAnsi="Arial" w:cs="Arial"/>
        </w:rPr>
        <w:t xml:space="preserve"> </w:t>
      </w:r>
    </w:p>
    <w:p w:rsidR="00496E0A" w:rsidRPr="00496E0A" w:rsidRDefault="00496E0A" w:rsidP="00E86B88">
      <w:pPr>
        <w:pStyle w:val="Odstavecseseznamem"/>
        <w:ind w:left="0"/>
        <w:jc w:val="both"/>
        <w:rPr>
          <w:rFonts w:ascii="Arial" w:hAnsi="Arial" w:cs="Arial"/>
        </w:rPr>
      </w:pPr>
      <w:r w:rsidRPr="00496E0A">
        <w:rPr>
          <w:rFonts w:ascii="Arial" w:hAnsi="Arial" w:cs="Arial"/>
          <w:b/>
        </w:rPr>
        <w:t xml:space="preserve">Požadované výstupy: </w:t>
      </w:r>
      <w:r w:rsidRPr="00496E0A">
        <w:rPr>
          <w:rFonts w:ascii="Arial" w:hAnsi="Arial" w:cs="Arial"/>
        </w:rPr>
        <w:t>Požadované výstupy: 5 x v tištěné formě, 1 x CD ve formátu PDF.</w:t>
      </w:r>
    </w:p>
    <w:p w:rsidR="00496E0A" w:rsidRPr="00662C57" w:rsidRDefault="00496E0A" w:rsidP="00E86B88">
      <w:pPr>
        <w:spacing w:line="280" w:lineRule="atLeast"/>
        <w:jc w:val="both"/>
        <w:rPr>
          <w:rFonts w:ascii="Arial" w:hAnsi="Arial" w:cs="Arial"/>
        </w:rPr>
      </w:pPr>
    </w:p>
    <w:p w:rsidR="00496E0A" w:rsidRPr="00662C57" w:rsidRDefault="00496E0A" w:rsidP="00E86B88">
      <w:pPr>
        <w:numPr>
          <w:ilvl w:val="0"/>
          <w:numId w:val="43"/>
        </w:numPr>
        <w:tabs>
          <w:tab w:val="left" w:pos="284"/>
          <w:tab w:val="left" w:pos="426"/>
        </w:tabs>
        <w:spacing w:line="280" w:lineRule="atLeast"/>
        <w:ind w:left="0" w:firstLine="0"/>
        <w:jc w:val="both"/>
        <w:rPr>
          <w:rFonts w:ascii="Arial" w:hAnsi="Arial" w:cs="Arial"/>
        </w:rPr>
      </w:pPr>
      <w:r w:rsidRPr="00662C57">
        <w:rPr>
          <w:rFonts w:ascii="Arial" w:hAnsi="Arial" w:cs="Arial"/>
          <w:b/>
        </w:rPr>
        <w:t>Projektová dokumentace DÚR (dokumentace pro územní rozhodnutí) vč. odhadu stavebních nákladů</w:t>
      </w:r>
    </w:p>
    <w:p w:rsidR="00E86B88" w:rsidRDefault="00E86B88" w:rsidP="00E86B88">
      <w:pPr>
        <w:pStyle w:val="Odstavecseseznamem"/>
        <w:spacing w:line="280" w:lineRule="atLeast"/>
        <w:ind w:left="0"/>
        <w:jc w:val="both"/>
        <w:rPr>
          <w:rFonts w:ascii="Arial" w:hAnsi="Arial" w:cs="Arial"/>
        </w:rPr>
      </w:pPr>
    </w:p>
    <w:p w:rsidR="00496E0A" w:rsidRPr="00496E0A" w:rsidRDefault="00496E0A" w:rsidP="00E86B88">
      <w:pPr>
        <w:pStyle w:val="Odstavecseseznamem"/>
        <w:ind w:left="0"/>
        <w:jc w:val="both"/>
        <w:rPr>
          <w:rFonts w:ascii="Arial" w:hAnsi="Arial" w:cs="Arial"/>
        </w:rPr>
      </w:pPr>
      <w:r w:rsidRPr="00496E0A">
        <w:rPr>
          <w:rFonts w:ascii="Arial" w:hAnsi="Arial" w:cs="Arial"/>
        </w:rPr>
        <w:t>Bude zpracována nejméně v rozsahu základních výkonů dle zákona č. 183/2006 Sb., o územním plánování a stavebním řádu (stavební zákon), ve znění pozdějších předpisů a obsah a rozsah této dokumentace bude korespondovat s přílohou č. 1 k vyhlášce č. 499/2006 Sb.., o dokumentaci staveb.</w:t>
      </w:r>
    </w:p>
    <w:p w:rsidR="00496E0A" w:rsidRPr="00496E0A" w:rsidRDefault="00496E0A" w:rsidP="00E86B88">
      <w:pPr>
        <w:pStyle w:val="Odstavecseseznamem"/>
        <w:ind w:left="0"/>
        <w:jc w:val="both"/>
        <w:rPr>
          <w:rFonts w:ascii="Arial" w:hAnsi="Arial" w:cs="Arial"/>
        </w:rPr>
      </w:pPr>
      <w:r w:rsidRPr="00496E0A">
        <w:rPr>
          <w:rFonts w:ascii="Arial" w:hAnsi="Arial" w:cs="Arial"/>
        </w:rPr>
        <w:t xml:space="preserve">Zajištění souvisejících podkladů pro zpracování dokumentace je povinností zhotovitele a tato činnost je součástí plnění projektu DÚR. </w:t>
      </w:r>
    </w:p>
    <w:p w:rsidR="00496E0A" w:rsidRPr="00496E0A" w:rsidRDefault="00496E0A" w:rsidP="00E86B88">
      <w:pPr>
        <w:pStyle w:val="Odstavecseseznamem"/>
        <w:ind w:left="0"/>
        <w:jc w:val="both"/>
        <w:rPr>
          <w:rFonts w:ascii="Arial" w:hAnsi="Arial" w:cs="Arial"/>
        </w:rPr>
      </w:pPr>
      <w:r w:rsidRPr="00496E0A">
        <w:rPr>
          <w:rFonts w:ascii="Arial" w:hAnsi="Arial" w:cs="Arial"/>
        </w:rPr>
        <w:t xml:space="preserve">Pokud se v průběhu zpracování projektové dokumentace objeví ze strany zadavatele podstatné připomínky, budou do ní zapracovány. </w:t>
      </w:r>
    </w:p>
    <w:p w:rsidR="00496E0A" w:rsidRPr="00496E0A" w:rsidRDefault="00496E0A" w:rsidP="00E86B88">
      <w:pPr>
        <w:pStyle w:val="Odstavecseseznamem"/>
        <w:ind w:left="0"/>
        <w:jc w:val="both"/>
        <w:rPr>
          <w:rFonts w:ascii="Arial" w:hAnsi="Arial" w:cs="Arial"/>
        </w:rPr>
      </w:pPr>
      <w:r w:rsidRPr="00496E0A">
        <w:rPr>
          <w:rFonts w:ascii="Arial" w:hAnsi="Arial" w:cs="Arial"/>
          <w:b/>
        </w:rPr>
        <w:t xml:space="preserve">Požadované výstupy: </w:t>
      </w:r>
      <w:r w:rsidRPr="00496E0A">
        <w:rPr>
          <w:rFonts w:ascii="Arial" w:hAnsi="Arial" w:cs="Arial"/>
        </w:rPr>
        <w:t>Požadované výstupy: 3 x v tištěné formě, 2 x CD nebo DVD ROM ve formátu PDF.</w:t>
      </w:r>
    </w:p>
    <w:p w:rsidR="00496E0A" w:rsidRPr="00662C57" w:rsidRDefault="00496E0A" w:rsidP="00E86B88">
      <w:pPr>
        <w:spacing w:line="280" w:lineRule="atLeast"/>
        <w:jc w:val="both"/>
        <w:rPr>
          <w:rFonts w:ascii="Arial" w:hAnsi="Arial" w:cs="Arial"/>
        </w:rPr>
      </w:pPr>
    </w:p>
    <w:p w:rsidR="00496E0A" w:rsidRPr="00662C57" w:rsidRDefault="00496E0A" w:rsidP="00E86B88">
      <w:pPr>
        <w:numPr>
          <w:ilvl w:val="0"/>
          <w:numId w:val="43"/>
        </w:numPr>
        <w:tabs>
          <w:tab w:val="left" w:pos="284"/>
          <w:tab w:val="left" w:pos="426"/>
        </w:tabs>
        <w:ind w:left="0" w:firstLine="0"/>
        <w:jc w:val="both"/>
        <w:rPr>
          <w:rFonts w:ascii="Arial" w:hAnsi="Arial" w:cs="Arial"/>
          <w:b/>
        </w:rPr>
      </w:pPr>
      <w:r w:rsidRPr="00662C57">
        <w:rPr>
          <w:rFonts w:ascii="Arial" w:hAnsi="Arial" w:cs="Arial"/>
          <w:b/>
        </w:rPr>
        <w:t>Zajištění inženýrské činnosti pro vydání územního rozhodnutí a získání pravomocného územního rozhodnutí</w:t>
      </w:r>
      <w:r w:rsidR="003C4BF8">
        <w:rPr>
          <w:rFonts w:ascii="Arial" w:hAnsi="Arial" w:cs="Arial"/>
          <w:b/>
        </w:rPr>
        <w:t xml:space="preserve"> (ÚR)</w:t>
      </w:r>
    </w:p>
    <w:p w:rsidR="00E86B88" w:rsidRDefault="00E86B88" w:rsidP="00E86B88">
      <w:pPr>
        <w:pStyle w:val="Odstavecseseznamem"/>
        <w:ind w:left="0"/>
        <w:jc w:val="both"/>
        <w:rPr>
          <w:rFonts w:ascii="Arial" w:hAnsi="Arial" w:cs="Arial"/>
        </w:rPr>
      </w:pPr>
    </w:p>
    <w:p w:rsidR="00496E0A" w:rsidRPr="00496E0A" w:rsidRDefault="00496E0A" w:rsidP="00E86B88">
      <w:pPr>
        <w:pStyle w:val="Odstavecseseznamem"/>
        <w:ind w:left="0"/>
        <w:jc w:val="both"/>
        <w:rPr>
          <w:rFonts w:ascii="Arial" w:hAnsi="Arial" w:cs="Arial"/>
        </w:rPr>
      </w:pPr>
      <w:r w:rsidRPr="00496E0A">
        <w:rPr>
          <w:rFonts w:ascii="Arial" w:hAnsi="Arial" w:cs="Arial"/>
        </w:rPr>
        <w:t>Projednání s dotčenými orgány a účastníky řízení a obstarání všech potřebných stanovisek dotčených orgánů státní správy, vypracování a podání žádosti o územní rozhodnutí. Výsledkem musí být vydání územního rozhodnutí.</w:t>
      </w:r>
    </w:p>
    <w:p w:rsidR="00496E0A" w:rsidRPr="00662C57" w:rsidRDefault="00496E0A" w:rsidP="00E86B88">
      <w:pPr>
        <w:jc w:val="both"/>
        <w:rPr>
          <w:rFonts w:ascii="Arial" w:hAnsi="Arial" w:cs="Arial"/>
        </w:rPr>
      </w:pPr>
    </w:p>
    <w:p w:rsidR="00496E0A" w:rsidRPr="00662C57" w:rsidRDefault="00496E0A" w:rsidP="00E86B88">
      <w:pPr>
        <w:numPr>
          <w:ilvl w:val="0"/>
          <w:numId w:val="43"/>
        </w:numPr>
        <w:tabs>
          <w:tab w:val="left" w:pos="426"/>
        </w:tabs>
        <w:ind w:left="0" w:firstLine="0"/>
        <w:jc w:val="both"/>
        <w:rPr>
          <w:rFonts w:ascii="Arial" w:hAnsi="Arial" w:cs="Arial"/>
        </w:rPr>
      </w:pPr>
      <w:r w:rsidRPr="00662C57">
        <w:rPr>
          <w:rFonts w:ascii="Arial" w:hAnsi="Arial" w:cs="Arial"/>
          <w:b/>
        </w:rPr>
        <w:t xml:space="preserve">Projektová dokumentace DPS (dokumentace pro provádění stavby), která bude podkladem pro výběr zhotovitele akce vč. rozpočtu a výkazu výměr. </w:t>
      </w:r>
    </w:p>
    <w:p w:rsidR="00E86B88" w:rsidRDefault="00E86B88" w:rsidP="00E86B88">
      <w:pPr>
        <w:pStyle w:val="Odstavecseseznamem"/>
        <w:ind w:left="0"/>
        <w:jc w:val="both"/>
        <w:rPr>
          <w:rFonts w:ascii="Arial" w:hAnsi="Arial" w:cs="Arial"/>
        </w:rPr>
      </w:pPr>
    </w:p>
    <w:p w:rsidR="00496E0A" w:rsidRDefault="00496E0A" w:rsidP="00E86B88">
      <w:pPr>
        <w:pStyle w:val="Odstavecseseznamem"/>
        <w:ind w:left="0"/>
        <w:jc w:val="both"/>
        <w:rPr>
          <w:rFonts w:ascii="Arial" w:hAnsi="Arial" w:cs="Arial"/>
        </w:rPr>
      </w:pPr>
      <w:r w:rsidRPr="00496E0A">
        <w:rPr>
          <w:rFonts w:ascii="Arial" w:hAnsi="Arial" w:cs="Arial"/>
        </w:rPr>
        <w:t>Tato dokumentace</w:t>
      </w:r>
      <w:r w:rsidRPr="00496E0A">
        <w:rPr>
          <w:rFonts w:ascii="Arial" w:hAnsi="Arial" w:cs="Arial"/>
          <w:b/>
        </w:rPr>
        <w:t xml:space="preserve"> </w:t>
      </w:r>
      <w:r w:rsidRPr="00496E0A">
        <w:rPr>
          <w:rFonts w:ascii="Arial" w:hAnsi="Arial" w:cs="Arial"/>
        </w:rPr>
        <w:t>musí splňovat požadavky vyhlášky č. 499/2006 Sb. o dokumentaci staveb a zákon</w:t>
      </w:r>
      <w:r w:rsidR="00E86B88">
        <w:rPr>
          <w:rFonts w:ascii="Arial" w:hAnsi="Arial" w:cs="Arial"/>
        </w:rPr>
        <w:t>a</w:t>
      </w:r>
      <w:r w:rsidRPr="00496E0A">
        <w:rPr>
          <w:rFonts w:ascii="Arial" w:hAnsi="Arial" w:cs="Arial"/>
        </w:rPr>
        <w:t xml:space="preserve"> č. 134/2016 Sb., o zadávání veřejných zakázek</w:t>
      </w:r>
      <w:r w:rsidR="005D6C28">
        <w:rPr>
          <w:rFonts w:ascii="Arial" w:hAnsi="Arial" w:cs="Arial"/>
        </w:rPr>
        <w:t xml:space="preserve">, ve znění pozdějších předpisů </w:t>
      </w:r>
      <w:r w:rsidRPr="00496E0A">
        <w:rPr>
          <w:rFonts w:ascii="Arial" w:hAnsi="Arial" w:cs="Arial"/>
        </w:rPr>
        <w:t>v</w:t>
      </w:r>
      <w:r w:rsidR="005D6C28">
        <w:rPr>
          <w:rFonts w:ascii="Arial" w:hAnsi="Arial" w:cs="Arial"/>
        </w:rPr>
        <w:t>četně</w:t>
      </w:r>
      <w:r w:rsidRPr="00496E0A">
        <w:rPr>
          <w:rFonts w:ascii="Arial" w:hAnsi="Arial" w:cs="Arial"/>
        </w:rPr>
        <w:t xml:space="preserve"> prováděcích vyhlášek č. 168/2016 Sb. a 169/2016 Sb.</w:t>
      </w:r>
      <w:r w:rsidR="00E86B88">
        <w:rPr>
          <w:rFonts w:ascii="Arial" w:hAnsi="Arial" w:cs="Arial"/>
        </w:rPr>
        <w:t xml:space="preserve"> </w:t>
      </w:r>
      <w:r w:rsidRPr="00496E0A">
        <w:rPr>
          <w:rFonts w:ascii="Arial" w:hAnsi="Arial" w:cs="Arial"/>
        </w:rPr>
        <w:t xml:space="preserve">Do této dokumentace je nutno zapracovat veškeré změny </w:t>
      </w:r>
      <w:r w:rsidR="005D6C28">
        <w:rPr>
          <w:rFonts w:ascii="Arial" w:hAnsi="Arial" w:cs="Arial"/>
        </w:rPr>
        <w:br/>
      </w:r>
      <w:r w:rsidRPr="00496E0A">
        <w:rPr>
          <w:rFonts w:ascii="Arial" w:hAnsi="Arial" w:cs="Arial"/>
        </w:rPr>
        <w:t>a požad</w:t>
      </w:r>
      <w:r w:rsidR="00CF2F71">
        <w:rPr>
          <w:rFonts w:ascii="Arial" w:hAnsi="Arial" w:cs="Arial"/>
        </w:rPr>
        <w:t>avky vzešlé v průběhu územního</w:t>
      </w:r>
      <w:r w:rsidRPr="00496E0A">
        <w:rPr>
          <w:rFonts w:ascii="Arial" w:hAnsi="Arial" w:cs="Arial"/>
        </w:rPr>
        <w:t xml:space="preserve"> řízení.</w:t>
      </w:r>
    </w:p>
    <w:p w:rsidR="00E86B88" w:rsidRPr="00496E0A" w:rsidRDefault="00E86B88" w:rsidP="00E86B88">
      <w:pPr>
        <w:pStyle w:val="Odstavecseseznamem"/>
        <w:ind w:left="0"/>
        <w:jc w:val="both"/>
        <w:rPr>
          <w:rFonts w:ascii="Arial" w:hAnsi="Arial" w:cs="Arial"/>
        </w:rPr>
      </w:pPr>
    </w:p>
    <w:p w:rsidR="00496E0A" w:rsidRDefault="00496E0A" w:rsidP="00E86B88">
      <w:pPr>
        <w:pStyle w:val="Odstavecseseznamem"/>
        <w:ind w:left="0"/>
        <w:jc w:val="both"/>
        <w:rPr>
          <w:rFonts w:ascii="Arial" w:hAnsi="Arial" w:cs="Arial"/>
        </w:rPr>
      </w:pPr>
      <w:r w:rsidRPr="00496E0A">
        <w:rPr>
          <w:rFonts w:ascii="Arial" w:hAnsi="Arial" w:cs="Arial"/>
        </w:rPr>
        <w:t>Součástí DPS musí být i zpracování plánu BOZP.</w:t>
      </w:r>
    </w:p>
    <w:p w:rsidR="00E86B88" w:rsidRPr="00496E0A" w:rsidRDefault="00E86B88" w:rsidP="00E86B88">
      <w:pPr>
        <w:pStyle w:val="Odstavecseseznamem"/>
        <w:ind w:left="0"/>
        <w:jc w:val="both"/>
        <w:rPr>
          <w:rFonts w:ascii="Arial" w:hAnsi="Arial" w:cs="Arial"/>
        </w:rPr>
      </w:pPr>
    </w:p>
    <w:p w:rsidR="00496E0A" w:rsidRPr="00496E0A" w:rsidRDefault="00496E0A" w:rsidP="00E86B88">
      <w:pPr>
        <w:pStyle w:val="Odstavecseseznamem"/>
        <w:numPr>
          <w:ilvl w:val="1"/>
          <w:numId w:val="43"/>
        </w:numPr>
        <w:ind w:left="567" w:hanging="283"/>
        <w:jc w:val="both"/>
        <w:rPr>
          <w:rFonts w:ascii="Arial" w:hAnsi="Arial" w:cs="Arial"/>
        </w:rPr>
      </w:pPr>
      <w:r w:rsidRPr="00496E0A">
        <w:rPr>
          <w:rFonts w:ascii="Arial" w:hAnsi="Arial" w:cs="Arial"/>
        </w:rPr>
        <w:t xml:space="preserve">Projektová dokumentace pro provedení stavby (v dělení na jednotlivé objekty), propracování dokumentace až do úrovně jednoznačně určující požadavky na kvalitu a charakteristické </w:t>
      </w:r>
      <w:r w:rsidRPr="00496E0A">
        <w:rPr>
          <w:rFonts w:ascii="Arial" w:hAnsi="Arial" w:cs="Arial"/>
        </w:rPr>
        <w:lastRenderedPageBreak/>
        <w:t>vlastnosti stavby, přičemž nesmí být uváděny přímé či nepřímé odkazy na určité dodavatele, výrobky, patenty na vynálezy, užitné vzory, průmyslové vzory, ochranné známky nebo označení původu. Odkaz lze použít, pokud stanovení technických podmínek podle § 89 odst. 1 zákona č. 134/2016 Sb.</w:t>
      </w:r>
      <w:r w:rsidR="005D6C28">
        <w:rPr>
          <w:rFonts w:ascii="Arial" w:hAnsi="Arial" w:cs="Arial"/>
        </w:rPr>
        <w:t xml:space="preserve">, o zadávání veřejných zakázek, ve znění pozdějších předpisů, </w:t>
      </w:r>
      <w:r w:rsidRPr="00496E0A">
        <w:rPr>
          <w:rFonts w:ascii="Arial" w:hAnsi="Arial" w:cs="Arial"/>
        </w:rPr>
        <w:t xml:space="preserve">nemůže být dostatečně přesné a srozumitelné. U každého takového odkazu je nutno uvést možnost nabídnout rovnocenné řešení. </w:t>
      </w:r>
    </w:p>
    <w:p w:rsidR="00496E0A" w:rsidRPr="00496E0A" w:rsidRDefault="00496E0A" w:rsidP="00E86B88">
      <w:pPr>
        <w:pStyle w:val="Odstavecseseznamem"/>
        <w:numPr>
          <w:ilvl w:val="1"/>
          <w:numId w:val="43"/>
        </w:numPr>
        <w:ind w:left="567" w:hanging="283"/>
        <w:jc w:val="both"/>
        <w:rPr>
          <w:rFonts w:ascii="Arial" w:hAnsi="Arial" w:cs="Arial"/>
        </w:rPr>
      </w:pPr>
      <w:r w:rsidRPr="00496E0A">
        <w:rPr>
          <w:rFonts w:ascii="Arial" w:hAnsi="Arial" w:cs="Arial"/>
        </w:rPr>
        <w:t xml:space="preserve">Zpracování kompletního a přesného položkového rozpočtu v členění objektové soustavy, zpracování kompletního a přesného soupisu prací vč. výkazu výměr („slepý rozpočet“) jako součást dokumentace pro provádění stavby.  </w:t>
      </w:r>
    </w:p>
    <w:p w:rsidR="00496E0A" w:rsidRDefault="00496E0A" w:rsidP="00E86B88">
      <w:pPr>
        <w:pStyle w:val="Odstavecseseznamem"/>
        <w:ind w:left="567"/>
        <w:jc w:val="both"/>
        <w:rPr>
          <w:rFonts w:ascii="Arial" w:hAnsi="Arial" w:cs="Arial"/>
        </w:rPr>
      </w:pPr>
      <w:r w:rsidRPr="00496E0A">
        <w:rPr>
          <w:rFonts w:ascii="Arial" w:hAnsi="Arial" w:cs="Arial"/>
          <w:b/>
        </w:rPr>
        <w:t xml:space="preserve">Požadované výstupy:  </w:t>
      </w:r>
      <w:r w:rsidRPr="00496E0A">
        <w:rPr>
          <w:rFonts w:ascii="Arial" w:hAnsi="Arial" w:cs="Arial"/>
        </w:rPr>
        <w:t>6 x v tištěné formě, 2 X CD nebo DVD ROM ve formátu PDF pro potřeby zadávacího řízení a formátu .dwg pro potřeby zadavatele a vítězného uchazeče.</w:t>
      </w:r>
    </w:p>
    <w:p w:rsidR="00496E0A" w:rsidRPr="00496E0A" w:rsidRDefault="00496E0A" w:rsidP="00E86B88">
      <w:pPr>
        <w:pStyle w:val="Odstavecseseznamem"/>
        <w:jc w:val="both"/>
        <w:rPr>
          <w:rFonts w:ascii="Arial" w:hAnsi="Arial" w:cs="Arial"/>
        </w:rPr>
      </w:pPr>
    </w:p>
    <w:p w:rsidR="007304A4" w:rsidRPr="007304A4" w:rsidRDefault="007304A4" w:rsidP="00E86B88">
      <w:pPr>
        <w:pStyle w:val="Odstavecseseznamem"/>
        <w:numPr>
          <w:ilvl w:val="0"/>
          <w:numId w:val="1"/>
        </w:numPr>
        <w:ind w:left="284" w:hanging="284"/>
        <w:jc w:val="both"/>
        <w:rPr>
          <w:rFonts w:ascii="Arial" w:hAnsi="Arial" w:cs="Arial"/>
          <w:bCs/>
        </w:rPr>
      </w:pPr>
      <w:r>
        <w:rPr>
          <w:rFonts w:ascii="Arial" w:hAnsi="Arial" w:cs="Arial"/>
          <w:bCs/>
        </w:rPr>
        <w:t>Výstupy z jednotlivých fází zpracování projektové dokumentace budou se zadavatelem písemně odsouhlasovány.</w:t>
      </w:r>
    </w:p>
    <w:p w:rsidR="00E86B88" w:rsidRPr="00E86B88" w:rsidRDefault="00E86B88" w:rsidP="00E86B88">
      <w:pPr>
        <w:pStyle w:val="Odstavecseseznamem"/>
        <w:ind w:left="284"/>
        <w:contextualSpacing w:val="0"/>
        <w:jc w:val="both"/>
        <w:rPr>
          <w:rFonts w:ascii="Arial" w:hAnsi="Arial" w:cs="Arial"/>
          <w:bCs/>
        </w:rPr>
      </w:pPr>
    </w:p>
    <w:p w:rsidR="0000364B" w:rsidRDefault="008E224E" w:rsidP="00E86B88">
      <w:pPr>
        <w:pStyle w:val="Odstavecseseznamem"/>
        <w:numPr>
          <w:ilvl w:val="0"/>
          <w:numId w:val="1"/>
        </w:numPr>
        <w:ind w:left="284" w:hanging="284"/>
        <w:contextualSpacing w:val="0"/>
        <w:jc w:val="both"/>
        <w:rPr>
          <w:rFonts w:ascii="Arial" w:hAnsi="Arial" w:cs="Arial"/>
          <w:bCs/>
        </w:rPr>
      </w:pPr>
      <w:r w:rsidRPr="00FC7398">
        <w:rPr>
          <w:rFonts w:ascii="Arial" w:hAnsi="Arial" w:cs="Arial"/>
        </w:rPr>
        <w:t xml:space="preserve">Technické řešení a předpokládaný rozsah úprav bude vycházet z posouzení současného stavu a je nutné, aby vítězný uchazeč svolal bezprostředně před zahájením vlastních prací výrobní výbor, na kterém bude upřesněn rozsah díla. </w:t>
      </w:r>
      <w:r w:rsidRPr="00FC7398">
        <w:rPr>
          <w:rFonts w:ascii="Arial" w:hAnsi="Arial" w:cs="Arial"/>
          <w:bCs/>
        </w:rPr>
        <w:t>V případě nutnosti zřízení dalších objektů (např. překládky inženýrských sítí) budou tyto objekty dodatečně zhotovitelem zahrnuty do projektové dokumentace po předchozím odsouhlasení objednatelem.</w:t>
      </w:r>
      <w:r w:rsidR="005C0902" w:rsidRPr="00FC7398">
        <w:rPr>
          <w:rFonts w:ascii="Arial" w:hAnsi="Arial" w:cs="Arial"/>
          <w:bCs/>
        </w:rPr>
        <w:t xml:space="preserve"> </w:t>
      </w:r>
    </w:p>
    <w:p w:rsidR="006B6207" w:rsidRPr="00FC7398" w:rsidRDefault="006B6207" w:rsidP="00E86B88">
      <w:pPr>
        <w:pStyle w:val="Odstavecseseznamem"/>
        <w:ind w:left="284"/>
        <w:contextualSpacing w:val="0"/>
        <w:jc w:val="both"/>
        <w:rPr>
          <w:rFonts w:ascii="Arial" w:hAnsi="Arial" w:cs="Arial"/>
          <w:bCs/>
        </w:rPr>
      </w:pPr>
    </w:p>
    <w:p w:rsidR="000D3FD5" w:rsidRDefault="008E224E" w:rsidP="00E86B88">
      <w:pPr>
        <w:pStyle w:val="Odstavecseseznamem"/>
        <w:numPr>
          <w:ilvl w:val="0"/>
          <w:numId w:val="1"/>
        </w:numPr>
        <w:ind w:left="284" w:hanging="284"/>
        <w:contextualSpacing w:val="0"/>
        <w:jc w:val="both"/>
        <w:rPr>
          <w:rFonts w:ascii="Arial" w:hAnsi="Arial" w:cs="Arial"/>
          <w:bCs/>
        </w:rPr>
      </w:pPr>
      <w:r w:rsidRPr="00FC7398">
        <w:rPr>
          <w:rFonts w:ascii="Arial" w:hAnsi="Arial" w:cs="Arial"/>
          <w:bCs/>
        </w:rPr>
        <w:t xml:space="preserve">Další </w:t>
      </w:r>
      <w:r w:rsidR="005C0902" w:rsidRPr="00FC7398">
        <w:rPr>
          <w:rFonts w:ascii="Arial" w:hAnsi="Arial" w:cs="Arial"/>
          <w:bCs/>
        </w:rPr>
        <w:t>požadavky na obsah a zpracování dokumentace:</w:t>
      </w:r>
    </w:p>
    <w:p w:rsidR="00E86B88" w:rsidRPr="00E86B88" w:rsidRDefault="00E86B88" w:rsidP="00E86B88">
      <w:pPr>
        <w:pStyle w:val="Odstavecseseznamem"/>
        <w:rPr>
          <w:rFonts w:ascii="Arial" w:hAnsi="Arial" w:cs="Arial"/>
          <w:bCs/>
        </w:rPr>
      </w:pPr>
    </w:p>
    <w:p w:rsidR="000D3FD5" w:rsidRDefault="000D3FD5" w:rsidP="00E86B88">
      <w:pPr>
        <w:pStyle w:val="Odstavecseseznamem"/>
        <w:numPr>
          <w:ilvl w:val="0"/>
          <w:numId w:val="31"/>
        </w:numPr>
        <w:jc w:val="both"/>
        <w:rPr>
          <w:rFonts w:ascii="Arial" w:hAnsi="Arial" w:cs="Arial"/>
        </w:rPr>
      </w:pPr>
      <w:r w:rsidRPr="002E6957">
        <w:rPr>
          <w:rFonts w:ascii="Arial" w:hAnsi="Arial" w:cs="Arial"/>
        </w:rPr>
        <w:t>§ 36 a §§ 89 až 95 zákona č. 134/2016 Sb., o zadávání veřejných zakázek, ve znění pozdějších předpisů,</w:t>
      </w:r>
    </w:p>
    <w:p w:rsidR="000D3FD5" w:rsidRPr="002E6957" w:rsidRDefault="000D3FD5" w:rsidP="00E86B88">
      <w:pPr>
        <w:pStyle w:val="Odstavecseseznamem"/>
        <w:numPr>
          <w:ilvl w:val="0"/>
          <w:numId w:val="31"/>
        </w:numPr>
        <w:jc w:val="both"/>
        <w:rPr>
          <w:rFonts w:ascii="Arial" w:hAnsi="Arial" w:cs="Arial"/>
        </w:rPr>
      </w:pPr>
      <w:r>
        <w:rPr>
          <w:rFonts w:ascii="Arial" w:hAnsi="Arial" w:cs="Arial"/>
        </w:rPr>
        <w:t>vyhláška</w:t>
      </w:r>
      <w:r w:rsidRPr="002E6957">
        <w:rPr>
          <w:rFonts w:ascii="Arial" w:hAnsi="Arial" w:cs="Arial"/>
        </w:rPr>
        <w:t xml:space="preserve"> č. 169/2016 Sb., o stanovení rozsahu dokumentace veřejné zakázky na stavební práce a soupisu stavebních prací, dodávek a služeb s výkazem výměr, ve znění pozdějších předpisů</w:t>
      </w:r>
      <w:r>
        <w:rPr>
          <w:rFonts w:ascii="Arial" w:hAnsi="Arial" w:cs="Arial"/>
        </w:rPr>
        <w:t>,</w:t>
      </w:r>
    </w:p>
    <w:p w:rsidR="000D3FD5" w:rsidRPr="002E6957" w:rsidRDefault="000D3FD5" w:rsidP="00E86B88">
      <w:pPr>
        <w:pStyle w:val="Odstavecseseznamem"/>
        <w:numPr>
          <w:ilvl w:val="0"/>
          <w:numId w:val="31"/>
        </w:numPr>
        <w:jc w:val="both"/>
        <w:rPr>
          <w:rFonts w:ascii="Arial" w:hAnsi="Arial" w:cs="Arial"/>
        </w:rPr>
      </w:pPr>
      <w:r w:rsidRPr="002E6957">
        <w:rPr>
          <w:rFonts w:ascii="Arial" w:hAnsi="Arial" w:cs="Arial"/>
        </w:rPr>
        <w:t>§ 18 vyhlášky č. 168/2016 Sb., o uveřejňování formulářů pro účely zákona o zadávání veřejných zakázek a náležitostech profilu zadavatele, ve znění pozdějších předpisů</w:t>
      </w:r>
      <w:r>
        <w:rPr>
          <w:rFonts w:ascii="Arial" w:hAnsi="Arial" w:cs="Arial"/>
        </w:rPr>
        <w:t>,</w:t>
      </w:r>
    </w:p>
    <w:p w:rsidR="000D3FD5" w:rsidRPr="002E6957" w:rsidRDefault="000D3FD5" w:rsidP="00E86B88">
      <w:pPr>
        <w:pStyle w:val="Odstavecseseznamem"/>
        <w:numPr>
          <w:ilvl w:val="0"/>
          <w:numId w:val="31"/>
        </w:numPr>
        <w:jc w:val="both"/>
        <w:rPr>
          <w:rFonts w:ascii="Arial" w:hAnsi="Arial" w:cs="Arial"/>
        </w:rPr>
      </w:pPr>
      <w:r w:rsidRPr="002E6957">
        <w:rPr>
          <w:rFonts w:ascii="Arial" w:hAnsi="Arial" w:cs="Arial"/>
        </w:rPr>
        <w:t>záko</w:t>
      </w:r>
      <w:r>
        <w:rPr>
          <w:rFonts w:ascii="Arial" w:hAnsi="Arial" w:cs="Arial"/>
        </w:rPr>
        <w:t>n</w:t>
      </w:r>
      <w:r w:rsidRPr="002E6957">
        <w:rPr>
          <w:rFonts w:ascii="Arial" w:hAnsi="Arial" w:cs="Arial"/>
        </w:rPr>
        <w:t xml:space="preserve"> č. 183/2006 Sb., o územním plánování a stavebním řádu (stavební zákon), ve znění pozdějších předpisů,</w:t>
      </w:r>
    </w:p>
    <w:p w:rsidR="000D3FD5" w:rsidRPr="000D3FD5" w:rsidRDefault="000D3FD5" w:rsidP="00E86B88">
      <w:pPr>
        <w:pStyle w:val="Odstavecseseznamem"/>
        <w:numPr>
          <w:ilvl w:val="0"/>
          <w:numId w:val="31"/>
        </w:numPr>
        <w:jc w:val="both"/>
        <w:rPr>
          <w:rFonts w:ascii="Arial" w:hAnsi="Arial" w:cs="Arial"/>
        </w:rPr>
      </w:pPr>
      <w:r>
        <w:rPr>
          <w:rFonts w:ascii="Arial" w:hAnsi="Arial" w:cs="Arial"/>
        </w:rPr>
        <w:t>vyhláška</w:t>
      </w:r>
      <w:r w:rsidRPr="002E6957">
        <w:rPr>
          <w:rFonts w:ascii="Arial" w:hAnsi="Arial" w:cs="Arial"/>
        </w:rPr>
        <w:t xml:space="preserve"> č. 499/2006 Sb., o dokumentaci staveb, ve znění pozdějších předpisů</w:t>
      </w:r>
      <w:r>
        <w:rPr>
          <w:rFonts w:ascii="Arial" w:hAnsi="Arial" w:cs="Arial"/>
        </w:rPr>
        <w:t>, a zpracování dokumentace pro jednotlivé stupně v základním členění stanoveném touto vyhláškou,</w:t>
      </w:r>
    </w:p>
    <w:p w:rsidR="005C0902" w:rsidRPr="00FC7398" w:rsidRDefault="00C75AD0" w:rsidP="00E86B88">
      <w:pPr>
        <w:numPr>
          <w:ilvl w:val="0"/>
          <w:numId w:val="31"/>
        </w:numPr>
        <w:jc w:val="both"/>
        <w:rPr>
          <w:rFonts w:ascii="Arial" w:hAnsi="Arial" w:cs="Arial"/>
        </w:rPr>
      </w:pPr>
      <w:r w:rsidRPr="00713994">
        <w:rPr>
          <w:rFonts w:ascii="Arial" w:hAnsi="Arial" w:cs="Arial"/>
        </w:rPr>
        <w:t xml:space="preserve">splňování obsahových náležitostí projektové dokumentace </w:t>
      </w:r>
      <w:r w:rsidRPr="00FC7398">
        <w:rPr>
          <w:rFonts w:ascii="Arial" w:hAnsi="Arial" w:cs="Arial"/>
        </w:rPr>
        <w:t>stanovených</w:t>
      </w:r>
      <w:r w:rsidR="005C0902" w:rsidRPr="00FC7398">
        <w:rPr>
          <w:rFonts w:ascii="Arial" w:hAnsi="Arial" w:cs="Arial"/>
        </w:rPr>
        <w:t xml:space="preserve"> pro</w:t>
      </w:r>
      <w:r w:rsidRPr="00FC7398">
        <w:rPr>
          <w:rFonts w:ascii="Arial" w:hAnsi="Arial" w:cs="Arial"/>
        </w:rPr>
        <w:t>váděcím právním předpisem ve smyslu</w:t>
      </w:r>
      <w:r w:rsidR="005C0902" w:rsidRPr="00FC7398">
        <w:rPr>
          <w:rFonts w:ascii="Arial" w:hAnsi="Arial" w:cs="Arial"/>
        </w:rPr>
        <w:t xml:space="preserve"> §</w:t>
      </w:r>
      <w:r w:rsidRPr="00FC7398">
        <w:rPr>
          <w:rFonts w:ascii="Arial" w:hAnsi="Arial" w:cs="Arial"/>
        </w:rPr>
        <w:t xml:space="preserve"> </w:t>
      </w:r>
      <w:r w:rsidR="005C0902" w:rsidRPr="00FC7398">
        <w:rPr>
          <w:rFonts w:ascii="Arial" w:hAnsi="Arial" w:cs="Arial"/>
        </w:rPr>
        <w:t>110 odst. 5 zákona č. 183/2006 Sb., o územním plánování a stavebním řádu („stavební zákon“)</w:t>
      </w:r>
      <w:r w:rsidRPr="00FC7398">
        <w:rPr>
          <w:rFonts w:ascii="Arial" w:hAnsi="Arial" w:cs="Arial"/>
        </w:rPr>
        <w:t>, a podmínek uvedených</w:t>
      </w:r>
      <w:r w:rsidR="005C0902" w:rsidRPr="00FC7398">
        <w:rPr>
          <w:rFonts w:ascii="Arial" w:hAnsi="Arial" w:cs="Arial"/>
        </w:rPr>
        <w:t xml:space="preserve"> v § 159</w:t>
      </w:r>
      <w:r w:rsidR="00E86B88">
        <w:rPr>
          <w:rFonts w:ascii="Arial" w:hAnsi="Arial" w:cs="Arial"/>
        </w:rPr>
        <w:t xml:space="preserve"> stejného zákona </w:t>
      </w:r>
      <w:r w:rsidR="005C0902" w:rsidRPr="00FC7398">
        <w:rPr>
          <w:rFonts w:ascii="Arial" w:hAnsi="Arial" w:cs="Arial"/>
        </w:rPr>
        <w:t>pro projektovou činnost ve výstavbě,</w:t>
      </w:r>
    </w:p>
    <w:p w:rsidR="005C0902" w:rsidRPr="00FC7398" w:rsidRDefault="005C0902" w:rsidP="00E86B88">
      <w:pPr>
        <w:numPr>
          <w:ilvl w:val="0"/>
          <w:numId w:val="31"/>
        </w:numPr>
        <w:jc w:val="both"/>
        <w:rPr>
          <w:rFonts w:ascii="Arial" w:hAnsi="Arial" w:cs="Arial"/>
        </w:rPr>
      </w:pPr>
      <w:r w:rsidRPr="00FC7398">
        <w:rPr>
          <w:rFonts w:ascii="Arial" w:hAnsi="Arial" w:cs="Arial"/>
        </w:rPr>
        <w:t xml:space="preserve">vypracování plánu zajištění bezpečnosti a ochrany zdraví </w:t>
      </w:r>
      <w:r w:rsidR="00090FEF" w:rsidRPr="00FC7398">
        <w:rPr>
          <w:rFonts w:ascii="Arial" w:hAnsi="Arial" w:cs="Arial"/>
        </w:rPr>
        <w:t xml:space="preserve">při práci </w:t>
      </w:r>
      <w:r w:rsidRPr="00FC7398">
        <w:rPr>
          <w:rFonts w:ascii="Arial" w:hAnsi="Arial" w:cs="Arial"/>
        </w:rPr>
        <w:t xml:space="preserve">– </w:t>
      </w:r>
      <w:r w:rsidR="00090FEF" w:rsidRPr="00FC7398">
        <w:rPr>
          <w:rFonts w:ascii="Arial" w:hAnsi="Arial" w:cs="Arial"/>
        </w:rPr>
        <w:t xml:space="preserve">plán </w:t>
      </w:r>
      <w:r w:rsidRPr="00FC7398">
        <w:rPr>
          <w:rFonts w:ascii="Arial" w:hAnsi="Arial" w:cs="Arial"/>
        </w:rPr>
        <w:t xml:space="preserve">bude autorizován osobou odborně způsobilou ve smyslu zák. č. 309/2006 Sb., § 10 písm. c), v platném znění, osobu tohoto koordinátora BOZP při přípravě určí </w:t>
      </w:r>
      <w:r w:rsidR="00090FEF" w:rsidRPr="00FC7398">
        <w:rPr>
          <w:rFonts w:ascii="Arial" w:hAnsi="Arial" w:cs="Arial"/>
        </w:rPr>
        <w:t>objednatel</w:t>
      </w:r>
      <w:r w:rsidRPr="00FC7398">
        <w:rPr>
          <w:rFonts w:ascii="Arial" w:hAnsi="Arial" w:cs="Arial"/>
        </w:rPr>
        <w:t>,</w:t>
      </w:r>
    </w:p>
    <w:p w:rsidR="005C0902" w:rsidRPr="00FC7398" w:rsidRDefault="00090FEF" w:rsidP="00E86B88">
      <w:pPr>
        <w:numPr>
          <w:ilvl w:val="0"/>
          <w:numId w:val="31"/>
        </w:numPr>
        <w:jc w:val="both"/>
        <w:rPr>
          <w:rFonts w:ascii="Arial" w:hAnsi="Arial" w:cs="Arial"/>
          <w:b/>
        </w:rPr>
      </w:pPr>
      <w:r w:rsidRPr="00FC7398">
        <w:rPr>
          <w:rFonts w:ascii="Arial" w:hAnsi="Arial" w:cs="Arial"/>
        </w:rPr>
        <w:t xml:space="preserve">vypracování </w:t>
      </w:r>
      <w:r w:rsidR="005C0902" w:rsidRPr="00FC7398">
        <w:rPr>
          <w:rFonts w:ascii="Arial" w:hAnsi="Arial" w:cs="Arial"/>
        </w:rPr>
        <w:t>plán</w:t>
      </w:r>
      <w:r w:rsidRPr="00FC7398">
        <w:rPr>
          <w:rFonts w:ascii="Arial" w:hAnsi="Arial" w:cs="Arial"/>
        </w:rPr>
        <w:t>u</w:t>
      </w:r>
      <w:r w:rsidR="005C0902" w:rsidRPr="00FC7398">
        <w:rPr>
          <w:rFonts w:ascii="Arial" w:hAnsi="Arial" w:cs="Arial"/>
        </w:rPr>
        <w:t xml:space="preserve"> kontrolních</w:t>
      </w:r>
      <w:r w:rsidRPr="00FC7398">
        <w:rPr>
          <w:rFonts w:ascii="Arial" w:hAnsi="Arial" w:cs="Arial"/>
        </w:rPr>
        <w:t xml:space="preserve"> prohlídek stavby ve smyslu</w:t>
      </w:r>
      <w:r w:rsidR="005C0902" w:rsidRPr="00FC7398">
        <w:rPr>
          <w:rFonts w:ascii="Arial" w:hAnsi="Arial" w:cs="Arial"/>
        </w:rPr>
        <w:t xml:space="preserve"> § 110 odst. 2 písm. c) stavebního zákona,</w:t>
      </w:r>
    </w:p>
    <w:p w:rsidR="005C0902" w:rsidRPr="00FC7398" w:rsidRDefault="005C0902" w:rsidP="00E86B88">
      <w:pPr>
        <w:numPr>
          <w:ilvl w:val="0"/>
          <w:numId w:val="31"/>
        </w:numPr>
        <w:jc w:val="both"/>
        <w:rPr>
          <w:rFonts w:ascii="Arial" w:hAnsi="Arial" w:cs="Arial"/>
        </w:rPr>
      </w:pPr>
      <w:r w:rsidRPr="00FC7398">
        <w:rPr>
          <w:rFonts w:ascii="Arial" w:hAnsi="Arial" w:cs="Arial"/>
        </w:rPr>
        <w:t xml:space="preserve">doložení </w:t>
      </w:r>
      <w:r w:rsidRPr="00FC7398">
        <w:rPr>
          <w:rFonts w:ascii="Arial" w:hAnsi="Arial" w:cs="Arial"/>
          <w:bCs/>
        </w:rPr>
        <w:t>všech</w:t>
      </w:r>
      <w:r w:rsidRPr="00FC7398">
        <w:rPr>
          <w:rFonts w:ascii="Arial" w:hAnsi="Arial" w:cs="Arial"/>
        </w:rPr>
        <w:t xml:space="preserve"> stanovisek, popř. závazných stanovisek dotčených orgánů, potřebných k</w:t>
      </w:r>
      <w:r w:rsidR="00612944">
        <w:rPr>
          <w:rFonts w:ascii="Arial" w:hAnsi="Arial" w:cs="Arial"/>
        </w:rPr>
        <w:t> </w:t>
      </w:r>
      <w:r w:rsidRPr="00FC7398">
        <w:rPr>
          <w:rFonts w:ascii="Arial" w:hAnsi="Arial" w:cs="Arial"/>
        </w:rPr>
        <w:t>získání stavebního povolení, správců inženýrských sítí, vlastníků sousedních pozemků, atd. a rovněž souhlasy nebo min. stanoviska dotčených vlastníků,</w:t>
      </w:r>
    </w:p>
    <w:p w:rsidR="005C0902" w:rsidRDefault="005C0902" w:rsidP="00E86B88">
      <w:pPr>
        <w:numPr>
          <w:ilvl w:val="0"/>
          <w:numId w:val="31"/>
        </w:numPr>
        <w:jc w:val="both"/>
        <w:rPr>
          <w:rFonts w:ascii="Arial" w:hAnsi="Arial" w:cs="Arial"/>
        </w:rPr>
      </w:pPr>
      <w:r w:rsidRPr="00FC7398">
        <w:rPr>
          <w:rFonts w:ascii="Arial" w:hAnsi="Arial" w:cs="Arial"/>
        </w:rPr>
        <w:t xml:space="preserve">v případě nezbytného přerušení </w:t>
      </w:r>
      <w:r w:rsidR="00505E10" w:rsidRPr="00FC7398">
        <w:rPr>
          <w:rFonts w:ascii="Arial" w:hAnsi="Arial" w:cs="Arial"/>
        </w:rPr>
        <w:t>inženýrských sítí navržení provizorií</w:t>
      </w:r>
      <w:r w:rsidRPr="00FC7398">
        <w:rPr>
          <w:rFonts w:ascii="Arial" w:hAnsi="Arial" w:cs="Arial"/>
        </w:rPr>
        <w:t xml:space="preserve"> nebo jejich přeložení</w:t>
      </w:r>
      <w:r w:rsidR="00505E10" w:rsidRPr="00FC7398">
        <w:rPr>
          <w:rFonts w:ascii="Arial" w:hAnsi="Arial" w:cs="Arial"/>
        </w:rPr>
        <w:t>,</w:t>
      </w:r>
      <w:r w:rsidRPr="00FC7398">
        <w:rPr>
          <w:rFonts w:ascii="Arial" w:hAnsi="Arial" w:cs="Arial"/>
        </w:rPr>
        <w:t xml:space="preserve"> a</w:t>
      </w:r>
      <w:r w:rsidR="00612944">
        <w:rPr>
          <w:rFonts w:ascii="Arial" w:hAnsi="Arial" w:cs="Arial"/>
        </w:rPr>
        <w:t> </w:t>
      </w:r>
      <w:r w:rsidRPr="00FC7398">
        <w:rPr>
          <w:rFonts w:ascii="Arial" w:hAnsi="Arial" w:cs="Arial"/>
        </w:rPr>
        <w:t>to jako samost</w:t>
      </w:r>
      <w:r w:rsidR="00505E10" w:rsidRPr="00FC7398">
        <w:rPr>
          <w:rFonts w:ascii="Arial" w:hAnsi="Arial" w:cs="Arial"/>
        </w:rPr>
        <w:t>atných</w:t>
      </w:r>
      <w:r w:rsidRPr="00FC7398">
        <w:rPr>
          <w:rFonts w:ascii="Arial" w:hAnsi="Arial" w:cs="Arial"/>
        </w:rPr>
        <w:t xml:space="preserve"> stavební</w:t>
      </w:r>
      <w:r w:rsidR="00505E10" w:rsidRPr="00FC7398">
        <w:rPr>
          <w:rFonts w:ascii="Arial" w:hAnsi="Arial" w:cs="Arial"/>
        </w:rPr>
        <w:t>ch objektů</w:t>
      </w:r>
      <w:r w:rsidRPr="00FC7398">
        <w:rPr>
          <w:rFonts w:ascii="Arial" w:hAnsi="Arial" w:cs="Arial"/>
        </w:rPr>
        <w:t>,</w:t>
      </w:r>
    </w:p>
    <w:p w:rsidR="005C0902" w:rsidRDefault="00505E10" w:rsidP="00E86B88">
      <w:pPr>
        <w:numPr>
          <w:ilvl w:val="0"/>
          <w:numId w:val="31"/>
        </w:numPr>
        <w:jc w:val="both"/>
        <w:rPr>
          <w:rFonts w:ascii="Arial" w:hAnsi="Arial" w:cs="Arial"/>
        </w:rPr>
      </w:pPr>
      <w:r w:rsidRPr="00FC7398">
        <w:rPr>
          <w:rFonts w:ascii="Arial" w:hAnsi="Arial" w:cs="Arial"/>
        </w:rPr>
        <w:t>vypracování dokumentace</w:t>
      </w:r>
      <w:r w:rsidR="005C0902" w:rsidRPr="00FC7398">
        <w:rPr>
          <w:rFonts w:ascii="Arial" w:hAnsi="Arial" w:cs="Arial"/>
        </w:rPr>
        <w:t xml:space="preserve"> v souladu se všemi příslušnými zákony, ČSN, TP</w:t>
      </w:r>
      <w:r w:rsidR="007304A4">
        <w:rPr>
          <w:rFonts w:ascii="Arial" w:hAnsi="Arial" w:cs="Arial"/>
        </w:rPr>
        <w:t>.</w:t>
      </w:r>
    </w:p>
    <w:p w:rsidR="00E86B88" w:rsidRPr="00FC7398" w:rsidRDefault="00E86B88" w:rsidP="00E86B88">
      <w:pPr>
        <w:ind w:left="780"/>
        <w:jc w:val="both"/>
        <w:rPr>
          <w:rFonts w:ascii="Arial" w:hAnsi="Arial" w:cs="Arial"/>
        </w:rPr>
      </w:pPr>
    </w:p>
    <w:p w:rsidR="00E86B88" w:rsidRPr="007304A4" w:rsidRDefault="00E86B88" w:rsidP="00E86B88">
      <w:pPr>
        <w:pStyle w:val="Zkladntext2"/>
        <w:tabs>
          <w:tab w:val="left" w:pos="0"/>
        </w:tabs>
        <w:spacing w:before="0" w:line="240" w:lineRule="auto"/>
        <w:ind w:left="284"/>
        <w:rPr>
          <w:rFonts w:ascii="Arial" w:hAnsi="Arial" w:cs="Arial"/>
          <w:sz w:val="20"/>
        </w:rPr>
      </w:pPr>
    </w:p>
    <w:p w:rsidR="005C0902" w:rsidRPr="007304A4" w:rsidRDefault="008C09B1" w:rsidP="00E86B88">
      <w:pPr>
        <w:pStyle w:val="Odstavecseseznamem"/>
        <w:numPr>
          <w:ilvl w:val="0"/>
          <w:numId w:val="1"/>
        </w:numPr>
        <w:ind w:left="426" w:hanging="426"/>
        <w:jc w:val="both"/>
        <w:rPr>
          <w:rFonts w:ascii="Arial" w:hAnsi="Arial" w:cs="Arial"/>
          <w:b/>
          <w:u w:val="single"/>
        </w:rPr>
      </w:pPr>
      <w:r w:rsidRPr="007304A4">
        <w:rPr>
          <w:rFonts w:ascii="Arial" w:hAnsi="Arial" w:cs="Arial"/>
          <w:bCs/>
        </w:rPr>
        <w:t xml:space="preserve">Základní </w:t>
      </w:r>
      <w:r w:rsidRPr="007304A4">
        <w:rPr>
          <w:rFonts w:ascii="Arial" w:hAnsi="Arial" w:cs="Arial"/>
        </w:rPr>
        <w:t xml:space="preserve">členění dokumentace ve stupni </w:t>
      </w:r>
      <w:r w:rsidR="00C17687" w:rsidRPr="007304A4">
        <w:rPr>
          <w:rFonts w:ascii="Arial" w:hAnsi="Arial" w:cs="Arial"/>
          <w:b/>
          <w:bCs/>
        </w:rPr>
        <w:t xml:space="preserve">PDPS </w:t>
      </w:r>
      <w:r w:rsidR="00C17687" w:rsidRPr="007304A4">
        <w:rPr>
          <w:rFonts w:ascii="Arial" w:hAnsi="Arial" w:cs="Arial"/>
          <w:bCs/>
        </w:rPr>
        <w:t xml:space="preserve">(v rozsahu podle </w:t>
      </w:r>
      <w:r w:rsidR="003D24F3">
        <w:rPr>
          <w:rFonts w:ascii="Arial" w:hAnsi="Arial" w:cs="Arial"/>
          <w:bCs/>
        </w:rPr>
        <w:t>příslušných právních předpisů</w:t>
      </w:r>
      <w:r w:rsidR="00C17687" w:rsidRPr="007304A4">
        <w:rPr>
          <w:rFonts w:ascii="Arial" w:hAnsi="Arial" w:cs="Arial"/>
          <w:bCs/>
        </w:rPr>
        <w:t>):</w:t>
      </w:r>
    </w:p>
    <w:p w:rsidR="00C17687" w:rsidRPr="007304A4" w:rsidRDefault="00C17687" w:rsidP="00E86B88">
      <w:pPr>
        <w:numPr>
          <w:ilvl w:val="0"/>
          <w:numId w:val="33"/>
        </w:numPr>
        <w:tabs>
          <w:tab w:val="clear" w:pos="2625"/>
          <w:tab w:val="num" w:pos="851"/>
        </w:tabs>
        <w:ind w:left="851" w:hanging="425"/>
        <w:jc w:val="both"/>
        <w:rPr>
          <w:rFonts w:ascii="Arial" w:hAnsi="Arial" w:cs="Arial"/>
        </w:rPr>
      </w:pPr>
      <w:r w:rsidRPr="007304A4">
        <w:rPr>
          <w:rFonts w:ascii="Arial" w:hAnsi="Arial" w:cs="Arial"/>
        </w:rPr>
        <w:t>Souhrnné řešení stavby</w:t>
      </w:r>
    </w:p>
    <w:p w:rsidR="00C17687" w:rsidRPr="007304A4" w:rsidRDefault="00C17687" w:rsidP="00E86B88">
      <w:pPr>
        <w:numPr>
          <w:ilvl w:val="0"/>
          <w:numId w:val="33"/>
        </w:numPr>
        <w:tabs>
          <w:tab w:val="clear" w:pos="2625"/>
          <w:tab w:val="num" w:pos="851"/>
        </w:tabs>
        <w:ind w:left="850" w:hanging="425"/>
        <w:jc w:val="both"/>
        <w:rPr>
          <w:rFonts w:ascii="Arial" w:hAnsi="Arial" w:cs="Arial"/>
        </w:rPr>
      </w:pPr>
      <w:r w:rsidRPr="007304A4">
        <w:rPr>
          <w:rFonts w:ascii="Arial" w:hAnsi="Arial" w:cs="Arial"/>
        </w:rPr>
        <w:t>Stavební část</w:t>
      </w:r>
    </w:p>
    <w:p w:rsidR="00C17687" w:rsidRPr="007304A4" w:rsidRDefault="00C17687" w:rsidP="00E86B88">
      <w:pPr>
        <w:numPr>
          <w:ilvl w:val="0"/>
          <w:numId w:val="33"/>
        </w:numPr>
        <w:tabs>
          <w:tab w:val="clear" w:pos="2625"/>
          <w:tab w:val="num" w:pos="851"/>
        </w:tabs>
        <w:ind w:left="850" w:hanging="425"/>
        <w:jc w:val="both"/>
        <w:rPr>
          <w:rFonts w:ascii="Arial" w:hAnsi="Arial" w:cs="Arial"/>
        </w:rPr>
      </w:pPr>
      <w:r w:rsidRPr="007304A4">
        <w:rPr>
          <w:rFonts w:ascii="Arial" w:hAnsi="Arial" w:cs="Arial"/>
        </w:rPr>
        <w:t>Technologická část</w:t>
      </w:r>
    </w:p>
    <w:p w:rsidR="00C17687" w:rsidRPr="007304A4" w:rsidRDefault="00C17687" w:rsidP="00E86B88">
      <w:pPr>
        <w:pStyle w:val="Zkladntext2"/>
        <w:numPr>
          <w:ilvl w:val="0"/>
          <w:numId w:val="34"/>
        </w:numPr>
        <w:tabs>
          <w:tab w:val="left" w:pos="-3686"/>
        </w:tabs>
        <w:spacing w:before="0" w:line="240" w:lineRule="auto"/>
        <w:ind w:left="714" w:hanging="357"/>
        <w:rPr>
          <w:rFonts w:ascii="Arial" w:hAnsi="Arial" w:cs="Arial"/>
          <w:sz w:val="20"/>
        </w:rPr>
      </w:pPr>
      <w:r w:rsidRPr="007304A4">
        <w:rPr>
          <w:rFonts w:ascii="Arial" w:hAnsi="Arial" w:cs="Arial"/>
          <w:sz w:val="20"/>
        </w:rPr>
        <w:t>Základní členění projektové dokumentace pro provádění stavby (PDPS) vychází z členění stavby navrženého v projektové dokumentaci ověřené ve stavebním řízení;</w:t>
      </w:r>
    </w:p>
    <w:p w:rsidR="00C17687" w:rsidRPr="007304A4" w:rsidRDefault="00C17687" w:rsidP="00E86B88">
      <w:pPr>
        <w:pStyle w:val="Zkladntext2"/>
        <w:numPr>
          <w:ilvl w:val="0"/>
          <w:numId w:val="34"/>
        </w:numPr>
        <w:tabs>
          <w:tab w:val="left" w:pos="-3686"/>
        </w:tabs>
        <w:spacing w:before="0" w:line="240" w:lineRule="auto"/>
        <w:rPr>
          <w:rFonts w:ascii="Arial" w:hAnsi="Arial" w:cs="Arial"/>
          <w:sz w:val="20"/>
        </w:rPr>
      </w:pPr>
      <w:r w:rsidRPr="007304A4">
        <w:rPr>
          <w:rFonts w:ascii="Arial" w:hAnsi="Arial" w:cs="Arial"/>
          <w:sz w:val="20"/>
        </w:rPr>
        <w:t>Jestliže na jednoduché stavbě nejsou technologické objekty, pak se dokumentace nečlení na části a soubor výkresů se označuje názvem Projektová dokumentace pro provádění stavby.</w:t>
      </w:r>
    </w:p>
    <w:p w:rsidR="005C0902" w:rsidRPr="00FC7398" w:rsidRDefault="00C17687" w:rsidP="00E86B88">
      <w:pPr>
        <w:tabs>
          <w:tab w:val="left" w:pos="709"/>
        </w:tabs>
        <w:ind w:left="284"/>
        <w:jc w:val="both"/>
        <w:rPr>
          <w:rFonts w:ascii="Arial" w:hAnsi="Arial" w:cs="Arial"/>
          <w:sz w:val="24"/>
          <w:szCs w:val="24"/>
        </w:rPr>
      </w:pPr>
      <w:r w:rsidRPr="00FC7398">
        <w:rPr>
          <w:rFonts w:ascii="Arial" w:hAnsi="Arial" w:cs="Arial"/>
        </w:rPr>
        <w:t>Samostatně bude předán podrobný výkaz výměr, oceněný a neoceněný položkový rozpočet stavby (nabídkový rozpočet) v cenové úrovni platné v době zpracování, a to i v elektronické podobě na CD nosiči ve formátu .xls</w:t>
      </w:r>
      <w:r w:rsidR="000D3FD5">
        <w:rPr>
          <w:rFonts w:ascii="Arial" w:hAnsi="Arial" w:cs="Arial"/>
        </w:rPr>
        <w:t xml:space="preserve"> / .xlsx</w:t>
      </w:r>
      <w:r w:rsidRPr="00FC7398">
        <w:rPr>
          <w:rFonts w:ascii="Arial" w:hAnsi="Arial" w:cs="Arial"/>
        </w:rPr>
        <w:t xml:space="preserve"> (MS - EXCEL).</w:t>
      </w:r>
      <w:r w:rsidR="00E629D2" w:rsidRPr="00FC7398">
        <w:rPr>
          <w:rFonts w:ascii="Arial" w:hAnsi="Arial" w:cs="Arial"/>
          <w:sz w:val="24"/>
          <w:szCs w:val="24"/>
        </w:rPr>
        <w:t xml:space="preserve"> </w:t>
      </w:r>
    </w:p>
    <w:p w:rsidR="002D2A92" w:rsidRDefault="002D2A92" w:rsidP="003C5B4B">
      <w:pPr>
        <w:rPr>
          <w:rFonts w:ascii="Arial" w:hAnsi="Arial" w:cs="Arial"/>
          <w:sz w:val="24"/>
        </w:rPr>
      </w:pPr>
    </w:p>
    <w:p w:rsidR="00FF0DA8" w:rsidRDefault="00FF0DA8" w:rsidP="003C5B4B">
      <w:pPr>
        <w:rPr>
          <w:rFonts w:ascii="Arial" w:hAnsi="Arial" w:cs="Arial"/>
          <w:sz w:val="24"/>
        </w:rPr>
      </w:pPr>
    </w:p>
    <w:p w:rsidR="002D2A92" w:rsidRPr="00FC7398" w:rsidRDefault="002D2A92" w:rsidP="006B6207">
      <w:pPr>
        <w:jc w:val="center"/>
        <w:rPr>
          <w:rFonts w:ascii="Arial" w:hAnsi="Arial" w:cs="Arial"/>
          <w:b/>
          <w:sz w:val="24"/>
        </w:rPr>
      </w:pPr>
      <w:r w:rsidRPr="00FC7398">
        <w:rPr>
          <w:rFonts w:ascii="Arial" w:hAnsi="Arial" w:cs="Arial"/>
          <w:b/>
          <w:sz w:val="24"/>
        </w:rPr>
        <w:lastRenderedPageBreak/>
        <w:t>Článek</w:t>
      </w:r>
      <w:r w:rsidR="00E1552A" w:rsidRPr="00FC7398">
        <w:rPr>
          <w:rFonts w:ascii="Arial" w:hAnsi="Arial" w:cs="Arial"/>
          <w:b/>
          <w:sz w:val="24"/>
        </w:rPr>
        <w:t xml:space="preserve"> IV</w:t>
      </w:r>
      <w:r w:rsidR="00A16547">
        <w:rPr>
          <w:rFonts w:ascii="Arial" w:hAnsi="Arial" w:cs="Arial"/>
          <w:b/>
          <w:sz w:val="24"/>
        </w:rPr>
        <w:t>.</w:t>
      </w:r>
    </w:p>
    <w:p w:rsidR="002D2A92" w:rsidRPr="00FC7398" w:rsidRDefault="002D2A92" w:rsidP="00A16547">
      <w:pPr>
        <w:jc w:val="center"/>
        <w:rPr>
          <w:rFonts w:ascii="Arial" w:hAnsi="Arial" w:cs="Arial"/>
          <w:b/>
          <w:sz w:val="24"/>
        </w:rPr>
      </w:pPr>
      <w:r w:rsidRPr="00FC7398">
        <w:rPr>
          <w:rFonts w:ascii="Arial" w:hAnsi="Arial" w:cs="Arial"/>
          <w:b/>
          <w:sz w:val="24"/>
        </w:rPr>
        <w:t>Podklady pro provedení díla</w:t>
      </w:r>
    </w:p>
    <w:p w:rsidR="002D2A92" w:rsidRPr="00FC7398" w:rsidRDefault="002D2A92" w:rsidP="003C5B4B">
      <w:pPr>
        <w:jc w:val="center"/>
        <w:rPr>
          <w:rFonts w:ascii="Arial" w:hAnsi="Arial" w:cs="Arial"/>
          <w:b/>
          <w:sz w:val="24"/>
          <w:u w:val="single"/>
        </w:rPr>
      </w:pPr>
    </w:p>
    <w:p w:rsidR="002D2A92" w:rsidRPr="00FC7398" w:rsidRDefault="002D2A92" w:rsidP="00D253F6">
      <w:pPr>
        <w:spacing w:after="120"/>
        <w:rPr>
          <w:rFonts w:ascii="Arial" w:hAnsi="Arial" w:cs="Arial"/>
          <w:b/>
        </w:rPr>
      </w:pPr>
      <w:r w:rsidRPr="00FC7398">
        <w:rPr>
          <w:rFonts w:ascii="Arial" w:hAnsi="Arial" w:cs="Arial"/>
        </w:rPr>
        <w:t>Základním</w:t>
      </w:r>
      <w:r w:rsidR="00080C42" w:rsidRPr="00FC7398">
        <w:rPr>
          <w:rFonts w:ascii="Arial" w:hAnsi="Arial" w:cs="Arial"/>
        </w:rPr>
        <w:t>i podklady</w:t>
      </w:r>
      <w:r w:rsidRPr="00FC7398">
        <w:rPr>
          <w:rFonts w:ascii="Arial" w:hAnsi="Arial" w:cs="Arial"/>
        </w:rPr>
        <w:t xml:space="preserve"> pro zpracování předmětu plnění </w:t>
      </w:r>
      <w:r w:rsidR="002003F6">
        <w:rPr>
          <w:rFonts w:ascii="Arial" w:hAnsi="Arial" w:cs="Arial"/>
        </w:rPr>
        <w:t>je zadání investora – havarijní stav.</w:t>
      </w:r>
    </w:p>
    <w:p w:rsidR="002D2A92" w:rsidRPr="00FC7398" w:rsidRDefault="002D2A92" w:rsidP="003C5B4B">
      <w:pPr>
        <w:tabs>
          <w:tab w:val="num" w:pos="426"/>
        </w:tabs>
        <w:jc w:val="both"/>
        <w:rPr>
          <w:rFonts w:ascii="Arial" w:hAnsi="Arial" w:cs="Arial"/>
          <w:b/>
          <w:bCs/>
          <w:sz w:val="24"/>
        </w:rPr>
      </w:pPr>
    </w:p>
    <w:p w:rsidR="005161EF" w:rsidRPr="00B54062" w:rsidRDefault="002D2A92" w:rsidP="003C5B4B">
      <w:pPr>
        <w:jc w:val="center"/>
        <w:rPr>
          <w:rFonts w:ascii="Arial" w:hAnsi="Arial" w:cs="Arial"/>
          <w:b/>
          <w:sz w:val="24"/>
          <w:szCs w:val="24"/>
        </w:rPr>
      </w:pPr>
      <w:r w:rsidRPr="00B54062">
        <w:rPr>
          <w:rFonts w:ascii="Arial" w:hAnsi="Arial" w:cs="Arial"/>
          <w:b/>
          <w:sz w:val="24"/>
          <w:szCs w:val="24"/>
        </w:rPr>
        <w:t>Článek</w:t>
      </w:r>
      <w:r w:rsidR="00E1552A" w:rsidRPr="00B54062">
        <w:rPr>
          <w:rFonts w:ascii="Arial" w:hAnsi="Arial" w:cs="Arial"/>
          <w:b/>
          <w:sz w:val="24"/>
          <w:szCs w:val="24"/>
        </w:rPr>
        <w:t xml:space="preserve"> V</w:t>
      </w:r>
      <w:r w:rsidR="00A16547">
        <w:rPr>
          <w:rFonts w:ascii="Arial" w:hAnsi="Arial" w:cs="Arial"/>
          <w:b/>
          <w:sz w:val="24"/>
          <w:szCs w:val="24"/>
        </w:rPr>
        <w:t>.</w:t>
      </w:r>
    </w:p>
    <w:p w:rsidR="005161EF" w:rsidRPr="00B54062" w:rsidRDefault="005161EF" w:rsidP="003C5B4B">
      <w:pPr>
        <w:jc w:val="center"/>
        <w:rPr>
          <w:rFonts w:ascii="Arial" w:hAnsi="Arial" w:cs="Arial"/>
          <w:b/>
          <w:sz w:val="24"/>
        </w:rPr>
      </w:pPr>
      <w:r w:rsidRPr="00B54062">
        <w:rPr>
          <w:rFonts w:ascii="Arial" w:hAnsi="Arial" w:cs="Arial"/>
          <w:b/>
          <w:sz w:val="24"/>
        </w:rPr>
        <w:t>Doba plnění</w:t>
      </w:r>
    </w:p>
    <w:p w:rsidR="00080C42" w:rsidRPr="00B54062" w:rsidRDefault="00080C42" w:rsidP="003C5B4B">
      <w:pPr>
        <w:rPr>
          <w:rFonts w:ascii="Arial" w:hAnsi="Arial" w:cs="Arial"/>
          <w:b/>
          <w:sz w:val="24"/>
        </w:rPr>
      </w:pPr>
    </w:p>
    <w:p w:rsidR="005E35CA" w:rsidRPr="00B54062" w:rsidRDefault="005161EF" w:rsidP="005D4887">
      <w:pPr>
        <w:numPr>
          <w:ilvl w:val="0"/>
          <w:numId w:val="2"/>
        </w:numPr>
        <w:spacing w:before="120" w:after="240"/>
        <w:ind w:left="426" w:right="-142" w:hanging="426"/>
        <w:jc w:val="both"/>
        <w:rPr>
          <w:rFonts w:ascii="Arial" w:hAnsi="Arial" w:cs="Arial"/>
        </w:rPr>
      </w:pPr>
      <w:r w:rsidRPr="00B54062">
        <w:rPr>
          <w:rFonts w:ascii="Arial" w:hAnsi="Arial" w:cs="Arial"/>
          <w:bCs/>
        </w:rPr>
        <w:t xml:space="preserve">Zhotovitel </w:t>
      </w:r>
      <w:r w:rsidR="00992EBE" w:rsidRPr="00B54062">
        <w:rPr>
          <w:rFonts w:ascii="Arial" w:hAnsi="Arial" w:cs="Arial"/>
          <w:bCs/>
        </w:rPr>
        <w:t xml:space="preserve">je povinen </w:t>
      </w:r>
      <w:r w:rsidR="00576E4E" w:rsidRPr="00B54062">
        <w:rPr>
          <w:rFonts w:ascii="Arial" w:hAnsi="Arial" w:cs="Arial"/>
          <w:bCs/>
        </w:rPr>
        <w:t xml:space="preserve">dílo řádně </w:t>
      </w:r>
      <w:r w:rsidR="00992EBE" w:rsidRPr="00B54062">
        <w:rPr>
          <w:rFonts w:ascii="Arial" w:hAnsi="Arial" w:cs="Arial"/>
          <w:bCs/>
        </w:rPr>
        <w:t xml:space="preserve">provést a předat </w:t>
      </w:r>
      <w:r w:rsidR="00576E4E" w:rsidRPr="00B54062">
        <w:rPr>
          <w:rFonts w:ascii="Arial" w:hAnsi="Arial" w:cs="Arial"/>
          <w:bCs/>
        </w:rPr>
        <w:t xml:space="preserve">ho </w:t>
      </w:r>
      <w:r w:rsidR="00992EBE" w:rsidRPr="00B54062">
        <w:rPr>
          <w:rFonts w:ascii="Arial" w:hAnsi="Arial" w:cs="Arial"/>
          <w:bCs/>
        </w:rPr>
        <w:t xml:space="preserve">objednateli </w:t>
      </w:r>
      <w:r w:rsidRPr="00B54062">
        <w:rPr>
          <w:rFonts w:ascii="Arial" w:hAnsi="Arial" w:cs="Arial"/>
          <w:bCs/>
        </w:rPr>
        <w:t>v</w:t>
      </w:r>
      <w:r w:rsidR="00681AC1">
        <w:rPr>
          <w:rFonts w:ascii="Arial" w:hAnsi="Arial" w:cs="Arial"/>
          <w:bCs/>
        </w:rPr>
        <w:t> následujících termínech</w:t>
      </w:r>
      <w:r w:rsidR="005E35CA" w:rsidRPr="00B54062">
        <w:rPr>
          <w:rFonts w:ascii="Arial" w:hAnsi="Arial" w:cs="Arial"/>
          <w:bCs/>
        </w:rPr>
        <w:t>:</w:t>
      </w:r>
    </w:p>
    <w:p w:rsidR="00681AC1" w:rsidRDefault="002E1187" w:rsidP="005D6C28">
      <w:pPr>
        <w:pStyle w:val="Odstavecseseznamem"/>
        <w:numPr>
          <w:ilvl w:val="1"/>
          <w:numId w:val="2"/>
        </w:numPr>
        <w:spacing w:before="120" w:after="240"/>
        <w:ind w:left="426" w:right="-142" w:hanging="426"/>
        <w:jc w:val="both"/>
        <w:rPr>
          <w:rFonts w:ascii="Arial" w:hAnsi="Arial" w:cs="Arial"/>
        </w:rPr>
      </w:pPr>
      <w:r>
        <w:rPr>
          <w:rFonts w:ascii="Arial" w:hAnsi="Arial" w:cs="Arial"/>
        </w:rPr>
        <w:t>Řádně provedený čistopis d</w:t>
      </w:r>
      <w:r w:rsidR="00681AC1">
        <w:rPr>
          <w:rFonts w:ascii="Arial" w:hAnsi="Arial" w:cs="Arial"/>
        </w:rPr>
        <w:t>okumentace pro územní rozhodnutí</w:t>
      </w:r>
      <w:r w:rsidR="00121131">
        <w:rPr>
          <w:rFonts w:ascii="Arial" w:hAnsi="Arial" w:cs="Arial"/>
        </w:rPr>
        <w:t xml:space="preserve"> (DUR) včetně podání žádosti o </w:t>
      </w:r>
      <w:r w:rsidR="00681AC1">
        <w:rPr>
          <w:rFonts w:ascii="Arial" w:hAnsi="Arial" w:cs="Arial"/>
        </w:rPr>
        <w:t>územní rozhodnutí</w:t>
      </w:r>
      <w:r w:rsidR="00BC4C1C">
        <w:rPr>
          <w:rFonts w:ascii="Arial" w:hAnsi="Arial" w:cs="Arial"/>
        </w:rPr>
        <w:t xml:space="preserve"> dle čl. III bod 2.2 smlouvy</w:t>
      </w:r>
      <w:r w:rsidR="00681AC1">
        <w:rPr>
          <w:rFonts w:ascii="Arial" w:hAnsi="Arial" w:cs="Arial"/>
        </w:rPr>
        <w:t xml:space="preserve"> </w:t>
      </w:r>
      <w:r w:rsidR="002003F6">
        <w:rPr>
          <w:rFonts w:ascii="Arial" w:hAnsi="Arial" w:cs="Arial"/>
        </w:rPr>
        <w:t xml:space="preserve">do 30 </w:t>
      </w:r>
      <w:r w:rsidR="00681AC1">
        <w:rPr>
          <w:rFonts w:ascii="Arial" w:hAnsi="Arial" w:cs="Arial"/>
        </w:rPr>
        <w:t>dnů</w:t>
      </w:r>
      <w:r>
        <w:rPr>
          <w:rFonts w:ascii="Arial" w:hAnsi="Arial" w:cs="Arial"/>
        </w:rPr>
        <w:t xml:space="preserve"> ode dne </w:t>
      </w:r>
      <w:r w:rsidR="002003F6">
        <w:rPr>
          <w:rFonts w:ascii="Arial" w:hAnsi="Arial" w:cs="Arial"/>
        </w:rPr>
        <w:t>podepsání smlouvy.</w:t>
      </w:r>
    </w:p>
    <w:p w:rsidR="00121131" w:rsidRDefault="00121131" w:rsidP="005D6C28">
      <w:pPr>
        <w:pStyle w:val="Odstavecseseznamem"/>
        <w:spacing w:before="120" w:after="240"/>
        <w:ind w:left="426" w:right="-142" w:hanging="426"/>
        <w:jc w:val="both"/>
        <w:rPr>
          <w:rFonts w:ascii="Arial" w:hAnsi="Arial" w:cs="Arial"/>
        </w:rPr>
      </w:pPr>
    </w:p>
    <w:p w:rsidR="002003F6" w:rsidRPr="002003F6" w:rsidRDefault="002E1187" w:rsidP="004B43F4">
      <w:pPr>
        <w:pStyle w:val="Odstavecseseznamem"/>
        <w:numPr>
          <w:ilvl w:val="1"/>
          <w:numId w:val="2"/>
        </w:numPr>
        <w:spacing w:before="120" w:after="240"/>
        <w:ind w:left="426" w:right="-142" w:hanging="426"/>
        <w:jc w:val="both"/>
        <w:rPr>
          <w:rFonts w:ascii="Arial" w:hAnsi="Arial" w:cs="Arial"/>
        </w:rPr>
      </w:pPr>
      <w:r w:rsidRPr="002003F6">
        <w:rPr>
          <w:rFonts w:ascii="Arial" w:hAnsi="Arial" w:cs="Arial"/>
        </w:rPr>
        <w:t>Zajištění inženýrské činnosti a získání pravomocného územního rozhodnutí</w:t>
      </w:r>
      <w:r w:rsidR="00BC4C1C" w:rsidRPr="002003F6">
        <w:rPr>
          <w:rFonts w:ascii="Arial" w:hAnsi="Arial" w:cs="Arial"/>
        </w:rPr>
        <w:t xml:space="preserve"> dle čl. III bod 2.3 smlouvy</w:t>
      </w:r>
      <w:r w:rsidRPr="002003F6">
        <w:rPr>
          <w:rFonts w:ascii="Arial" w:hAnsi="Arial" w:cs="Arial"/>
        </w:rPr>
        <w:t xml:space="preserve"> v termínu dle správních lhůt.</w:t>
      </w:r>
    </w:p>
    <w:p w:rsidR="002003F6" w:rsidRPr="002003F6" w:rsidRDefault="002003F6" w:rsidP="002003F6">
      <w:pPr>
        <w:pStyle w:val="Odstavecseseznamem"/>
        <w:spacing w:before="120" w:after="240"/>
        <w:ind w:left="426" w:right="-142"/>
        <w:jc w:val="both"/>
        <w:rPr>
          <w:rFonts w:ascii="Arial" w:hAnsi="Arial" w:cs="Arial"/>
        </w:rPr>
      </w:pPr>
    </w:p>
    <w:p w:rsidR="00121131" w:rsidRDefault="00121131" w:rsidP="005D6C28">
      <w:pPr>
        <w:pStyle w:val="Odstavecseseznamem"/>
        <w:numPr>
          <w:ilvl w:val="1"/>
          <w:numId w:val="2"/>
        </w:numPr>
        <w:spacing w:before="120" w:after="240"/>
        <w:ind w:left="426" w:right="-142" w:hanging="426"/>
        <w:jc w:val="both"/>
        <w:rPr>
          <w:rFonts w:ascii="Arial" w:hAnsi="Arial" w:cs="Arial"/>
        </w:rPr>
      </w:pPr>
      <w:r>
        <w:rPr>
          <w:rFonts w:ascii="Arial" w:hAnsi="Arial" w:cs="Arial"/>
        </w:rPr>
        <w:t>Řádně provedený čistopis dokumentace pro provedení stavby (DPS) vč. slepého soupisu stavebních prací</w:t>
      </w:r>
      <w:r w:rsidR="002003F6">
        <w:rPr>
          <w:rFonts w:ascii="Arial" w:hAnsi="Arial" w:cs="Arial"/>
        </w:rPr>
        <w:t xml:space="preserve"> (výkazu výměr) a kontrolního rozpočtu </w:t>
      </w:r>
      <w:r w:rsidR="00BC4C1C">
        <w:rPr>
          <w:rFonts w:ascii="Arial" w:hAnsi="Arial" w:cs="Arial"/>
        </w:rPr>
        <w:t>dle čl. III bod 2.</w:t>
      </w:r>
      <w:r w:rsidR="00185D19">
        <w:rPr>
          <w:rFonts w:ascii="Arial" w:hAnsi="Arial" w:cs="Arial"/>
        </w:rPr>
        <w:t>7</w:t>
      </w:r>
      <w:r w:rsidR="00BC4C1C">
        <w:rPr>
          <w:rFonts w:ascii="Arial" w:hAnsi="Arial" w:cs="Arial"/>
        </w:rPr>
        <w:t xml:space="preserve"> smlouvy</w:t>
      </w:r>
      <w:r w:rsidR="002003F6">
        <w:rPr>
          <w:rFonts w:ascii="Arial" w:hAnsi="Arial" w:cs="Arial"/>
        </w:rPr>
        <w:t xml:space="preserve"> do 50 </w:t>
      </w:r>
      <w:r>
        <w:rPr>
          <w:rFonts w:ascii="Arial" w:hAnsi="Arial" w:cs="Arial"/>
        </w:rPr>
        <w:t>dnů ode dne</w:t>
      </w:r>
      <w:r w:rsidR="002003F6">
        <w:rPr>
          <w:rFonts w:ascii="Arial" w:hAnsi="Arial" w:cs="Arial"/>
        </w:rPr>
        <w:t xml:space="preserve"> podepsání smlouvy</w:t>
      </w:r>
      <w:r>
        <w:rPr>
          <w:rFonts w:ascii="Arial" w:hAnsi="Arial" w:cs="Arial"/>
        </w:rPr>
        <w:t xml:space="preserve">. </w:t>
      </w:r>
    </w:p>
    <w:p w:rsidR="00B04C6B" w:rsidRPr="00B54062" w:rsidRDefault="00175BB3" w:rsidP="005D4887">
      <w:pPr>
        <w:numPr>
          <w:ilvl w:val="0"/>
          <w:numId w:val="2"/>
        </w:numPr>
        <w:spacing w:before="120"/>
        <w:ind w:left="426" w:hanging="426"/>
        <w:jc w:val="both"/>
        <w:rPr>
          <w:rFonts w:ascii="Arial" w:hAnsi="Arial" w:cs="Arial"/>
          <w:b/>
        </w:rPr>
      </w:pPr>
      <w:r w:rsidRPr="00B54062">
        <w:rPr>
          <w:rFonts w:ascii="Arial" w:hAnsi="Arial" w:cs="Arial"/>
          <w:bCs/>
        </w:rPr>
        <w:t>Zhotovitel je oprávněn dokončit dílo i před sjednaným termínem předání díla a objednatel se zavazuje dříve řádně dokončené dílo převzít a zaplatit.</w:t>
      </w:r>
    </w:p>
    <w:p w:rsidR="008C724A" w:rsidRPr="00B54062" w:rsidRDefault="008C724A" w:rsidP="005D4887">
      <w:pPr>
        <w:numPr>
          <w:ilvl w:val="0"/>
          <w:numId w:val="2"/>
        </w:numPr>
        <w:spacing w:before="120"/>
        <w:ind w:left="426" w:hanging="426"/>
        <w:jc w:val="both"/>
        <w:rPr>
          <w:rFonts w:ascii="Arial" w:hAnsi="Arial" w:cs="Arial"/>
          <w:b/>
        </w:rPr>
      </w:pPr>
      <w:r w:rsidRPr="00B54062">
        <w:rPr>
          <w:rFonts w:ascii="Arial" w:hAnsi="Arial" w:cs="Arial"/>
          <w:bCs/>
        </w:rPr>
        <w:t xml:space="preserve">Termínem splnění díla se rozumí den, v němž bude pověřenými zástupci smluvních stran podepsán protokol o převzetí řádně splněného díla, tj. dílo bude objednateli předáno bez vad a </w:t>
      </w:r>
      <w:r w:rsidRPr="00B54062">
        <w:rPr>
          <w:rFonts w:ascii="Arial" w:hAnsi="Arial" w:cs="Arial"/>
        </w:rPr>
        <w:t xml:space="preserve">v takové podobě, která umožní objednateli užití díla v souladu s účelem této smlouvy. </w:t>
      </w:r>
    </w:p>
    <w:p w:rsidR="00175BB3" w:rsidRPr="00B54062" w:rsidRDefault="00175BB3" w:rsidP="005D4887">
      <w:pPr>
        <w:pStyle w:val="Odstavecseseznamem"/>
        <w:numPr>
          <w:ilvl w:val="0"/>
          <w:numId w:val="2"/>
        </w:numPr>
        <w:spacing w:before="240"/>
        <w:ind w:left="426" w:hanging="426"/>
        <w:jc w:val="both"/>
        <w:rPr>
          <w:rFonts w:ascii="Arial" w:hAnsi="Arial" w:cs="Arial"/>
        </w:rPr>
      </w:pPr>
      <w:r w:rsidRPr="00B54062">
        <w:rPr>
          <w:rFonts w:ascii="Arial" w:hAnsi="Arial" w:cs="Arial"/>
          <w:bCs/>
        </w:rPr>
        <w:t>Termín předání a převzetí díla může být přiměřeně prodloužen:</w:t>
      </w:r>
    </w:p>
    <w:p w:rsidR="00175BB3" w:rsidRPr="00B54062" w:rsidRDefault="00175BB3" w:rsidP="00866CE4">
      <w:pPr>
        <w:pStyle w:val="Odstavec1"/>
        <w:keepNext w:val="0"/>
        <w:numPr>
          <w:ilvl w:val="1"/>
          <w:numId w:val="7"/>
        </w:numPr>
        <w:tabs>
          <w:tab w:val="left" w:pos="851"/>
        </w:tabs>
        <w:spacing w:after="0"/>
        <w:ind w:left="567" w:hanging="141"/>
        <w:rPr>
          <w:rFonts w:cs="Arial"/>
        </w:rPr>
      </w:pPr>
      <w:r w:rsidRPr="00B54062">
        <w:rPr>
          <w:rFonts w:cs="Arial"/>
        </w:rPr>
        <w:t>dojde-li k přerušení prací zhotovitele</w:t>
      </w:r>
      <w:r w:rsidRPr="00B54062">
        <w:rPr>
          <w:rFonts w:cs="Arial"/>
          <w:i/>
        </w:rPr>
        <w:t xml:space="preserve"> </w:t>
      </w:r>
      <w:r w:rsidRPr="00B54062">
        <w:rPr>
          <w:rFonts w:cs="Arial"/>
        </w:rPr>
        <w:t xml:space="preserve">na základě písemného pokynu objednatele, </w:t>
      </w:r>
    </w:p>
    <w:p w:rsidR="00175BB3" w:rsidRPr="00FC7398" w:rsidRDefault="00175BB3" w:rsidP="00866CE4">
      <w:pPr>
        <w:pStyle w:val="Odstavec1"/>
        <w:numPr>
          <w:ilvl w:val="1"/>
          <w:numId w:val="7"/>
        </w:numPr>
        <w:tabs>
          <w:tab w:val="left" w:pos="851"/>
        </w:tabs>
        <w:ind w:left="851" w:hanging="425"/>
        <w:rPr>
          <w:rFonts w:cs="Arial"/>
        </w:rPr>
      </w:pPr>
      <w:r w:rsidRPr="00B54062">
        <w:rPr>
          <w:rFonts w:cs="Arial"/>
        </w:rPr>
        <w:t>dojde-li</w:t>
      </w:r>
      <w:r w:rsidR="009F6876" w:rsidRPr="00B54062">
        <w:rPr>
          <w:rFonts w:cs="Arial"/>
        </w:rPr>
        <w:t xml:space="preserve"> k přeru</w:t>
      </w:r>
      <w:r w:rsidR="0035343A" w:rsidRPr="00B54062">
        <w:rPr>
          <w:rFonts w:cs="Arial"/>
        </w:rPr>
        <w:t xml:space="preserve">šení prací zhotovitele z důvodu </w:t>
      </w:r>
      <w:r w:rsidR="00FF6944" w:rsidRPr="00B54062">
        <w:rPr>
          <w:rFonts w:cs="Arial"/>
        </w:rPr>
        <w:t xml:space="preserve">pro splnění díla nepříznivých klimatických podmínek či </w:t>
      </w:r>
      <w:r w:rsidR="0035343A" w:rsidRPr="00B54062">
        <w:rPr>
          <w:rFonts w:cs="Arial"/>
        </w:rPr>
        <w:t>překážky</w:t>
      </w:r>
      <w:r w:rsidR="004A7187" w:rsidRPr="00B54062">
        <w:rPr>
          <w:rFonts w:cs="Arial"/>
        </w:rPr>
        <w:t xml:space="preserve"> ve smyslu § 2913 odst. 2 občanského zákoníku</w:t>
      </w:r>
      <w:r w:rsidR="00FF6944" w:rsidRPr="00B54062">
        <w:rPr>
          <w:rFonts w:cs="Arial"/>
        </w:rPr>
        <w:t>;</w:t>
      </w:r>
      <w:r w:rsidRPr="00B54062">
        <w:rPr>
          <w:rFonts w:cs="Arial"/>
        </w:rPr>
        <w:t xml:space="preserve"> </w:t>
      </w:r>
      <w:r w:rsidR="00FF6944" w:rsidRPr="00B54062">
        <w:rPr>
          <w:rFonts w:cs="Arial"/>
        </w:rPr>
        <w:t>smluvní strany jsou povinny se bezodkladně vzájemně informovat o vzniku takové okolnosti a dohodnout způsob jejího řešení, jinak se tak</w:t>
      </w:r>
      <w:r w:rsidR="00FF6944" w:rsidRPr="00FC7398">
        <w:rPr>
          <w:rFonts w:cs="Arial"/>
        </w:rPr>
        <w:t>ového důvodu nemohou dovolávat.</w:t>
      </w:r>
    </w:p>
    <w:p w:rsidR="00175BB3" w:rsidRPr="00FC7398" w:rsidRDefault="00175BB3" w:rsidP="00175BB3">
      <w:pPr>
        <w:pStyle w:val="Odstavec1"/>
        <w:keepNext w:val="0"/>
        <w:tabs>
          <w:tab w:val="left" w:pos="851"/>
        </w:tabs>
        <w:spacing w:before="0" w:after="0"/>
        <w:ind w:left="567" w:firstLine="0"/>
        <w:rPr>
          <w:rFonts w:cs="Arial"/>
        </w:rPr>
      </w:pPr>
    </w:p>
    <w:p w:rsidR="00B04C6B" w:rsidRPr="00FC7398" w:rsidRDefault="00175BB3" w:rsidP="005D4887">
      <w:pPr>
        <w:numPr>
          <w:ilvl w:val="0"/>
          <w:numId w:val="2"/>
        </w:numPr>
        <w:tabs>
          <w:tab w:val="num" w:pos="426"/>
        </w:tabs>
        <w:ind w:left="426" w:right="-142" w:hanging="426"/>
        <w:jc w:val="both"/>
        <w:rPr>
          <w:rFonts w:ascii="Arial" w:hAnsi="Arial" w:cs="Arial"/>
        </w:rPr>
      </w:pPr>
      <w:r w:rsidRPr="00FC7398">
        <w:rPr>
          <w:rFonts w:ascii="Arial" w:hAnsi="Arial" w:cs="Arial"/>
        </w:rPr>
        <w:t xml:space="preserve">Prodloužení doby provádění díla se určí </w:t>
      </w:r>
      <w:r w:rsidR="009F6876" w:rsidRPr="00FC7398">
        <w:rPr>
          <w:rFonts w:ascii="Arial" w:hAnsi="Arial" w:cs="Arial"/>
        </w:rPr>
        <w:t xml:space="preserve">písemnou dohodou smluvních stran </w:t>
      </w:r>
      <w:r w:rsidRPr="00FC7398">
        <w:rPr>
          <w:rFonts w:ascii="Arial" w:hAnsi="Arial" w:cs="Arial"/>
        </w:rPr>
        <w:t xml:space="preserve">podle doby trvání překážky nebo neplnění povinností objednatele sjednaných smlouvou, s přihlédnutím k době nezbytné pro obnovení prací, za podmínky, že zhotovitel učinil prokazatelně veškerá opatření ke zkrácení nebo předejití </w:t>
      </w:r>
      <w:r w:rsidR="009F6876" w:rsidRPr="00FC7398">
        <w:rPr>
          <w:rFonts w:ascii="Arial" w:hAnsi="Arial" w:cs="Arial"/>
        </w:rPr>
        <w:t>prodlení</w:t>
      </w:r>
      <w:r w:rsidRPr="00FC7398">
        <w:rPr>
          <w:rFonts w:ascii="Arial" w:hAnsi="Arial" w:cs="Arial"/>
        </w:rPr>
        <w:t xml:space="preserve"> při provádění díla</w:t>
      </w:r>
      <w:r w:rsidR="009F6876" w:rsidRPr="00FC7398">
        <w:rPr>
          <w:rFonts w:ascii="Arial" w:hAnsi="Arial" w:cs="Arial"/>
        </w:rPr>
        <w:t>.</w:t>
      </w:r>
      <w:r w:rsidRPr="00FC7398">
        <w:rPr>
          <w:rFonts w:ascii="Arial" w:hAnsi="Arial" w:cs="Arial"/>
        </w:rPr>
        <w:t xml:space="preserve"> </w:t>
      </w:r>
    </w:p>
    <w:p w:rsidR="00E86B88" w:rsidRDefault="00E86B88" w:rsidP="00E86B88">
      <w:pPr>
        <w:rPr>
          <w:rFonts w:ascii="Arial" w:hAnsi="Arial" w:cs="Arial"/>
          <w:b/>
          <w:sz w:val="24"/>
        </w:rPr>
      </w:pPr>
    </w:p>
    <w:p w:rsidR="00D23CBD" w:rsidRPr="00FC7398" w:rsidRDefault="00D23CBD" w:rsidP="00E86B88">
      <w:pPr>
        <w:jc w:val="center"/>
        <w:rPr>
          <w:rFonts w:ascii="Arial" w:hAnsi="Arial" w:cs="Arial"/>
          <w:b/>
          <w:sz w:val="24"/>
        </w:rPr>
      </w:pPr>
      <w:r w:rsidRPr="00FC7398">
        <w:rPr>
          <w:rFonts w:ascii="Arial" w:hAnsi="Arial" w:cs="Arial"/>
          <w:b/>
          <w:sz w:val="24"/>
        </w:rPr>
        <w:t>Článek</w:t>
      </w:r>
      <w:r w:rsidR="00E1552A" w:rsidRPr="00FC7398">
        <w:rPr>
          <w:rFonts w:ascii="Arial" w:hAnsi="Arial" w:cs="Arial"/>
          <w:b/>
          <w:sz w:val="24"/>
        </w:rPr>
        <w:t xml:space="preserve"> VI</w:t>
      </w:r>
      <w:r w:rsidR="00A16547">
        <w:rPr>
          <w:rFonts w:ascii="Arial" w:hAnsi="Arial" w:cs="Arial"/>
          <w:b/>
          <w:sz w:val="24"/>
        </w:rPr>
        <w:t>.</w:t>
      </w:r>
    </w:p>
    <w:p w:rsidR="00D23CBD" w:rsidRDefault="00D23CBD" w:rsidP="003C5B4B">
      <w:pPr>
        <w:jc w:val="center"/>
        <w:rPr>
          <w:rFonts w:ascii="Arial" w:hAnsi="Arial" w:cs="Arial"/>
          <w:b/>
          <w:sz w:val="24"/>
        </w:rPr>
      </w:pPr>
      <w:r w:rsidRPr="00FC7398">
        <w:rPr>
          <w:rFonts w:ascii="Arial" w:hAnsi="Arial" w:cs="Arial"/>
          <w:b/>
          <w:sz w:val="24"/>
        </w:rPr>
        <w:t>Předání a převzetí díla, vlastnické právo a nebezpečí škody</w:t>
      </w:r>
    </w:p>
    <w:p w:rsidR="00A16547" w:rsidRPr="00FC7398" w:rsidRDefault="00A16547" w:rsidP="003C5B4B">
      <w:pPr>
        <w:jc w:val="center"/>
        <w:rPr>
          <w:rFonts w:ascii="Arial" w:hAnsi="Arial" w:cs="Arial"/>
          <w:b/>
          <w:sz w:val="24"/>
        </w:rPr>
      </w:pPr>
    </w:p>
    <w:p w:rsidR="00E1552A" w:rsidRPr="007410A2" w:rsidRDefault="00D23CBD" w:rsidP="007410A2">
      <w:pPr>
        <w:numPr>
          <w:ilvl w:val="0"/>
          <w:numId w:val="38"/>
        </w:numPr>
        <w:spacing w:before="120" w:after="120"/>
        <w:ind w:left="426" w:right="-142" w:hanging="426"/>
        <w:jc w:val="both"/>
        <w:rPr>
          <w:rFonts w:ascii="Arial" w:hAnsi="Arial" w:cs="Arial"/>
        </w:rPr>
      </w:pPr>
      <w:r w:rsidRPr="007410A2">
        <w:rPr>
          <w:rFonts w:ascii="Arial" w:hAnsi="Arial" w:cs="Arial"/>
        </w:rPr>
        <w:t>Předání a převzetí díla bude provedeno v sídle objednatele.</w:t>
      </w:r>
    </w:p>
    <w:p w:rsidR="00576E4E" w:rsidRPr="00FC7398" w:rsidRDefault="00E1552A" w:rsidP="007410A2">
      <w:pPr>
        <w:numPr>
          <w:ilvl w:val="0"/>
          <w:numId w:val="38"/>
        </w:numPr>
        <w:spacing w:after="120"/>
        <w:ind w:left="426" w:right="-142" w:hanging="426"/>
        <w:jc w:val="both"/>
        <w:rPr>
          <w:rFonts w:ascii="Arial" w:hAnsi="Arial" w:cs="Arial"/>
        </w:rPr>
      </w:pPr>
      <w:r w:rsidRPr="00FC7398">
        <w:rPr>
          <w:rFonts w:ascii="Arial" w:hAnsi="Arial" w:cs="Arial"/>
        </w:rPr>
        <w:t xml:space="preserve">Po předání díla si objednatel vyhrazuje min. 10 pracovních dnů na kontrolu díla a případnou výzvu k odstranění vad (např. neúplná dokladová část, chybějící podklady a průzkumy atd.). </w:t>
      </w:r>
    </w:p>
    <w:p w:rsidR="00576E4E" w:rsidRPr="00FC7398" w:rsidRDefault="00E1552A" w:rsidP="007410A2">
      <w:pPr>
        <w:numPr>
          <w:ilvl w:val="0"/>
          <w:numId w:val="38"/>
        </w:numPr>
        <w:spacing w:after="120"/>
        <w:ind w:left="426" w:right="-142" w:hanging="426"/>
        <w:jc w:val="both"/>
        <w:rPr>
          <w:rFonts w:ascii="Arial" w:hAnsi="Arial" w:cs="Arial"/>
        </w:rPr>
      </w:pPr>
      <w:r w:rsidRPr="00FC7398">
        <w:rPr>
          <w:rFonts w:ascii="Arial" w:hAnsi="Arial" w:cs="Arial"/>
        </w:rPr>
        <w:t xml:space="preserve">O předání a převzetí díla musí být sepsán protokol podepsaný oprávněnými zástupci smluvních stran. </w:t>
      </w:r>
    </w:p>
    <w:p w:rsidR="00D23CBD" w:rsidRPr="00FC7398" w:rsidRDefault="00D23CBD" w:rsidP="007410A2">
      <w:pPr>
        <w:numPr>
          <w:ilvl w:val="0"/>
          <w:numId w:val="38"/>
        </w:numPr>
        <w:spacing w:after="120"/>
        <w:ind w:left="426" w:right="-142" w:hanging="426"/>
        <w:jc w:val="both"/>
        <w:rPr>
          <w:rFonts w:ascii="Arial" w:hAnsi="Arial" w:cs="Arial"/>
        </w:rPr>
      </w:pPr>
      <w:r w:rsidRPr="00FC7398">
        <w:rPr>
          <w:rFonts w:ascii="Arial" w:hAnsi="Arial" w:cs="Arial"/>
        </w:rPr>
        <w:t>Součástí protokolu o předání a převzetí díla musí být:</w:t>
      </w:r>
    </w:p>
    <w:p w:rsidR="00D23CBD" w:rsidRPr="00FC7398" w:rsidRDefault="00534E21" w:rsidP="007410A2">
      <w:pPr>
        <w:pStyle w:val="Odstavecseseznamem"/>
        <w:numPr>
          <w:ilvl w:val="0"/>
          <w:numId w:val="39"/>
        </w:numPr>
        <w:tabs>
          <w:tab w:val="left" w:pos="851"/>
        </w:tabs>
        <w:spacing w:after="120"/>
        <w:ind w:left="851" w:hanging="425"/>
        <w:contextualSpacing w:val="0"/>
        <w:jc w:val="both"/>
        <w:rPr>
          <w:rFonts w:ascii="Arial" w:hAnsi="Arial" w:cs="Arial"/>
        </w:rPr>
      </w:pPr>
      <w:r w:rsidRPr="00FC7398">
        <w:rPr>
          <w:rFonts w:ascii="Arial" w:hAnsi="Arial" w:cs="Arial"/>
        </w:rPr>
        <w:t>identifikační údaje obou smluvních stran</w:t>
      </w:r>
    </w:p>
    <w:p w:rsidR="00D23CBD" w:rsidRPr="00FC7398" w:rsidRDefault="00534E21" w:rsidP="007410A2">
      <w:pPr>
        <w:pStyle w:val="Odstavecseseznamem"/>
        <w:numPr>
          <w:ilvl w:val="0"/>
          <w:numId w:val="39"/>
        </w:numPr>
        <w:tabs>
          <w:tab w:val="left" w:pos="851"/>
        </w:tabs>
        <w:spacing w:after="120"/>
        <w:ind w:left="851" w:hanging="425"/>
        <w:contextualSpacing w:val="0"/>
        <w:jc w:val="both"/>
        <w:rPr>
          <w:rFonts w:ascii="Arial" w:hAnsi="Arial" w:cs="Arial"/>
        </w:rPr>
      </w:pPr>
      <w:r w:rsidRPr="00FC7398">
        <w:rPr>
          <w:rFonts w:ascii="Arial" w:hAnsi="Arial" w:cs="Arial"/>
        </w:rPr>
        <w:t>předmět plnění</w:t>
      </w:r>
    </w:p>
    <w:p w:rsidR="00D23CBD" w:rsidRPr="00FC7398" w:rsidRDefault="00534E21" w:rsidP="007410A2">
      <w:pPr>
        <w:pStyle w:val="Odstavecseseznamem"/>
        <w:numPr>
          <w:ilvl w:val="0"/>
          <w:numId w:val="39"/>
        </w:numPr>
        <w:tabs>
          <w:tab w:val="left" w:pos="851"/>
        </w:tabs>
        <w:spacing w:after="120"/>
        <w:ind w:left="851" w:hanging="425"/>
        <w:contextualSpacing w:val="0"/>
        <w:jc w:val="both"/>
        <w:rPr>
          <w:rFonts w:ascii="Arial" w:hAnsi="Arial" w:cs="Arial"/>
        </w:rPr>
      </w:pPr>
      <w:r w:rsidRPr="00FC7398">
        <w:rPr>
          <w:rFonts w:ascii="Arial" w:hAnsi="Arial" w:cs="Arial"/>
        </w:rPr>
        <w:t>počet ks paré předávané dokumentace</w:t>
      </w:r>
    </w:p>
    <w:p w:rsidR="00534E21" w:rsidRPr="00FC7398" w:rsidRDefault="00534E21" w:rsidP="007410A2">
      <w:pPr>
        <w:pStyle w:val="Odstavecseseznamem"/>
        <w:numPr>
          <w:ilvl w:val="0"/>
          <w:numId w:val="39"/>
        </w:numPr>
        <w:tabs>
          <w:tab w:val="left" w:pos="851"/>
        </w:tabs>
        <w:spacing w:after="120"/>
        <w:ind w:left="851" w:hanging="425"/>
        <w:contextualSpacing w:val="0"/>
        <w:jc w:val="both"/>
        <w:rPr>
          <w:rFonts w:ascii="Arial" w:hAnsi="Arial" w:cs="Arial"/>
        </w:rPr>
      </w:pPr>
      <w:r w:rsidRPr="00FC7398">
        <w:rPr>
          <w:rFonts w:ascii="Arial" w:hAnsi="Arial" w:cs="Arial"/>
        </w:rPr>
        <w:t>datum a podpis obou smluvních stran</w:t>
      </w:r>
    </w:p>
    <w:p w:rsidR="00D23CBD" w:rsidRPr="00FC7398" w:rsidRDefault="00FF73C4" w:rsidP="007410A2">
      <w:pPr>
        <w:pStyle w:val="Odstavecseseznamem"/>
        <w:numPr>
          <w:ilvl w:val="0"/>
          <w:numId w:val="38"/>
        </w:numPr>
        <w:spacing w:before="120"/>
        <w:ind w:left="426" w:hanging="426"/>
        <w:jc w:val="both"/>
        <w:rPr>
          <w:rFonts w:ascii="Arial" w:hAnsi="Arial" w:cs="Arial"/>
          <w:b/>
        </w:rPr>
      </w:pPr>
      <w:r w:rsidRPr="00FC7398">
        <w:rPr>
          <w:rFonts w:ascii="Arial" w:hAnsi="Arial" w:cs="Arial"/>
        </w:rPr>
        <w:t xml:space="preserve">Součástí </w:t>
      </w:r>
      <w:r w:rsidR="007E6221">
        <w:rPr>
          <w:rFonts w:ascii="Arial" w:hAnsi="Arial" w:cs="Arial"/>
        </w:rPr>
        <w:t>díla je v</w:t>
      </w:r>
      <w:r w:rsidR="00D23CBD" w:rsidRPr="00FC7398">
        <w:rPr>
          <w:rFonts w:ascii="Arial" w:hAnsi="Arial" w:cs="Arial"/>
        </w:rPr>
        <w:t>lastnické právo k</w:t>
      </w:r>
      <w:r w:rsidR="00534E21" w:rsidRPr="00FC7398">
        <w:rPr>
          <w:rFonts w:ascii="Arial" w:hAnsi="Arial" w:cs="Arial"/>
        </w:rPr>
        <w:t> projektové dokumentaci</w:t>
      </w:r>
      <w:r w:rsidR="00D23CBD" w:rsidRPr="00FC7398">
        <w:rPr>
          <w:rFonts w:ascii="Arial" w:hAnsi="Arial" w:cs="Arial"/>
        </w:rPr>
        <w:t xml:space="preserve"> a dalším dokumentům a hmotným výstupům, které jsou předmětem díla, a nebezpečí škody na nich přechází na objednatele dnem jejich převzetí objednatelem.</w:t>
      </w:r>
    </w:p>
    <w:p w:rsidR="00D23CBD" w:rsidRPr="00FC7398" w:rsidRDefault="00D23CBD" w:rsidP="003C5B4B">
      <w:pPr>
        <w:jc w:val="both"/>
        <w:rPr>
          <w:rFonts w:ascii="Arial" w:hAnsi="Arial" w:cs="Arial"/>
          <w:b/>
          <w:sz w:val="24"/>
        </w:rPr>
      </w:pPr>
    </w:p>
    <w:p w:rsidR="00924794" w:rsidRPr="00FC7398" w:rsidRDefault="002D2A92" w:rsidP="003C5B4B">
      <w:pPr>
        <w:jc w:val="center"/>
        <w:rPr>
          <w:rFonts w:ascii="Arial" w:hAnsi="Arial" w:cs="Arial"/>
          <w:b/>
          <w:sz w:val="24"/>
        </w:rPr>
      </w:pPr>
      <w:r w:rsidRPr="00FC7398">
        <w:rPr>
          <w:rFonts w:ascii="Arial" w:hAnsi="Arial" w:cs="Arial"/>
          <w:b/>
          <w:sz w:val="24"/>
        </w:rPr>
        <w:lastRenderedPageBreak/>
        <w:t>Článek</w:t>
      </w:r>
      <w:r w:rsidR="00E1552A" w:rsidRPr="00FC7398">
        <w:rPr>
          <w:rFonts w:ascii="Arial" w:hAnsi="Arial" w:cs="Arial"/>
          <w:b/>
          <w:sz w:val="24"/>
        </w:rPr>
        <w:t xml:space="preserve"> VII</w:t>
      </w:r>
      <w:r w:rsidR="00A16547">
        <w:rPr>
          <w:rFonts w:ascii="Arial" w:hAnsi="Arial" w:cs="Arial"/>
          <w:b/>
          <w:sz w:val="24"/>
        </w:rPr>
        <w:t>.</w:t>
      </w:r>
    </w:p>
    <w:p w:rsidR="00924794" w:rsidRPr="00FC7398" w:rsidRDefault="00924794" w:rsidP="003C5B4B">
      <w:pPr>
        <w:jc w:val="center"/>
        <w:rPr>
          <w:rFonts w:ascii="Arial" w:hAnsi="Arial" w:cs="Arial"/>
          <w:b/>
          <w:sz w:val="24"/>
        </w:rPr>
      </w:pPr>
      <w:r w:rsidRPr="00FC7398">
        <w:rPr>
          <w:rFonts w:ascii="Arial" w:hAnsi="Arial" w:cs="Arial"/>
          <w:b/>
          <w:sz w:val="24"/>
        </w:rPr>
        <w:t>Provádění díla, práva a povinnosti stran</w:t>
      </w:r>
    </w:p>
    <w:p w:rsidR="00924794" w:rsidRPr="00FC7398" w:rsidRDefault="00924794" w:rsidP="00924794">
      <w:pPr>
        <w:jc w:val="center"/>
        <w:rPr>
          <w:rFonts w:ascii="Arial" w:hAnsi="Arial" w:cs="Arial"/>
          <w:b/>
          <w:sz w:val="24"/>
        </w:rPr>
      </w:pPr>
    </w:p>
    <w:p w:rsidR="00924794" w:rsidRPr="00FC7398" w:rsidRDefault="00924794" w:rsidP="00866CE4">
      <w:pPr>
        <w:pStyle w:val="Odstavecseseznamem"/>
        <w:numPr>
          <w:ilvl w:val="0"/>
          <w:numId w:val="9"/>
        </w:numPr>
        <w:ind w:left="426" w:hanging="426"/>
        <w:contextualSpacing w:val="0"/>
        <w:jc w:val="both"/>
        <w:rPr>
          <w:rFonts w:ascii="Arial" w:hAnsi="Arial" w:cs="Arial"/>
          <w:b/>
        </w:rPr>
      </w:pPr>
      <w:r w:rsidRPr="00FC7398">
        <w:rPr>
          <w:rFonts w:ascii="Arial" w:hAnsi="Arial" w:cs="Arial"/>
        </w:rPr>
        <w:t>Není-li smlouvou stanoveno jinak, řídí se vzájemná práva a povinnost</w:t>
      </w:r>
      <w:r w:rsidR="006B6207">
        <w:rPr>
          <w:rFonts w:ascii="Arial" w:hAnsi="Arial" w:cs="Arial"/>
        </w:rPr>
        <w:t>i</w:t>
      </w:r>
      <w:r w:rsidRPr="00FC7398">
        <w:rPr>
          <w:rFonts w:ascii="Arial" w:hAnsi="Arial" w:cs="Arial"/>
        </w:rPr>
        <w:t xml:space="preserve"> smluvních stran </w:t>
      </w:r>
      <w:r w:rsidR="003C76DC" w:rsidRPr="00FC7398">
        <w:rPr>
          <w:rFonts w:ascii="Arial" w:hAnsi="Arial" w:cs="Arial"/>
        </w:rPr>
        <w:t xml:space="preserve">příslušnými </w:t>
      </w:r>
      <w:r w:rsidRPr="00FC7398">
        <w:rPr>
          <w:rFonts w:ascii="Arial" w:hAnsi="Arial" w:cs="Arial"/>
        </w:rPr>
        <w:t xml:space="preserve">ustanoveními </w:t>
      </w:r>
      <w:r w:rsidR="003C76DC" w:rsidRPr="00FC7398">
        <w:rPr>
          <w:rFonts w:ascii="Arial" w:hAnsi="Arial" w:cs="Arial"/>
        </w:rPr>
        <w:t>občanského</w:t>
      </w:r>
      <w:r w:rsidRPr="00FC7398">
        <w:rPr>
          <w:rFonts w:ascii="Arial" w:hAnsi="Arial" w:cs="Arial"/>
        </w:rPr>
        <w:t xml:space="preserve"> zákoníku.</w:t>
      </w:r>
    </w:p>
    <w:p w:rsidR="00924794" w:rsidRPr="00FC7398" w:rsidRDefault="00924794" w:rsidP="00866CE4">
      <w:pPr>
        <w:pStyle w:val="Odstavecseseznamem"/>
        <w:numPr>
          <w:ilvl w:val="0"/>
          <w:numId w:val="9"/>
        </w:numPr>
        <w:spacing w:before="120"/>
        <w:ind w:left="425" w:hanging="425"/>
        <w:contextualSpacing w:val="0"/>
        <w:jc w:val="both"/>
        <w:rPr>
          <w:rFonts w:ascii="Arial" w:hAnsi="Arial" w:cs="Arial"/>
        </w:rPr>
      </w:pPr>
      <w:r w:rsidRPr="00FC7398">
        <w:rPr>
          <w:rFonts w:ascii="Arial" w:hAnsi="Arial" w:cs="Arial"/>
        </w:rPr>
        <w:t>Zhotovitel je zejména povinen</w:t>
      </w:r>
    </w:p>
    <w:p w:rsidR="00924794" w:rsidRPr="00FC7398" w:rsidRDefault="003769A1" w:rsidP="00866CE4">
      <w:pPr>
        <w:pStyle w:val="Odstavecseseznamem"/>
        <w:numPr>
          <w:ilvl w:val="0"/>
          <w:numId w:val="10"/>
        </w:numPr>
        <w:spacing w:before="120"/>
        <w:ind w:left="850" w:hanging="425"/>
        <w:contextualSpacing w:val="0"/>
        <w:jc w:val="both"/>
        <w:rPr>
          <w:rFonts w:ascii="Arial" w:hAnsi="Arial" w:cs="Arial"/>
        </w:rPr>
      </w:pPr>
      <w:r w:rsidRPr="00FC7398">
        <w:rPr>
          <w:rFonts w:ascii="Arial" w:hAnsi="Arial" w:cs="Arial"/>
        </w:rPr>
        <w:t>p</w:t>
      </w:r>
      <w:r w:rsidR="00924794" w:rsidRPr="00FC7398">
        <w:rPr>
          <w:rFonts w:ascii="Arial" w:hAnsi="Arial" w:cs="Arial"/>
        </w:rPr>
        <w:t>rovést dílo řádně, včas a za použití postupů, které odpovídají předpisům ČR,</w:t>
      </w:r>
    </w:p>
    <w:p w:rsidR="00924794" w:rsidRPr="00FC7398" w:rsidRDefault="003769A1" w:rsidP="00866CE4">
      <w:pPr>
        <w:pStyle w:val="Odstavecseseznamem"/>
        <w:numPr>
          <w:ilvl w:val="0"/>
          <w:numId w:val="10"/>
        </w:numPr>
        <w:spacing w:before="120"/>
        <w:ind w:left="850" w:hanging="425"/>
        <w:contextualSpacing w:val="0"/>
        <w:jc w:val="both"/>
        <w:rPr>
          <w:rFonts w:ascii="Arial" w:hAnsi="Arial" w:cs="Arial"/>
        </w:rPr>
      </w:pPr>
      <w:r w:rsidRPr="00FC7398">
        <w:rPr>
          <w:rFonts w:ascii="Arial" w:hAnsi="Arial" w:cs="Arial"/>
        </w:rPr>
        <w:t>dodržovat při provádění díla ujednání této smlouvy, řídit se podklady a pokyny objednatele a dotčených orgánů,</w:t>
      </w:r>
    </w:p>
    <w:p w:rsidR="003769A1" w:rsidRPr="00FC7398" w:rsidRDefault="003769A1" w:rsidP="00866CE4">
      <w:pPr>
        <w:pStyle w:val="Odstavecseseznamem"/>
        <w:numPr>
          <w:ilvl w:val="0"/>
          <w:numId w:val="10"/>
        </w:numPr>
        <w:spacing w:before="120"/>
        <w:ind w:left="850" w:hanging="425"/>
        <w:contextualSpacing w:val="0"/>
        <w:jc w:val="both"/>
        <w:rPr>
          <w:rFonts w:ascii="Arial" w:hAnsi="Arial" w:cs="Arial"/>
        </w:rPr>
      </w:pPr>
      <w:r w:rsidRPr="00FC7398">
        <w:rPr>
          <w:rFonts w:ascii="Arial" w:hAnsi="Arial" w:cs="Arial"/>
        </w:rPr>
        <w:t>provést dílo na svůj náklad a nebezpečí,</w:t>
      </w:r>
    </w:p>
    <w:p w:rsidR="003769A1" w:rsidRPr="00FC7398" w:rsidRDefault="003769A1" w:rsidP="00866CE4">
      <w:pPr>
        <w:pStyle w:val="Odstavecseseznamem"/>
        <w:numPr>
          <w:ilvl w:val="0"/>
          <w:numId w:val="10"/>
        </w:numPr>
        <w:spacing w:before="120"/>
        <w:ind w:left="850" w:hanging="425"/>
        <w:contextualSpacing w:val="0"/>
        <w:jc w:val="both"/>
        <w:rPr>
          <w:rFonts w:ascii="Arial" w:hAnsi="Arial" w:cs="Arial"/>
        </w:rPr>
      </w:pPr>
      <w:r w:rsidRPr="00FC7398">
        <w:rPr>
          <w:rFonts w:ascii="Arial" w:hAnsi="Arial" w:cs="Arial"/>
        </w:rPr>
        <w:t>účastnit se na základě pozvánky objednatele všech jednání týkající se díla,</w:t>
      </w:r>
    </w:p>
    <w:p w:rsidR="003769A1" w:rsidRPr="00FC7398" w:rsidRDefault="003769A1" w:rsidP="00866CE4">
      <w:pPr>
        <w:pStyle w:val="Odstavecseseznamem"/>
        <w:numPr>
          <w:ilvl w:val="0"/>
          <w:numId w:val="10"/>
        </w:numPr>
        <w:spacing w:before="120"/>
        <w:ind w:left="850" w:hanging="425"/>
        <w:contextualSpacing w:val="0"/>
        <w:jc w:val="both"/>
        <w:rPr>
          <w:rFonts w:ascii="Arial" w:hAnsi="Arial" w:cs="Arial"/>
        </w:rPr>
      </w:pPr>
      <w:r w:rsidRPr="00FC7398">
        <w:rPr>
          <w:rFonts w:ascii="Arial" w:hAnsi="Arial" w:cs="Arial"/>
        </w:rPr>
        <w:t>písemně informovat objednatele o skutečnostech majících vliv na plnění smlouvy, a to neprodleně, nejpozději následující pracovní den poté, kdy příslušná skutečnost nastane nebo zhotovitel zjistí, že by mohla nastat,</w:t>
      </w:r>
    </w:p>
    <w:p w:rsidR="00D278AA" w:rsidRPr="004B67B2" w:rsidRDefault="00D278AA" w:rsidP="00866CE4">
      <w:pPr>
        <w:pStyle w:val="Odstavecseseznamem"/>
        <w:numPr>
          <w:ilvl w:val="0"/>
          <w:numId w:val="9"/>
        </w:numPr>
        <w:spacing w:before="120"/>
        <w:ind w:left="425" w:hanging="425"/>
        <w:contextualSpacing w:val="0"/>
        <w:jc w:val="both"/>
        <w:rPr>
          <w:rFonts w:ascii="Arial" w:hAnsi="Arial" w:cs="Arial"/>
        </w:rPr>
      </w:pPr>
      <w:r w:rsidRPr="00FC7398">
        <w:rPr>
          <w:rFonts w:ascii="Arial" w:hAnsi="Arial" w:cs="Arial"/>
        </w:rPr>
        <w:t xml:space="preserve">Zhotovitel je </w:t>
      </w:r>
      <w:r w:rsidRPr="004B67B2">
        <w:rPr>
          <w:rFonts w:ascii="Arial" w:hAnsi="Arial" w:cs="Arial"/>
        </w:rPr>
        <w:t>oprávněn splnit část svého závazku prostřednictvím třetí osoby pouze s</w:t>
      </w:r>
      <w:r w:rsidR="00534E21" w:rsidRPr="004B67B2">
        <w:rPr>
          <w:rFonts w:ascii="Arial" w:hAnsi="Arial" w:cs="Arial"/>
        </w:rPr>
        <w:t>e</w:t>
      </w:r>
      <w:r w:rsidRPr="004B67B2">
        <w:rPr>
          <w:rFonts w:ascii="Arial" w:hAnsi="Arial" w:cs="Arial"/>
        </w:rPr>
        <w:t>  souhla</w:t>
      </w:r>
      <w:r w:rsidR="007E5CD8" w:rsidRPr="004B67B2">
        <w:rPr>
          <w:rFonts w:ascii="Arial" w:hAnsi="Arial" w:cs="Arial"/>
        </w:rPr>
        <w:t>sem</w:t>
      </w:r>
      <w:r w:rsidRPr="004B67B2">
        <w:rPr>
          <w:rFonts w:ascii="Arial" w:hAnsi="Arial" w:cs="Arial"/>
        </w:rPr>
        <w:t xml:space="preserve"> objednatele.</w:t>
      </w:r>
      <w:r w:rsidR="006B6207" w:rsidRPr="004B67B2">
        <w:rPr>
          <w:rFonts w:ascii="Arial" w:hAnsi="Arial" w:cs="Arial"/>
        </w:rPr>
        <w:t xml:space="preserve"> V takovém případě však odpovídá za zhotovení díla tak, jako by ho prováděl sám. </w:t>
      </w:r>
    </w:p>
    <w:p w:rsidR="00F23210" w:rsidRPr="00FC7398" w:rsidRDefault="004B378A" w:rsidP="00866CE4">
      <w:pPr>
        <w:pStyle w:val="Odstavecseseznamem"/>
        <w:numPr>
          <w:ilvl w:val="0"/>
          <w:numId w:val="9"/>
        </w:numPr>
        <w:spacing w:before="120"/>
        <w:ind w:left="425" w:hanging="425"/>
        <w:contextualSpacing w:val="0"/>
        <w:jc w:val="both"/>
        <w:rPr>
          <w:rFonts w:ascii="Arial" w:hAnsi="Arial" w:cs="Arial"/>
        </w:rPr>
      </w:pPr>
      <w:r w:rsidRPr="004B67B2">
        <w:rPr>
          <w:rFonts w:ascii="Arial" w:hAnsi="Arial" w:cs="Arial"/>
        </w:rPr>
        <w:t>Objednatel se zavazuje, že v rozsahu nevyhnutelně potřebném poskytne zhotoviteli pomoc při</w:t>
      </w:r>
      <w:r w:rsidRPr="00FC7398">
        <w:rPr>
          <w:rFonts w:ascii="Arial" w:hAnsi="Arial" w:cs="Arial"/>
        </w:rPr>
        <w:t xml:space="preserve"> zajištění podkladů, doplňujících údajů, upřesnění vyjádření</w:t>
      </w:r>
      <w:r w:rsidR="00FF0DA8">
        <w:rPr>
          <w:rFonts w:ascii="Arial" w:hAnsi="Arial" w:cs="Arial"/>
        </w:rPr>
        <w:t xml:space="preserve"> a stanovisek, </w:t>
      </w:r>
      <w:r w:rsidR="002D2A92" w:rsidRPr="00FC7398">
        <w:rPr>
          <w:rFonts w:ascii="Arial" w:hAnsi="Arial" w:cs="Arial"/>
        </w:rPr>
        <w:t xml:space="preserve">jejichž potřeba vznikne v průběhu plnění. Tuto pomoc poskytne zhotoviteli ve lhůtě a rozsahu dojednaném oběma </w:t>
      </w:r>
      <w:r w:rsidR="00E1552A" w:rsidRPr="00FC7398">
        <w:rPr>
          <w:rFonts w:ascii="Arial" w:hAnsi="Arial" w:cs="Arial"/>
        </w:rPr>
        <w:t xml:space="preserve">smluvními </w:t>
      </w:r>
      <w:r w:rsidR="002D2A92" w:rsidRPr="00FC7398">
        <w:rPr>
          <w:rFonts w:ascii="Arial" w:hAnsi="Arial" w:cs="Arial"/>
        </w:rPr>
        <w:t>stranami.</w:t>
      </w:r>
    </w:p>
    <w:p w:rsidR="00270AD0" w:rsidRPr="00FC7398" w:rsidRDefault="00270AD0" w:rsidP="003C5B4B">
      <w:pPr>
        <w:pStyle w:val="Odstavecseseznamem"/>
        <w:ind w:left="425"/>
        <w:contextualSpacing w:val="0"/>
        <w:jc w:val="both"/>
        <w:rPr>
          <w:rFonts w:ascii="Arial" w:hAnsi="Arial" w:cs="Arial"/>
          <w:sz w:val="24"/>
        </w:rPr>
      </w:pPr>
    </w:p>
    <w:p w:rsidR="008669AC" w:rsidRPr="00FC7398" w:rsidRDefault="008669AC" w:rsidP="003C5B4B">
      <w:pPr>
        <w:pStyle w:val="Odstavecseseznamem"/>
        <w:tabs>
          <w:tab w:val="left" w:pos="426"/>
        </w:tabs>
        <w:ind w:left="0"/>
        <w:jc w:val="center"/>
        <w:rPr>
          <w:rFonts w:ascii="Arial" w:hAnsi="Arial" w:cs="Arial"/>
          <w:b/>
          <w:sz w:val="24"/>
        </w:rPr>
      </w:pPr>
      <w:r w:rsidRPr="00FC7398">
        <w:rPr>
          <w:rFonts w:ascii="Arial" w:hAnsi="Arial" w:cs="Arial"/>
          <w:b/>
          <w:sz w:val="24"/>
        </w:rPr>
        <w:t>Článek VI</w:t>
      </w:r>
      <w:r w:rsidR="00E1552A" w:rsidRPr="00FC7398">
        <w:rPr>
          <w:rFonts w:ascii="Arial" w:hAnsi="Arial" w:cs="Arial"/>
          <w:b/>
          <w:sz w:val="24"/>
        </w:rPr>
        <w:t>II</w:t>
      </w:r>
      <w:r w:rsidR="00A16547">
        <w:rPr>
          <w:rFonts w:ascii="Arial" w:hAnsi="Arial" w:cs="Arial"/>
          <w:b/>
          <w:sz w:val="24"/>
        </w:rPr>
        <w:t>.</w:t>
      </w:r>
    </w:p>
    <w:p w:rsidR="005161EF" w:rsidRPr="00FC7398" w:rsidRDefault="005161EF" w:rsidP="003C5B4B">
      <w:pPr>
        <w:jc w:val="center"/>
        <w:rPr>
          <w:rFonts w:ascii="Arial" w:hAnsi="Arial" w:cs="Arial"/>
          <w:b/>
          <w:sz w:val="24"/>
        </w:rPr>
      </w:pPr>
      <w:r w:rsidRPr="00FC7398">
        <w:rPr>
          <w:rFonts w:ascii="Arial" w:hAnsi="Arial" w:cs="Arial"/>
          <w:b/>
          <w:sz w:val="24"/>
        </w:rPr>
        <w:t>Cena za dílo</w:t>
      </w:r>
      <w:r w:rsidR="00534E21" w:rsidRPr="00FC7398">
        <w:rPr>
          <w:rFonts w:ascii="Arial" w:hAnsi="Arial" w:cs="Arial"/>
          <w:b/>
          <w:sz w:val="24"/>
        </w:rPr>
        <w:t xml:space="preserve"> pro část B</w:t>
      </w:r>
    </w:p>
    <w:p w:rsidR="008669AC" w:rsidRPr="00FC7398" w:rsidRDefault="008669AC" w:rsidP="003C5B4B">
      <w:pPr>
        <w:jc w:val="center"/>
        <w:rPr>
          <w:rFonts w:ascii="Arial" w:hAnsi="Arial" w:cs="Arial"/>
          <w:b/>
          <w:sz w:val="24"/>
        </w:rPr>
      </w:pPr>
    </w:p>
    <w:p w:rsidR="005161EF" w:rsidRPr="00FC7398" w:rsidRDefault="005161EF" w:rsidP="00866CE4">
      <w:pPr>
        <w:numPr>
          <w:ilvl w:val="1"/>
          <w:numId w:val="3"/>
        </w:numPr>
        <w:tabs>
          <w:tab w:val="clear" w:pos="1080"/>
          <w:tab w:val="num" w:pos="426"/>
        </w:tabs>
        <w:ind w:left="425" w:hanging="425"/>
        <w:rPr>
          <w:rFonts w:ascii="Arial" w:hAnsi="Arial" w:cs="Arial"/>
          <w:b/>
        </w:rPr>
      </w:pPr>
      <w:r w:rsidRPr="00FC7398">
        <w:rPr>
          <w:rFonts w:ascii="Arial" w:hAnsi="Arial" w:cs="Arial"/>
        </w:rPr>
        <w:t xml:space="preserve">Cena za dílo je stanovena ve výši: </w:t>
      </w:r>
    </w:p>
    <w:p w:rsidR="00AE4AD8" w:rsidRDefault="00AE4AD8" w:rsidP="00AE4AD8">
      <w:pPr>
        <w:spacing w:line="288" w:lineRule="auto"/>
        <w:ind w:left="425"/>
        <w:rPr>
          <w:rFonts w:ascii="Arial" w:hAnsi="Arial" w:cs="Arial"/>
        </w:rPr>
      </w:pPr>
      <w:r>
        <w:rPr>
          <w:rFonts w:ascii="Arial" w:hAnsi="Arial" w:cs="Arial"/>
        </w:rPr>
        <w:t xml:space="preserve">Zaměření a pasportizace areálových </w:t>
      </w:r>
    </w:p>
    <w:p w:rsidR="00B048E2" w:rsidRPr="00367893" w:rsidRDefault="00AE4AD8" w:rsidP="00AE4AD8">
      <w:pPr>
        <w:spacing w:line="288" w:lineRule="auto"/>
        <w:ind w:left="425"/>
        <w:rPr>
          <w:rFonts w:ascii="Arial" w:hAnsi="Arial" w:cs="Arial"/>
        </w:rPr>
      </w:pPr>
      <w:r>
        <w:rPr>
          <w:rFonts w:ascii="Arial" w:hAnsi="Arial" w:cs="Arial"/>
        </w:rPr>
        <w:t>rozvodů</w:t>
      </w:r>
      <w:r w:rsidR="00B048E2">
        <w:rPr>
          <w:rFonts w:ascii="Arial" w:hAnsi="Arial" w:cs="Arial"/>
        </w:rPr>
        <w:t xml:space="preserve"> </w:t>
      </w:r>
      <w:r w:rsidR="00B048E2">
        <w:rPr>
          <w:rFonts w:ascii="Arial" w:hAnsi="Arial" w:cs="Arial"/>
        </w:rPr>
        <w:tab/>
      </w:r>
      <w:r w:rsidR="00B048E2">
        <w:rPr>
          <w:rFonts w:ascii="Arial" w:hAnsi="Arial" w:cs="Arial"/>
        </w:rPr>
        <w:tab/>
      </w:r>
      <w:r w:rsidR="00B048E2">
        <w:rPr>
          <w:rFonts w:ascii="Arial" w:hAnsi="Arial" w:cs="Arial"/>
        </w:rPr>
        <w:tab/>
      </w:r>
      <w:r w:rsidR="00B048E2" w:rsidRPr="00FC7398">
        <w:rPr>
          <w:rFonts w:ascii="Arial" w:hAnsi="Arial" w:cs="Arial"/>
        </w:rPr>
        <w:t xml:space="preserve">..………………….  </w:t>
      </w:r>
      <w:r w:rsidR="00B048E2" w:rsidRPr="00FC7398">
        <w:rPr>
          <w:rFonts w:ascii="Arial" w:hAnsi="Arial" w:cs="Arial"/>
        </w:rPr>
        <w:tab/>
      </w:r>
      <w:r>
        <w:rPr>
          <w:rFonts w:ascii="Arial" w:hAnsi="Arial" w:cs="Arial"/>
        </w:rPr>
        <w:tab/>
        <w:t xml:space="preserve">  34 </w:t>
      </w:r>
      <w:r w:rsidR="00B048E2" w:rsidRPr="00367893">
        <w:rPr>
          <w:rFonts w:ascii="Arial" w:hAnsi="Arial" w:cs="Arial"/>
        </w:rPr>
        <w:t>000,00 Kč</w:t>
      </w:r>
      <w:r w:rsidR="00B048E2" w:rsidRPr="00367893">
        <w:rPr>
          <w:rFonts w:ascii="Arial" w:hAnsi="Arial" w:cs="Arial"/>
        </w:rPr>
        <w:tab/>
      </w:r>
      <w:r w:rsidR="00B048E2" w:rsidRPr="00367893">
        <w:rPr>
          <w:rFonts w:ascii="Arial" w:hAnsi="Arial" w:cs="Arial"/>
        </w:rPr>
        <w:tab/>
      </w:r>
    </w:p>
    <w:p w:rsidR="00B048E2" w:rsidRPr="00367893" w:rsidRDefault="00B048E2" w:rsidP="00CE129E">
      <w:pPr>
        <w:spacing w:before="60" w:line="288" w:lineRule="auto"/>
        <w:ind w:left="425"/>
        <w:rPr>
          <w:rFonts w:ascii="Arial" w:hAnsi="Arial" w:cs="Arial"/>
        </w:rPr>
      </w:pPr>
      <w:r w:rsidRPr="00367893">
        <w:rPr>
          <w:rFonts w:ascii="Arial" w:hAnsi="Arial" w:cs="Arial"/>
        </w:rPr>
        <w:t xml:space="preserve">Dokumentace DUR </w:t>
      </w:r>
      <w:r w:rsidRPr="00367893">
        <w:rPr>
          <w:rFonts w:ascii="Arial" w:hAnsi="Arial" w:cs="Arial"/>
        </w:rPr>
        <w:tab/>
      </w:r>
      <w:r w:rsidRPr="00367893">
        <w:rPr>
          <w:rFonts w:ascii="Arial" w:hAnsi="Arial" w:cs="Arial"/>
        </w:rPr>
        <w:tab/>
      </w:r>
      <w:r w:rsidRPr="00367893">
        <w:rPr>
          <w:rFonts w:ascii="Arial" w:hAnsi="Arial" w:cs="Arial"/>
        </w:rPr>
        <w:tab/>
        <w:t xml:space="preserve">..………………….  </w:t>
      </w:r>
      <w:r w:rsidRPr="00367893">
        <w:rPr>
          <w:rFonts w:ascii="Arial" w:hAnsi="Arial" w:cs="Arial"/>
        </w:rPr>
        <w:tab/>
      </w:r>
      <w:r w:rsidR="00AE4AD8">
        <w:rPr>
          <w:rFonts w:ascii="Arial" w:hAnsi="Arial" w:cs="Arial"/>
        </w:rPr>
        <w:t xml:space="preserve">  16</w:t>
      </w:r>
      <w:r w:rsidRPr="00367893">
        <w:rPr>
          <w:rFonts w:ascii="Arial" w:hAnsi="Arial" w:cs="Arial"/>
        </w:rPr>
        <w:t xml:space="preserve"> 000,00 Kč</w:t>
      </w:r>
    </w:p>
    <w:p w:rsidR="003C4BF8" w:rsidRPr="00367893" w:rsidRDefault="003C4BF8" w:rsidP="00CE129E">
      <w:pPr>
        <w:spacing w:before="60" w:line="288" w:lineRule="auto"/>
        <w:ind w:left="425"/>
        <w:rPr>
          <w:rFonts w:ascii="Arial" w:hAnsi="Arial" w:cs="Arial"/>
        </w:rPr>
      </w:pPr>
      <w:r w:rsidRPr="00367893">
        <w:rPr>
          <w:rFonts w:ascii="Arial" w:hAnsi="Arial" w:cs="Arial"/>
        </w:rPr>
        <w:t xml:space="preserve">Inženýring </w:t>
      </w:r>
      <w:r w:rsidR="00AE4AD8">
        <w:rPr>
          <w:rFonts w:ascii="Arial" w:hAnsi="Arial" w:cs="Arial"/>
        </w:rPr>
        <w:t>a zajištění ÚR</w:t>
      </w:r>
      <w:r w:rsidR="00AE4AD8">
        <w:rPr>
          <w:rFonts w:ascii="Arial" w:hAnsi="Arial" w:cs="Arial"/>
        </w:rPr>
        <w:tab/>
      </w:r>
      <w:r w:rsidR="00AE4AD8">
        <w:rPr>
          <w:rFonts w:ascii="Arial" w:hAnsi="Arial" w:cs="Arial"/>
        </w:rPr>
        <w:tab/>
        <w:t xml:space="preserve">..………………….  </w:t>
      </w:r>
      <w:r w:rsidR="00AE4AD8">
        <w:rPr>
          <w:rFonts w:ascii="Arial" w:hAnsi="Arial" w:cs="Arial"/>
        </w:rPr>
        <w:tab/>
        <w:t xml:space="preserve">  12</w:t>
      </w:r>
      <w:r w:rsidRPr="00367893">
        <w:rPr>
          <w:rFonts w:ascii="Arial" w:hAnsi="Arial" w:cs="Arial"/>
        </w:rPr>
        <w:t xml:space="preserve"> 000,00 Kč</w:t>
      </w:r>
    </w:p>
    <w:p w:rsidR="00213C29" w:rsidRPr="002C4143" w:rsidRDefault="00B048E2" w:rsidP="00CE129E">
      <w:pPr>
        <w:spacing w:before="60" w:line="288" w:lineRule="auto"/>
        <w:ind w:left="425"/>
        <w:rPr>
          <w:rFonts w:ascii="Arial" w:hAnsi="Arial" w:cs="Arial"/>
        </w:rPr>
      </w:pPr>
      <w:r w:rsidRPr="002C4143">
        <w:rPr>
          <w:rFonts w:ascii="Arial" w:hAnsi="Arial" w:cs="Arial"/>
        </w:rPr>
        <w:t xml:space="preserve">Dokumentace </w:t>
      </w:r>
      <w:r w:rsidR="00213C29" w:rsidRPr="002C4143">
        <w:rPr>
          <w:rFonts w:ascii="Arial" w:hAnsi="Arial" w:cs="Arial"/>
        </w:rPr>
        <w:t>DPS</w:t>
      </w:r>
      <w:r w:rsidR="00AE4AD8">
        <w:rPr>
          <w:rFonts w:ascii="Arial" w:hAnsi="Arial" w:cs="Arial"/>
        </w:rPr>
        <w:tab/>
      </w:r>
      <w:r w:rsidR="00AE4AD8">
        <w:rPr>
          <w:rFonts w:ascii="Arial" w:hAnsi="Arial" w:cs="Arial"/>
        </w:rPr>
        <w:tab/>
      </w:r>
      <w:r w:rsidR="00AE4AD8">
        <w:rPr>
          <w:rFonts w:ascii="Arial" w:hAnsi="Arial" w:cs="Arial"/>
        </w:rPr>
        <w:tab/>
      </w:r>
      <w:r w:rsidR="00213C29" w:rsidRPr="002C4143">
        <w:rPr>
          <w:rFonts w:ascii="Arial" w:hAnsi="Arial" w:cs="Arial"/>
        </w:rPr>
        <w:t xml:space="preserve">..………………….  </w:t>
      </w:r>
      <w:r w:rsidR="00213C29" w:rsidRPr="002C4143">
        <w:rPr>
          <w:rFonts w:ascii="Arial" w:hAnsi="Arial" w:cs="Arial"/>
        </w:rPr>
        <w:tab/>
      </w:r>
      <w:r w:rsidR="00AE4AD8">
        <w:rPr>
          <w:rFonts w:ascii="Arial" w:hAnsi="Arial" w:cs="Arial"/>
        </w:rPr>
        <w:t xml:space="preserve">  43</w:t>
      </w:r>
      <w:r w:rsidR="00213C29" w:rsidRPr="002C4143">
        <w:rPr>
          <w:rFonts w:ascii="Arial" w:hAnsi="Arial" w:cs="Arial"/>
        </w:rPr>
        <w:t xml:space="preserve"> 000,00 Kč</w:t>
      </w:r>
    </w:p>
    <w:p w:rsidR="00213C29" w:rsidRPr="002C4143" w:rsidRDefault="00AE4AD8" w:rsidP="00CE129E">
      <w:pPr>
        <w:tabs>
          <w:tab w:val="num" w:pos="426"/>
        </w:tabs>
        <w:spacing w:before="60" w:line="288" w:lineRule="auto"/>
        <w:ind w:left="425"/>
        <w:rPr>
          <w:rFonts w:ascii="Arial" w:hAnsi="Arial" w:cs="Arial"/>
          <w:u w:val="single"/>
        </w:rPr>
      </w:pPr>
      <w:r>
        <w:rPr>
          <w:rFonts w:ascii="Arial" w:hAnsi="Arial" w:cs="Arial"/>
          <w:u w:val="single"/>
        </w:rPr>
        <w:t>Koordinátor BOZP v přípravě</w:t>
      </w:r>
      <w:r>
        <w:rPr>
          <w:rFonts w:ascii="Arial" w:hAnsi="Arial" w:cs="Arial"/>
          <w:u w:val="single"/>
        </w:rPr>
        <w:tab/>
      </w:r>
      <w:r w:rsidR="00213C29" w:rsidRPr="002C4143">
        <w:rPr>
          <w:rFonts w:ascii="Arial" w:hAnsi="Arial" w:cs="Arial"/>
        </w:rPr>
        <w:t xml:space="preserve">   </w:t>
      </w:r>
      <w:r>
        <w:rPr>
          <w:rFonts w:ascii="Arial" w:hAnsi="Arial" w:cs="Arial"/>
          <w:u w:val="single"/>
        </w:rPr>
        <w:tab/>
        <w:t xml:space="preserve"> …..……………….  </w:t>
      </w:r>
      <w:r>
        <w:rPr>
          <w:rFonts w:ascii="Arial" w:hAnsi="Arial" w:cs="Arial"/>
          <w:u w:val="single"/>
        </w:rPr>
        <w:tab/>
        <w:t xml:space="preserve">    9 </w:t>
      </w:r>
      <w:r w:rsidR="00213C29" w:rsidRPr="002C4143">
        <w:rPr>
          <w:rFonts w:ascii="Arial" w:hAnsi="Arial" w:cs="Arial"/>
          <w:u w:val="single"/>
        </w:rPr>
        <w:t>000,00 Kč</w:t>
      </w:r>
    </w:p>
    <w:p w:rsidR="00213C29" w:rsidRPr="002C4143" w:rsidRDefault="00213C29" w:rsidP="00CE129E">
      <w:pPr>
        <w:tabs>
          <w:tab w:val="num" w:pos="426"/>
        </w:tabs>
        <w:spacing w:before="60" w:line="288" w:lineRule="auto"/>
        <w:ind w:left="425"/>
        <w:rPr>
          <w:rFonts w:ascii="Arial" w:hAnsi="Arial" w:cs="Arial"/>
        </w:rPr>
      </w:pPr>
      <w:r w:rsidRPr="002C4143">
        <w:rPr>
          <w:rFonts w:ascii="Arial" w:hAnsi="Arial" w:cs="Arial"/>
        </w:rPr>
        <w:t xml:space="preserve">Cena bez DPH                                  </w:t>
      </w:r>
      <w:r w:rsidRPr="002C4143">
        <w:rPr>
          <w:rFonts w:ascii="Arial" w:hAnsi="Arial" w:cs="Arial"/>
        </w:rPr>
        <w:tab/>
        <w:t xml:space="preserve">…………………… </w:t>
      </w:r>
      <w:r w:rsidRPr="002C4143">
        <w:rPr>
          <w:rFonts w:ascii="Arial" w:hAnsi="Arial" w:cs="Arial"/>
        </w:rPr>
        <w:tab/>
      </w:r>
      <w:r w:rsidR="00AE4AD8">
        <w:rPr>
          <w:rFonts w:ascii="Arial" w:hAnsi="Arial" w:cs="Arial"/>
        </w:rPr>
        <w:t>114 000</w:t>
      </w:r>
      <w:r w:rsidRPr="002C4143">
        <w:rPr>
          <w:rFonts w:ascii="Arial" w:hAnsi="Arial" w:cs="Arial"/>
        </w:rPr>
        <w:t>,00 Kč</w:t>
      </w:r>
    </w:p>
    <w:p w:rsidR="00213C29" w:rsidRPr="002C4143" w:rsidRDefault="00213C29" w:rsidP="00CE129E">
      <w:pPr>
        <w:tabs>
          <w:tab w:val="num" w:pos="426"/>
        </w:tabs>
        <w:spacing w:before="60" w:line="288" w:lineRule="auto"/>
        <w:ind w:left="425"/>
        <w:rPr>
          <w:rFonts w:ascii="Arial" w:hAnsi="Arial" w:cs="Arial"/>
          <w:u w:val="single"/>
        </w:rPr>
      </w:pPr>
      <w:r w:rsidRPr="002C4143">
        <w:rPr>
          <w:rFonts w:ascii="Arial" w:hAnsi="Arial" w:cs="Arial"/>
          <w:u w:val="single"/>
        </w:rPr>
        <w:t xml:space="preserve">DPH 21%                                          </w:t>
      </w:r>
      <w:r w:rsidRPr="002C4143">
        <w:rPr>
          <w:rFonts w:ascii="Arial" w:hAnsi="Arial" w:cs="Arial"/>
          <w:u w:val="single"/>
        </w:rPr>
        <w:tab/>
        <w:t xml:space="preserve">.………………….        </w:t>
      </w:r>
      <w:r w:rsidRPr="002C4143">
        <w:rPr>
          <w:rFonts w:ascii="Arial" w:hAnsi="Arial" w:cs="Arial"/>
          <w:u w:val="single"/>
        </w:rPr>
        <w:tab/>
      </w:r>
      <w:r w:rsidR="00AE4AD8">
        <w:rPr>
          <w:rFonts w:ascii="Arial" w:hAnsi="Arial" w:cs="Arial"/>
          <w:u w:val="single"/>
        </w:rPr>
        <w:t xml:space="preserve">  23 940</w:t>
      </w:r>
      <w:r w:rsidRPr="002C4143">
        <w:rPr>
          <w:rFonts w:ascii="Arial" w:hAnsi="Arial" w:cs="Arial"/>
          <w:u w:val="single"/>
        </w:rPr>
        <w:t>,00 Kč</w:t>
      </w:r>
    </w:p>
    <w:p w:rsidR="005161EF" w:rsidRPr="002C4143" w:rsidRDefault="00213C29" w:rsidP="00213C29">
      <w:pPr>
        <w:tabs>
          <w:tab w:val="num" w:pos="426"/>
        </w:tabs>
        <w:spacing w:before="120"/>
        <w:ind w:left="426"/>
        <w:rPr>
          <w:rFonts w:ascii="Arial" w:hAnsi="Arial" w:cs="Arial"/>
          <w:b/>
          <w:u w:val="single"/>
        </w:rPr>
      </w:pPr>
      <w:r w:rsidRPr="002C4143">
        <w:rPr>
          <w:rFonts w:ascii="Arial" w:hAnsi="Arial" w:cs="Arial"/>
          <w:b/>
        </w:rPr>
        <w:t>Smluvní cena díla vč. DPH</w:t>
      </w:r>
      <w:r w:rsidRPr="002C4143">
        <w:rPr>
          <w:rFonts w:ascii="Arial" w:hAnsi="Arial" w:cs="Arial"/>
          <w:b/>
        </w:rPr>
        <w:tab/>
        <w:t xml:space="preserve">  </w:t>
      </w:r>
      <w:r w:rsidRPr="002C4143">
        <w:rPr>
          <w:rFonts w:ascii="Arial" w:hAnsi="Arial" w:cs="Arial"/>
          <w:b/>
        </w:rPr>
        <w:tab/>
        <w:t xml:space="preserve">..……………………    </w:t>
      </w:r>
      <w:r w:rsidRPr="002C4143">
        <w:rPr>
          <w:rFonts w:ascii="Arial" w:hAnsi="Arial" w:cs="Arial"/>
          <w:b/>
        </w:rPr>
        <w:tab/>
      </w:r>
      <w:r w:rsidR="00AE4AD8">
        <w:rPr>
          <w:rFonts w:ascii="Arial" w:hAnsi="Arial" w:cs="Arial"/>
          <w:b/>
        </w:rPr>
        <w:t>137 940</w:t>
      </w:r>
      <w:r w:rsidRPr="002C4143">
        <w:rPr>
          <w:rFonts w:ascii="Arial" w:hAnsi="Arial" w:cs="Arial"/>
          <w:b/>
        </w:rPr>
        <w:t>,00 Kč</w:t>
      </w:r>
    </w:p>
    <w:p w:rsidR="00677C04" w:rsidRPr="002C4143" w:rsidRDefault="00677C04" w:rsidP="00866CE4">
      <w:pPr>
        <w:numPr>
          <w:ilvl w:val="1"/>
          <w:numId w:val="3"/>
        </w:numPr>
        <w:tabs>
          <w:tab w:val="clear" w:pos="1080"/>
          <w:tab w:val="num" w:pos="426"/>
        </w:tabs>
        <w:spacing w:before="120"/>
        <w:ind w:left="426" w:hanging="426"/>
        <w:jc w:val="both"/>
        <w:rPr>
          <w:rFonts w:ascii="Arial" w:hAnsi="Arial" w:cs="Arial"/>
        </w:rPr>
      </w:pPr>
      <w:r w:rsidRPr="002C4143">
        <w:rPr>
          <w:rFonts w:ascii="Arial" w:hAnsi="Arial" w:cs="Arial"/>
        </w:rPr>
        <w:t>Součástí sj</w:t>
      </w:r>
      <w:r w:rsidR="00FF0DA8" w:rsidRPr="002C4143">
        <w:rPr>
          <w:rFonts w:ascii="Arial" w:hAnsi="Arial" w:cs="Arial"/>
        </w:rPr>
        <w:t xml:space="preserve">ednané ceny jsou veškeré práce a </w:t>
      </w:r>
      <w:r w:rsidRPr="002C4143">
        <w:rPr>
          <w:rFonts w:ascii="Arial" w:hAnsi="Arial" w:cs="Arial"/>
        </w:rPr>
        <w:t>dodávky nezbytné pro řádné a úplné provedení díla.</w:t>
      </w:r>
    </w:p>
    <w:p w:rsidR="007410A2" w:rsidRPr="002C4143" w:rsidRDefault="005161EF" w:rsidP="00866CE4">
      <w:pPr>
        <w:numPr>
          <w:ilvl w:val="1"/>
          <w:numId w:val="3"/>
        </w:numPr>
        <w:tabs>
          <w:tab w:val="clear" w:pos="1080"/>
        </w:tabs>
        <w:spacing w:before="120"/>
        <w:ind w:left="426" w:hanging="426"/>
        <w:jc w:val="both"/>
        <w:rPr>
          <w:rFonts w:ascii="Arial" w:hAnsi="Arial" w:cs="Arial"/>
          <w:b/>
        </w:rPr>
      </w:pPr>
      <w:r w:rsidRPr="002C4143">
        <w:rPr>
          <w:rFonts w:ascii="Arial" w:hAnsi="Arial" w:cs="Arial"/>
        </w:rPr>
        <w:t>Cena je nejvýše přípustná</w:t>
      </w:r>
      <w:r w:rsidR="000432CE" w:rsidRPr="002C4143">
        <w:rPr>
          <w:rFonts w:ascii="Arial" w:hAnsi="Arial" w:cs="Arial"/>
        </w:rPr>
        <w:t xml:space="preserve"> a</w:t>
      </w:r>
      <w:r w:rsidRPr="002C4143">
        <w:rPr>
          <w:rFonts w:ascii="Arial" w:hAnsi="Arial" w:cs="Arial"/>
        </w:rPr>
        <w:t xml:space="preserve"> </w:t>
      </w:r>
      <w:r w:rsidR="00677C04" w:rsidRPr="002C4143">
        <w:rPr>
          <w:rFonts w:ascii="Arial" w:hAnsi="Arial" w:cs="Arial"/>
        </w:rPr>
        <w:t>ne</w:t>
      </w:r>
      <w:r w:rsidRPr="002C4143">
        <w:rPr>
          <w:rFonts w:ascii="Arial" w:hAnsi="Arial" w:cs="Arial"/>
        </w:rPr>
        <w:t xml:space="preserve">lze </w:t>
      </w:r>
      <w:r w:rsidR="000432CE" w:rsidRPr="002C4143">
        <w:rPr>
          <w:rFonts w:ascii="Arial" w:hAnsi="Arial" w:cs="Arial"/>
        </w:rPr>
        <w:t xml:space="preserve">ji </w:t>
      </w:r>
      <w:r w:rsidRPr="002C4143">
        <w:rPr>
          <w:rFonts w:ascii="Arial" w:hAnsi="Arial" w:cs="Arial"/>
        </w:rPr>
        <w:t>překročit</w:t>
      </w:r>
      <w:r w:rsidR="00677C04" w:rsidRPr="002C4143">
        <w:rPr>
          <w:rFonts w:ascii="Arial" w:hAnsi="Arial" w:cs="Arial"/>
        </w:rPr>
        <w:t>.</w:t>
      </w:r>
    </w:p>
    <w:p w:rsidR="005161EF" w:rsidRPr="002C4143" w:rsidRDefault="005161EF" w:rsidP="007410A2">
      <w:pPr>
        <w:numPr>
          <w:ilvl w:val="1"/>
          <w:numId w:val="3"/>
        </w:numPr>
        <w:tabs>
          <w:tab w:val="clear" w:pos="1080"/>
        </w:tabs>
        <w:spacing w:before="120"/>
        <w:ind w:left="426" w:hanging="426"/>
        <w:jc w:val="both"/>
        <w:rPr>
          <w:rFonts w:ascii="Arial" w:hAnsi="Arial" w:cs="Arial"/>
          <w:b/>
        </w:rPr>
      </w:pPr>
      <w:r w:rsidRPr="002C4143">
        <w:rPr>
          <w:rFonts w:ascii="Arial" w:hAnsi="Arial" w:cs="Arial"/>
        </w:rPr>
        <w:t>Dojde-li po uzavření smlouvy o dílo ke změně daňových předpisů, bude k ceně díla připočtena DPH dle daňových předpisů platných v době uskutečnění zdanitelného plnění</w:t>
      </w:r>
      <w:r w:rsidRPr="002C4143">
        <w:rPr>
          <w:rFonts w:ascii="Arial" w:hAnsi="Arial" w:cs="Arial"/>
          <w:b/>
        </w:rPr>
        <w:t>.</w:t>
      </w:r>
      <w:r w:rsidR="00677C04" w:rsidRPr="002C4143">
        <w:rPr>
          <w:rFonts w:ascii="Arial" w:hAnsi="Arial" w:cs="Arial"/>
          <w:b/>
        </w:rPr>
        <w:t xml:space="preserve"> </w:t>
      </w:r>
      <w:r w:rsidR="00677C04" w:rsidRPr="002C4143">
        <w:rPr>
          <w:rFonts w:ascii="Arial" w:hAnsi="Arial" w:cs="Arial"/>
        </w:rPr>
        <w:t>Smluvní strany se dohodly, že v případě změny ceny DPH není nutno ke smlouvě uzavírat dodatek.</w:t>
      </w:r>
      <w:r w:rsidR="000607C6" w:rsidRPr="002C4143">
        <w:rPr>
          <w:rFonts w:ascii="Arial" w:hAnsi="Arial" w:cs="Arial"/>
        </w:rPr>
        <w:t xml:space="preserve"> Zhotovitel odpovídá za to, že sazba DPH bude stanovena v souladu s platnými právními předpisy.</w:t>
      </w:r>
    </w:p>
    <w:p w:rsidR="00F23210" w:rsidRDefault="00F23210" w:rsidP="003C5B4B">
      <w:pPr>
        <w:jc w:val="center"/>
        <w:rPr>
          <w:rFonts w:ascii="Arial" w:hAnsi="Arial" w:cs="Arial"/>
          <w:b/>
          <w:sz w:val="24"/>
          <w:szCs w:val="24"/>
        </w:rPr>
      </w:pPr>
    </w:p>
    <w:p w:rsidR="008669AC" w:rsidRPr="002C4143" w:rsidRDefault="008669AC" w:rsidP="003C5B4B">
      <w:pPr>
        <w:jc w:val="center"/>
        <w:rPr>
          <w:rFonts w:ascii="Arial" w:hAnsi="Arial" w:cs="Arial"/>
          <w:b/>
          <w:sz w:val="24"/>
          <w:szCs w:val="24"/>
        </w:rPr>
      </w:pPr>
      <w:r w:rsidRPr="002C4143">
        <w:rPr>
          <w:rFonts w:ascii="Arial" w:hAnsi="Arial" w:cs="Arial"/>
          <w:b/>
          <w:sz w:val="24"/>
          <w:szCs w:val="24"/>
        </w:rPr>
        <w:t xml:space="preserve">Článek </w:t>
      </w:r>
      <w:r w:rsidR="00E1552A" w:rsidRPr="002C4143">
        <w:rPr>
          <w:rFonts w:ascii="Arial" w:hAnsi="Arial" w:cs="Arial"/>
          <w:b/>
          <w:sz w:val="24"/>
          <w:szCs w:val="24"/>
        </w:rPr>
        <w:t>IX</w:t>
      </w:r>
      <w:r w:rsidR="00A16547" w:rsidRPr="002C4143">
        <w:rPr>
          <w:rFonts w:ascii="Arial" w:hAnsi="Arial" w:cs="Arial"/>
          <w:b/>
          <w:sz w:val="24"/>
          <w:szCs w:val="24"/>
        </w:rPr>
        <w:t>.</w:t>
      </w:r>
    </w:p>
    <w:p w:rsidR="005161EF" w:rsidRPr="002C4143" w:rsidRDefault="005161EF" w:rsidP="003C5B4B">
      <w:pPr>
        <w:jc w:val="center"/>
        <w:rPr>
          <w:rFonts w:ascii="Arial" w:hAnsi="Arial" w:cs="Arial"/>
          <w:b/>
          <w:sz w:val="24"/>
        </w:rPr>
      </w:pPr>
      <w:r w:rsidRPr="002C4143">
        <w:rPr>
          <w:rFonts w:ascii="Arial" w:hAnsi="Arial" w:cs="Arial"/>
          <w:b/>
          <w:sz w:val="24"/>
        </w:rPr>
        <w:t>Platební podmínky</w:t>
      </w:r>
    </w:p>
    <w:p w:rsidR="00080C42" w:rsidRPr="002C4143" w:rsidRDefault="00080C42" w:rsidP="003C5B4B">
      <w:pPr>
        <w:jc w:val="center"/>
        <w:rPr>
          <w:rFonts w:ascii="Arial" w:hAnsi="Arial" w:cs="Arial"/>
          <w:b/>
          <w:sz w:val="24"/>
        </w:rPr>
      </w:pPr>
    </w:p>
    <w:p w:rsidR="00061065" w:rsidRPr="002C4143" w:rsidRDefault="00061065" w:rsidP="00866CE4">
      <w:pPr>
        <w:numPr>
          <w:ilvl w:val="1"/>
          <w:numId w:val="8"/>
        </w:numPr>
        <w:spacing w:after="120"/>
        <w:ind w:left="425" w:hanging="425"/>
        <w:jc w:val="both"/>
        <w:rPr>
          <w:rFonts w:ascii="Arial" w:hAnsi="Arial" w:cs="Arial"/>
        </w:rPr>
      </w:pPr>
      <w:r w:rsidRPr="002C4143">
        <w:rPr>
          <w:rFonts w:ascii="Arial" w:hAnsi="Arial" w:cs="Arial"/>
        </w:rPr>
        <w:t>Zálohy se neposkytují.</w:t>
      </w:r>
    </w:p>
    <w:p w:rsidR="00CD252C" w:rsidRPr="002C4143" w:rsidRDefault="00324163" w:rsidP="00866CE4">
      <w:pPr>
        <w:numPr>
          <w:ilvl w:val="1"/>
          <w:numId w:val="8"/>
        </w:numPr>
        <w:ind w:left="425" w:hanging="425"/>
        <w:jc w:val="both"/>
        <w:rPr>
          <w:rFonts w:ascii="Arial" w:hAnsi="Arial" w:cs="Arial"/>
          <w:b/>
        </w:rPr>
      </w:pPr>
      <w:r w:rsidRPr="002C4143">
        <w:rPr>
          <w:rFonts w:ascii="Arial" w:hAnsi="Arial" w:cs="Arial"/>
        </w:rPr>
        <w:t xml:space="preserve">Objednatel se zavazuje zaplatit zhotoviteli cenu díla na základě faktury, kterou zhotovitel vyhotoví a odešle objednateli </w:t>
      </w:r>
      <w:r w:rsidR="00FE602B" w:rsidRPr="002C4143">
        <w:rPr>
          <w:rFonts w:ascii="Arial" w:hAnsi="Arial" w:cs="Arial"/>
        </w:rPr>
        <w:t xml:space="preserve">na základě protokolu o předání a převzetí dle článku </w:t>
      </w:r>
      <w:r w:rsidR="00576E4E" w:rsidRPr="002C4143">
        <w:rPr>
          <w:rFonts w:ascii="Arial" w:hAnsi="Arial" w:cs="Arial"/>
        </w:rPr>
        <w:t>VI</w:t>
      </w:r>
      <w:r w:rsidR="006B6207" w:rsidRPr="002C4143">
        <w:rPr>
          <w:rFonts w:ascii="Arial" w:hAnsi="Arial" w:cs="Arial"/>
        </w:rPr>
        <w:t>.</w:t>
      </w:r>
      <w:r w:rsidR="00FE602B" w:rsidRPr="002C4143">
        <w:rPr>
          <w:rFonts w:ascii="Arial" w:hAnsi="Arial" w:cs="Arial"/>
        </w:rPr>
        <w:t xml:space="preserve"> této smlouvy. </w:t>
      </w:r>
      <w:r w:rsidR="005D12CA" w:rsidRPr="002C4143">
        <w:rPr>
          <w:rFonts w:ascii="Arial" w:hAnsi="Arial" w:cs="Arial"/>
        </w:rPr>
        <w:t>Faktura musí splňovat náležitosti daňového dokladu stanovené zákonem.</w:t>
      </w:r>
    </w:p>
    <w:p w:rsidR="00213C29" w:rsidRPr="002C4143" w:rsidRDefault="00CD252C" w:rsidP="002C4143">
      <w:pPr>
        <w:numPr>
          <w:ilvl w:val="1"/>
          <w:numId w:val="8"/>
        </w:numPr>
        <w:spacing w:before="120"/>
        <w:ind w:left="425" w:hanging="425"/>
        <w:jc w:val="both"/>
        <w:rPr>
          <w:rFonts w:ascii="Arial" w:hAnsi="Arial" w:cs="Arial"/>
          <w:b/>
        </w:rPr>
      </w:pPr>
      <w:r w:rsidRPr="002C4143">
        <w:rPr>
          <w:rFonts w:ascii="Arial" w:hAnsi="Arial" w:cs="Arial"/>
        </w:rPr>
        <w:t xml:space="preserve">Smluvní strany se dohodly na </w:t>
      </w:r>
      <w:r w:rsidR="002C4143" w:rsidRPr="002C4143">
        <w:rPr>
          <w:rFonts w:ascii="Arial" w:hAnsi="Arial" w:cs="Arial"/>
        </w:rPr>
        <w:t>zaplacení díla po jeho kompletním předání a dokončení.</w:t>
      </w:r>
    </w:p>
    <w:p w:rsidR="005161EF" w:rsidRPr="002C4143" w:rsidRDefault="00534E21" w:rsidP="00866CE4">
      <w:pPr>
        <w:numPr>
          <w:ilvl w:val="1"/>
          <w:numId w:val="8"/>
        </w:numPr>
        <w:spacing w:before="120"/>
        <w:ind w:left="426" w:hanging="426"/>
        <w:jc w:val="both"/>
        <w:rPr>
          <w:rFonts w:ascii="Arial" w:hAnsi="Arial" w:cs="Arial"/>
          <w:b/>
        </w:rPr>
      </w:pPr>
      <w:r w:rsidRPr="002C4143">
        <w:rPr>
          <w:rFonts w:ascii="Arial" w:hAnsi="Arial" w:cs="Arial"/>
        </w:rPr>
        <w:lastRenderedPageBreak/>
        <w:t>Vystavená faktura (100</w:t>
      </w:r>
      <w:r w:rsidR="003C76DC" w:rsidRPr="002C4143">
        <w:rPr>
          <w:rFonts w:ascii="Arial" w:hAnsi="Arial" w:cs="Arial"/>
        </w:rPr>
        <w:t xml:space="preserve"> </w:t>
      </w:r>
      <w:r w:rsidRPr="002C4143">
        <w:rPr>
          <w:rFonts w:ascii="Arial" w:hAnsi="Arial" w:cs="Arial"/>
        </w:rPr>
        <w:t>% smluvní ceny) však bude uhrazena pouze do výše 95</w:t>
      </w:r>
      <w:r w:rsidR="003C76DC" w:rsidRPr="002C4143">
        <w:rPr>
          <w:rFonts w:ascii="Arial" w:hAnsi="Arial" w:cs="Arial"/>
        </w:rPr>
        <w:t xml:space="preserve"> </w:t>
      </w:r>
      <w:r w:rsidRPr="002C4143">
        <w:rPr>
          <w:rFonts w:ascii="Arial" w:hAnsi="Arial" w:cs="Arial"/>
        </w:rPr>
        <w:t>% smluvní ceny. Zbývajících 5</w:t>
      </w:r>
      <w:r w:rsidR="003C76DC" w:rsidRPr="002C4143">
        <w:rPr>
          <w:rFonts w:ascii="Arial" w:hAnsi="Arial" w:cs="Arial"/>
        </w:rPr>
        <w:t xml:space="preserve"> </w:t>
      </w:r>
      <w:r w:rsidRPr="002C4143">
        <w:rPr>
          <w:rFonts w:ascii="Arial" w:hAnsi="Arial" w:cs="Arial"/>
        </w:rPr>
        <w:t>% bude uvolněno po odstranění případných vad (např. neúplná dokladová část, chybějící podklady a průzkumy atd.)</w:t>
      </w:r>
      <w:r w:rsidR="00295F0A" w:rsidRPr="002C4143">
        <w:rPr>
          <w:rFonts w:ascii="Arial" w:hAnsi="Arial" w:cs="Arial"/>
        </w:rPr>
        <w:t xml:space="preserve">. </w:t>
      </w:r>
      <w:r w:rsidRPr="002C4143">
        <w:rPr>
          <w:rFonts w:ascii="Arial" w:hAnsi="Arial" w:cs="Arial"/>
        </w:rPr>
        <w:t>Na předmětné faktuře bude vyčíslena pozastávka.</w:t>
      </w:r>
      <w:r w:rsidR="0091580E" w:rsidRPr="002C4143">
        <w:rPr>
          <w:rFonts w:ascii="Arial" w:hAnsi="Arial" w:cs="Arial"/>
        </w:rPr>
        <w:t xml:space="preserve"> </w:t>
      </w:r>
    </w:p>
    <w:p w:rsidR="00CC7F93" w:rsidRPr="002C4143" w:rsidRDefault="005C56E7" w:rsidP="00866CE4">
      <w:pPr>
        <w:numPr>
          <w:ilvl w:val="1"/>
          <w:numId w:val="8"/>
        </w:numPr>
        <w:spacing w:before="120"/>
        <w:ind w:left="426" w:hanging="426"/>
        <w:jc w:val="both"/>
        <w:rPr>
          <w:rFonts w:ascii="Arial" w:hAnsi="Arial" w:cs="Arial"/>
          <w:b/>
        </w:rPr>
      </w:pPr>
      <w:r w:rsidRPr="002C4143">
        <w:rPr>
          <w:rFonts w:ascii="Arial" w:hAnsi="Arial" w:cs="Arial"/>
        </w:rPr>
        <w:t>L</w:t>
      </w:r>
      <w:r w:rsidR="00324163" w:rsidRPr="002C4143">
        <w:rPr>
          <w:rFonts w:ascii="Arial" w:hAnsi="Arial" w:cs="Arial"/>
        </w:rPr>
        <w:t>hůta splatnosti faktury činí 30 dní ode dne jejího doručení na adresu objednatele.</w:t>
      </w:r>
      <w:r w:rsidR="00324163" w:rsidRPr="002C4143">
        <w:rPr>
          <w:rFonts w:ascii="Arial" w:hAnsi="Arial" w:cs="Arial"/>
          <w:b/>
        </w:rPr>
        <w:t xml:space="preserve"> </w:t>
      </w:r>
    </w:p>
    <w:p w:rsidR="00324163" w:rsidRPr="002C4143" w:rsidRDefault="00324163" w:rsidP="00866CE4">
      <w:pPr>
        <w:numPr>
          <w:ilvl w:val="1"/>
          <w:numId w:val="8"/>
        </w:numPr>
        <w:spacing w:before="120"/>
        <w:ind w:left="426" w:hanging="426"/>
        <w:jc w:val="both"/>
        <w:rPr>
          <w:rFonts w:ascii="Arial" w:hAnsi="Arial" w:cs="Arial"/>
          <w:b/>
        </w:rPr>
      </w:pPr>
      <w:r w:rsidRPr="002C4143">
        <w:rPr>
          <w:rFonts w:ascii="Arial" w:hAnsi="Arial" w:cs="Arial"/>
        </w:rPr>
        <w:t>Závazek objednatele zaplatit fakturu je splněn odepsáním fakturované částky z účtu objednatele ve prospěch zhotovitele.</w:t>
      </w:r>
    </w:p>
    <w:p w:rsidR="00F23210" w:rsidRPr="002C4143" w:rsidRDefault="00324163" w:rsidP="003A0C74">
      <w:pPr>
        <w:numPr>
          <w:ilvl w:val="1"/>
          <w:numId w:val="8"/>
        </w:numPr>
        <w:spacing w:before="120"/>
        <w:ind w:left="426" w:hanging="426"/>
        <w:jc w:val="both"/>
        <w:rPr>
          <w:rFonts w:ascii="Arial" w:hAnsi="Arial" w:cs="Arial"/>
          <w:sz w:val="24"/>
        </w:rPr>
      </w:pPr>
      <w:r w:rsidRPr="002C4143">
        <w:rPr>
          <w:rFonts w:ascii="Arial" w:hAnsi="Arial" w:cs="Arial"/>
        </w:rPr>
        <w:t>Nebude-li faktura obsahovat některou náležitost nebo bude chybně vyúčtována cena, DPH nebo zhotovitel vyúčtuje práce, které neprovedl, je objednatel oprávněn vadnou fakturu před uplynutím lhůty</w:t>
      </w:r>
      <w:r w:rsidR="003A0C74" w:rsidRPr="002C4143">
        <w:rPr>
          <w:rFonts w:ascii="Arial" w:hAnsi="Arial" w:cs="Arial"/>
        </w:rPr>
        <w:t xml:space="preserve"> </w:t>
      </w:r>
      <w:r w:rsidRPr="002C4143">
        <w:rPr>
          <w:rFonts w:ascii="Arial" w:hAnsi="Arial" w:cs="Arial"/>
        </w:rPr>
        <w:t>splatnosti vrátit druhé smluvní straně bez zaplacení</w:t>
      </w:r>
      <w:r w:rsidR="003A0C74" w:rsidRPr="002C4143">
        <w:rPr>
          <w:rFonts w:ascii="Arial" w:hAnsi="Arial" w:cs="Arial"/>
        </w:rPr>
        <w:t xml:space="preserve"> </w:t>
      </w:r>
      <w:r w:rsidRPr="002C4143">
        <w:rPr>
          <w:rFonts w:ascii="Arial" w:hAnsi="Arial" w:cs="Arial"/>
        </w:rPr>
        <w:t>k provedení opravy. Ve vrácené faktuře vyznačí důvod vrácení. Druhá smluvní strana provede opravu vystavením nové faktury. Vrátí-li objednatel vadnou fakturu druhé smluvní straně, přestává běžet původní lhůta splatnosti. Celá lhůta běží opět ode dne doručení nově vyhotovené faktury objednateli.</w:t>
      </w:r>
    </w:p>
    <w:p w:rsidR="00213C29" w:rsidRPr="002C4143" w:rsidRDefault="00213C29" w:rsidP="00866CE4">
      <w:pPr>
        <w:numPr>
          <w:ilvl w:val="1"/>
          <w:numId w:val="8"/>
        </w:numPr>
        <w:tabs>
          <w:tab w:val="num" w:pos="1288"/>
        </w:tabs>
        <w:spacing w:before="120" w:line="240" w:lineRule="atLeast"/>
        <w:ind w:left="426" w:hanging="426"/>
        <w:jc w:val="both"/>
        <w:rPr>
          <w:rFonts w:ascii="Arial" w:hAnsi="Arial" w:cs="Arial"/>
          <w:b/>
        </w:rPr>
      </w:pPr>
      <w:r w:rsidRPr="002C4143">
        <w:rPr>
          <w:rFonts w:ascii="Arial" w:hAnsi="Arial" w:cs="Arial"/>
        </w:rPr>
        <w:t>Pokud ke dni uskutečnění zdanitelného plnění bude zhotovitel v insolvenčním řízení či se objednatel dostane do pozice ručitele za nezaplacenou daň z tohoto plnění podle § 109 zákona č. 235/2004 Sb., o DPH ve znění pozdějších předpisů (dále jen zákon), objednatel využije</w:t>
      </w:r>
      <w:r w:rsidRPr="002C4143">
        <w:rPr>
          <w:rFonts w:ascii="Arial" w:hAnsi="Arial" w:cs="Arial"/>
          <w:b/>
        </w:rPr>
        <w:t xml:space="preserve"> </w:t>
      </w:r>
      <w:r w:rsidRPr="002C4143">
        <w:rPr>
          <w:rFonts w:ascii="Arial" w:hAnsi="Arial" w:cs="Arial"/>
        </w:rPr>
        <w:t>zvláštní způsob zajištění daně ve smyslu ustanovení § 109a zákona, tj. uhradí DPH z tohoto plnění za zhotovitele jeho místně příslušnému správci daně na jeho osobní depozitní účet č. 00000-00000000/0000 s následující identifikací platby:</w:t>
      </w:r>
    </w:p>
    <w:p w:rsidR="00213C29" w:rsidRPr="002C4143" w:rsidRDefault="00213C29" w:rsidP="00213C29">
      <w:pPr>
        <w:tabs>
          <w:tab w:val="num" w:pos="1288"/>
        </w:tabs>
        <w:ind w:left="426"/>
        <w:jc w:val="both"/>
        <w:rPr>
          <w:rFonts w:ascii="Arial" w:hAnsi="Arial" w:cs="Arial"/>
        </w:rPr>
      </w:pPr>
      <w:r w:rsidRPr="002C4143">
        <w:rPr>
          <w:rFonts w:ascii="Arial" w:hAnsi="Arial" w:cs="Arial"/>
        </w:rPr>
        <w:t xml:space="preserve">Variabilní symbol: </w:t>
      </w:r>
      <w:r w:rsidR="002C4143" w:rsidRPr="002C4143">
        <w:rPr>
          <w:rFonts w:ascii="Arial" w:hAnsi="Arial" w:cs="Arial"/>
        </w:rPr>
        <w:t>14500493</w:t>
      </w:r>
      <w:r w:rsidRPr="002C4143">
        <w:rPr>
          <w:rFonts w:ascii="Arial" w:hAnsi="Arial" w:cs="Arial"/>
        </w:rPr>
        <w:t xml:space="preserve"> (DIČ zhotovitele bez CZ)</w:t>
      </w:r>
    </w:p>
    <w:p w:rsidR="00213C29" w:rsidRPr="002C4143" w:rsidRDefault="00213C29" w:rsidP="00213C29">
      <w:pPr>
        <w:tabs>
          <w:tab w:val="num" w:pos="1288"/>
        </w:tabs>
        <w:ind w:left="426"/>
        <w:jc w:val="both"/>
        <w:rPr>
          <w:rFonts w:ascii="Arial" w:hAnsi="Arial" w:cs="Arial"/>
        </w:rPr>
      </w:pPr>
      <w:r w:rsidRPr="002C4143">
        <w:rPr>
          <w:rFonts w:ascii="Arial" w:hAnsi="Arial" w:cs="Arial"/>
        </w:rPr>
        <w:t xml:space="preserve">Specifický symbol: </w:t>
      </w:r>
      <w:r w:rsidR="002C4143" w:rsidRPr="002C4143">
        <w:rPr>
          <w:rFonts w:ascii="Arial" w:hAnsi="Arial" w:cs="Arial"/>
        </w:rPr>
        <w:t xml:space="preserve">60075911 </w:t>
      </w:r>
      <w:r w:rsidRPr="002C4143">
        <w:rPr>
          <w:rFonts w:ascii="Arial" w:hAnsi="Arial" w:cs="Arial"/>
        </w:rPr>
        <w:t>(DIČ objednatele bez CZ)</w:t>
      </w:r>
    </w:p>
    <w:p w:rsidR="00213C29" w:rsidRPr="002C4143" w:rsidRDefault="00213C29" w:rsidP="00213C29">
      <w:pPr>
        <w:tabs>
          <w:tab w:val="num" w:pos="1288"/>
        </w:tabs>
        <w:ind w:left="426"/>
        <w:jc w:val="both"/>
        <w:rPr>
          <w:rFonts w:ascii="Arial" w:hAnsi="Arial" w:cs="Arial"/>
        </w:rPr>
      </w:pPr>
      <w:r w:rsidRPr="002C4143">
        <w:rPr>
          <w:rFonts w:ascii="Arial" w:hAnsi="Arial" w:cs="Arial"/>
        </w:rPr>
        <w:t>Zpráva pro příjemce: DUZP ve tvaru DD/MM/RRRR-1</w:t>
      </w:r>
    </w:p>
    <w:p w:rsidR="00213C29" w:rsidRPr="002C4143" w:rsidRDefault="00213C29" w:rsidP="00213C29">
      <w:pPr>
        <w:ind w:left="1076" w:hanging="650"/>
        <w:jc w:val="both"/>
        <w:rPr>
          <w:rFonts w:ascii="Arial" w:hAnsi="Arial" w:cs="Arial"/>
        </w:rPr>
      </w:pPr>
      <w:r w:rsidRPr="002C4143">
        <w:rPr>
          <w:rFonts w:ascii="Arial" w:hAnsi="Arial" w:cs="Arial"/>
        </w:rPr>
        <w:t>Konstantní symbol: 1148.</w:t>
      </w:r>
    </w:p>
    <w:p w:rsidR="00E86B88" w:rsidRPr="002C4143" w:rsidRDefault="00E86B88" w:rsidP="00E86B88">
      <w:pPr>
        <w:rPr>
          <w:rFonts w:ascii="Arial" w:hAnsi="Arial" w:cs="Arial"/>
          <w:b/>
          <w:bCs/>
          <w:sz w:val="24"/>
        </w:rPr>
      </w:pPr>
    </w:p>
    <w:p w:rsidR="002D3562" w:rsidRPr="002C4143" w:rsidRDefault="002D3562" w:rsidP="00E86B88">
      <w:pPr>
        <w:jc w:val="center"/>
        <w:rPr>
          <w:rFonts w:ascii="Arial" w:hAnsi="Arial" w:cs="Arial"/>
          <w:b/>
          <w:bCs/>
          <w:sz w:val="24"/>
        </w:rPr>
      </w:pPr>
      <w:r w:rsidRPr="002C4143">
        <w:rPr>
          <w:rFonts w:ascii="Arial" w:hAnsi="Arial" w:cs="Arial"/>
          <w:b/>
          <w:bCs/>
          <w:sz w:val="24"/>
        </w:rPr>
        <w:t>Článek</w:t>
      </w:r>
      <w:r w:rsidR="00576E4E" w:rsidRPr="002C4143">
        <w:rPr>
          <w:rFonts w:ascii="Arial" w:hAnsi="Arial" w:cs="Arial"/>
          <w:b/>
          <w:bCs/>
          <w:sz w:val="24"/>
        </w:rPr>
        <w:t xml:space="preserve"> X</w:t>
      </w:r>
      <w:r w:rsidR="00A16547" w:rsidRPr="002C4143">
        <w:rPr>
          <w:rFonts w:ascii="Arial" w:hAnsi="Arial" w:cs="Arial"/>
          <w:b/>
          <w:bCs/>
          <w:sz w:val="24"/>
        </w:rPr>
        <w:t>.</w:t>
      </w:r>
    </w:p>
    <w:p w:rsidR="002D3562" w:rsidRPr="002C4143" w:rsidRDefault="002D3562" w:rsidP="006B6207">
      <w:pPr>
        <w:jc w:val="center"/>
        <w:rPr>
          <w:rFonts w:ascii="Arial" w:hAnsi="Arial" w:cs="Arial"/>
          <w:b/>
          <w:bCs/>
          <w:sz w:val="24"/>
        </w:rPr>
      </w:pPr>
      <w:r w:rsidRPr="002C4143">
        <w:rPr>
          <w:rFonts w:ascii="Arial" w:hAnsi="Arial" w:cs="Arial"/>
          <w:b/>
          <w:bCs/>
          <w:sz w:val="24"/>
        </w:rPr>
        <w:t>Odpovědnost za škodu</w:t>
      </w:r>
    </w:p>
    <w:p w:rsidR="00080C42" w:rsidRPr="002C4143" w:rsidRDefault="00080C42" w:rsidP="003C5B4B">
      <w:pPr>
        <w:jc w:val="center"/>
        <w:rPr>
          <w:rFonts w:ascii="Arial" w:hAnsi="Arial" w:cs="Arial"/>
          <w:b/>
          <w:bCs/>
          <w:sz w:val="24"/>
        </w:rPr>
      </w:pPr>
    </w:p>
    <w:p w:rsidR="002D3562" w:rsidRPr="002C4143" w:rsidRDefault="002D3562" w:rsidP="00866CE4">
      <w:pPr>
        <w:pStyle w:val="Odstavecseseznamem"/>
        <w:numPr>
          <w:ilvl w:val="0"/>
          <w:numId w:val="12"/>
        </w:numPr>
        <w:spacing w:after="240"/>
        <w:ind w:left="357" w:hanging="357"/>
        <w:contextualSpacing w:val="0"/>
        <w:jc w:val="both"/>
        <w:rPr>
          <w:rFonts w:ascii="Arial" w:hAnsi="Arial" w:cs="Arial"/>
          <w:bCs/>
        </w:rPr>
      </w:pPr>
      <w:r w:rsidRPr="002C4143">
        <w:rPr>
          <w:rFonts w:ascii="Arial" w:hAnsi="Arial" w:cs="Arial"/>
          <w:bCs/>
        </w:rPr>
        <w:t>Odpovědnost za škodu se řídí příslušnými ustanoveními občanského zákoníku, nestanoví-li smlouva jinak.</w:t>
      </w:r>
    </w:p>
    <w:p w:rsidR="002D3562" w:rsidRPr="002C4143" w:rsidRDefault="002D3562" w:rsidP="00866CE4">
      <w:pPr>
        <w:pStyle w:val="Odstavecseseznamem"/>
        <w:numPr>
          <w:ilvl w:val="0"/>
          <w:numId w:val="12"/>
        </w:numPr>
        <w:spacing w:after="120"/>
        <w:ind w:left="357" w:hanging="357"/>
        <w:contextualSpacing w:val="0"/>
        <w:jc w:val="both"/>
        <w:rPr>
          <w:rFonts w:ascii="Arial" w:hAnsi="Arial" w:cs="Arial"/>
          <w:bCs/>
        </w:rPr>
      </w:pPr>
      <w:r w:rsidRPr="002C4143">
        <w:rPr>
          <w:rFonts w:ascii="Arial" w:hAnsi="Arial" w:cs="Arial"/>
          <w:bCs/>
        </w:rPr>
        <w:t>Zhotovitel odpovídá za škodu, která objednateli vznikne v důsledku vadně provedeného díla, a to v</w:t>
      </w:r>
      <w:r w:rsidR="002C4143" w:rsidRPr="002C4143">
        <w:rPr>
          <w:rFonts w:ascii="Arial" w:hAnsi="Arial" w:cs="Arial"/>
          <w:bCs/>
        </w:rPr>
        <w:t> </w:t>
      </w:r>
      <w:r w:rsidRPr="002C4143">
        <w:rPr>
          <w:rFonts w:ascii="Arial" w:hAnsi="Arial" w:cs="Arial"/>
          <w:bCs/>
        </w:rPr>
        <w:t>plném rozsahu.</w:t>
      </w:r>
    </w:p>
    <w:p w:rsidR="00B36476" w:rsidRPr="002C4143" w:rsidRDefault="002D3562" w:rsidP="00866CE4">
      <w:pPr>
        <w:pStyle w:val="Odstavecseseznamem"/>
        <w:numPr>
          <w:ilvl w:val="0"/>
          <w:numId w:val="12"/>
        </w:numPr>
        <w:ind w:left="357" w:hanging="357"/>
        <w:contextualSpacing w:val="0"/>
        <w:jc w:val="both"/>
        <w:rPr>
          <w:rFonts w:ascii="Arial" w:hAnsi="Arial" w:cs="Arial"/>
          <w:bCs/>
        </w:rPr>
      </w:pPr>
      <w:r w:rsidRPr="002C4143">
        <w:rPr>
          <w:rFonts w:ascii="Arial" w:hAnsi="Arial" w:cs="Arial"/>
          <w:bCs/>
        </w:rPr>
        <w:t>Zhotovitel je povinen učinit veškerá opatření potřebná k odvrácení škody nebo k jejímu zmírnění.</w:t>
      </w:r>
    </w:p>
    <w:p w:rsidR="003C5B4B" w:rsidRPr="002C4143" w:rsidRDefault="003C5B4B" w:rsidP="00080C42">
      <w:pPr>
        <w:rPr>
          <w:rFonts w:ascii="Arial" w:hAnsi="Arial" w:cs="Arial"/>
          <w:b/>
          <w:sz w:val="24"/>
          <w:szCs w:val="24"/>
        </w:rPr>
      </w:pPr>
    </w:p>
    <w:p w:rsidR="005161EF" w:rsidRPr="002C4143" w:rsidRDefault="00CC7F93" w:rsidP="00A16547">
      <w:pPr>
        <w:jc w:val="center"/>
        <w:rPr>
          <w:rFonts w:ascii="Arial" w:hAnsi="Arial" w:cs="Arial"/>
          <w:b/>
          <w:sz w:val="24"/>
          <w:szCs w:val="24"/>
        </w:rPr>
      </w:pPr>
      <w:r w:rsidRPr="002C4143">
        <w:rPr>
          <w:rFonts w:ascii="Arial" w:hAnsi="Arial" w:cs="Arial"/>
          <w:b/>
          <w:sz w:val="24"/>
          <w:szCs w:val="24"/>
        </w:rPr>
        <w:t>Článek</w:t>
      </w:r>
      <w:r w:rsidR="00576E4E" w:rsidRPr="002C4143">
        <w:rPr>
          <w:rFonts w:ascii="Arial" w:hAnsi="Arial" w:cs="Arial"/>
          <w:b/>
          <w:sz w:val="24"/>
          <w:szCs w:val="24"/>
        </w:rPr>
        <w:t xml:space="preserve"> XI</w:t>
      </w:r>
      <w:r w:rsidR="00A16547" w:rsidRPr="002C4143">
        <w:rPr>
          <w:rFonts w:ascii="Arial" w:hAnsi="Arial" w:cs="Arial"/>
          <w:b/>
          <w:sz w:val="24"/>
          <w:szCs w:val="24"/>
        </w:rPr>
        <w:t>.</w:t>
      </w:r>
    </w:p>
    <w:p w:rsidR="005161EF" w:rsidRPr="002C4143" w:rsidRDefault="002E2313" w:rsidP="00EA2D8B">
      <w:pPr>
        <w:jc w:val="center"/>
        <w:rPr>
          <w:rFonts w:ascii="Arial" w:hAnsi="Arial" w:cs="Arial"/>
          <w:b/>
          <w:sz w:val="24"/>
        </w:rPr>
      </w:pPr>
      <w:r w:rsidRPr="002C4143">
        <w:rPr>
          <w:rFonts w:ascii="Arial" w:hAnsi="Arial" w:cs="Arial"/>
          <w:b/>
          <w:sz w:val="24"/>
        </w:rPr>
        <w:t>Odpovědnost za vady</w:t>
      </w:r>
    </w:p>
    <w:p w:rsidR="00080C42" w:rsidRPr="002C4143" w:rsidRDefault="00080C42" w:rsidP="003C5B4B">
      <w:pPr>
        <w:ind w:left="360"/>
        <w:jc w:val="center"/>
        <w:rPr>
          <w:rFonts w:ascii="Arial" w:hAnsi="Arial" w:cs="Arial"/>
          <w:b/>
          <w:sz w:val="24"/>
        </w:rPr>
      </w:pPr>
    </w:p>
    <w:p w:rsidR="00D23CBD" w:rsidRPr="002C4143" w:rsidRDefault="00D23CBD" w:rsidP="00866CE4">
      <w:pPr>
        <w:numPr>
          <w:ilvl w:val="1"/>
          <w:numId w:val="11"/>
        </w:numPr>
        <w:ind w:left="426" w:hanging="426"/>
        <w:jc w:val="both"/>
        <w:rPr>
          <w:rFonts w:ascii="Arial" w:hAnsi="Arial" w:cs="Arial"/>
        </w:rPr>
      </w:pPr>
      <w:r w:rsidRPr="002C4143">
        <w:rPr>
          <w:rFonts w:ascii="Arial" w:hAnsi="Arial" w:cs="Arial"/>
        </w:rPr>
        <w:t xml:space="preserve">Dílo má vady, jestliže neodpovídá </w:t>
      </w:r>
      <w:r w:rsidR="002D0DB0" w:rsidRPr="002C4143">
        <w:rPr>
          <w:rFonts w:ascii="Arial" w:hAnsi="Arial" w:cs="Arial"/>
        </w:rPr>
        <w:t xml:space="preserve">smlouvě </w:t>
      </w:r>
      <w:r w:rsidR="007C43E2" w:rsidRPr="002C4143">
        <w:rPr>
          <w:rFonts w:ascii="Arial" w:hAnsi="Arial" w:cs="Arial"/>
        </w:rPr>
        <w:t>a</w:t>
      </w:r>
      <w:r w:rsidR="002D0DB0" w:rsidRPr="002C4143">
        <w:rPr>
          <w:rFonts w:ascii="Arial" w:hAnsi="Arial" w:cs="Arial"/>
        </w:rPr>
        <w:t xml:space="preserve"> pokud neumožňuje užívání, k němuž bylo určeno a</w:t>
      </w:r>
      <w:r w:rsidR="002C4143" w:rsidRPr="002C4143">
        <w:rPr>
          <w:rFonts w:ascii="Arial" w:hAnsi="Arial" w:cs="Arial"/>
        </w:rPr>
        <w:t> </w:t>
      </w:r>
      <w:r w:rsidR="002D0DB0" w:rsidRPr="002C4143">
        <w:rPr>
          <w:rFonts w:ascii="Arial" w:hAnsi="Arial" w:cs="Arial"/>
        </w:rPr>
        <w:t>zhotoveno.</w:t>
      </w:r>
      <w:r w:rsidR="00D278AA" w:rsidRPr="002C4143">
        <w:rPr>
          <w:rFonts w:ascii="Arial" w:hAnsi="Arial" w:cs="Arial"/>
        </w:rPr>
        <w:t xml:space="preserve"> Za vadu se považuje i nedodělek</w:t>
      </w:r>
      <w:r w:rsidR="00880072" w:rsidRPr="002C4143">
        <w:rPr>
          <w:rFonts w:ascii="Arial" w:hAnsi="Arial" w:cs="Arial"/>
        </w:rPr>
        <w:t xml:space="preserve"> (např. nesprávnost nebo neúplnost díla)</w:t>
      </w:r>
      <w:r w:rsidR="00D278AA" w:rsidRPr="002C4143">
        <w:rPr>
          <w:rFonts w:ascii="Arial" w:hAnsi="Arial" w:cs="Arial"/>
        </w:rPr>
        <w:t>.</w:t>
      </w:r>
    </w:p>
    <w:p w:rsidR="00831E4B" w:rsidRPr="002C4143" w:rsidRDefault="00831E4B" w:rsidP="00866CE4">
      <w:pPr>
        <w:numPr>
          <w:ilvl w:val="1"/>
          <w:numId w:val="11"/>
        </w:numPr>
        <w:spacing w:before="120"/>
        <w:ind w:left="426" w:hanging="426"/>
        <w:jc w:val="both"/>
        <w:rPr>
          <w:rFonts w:ascii="Arial" w:hAnsi="Arial" w:cs="Arial"/>
        </w:rPr>
      </w:pPr>
      <w:r w:rsidRPr="002C4143">
        <w:rPr>
          <w:rFonts w:ascii="Arial" w:hAnsi="Arial" w:cs="Arial"/>
        </w:rPr>
        <w:t>Zhotovitel odpovídá za vady, je</w:t>
      </w:r>
      <w:r w:rsidR="00661287" w:rsidRPr="002C4143">
        <w:rPr>
          <w:rFonts w:ascii="Arial" w:hAnsi="Arial" w:cs="Arial"/>
        </w:rPr>
        <w:t xml:space="preserve">ž má dílo v době jeho předání </w:t>
      </w:r>
      <w:r w:rsidRPr="002C4143">
        <w:rPr>
          <w:rFonts w:ascii="Arial" w:hAnsi="Arial" w:cs="Arial"/>
        </w:rPr>
        <w:t xml:space="preserve">a dále odpovídá za vady díla zjištěné po celou dobu záruční lhůty (záruka za jakost). </w:t>
      </w:r>
    </w:p>
    <w:p w:rsidR="00831E4B" w:rsidRPr="002C4143" w:rsidRDefault="00831E4B" w:rsidP="00866CE4">
      <w:pPr>
        <w:numPr>
          <w:ilvl w:val="1"/>
          <w:numId w:val="11"/>
        </w:numPr>
        <w:spacing w:before="120"/>
        <w:ind w:left="426" w:hanging="426"/>
        <w:jc w:val="both"/>
        <w:rPr>
          <w:rFonts w:ascii="Arial" w:hAnsi="Arial" w:cs="Arial"/>
        </w:rPr>
      </w:pPr>
      <w:r w:rsidRPr="002C4143">
        <w:rPr>
          <w:rFonts w:ascii="Arial" w:hAnsi="Arial" w:cs="Arial"/>
        </w:rPr>
        <w:t>Záru</w:t>
      </w:r>
      <w:r w:rsidR="003C76DC" w:rsidRPr="002C4143">
        <w:rPr>
          <w:rFonts w:ascii="Arial" w:hAnsi="Arial" w:cs="Arial"/>
        </w:rPr>
        <w:t>ku</w:t>
      </w:r>
      <w:r w:rsidRPr="002C4143">
        <w:rPr>
          <w:rFonts w:ascii="Arial" w:hAnsi="Arial" w:cs="Arial"/>
        </w:rPr>
        <w:t xml:space="preserve"> </w:t>
      </w:r>
      <w:r w:rsidR="00661287" w:rsidRPr="002C4143">
        <w:rPr>
          <w:rFonts w:ascii="Arial" w:hAnsi="Arial" w:cs="Arial"/>
        </w:rPr>
        <w:t>za jakost</w:t>
      </w:r>
      <w:r w:rsidR="003C76DC" w:rsidRPr="002C4143">
        <w:rPr>
          <w:rFonts w:ascii="Arial" w:hAnsi="Arial" w:cs="Arial"/>
        </w:rPr>
        <w:t xml:space="preserve"> poskytuje zhotovitel</w:t>
      </w:r>
      <w:r w:rsidRPr="002C4143">
        <w:rPr>
          <w:rFonts w:ascii="Arial" w:hAnsi="Arial" w:cs="Arial"/>
        </w:rPr>
        <w:t xml:space="preserve"> v délce </w:t>
      </w:r>
      <w:r w:rsidR="006D4C28" w:rsidRPr="002C4143">
        <w:rPr>
          <w:rFonts w:ascii="Arial" w:hAnsi="Arial" w:cs="Arial"/>
        </w:rPr>
        <w:t xml:space="preserve">5 let </w:t>
      </w:r>
      <w:r w:rsidR="00804E91" w:rsidRPr="002C4143">
        <w:rPr>
          <w:rFonts w:ascii="Arial" w:hAnsi="Arial" w:cs="Arial"/>
        </w:rPr>
        <w:t>ode dne převzetí díla objednatelem</w:t>
      </w:r>
      <w:r w:rsidR="006D4C28" w:rsidRPr="002C4143">
        <w:rPr>
          <w:rFonts w:ascii="Arial" w:hAnsi="Arial" w:cs="Arial"/>
        </w:rPr>
        <w:t xml:space="preserve"> nebo do vydání kolaudačního souhlasu </w:t>
      </w:r>
      <w:r w:rsidR="003C76DC" w:rsidRPr="002C4143">
        <w:rPr>
          <w:rFonts w:ascii="Arial" w:hAnsi="Arial" w:cs="Arial"/>
        </w:rPr>
        <w:t xml:space="preserve">pro stavbu realizovanou podle předmětné </w:t>
      </w:r>
      <w:r w:rsidR="00DE4303" w:rsidRPr="002C4143">
        <w:rPr>
          <w:rFonts w:ascii="Arial" w:hAnsi="Arial" w:cs="Arial"/>
        </w:rPr>
        <w:t>projektové dokumentace</w:t>
      </w:r>
      <w:r w:rsidR="003C76DC" w:rsidRPr="002C4143">
        <w:rPr>
          <w:rFonts w:ascii="Arial" w:hAnsi="Arial" w:cs="Arial"/>
        </w:rPr>
        <w:t>.</w:t>
      </w:r>
    </w:p>
    <w:p w:rsidR="00831E4B" w:rsidRPr="002C4143" w:rsidRDefault="00831E4B" w:rsidP="00866CE4">
      <w:pPr>
        <w:numPr>
          <w:ilvl w:val="1"/>
          <w:numId w:val="11"/>
        </w:numPr>
        <w:spacing w:before="120"/>
        <w:ind w:left="426" w:hanging="426"/>
        <w:jc w:val="both"/>
        <w:rPr>
          <w:rFonts w:ascii="Arial" w:hAnsi="Arial" w:cs="Arial"/>
        </w:rPr>
      </w:pPr>
      <w:r w:rsidRPr="002C4143">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rsidR="00831E4B" w:rsidRPr="002C4143" w:rsidRDefault="00831E4B" w:rsidP="00866CE4">
      <w:pPr>
        <w:numPr>
          <w:ilvl w:val="1"/>
          <w:numId w:val="11"/>
        </w:numPr>
        <w:spacing w:before="120"/>
        <w:ind w:left="426" w:hanging="426"/>
        <w:jc w:val="both"/>
        <w:rPr>
          <w:rFonts w:ascii="Arial" w:hAnsi="Arial" w:cs="Arial"/>
        </w:rPr>
      </w:pPr>
      <w:r w:rsidRPr="002C4143">
        <w:rPr>
          <w:rFonts w:ascii="Arial" w:hAnsi="Arial" w:cs="Arial"/>
        </w:rPr>
        <w:t>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rsidR="002D0DB0" w:rsidRPr="002C4143" w:rsidRDefault="002D0DB0" w:rsidP="00866CE4">
      <w:pPr>
        <w:numPr>
          <w:ilvl w:val="1"/>
          <w:numId w:val="11"/>
        </w:numPr>
        <w:spacing w:before="120"/>
        <w:ind w:left="426" w:hanging="426"/>
        <w:jc w:val="both"/>
        <w:rPr>
          <w:rFonts w:ascii="Arial" w:hAnsi="Arial" w:cs="Arial"/>
        </w:rPr>
      </w:pPr>
      <w:r w:rsidRPr="002C4143">
        <w:rPr>
          <w:rFonts w:ascii="Arial" w:hAnsi="Arial" w:cs="Arial"/>
        </w:rPr>
        <w:t>Vyskytne-li se na provedeném díle vada, objednatel písemně oznámí zhotoviteli její výskyt, vadu popíše a uvede, jak se vada projevuje. Jakmile objednatel odeslal toto písemné oznámení, má se za to, že požaduje bezplatné odstranění vady, neuvede-li v oznámení jinak.</w:t>
      </w:r>
    </w:p>
    <w:p w:rsidR="002D0DB0" w:rsidRPr="002C4143" w:rsidRDefault="002D0DB0" w:rsidP="00866CE4">
      <w:pPr>
        <w:numPr>
          <w:ilvl w:val="1"/>
          <w:numId w:val="11"/>
        </w:numPr>
        <w:spacing w:before="120"/>
        <w:ind w:left="426" w:hanging="426"/>
        <w:jc w:val="both"/>
        <w:rPr>
          <w:rFonts w:ascii="Arial" w:hAnsi="Arial" w:cs="Arial"/>
        </w:rPr>
      </w:pPr>
      <w:r w:rsidRPr="002C4143">
        <w:rPr>
          <w:rFonts w:ascii="Arial" w:hAnsi="Arial" w:cs="Arial"/>
        </w:rPr>
        <w:t>Zhotovitel je povinen odstranit vadu díla nejpozději do 5 dnů od jejího oznámení objednatelem, pokud se smluvní strany v konkrétním případě nedohodnou písemně jinak, a to bezplatně.</w:t>
      </w:r>
    </w:p>
    <w:p w:rsidR="002D0DB0" w:rsidRPr="002C4143" w:rsidRDefault="002D0DB0" w:rsidP="00866CE4">
      <w:pPr>
        <w:numPr>
          <w:ilvl w:val="1"/>
          <w:numId w:val="11"/>
        </w:numPr>
        <w:spacing w:before="120"/>
        <w:ind w:left="426" w:hanging="426"/>
        <w:jc w:val="both"/>
        <w:rPr>
          <w:rFonts w:ascii="Arial" w:hAnsi="Arial" w:cs="Arial"/>
        </w:rPr>
      </w:pPr>
      <w:r w:rsidRPr="002C4143">
        <w:rPr>
          <w:rFonts w:ascii="Arial" w:hAnsi="Arial" w:cs="Arial"/>
        </w:rPr>
        <w:t>Provedenou opravu vady díla zhotovitel objednateli předá písemným protokolem.</w:t>
      </w:r>
    </w:p>
    <w:p w:rsidR="005D4887" w:rsidRPr="002C4143" w:rsidRDefault="005D4887" w:rsidP="007410A2">
      <w:pPr>
        <w:numPr>
          <w:ilvl w:val="1"/>
          <w:numId w:val="11"/>
        </w:numPr>
        <w:spacing w:before="120"/>
        <w:ind w:left="426" w:hanging="426"/>
        <w:jc w:val="both"/>
        <w:rPr>
          <w:rFonts w:ascii="Arial" w:hAnsi="Arial" w:cs="Arial"/>
        </w:rPr>
      </w:pPr>
      <w:r w:rsidRPr="002C4143">
        <w:rPr>
          <w:rFonts w:ascii="Arial" w:hAnsi="Arial" w:cs="Arial"/>
          <w:iCs/>
        </w:rPr>
        <w:t>Lhůta záruky za jakost se prodlužuje v případě výskytu vady o počet dní, které uplynou od jejího nahlášení do doby odstranění vady</w:t>
      </w:r>
      <w:r w:rsidRPr="002C4143">
        <w:rPr>
          <w:rFonts w:ascii="Arial" w:hAnsi="Arial" w:cs="Arial"/>
          <w:b/>
          <w:i/>
          <w:iCs/>
        </w:rPr>
        <w:t>.</w:t>
      </w:r>
    </w:p>
    <w:p w:rsidR="00F23210" w:rsidRPr="002C4143" w:rsidRDefault="00F23210" w:rsidP="003C5B4B">
      <w:pPr>
        <w:pStyle w:val="Odstavecseseznamem"/>
        <w:ind w:left="0"/>
        <w:contextualSpacing w:val="0"/>
        <w:rPr>
          <w:rFonts w:ascii="Arial" w:hAnsi="Arial" w:cs="Arial"/>
          <w:b/>
          <w:bCs/>
          <w:sz w:val="24"/>
        </w:rPr>
      </w:pPr>
    </w:p>
    <w:p w:rsidR="002E2313" w:rsidRPr="002C4143" w:rsidRDefault="002E2313" w:rsidP="003C5B4B">
      <w:pPr>
        <w:pStyle w:val="Odstavecseseznamem"/>
        <w:ind w:left="0"/>
        <w:contextualSpacing w:val="0"/>
        <w:jc w:val="center"/>
        <w:rPr>
          <w:rFonts w:ascii="Arial" w:hAnsi="Arial" w:cs="Arial"/>
          <w:b/>
          <w:bCs/>
          <w:sz w:val="24"/>
        </w:rPr>
      </w:pPr>
      <w:r w:rsidRPr="002C4143">
        <w:rPr>
          <w:rFonts w:ascii="Arial" w:hAnsi="Arial" w:cs="Arial"/>
          <w:b/>
          <w:bCs/>
          <w:sz w:val="24"/>
        </w:rPr>
        <w:t>Článek</w:t>
      </w:r>
      <w:r w:rsidR="00576E4E" w:rsidRPr="002C4143">
        <w:rPr>
          <w:rFonts w:ascii="Arial" w:hAnsi="Arial" w:cs="Arial"/>
          <w:b/>
          <w:bCs/>
          <w:sz w:val="24"/>
        </w:rPr>
        <w:t xml:space="preserve"> XII</w:t>
      </w:r>
      <w:r w:rsidR="00A16547" w:rsidRPr="002C4143">
        <w:rPr>
          <w:rFonts w:ascii="Arial" w:hAnsi="Arial" w:cs="Arial"/>
          <w:b/>
          <w:bCs/>
          <w:sz w:val="24"/>
        </w:rPr>
        <w:t>.</w:t>
      </w:r>
    </w:p>
    <w:p w:rsidR="002E2313" w:rsidRPr="002C4143" w:rsidRDefault="00882399" w:rsidP="003C5B4B">
      <w:pPr>
        <w:pStyle w:val="Odstavecseseznamem"/>
        <w:ind w:left="0"/>
        <w:contextualSpacing w:val="0"/>
        <w:jc w:val="center"/>
        <w:rPr>
          <w:rFonts w:ascii="Arial" w:hAnsi="Arial" w:cs="Arial"/>
          <w:b/>
          <w:bCs/>
          <w:sz w:val="24"/>
        </w:rPr>
      </w:pPr>
      <w:r w:rsidRPr="002C4143">
        <w:rPr>
          <w:rFonts w:ascii="Arial" w:hAnsi="Arial" w:cs="Arial"/>
          <w:b/>
          <w:bCs/>
          <w:sz w:val="24"/>
        </w:rPr>
        <w:t>Sankční ujednání</w:t>
      </w:r>
    </w:p>
    <w:p w:rsidR="00080C42" w:rsidRPr="002C4143" w:rsidRDefault="00080C42" w:rsidP="003C5B4B">
      <w:pPr>
        <w:pStyle w:val="Odstavecseseznamem"/>
        <w:ind w:left="0"/>
        <w:contextualSpacing w:val="0"/>
        <w:jc w:val="center"/>
        <w:rPr>
          <w:rFonts w:ascii="Arial" w:hAnsi="Arial" w:cs="Arial"/>
          <w:b/>
          <w:bCs/>
          <w:sz w:val="24"/>
        </w:rPr>
      </w:pPr>
    </w:p>
    <w:p w:rsidR="009F636C" w:rsidRPr="002C4143" w:rsidRDefault="009F636C" w:rsidP="009F636C">
      <w:pPr>
        <w:pStyle w:val="Odstavec0"/>
        <w:numPr>
          <w:ilvl w:val="0"/>
          <w:numId w:val="46"/>
        </w:numPr>
        <w:tabs>
          <w:tab w:val="clear" w:pos="709"/>
        </w:tabs>
        <w:spacing w:before="0" w:after="60"/>
        <w:ind w:left="426" w:hanging="426"/>
        <w:rPr>
          <w:rFonts w:cs="Arial"/>
          <w:sz w:val="20"/>
          <w:lang w:val="cs-CZ"/>
        </w:rPr>
      </w:pPr>
      <w:r w:rsidRPr="002C4143">
        <w:rPr>
          <w:rFonts w:cs="Arial"/>
          <w:sz w:val="20"/>
          <w:lang w:val="cs-CZ"/>
        </w:rPr>
        <w:t xml:space="preserve">Dojde-li k navýšení ceny stavby </w:t>
      </w:r>
      <w:r w:rsidR="00880072" w:rsidRPr="002C4143">
        <w:rPr>
          <w:rFonts w:cs="Arial"/>
          <w:sz w:val="20"/>
          <w:lang w:val="cs-CZ"/>
        </w:rPr>
        <w:t xml:space="preserve">prováděné </w:t>
      </w:r>
      <w:r w:rsidRPr="002C4143">
        <w:rPr>
          <w:rFonts w:cs="Arial"/>
          <w:sz w:val="20"/>
          <w:lang w:val="cs-CZ"/>
        </w:rPr>
        <w:t xml:space="preserve">na základě </w:t>
      </w:r>
      <w:r w:rsidR="00880072" w:rsidRPr="002C4143">
        <w:rPr>
          <w:rFonts w:cs="Arial"/>
          <w:sz w:val="20"/>
          <w:lang w:val="cs-CZ"/>
        </w:rPr>
        <w:t xml:space="preserve">projektové dokumentace </w:t>
      </w:r>
      <w:r w:rsidRPr="002C4143">
        <w:rPr>
          <w:rFonts w:cs="Arial"/>
          <w:sz w:val="20"/>
          <w:lang w:val="cs-CZ"/>
        </w:rPr>
        <w:t xml:space="preserve">vypracované </w:t>
      </w:r>
      <w:r w:rsidR="00880072" w:rsidRPr="002C4143">
        <w:rPr>
          <w:rFonts w:cs="Arial"/>
          <w:sz w:val="20"/>
          <w:lang w:val="cs-CZ"/>
        </w:rPr>
        <w:t>po</w:t>
      </w:r>
      <w:r w:rsidRPr="002C4143">
        <w:rPr>
          <w:rFonts w:cs="Arial"/>
          <w:sz w:val="20"/>
          <w:lang w:val="cs-CZ"/>
        </w:rPr>
        <w:t>d</w:t>
      </w:r>
      <w:r w:rsidR="00F325DE" w:rsidRPr="002C4143">
        <w:rPr>
          <w:rFonts w:cs="Arial"/>
          <w:sz w:val="20"/>
          <w:lang w:val="cs-CZ"/>
        </w:rPr>
        <w:t xml:space="preserve">le této smlouvy, a to z důvodu </w:t>
      </w:r>
      <w:r w:rsidR="00CC3817" w:rsidRPr="002C4143">
        <w:rPr>
          <w:rFonts w:cs="Arial"/>
          <w:sz w:val="20"/>
          <w:lang w:val="cs-CZ"/>
        </w:rPr>
        <w:t xml:space="preserve">prokazatelných </w:t>
      </w:r>
      <w:r w:rsidRPr="002C4143">
        <w:rPr>
          <w:rFonts w:cs="Arial"/>
          <w:sz w:val="20"/>
          <w:lang w:val="cs-CZ"/>
        </w:rPr>
        <w:t>vad této projektové dokumentace (např. nesouladu mezi soupisem stavebních prací, dodávek a služeb s výkazem výměr a projektovou dokumentací), je zhotovitel povinen uhradit objednateli smluvní pokutu</w:t>
      </w:r>
    </w:p>
    <w:p w:rsidR="009F636C" w:rsidRPr="002C4143" w:rsidRDefault="009F636C" w:rsidP="009F636C">
      <w:pPr>
        <w:pStyle w:val="Odstavec0"/>
        <w:numPr>
          <w:ilvl w:val="0"/>
          <w:numId w:val="47"/>
        </w:numPr>
        <w:tabs>
          <w:tab w:val="clear" w:pos="709"/>
        </w:tabs>
        <w:spacing w:before="0" w:after="60"/>
        <w:ind w:left="426" w:firstLine="0"/>
        <w:rPr>
          <w:rFonts w:cs="Arial"/>
          <w:sz w:val="20"/>
          <w:lang w:val="cs-CZ"/>
        </w:rPr>
      </w:pPr>
      <w:r w:rsidRPr="002C4143">
        <w:rPr>
          <w:rFonts w:cs="Arial"/>
          <w:sz w:val="20"/>
          <w:lang w:val="cs-CZ"/>
        </w:rPr>
        <w:t>ve výši 10% z ceny díla za zpracování dokumentace pro provedení stavby v případě navýšení smluvní ceny díla stavby do 5% včetně,</w:t>
      </w:r>
    </w:p>
    <w:p w:rsidR="009F636C" w:rsidRPr="002C4143" w:rsidRDefault="009F636C" w:rsidP="009F636C">
      <w:pPr>
        <w:pStyle w:val="Odstavec0"/>
        <w:tabs>
          <w:tab w:val="clear" w:pos="709"/>
        </w:tabs>
        <w:spacing w:before="0" w:after="60"/>
        <w:ind w:left="426" w:firstLine="0"/>
        <w:rPr>
          <w:rFonts w:cs="Arial"/>
          <w:sz w:val="20"/>
          <w:lang w:val="cs-CZ"/>
        </w:rPr>
      </w:pPr>
      <w:r w:rsidRPr="002C4143">
        <w:rPr>
          <w:rFonts w:cs="Arial"/>
          <w:sz w:val="20"/>
          <w:lang w:val="cs-CZ"/>
        </w:rPr>
        <w:t>-</w:t>
      </w:r>
      <w:r w:rsidRPr="002C4143">
        <w:rPr>
          <w:rFonts w:cs="Arial"/>
          <w:sz w:val="20"/>
          <w:lang w:val="cs-CZ"/>
        </w:rPr>
        <w:tab/>
        <w:t>ve výši 20% z ceny díla za zpracování dokumentace pro provedení stavby v případě navýšení smluvní ceny díla stavby od 5% do 10% včetně,</w:t>
      </w:r>
    </w:p>
    <w:p w:rsidR="009F636C" w:rsidRPr="002C4143" w:rsidRDefault="009F636C" w:rsidP="009F636C">
      <w:pPr>
        <w:pStyle w:val="Odstavec0"/>
        <w:tabs>
          <w:tab w:val="clear" w:pos="709"/>
        </w:tabs>
        <w:spacing w:before="0"/>
        <w:ind w:left="426" w:firstLine="0"/>
        <w:rPr>
          <w:rFonts w:cs="Arial"/>
          <w:sz w:val="20"/>
          <w:lang w:val="cs-CZ"/>
        </w:rPr>
      </w:pPr>
      <w:r w:rsidRPr="002C4143">
        <w:rPr>
          <w:rFonts w:cs="Arial"/>
          <w:sz w:val="20"/>
          <w:lang w:val="cs-CZ"/>
        </w:rPr>
        <w:t>-</w:t>
      </w:r>
      <w:r w:rsidRPr="002C4143">
        <w:rPr>
          <w:rFonts w:cs="Arial"/>
          <w:sz w:val="20"/>
          <w:lang w:val="cs-CZ"/>
        </w:rPr>
        <w:tab/>
        <w:t>ve výši 30% z ceny díla za zpracování dokumentace pro provedení stavby v případě navýšení smluvní ceny díla stavby větším než 10%.</w:t>
      </w:r>
    </w:p>
    <w:p w:rsidR="009F636C" w:rsidRPr="002C4143" w:rsidRDefault="009F636C" w:rsidP="00A16547">
      <w:pPr>
        <w:pStyle w:val="Odstavec0"/>
        <w:numPr>
          <w:ilvl w:val="0"/>
          <w:numId w:val="45"/>
        </w:numPr>
        <w:tabs>
          <w:tab w:val="clear" w:pos="709"/>
        </w:tabs>
        <w:ind w:left="426" w:hanging="426"/>
        <w:rPr>
          <w:rFonts w:cs="Arial"/>
          <w:sz w:val="20"/>
          <w:lang w:val="cs-CZ"/>
        </w:rPr>
      </w:pPr>
      <w:r w:rsidRPr="002C4143">
        <w:rPr>
          <w:rFonts w:cs="Arial"/>
          <w:sz w:val="20"/>
          <w:lang w:val="cs-CZ"/>
        </w:rPr>
        <w:t xml:space="preserve">V případě, že Úřad pro ochranu hospodářské soutěže (dále jen „ÚOHS“) zjistí během zadávacího řízení realizovaného na základě projektové dokumentace vypracované na základě této smlouvy pochybení zadavatele v důsledku </w:t>
      </w:r>
      <w:r w:rsidR="00457908" w:rsidRPr="002C4143">
        <w:rPr>
          <w:rFonts w:cs="Arial"/>
          <w:sz w:val="20"/>
          <w:lang w:val="cs-CZ"/>
        </w:rPr>
        <w:t xml:space="preserve">prokazatelných </w:t>
      </w:r>
      <w:r w:rsidR="00CC3817" w:rsidRPr="002C4143">
        <w:rPr>
          <w:rFonts w:cs="Arial"/>
          <w:sz w:val="20"/>
          <w:lang w:val="cs-CZ"/>
        </w:rPr>
        <w:t xml:space="preserve">vad </w:t>
      </w:r>
      <w:r w:rsidRPr="002C4143">
        <w:rPr>
          <w:rFonts w:cs="Arial"/>
          <w:sz w:val="20"/>
          <w:lang w:val="cs-CZ"/>
        </w:rPr>
        <w:t xml:space="preserve">zpracované projektové dokumentace stavby nebo soupisu stavebních prací vč. výkazu výměr, bude zhotovitel povinen uhradit objednateli náklady na správní řízení vedené ÚOHS, včetně případných sankcí z něj vyplývajících vůči objednateli. Dále je zhotovitel povinen zaplatit objednateli </w:t>
      </w:r>
      <w:r w:rsidR="00CC3817" w:rsidRPr="002C4143">
        <w:rPr>
          <w:rFonts w:cs="Arial"/>
          <w:sz w:val="20"/>
          <w:lang w:val="cs-CZ"/>
        </w:rPr>
        <w:t>náhradu újmy</w:t>
      </w:r>
      <w:r w:rsidRPr="002C4143">
        <w:rPr>
          <w:rFonts w:cs="Arial"/>
          <w:sz w:val="20"/>
          <w:lang w:val="cs-CZ"/>
        </w:rPr>
        <w:t xml:space="preserve">, která mu tímto vznikla. </w:t>
      </w:r>
    </w:p>
    <w:p w:rsidR="009F636C" w:rsidRPr="002C4143" w:rsidRDefault="009F636C" w:rsidP="00A16547">
      <w:pPr>
        <w:pStyle w:val="Odstavecseseznamem"/>
        <w:ind w:left="426" w:hanging="426"/>
        <w:contextualSpacing w:val="0"/>
        <w:jc w:val="both"/>
        <w:rPr>
          <w:rFonts w:ascii="Arial" w:hAnsi="Arial" w:cs="Arial"/>
          <w:bCs/>
        </w:rPr>
      </w:pPr>
    </w:p>
    <w:p w:rsidR="00BF5EF0" w:rsidRPr="002C4143" w:rsidRDefault="009F636C" w:rsidP="008C1CBA">
      <w:pPr>
        <w:pStyle w:val="Odstavec0"/>
        <w:numPr>
          <w:ilvl w:val="0"/>
          <w:numId w:val="45"/>
        </w:numPr>
        <w:tabs>
          <w:tab w:val="clear" w:pos="709"/>
        </w:tabs>
        <w:ind w:left="426" w:hanging="426"/>
        <w:rPr>
          <w:rFonts w:cs="Arial"/>
        </w:rPr>
      </w:pPr>
      <w:r w:rsidRPr="002C4143">
        <w:rPr>
          <w:rFonts w:cs="Arial"/>
          <w:sz w:val="20"/>
          <w:lang w:val="cs-CZ"/>
        </w:rPr>
        <w:t xml:space="preserve">V případě, že objednatel při kontrole projektové dokumentace a oceněného soupisu stavebních prací s výkazem výměr zjistí podstatné nedostatky spočívající zejména v nesprávném stanovení počtu měrných jednotek nebo jednotkových cen, zavazuje se zhotovitel uhradit objednateli náklady prokazatelně vynaložené na </w:t>
      </w:r>
      <w:r w:rsidR="00CC3817" w:rsidRPr="002C4143">
        <w:rPr>
          <w:rFonts w:cs="Arial"/>
          <w:sz w:val="20"/>
          <w:lang w:val="cs-CZ"/>
        </w:rPr>
        <w:t xml:space="preserve">revizi </w:t>
      </w:r>
      <w:r w:rsidRPr="002C4143">
        <w:rPr>
          <w:rFonts w:cs="Arial"/>
          <w:sz w:val="20"/>
          <w:lang w:val="cs-CZ"/>
        </w:rPr>
        <w:t>zhotovitelem vytvořené projektové dokumentace a soupisu stavebních prací s výkazem výměr. Ty</w:t>
      </w:r>
      <w:r w:rsidR="00F325DE" w:rsidRPr="002C4143">
        <w:rPr>
          <w:rFonts w:cs="Arial"/>
          <w:sz w:val="20"/>
          <w:lang w:val="cs-CZ"/>
        </w:rPr>
        <w:t xml:space="preserve">to náklady má objednatel právo </w:t>
      </w:r>
      <w:r w:rsidR="00CC3817" w:rsidRPr="002C4143">
        <w:rPr>
          <w:rFonts w:cs="Arial"/>
          <w:sz w:val="20"/>
          <w:lang w:val="cs-CZ"/>
        </w:rPr>
        <w:t xml:space="preserve">jednostranně započíst vůči fakturované ceně za dílo dle této smlouvy </w:t>
      </w:r>
      <w:r w:rsidRPr="002C4143">
        <w:rPr>
          <w:rFonts w:cs="Arial"/>
          <w:sz w:val="20"/>
          <w:lang w:val="cs-CZ"/>
        </w:rPr>
        <w:t>zhotovitele</w:t>
      </w:r>
      <w:r w:rsidR="00CC3817" w:rsidRPr="002C4143">
        <w:rPr>
          <w:rFonts w:cs="Arial"/>
          <w:sz w:val="20"/>
          <w:lang w:val="cs-CZ"/>
        </w:rPr>
        <w:t>m</w:t>
      </w:r>
      <w:r w:rsidRPr="002C4143">
        <w:rPr>
          <w:rFonts w:cs="Arial"/>
          <w:sz w:val="20"/>
          <w:lang w:val="cs-CZ"/>
        </w:rPr>
        <w:t>, je-li to možné.</w:t>
      </w:r>
    </w:p>
    <w:p w:rsidR="00BF5EF0" w:rsidRPr="002C4143" w:rsidRDefault="00BF5EF0" w:rsidP="008C1CBA">
      <w:pPr>
        <w:pStyle w:val="Odstavecseseznamem"/>
        <w:rPr>
          <w:rFonts w:cs="Arial"/>
        </w:rPr>
      </w:pPr>
    </w:p>
    <w:p w:rsidR="00497A86" w:rsidRPr="002C4143" w:rsidRDefault="00497A86" w:rsidP="00497A86">
      <w:pPr>
        <w:pStyle w:val="Odstavec0"/>
        <w:numPr>
          <w:ilvl w:val="0"/>
          <w:numId w:val="45"/>
        </w:numPr>
        <w:tabs>
          <w:tab w:val="clear" w:pos="709"/>
        </w:tabs>
        <w:rPr>
          <w:rFonts w:cs="Arial"/>
          <w:sz w:val="20"/>
          <w:lang w:val="cs-CZ"/>
        </w:rPr>
      </w:pPr>
      <w:r w:rsidRPr="002C4143">
        <w:rPr>
          <w:rFonts w:cs="Arial"/>
          <w:sz w:val="20"/>
          <w:lang w:val="cs-CZ"/>
        </w:rPr>
        <w:t>Za prokazatelné vady se nepovažují vady spočívající v okolnostech, jež nemohl zhotovitel ani při vynaložení potřebné odborné péče zjistit či ovlivnit, zejména poloha inženýrských sítí, která po odkrytí neodpovídá podkladům poskytnutým správci či vlastníky těchto sítí; jiný stav a kvalita podloží po odkrytí při současném dodržení postupů stanovených v technických předpisech ČSN, při stavebních úpravách dokončených staveb stav a kvalita skrytých konstrukcí, které nebylo možno ověřit; provádění archeologického průzkumu; realizace dopravně inženýrských opatření odlišně od projektové dokumentace; změna nákladů na opravy objízdných tras dle skutečného opotřebení vozovek po dobu trvání dopravně inženýrských opatření.</w:t>
      </w:r>
    </w:p>
    <w:p w:rsidR="009F636C" w:rsidRPr="002C4143" w:rsidRDefault="009F636C" w:rsidP="00A16547">
      <w:pPr>
        <w:pStyle w:val="Odstavecseseznamem"/>
        <w:ind w:left="426" w:hanging="426"/>
        <w:contextualSpacing w:val="0"/>
        <w:jc w:val="both"/>
        <w:rPr>
          <w:rFonts w:ascii="Arial" w:hAnsi="Arial" w:cs="Arial"/>
          <w:bCs/>
        </w:rPr>
      </w:pPr>
    </w:p>
    <w:p w:rsidR="00634639" w:rsidRPr="002C4143" w:rsidRDefault="00661287" w:rsidP="00634639">
      <w:pPr>
        <w:pStyle w:val="Odstavecseseznamem"/>
        <w:numPr>
          <w:ilvl w:val="0"/>
          <w:numId w:val="45"/>
        </w:numPr>
        <w:jc w:val="both"/>
        <w:rPr>
          <w:rFonts w:ascii="Arial" w:hAnsi="Arial" w:cs="Arial"/>
          <w:bCs/>
        </w:rPr>
      </w:pPr>
      <w:r w:rsidRPr="002C4143">
        <w:rPr>
          <w:rFonts w:ascii="Arial" w:hAnsi="Arial" w:cs="Arial"/>
          <w:bCs/>
        </w:rPr>
        <w:t xml:space="preserve">Nepředá-li zhotovitel objednateli dílo v termínu stanoveném touto smlouvou, </w:t>
      </w:r>
      <w:r w:rsidRPr="002C4143">
        <w:rPr>
          <w:rFonts w:ascii="Arial" w:hAnsi="Arial" w:cs="Arial"/>
        </w:rPr>
        <w:t>je zhotovitel povinen uhradit objednateli smluvní pokutu ve výši 0,1</w:t>
      </w:r>
      <w:r w:rsidR="007C43E2" w:rsidRPr="002C4143">
        <w:rPr>
          <w:rFonts w:ascii="Arial" w:hAnsi="Arial" w:cs="Arial"/>
        </w:rPr>
        <w:t xml:space="preserve"> </w:t>
      </w:r>
      <w:r w:rsidRPr="002C4143">
        <w:rPr>
          <w:rFonts w:ascii="Arial" w:hAnsi="Arial" w:cs="Arial"/>
        </w:rPr>
        <w:t>% z ceny díla (včetně DPH), to za každý i započatý den prodlení.</w:t>
      </w:r>
      <w:r w:rsidR="00F15407" w:rsidRPr="002C4143">
        <w:rPr>
          <w:rFonts w:ascii="Arial" w:hAnsi="Arial" w:cs="Arial"/>
        </w:rPr>
        <w:t xml:space="preserve"> </w:t>
      </w:r>
      <w:r w:rsidR="00634639" w:rsidRPr="002C4143">
        <w:rPr>
          <w:rFonts w:ascii="Arial" w:hAnsi="Arial" w:cs="Arial"/>
        </w:rPr>
        <w:t>Za prodlení s předáním díla se nepovažuje, pokud je toto prodlení způsobeno okolnostmi, jež neleží na straně zhotovitele a zhotovitel je nemůže ovlivnit, např. nedodržení lhůt ze strany DOSS při podávání vyjádření a stanovisek či vydá</w:t>
      </w:r>
      <w:r w:rsidR="00F325DE" w:rsidRPr="002C4143">
        <w:rPr>
          <w:rFonts w:ascii="Arial" w:hAnsi="Arial" w:cs="Arial"/>
        </w:rPr>
        <w:t xml:space="preserve">vání rozhodnutí ve věci stavby </w:t>
      </w:r>
      <w:r w:rsidR="00634639" w:rsidRPr="002C4143">
        <w:rPr>
          <w:rFonts w:ascii="Arial" w:hAnsi="Arial" w:cs="Arial"/>
        </w:rPr>
        <w:t>dle projektové dokumentace nebo nedostatek součinnosti objednatele, Zhotovitel je však povinen objednateli doložit, že při dodržení správních lhůt či řádné součinnosti objednatele by dílo odevzdal včas.</w:t>
      </w:r>
    </w:p>
    <w:p w:rsidR="002E2313" w:rsidRPr="002C4143" w:rsidRDefault="002E2313" w:rsidP="008C1CBA">
      <w:pPr>
        <w:jc w:val="both"/>
        <w:rPr>
          <w:rFonts w:ascii="Arial" w:hAnsi="Arial" w:cs="Arial"/>
          <w:bCs/>
        </w:rPr>
      </w:pPr>
    </w:p>
    <w:p w:rsidR="00661287" w:rsidRPr="002C4143" w:rsidRDefault="00661287" w:rsidP="00A16547">
      <w:pPr>
        <w:pStyle w:val="Odstavecseseznamem"/>
        <w:numPr>
          <w:ilvl w:val="0"/>
          <w:numId w:val="45"/>
        </w:numPr>
        <w:spacing w:before="120"/>
        <w:ind w:left="426" w:hanging="426"/>
        <w:contextualSpacing w:val="0"/>
        <w:jc w:val="both"/>
        <w:rPr>
          <w:rFonts w:ascii="Arial" w:hAnsi="Arial" w:cs="Arial"/>
          <w:bCs/>
        </w:rPr>
      </w:pPr>
      <w:r w:rsidRPr="002C4143">
        <w:rPr>
          <w:rFonts w:ascii="Arial" w:hAnsi="Arial" w:cs="Arial"/>
          <w:bCs/>
        </w:rPr>
        <w:t xml:space="preserve">V případě </w:t>
      </w:r>
      <w:r w:rsidRPr="002C4143">
        <w:rPr>
          <w:rFonts w:ascii="Arial" w:hAnsi="Arial" w:cs="Arial"/>
        </w:rPr>
        <w:t xml:space="preserve">nedodržení termínu odstranění vad díla je zhotovitel povinen </w:t>
      </w:r>
      <w:r w:rsidR="007E5CD8" w:rsidRPr="002C4143">
        <w:rPr>
          <w:rFonts w:ascii="Arial" w:hAnsi="Arial" w:cs="Arial"/>
        </w:rPr>
        <w:t xml:space="preserve">uhradit </w:t>
      </w:r>
      <w:r w:rsidRPr="002C4143">
        <w:rPr>
          <w:rFonts w:ascii="Arial" w:hAnsi="Arial" w:cs="Arial"/>
        </w:rPr>
        <w:t>objednateli smluvní pokutu ve výši 0,1</w:t>
      </w:r>
      <w:r w:rsidR="007C43E2" w:rsidRPr="002C4143">
        <w:rPr>
          <w:rFonts w:ascii="Arial" w:hAnsi="Arial" w:cs="Arial"/>
        </w:rPr>
        <w:t xml:space="preserve"> </w:t>
      </w:r>
      <w:r w:rsidRPr="002C4143">
        <w:rPr>
          <w:rFonts w:ascii="Arial" w:hAnsi="Arial" w:cs="Arial"/>
        </w:rPr>
        <w:t>% z ceny díla (včetně DPH), a to za každý i započatý den prodlení.</w:t>
      </w:r>
    </w:p>
    <w:p w:rsidR="006C33F8" w:rsidRPr="002C4143" w:rsidRDefault="006C33F8" w:rsidP="00A16547">
      <w:pPr>
        <w:pStyle w:val="Odstavecseseznamem"/>
        <w:numPr>
          <w:ilvl w:val="0"/>
          <w:numId w:val="45"/>
        </w:numPr>
        <w:spacing w:before="120"/>
        <w:ind w:left="426" w:hanging="426"/>
        <w:contextualSpacing w:val="0"/>
        <w:jc w:val="both"/>
        <w:rPr>
          <w:rFonts w:ascii="Arial" w:hAnsi="Arial" w:cs="Arial"/>
          <w:bCs/>
        </w:rPr>
      </w:pPr>
      <w:r w:rsidRPr="002C4143">
        <w:rPr>
          <w:rFonts w:ascii="Arial" w:hAnsi="Arial" w:cs="Arial"/>
        </w:rPr>
        <w:t>V případě poruše</w:t>
      </w:r>
      <w:r w:rsidR="00576E4E" w:rsidRPr="002C4143">
        <w:rPr>
          <w:rFonts w:ascii="Arial" w:hAnsi="Arial" w:cs="Arial"/>
        </w:rPr>
        <w:t>ní povinnosti sjednané v článku VII</w:t>
      </w:r>
      <w:r w:rsidRPr="002C4143">
        <w:rPr>
          <w:rFonts w:ascii="Arial" w:hAnsi="Arial" w:cs="Arial"/>
        </w:rPr>
        <w:t xml:space="preserve"> odst. 2 písm. </w:t>
      </w:r>
      <w:r w:rsidR="009F636C" w:rsidRPr="002C4143">
        <w:rPr>
          <w:rFonts w:ascii="Arial" w:hAnsi="Arial" w:cs="Arial"/>
        </w:rPr>
        <w:t>d</w:t>
      </w:r>
      <w:r w:rsidRPr="002C4143">
        <w:rPr>
          <w:rFonts w:ascii="Arial" w:hAnsi="Arial" w:cs="Arial"/>
        </w:rPr>
        <w:t xml:space="preserve">) této smlouvy, dojde-li porušením této povinnosti k prodlení s plněním díla, je zhotovitel povinen zaplatit objednateli smluvní pokutu ve výši </w:t>
      </w:r>
      <w:r w:rsidR="005D6C28" w:rsidRPr="002C4143">
        <w:rPr>
          <w:rFonts w:ascii="Arial" w:hAnsi="Arial" w:cs="Arial"/>
        </w:rPr>
        <w:t>5</w:t>
      </w:r>
      <w:r w:rsidR="006D4C28" w:rsidRPr="002C4143">
        <w:rPr>
          <w:rFonts w:ascii="Arial" w:hAnsi="Arial" w:cs="Arial"/>
        </w:rPr>
        <w:t xml:space="preserve"> 000</w:t>
      </w:r>
      <w:r w:rsidRPr="002C4143">
        <w:rPr>
          <w:rFonts w:ascii="Arial" w:hAnsi="Arial" w:cs="Arial"/>
        </w:rPr>
        <w:t xml:space="preserve"> Kč.</w:t>
      </w:r>
    </w:p>
    <w:p w:rsidR="006C33F8" w:rsidRPr="002C4143" w:rsidRDefault="006C33F8" w:rsidP="00A16547">
      <w:pPr>
        <w:pStyle w:val="Odstavecseseznamem"/>
        <w:numPr>
          <w:ilvl w:val="0"/>
          <w:numId w:val="45"/>
        </w:numPr>
        <w:spacing w:before="120"/>
        <w:ind w:left="426" w:hanging="426"/>
        <w:contextualSpacing w:val="0"/>
        <w:jc w:val="both"/>
        <w:rPr>
          <w:rFonts w:ascii="Arial" w:hAnsi="Arial" w:cs="Arial"/>
          <w:bCs/>
        </w:rPr>
      </w:pPr>
      <w:r w:rsidRPr="002C4143">
        <w:rPr>
          <w:rFonts w:ascii="Arial" w:hAnsi="Arial" w:cs="Arial"/>
        </w:rPr>
        <w:t xml:space="preserve">V případě porušení povinnosti dle článku </w:t>
      </w:r>
      <w:r w:rsidR="00576E4E" w:rsidRPr="002C4143">
        <w:rPr>
          <w:rFonts w:ascii="Arial" w:hAnsi="Arial" w:cs="Arial"/>
        </w:rPr>
        <w:t>VII</w:t>
      </w:r>
      <w:r w:rsidRPr="002C4143">
        <w:rPr>
          <w:rFonts w:ascii="Arial" w:hAnsi="Arial" w:cs="Arial"/>
        </w:rPr>
        <w:t xml:space="preserve"> odst. 2 písm. </w:t>
      </w:r>
      <w:r w:rsidR="009F636C" w:rsidRPr="002C4143">
        <w:rPr>
          <w:rFonts w:ascii="Arial" w:hAnsi="Arial" w:cs="Arial"/>
        </w:rPr>
        <w:t>e</w:t>
      </w:r>
      <w:r w:rsidRPr="002C4143">
        <w:rPr>
          <w:rFonts w:ascii="Arial" w:hAnsi="Arial" w:cs="Arial"/>
        </w:rPr>
        <w:t>)</w:t>
      </w:r>
      <w:r w:rsidR="007C43E2" w:rsidRPr="002C4143">
        <w:rPr>
          <w:rFonts w:ascii="Arial" w:hAnsi="Arial" w:cs="Arial"/>
        </w:rPr>
        <w:t xml:space="preserve"> </w:t>
      </w:r>
      <w:r w:rsidRPr="002C4143">
        <w:rPr>
          <w:rFonts w:ascii="Arial" w:hAnsi="Arial" w:cs="Arial"/>
        </w:rPr>
        <w:t>této smlouvy se zhotovitel zavazuje uhradit objednateli smluvní pokutu ve výši 0,01</w:t>
      </w:r>
      <w:r w:rsidR="007C43E2" w:rsidRPr="002C4143">
        <w:rPr>
          <w:rFonts w:ascii="Arial" w:hAnsi="Arial" w:cs="Arial"/>
        </w:rPr>
        <w:t xml:space="preserve"> </w:t>
      </w:r>
      <w:r w:rsidRPr="002C4143">
        <w:rPr>
          <w:rFonts w:ascii="Arial" w:hAnsi="Arial" w:cs="Arial"/>
        </w:rPr>
        <w:t xml:space="preserve">% z ceny díla (včetně DPH) za každý i započatý den prodlení u každého objednatelem zaslaného požadavku na poskytnutí dodatečné informace. </w:t>
      </w:r>
    </w:p>
    <w:p w:rsidR="00661287" w:rsidRPr="002C4143" w:rsidRDefault="00882399" w:rsidP="00A16547">
      <w:pPr>
        <w:numPr>
          <w:ilvl w:val="0"/>
          <w:numId w:val="45"/>
        </w:numPr>
        <w:spacing w:before="120"/>
        <w:ind w:left="426" w:hanging="426"/>
        <w:jc w:val="both"/>
        <w:rPr>
          <w:rFonts w:ascii="Arial" w:hAnsi="Arial" w:cs="Arial"/>
        </w:rPr>
      </w:pPr>
      <w:r w:rsidRPr="002C4143">
        <w:rPr>
          <w:rFonts w:ascii="Arial" w:hAnsi="Arial" w:cs="Arial"/>
        </w:rPr>
        <w:t xml:space="preserve">Pro případ prodlení se zaplacením ceny díla </w:t>
      </w:r>
      <w:r w:rsidR="00166CFA" w:rsidRPr="002C4143">
        <w:rPr>
          <w:rFonts w:ascii="Arial" w:hAnsi="Arial" w:cs="Arial"/>
        </w:rPr>
        <w:t>je objednatel povinen uhradit zhotoviteli smluvní pokutu ve výši 0,1 % z dlužné částky</w:t>
      </w:r>
      <w:r w:rsidR="00661287" w:rsidRPr="002C4143">
        <w:rPr>
          <w:rFonts w:ascii="Arial" w:hAnsi="Arial" w:cs="Arial"/>
        </w:rPr>
        <w:t>.</w:t>
      </w:r>
    </w:p>
    <w:p w:rsidR="00A16547" w:rsidRPr="002C4143" w:rsidRDefault="00A16547" w:rsidP="00A16547">
      <w:pPr>
        <w:pStyle w:val="Odstavec0"/>
        <w:numPr>
          <w:ilvl w:val="0"/>
          <w:numId w:val="45"/>
        </w:numPr>
        <w:tabs>
          <w:tab w:val="clear" w:pos="709"/>
        </w:tabs>
        <w:ind w:left="426" w:hanging="426"/>
        <w:rPr>
          <w:rFonts w:cs="Arial"/>
          <w:sz w:val="20"/>
          <w:lang w:val="cs-CZ"/>
        </w:rPr>
      </w:pPr>
      <w:r w:rsidRPr="002C4143">
        <w:rPr>
          <w:rFonts w:cs="Arial"/>
          <w:sz w:val="20"/>
          <w:lang w:val="cs-CZ"/>
        </w:rPr>
        <w:t>Při odstoupení objednatele od smlouvy pro její podstatné porušení zhotovitelem podle čl. XIII. odst. 3 této smlouvy uplatní objednatel za toto porušení vůči zhotoviteli též smluvní pokutu ve výši 20</w:t>
      </w:r>
      <w:r w:rsidR="00F325DE" w:rsidRPr="002C4143">
        <w:rPr>
          <w:rFonts w:cs="Arial"/>
          <w:sz w:val="20"/>
          <w:lang w:val="cs-CZ"/>
        </w:rPr>
        <w:t xml:space="preserve"> </w:t>
      </w:r>
      <w:r w:rsidRPr="002C4143">
        <w:rPr>
          <w:rFonts w:cs="Arial"/>
          <w:sz w:val="20"/>
          <w:lang w:val="cs-CZ"/>
        </w:rPr>
        <w:t>% smluvní ceny díla.</w:t>
      </w:r>
    </w:p>
    <w:p w:rsidR="00F23210" w:rsidRPr="002C4143" w:rsidRDefault="00166CFA" w:rsidP="00A16547">
      <w:pPr>
        <w:numPr>
          <w:ilvl w:val="0"/>
          <w:numId w:val="45"/>
        </w:numPr>
        <w:spacing w:before="120"/>
        <w:ind w:left="426" w:hanging="426"/>
        <w:jc w:val="both"/>
        <w:rPr>
          <w:rFonts w:ascii="Arial" w:hAnsi="Arial" w:cs="Arial"/>
        </w:rPr>
      </w:pPr>
      <w:r w:rsidRPr="002C4143">
        <w:rPr>
          <w:rFonts w:ascii="Arial" w:hAnsi="Arial" w:cs="Arial"/>
        </w:rPr>
        <w:t>V případě uplatnění smluvní pokuty zašle oprávněná strana straně povinné oznámení, které musí obsahovat popis a časové určení události, která v souladu s uzavřenou smlouvou zakládá nárok oprávněné strany na smluvní pokutu, a informaci o způsobu úhrady smluvní pokuty.</w:t>
      </w:r>
    </w:p>
    <w:p w:rsidR="009F636C" w:rsidRPr="002C4143" w:rsidRDefault="00786AB9" w:rsidP="00A16547">
      <w:pPr>
        <w:spacing w:before="120"/>
        <w:ind w:left="426" w:hanging="426"/>
        <w:jc w:val="both"/>
        <w:rPr>
          <w:rFonts w:ascii="Arial" w:hAnsi="Arial" w:cs="Arial"/>
        </w:rPr>
      </w:pPr>
      <w:r w:rsidRPr="002C4143">
        <w:rPr>
          <w:rFonts w:ascii="Arial" w:hAnsi="Arial" w:cs="Arial"/>
        </w:rPr>
        <w:t>12</w:t>
      </w:r>
      <w:r w:rsidR="00A16547" w:rsidRPr="002C4143">
        <w:rPr>
          <w:rFonts w:ascii="Arial" w:hAnsi="Arial" w:cs="Arial"/>
        </w:rPr>
        <w:t xml:space="preserve">. </w:t>
      </w:r>
      <w:r w:rsidR="009F636C" w:rsidRPr="002C4143">
        <w:rPr>
          <w:rFonts w:ascii="Arial" w:hAnsi="Arial" w:cs="Arial"/>
        </w:rPr>
        <w:t>Smluvní strany ujednávají jako základní způsob vypořádání smluvních pokut vyměřených objednatelem zhotoviteli jejich zápočet proti ceně díla fakturované zhotovitelem. Není-li tento postup možný, zaplatí zhotovitel smluvní pokutu podle této smlouvy na účet objednatele do 15 dnů po obdržení vyúčtování smluvní pokuty.</w:t>
      </w:r>
    </w:p>
    <w:p w:rsidR="009F636C" w:rsidRPr="002C4143" w:rsidRDefault="00786AB9" w:rsidP="00A16547">
      <w:pPr>
        <w:spacing w:before="120"/>
        <w:ind w:left="426" w:hanging="426"/>
        <w:jc w:val="both"/>
        <w:rPr>
          <w:rFonts w:ascii="Arial" w:hAnsi="Arial" w:cs="Arial"/>
        </w:rPr>
      </w:pPr>
      <w:r w:rsidRPr="002C4143">
        <w:rPr>
          <w:rFonts w:ascii="Arial" w:hAnsi="Arial" w:cs="Arial"/>
        </w:rPr>
        <w:t>13</w:t>
      </w:r>
      <w:r w:rsidR="00A16547" w:rsidRPr="002C4143">
        <w:rPr>
          <w:rFonts w:ascii="Arial" w:hAnsi="Arial" w:cs="Arial"/>
        </w:rPr>
        <w:t xml:space="preserve">. </w:t>
      </w:r>
      <w:r w:rsidR="00A16547" w:rsidRPr="002C4143">
        <w:rPr>
          <w:rFonts w:ascii="Arial" w:hAnsi="Arial" w:cs="Arial"/>
        </w:rPr>
        <w:tab/>
      </w:r>
      <w:r w:rsidR="009F636C" w:rsidRPr="002C4143">
        <w:rPr>
          <w:rFonts w:ascii="Arial" w:hAnsi="Arial" w:cs="Arial"/>
        </w:rPr>
        <w:t>Zaplacením smluvní pokuty zhotovitelem není dotčen nárok objednatele na náhradu případných škod vzniklých prodlením či vadným plněním zhotovitele.</w:t>
      </w:r>
    </w:p>
    <w:p w:rsidR="009F636C" w:rsidRPr="002C4143" w:rsidRDefault="00786AB9" w:rsidP="00A16547">
      <w:pPr>
        <w:spacing w:before="120"/>
        <w:ind w:left="426" w:hanging="426"/>
        <w:jc w:val="both"/>
        <w:rPr>
          <w:rFonts w:ascii="Arial" w:hAnsi="Arial" w:cs="Arial"/>
        </w:rPr>
      </w:pPr>
      <w:r w:rsidRPr="002C4143">
        <w:rPr>
          <w:rFonts w:ascii="Arial" w:hAnsi="Arial" w:cs="Arial"/>
        </w:rPr>
        <w:t>14</w:t>
      </w:r>
      <w:r w:rsidR="00A16547" w:rsidRPr="002C4143">
        <w:rPr>
          <w:rFonts w:ascii="Arial" w:hAnsi="Arial" w:cs="Arial"/>
        </w:rPr>
        <w:t xml:space="preserve">. </w:t>
      </w:r>
      <w:r w:rsidR="00A16547" w:rsidRPr="002C4143">
        <w:rPr>
          <w:rFonts w:ascii="Arial" w:hAnsi="Arial" w:cs="Arial"/>
        </w:rPr>
        <w:tab/>
      </w:r>
      <w:r w:rsidR="009F636C" w:rsidRPr="002C4143">
        <w:rPr>
          <w:rFonts w:ascii="Arial" w:hAnsi="Arial" w:cs="Arial"/>
        </w:rPr>
        <w:t>Pokud není v ostatních ustanoveních smlouvy uvedeno jinak, zaplacení smluvní pokuty zhotovitelem objednateli nezbavuje zhotovitele závazku splnit povinnosti dané mu touto smlouvou.</w:t>
      </w:r>
    </w:p>
    <w:p w:rsidR="009F636C" w:rsidRPr="002C4143" w:rsidRDefault="00786AB9" w:rsidP="00A16547">
      <w:pPr>
        <w:pStyle w:val="Zkladntextodsazen"/>
        <w:rPr>
          <w:rFonts w:ascii="Arial" w:hAnsi="Arial" w:cs="Arial"/>
          <w:sz w:val="20"/>
        </w:rPr>
      </w:pPr>
      <w:r w:rsidRPr="002C4143">
        <w:rPr>
          <w:rFonts w:ascii="Arial" w:hAnsi="Arial" w:cs="Arial"/>
          <w:sz w:val="20"/>
        </w:rPr>
        <w:t>15</w:t>
      </w:r>
      <w:r w:rsidR="00A16547" w:rsidRPr="002C4143">
        <w:rPr>
          <w:rFonts w:ascii="Arial" w:hAnsi="Arial" w:cs="Arial"/>
          <w:sz w:val="20"/>
        </w:rPr>
        <w:t>.</w:t>
      </w:r>
      <w:r w:rsidR="009F636C" w:rsidRPr="002C4143">
        <w:rPr>
          <w:rFonts w:ascii="Arial" w:hAnsi="Arial" w:cs="Arial"/>
          <w:sz w:val="20"/>
        </w:rPr>
        <w:tab/>
        <w:t>Oprávněnost nároku na smluvní pokutu není podmíněna žádnými formálními úkony ze strany objednatele.</w:t>
      </w:r>
    </w:p>
    <w:p w:rsidR="009F636C" w:rsidRPr="002C4143" w:rsidRDefault="009F636C" w:rsidP="003C5B4B">
      <w:pPr>
        <w:jc w:val="both"/>
        <w:rPr>
          <w:rFonts w:ascii="Arial" w:hAnsi="Arial" w:cs="Arial"/>
          <w:bCs/>
          <w:strike/>
          <w:sz w:val="24"/>
        </w:rPr>
      </w:pPr>
    </w:p>
    <w:p w:rsidR="00FE602B" w:rsidRPr="002C4143" w:rsidRDefault="00FE602B" w:rsidP="003C5B4B">
      <w:pPr>
        <w:jc w:val="center"/>
        <w:rPr>
          <w:rFonts w:ascii="Arial" w:hAnsi="Arial" w:cs="Arial"/>
          <w:b/>
          <w:bCs/>
          <w:sz w:val="24"/>
        </w:rPr>
      </w:pPr>
      <w:r w:rsidRPr="002C4143">
        <w:rPr>
          <w:rFonts w:ascii="Arial" w:hAnsi="Arial" w:cs="Arial"/>
          <w:b/>
          <w:bCs/>
          <w:sz w:val="24"/>
        </w:rPr>
        <w:t>Článek</w:t>
      </w:r>
      <w:r w:rsidR="00576E4E" w:rsidRPr="002C4143">
        <w:rPr>
          <w:rFonts w:ascii="Arial" w:hAnsi="Arial" w:cs="Arial"/>
          <w:b/>
          <w:bCs/>
          <w:sz w:val="24"/>
        </w:rPr>
        <w:t xml:space="preserve"> XIII</w:t>
      </w:r>
    </w:p>
    <w:p w:rsidR="00FE602B" w:rsidRPr="002C4143" w:rsidRDefault="00FE602B" w:rsidP="003C5B4B">
      <w:pPr>
        <w:jc w:val="center"/>
        <w:rPr>
          <w:rFonts w:ascii="Arial" w:hAnsi="Arial" w:cs="Arial"/>
          <w:b/>
          <w:bCs/>
          <w:sz w:val="24"/>
        </w:rPr>
      </w:pPr>
      <w:r w:rsidRPr="002C4143">
        <w:rPr>
          <w:rFonts w:ascii="Arial" w:hAnsi="Arial" w:cs="Arial"/>
          <w:b/>
          <w:bCs/>
          <w:sz w:val="24"/>
        </w:rPr>
        <w:t>Odstoupení od smlouvy</w:t>
      </w:r>
    </w:p>
    <w:p w:rsidR="00080C42" w:rsidRPr="002C4143" w:rsidRDefault="00080C42" w:rsidP="003C5B4B">
      <w:pPr>
        <w:jc w:val="center"/>
        <w:rPr>
          <w:rFonts w:ascii="Arial" w:hAnsi="Arial" w:cs="Arial"/>
          <w:b/>
          <w:bCs/>
          <w:sz w:val="24"/>
        </w:rPr>
      </w:pPr>
    </w:p>
    <w:p w:rsidR="001E6BA1" w:rsidRPr="002C4143" w:rsidRDefault="001E6BA1" w:rsidP="00866CE4">
      <w:pPr>
        <w:pStyle w:val="Odstavecseseznamem"/>
        <w:numPr>
          <w:ilvl w:val="1"/>
          <w:numId w:val="14"/>
        </w:numPr>
        <w:tabs>
          <w:tab w:val="left" w:pos="426"/>
        </w:tabs>
        <w:spacing w:after="120"/>
        <w:ind w:left="425" w:hanging="431"/>
        <w:contextualSpacing w:val="0"/>
        <w:jc w:val="both"/>
        <w:rPr>
          <w:rFonts w:ascii="Arial" w:hAnsi="Arial" w:cs="Arial"/>
        </w:rPr>
      </w:pPr>
      <w:r w:rsidRPr="002C4143">
        <w:rPr>
          <w:rFonts w:ascii="Arial" w:hAnsi="Arial" w:cs="Arial"/>
        </w:rPr>
        <w:t xml:space="preserve">Od smlouvy lze odstoupit pouze v případech, které stanoví smlouva nebo </w:t>
      </w:r>
      <w:r w:rsidR="007C43E2" w:rsidRPr="002C4143">
        <w:rPr>
          <w:rFonts w:ascii="Arial" w:hAnsi="Arial" w:cs="Arial"/>
        </w:rPr>
        <w:t xml:space="preserve">občanský </w:t>
      </w:r>
      <w:r w:rsidRPr="002C4143">
        <w:rPr>
          <w:rFonts w:ascii="Arial" w:hAnsi="Arial" w:cs="Arial"/>
        </w:rPr>
        <w:t>zákoník</w:t>
      </w:r>
      <w:r w:rsidR="00576E4E" w:rsidRPr="002C4143">
        <w:rPr>
          <w:rFonts w:ascii="Arial" w:hAnsi="Arial" w:cs="Arial"/>
        </w:rPr>
        <w:t>.</w:t>
      </w:r>
    </w:p>
    <w:p w:rsidR="00CA04FE" w:rsidRPr="002C4143" w:rsidRDefault="00CA04FE" w:rsidP="00866CE4">
      <w:pPr>
        <w:pStyle w:val="Odstavecseseznamem"/>
        <w:numPr>
          <w:ilvl w:val="1"/>
          <w:numId w:val="14"/>
        </w:numPr>
        <w:tabs>
          <w:tab w:val="left" w:pos="426"/>
        </w:tabs>
        <w:spacing w:before="120" w:after="120"/>
        <w:ind w:left="425" w:hanging="431"/>
        <w:contextualSpacing w:val="0"/>
        <w:jc w:val="both"/>
        <w:rPr>
          <w:rFonts w:ascii="Arial" w:hAnsi="Arial" w:cs="Arial"/>
        </w:rPr>
      </w:pPr>
      <w:r w:rsidRPr="002C4143">
        <w:rPr>
          <w:rFonts w:ascii="Arial" w:hAnsi="Arial" w:cs="Arial"/>
        </w:rPr>
        <w:t xml:space="preserve">Od této smlouvy může </w:t>
      </w:r>
      <w:r w:rsidR="00FE602B" w:rsidRPr="002C4143">
        <w:rPr>
          <w:rFonts w:ascii="Arial" w:hAnsi="Arial" w:cs="Arial"/>
        </w:rPr>
        <w:t xml:space="preserve">odstoupit </w:t>
      </w:r>
      <w:r w:rsidRPr="002C4143">
        <w:rPr>
          <w:rFonts w:ascii="Arial" w:hAnsi="Arial" w:cs="Arial"/>
        </w:rPr>
        <w:t xml:space="preserve">kterákoliv ze smluvních stran v případě, že dojde k podstatnému porušení práv a povinností vyplývajících z této smlouvy stranou druhou. </w:t>
      </w:r>
    </w:p>
    <w:p w:rsidR="00CA04FE" w:rsidRPr="002C4143" w:rsidRDefault="00CA04FE" w:rsidP="00866CE4">
      <w:pPr>
        <w:pStyle w:val="Odstavecseseznamem"/>
        <w:numPr>
          <w:ilvl w:val="1"/>
          <w:numId w:val="14"/>
        </w:numPr>
        <w:tabs>
          <w:tab w:val="left" w:pos="426"/>
        </w:tabs>
        <w:spacing w:before="120" w:after="120"/>
        <w:ind w:left="425" w:hanging="431"/>
        <w:contextualSpacing w:val="0"/>
        <w:jc w:val="both"/>
        <w:rPr>
          <w:rFonts w:ascii="Arial" w:hAnsi="Arial" w:cs="Arial"/>
        </w:rPr>
      </w:pPr>
      <w:r w:rsidRPr="002C4143">
        <w:rPr>
          <w:rFonts w:ascii="Arial" w:hAnsi="Arial" w:cs="Arial"/>
        </w:rPr>
        <w:t xml:space="preserve">Za podstatné porušení smlouvy na straně zhotovitele se rozumí provádění </w:t>
      </w:r>
      <w:r w:rsidR="001E6BA1" w:rsidRPr="002C4143">
        <w:rPr>
          <w:rFonts w:ascii="Arial" w:hAnsi="Arial" w:cs="Arial"/>
        </w:rPr>
        <w:t>díla</w:t>
      </w:r>
      <w:r w:rsidR="00FE602B" w:rsidRPr="002C4143">
        <w:rPr>
          <w:rFonts w:ascii="Arial" w:hAnsi="Arial" w:cs="Arial"/>
        </w:rPr>
        <w:t xml:space="preserve"> v rozporu </w:t>
      </w:r>
      <w:r w:rsidR="007C43E2" w:rsidRPr="002C4143">
        <w:rPr>
          <w:rFonts w:ascii="Arial" w:hAnsi="Arial" w:cs="Arial"/>
        </w:rPr>
        <w:br/>
      </w:r>
      <w:r w:rsidR="001E6BA1" w:rsidRPr="002C4143">
        <w:rPr>
          <w:rFonts w:ascii="Arial" w:hAnsi="Arial" w:cs="Arial"/>
        </w:rPr>
        <w:t>s touto smlouvou</w:t>
      </w:r>
      <w:r w:rsidRPr="002C4143">
        <w:rPr>
          <w:rFonts w:ascii="Arial" w:hAnsi="Arial" w:cs="Arial"/>
        </w:rPr>
        <w:t xml:space="preserve">, nedodržení termínů stanovených touto smlouvou, zejména nedodržení termínu </w:t>
      </w:r>
      <w:r w:rsidR="005D6C28" w:rsidRPr="002C4143">
        <w:rPr>
          <w:rFonts w:ascii="Arial" w:hAnsi="Arial" w:cs="Arial"/>
        </w:rPr>
        <w:t xml:space="preserve">zhotovení díla nebo </w:t>
      </w:r>
      <w:r w:rsidRPr="002C4143">
        <w:rPr>
          <w:rFonts w:ascii="Arial" w:hAnsi="Arial" w:cs="Arial"/>
        </w:rPr>
        <w:t>odstranění vad díla</w:t>
      </w:r>
      <w:r w:rsidR="00D278AA" w:rsidRPr="002C4143">
        <w:rPr>
          <w:rFonts w:ascii="Arial" w:hAnsi="Arial" w:cs="Arial"/>
        </w:rPr>
        <w:t xml:space="preserve"> za předpokladu</w:t>
      </w:r>
      <w:r w:rsidRPr="002C4143">
        <w:rPr>
          <w:rFonts w:ascii="Arial" w:hAnsi="Arial" w:cs="Arial"/>
        </w:rPr>
        <w:t>, že zhotovi</w:t>
      </w:r>
      <w:r w:rsidR="001E6BA1" w:rsidRPr="002C4143">
        <w:rPr>
          <w:rFonts w:ascii="Arial" w:hAnsi="Arial" w:cs="Arial"/>
        </w:rPr>
        <w:t>tel na základě písemné výzvy nez</w:t>
      </w:r>
      <w:r w:rsidRPr="002C4143">
        <w:rPr>
          <w:rFonts w:ascii="Arial" w:hAnsi="Arial" w:cs="Arial"/>
        </w:rPr>
        <w:t xml:space="preserve">jedná nápravu do </w:t>
      </w:r>
      <w:r w:rsidR="006D4C28" w:rsidRPr="002C4143">
        <w:rPr>
          <w:rFonts w:ascii="Arial" w:hAnsi="Arial" w:cs="Arial"/>
        </w:rPr>
        <w:t>14</w:t>
      </w:r>
      <w:r w:rsidRPr="002C4143">
        <w:rPr>
          <w:rFonts w:ascii="Arial" w:hAnsi="Arial" w:cs="Arial"/>
        </w:rPr>
        <w:t xml:space="preserve"> dnů od doručení této výzvy. </w:t>
      </w:r>
      <w:r w:rsidR="00131AC0" w:rsidRPr="002C4143">
        <w:rPr>
          <w:rFonts w:ascii="Arial" w:hAnsi="Arial" w:cs="Arial"/>
        </w:rPr>
        <w:t>Za podstatné porušení smlouvy se považuje i to, pokud zhotovitel opakovaně nerealizuje dílo podle smlouvy nebo opakovaně zanedbává své povinnosti, vyplývající mu ze smlouvy. Důvodem pro odstoupení od smlouvy je i situace, kdy se zhotovitel ocitne v insolvenčním řízení a bylo rozhodnuto o jeho úpadku nebo je v likvidaci.</w:t>
      </w:r>
    </w:p>
    <w:p w:rsidR="008151BC" w:rsidRPr="002C4143" w:rsidRDefault="008151BC" w:rsidP="008151BC">
      <w:pPr>
        <w:pStyle w:val="Odstavecseseznamem"/>
        <w:numPr>
          <w:ilvl w:val="1"/>
          <w:numId w:val="14"/>
        </w:numPr>
        <w:tabs>
          <w:tab w:val="left" w:pos="426"/>
        </w:tabs>
        <w:spacing w:before="120" w:after="120"/>
        <w:ind w:left="425" w:hanging="431"/>
        <w:contextualSpacing w:val="0"/>
        <w:jc w:val="both"/>
        <w:rPr>
          <w:rFonts w:ascii="Arial" w:hAnsi="Arial" w:cs="Arial"/>
          <w:bCs/>
        </w:rPr>
      </w:pPr>
      <w:r w:rsidRPr="002C4143">
        <w:rPr>
          <w:rFonts w:ascii="Arial" w:hAnsi="Arial" w:cs="Arial"/>
        </w:rPr>
        <w:t>Za podstatné porušení smlouvy se nepovažuje prodlení s předáním díla, pokud je toto prodlení způsobeno okolnostmi, jež neleží na straně zhotovitele a zhotovitel je nemůže ovlivnit ve smyslu čl.</w:t>
      </w:r>
      <w:r w:rsidR="00CE2589">
        <w:rPr>
          <w:rFonts w:ascii="Arial" w:hAnsi="Arial" w:cs="Arial"/>
        </w:rPr>
        <w:t> </w:t>
      </w:r>
      <w:r w:rsidRPr="002C4143">
        <w:rPr>
          <w:rFonts w:ascii="Arial" w:hAnsi="Arial" w:cs="Arial"/>
        </w:rPr>
        <w:t>XII odst. 5, druhá věta této smlouvy o dílo.</w:t>
      </w:r>
    </w:p>
    <w:p w:rsidR="00CA04FE" w:rsidRPr="002C4143" w:rsidRDefault="00CA04FE" w:rsidP="00CC3817">
      <w:pPr>
        <w:pStyle w:val="Odstavecseseznamem"/>
        <w:numPr>
          <w:ilvl w:val="1"/>
          <w:numId w:val="14"/>
        </w:numPr>
        <w:tabs>
          <w:tab w:val="left" w:pos="426"/>
        </w:tabs>
        <w:spacing w:before="120" w:after="120"/>
        <w:ind w:left="425" w:hanging="431"/>
        <w:contextualSpacing w:val="0"/>
        <w:jc w:val="both"/>
        <w:rPr>
          <w:rFonts w:ascii="Arial" w:hAnsi="Arial" w:cs="Arial"/>
        </w:rPr>
      </w:pPr>
      <w:r w:rsidRPr="002C4143">
        <w:rPr>
          <w:rFonts w:ascii="Arial" w:hAnsi="Arial" w:cs="Arial"/>
        </w:rPr>
        <w:t>Za podstatné porušení smlouvy na straně objednatele s</w:t>
      </w:r>
      <w:r w:rsidR="00FE602B" w:rsidRPr="002C4143">
        <w:rPr>
          <w:rFonts w:ascii="Arial" w:hAnsi="Arial" w:cs="Arial"/>
        </w:rPr>
        <w:t xml:space="preserve">e rozumí více než </w:t>
      </w:r>
      <w:r w:rsidR="006D4C28" w:rsidRPr="002C4143">
        <w:rPr>
          <w:rFonts w:ascii="Arial" w:hAnsi="Arial" w:cs="Arial"/>
        </w:rPr>
        <w:t>30 dní</w:t>
      </w:r>
      <w:r w:rsidRPr="002C4143">
        <w:rPr>
          <w:rFonts w:ascii="Arial" w:hAnsi="Arial" w:cs="Arial"/>
        </w:rPr>
        <w:t xml:space="preserve"> prodlení s úhradou ceny díla podle čl</w:t>
      </w:r>
      <w:r w:rsidR="00D278AA" w:rsidRPr="002C4143">
        <w:rPr>
          <w:rFonts w:ascii="Arial" w:hAnsi="Arial" w:cs="Arial"/>
        </w:rPr>
        <w:t xml:space="preserve">ánku </w:t>
      </w:r>
      <w:r w:rsidR="00F645B3" w:rsidRPr="002C4143">
        <w:rPr>
          <w:rFonts w:ascii="Arial" w:hAnsi="Arial" w:cs="Arial"/>
        </w:rPr>
        <w:t>IX</w:t>
      </w:r>
      <w:r w:rsidR="005D6C28" w:rsidRPr="002C4143">
        <w:rPr>
          <w:rFonts w:ascii="Arial" w:hAnsi="Arial" w:cs="Arial"/>
        </w:rPr>
        <w:t>.</w:t>
      </w:r>
      <w:r w:rsidR="00F645B3" w:rsidRPr="002C4143">
        <w:rPr>
          <w:rFonts w:ascii="Arial" w:hAnsi="Arial" w:cs="Arial"/>
        </w:rPr>
        <w:t xml:space="preserve"> </w:t>
      </w:r>
      <w:r w:rsidRPr="002C4143">
        <w:rPr>
          <w:rFonts w:ascii="Arial" w:hAnsi="Arial" w:cs="Arial"/>
        </w:rPr>
        <w:t xml:space="preserve">této smlouvy. </w:t>
      </w:r>
    </w:p>
    <w:p w:rsidR="00CA04FE" w:rsidRPr="002C4143" w:rsidRDefault="00CA04FE" w:rsidP="00866CE4">
      <w:pPr>
        <w:pStyle w:val="Odstavecseseznamem"/>
        <w:numPr>
          <w:ilvl w:val="1"/>
          <w:numId w:val="14"/>
        </w:numPr>
        <w:tabs>
          <w:tab w:val="left" w:pos="426"/>
        </w:tabs>
        <w:spacing w:before="120" w:after="120"/>
        <w:ind w:left="426"/>
        <w:jc w:val="both"/>
        <w:rPr>
          <w:rFonts w:ascii="Arial" w:hAnsi="Arial" w:cs="Arial"/>
        </w:rPr>
      </w:pPr>
      <w:r w:rsidRPr="002C4143">
        <w:rPr>
          <w:rFonts w:ascii="Arial" w:hAnsi="Arial" w:cs="Arial"/>
        </w:rPr>
        <w:t>Strana, která porušila smluvní povinnost, jejíž porušení bylo důvodem odstoupení od této smlouvy</w:t>
      </w:r>
      <w:r w:rsidR="00D278AA" w:rsidRPr="002C4143">
        <w:rPr>
          <w:rFonts w:ascii="Arial" w:hAnsi="Arial" w:cs="Arial"/>
        </w:rPr>
        <w:t>,</w:t>
      </w:r>
      <w:r w:rsidRPr="002C4143">
        <w:rPr>
          <w:rFonts w:ascii="Arial" w:hAnsi="Arial" w:cs="Arial"/>
        </w:rPr>
        <w:t xml:space="preserve"> je povinna druhé straně nahradit náklady s odstoupením spojené. Tím</w:t>
      </w:r>
      <w:r w:rsidR="00D278AA" w:rsidRPr="002C4143">
        <w:rPr>
          <w:rFonts w:ascii="Arial" w:hAnsi="Arial" w:cs="Arial"/>
        </w:rPr>
        <w:t>to</w:t>
      </w:r>
      <w:r w:rsidRPr="002C4143">
        <w:rPr>
          <w:rFonts w:ascii="Arial" w:hAnsi="Arial" w:cs="Arial"/>
        </w:rPr>
        <w:t xml:space="preserve"> není dotčen nárok na náhradu škody ani povinnost zaplatit smluvní pokutu.</w:t>
      </w:r>
    </w:p>
    <w:p w:rsidR="00497A86" w:rsidRPr="002C4143" w:rsidRDefault="001E6BA1" w:rsidP="00497A86">
      <w:pPr>
        <w:numPr>
          <w:ilvl w:val="1"/>
          <w:numId w:val="14"/>
        </w:numPr>
        <w:tabs>
          <w:tab w:val="clear" w:pos="1080"/>
          <w:tab w:val="num" w:pos="426"/>
        </w:tabs>
        <w:spacing w:before="120"/>
        <w:ind w:left="425" w:hanging="425"/>
        <w:jc w:val="both"/>
        <w:rPr>
          <w:rFonts w:ascii="Arial" w:hAnsi="Arial" w:cs="Arial"/>
          <w:b/>
        </w:rPr>
      </w:pPr>
      <w:r w:rsidRPr="002C4143">
        <w:rPr>
          <w:rFonts w:ascii="Arial" w:hAnsi="Arial" w:cs="Arial"/>
        </w:rPr>
        <w:t>Objednatel si vyhrazuje právo od smlouvy odstoupit v případě, že nebude realizovat stavbu, k jejíž realizaci se zhotovuje projektová dokumentace, která je předmětem této smlouvy. V případě tohoto odstoupení od smlouvy uhradí objednatel zhotoviteli veškeré náklady spojené s plněním smlouvy vzniklé zhotoviteli ke</w:t>
      </w:r>
      <w:r w:rsidR="00282F4B" w:rsidRPr="002C4143">
        <w:rPr>
          <w:rFonts w:ascii="Arial" w:hAnsi="Arial" w:cs="Arial"/>
        </w:rPr>
        <w:t xml:space="preserve"> dni doručení písemného oznámení odstoupení od smlouvy</w:t>
      </w:r>
      <w:r w:rsidRPr="002C4143">
        <w:rPr>
          <w:rFonts w:ascii="Arial" w:hAnsi="Arial" w:cs="Arial"/>
        </w:rPr>
        <w:t>.</w:t>
      </w:r>
    </w:p>
    <w:p w:rsidR="00131AC0" w:rsidRPr="002C4143" w:rsidRDefault="00131AC0" w:rsidP="00497A86">
      <w:pPr>
        <w:numPr>
          <w:ilvl w:val="1"/>
          <w:numId w:val="14"/>
        </w:numPr>
        <w:tabs>
          <w:tab w:val="clear" w:pos="1080"/>
          <w:tab w:val="num" w:pos="426"/>
        </w:tabs>
        <w:spacing w:before="120"/>
        <w:ind w:left="425" w:hanging="425"/>
        <w:jc w:val="both"/>
        <w:rPr>
          <w:rFonts w:ascii="Arial" w:hAnsi="Arial" w:cs="Arial"/>
          <w:b/>
        </w:rPr>
      </w:pPr>
      <w:r w:rsidRPr="002C4143">
        <w:rPr>
          <w:rFonts w:ascii="Arial" w:hAnsi="Arial" w:cs="Arial"/>
        </w:rPr>
        <w:t>V případě odstoupení objednatele od smlouvy ve výše uvedených případech je objednatel oprávněn sám nebo prostřednictvím třetí osoby dílo nebo jeho část dokončit, případně opravit nebo jinak uvést do souladu s podmínkami smlouvy. V takovém případě všechny náklady převyšující cenu díla dle této smlouvy spojené s dokončením nebo uvedením díla či jeho části do souladu se smlouvou uhradí zhotovitel na účet objednatele do 30 dnů po obdržení platebního dokladu objednatele. Objednatel je oprávněn odečíst ze svých finančních závazků vůči zhotoviteli své finanční nároky na úhradu výše uvedených nákladů, které zhotoviteli účtuje.</w:t>
      </w:r>
    </w:p>
    <w:p w:rsidR="00131AC0" w:rsidRPr="00FC69C9" w:rsidRDefault="00131AC0" w:rsidP="00131AC0">
      <w:pPr>
        <w:spacing w:before="120"/>
        <w:ind w:left="425"/>
        <w:jc w:val="both"/>
        <w:rPr>
          <w:rFonts w:ascii="Arial" w:hAnsi="Arial" w:cs="Arial"/>
          <w:b/>
        </w:rPr>
      </w:pPr>
    </w:p>
    <w:p w:rsidR="007E5CD8" w:rsidRPr="00FC69C9" w:rsidRDefault="007E5CD8" w:rsidP="00002079">
      <w:pPr>
        <w:jc w:val="center"/>
        <w:rPr>
          <w:rFonts w:ascii="Arial" w:hAnsi="Arial" w:cs="Arial"/>
          <w:b/>
          <w:sz w:val="24"/>
          <w:szCs w:val="24"/>
        </w:rPr>
      </w:pPr>
      <w:r w:rsidRPr="00FC69C9">
        <w:rPr>
          <w:rFonts w:ascii="Arial" w:hAnsi="Arial" w:cs="Arial"/>
          <w:b/>
          <w:sz w:val="24"/>
          <w:szCs w:val="24"/>
        </w:rPr>
        <w:t>Článek</w:t>
      </w:r>
      <w:r w:rsidR="00E44E57" w:rsidRPr="00FC69C9">
        <w:rPr>
          <w:rFonts w:ascii="Arial" w:hAnsi="Arial" w:cs="Arial"/>
          <w:b/>
          <w:sz w:val="24"/>
          <w:szCs w:val="24"/>
        </w:rPr>
        <w:t xml:space="preserve"> XIV</w:t>
      </w:r>
      <w:r w:rsidR="00131AC0">
        <w:rPr>
          <w:rFonts w:ascii="Arial" w:hAnsi="Arial" w:cs="Arial"/>
          <w:b/>
          <w:sz w:val="24"/>
          <w:szCs w:val="24"/>
        </w:rPr>
        <w:t>.</w:t>
      </w:r>
    </w:p>
    <w:p w:rsidR="005161EF" w:rsidRPr="00FC69C9" w:rsidRDefault="005161EF" w:rsidP="00131AC0">
      <w:pPr>
        <w:jc w:val="center"/>
        <w:rPr>
          <w:rFonts w:ascii="Arial" w:hAnsi="Arial" w:cs="Arial"/>
          <w:b/>
          <w:sz w:val="24"/>
        </w:rPr>
      </w:pPr>
      <w:r w:rsidRPr="00FC69C9">
        <w:rPr>
          <w:rFonts w:ascii="Arial" w:hAnsi="Arial" w:cs="Arial"/>
          <w:b/>
          <w:sz w:val="24"/>
        </w:rPr>
        <w:t>Další ujednání</w:t>
      </w:r>
    </w:p>
    <w:p w:rsidR="009301D6" w:rsidRPr="00FC69C9" w:rsidRDefault="009301D6" w:rsidP="003C5B4B">
      <w:pPr>
        <w:jc w:val="center"/>
        <w:rPr>
          <w:rFonts w:ascii="Arial" w:hAnsi="Arial" w:cs="Arial"/>
          <w:b/>
          <w:sz w:val="24"/>
        </w:rPr>
      </w:pPr>
    </w:p>
    <w:p w:rsidR="005161EF" w:rsidRPr="00FC69C9" w:rsidRDefault="005161EF" w:rsidP="00866CE4">
      <w:pPr>
        <w:numPr>
          <w:ilvl w:val="1"/>
          <w:numId w:val="15"/>
        </w:numPr>
        <w:ind w:left="425" w:hanging="425"/>
        <w:jc w:val="both"/>
        <w:rPr>
          <w:rFonts w:ascii="Arial" w:hAnsi="Arial" w:cs="Arial"/>
          <w:b/>
        </w:rPr>
      </w:pPr>
      <w:r w:rsidRPr="00FC69C9">
        <w:rPr>
          <w:rFonts w:ascii="Arial" w:hAnsi="Arial" w:cs="Arial"/>
        </w:rPr>
        <w:t>Zhotovitel je povinen zvát na technické rady nejen zástupce objednatele, ale i příslušné orgány státní správy, dotčené organizace,</w:t>
      </w:r>
      <w:r w:rsidR="006D4C28" w:rsidRPr="00FC69C9">
        <w:rPr>
          <w:rFonts w:ascii="Arial" w:hAnsi="Arial" w:cs="Arial"/>
        </w:rPr>
        <w:t xml:space="preserve"> zástupce dotčených obcí, </w:t>
      </w:r>
      <w:r w:rsidRPr="00FC69C9">
        <w:rPr>
          <w:rFonts w:ascii="Arial" w:hAnsi="Arial" w:cs="Arial"/>
        </w:rPr>
        <w:t>budoucí provozovatele, správce objektů a SÚS J</w:t>
      </w:r>
      <w:r w:rsidR="00F15407" w:rsidRPr="00FC69C9">
        <w:rPr>
          <w:rFonts w:ascii="Arial" w:hAnsi="Arial" w:cs="Arial"/>
        </w:rPr>
        <w:t>ihočeského kraje</w:t>
      </w:r>
      <w:r w:rsidRPr="00FC69C9">
        <w:rPr>
          <w:rFonts w:ascii="Arial" w:hAnsi="Arial" w:cs="Arial"/>
        </w:rPr>
        <w:t xml:space="preserve"> a jejích závodů v daném </w:t>
      </w:r>
      <w:r w:rsidR="000552B7" w:rsidRPr="00FC69C9">
        <w:rPr>
          <w:rFonts w:ascii="Arial" w:hAnsi="Arial" w:cs="Arial"/>
        </w:rPr>
        <w:t>okresu.</w:t>
      </w:r>
    </w:p>
    <w:p w:rsidR="005161EF" w:rsidRPr="00FC69C9" w:rsidRDefault="00551EEF" w:rsidP="00866CE4">
      <w:pPr>
        <w:numPr>
          <w:ilvl w:val="1"/>
          <w:numId w:val="15"/>
        </w:numPr>
        <w:spacing w:before="120"/>
        <w:ind w:left="426" w:hanging="426"/>
        <w:jc w:val="both"/>
        <w:rPr>
          <w:rFonts w:ascii="Arial" w:hAnsi="Arial" w:cs="Arial"/>
          <w:b/>
        </w:rPr>
      </w:pPr>
      <w:r w:rsidRPr="00FC69C9">
        <w:rPr>
          <w:rFonts w:ascii="Arial" w:hAnsi="Arial" w:cs="Arial"/>
        </w:rPr>
        <w:t xml:space="preserve">Zhotovitel zajistí zapracování do dokumentace všech dalších požadavků, které nařídí </w:t>
      </w:r>
      <w:r w:rsidR="007C43E2" w:rsidRPr="00FC69C9">
        <w:rPr>
          <w:rFonts w:ascii="Arial" w:hAnsi="Arial" w:cs="Arial"/>
        </w:rPr>
        <w:br/>
      </w:r>
      <w:r w:rsidRPr="00FC69C9">
        <w:rPr>
          <w:rFonts w:ascii="Arial" w:hAnsi="Arial" w:cs="Arial"/>
        </w:rPr>
        <w:t>v průběhu výstavby správní orgán svým rozhodnutím a objednatel uplatní, tyto přípa</w:t>
      </w:r>
      <w:r w:rsidRPr="00FC69C9">
        <w:rPr>
          <w:rFonts w:ascii="Arial" w:hAnsi="Arial" w:cs="Arial"/>
          <w:bCs/>
        </w:rPr>
        <w:t>dné práce přesahující rámec této sm</w:t>
      </w:r>
      <w:r w:rsidRPr="00FC69C9">
        <w:rPr>
          <w:rFonts w:ascii="Arial" w:hAnsi="Arial" w:cs="Arial"/>
        </w:rPr>
        <w:t>louvy budou hrazeny samostatně</w:t>
      </w:r>
      <w:r w:rsidR="005161EF" w:rsidRPr="00FC69C9">
        <w:rPr>
          <w:rFonts w:ascii="Arial" w:hAnsi="Arial" w:cs="Arial"/>
        </w:rPr>
        <w:t>.</w:t>
      </w:r>
    </w:p>
    <w:p w:rsidR="00592DE9" w:rsidRPr="00FC69C9" w:rsidRDefault="00592DE9" w:rsidP="00866CE4">
      <w:pPr>
        <w:numPr>
          <w:ilvl w:val="1"/>
          <w:numId w:val="15"/>
        </w:numPr>
        <w:spacing w:before="120"/>
        <w:ind w:left="426" w:hanging="426"/>
        <w:rPr>
          <w:rFonts w:ascii="Arial" w:hAnsi="Arial" w:cs="Arial"/>
          <w:b/>
        </w:rPr>
      </w:pPr>
      <w:r w:rsidRPr="00FC69C9">
        <w:rPr>
          <w:rFonts w:ascii="Arial" w:hAnsi="Arial" w:cs="Arial"/>
        </w:rPr>
        <w:t>Osoba zhotovitele určená k jednání ve věcech technických:</w:t>
      </w:r>
    </w:p>
    <w:p w:rsidR="00592DE9" w:rsidRPr="008C1CBA" w:rsidRDefault="002C4143" w:rsidP="00592DE9">
      <w:pPr>
        <w:spacing w:before="120"/>
        <w:ind w:firstLine="426"/>
        <w:jc w:val="both"/>
        <w:rPr>
          <w:rFonts w:ascii="Arial" w:hAnsi="Arial" w:cs="Arial"/>
        </w:rPr>
      </w:pPr>
      <w:r>
        <w:rPr>
          <w:rFonts w:ascii="Arial" w:hAnsi="Arial" w:cs="Arial"/>
        </w:rPr>
        <w:t>Ing. Zdeněk Hajný</w:t>
      </w:r>
      <w:r w:rsidR="00592DE9" w:rsidRPr="008C1CBA">
        <w:rPr>
          <w:rFonts w:ascii="Arial" w:hAnsi="Arial" w:cs="Arial"/>
        </w:rPr>
        <w:t xml:space="preserve">, </w:t>
      </w:r>
    </w:p>
    <w:p w:rsidR="00592DE9" w:rsidRPr="008C1CBA" w:rsidRDefault="00592DE9" w:rsidP="00592DE9">
      <w:pPr>
        <w:spacing w:before="120"/>
        <w:ind w:firstLine="426"/>
        <w:jc w:val="both"/>
        <w:rPr>
          <w:rFonts w:ascii="Arial" w:hAnsi="Arial" w:cs="Arial"/>
          <w:b/>
        </w:rPr>
      </w:pPr>
      <w:r w:rsidRPr="008C1CBA">
        <w:rPr>
          <w:rFonts w:ascii="Arial" w:hAnsi="Arial" w:cs="Arial"/>
        </w:rPr>
        <w:t xml:space="preserve">tel.: </w:t>
      </w:r>
      <w:r w:rsidR="005F37F9">
        <w:rPr>
          <w:rFonts w:ascii="Arial" w:hAnsi="Arial" w:cs="Arial"/>
        </w:rPr>
        <w:t>602 418 992</w:t>
      </w:r>
      <w:r w:rsidRPr="008C1CBA">
        <w:rPr>
          <w:rFonts w:ascii="Arial" w:hAnsi="Arial" w:cs="Arial"/>
        </w:rPr>
        <w:t xml:space="preserve">, e-mail: </w:t>
      </w:r>
      <w:hyperlink r:id="rId8" w:history="1">
        <w:r w:rsidR="002C4143" w:rsidRPr="00906E4D">
          <w:rPr>
            <w:rStyle w:val="Hypertextovodkaz"/>
            <w:rFonts w:ascii="Arial" w:hAnsi="Arial" w:cs="Arial"/>
          </w:rPr>
          <w:t>hajny@agpnova.cz</w:t>
        </w:r>
      </w:hyperlink>
      <w:r w:rsidR="002C4143">
        <w:rPr>
          <w:rFonts w:ascii="Arial" w:hAnsi="Arial" w:cs="Arial"/>
          <w:bCs/>
        </w:rPr>
        <w:t xml:space="preserve"> </w:t>
      </w:r>
    </w:p>
    <w:p w:rsidR="001424E2" w:rsidRPr="006D4F24" w:rsidRDefault="001424E2" w:rsidP="00866CE4">
      <w:pPr>
        <w:numPr>
          <w:ilvl w:val="1"/>
          <w:numId w:val="15"/>
        </w:numPr>
        <w:spacing w:before="120" w:line="240" w:lineRule="atLeast"/>
        <w:ind w:left="426" w:hanging="426"/>
        <w:rPr>
          <w:rFonts w:ascii="Arial" w:hAnsi="Arial" w:cs="Arial"/>
        </w:rPr>
      </w:pPr>
      <w:r w:rsidRPr="006D4F24">
        <w:rPr>
          <w:rFonts w:ascii="Arial" w:hAnsi="Arial" w:cs="Arial"/>
        </w:rPr>
        <w:t>Objednatelem určená osoba koordinátora BOZP ve fázi přípravy stavby:</w:t>
      </w:r>
    </w:p>
    <w:p w:rsidR="006D4F24" w:rsidRPr="006D4F24" w:rsidRDefault="006D4F24" w:rsidP="007C43E2">
      <w:pPr>
        <w:spacing w:before="120" w:line="240" w:lineRule="atLeast"/>
        <w:ind w:left="426"/>
        <w:rPr>
          <w:rFonts w:ascii="Arial" w:hAnsi="Arial" w:cs="Arial"/>
        </w:rPr>
      </w:pPr>
      <w:r w:rsidRPr="006D4F24">
        <w:rPr>
          <w:rFonts w:ascii="Arial" w:hAnsi="Arial" w:cs="Arial"/>
        </w:rPr>
        <w:t xml:space="preserve">Ing. Pavel Houška </w:t>
      </w:r>
      <w:r>
        <w:rPr>
          <w:rFonts w:ascii="Arial" w:hAnsi="Arial" w:cs="Arial"/>
        </w:rPr>
        <w:t>–</w:t>
      </w:r>
      <w:r w:rsidRPr="006D4F24">
        <w:rPr>
          <w:rFonts w:ascii="Arial" w:hAnsi="Arial" w:cs="Arial"/>
        </w:rPr>
        <w:t xml:space="preserve"> STAVING</w:t>
      </w:r>
      <w:r>
        <w:rPr>
          <w:rFonts w:ascii="Arial" w:hAnsi="Arial" w:cs="Arial"/>
        </w:rPr>
        <w:t xml:space="preserve">, </w:t>
      </w:r>
      <w:r w:rsidRPr="006D4F24">
        <w:rPr>
          <w:rFonts w:ascii="Arial" w:hAnsi="Arial" w:cs="Arial"/>
        </w:rPr>
        <w:t>U Stromovky 1103/18, 370 05  České Budějovice</w:t>
      </w:r>
      <w:r w:rsidR="00F4560D" w:rsidRPr="006D4F24">
        <w:rPr>
          <w:rFonts w:ascii="Arial" w:hAnsi="Arial" w:cs="Arial"/>
        </w:rPr>
        <w:t xml:space="preserve">, </w:t>
      </w:r>
    </w:p>
    <w:p w:rsidR="00F4560D" w:rsidRPr="00FC69C9" w:rsidRDefault="00F4560D" w:rsidP="007C43E2">
      <w:pPr>
        <w:spacing w:before="120" w:line="240" w:lineRule="atLeast"/>
        <w:ind w:left="426"/>
        <w:rPr>
          <w:rFonts w:ascii="Arial" w:hAnsi="Arial" w:cs="Arial"/>
        </w:rPr>
      </w:pPr>
      <w:r w:rsidRPr="006D4F24">
        <w:rPr>
          <w:rFonts w:ascii="Arial" w:hAnsi="Arial" w:cs="Arial"/>
        </w:rPr>
        <w:t xml:space="preserve">tel.: </w:t>
      </w:r>
      <w:r w:rsidR="006D4F24" w:rsidRPr="006D4F24">
        <w:rPr>
          <w:rFonts w:ascii="Arial" w:hAnsi="Arial" w:cs="Arial"/>
        </w:rPr>
        <w:t xml:space="preserve">602 383 033, </w:t>
      </w:r>
      <w:r w:rsidRPr="006D4F24">
        <w:rPr>
          <w:rFonts w:ascii="Arial" w:hAnsi="Arial" w:cs="Arial"/>
        </w:rPr>
        <w:t xml:space="preserve"> e-mail: </w:t>
      </w:r>
      <w:hyperlink r:id="rId9" w:history="1">
        <w:r w:rsidR="006D4F24" w:rsidRPr="00F170F1">
          <w:rPr>
            <w:rStyle w:val="Hypertextovodkaz"/>
            <w:rFonts w:ascii="Arial" w:hAnsi="Arial" w:cs="Arial"/>
          </w:rPr>
          <w:t>ingeneering@volny.cz</w:t>
        </w:r>
      </w:hyperlink>
      <w:r w:rsidR="006D4F24">
        <w:rPr>
          <w:rFonts w:ascii="Arial" w:hAnsi="Arial" w:cs="Arial"/>
          <w:bCs/>
        </w:rPr>
        <w:t xml:space="preserve"> </w:t>
      </w:r>
    </w:p>
    <w:p w:rsidR="004B67B2" w:rsidRDefault="004B67B2" w:rsidP="004B67B2">
      <w:pPr>
        <w:rPr>
          <w:rFonts w:ascii="Arial" w:hAnsi="Arial" w:cs="Arial"/>
          <w:sz w:val="28"/>
          <w:szCs w:val="28"/>
        </w:rPr>
      </w:pPr>
    </w:p>
    <w:p w:rsidR="004B67B2" w:rsidRDefault="004B67B2" w:rsidP="004B67B2">
      <w:pPr>
        <w:rPr>
          <w:rFonts w:ascii="Arial" w:hAnsi="Arial" w:cs="Arial"/>
          <w:sz w:val="28"/>
          <w:szCs w:val="28"/>
        </w:rPr>
      </w:pPr>
    </w:p>
    <w:p w:rsidR="005D4887" w:rsidRPr="00FC69C9" w:rsidRDefault="005D4887" w:rsidP="003C5B4B">
      <w:pPr>
        <w:jc w:val="center"/>
        <w:rPr>
          <w:rFonts w:ascii="Arial" w:hAnsi="Arial" w:cs="Arial"/>
          <w:sz w:val="28"/>
          <w:szCs w:val="28"/>
        </w:rPr>
      </w:pPr>
      <w:r w:rsidRPr="00FC69C9">
        <w:rPr>
          <w:rFonts w:ascii="Arial" w:hAnsi="Arial" w:cs="Arial"/>
          <w:sz w:val="28"/>
          <w:szCs w:val="28"/>
        </w:rPr>
        <w:t xml:space="preserve">ČÁST </w:t>
      </w:r>
      <w:r w:rsidR="005B1CD2" w:rsidRPr="00FC69C9">
        <w:rPr>
          <w:rFonts w:ascii="Arial" w:hAnsi="Arial" w:cs="Arial"/>
          <w:sz w:val="28"/>
          <w:szCs w:val="28"/>
        </w:rPr>
        <w:t>C</w:t>
      </w:r>
    </w:p>
    <w:p w:rsidR="00E6646E" w:rsidRPr="00FC69C9" w:rsidRDefault="00E47B21" w:rsidP="003C5B4B">
      <w:pPr>
        <w:jc w:val="center"/>
        <w:rPr>
          <w:rFonts w:ascii="Arial" w:hAnsi="Arial" w:cs="Arial"/>
          <w:sz w:val="28"/>
          <w:szCs w:val="28"/>
        </w:rPr>
      </w:pPr>
      <w:r w:rsidRPr="00FC69C9">
        <w:rPr>
          <w:rFonts w:ascii="Arial" w:hAnsi="Arial" w:cs="Arial"/>
          <w:sz w:val="28"/>
          <w:szCs w:val="28"/>
        </w:rPr>
        <w:t>Licenční ujednání</w:t>
      </w:r>
    </w:p>
    <w:p w:rsidR="009301D6" w:rsidRPr="00FC69C9" w:rsidRDefault="009301D6" w:rsidP="003C5B4B">
      <w:pPr>
        <w:jc w:val="center"/>
        <w:rPr>
          <w:rFonts w:ascii="Arial" w:hAnsi="Arial" w:cs="Arial"/>
        </w:rPr>
      </w:pPr>
    </w:p>
    <w:p w:rsidR="00D76C0D" w:rsidRPr="00FC69C9" w:rsidRDefault="00D76C0D" w:rsidP="00866CE4">
      <w:pPr>
        <w:pStyle w:val="Odstavecseseznamem"/>
        <w:numPr>
          <w:ilvl w:val="0"/>
          <w:numId w:val="18"/>
        </w:numPr>
        <w:spacing w:before="120" w:after="120"/>
        <w:ind w:left="425" w:hanging="425"/>
        <w:contextualSpacing w:val="0"/>
        <w:jc w:val="both"/>
        <w:rPr>
          <w:rFonts w:ascii="Arial" w:hAnsi="Arial" w:cs="Arial"/>
        </w:rPr>
      </w:pPr>
      <w:r w:rsidRPr="00FC69C9">
        <w:rPr>
          <w:rFonts w:ascii="Arial" w:hAnsi="Arial" w:cs="Arial"/>
        </w:rPr>
        <w:t>Zhotovitel prohlašuje, že je oprávněnou osobou k</w:t>
      </w:r>
      <w:r w:rsidR="00187784" w:rsidRPr="00FC69C9">
        <w:rPr>
          <w:rFonts w:ascii="Arial" w:hAnsi="Arial" w:cs="Arial"/>
        </w:rPr>
        <w:t> </w:t>
      </w:r>
      <w:r w:rsidRPr="00FC69C9">
        <w:rPr>
          <w:rFonts w:ascii="Arial" w:hAnsi="Arial" w:cs="Arial"/>
        </w:rPr>
        <w:t>poskytnutí</w:t>
      </w:r>
      <w:r w:rsidR="00187784" w:rsidRPr="00FC69C9">
        <w:rPr>
          <w:rFonts w:ascii="Arial" w:hAnsi="Arial" w:cs="Arial"/>
        </w:rPr>
        <w:t xml:space="preserve"> výhradní</w:t>
      </w:r>
      <w:r w:rsidRPr="00FC69C9">
        <w:rPr>
          <w:rFonts w:ascii="Arial" w:hAnsi="Arial" w:cs="Arial"/>
        </w:rPr>
        <w:t xml:space="preserve"> licence objednateli k užití díla</w:t>
      </w:r>
      <w:r w:rsidR="00187784" w:rsidRPr="00FC69C9">
        <w:rPr>
          <w:rFonts w:ascii="Arial" w:hAnsi="Arial" w:cs="Arial"/>
        </w:rPr>
        <w:t xml:space="preserve"> specifikovaného v části </w:t>
      </w:r>
      <w:r w:rsidR="00BF535F" w:rsidRPr="00FC69C9">
        <w:rPr>
          <w:rFonts w:ascii="Arial" w:hAnsi="Arial" w:cs="Arial"/>
        </w:rPr>
        <w:t xml:space="preserve">B </w:t>
      </w:r>
      <w:r w:rsidR="00187784" w:rsidRPr="00FC69C9">
        <w:rPr>
          <w:rFonts w:ascii="Arial" w:hAnsi="Arial" w:cs="Arial"/>
        </w:rPr>
        <w:t xml:space="preserve">článku </w:t>
      </w:r>
      <w:r w:rsidR="00BF535F" w:rsidRPr="00FC69C9">
        <w:rPr>
          <w:rFonts w:ascii="Arial" w:hAnsi="Arial" w:cs="Arial"/>
        </w:rPr>
        <w:t xml:space="preserve">III </w:t>
      </w:r>
      <w:r w:rsidR="00187784" w:rsidRPr="00FC69C9">
        <w:rPr>
          <w:rFonts w:ascii="Arial" w:hAnsi="Arial" w:cs="Arial"/>
        </w:rPr>
        <w:t>této smlouvy</w:t>
      </w:r>
      <w:r w:rsidR="00CB08E6" w:rsidRPr="00FC69C9">
        <w:rPr>
          <w:rFonts w:ascii="Arial" w:hAnsi="Arial" w:cs="Arial"/>
        </w:rPr>
        <w:t xml:space="preserve"> (dále jen „autorské dílo“)</w:t>
      </w:r>
      <w:r w:rsidR="00C83A8F" w:rsidRPr="00FC69C9">
        <w:rPr>
          <w:rFonts w:ascii="Arial" w:hAnsi="Arial" w:cs="Arial"/>
        </w:rPr>
        <w:t>.</w:t>
      </w:r>
      <w:r w:rsidRPr="00FC69C9">
        <w:rPr>
          <w:rFonts w:ascii="Arial" w:hAnsi="Arial" w:cs="Arial"/>
        </w:rPr>
        <w:t xml:space="preserve"> </w:t>
      </w:r>
    </w:p>
    <w:p w:rsidR="00CB08E6" w:rsidRPr="00FC69C9" w:rsidRDefault="00C83A8F" w:rsidP="00866CE4">
      <w:pPr>
        <w:pStyle w:val="Odstavecseseznamem"/>
        <w:numPr>
          <w:ilvl w:val="0"/>
          <w:numId w:val="18"/>
        </w:numPr>
        <w:spacing w:before="120" w:after="120"/>
        <w:ind w:left="425" w:hanging="425"/>
        <w:contextualSpacing w:val="0"/>
        <w:jc w:val="both"/>
        <w:rPr>
          <w:rFonts w:ascii="Arial" w:hAnsi="Arial" w:cs="Arial"/>
        </w:rPr>
      </w:pPr>
      <w:r w:rsidRPr="00FC69C9">
        <w:rPr>
          <w:rFonts w:ascii="Arial" w:hAnsi="Arial" w:cs="Arial"/>
        </w:rPr>
        <w:t xml:space="preserve">Zhotovitel uděluje objednateli výhradní licenci pro časově a teritoriálně neomezené užití </w:t>
      </w:r>
      <w:r w:rsidR="00CB08E6" w:rsidRPr="00FC69C9">
        <w:rPr>
          <w:rFonts w:ascii="Arial" w:hAnsi="Arial" w:cs="Arial"/>
        </w:rPr>
        <w:t>autorského d</w:t>
      </w:r>
      <w:r w:rsidRPr="00FC69C9">
        <w:rPr>
          <w:rFonts w:ascii="Arial" w:hAnsi="Arial" w:cs="Arial"/>
        </w:rPr>
        <w:t>íla</w:t>
      </w:r>
      <w:r w:rsidR="00CB08E6" w:rsidRPr="00FC69C9">
        <w:rPr>
          <w:rFonts w:ascii="Arial" w:hAnsi="Arial" w:cs="Arial"/>
        </w:rPr>
        <w:t>.</w:t>
      </w:r>
    </w:p>
    <w:p w:rsidR="00AB08FE" w:rsidRPr="00FC69C9" w:rsidRDefault="00CB08E6" w:rsidP="00866CE4">
      <w:pPr>
        <w:pStyle w:val="Odstavecseseznamem"/>
        <w:numPr>
          <w:ilvl w:val="0"/>
          <w:numId w:val="18"/>
        </w:numPr>
        <w:spacing w:before="120" w:after="120"/>
        <w:ind w:left="425" w:hanging="425"/>
        <w:contextualSpacing w:val="0"/>
        <w:jc w:val="both"/>
        <w:rPr>
          <w:rFonts w:ascii="Arial" w:hAnsi="Arial" w:cs="Arial"/>
        </w:rPr>
      </w:pPr>
      <w:r w:rsidRPr="00FC69C9">
        <w:rPr>
          <w:rFonts w:ascii="Arial" w:hAnsi="Arial" w:cs="Arial"/>
        </w:rPr>
        <w:t>Objednatel je oprávněn upravit či měnit autorské dílo nebo jeho část takovým způsobem, který nesníží hodnotu autorského díla. V rámci poskytnuté výhradní licence je objednatel oprávněn užít autorské dílo</w:t>
      </w:r>
      <w:r w:rsidR="00AB08FE" w:rsidRPr="00FC69C9">
        <w:rPr>
          <w:rFonts w:ascii="Arial" w:hAnsi="Arial" w:cs="Arial"/>
        </w:rPr>
        <w:t xml:space="preserve"> </w:t>
      </w:r>
      <w:r w:rsidR="00371171" w:rsidRPr="00FC69C9">
        <w:rPr>
          <w:rFonts w:ascii="Arial" w:hAnsi="Arial" w:cs="Arial"/>
        </w:rPr>
        <w:t>neomezeně ve smyslu autorského zákona</w:t>
      </w:r>
    </w:p>
    <w:p w:rsidR="00187784" w:rsidRPr="00FC69C9" w:rsidRDefault="00C83A8F" w:rsidP="00866CE4">
      <w:pPr>
        <w:pStyle w:val="Odstavecseseznamem"/>
        <w:numPr>
          <w:ilvl w:val="0"/>
          <w:numId w:val="18"/>
        </w:numPr>
        <w:spacing w:before="120" w:after="120"/>
        <w:ind w:left="425" w:hanging="425"/>
        <w:contextualSpacing w:val="0"/>
        <w:jc w:val="both"/>
        <w:rPr>
          <w:rFonts w:ascii="Arial" w:hAnsi="Arial" w:cs="Arial"/>
        </w:rPr>
      </w:pPr>
      <w:r w:rsidRPr="00FC69C9">
        <w:rPr>
          <w:rFonts w:ascii="Arial" w:hAnsi="Arial" w:cs="Arial"/>
        </w:rPr>
        <w:t>Objednatel je oprávněn poskytnout třetí osobě oprávnění tvořící součást licence</w:t>
      </w:r>
      <w:r w:rsidR="00AB08FE" w:rsidRPr="00FC69C9">
        <w:rPr>
          <w:rFonts w:ascii="Arial" w:hAnsi="Arial" w:cs="Arial"/>
        </w:rPr>
        <w:t xml:space="preserve"> (podlicence)</w:t>
      </w:r>
      <w:r w:rsidRPr="00FC69C9">
        <w:rPr>
          <w:rFonts w:ascii="Arial" w:hAnsi="Arial" w:cs="Arial"/>
        </w:rPr>
        <w:t>.</w:t>
      </w:r>
    </w:p>
    <w:p w:rsidR="00E44E57" w:rsidRDefault="00C83A8F" w:rsidP="00866CE4">
      <w:pPr>
        <w:pStyle w:val="Odstavecseseznamem"/>
        <w:numPr>
          <w:ilvl w:val="0"/>
          <w:numId w:val="18"/>
        </w:numPr>
        <w:spacing w:before="120" w:after="120"/>
        <w:ind w:left="426" w:hanging="426"/>
        <w:jc w:val="both"/>
        <w:rPr>
          <w:rFonts w:ascii="Arial" w:hAnsi="Arial" w:cs="Arial"/>
        </w:rPr>
      </w:pPr>
      <w:r w:rsidRPr="00FC69C9">
        <w:rPr>
          <w:rFonts w:ascii="Arial" w:hAnsi="Arial" w:cs="Arial"/>
        </w:rPr>
        <w:t>Licence je poskytována bezúplatně.</w:t>
      </w:r>
    </w:p>
    <w:p w:rsidR="004B67B2" w:rsidRDefault="004B67B2" w:rsidP="00E86B88">
      <w:pPr>
        <w:rPr>
          <w:rFonts w:ascii="Arial" w:hAnsi="Arial" w:cs="Arial"/>
          <w:sz w:val="28"/>
          <w:szCs w:val="28"/>
        </w:rPr>
      </w:pPr>
    </w:p>
    <w:p w:rsidR="005D4887" w:rsidRPr="00FC69C9" w:rsidRDefault="00E47B21" w:rsidP="00E86B88">
      <w:pPr>
        <w:jc w:val="center"/>
        <w:rPr>
          <w:rFonts w:ascii="Arial" w:hAnsi="Arial" w:cs="Arial"/>
          <w:sz w:val="28"/>
          <w:szCs w:val="28"/>
        </w:rPr>
      </w:pPr>
      <w:r w:rsidRPr="00FC69C9">
        <w:rPr>
          <w:rFonts w:ascii="Arial" w:hAnsi="Arial" w:cs="Arial"/>
          <w:sz w:val="28"/>
          <w:szCs w:val="28"/>
        </w:rPr>
        <w:t xml:space="preserve">ČÁST </w:t>
      </w:r>
      <w:r w:rsidR="005B1CD2" w:rsidRPr="00FC69C9">
        <w:rPr>
          <w:rFonts w:ascii="Arial" w:hAnsi="Arial" w:cs="Arial"/>
          <w:sz w:val="28"/>
          <w:szCs w:val="28"/>
        </w:rPr>
        <w:t>D</w:t>
      </w:r>
    </w:p>
    <w:p w:rsidR="00E47B21" w:rsidRPr="00FC69C9" w:rsidRDefault="00E47B21" w:rsidP="003C5B4B">
      <w:pPr>
        <w:jc w:val="center"/>
        <w:rPr>
          <w:rFonts w:ascii="Arial" w:hAnsi="Arial" w:cs="Arial"/>
          <w:sz w:val="28"/>
          <w:szCs w:val="28"/>
        </w:rPr>
      </w:pPr>
      <w:r w:rsidRPr="00FC69C9">
        <w:rPr>
          <w:rFonts w:ascii="Arial" w:hAnsi="Arial" w:cs="Arial"/>
          <w:sz w:val="28"/>
          <w:szCs w:val="28"/>
        </w:rPr>
        <w:t>Výkon autorského dozoru</w:t>
      </w:r>
    </w:p>
    <w:p w:rsidR="00E47B21" w:rsidRPr="00FC69C9" w:rsidRDefault="00E47B21" w:rsidP="003C5B4B">
      <w:pPr>
        <w:jc w:val="center"/>
        <w:rPr>
          <w:rFonts w:ascii="Arial" w:hAnsi="Arial" w:cs="Arial"/>
          <w:sz w:val="24"/>
          <w:szCs w:val="24"/>
        </w:rPr>
      </w:pPr>
    </w:p>
    <w:p w:rsidR="00E47B21" w:rsidRPr="00FC69C9" w:rsidRDefault="00E47B21" w:rsidP="003C5B4B">
      <w:pPr>
        <w:jc w:val="center"/>
        <w:rPr>
          <w:rFonts w:ascii="Arial" w:hAnsi="Arial" w:cs="Arial"/>
          <w:b/>
          <w:sz w:val="24"/>
          <w:szCs w:val="24"/>
        </w:rPr>
      </w:pPr>
      <w:r w:rsidRPr="00FC69C9">
        <w:rPr>
          <w:rFonts w:ascii="Arial" w:hAnsi="Arial" w:cs="Arial"/>
          <w:b/>
          <w:sz w:val="24"/>
          <w:szCs w:val="24"/>
        </w:rPr>
        <w:t>Článek</w:t>
      </w:r>
      <w:r w:rsidR="00E44E57" w:rsidRPr="00FC69C9">
        <w:rPr>
          <w:rFonts w:ascii="Arial" w:hAnsi="Arial" w:cs="Arial"/>
          <w:b/>
          <w:sz w:val="24"/>
          <w:szCs w:val="24"/>
        </w:rPr>
        <w:t xml:space="preserve"> X</w:t>
      </w:r>
      <w:r w:rsidR="005B1CD2" w:rsidRPr="00FC69C9">
        <w:rPr>
          <w:rFonts w:ascii="Arial" w:hAnsi="Arial" w:cs="Arial"/>
          <w:b/>
          <w:sz w:val="24"/>
          <w:szCs w:val="24"/>
        </w:rPr>
        <w:t>V</w:t>
      </w:r>
    </w:p>
    <w:p w:rsidR="00E47B21" w:rsidRPr="00FC69C9" w:rsidRDefault="00E47B21" w:rsidP="003C5B4B">
      <w:pPr>
        <w:jc w:val="center"/>
        <w:rPr>
          <w:rFonts w:ascii="Arial" w:hAnsi="Arial" w:cs="Arial"/>
          <w:b/>
          <w:sz w:val="24"/>
          <w:szCs w:val="24"/>
        </w:rPr>
      </w:pPr>
      <w:r w:rsidRPr="00FC69C9">
        <w:rPr>
          <w:rFonts w:ascii="Arial" w:hAnsi="Arial" w:cs="Arial"/>
          <w:b/>
          <w:sz w:val="24"/>
          <w:szCs w:val="24"/>
        </w:rPr>
        <w:t>Předmět plnění</w:t>
      </w:r>
    </w:p>
    <w:p w:rsidR="00E47B21" w:rsidRPr="00FC69C9" w:rsidRDefault="00E47B21" w:rsidP="003C5B4B">
      <w:pPr>
        <w:jc w:val="center"/>
        <w:rPr>
          <w:rFonts w:ascii="Arial" w:hAnsi="Arial" w:cs="Arial"/>
          <w:sz w:val="24"/>
          <w:szCs w:val="24"/>
        </w:rPr>
      </w:pPr>
    </w:p>
    <w:p w:rsidR="00CF60F1" w:rsidRPr="00FC69C9" w:rsidRDefault="009B4E66" w:rsidP="00866CE4">
      <w:pPr>
        <w:pStyle w:val="Odstavecseseznamem"/>
        <w:numPr>
          <w:ilvl w:val="0"/>
          <w:numId w:val="19"/>
        </w:numPr>
        <w:spacing w:after="120"/>
        <w:ind w:left="425" w:hanging="425"/>
        <w:contextualSpacing w:val="0"/>
        <w:jc w:val="both"/>
        <w:rPr>
          <w:rFonts w:ascii="Arial" w:hAnsi="Arial" w:cs="Arial"/>
        </w:rPr>
      </w:pPr>
      <w:r w:rsidRPr="00FC69C9">
        <w:rPr>
          <w:rFonts w:ascii="Arial" w:hAnsi="Arial" w:cs="Arial"/>
        </w:rPr>
        <w:t>Příkazník</w:t>
      </w:r>
      <w:r w:rsidR="00E47B21" w:rsidRPr="00FC69C9">
        <w:rPr>
          <w:rFonts w:ascii="Arial" w:hAnsi="Arial" w:cs="Arial"/>
        </w:rPr>
        <w:t xml:space="preserve"> se zavazuje pro </w:t>
      </w:r>
      <w:r w:rsidRPr="00FC69C9">
        <w:rPr>
          <w:rFonts w:ascii="Arial" w:hAnsi="Arial" w:cs="Arial"/>
        </w:rPr>
        <w:t>příkazce</w:t>
      </w:r>
      <w:r w:rsidR="00E47B21" w:rsidRPr="00FC69C9">
        <w:rPr>
          <w:rFonts w:ascii="Arial" w:hAnsi="Arial" w:cs="Arial"/>
        </w:rPr>
        <w:t>, jeho jménem a na jeho účet vykonávat autorský dozor po celou dobu realizace</w:t>
      </w:r>
      <w:r w:rsidR="00CF60F1" w:rsidRPr="00FC69C9">
        <w:rPr>
          <w:rFonts w:ascii="Arial" w:hAnsi="Arial" w:cs="Arial"/>
        </w:rPr>
        <w:t xml:space="preserve"> stavby </w:t>
      </w:r>
      <w:r w:rsidR="006D4C28" w:rsidRPr="00FC69C9">
        <w:rPr>
          <w:rFonts w:ascii="Arial" w:hAnsi="Arial" w:cs="Arial"/>
        </w:rPr>
        <w:t>„</w:t>
      </w:r>
      <w:r w:rsidR="002C4143" w:rsidRPr="002C4143">
        <w:rPr>
          <w:rFonts w:ascii="Arial" w:hAnsi="Arial" w:cs="Arial"/>
        </w:rPr>
        <w:t>Pasportizace areálových kanalizací a nová přípojka splaškové kanalizace</w:t>
      </w:r>
      <w:r w:rsidR="006D4C28" w:rsidRPr="002C4143">
        <w:rPr>
          <w:rFonts w:ascii="Arial" w:hAnsi="Arial" w:cs="Arial"/>
        </w:rPr>
        <w:t>“</w:t>
      </w:r>
      <w:r w:rsidR="00CF60F1" w:rsidRPr="00FC69C9">
        <w:rPr>
          <w:rFonts w:ascii="Arial" w:hAnsi="Arial" w:cs="Arial"/>
        </w:rPr>
        <w:t xml:space="preserve"> (dále jen „stavba“), pro kterou zhotovil projektovou dokumentaci.</w:t>
      </w:r>
    </w:p>
    <w:p w:rsidR="00CF60F1" w:rsidRPr="00FC69C9" w:rsidRDefault="00CF60F1" w:rsidP="00866CE4">
      <w:pPr>
        <w:pStyle w:val="Odstavecseseznamem"/>
        <w:numPr>
          <w:ilvl w:val="0"/>
          <w:numId w:val="19"/>
        </w:numPr>
        <w:ind w:left="426" w:hanging="426"/>
        <w:jc w:val="both"/>
        <w:rPr>
          <w:rFonts w:ascii="Arial" w:hAnsi="Arial" w:cs="Arial"/>
        </w:rPr>
      </w:pPr>
      <w:r w:rsidRPr="00FC69C9">
        <w:rPr>
          <w:rFonts w:ascii="Arial" w:hAnsi="Arial" w:cs="Arial"/>
        </w:rPr>
        <w:t xml:space="preserve">V rámci výkonu autorského dozoru bude </w:t>
      </w:r>
      <w:r w:rsidR="009B4E66" w:rsidRPr="00FC69C9">
        <w:rPr>
          <w:rFonts w:ascii="Arial" w:hAnsi="Arial" w:cs="Arial"/>
        </w:rPr>
        <w:t>příkazník</w:t>
      </w:r>
      <w:r w:rsidRPr="00FC69C9">
        <w:rPr>
          <w:rFonts w:ascii="Arial" w:hAnsi="Arial" w:cs="Arial"/>
        </w:rPr>
        <w:t xml:space="preserve"> zabezpečovat zejména:</w:t>
      </w:r>
    </w:p>
    <w:p w:rsidR="00BC6A98" w:rsidRPr="00FC69C9" w:rsidRDefault="007677D2" w:rsidP="00866CE4">
      <w:pPr>
        <w:pStyle w:val="Odstavecseseznamem"/>
        <w:numPr>
          <w:ilvl w:val="0"/>
          <w:numId w:val="30"/>
        </w:numPr>
        <w:spacing w:before="120" w:after="120"/>
        <w:ind w:left="851" w:hanging="425"/>
        <w:contextualSpacing w:val="0"/>
        <w:jc w:val="both"/>
        <w:rPr>
          <w:rFonts w:ascii="Arial" w:hAnsi="Arial" w:cs="Arial"/>
        </w:rPr>
      </w:pPr>
      <w:r w:rsidRPr="00FC69C9">
        <w:rPr>
          <w:rFonts w:ascii="Arial" w:hAnsi="Arial" w:cs="Arial"/>
        </w:rPr>
        <w:t xml:space="preserve">autorský dozor stavby </w:t>
      </w:r>
      <w:r w:rsidR="009B4E66" w:rsidRPr="00FC69C9">
        <w:rPr>
          <w:rFonts w:ascii="Arial" w:hAnsi="Arial" w:cs="Arial"/>
        </w:rPr>
        <w:t>po</w:t>
      </w:r>
      <w:r w:rsidRPr="00FC69C9">
        <w:rPr>
          <w:rFonts w:ascii="Arial" w:hAnsi="Arial" w:cs="Arial"/>
        </w:rPr>
        <w:t>dle § 152 odst. 4 zákona č. 183/2006 Sb., o územním plánování a stavebním řádu (stavební zákon), ve znění pozdějších předpisů,</w:t>
      </w:r>
    </w:p>
    <w:p w:rsidR="007677D2" w:rsidRPr="00FC69C9" w:rsidRDefault="007677D2" w:rsidP="00866CE4">
      <w:pPr>
        <w:pStyle w:val="Odstavecseseznamem"/>
        <w:numPr>
          <w:ilvl w:val="0"/>
          <w:numId w:val="30"/>
        </w:numPr>
        <w:spacing w:before="120" w:after="120"/>
        <w:ind w:left="851" w:hanging="425"/>
        <w:contextualSpacing w:val="0"/>
        <w:jc w:val="both"/>
        <w:rPr>
          <w:rFonts w:ascii="Arial" w:hAnsi="Arial" w:cs="Arial"/>
        </w:rPr>
      </w:pPr>
      <w:r w:rsidRPr="00FC69C9">
        <w:rPr>
          <w:rFonts w:ascii="Arial" w:hAnsi="Arial" w:cs="Arial"/>
        </w:rPr>
        <w:t>účast na předání staveniště zhotoviteli stavby,</w:t>
      </w:r>
    </w:p>
    <w:p w:rsidR="007677D2" w:rsidRPr="00FC69C9" w:rsidRDefault="007677D2" w:rsidP="00866CE4">
      <w:pPr>
        <w:pStyle w:val="Odstavecseseznamem"/>
        <w:numPr>
          <w:ilvl w:val="0"/>
          <w:numId w:val="30"/>
        </w:numPr>
        <w:spacing w:before="120" w:after="120"/>
        <w:ind w:left="851" w:hanging="425"/>
        <w:contextualSpacing w:val="0"/>
        <w:jc w:val="both"/>
        <w:rPr>
          <w:rFonts w:ascii="Arial" w:hAnsi="Arial" w:cs="Arial"/>
        </w:rPr>
      </w:pPr>
      <w:r w:rsidRPr="00FC69C9">
        <w:rPr>
          <w:rFonts w:ascii="Arial" w:hAnsi="Arial" w:cs="Arial"/>
        </w:rPr>
        <w:t>poskytování vysvětlení potřebných k fyzické realizaci projektu na základě realizační dokumentace,</w:t>
      </w:r>
    </w:p>
    <w:p w:rsidR="007677D2" w:rsidRPr="00FC69C9" w:rsidRDefault="00462200" w:rsidP="00866CE4">
      <w:pPr>
        <w:pStyle w:val="Odstavecseseznamem"/>
        <w:numPr>
          <w:ilvl w:val="0"/>
          <w:numId w:val="30"/>
        </w:numPr>
        <w:spacing w:before="120" w:after="120"/>
        <w:ind w:left="851" w:hanging="425"/>
        <w:contextualSpacing w:val="0"/>
        <w:jc w:val="both"/>
        <w:rPr>
          <w:rFonts w:ascii="Arial" w:hAnsi="Arial" w:cs="Arial"/>
        </w:rPr>
      </w:pPr>
      <w:r w:rsidRPr="00FC69C9">
        <w:rPr>
          <w:rFonts w:ascii="Arial" w:hAnsi="Arial" w:cs="Arial"/>
        </w:rPr>
        <w:t>kontrolu</w:t>
      </w:r>
      <w:r w:rsidR="007677D2" w:rsidRPr="00FC69C9">
        <w:rPr>
          <w:rFonts w:ascii="Arial" w:hAnsi="Arial" w:cs="Arial"/>
        </w:rPr>
        <w:t xml:space="preserve"> a ověření souladu prováděné </w:t>
      </w:r>
      <w:r w:rsidR="0063151E" w:rsidRPr="00FC69C9">
        <w:rPr>
          <w:rFonts w:ascii="Arial" w:hAnsi="Arial" w:cs="Arial"/>
        </w:rPr>
        <w:t>stavby s projektovou dokumentací,</w:t>
      </w:r>
    </w:p>
    <w:p w:rsidR="0063151E" w:rsidRPr="00FC69C9" w:rsidRDefault="0063151E" w:rsidP="00866CE4">
      <w:pPr>
        <w:pStyle w:val="Odstavecseseznamem"/>
        <w:numPr>
          <w:ilvl w:val="0"/>
          <w:numId w:val="30"/>
        </w:numPr>
        <w:spacing w:before="120" w:after="120"/>
        <w:ind w:left="851" w:hanging="425"/>
        <w:contextualSpacing w:val="0"/>
        <w:jc w:val="both"/>
        <w:rPr>
          <w:rFonts w:ascii="Arial" w:hAnsi="Arial" w:cs="Arial"/>
        </w:rPr>
      </w:pPr>
      <w:r w:rsidRPr="00FC69C9">
        <w:rPr>
          <w:rFonts w:ascii="Arial" w:hAnsi="Arial" w:cs="Arial"/>
        </w:rPr>
        <w:t>posuzování návrhů zhotovitele stavby na změny a odchylky v částech projektů zpracovávaných zhotoviteli z pohledu dodržení technicko-ekonomických parametrů stavby, dodržení lhůt výstavby, případně dalších údajů a ukazatelů,</w:t>
      </w:r>
    </w:p>
    <w:p w:rsidR="006D4C28" w:rsidRPr="00FC69C9" w:rsidRDefault="006D4C28" w:rsidP="00866CE4">
      <w:pPr>
        <w:pStyle w:val="Odstavecseseznamem"/>
        <w:numPr>
          <w:ilvl w:val="0"/>
          <w:numId w:val="30"/>
        </w:numPr>
        <w:spacing w:before="120" w:after="120"/>
        <w:ind w:left="851" w:hanging="425"/>
        <w:contextualSpacing w:val="0"/>
        <w:jc w:val="both"/>
        <w:rPr>
          <w:rFonts w:ascii="Arial" w:hAnsi="Arial" w:cs="Arial"/>
        </w:rPr>
      </w:pPr>
      <w:r w:rsidRPr="00FC69C9">
        <w:rPr>
          <w:rFonts w:ascii="Arial" w:hAnsi="Arial" w:cs="Arial"/>
        </w:rPr>
        <w:t xml:space="preserve">účast na stavbě na vyzvání </w:t>
      </w:r>
      <w:r w:rsidR="00462200" w:rsidRPr="00FC69C9">
        <w:rPr>
          <w:rFonts w:ascii="Arial" w:hAnsi="Arial" w:cs="Arial"/>
        </w:rPr>
        <w:t>příkazce</w:t>
      </w:r>
      <w:r w:rsidRPr="00FC69C9">
        <w:rPr>
          <w:rFonts w:ascii="Arial" w:hAnsi="Arial" w:cs="Arial"/>
        </w:rPr>
        <w:t xml:space="preserve"> mimo termíny kontrolních dnů, pokud bude vyzván</w:t>
      </w:r>
      <w:r w:rsidR="00462200" w:rsidRPr="00FC69C9">
        <w:rPr>
          <w:rFonts w:ascii="Arial" w:hAnsi="Arial" w:cs="Arial"/>
        </w:rPr>
        <w:t>,</w:t>
      </w:r>
    </w:p>
    <w:p w:rsidR="006D4C28" w:rsidRPr="00FC69C9" w:rsidRDefault="006D4C28" w:rsidP="00866CE4">
      <w:pPr>
        <w:pStyle w:val="Odstavecseseznamem"/>
        <w:numPr>
          <w:ilvl w:val="0"/>
          <w:numId w:val="30"/>
        </w:numPr>
        <w:spacing w:before="120" w:after="120"/>
        <w:ind w:left="851" w:hanging="425"/>
        <w:contextualSpacing w:val="0"/>
        <w:jc w:val="both"/>
        <w:rPr>
          <w:rFonts w:ascii="Arial" w:hAnsi="Arial" w:cs="Arial"/>
        </w:rPr>
      </w:pPr>
      <w:r w:rsidRPr="00FC69C9">
        <w:rPr>
          <w:rFonts w:ascii="Arial" w:hAnsi="Arial" w:cs="Arial"/>
        </w:rPr>
        <w:t>účast na kontrole kvality při předání stavby zhotovitelem</w:t>
      </w:r>
      <w:r w:rsidR="00462200" w:rsidRPr="00FC69C9">
        <w:rPr>
          <w:rFonts w:ascii="Arial" w:hAnsi="Arial" w:cs="Arial"/>
        </w:rPr>
        <w:t>.</w:t>
      </w:r>
    </w:p>
    <w:p w:rsidR="00CF60F1" w:rsidRPr="00FC69C9" w:rsidRDefault="00462200" w:rsidP="00866CE4">
      <w:pPr>
        <w:pStyle w:val="Odstavecseseznamem"/>
        <w:numPr>
          <w:ilvl w:val="0"/>
          <w:numId w:val="20"/>
        </w:numPr>
        <w:spacing w:before="240"/>
        <w:ind w:left="425" w:hanging="425"/>
        <w:contextualSpacing w:val="0"/>
        <w:jc w:val="both"/>
        <w:rPr>
          <w:rFonts w:ascii="Arial" w:hAnsi="Arial" w:cs="Arial"/>
          <w:sz w:val="24"/>
          <w:szCs w:val="24"/>
        </w:rPr>
      </w:pPr>
      <w:r w:rsidRPr="00FC69C9">
        <w:rPr>
          <w:rFonts w:ascii="Arial" w:hAnsi="Arial" w:cs="Arial"/>
        </w:rPr>
        <w:t>Příkazce</w:t>
      </w:r>
      <w:r w:rsidR="00F40BE3" w:rsidRPr="00FC69C9">
        <w:rPr>
          <w:rFonts w:ascii="Arial" w:hAnsi="Arial" w:cs="Arial"/>
        </w:rPr>
        <w:t xml:space="preserve"> se zavazuje zaplatit za provádění autorského dozoru za podmínek stanovených touto smlouvou sjednanou </w:t>
      </w:r>
      <w:r w:rsidR="00080C42" w:rsidRPr="00FC69C9">
        <w:rPr>
          <w:rFonts w:ascii="Arial" w:hAnsi="Arial" w:cs="Arial"/>
        </w:rPr>
        <w:t>odměnu</w:t>
      </w:r>
      <w:r w:rsidR="00F40BE3" w:rsidRPr="00FC69C9">
        <w:rPr>
          <w:rFonts w:ascii="Arial" w:hAnsi="Arial" w:cs="Arial"/>
        </w:rPr>
        <w:t>.</w:t>
      </w:r>
    </w:p>
    <w:p w:rsidR="00E47B21" w:rsidRPr="00FC69C9" w:rsidRDefault="00E47B21" w:rsidP="003C5B4B">
      <w:pPr>
        <w:jc w:val="both"/>
        <w:rPr>
          <w:rFonts w:ascii="Arial" w:hAnsi="Arial" w:cs="Arial"/>
          <w:sz w:val="24"/>
          <w:szCs w:val="24"/>
        </w:rPr>
      </w:pPr>
    </w:p>
    <w:p w:rsidR="006D4F24" w:rsidRDefault="006D4F24" w:rsidP="003C5B4B">
      <w:pPr>
        <w:jc w:val="center"/>
        <w:rPr>
          <w:rFonts w:ascii="Arial" w:hAnsi="Arial" w:cs="Arial"/>
          <w:b/>
          <w:sz w:val="24"/>
          <w:szCs w:val="24"/>
        </w:rPr>
      </w:pPr>
    </w:p>
    <w:p w:rsidR="00E47B21" w:rsidRPr="00FC69C9" w:rsidRDefault="00711C86" w:rsidP="003C5B4B">
      <w:pPr>
        <w:jc w:val="center"/>
        <w:rPr>
          <w:rFonts w:ascii="Arial" w:hAnsi="Arial" w:cs="Arial"/>
          <w:b/>
          <w:sz w:val="24"/>
          <w:szCs w:val="24"/>
        </w:rPr>
      </w:pPr>
      <w:r w:rsidRPr="00FC69C9">
        <w:rPr>
          <w:rFonts w:ascii="Arial" w:hAnsi="Arial" w:cs="Arial"/>
          <w:b/>
          <w:sz w:val="24"/>
          <w:szCs w:val="24"/>
        </w:rPr>
        <w:t>Článek</w:t>
      </w:r>
      <w:r w:rsidR="005B1CD2" w:rsidRPr="00FC69C9">
        <w:rPr>
          <w:rFonts w:ascii="Arial" w:hAnsi="Arial" w:cs="Arial"/>
          <w:b/>
          <w:sz w:val="24"/>
          <w:szCs w:val="24"/>
        </w:rPr>
        <w:t xml:space="preserve"> XV</w:t>
      </w:r>
      <w:r w:rsidR="00E44E57" w:rsidRPr="00FC69C9">
        <w:rPr>
          <w:rFonts w:ascii="Arial" w:hAnsi="Arial" w:cs="Arial"/>
          <w:b/>
          <w:sz w:val="24"/>
          <w:szCs w:val="24"/>
        </w:rPr>
        <w:t>I</w:t>
      </w:r>
    </w:p>
    <w:p w:rsidR="00711C86" w:rsidRPr="00FC69C9" w:rsidRDefault="00711C86" w:rsidP="003C5B4B">
      <w:pPr>
        <w:jc w:val="center"/>
        <w:rPr>
          <w:rFonts w:ascii="Arial" w:hAnsi="Arial" w:cs="Arial"/>
          <w:b/>
          <w:sz w:val="24"/>
          <w:szCs w:val="24"/>
        </w:rPr>
      </w:pPr>
      <w:r w:rsidRPr="00FC69C9">
        <w:rPr>
          <w:rFonts w:ascii="Arial" w:hAnsi="Arial" w:cs="Arial"/>
          <w:b/>
          <w:sz w:val="24"/>
          <w:szCs w:val="24"/>
        </w:rPr>
        <w:t>Doba a místo plnění</w:t>
      </w:r>
    </w:p>
    <w:p w:rsidR="00711C86" w:rsidRPr="00FC69C9" w:rsidRDefault="00711C86" w:rsidP="003C5B4B">
      <w:pPr>
        <w:jc w:val="center"/>
        <w:rPr>
          <w:rFonts w:ascii="Arial" w:hAnsi="Arial" w:cs="Arial"/>
          <w:b/>
          <w:sz w:val="24"/>
          <w:szCs w:val="24"/>
        </w:rPr>
      </w:pPr>
    </w:p>
    <w:p w:rsidR="00711C86" w:rsidRPr="00FC69C9" w:rsidRDefault="00711C86" w:rsidP="00866CE4">
      <w:pPr>
        <w:pStyle w:val="Odstavecseseznamem"/>
        <w:numPr>
          <w:ilvl w:val="0"/>
          <w:numId w:val="21"/>
        </w:numPr>
        <w:ind w:left="426" w:hanging="426"/>
        <w:jc w:val="both"/>
        <w:rPr>
          <w:rFonts w:ascii="Arial" w:hAnsi="Arial" w:cs="Arial"/>
          <w:b/>
        </w:rPr>
      </w:pPr>
      <w:r w:rsidRPr="00FC69C9">
        <w:rPr>
          <w:rFonts w:ascii="Arial" w:hAnsi="Arial" w:cs="Arial"/>
        </w:rPr>
        <w:t xml:space="preserve">Výkon autorského dozoru bude prováděn po celou dobu realizace stavby. Bude zahájen po započetí realizace stavby na písemnou výzvu </w:t>
      </w:r>
      <w:r w:rsidR="00462200" w:rsidRPr="00FC69C9">
        <w:rPr>
          <w:rFonts w:ascii="Arial" w:hAnsi="Arial" w:cs="Arial"/>
        </w:rPr>
        <w:t>příkazce</w:t>
      </w:r>
      <w:r w:rsidRPr="00FC69C9">
        <w:rPr>
          <w:rFonts w:ascii="Arial" w:hAnsi="Arial" w:cs="Arial"/>
        </w:rPr>
        <w:t xml:space="preserve"> a </w:t>
      </w:r>
      <w:r w:rsidR="00B77BEF" w:rsidRPr="00FC69C9">
        <w:rPr>
          <w:rFonts w:ascii="Arial" w:hAnsi="Arial" w:cs="Arial"/>
        </w:rPr>
        <w:t>ukončen v okamžiku, kdy bude v souladu se stavebním zákonem možné započít s trvalým užíváním stavby.</w:t>
      </w:r>
    </w:p>
    <w:p w:rsidR="00B77BEF" w:rsidRPr="00FC69C9" w:rsidRDefault="00B77BEF" w:rsidP="00866CE4">
      <w:pPr>
        <w:pStyle w:val="Odstavecseseznamem"/>
        <w:numPr>
          <w:ilvl w:val="0"/>
          <w:numId w:val="21"/>
        </w:numPr>
        <w:spacing w:before="120"/>
        <w:ind w:left="425" w:hanging="425"/>
        <w:contextualSpacing w:val="0"/>
        <w:jc w:val="both"/>
        <w:rPr>
          <w:rFonts w:ascii="Arial" w:hAnsi="Arial" w:cs="Arial"/>
          <w:b/>
          <w:sz w:val="24"/>
          <w:szCs w:val="24"/>
        </w:rPr>
      </w:pPr>
      <w:r w:rsidRPr="00FC69C9">
        <w:rPr>
          <w:rFonts w:ascii="Arial" w:hAnsi="Arial" w:cs="Arial"/>
        </w:rPr>
        <w:t xml:space="preserve">Autorský dozor bude vykonáván v místě realizace stavby. </w:t>
      </w:r>
      <w:r w:rsidR="00462200" w:rsidRPr="00FC69C9">
        <w:rPr>
          <w:rFonts w:ascii="Arial" w:hAnsi="Arial" w:cs="Arial"/>
        </w:rPr>
        <w:t>Příkazník</w:t>
      </w:r>
      <w:r w:rsidRPr="00FC69C9">
        <w:rPr>
          <w:rFonts w:ascii="Arial" w:hAnsi="Arial" w:cs="Arial"/>
        </w:rPr>
        <w:t xml:space="preserve"> je dále povinen účastnit </w:t>
      </w:r>
      <w:r w:rsidR="006A02FC" w:rsidRPr="00FC69C9">
        <w:rPr>
          <w:rFonts w:ascii="Arial" w:hAnsi="Arial" w:cs="Arial"/>
        </w:rPr>
        <w:t>se na výzvu</w:t>
      </w:r>
      <w:r w:rsidRPr="00FC69C9">
        <w:rPr>
          <w:rFonts w:ascii="Arial" w:hAnsi="Arial" w:cs="Arial"/>
        </w:rPr>
        <w:t xml:space="preserve"> </w:t>
      </w:r>
      <w:r w:rsidR="00462200" w:rsidRPr="00FC69C9">
        <w:rPr>
          <w:rFonts w:ascii="Arial" w:hAnsi="Arial" w:cs="Arial"/>
        </w:rPr>
        <w:t>příkazce</w:t>
      </w:r>
      <w:r w:rsidRPr="00FC69C9">
        <w:rPr>
          <w:rFonts w:ascii="Arial" w:hAnsi="Arial" w:cs="Arial"/>
        </w:rPr>
        <w:t xml:space="preserve"> nebo </w:t>
      </w:r>
      <w:r w:rsidR="00462200" w:rsidRPr="00FC69C9">
        <w:rPr>
          <w:rFonts w:ascii="Arial" w:hAnsi="Arial" w:cs="Arial"/>
        </w:rPr>
        <w:t xml:space="preserve">jeho </w:t>
      </w:r>
      <w:r w:rsidR="006A02FC" w:rsidRPr="00FC69C9">
        <w:rPr>
          <w:rFonts w:ascii="Arial" w:hAnsi="Arial" w:cs="Arial"/>
        </w:rPr>
        <w:t>technického</w:t>
      </w:r>
      <w:r w:rsidRPr="00FC69C9">
        <w:rPr>
          <w:rFonts w:ascii="Arial" w:hAnsi="Arial" w:cs="Arial"/>
        </w:rPr>
        <w:t xml:space="preserve"> dozo</w:t>
      </w:r>
      <w:r w:rsidR="006A02FC" w:rsidRPr="00FC69C9">
        <w:rPr>
          <w:rFonts w:ascii="Arial" w:hAnsi="Arial" w:cs="Arial"/>
        </w:rPr>
        <w:t>ru</w:t>
      </w:r>
      <w:r w:rsidRPr="00FC69C9">
        <w:rPr>
          <w:rFonts w:ascii="Arial" w:hAnsi="Arial" w:cs="Arial"/>
        </w:rPr>
        <w:t xml:space="preserve"> </w:t>
      </w:r>
      <w:r w:rsidR="006A02FC" w:rsidRPr="00FC69C9">
        <w:rPr>
          <w:rFonts w:ascii="Arial" w:hAnsi="Arial" w:cs="Arial"/>
        </w:rPr>
        <w:t xml:space="preserve">schůzek v sídle </w:t>
      </w:r>
      <w:r w:rsidR="00462200" w:rsidRPr="00FC69C9">
        <w:rPr>
          <w:rFonts w:ascii="Arial" w:hAnsi="Arial" w:cs="Arial"/>
        </w:rPr>
        <w:t>příkazce</w:t>
      </w:r>
      <w:r w:rsidRPr="00FC69C9">
        <w:rPr>
          <w:rFonts w:ascii="Arial" w:hAnsi="Arial" w:cs="Arial"/>
        </w:rPr>
        <w:t xml:space="preserve"> nebo na jiném ve výzvě určeném místě.</w:t>
      </w:r>
    </w:p>
    <w:p w:rsidR="00E44E57" w:rsidRPr="00FC69C9" w:rsidRDefault="00E44E57" w:rsidP="003C5B4B">
      <w:pPr>
        <w:jc w:val="center"/>
        <w:rPr>
          <w:rFonts w:ascii="Arial" w:hAnsi="Arial" w:cs="Arial"/>
          <w:b/>
          <w:sz w:val="24"/>
          <w:szCs w:val="24"/>
        </w:rPr>
      </w:pPr>
    </w:p>
    <w:p w:rsidR="008A5FD2" w:rsidRPr="00FC69C9" w:rsidRDefault="008A5FD2" w:rsidP="003C5B4B">
      <w:pPr>
        <w:jc w:val="center"/>
        <w:rPr>
          <w:rFonts w:ascii="Arial" w:hAnsi="Arial" w:cs="Arial"/>
          <w:b/>
          <w:sz w:val="24"/>
          <w:szCs w:val="24"/>
        </w:rPr>
      </w:pPr>
      <w:r w:rsidRPr="00FC69C9">
        <w:rPr>
          <w:rFonts w:ascii="Arial" w:hAnsi="Arial" w:cs="Arial"/>
          <w:b/>
          <w:sz w:val="24"/>
          <w:szCs w:val="24"/>
        </w:rPr>
        <w:t>Článek</w:t>
      </w:r>
      <w:r w:rsidR="005B1CD2" w:rsidRPr="00FC69C9">
        <w:rPr>
          <w:rFonts w:ascii="Arial" w:hAnsi="Arial" w:cs="Arial"/>
          <w:b/>
          <w:sz w:val="24"/>
          <w:szCs w:val="24"/>
        </w:rPr>
        <w:t xml:space="preserve"> XVI</w:t>
      </w:r>
      <w:r w:rsidR="00E44E57" w:rsidRPr="00FC69C9">
        <w:rPr>
          <w:rFonts w:ascii="Arial" w:hAnsi="Arial" w:cs="Arial"/>
          <w:b/>
          <w:sz w:val="24"/>
          <w:szCs w:val="24"/>
        </w:rPr>
        <w:t>I</w:t>
      </w:r>
    </w:p>
    <w:p w:rsidR="00EB6361" w:rsidRPr="00FC69C9" w:rsidRDefault="00EB6361" w:rsidP="003C5B4B">
      <w:pPr>
        <w:jc w:val="center"/>
        <w:rPr>
          <w:rFonts w:ascii="Arial" w:hAnsi="Arial" w:cs="Arial"/>
          <w:b/>
          <w:sz w:val="24"/>
          <w:szCs w:val="24"/>
        </w:rPr>
      </w:pPr>
      <w:r w:rsidRPr="00FC69C9">
        <w:rPr>
          <w:rFonts w:ascii="Arial" w:hAnsi="Arial" w:cs="Arial"/>
          <w:b/>
          <w:sz w:val="24"/>
          <w:szCs w:val="24"/>
        </w:rPr>
        <w:t>P</w:t>
      </w:r>
      <w:r w:rsidR="008A5FD2" w:rsidRPr="00FC69C9">
        <w:rPr>
          <w:rFonts w:ascii="Arial" w:hAnsi="Arial" w:cs="Arial"/>
          <w:b/>
          <w:sz w:val="24"/>
          <w:szCs w:val="24"/>
        </w:rPr>
        <w:t>r</w:t>
      </w:r>
      <w:r w:rsidRPr="00FC69C9">
        <w:rPr>
          <w:rFonts w:ascii="Arial" w:hAnsi="Arial" w:cs="Arial"/>
          <w:b/>
          <w:sz w:val="24"/>
          <w:szCs w:val="24"/>
        </w:rPr>
        <w:t xml:space="preserve">áva a povinnosti </w:t>
      </w:r>
      <w:r w:rsidR="00462200" w:rsidRPr="00FC69C9">
        <w:rPr>
          <w:rFonts w:ascii="Arial" w:hAnsi="Arial" w:cs="Arial"/>
          <w:b/>
          <w:sz w:val="24"/>
          <w:szCs w:val="24"/>
        </w:rPr>
        <w:t>příkazníka</w:t>
      </w:r>
    </w:p>
    <w:p w:rsidR="00EB6361" w:rsidRPr="00FC69C9" w:rsidRDefault="00462200" w:rsidP="00866CE4">
      <w:pPr>
        <w:pStyle w:val="Odstavecseseznamem"/>
        <w:numPr>
          <w:ilvl w:val="0"/>
          <w:numId w:val="22"/>
        </w:numPr>
        <w:spacing w:before="120"/>
        <w:ind w:left="425" w:hanging="425"/>
        <w:contextualSpacing w:val="0"/>
        <w:jc w:val="both"/>
        <w:rPr>
          <w:rFonts w:ascii="Arial" w:hAnsi="Arial" w:cs="Arial"/>
        </w:rPr>
      </w:pPr>
      <w:r w:rsidRPr="00FC69C9">
        <w:rPr>
          <w:rFonts w:ascii="Arial" w:hAnsi="Arial" w:cs="Arial"/>
        </w:rPr>
        <w:t>Příkazník</w:t>
      </w:r>
      <w:r w:rsidR="00EB6361" w:rsidRPr="00FC69C9">
        <w:rPr>
          <w:rFonts w:ascii="Arial" w:hAnsi="Arial" w:cs="Arial"/>
        </w:rPr>
        <w:t xml:space="preserve"> je povinen:</w:t>
      </w:r>
    </w:p>
    <w:p w:rsidR="00597933" w:rsidRPr="00FC69C9" w:rsidRDefault="00597933" w:rsidP="00866CE4">
      <w:pPr>
        <w:pStyle w:val="Odstavecseseznamem"/>
        <w:numPr>
          <w:ilvl w:val="0"/>
          <w:numId w:val="26"/>
        </w:numPr>
        <w:spacing w:before="120" w:after="120"/>
        <w:ind w:left="850" w:hanging="425"/>
        <w:contextualSpacing w:val="0"/>
        <w:jc w:val="both"/>
        <w:rPr>
          <w:rFonts w:ascii="Arial" w:hAnsi="Arial" w:cs="Arial"/>
        </w:rPr>
      </w:pPr>
      <w:r w:rsidRPr="00FC69C9">
        <w:rPr>
          <w:rFonts w:ascii="Arial" w:hAnsi="Arial" w:cs="Arial"/>
        </w:rPr>
        <w:t>zajistit autorský dozor bez zbytečného odkladu tak, aby nebyl ohrožen postup výstavby,</w:t>
      </w:r>
    </w:p>
    <w:p w:rsidR="00EB6361" w:rsidRPr="00FC69C9" w:rsidRDefault="00EB6361" w:rsidP="00866CE4">
      <w:pPr>
        <w:pStyle w:val="Odstavecseseznamem"/>
        <w:numPr>
          <w:ilvl w:val="0"/>
          <w:numId w:val="26"/>
        </w:numPr>
        <w:spacing w:before="120" w:after="120"/>
        <w:ind w:left="850" w:hanging="425"/>
        <w:contextualSpacing w:val="0"/>
        <w:jc w:val="both"/>
        <w:rPr>
          <w:rFonts w:ascii="Arial" w:hAnsi="Arial" w:cs="Arial"/>
        </w:rPr>
      </w:pPr>
      <w:r w:rsidRPr="00FC69C9">
        <w:rPr>
          <w:rFonts w:ascii="Arial" w:hAnsi="Arial" w:cs="Arial"/>
        </w:rPr>
        <w:t xml:space="preserve">postupovat dle pokynů </w:t>
      </w:r>
      <w:r w:rsidR="00462200" w:rsidRPr="00FC69C9">
        <w:rPr>
          <w:rFonts w:ascii="Arial" w:hAnsi="Arial" w:cs="Arial"/>
        </w:rPr>
        <w:t>příkazce</w:t>
      </w:r>
      <w:r w:rsidR="00597933" w:rsidRPr="00FC69C9">
        <w:rPr>
          <w:rFonts w:ascii="Arial" w:hAnsi="Arial" w:cs="Arial"/>
        </w:rPr>
        <w:t xml:space="preserve"> (a jím určeného </w:t>
      </w:r>
      <w:r w:rsidR="00270AD0" w:rsidRPr="00FC69C9">
        <w:rPr>
          <w:rFonts w:ascii="Arial" w:hAnsi="Arial" w:cs="Arial"/>
        </w:rPr>
        <w:t>technického</w:t>
      </w:r>
      <w:r w:rsidR="00597933" w:rsidRPr="00FC69C9">
        <w:rPr>
          <w:rFonts w:ascii="Arial" w:hAnsi="Arial" w:cs="Arial"/>
        </w:rPr>
        <w:t xml:space="preserve"> dozoru)</w:t>
      </w:r>
      <w:r w:rsidR="00462200" w:rsidRPr="00FC69C9">
        <w:rPr>
          <w:rFonts w:ascii="Arial" w:hAnsi="Arial" w:cs="Arial"/>
        </w:rPr>
        <w:t xml:space="preserve"> a</w:t>
      </w:r>
      <w:r w:rsidR="00597933" w:rsidRPr="00FC69C9">
        <w:rPr>
          <w:rFonts w:ascii="Arial" w:hAnsi="Arial" w:cs="Arial"/>
        </w:rPr>
        <w:t xml:space="preserve"> jednat v jeho zájmu,</w:t>
      </w:r>
    </w:p>
    <w:p w:rsidR="00EB6361" w:rsidRPr="00FC69C9" w:rsidRDefault="00EB6361" w:rsidP="00866CE4">
      <w:pPr>
        <w:pStyle w:val="Odstavecseseznamem"/>
        <w:numPr>
          <w:ilvl w:val="0"/>
          <w:numId w:val="26"/>
        </w:numPr>
        <w:spacing w:before="120" w:after="120"/>
        <w:ind w:left="850" w:hanging="425"/>
        <w:contextualSpacing w:val="0"/>
        <w:jc w:val="both"/>
        <w:rPr>
          <w:rFonts w:ascii="Arial" w:hAnsi="Arial" w:cs="Arial"/>
        </w:rPr>
      </w:pPr>
      <w:r w:rsidRPr="00FC69C9">
        <w:rPr>
          <w:rFonts w:ascii="Arial" w:hAnsi="Arial" w:cs="Arial"/>
        </w:rPr>
        <w:t xml:space="preserve">upozornit </w:t>
      </w:r>
      <w:r w:rsidR="00462200" w:rsidRPr="00FC69C9">
        <w:rPr>
          <w:rFonts w:ascii="Arial" w:hAnsi="Arial" w:cs="Arial"/>
        </w:rPr>
        <w:t>příkazce</w:t>
      </w:r>
      <w:r w:rsidRPr="00FC69C9">
        <w:rPr>
          <w:rFonts w:ascii="Arial" w:hAnsi="Arial" w:cs="Arial"/>
        </w:rPr>
        <w:t xml:space="preserve"> na zřejmou nevhodnost pokynů, které by mohly mít za následek vznik škody, a to ihned, když</w:t>
      </w:r>
      <w:r w:rsidR="00597933" w:rsidRPr="00FC69C9">
        <w:rPr>
          <w:rFonts w:ascii="Arial" w:hAnsi="Arial" w:cs="Arial"/>
        </w:rPr>
        <w:t xml:space="preserve"> se takovou skutečnost dozvěděl; v</w:t>
      </w:r>
      <w:r w:rsidRPr="00FC69C9">
        <w:rPr>
          <w:rFonts w:ascii="Arial" w:hAnsi="Arial" w:cs="Arial"/>
        </w:rPr>
        <w:t xml:space="preserve"> případě, že </w:t>
      </w:r>
      <w:r w:rsidR="00462200" w:rsidRPr="00FC69C9">
        <w:rPr>
          <w:rFonts w:ascii="Arial" w:hAnsi="Arial" w:cs="Arial"/>
        </w:rPr>
        <w:t>příkazce</w:t>
      </w:r>
      <w:r w:rsidRPr="00FC69C9">
        <w:rPr>
          <w:rFonts w:ascii="Arial" w:hAnsi="Arial" w:cs="Arial"/>
        </w:rPr>
        <w:t xml:space="preserve"> i přes upozornění </w:t>
      </w:r>
      <w:r w:rsidR="00462200" w:rsidRPr="00FC69C9">
        <w:rPr>
          <w:rFonts w:ascii="Arial" w:hAnsi="Arial" w:cs="Arial"/>
        </w:rPr>
        <w:t>příkazníka</w:t>
      </w:r>
      <w:r w:rsidRPr="00FC69C9">
        <w:rPr>
          <w:rFonts w:ascii="Arial" w:hAnsi="Arial" w:cs="Arial"/>
        </w:rPr>
        <w:t xml:space="preserve"> na splnění pokynů trvá, </w:t>
      </w:r>
      <w:r w:rsidR="00462200" w:rsidRPr="00FC69C9">
        <w:rPr>
          <w:rFonts w:ascii="Arial" w:hAnsi="Arial" w:cs="Arial"/>
        </w:rPr>
        <w:t>příkazník</w:t>
      </w:r>
      <w:r w:rsidRPr="00FC69C9">
        <w:rPr>
          <w:rFonts w:ascii="Arial" w:hAnsi="Arial" w:cs="Arial"/>
        </w:rPr>
        <w:t xml:space="preserve"> neodpovídá za škodu takto vzniklou,</w:t>
      </w:r>
    </w:p>
    <w:p w:rsidR="00EB6361" w:rsidRPr="00FC69C9" w:rsidRDefault="00597933" w:rsidP="00866CE4">
      <w:pPr>
        <w:pStyle w:val="Odstavecseseznamem"/>
        <w:numPr>
          <w:ilvl w:val="0"/>
          <w:numId w:val="26"/>
        </w:numPr>
        <w:spacing w:before="120" w:after="120"/>
        <w:ind w:left="850" w:hanging="425"/>
        <w:contextualSpacing w:val="0"/>
        <w:jc w:val="both"/>
        <w:rPr>
          <w:rFonts w:ascii="Arial" w:hAnsi="Arial" w:cs="Arial"/>
        </w:rPr>
      </w:pPr>
      <w:r w:rsidRPr="00FC69C9">
        <w:rPr>
          <w:rFonts w:ascii="Arial" w:hAnsi="Arial" w:cs="Arial"/>
        </w:rPr>
        <w:t>dodržovat závazné právní předpisy, technické normy a vyjádření veřejnoprávních orgánů a organizací,</w:t>
      </w:r>
    </w:p>
    <w:p w:rsidR="00597933" w:rsidRPr="00FC69C9" w:rsidRDefault="00597933" w:rsidP="00866CE4">
      <w:pPr>
        <w:pStyle w:val="Odstavecseseznamem"/>
        <w:numPr>
          <w:ilvl w:val="0"/>
          <w:numId w:val="26"/>
        </w:numPr>
        <w:spacing w:before="120" w:after="120"/>
        <w:ind w:left="850" w:hanging="425"/>
        <w:contextualSpacing w:val="0"/>
        <w:jc w:val="both"/>
        <w:rPr>
          <w:rFonts w:ascii="Arial" w:hAnsi="Arial" w:cs="Arial"/>
        </w:rPr>
      </w:pPr>
      <w:r w:rsidRPr="00FC69C9">
        <w:rPr>
          <w:rFonts w:ascii="Arial" w:hAnsi="Arial" w:cs="Arial"/>
        </w:rPr>
        <w:t xml:space="preserve">poskytovat </w:t>
      </w:r>
      <w:r w:rsidR="00462200" w:rsidRPr="00FC69C9">
        <w:rPr>
          <w:rFonts w:ascii="Arial" w:hAnsi="Arial" w:cs="Arial"/>
        </w:rPr>
        <w:t>příkazci</w:t>
      </w:r>
      <w:r w:rsidRPr="00FC69C9">
        <w:rPr>
          <w:rFonts w:ascii="Arial" w:hAnsi="Arial" w:cs="Arial"/>
        </w:rPr>
        <w:t xml:space="preserve"> veškeré informace, doklady apod. písemnou formou,</w:t>
      </w:r>
    </w:p>
    <w:p w:rsidR="00597933" w:rsidRPr="00FC69C9" w:rsidRDefault="00597933" w:rsidP="00866CE4">
      <w:pPr>
        <w:pStyle w:val="Odstavecseseznamem"/>
        <w:numPr>
          <w:ilvl w:val="0"/>
          <w:numId w:val="26"/>
        </w:numPr>
        <w:spacing w:before="120" w:after="120"/>
        <w:ind w:left="850" w:hanging="425"/>
        <w:contextualSpacing w:val="0"/>
        <w:jc w:val="both"/>
        <w:rPr>
          <w:rFonts w:ascii="Arial" w:hAnsi="Arial" w:cs="Arial"/>
        </w:rPr>
      </w:pPr>
      <w:r w:rsidRPr="00FC69C9">
        <w:rPr>
          <w:rFonts w:ascii="Arial" w:hAnsi="Arial" w:cs="Arial"/>
        </w:rPr>
        <w:t xml:space="preserve">vést list autorského dozoru, kde bude zaznamenávat odpracované hodiny jako podklad pro fakturaci, </w:t>
      </w:r>
    </w:p>
    <w:p w:rsidR="00597933" w:rsidRPr="00FC69C9" w:rsidRDefault="00597933" w:rsidP="00866CE4">
      <w:pPr>
        <w:pStyle w:val="Odstavecseseznamem"/>
        <w:numPr>
          <w:ilvl w:val="0"/>
          <w:numId w:val="26"/>
        </w:numPr>
        <w:spacing w:before="120" w:after="120"/>
        <w:ind w:left="850" w:hanging="425"/>
        <w:contextualSpacing w:val="0"/>
        <w:jc w:val="both"/>
        <w:rPr>
          <w:rFonts w:ascii="Arial" w:hAnsi="Arial" w:cs="Arial"/>
        </w:rPr>
      </w:pPr>
      <w:r w:rsidRPr="00FC69C9">
        <w:rPr>
          <w:rFonts w:ascii="Arial" w:hAnsi="Arial" w:cs="Arial"/>
        </w:rPr>
        <w:t xml:space="preserve">předkládat </w:t>
      </w:r>
      <w:r w:rsidR="00462200" w:rsidRPr="00FC69C9">
        <w:rPr>
          <w:rFonts w:ascii="Arial" w:hAnsi="Arial" w:cs="Arial"/>
        </w:rPr>
        <w:t>příkazci</w:t>
      </w:r>
      <w:r w:rsidRPr="00FC69C9">
        <w:rPr>
          <w:rFonts w:ascii="Arial" w:hAnsi="Arial" w:cs="Arial"/>
        </w:rPr>
        <w:t xml:space="preserve"> list autorského dozoru k odsouhlasení nejdříve vždy k 1. dni následujícího měsíce po výkonu autorského dozoru v předcházejícím kalendářním měsíci.</w:t>
      </w:r>
    </w:p>
    <w:p w:rsidR="00900542" w:rsidRPr="00FC69C9" w:rsidRDefault="00462200" w:rsidP="00866CE4">
      <w:pPr>
        <w:pStyle w:val="Odstavecseseznamem"/>
        <w:numPr>
          <w:ilvl w:val="0"/>
          <w:numId w:val="22"/>
        </w:numPr>
        <w:spacing w:before="120"/>
        <w:ind w:left="425" w:hanging="425"/>
        <w:contextualSpacing w:val="0"/>
        <w:jc w:val="both"/>
        <w:rPr>
          <w:rFonts w:ascii="Arial" w:hAnsi="Arial" w:cs="Arial"/>
        </w:rPr>
      </w:pPr>
      <w:r w:rsidRPr="00FC69C9">
        <w:rPr>
          <w:rFonts w:ascii="Arial" w:hAnsi="Arial" w:cs="Arial"/>
        </w:rPr>
        <w:t>Příkazník</w:t>
      </w:r>
      <w:r w:rsidR="00900542" w:rsidRPr="00FC69C9">
        <w:rPr>
          <w:rFonts w:ascii="Arial" w:hAnsi="Arial" w:cs="Arial"/>
        </w:rPr>
        <w:t xml:space="preserve"> se může odchýlit od pokynů </w:t>
      </w:r>
      <w:r w:rsidRPr="00FC69C9">
        <w:rPr>
          <w:rFonts w:ascii="Arial" w:hAnsi="Arial" w:cs="Arial"/>
        </w:rPr>
        <w:t>příkazce</w:t>
      </w:r>
      <w:r w:rsidR="00900542" w:rsidRPr="00FC69C9">
        <w:rPr>
          <w:rFonts w:ascii="Arial" w:hAnsi="Arial" w:cs="Arial"/>
        </w:rPr>
        <w:t xml:space="preserve"> jen, je-li to naléhavě nezbytné v zájmu </w:t>
      </w:r>
      <w:r w:rsidRPr="00FC69C9">
        <w:rPr>
          <w:rFonts w:ascii="Arial" w:hAnsi="Arial" w:cs="Arial"/>
        </w:rPr>
        <w:t>příkazce</w:t>
      </w:r>
      <w:r w:rsidR="002D3562" w:rsidRPr="00FC69C9">
        <w:rPr>
          <w:rFonts w:ascii="Arial" w:hAnsi="Arial" w:cs="Arial"/>
        </w:rPr>
        <w:t>,</w:t>
      </w:r>
      <w:r w:rsidR="00900542" w:rsidRPr="00FC69C9">
        <w:rPr>
          <w:rFonts w:ascii="Arial" w:hAnsi="Arial" w:cs="Arial"/>
        </w:rPr>
        <w:t xml:space="preserve"> a pokud nemůže včas obdržet jeho souhlas. V žádném případě se však </w:t>
      </w:r>
      <w:r w:rsidRPr="00FC69C9">
        <w:rPr>
          <w:rFonts w:ascii="Arial" w:hAnsi="Arial" w:cs="Arial"/>
        </w:rPr>
        <w:t>příkazník</w:t>
      </w:r>
      <w:r w:rsidR="00900542" w:rsidRPr="00FC69C9">
        <w:rPr>
          <w:rFonts w:ascii="Arial" w:hAnsi="Arial" w:cs="Arial"/>
        </w:rPr>
        <w:t xml:space="preserve"> nesmí od pokynů odchýlit, jestliže je to zakázáno smlouvou nebo </w:t>
      </w:r>
      <w:r w:rsidRPr="00FC69C9">
        <w:rPr>
          <w:rFonts w:ascii="Arial" w:hAnsi="Arial" w:cs="Arial"/>
        </w:rPr>
        <w:t>příkazcem</w:t>
      </w:r>
      <w:r w:rsidR="00900542" w:rsidRPr="00FC69C9">
        <w:rPr>
          <w:rFonts w:ascii="Arial" w:hAnsi="Arial" w:cs="Arial"/>
        </w:rPr>
        <w:t>.</w:t>
      </w:r>
    </w:p>
    <w:p w:rsidR="00900542" w:rsidRPr="00FC69C9" w:rsidRDefault="00462200" w:rsidP="00866CE4">
      <w:pPr>
        <w:pStyle w:val="Odstavecseseznamem"/>
        <w:numPr>
          <w:ilvl w:val="0"/>
          <w:numId w:val="22"/>
        </w:numPr>
        <w:spacing w:before="120"/>
        <w:ind w:left="425" w:hanging="425"/>
        <w:contextualSpacing w:val="0"/>
        <w:jc w:val="both"/>
        <w:rPr>
          <w:rFonts w:ascii="Arial" w:hAnsi="Arial" w:cs="Arial"/>
        </w:rPr>
      </w:pPr>
      <w:r w:rsidRPr="00FC69C9">
        <w:rPr>
          <w:rFonts w:ascii="Arial" w:hAnsi="Arial" w:cs="Arial"/>
        </w:rPr>
        <w:t>Příkazník</w:t>
      </w:r>
      <w:r w:rsidR="00900542" w:rsidRPr="00FC69C9">
        <w:rPr>
          <w:rFonts w:ascii="Arial" w:hAnsi="Arial" w:cs="Arial"/>
        </w:rPr>
        <w:t xml:space="preserve"> se zavazuje po celou dobu realizace stavby aktivně spolupracovat se zhotovitelem stavby </w:t>
      </w:r>
      <w:r w:rsidR="005B1CD2" w:rsidRPr="00FC69C9">
        <w:rPr>
          <w:rFonts w:ascii="Arial" w:hAnsi="Arial" w:cs="Arial"/>
        </w:rPr>
        <w:t xml:space="preserve">a osobou vykonávající činnosti </w:t>
      </w:r>
      <w:r w:rsidR="006A02FC" w:rsidRPr="00FC69C9">
        <w:rPr>
          <w:rFonts w:ascii="Arial" w:hAnsi="Arial" w:cs="Arial"/>
        </w:rPr>
        <w:t>technického</w:t>
      </w:r>
      <w:r w:rsidR="005B1CD2" w:rsidRPr="00FC69C9">
        <w:rPr>
          <w:rFonts w:ascii="Arial" w:hAnsi="Arial" w:cs="Arial"/>
        </w:rPr>
        <w:t xml:space="preserve"> dozoru</w:t>
      </w:r>
      <w:r w:rsidR="00900542" w:rsidRPr="00FC69C9">
        <w:rPr>
          <w:rFonts w:ascii="Arial" w:hAnsi="Arial" w:cs="Arial"/>
        </w:rPr>
        <w:t xml:space="preserve">. </w:t>
      </w:r>
    </w:p>
    <w:p w:rsidR="002D3562" w:rsidRPr="009555A8" w:rsidRDefault="002D3562" w:rsidP="00866CE4">
      <w:pPr>
        <w:pStyle w:val="Odstavecseseznamem"/>
        <w:numPr>
          <w:ilvl w:val="0"/>
          <w:numId w:val="22"/>
        </w:numPr>
        <w:spacing w:before="120"/>
        <w:ind w:left="425" w:hanging="425"/>
        <w:contextualSpacing w:val="0"/>
        <w:jc w:val="both"/>
        <w:rPr>
          <w:rFonts w:ascii="Arial" w:hAnsi="Arial" w:cs="Arial"/>
          <w:sz w:val="24"/>
          <w:szCs w:val="24"/>
        </w:rPr>
      </w:pPr>
      <w:r w:rsidRPr="00FC69C9">
        <w:rPr>
          <w:rFonts w:ascii="Arial" w:hAnsi="Arial" w:cs="Arial"/>
        </w:rPr>
        <w:t xml:space="preserve">V případě zjištění rozporu platné projektové dokumentace se skutečností na stavbě je </w:t>
      </w:r>
      <w:r w:rsidR="00462200" w:rsidRPr="00FC69C9">
        <w:rPr>
          <w:rFonts w:ascii="Arial" w:hAnsi="Arial" w:cs="Arial"/>
        </w:rPr>
        <w:t>příkazník</w:t>
      </w:r>
      <w:r w:rsidRPr="00FC69C9">
        <w:rPr>
          <w:rFonts w:ascii="Arial" w:hAnsi="Arial" w:cs="Arial"/>
        </w:rPr>
        <w:t xml:space="preserve"> povinen zjištěné rozpory řešit ve spolupráci se zhotovitelem stavby, a to bezodkladně.</w:t>
      </w:r>
    </w:p>
    <w:p w:rsidR="009555A8" w:rsidRPr="009555A8" w:rsidRDefault="009555A8" w:rsidP="009555A8">
      <w:pPr>
        <w:spacing w:before="120"/>
        <w:jc w:val="both"/>
        <w:rPr>
          <w:rFonts w:ascii="Arial" w:hAnsi="Arial" w:cs="Arial"/>
          <w:sz w:val="24"/>
          <w:szCs w:val="24"/>
        </w:rPr>
      </w:pPr>
    </w:p>
    <w:p w:rsidR="002D3562" w:rsidRPr="00FC69C9" w:rsidRDefault="002D3562" w:rsidP="003C5B4B">
      <w:pPr>
        <w:pStyle w:val="Odstavecseseznamem"/>
        <w:ind w:left="0"/>
        <w:contextualSpacing w:val="0"/>
        <w:jc w:val="center"/>
        <w:rPr>
          <w:rFonts w:ascii="Arial" w:hAnsi="Arial" w:cs="Arial"/>
          <w:b/>
          <w:sz w:val="24"/>
          <w:szCs w:val="24"/>
        </w:rPr>
      </w:pPr>
      <w:r w:rsidRPr="00FC69C9">
        <w:rPr>
          <w:rFonts w:ascii="Arial" w:hAnsi="Arial" w:cs="Arial"/>
          <w:b/>
          <w:sz w:val="24"/>
          <w:szCs w:val="24"/>
        </w:rPr>
        <w:t>Článek</w:t>
      </w:r>
      <w:r w:rsidR="005B1CD2" w:rsidRPr="00FC69C9">
        <w:rPr>
          <w:rFonts w:ascii="Arial" w:hAnsi="Arial" w:cs="Arial"/>
          <w:b/>
          <w:sz w:val="24"/>
          <w:szCs w:val="24"/>
        </w:rPr>
        <w:t xml:space="preserve"> XVII</w:t>
      </w:r>
      <w:r w:rsidR="00E44E57" w:rsidRPr="00FC69C9">
        <w:rPr>
          <w:rFonts w:ascii="Arial" w:hAnsi="Arial" w:cs="Arial"/>
          <w:b/>
          <w:sz w:val="24"/>
          <w:szCs w:val="24"/>
        </w:rPr>
        <w:t>I</w:t>
      </w:r>
    </w:p>
    <w:p w:rsidR="002D3562" w:rsidRPr="00FC69C9" w:rsidRDefault="002D3562" w:rsidP="003C5B4B">
      <w:pPr>
        <w:pStyle w:val="Odstavecseseznamem"/>
        <w:ind w:left="0"/>
        <w:contextualSpacing w:val="0"/>
        <w:jc w:val="center"/>
        <w:rPr>
          <w:rFonts w:ascii="Arial" w:hAnsi="Arial" w:cs="Arial"/>
          <w:b/>
          <w:sz w:val="24"/>
          <w:szCs w:val="24"/>
        </w:rPr>
      </w:pPr>
      <w:r w:rsidRPr="00FC69C9">
        <w:rPr>
          <w:rFonts w:ascii="Arial" w:hAnsi="Arial" w:cs="Arial"/>
          <w:b/>
          <w:sz w:val="24"/>
          <w:szCs w:val="24"/>
        </w:rPr>
        <w:t xml:space="preserve">Práva a povinnosti </w:t>
      </w:r>
      <w:r w:rsidR="00F00B09" w:rsidRPr="00FC69C9">
        <w:rPr>
          <w:rFonts w:ascii="Arial" w:hAnsi="Arial" w:cs="Arial"/>
          <w:b/>
          <w:sz w:val="24"/>
          <w:szCs w:val="24"/>
        </w:rPr>
        <w:t>příkazce</w:t>
      </w:r>
    </w:p>
    <w:p w:rsidR="002D3562" w:rsidRPr="00FC69C9" w:rsidRDefault="002D3562" w:rsidP="003C5B4B">
      <w:pPr>
        <w:pStyle w:val="Odstavecseseznamem"/>
        <w:ind w:left="0"/>
        <w:contextualSpacing w:val="0"/>
        <w:jc w:val="center"/>
        <w:rPr>
          <w:rFonts w:ascii="Arial" w:hAnsi="Arial" w:cs="Arial"/>
          <w:sz w:val="24"/>
          <w:szCs w:val="24"/>
        </w:rPr>
      </w:pPr>
    </w:p>
    <w:p w:rsidR="00D40E49" w:rsidRPr="00FC69C9" w:rsidRDefault="00F15407" w:rsidP="00866CE4">
      <w:pPr>
        <w:pStyle w:val="Odstavecseseznamem"/>
        <w:numPr>
          <w:ilvl w:val="0"/>
          <w:numId w:val="27"/>
        </w:numPr>
        <w:ind w:left="425" w:hanging="425"/>
        <w:contextualSpacing w:val="0"/>
        <w:jc w:val="both"/>
        <w:rPr>
          <w:rFonts w:ascii="Arial" w:hAnsi="Arial" w:cs="Arial"/>
        </w:rPr>
      </w:pPr>
      <w:r w:rsidRPr="00FC69C9">
        <w:rPr>
          <w:rFonts w:ascii="Arial" w:hAnsi="Arial" w:cs="Arial"/>
        </w:rPr>
        <w:t>Příkazce</w:t>
      </w:r>
      <w:r w:rsidR="00D40E49" w:rsidRPr="00FC69C9">
        <w:rPr>
          <w:rFonts w:ascii="Arial" w:hAnsi="Arial" w:cs="Arial"/>
        </w:rPr>
        <w:t xml:space="preserve"> je povinen přizvat </w:t>
      </w:r>
      <w:r w:rsidRPr="00FC69C9">
        <w:rPr>
          <w:rFonts w:ascii="Arial" w:hAnsi="Arial" w:cs="Arial"/>
        </w:rPr>
        <w:t>příkazníka</w:t>
      </w:r>
      <w:r w:rsidR="00D40E49" w:rsidRPr="00FC69C9">
        <w:rPr>
          <w:rFonts w:ascii="Arial" w:hAnsi="Arial" w:cs="Arial"/>
        </w:rPr>
        <w:t xml:space="preserve"> ke všem rozhodujícím jednáním týkajícím se stavby a její realizace, resp. předat mu neprodleně zápis nebo informace o jednáních, kterých se </w:t>
      </w:r>
      <w:r w:rsidRPr="00FC69C9">
        <w:rPr>
          <w:rFonts w:ascii="Arial" w:hAnsi="Arial" w:cs="Arial"/>
        </w:rPr>
        <w:t>příkazník</w:t>
      </w:r>
      <w:r w:rsidR="00D40E49" w:rsidRPr="00FC69C9">
        <w:rPr>
          <w:rFonts w:ascii="Arial" w:hAnsi="Arial" w:cs="Arial"/>
        </w:rPr>
        <w:t xml:space="preserve"> nezúčastnil.</w:t>
      </w:r>
    </w:p>
    <w:p w:rsidR="00383BBE" w:rsidRPr="00FC69C9" w:rsidRDefault="00F15407" w:rsidP="00866CE4">
      <w:pPr>
        <w:pStyle w:val="Odstavecseseznamem"/>
        <w:numPr>
          <w:ilvl w:val="0"/>
          <w:numId w:val="27"/>
        </w:numPr>
        <w:spacing w:before="120"/>
        <w:ind w:left="425" w:hanging="425"/>
        <w:contextualSpacing w:val="0"/>
        <w:jc w:val="both"/>
        <w:rPr>
          <w:rFonts w:ascii="Arial" w:hAnsi="Arial" w:cs="Arial"/>
        </w:rPr>
      </w:pPr>
      <w:r w:rsidRPr="00FC69C9">
        <w:rPr>
          <w:rFonts w:ascii="Arial" w:hAnsi="Arial" w:cs="Arial"/>
        </w:rPr>
        <w:t>Příkazce</w:t>
      </w:r>
      <w:r w:rsidR="006A02FC" w:rsidRPr="00FC69C9">
        <w:rPr>
          <w:rFonts w:ascii="Arial" w:hAnsi="Arial" w:cs="Arial"/>
        </w:rPr>
        <w:t xml:space="preserve"> je povinen informovat </w:t>
      </w:r>
      <w:r w:rsidRPr="00FC69C9">
        <w:rPr>
          <w:rFonts w:ascii="Arial" w:hAnsi="Arial" w:cs="Arial"/>
        </w:rPr>
        <w:t>příkazníka</w:t>
      </w:r>
      <w:r w:rsidR="006A02FC" w:rsidRPr="00FC69C9">
        <w:rPr>
          <w:rFonts w:ascii="Arial" w:hAnsi="Arial" w:cs="Arial"/>
        </w:rPr>
        <w:t xml:space="preserve"> o termínech předání staveniště, kontrolních dnů, předání stavby apod. v předstihu min. </w:t>
      </w:r>
      <w:r w:rsidR="00E139E8" w:rsidRPr="00FC69C9">
        <w:rPr>
          <w:rFonts w:ascii="Arial" w:hAnsi="Arial" w:cs="Arial"/>
        </w:rPr>
        <w:t>3</w:t>
      </w:r>
      <w:r w:rsidR="006A02FC" w:rsidRPr="00FC69C9">
        <w:rPr>
          <w:rFonts w:ascii="Arial" w:hAnsi="Arial" w:cs="Arial"/>
        </w:rPr>
        <w:t xml:space="preserve"> pracovních dnů.</w:t>
      </w:r>
    </w:p>
    <w:p w:rsidR="00383BBE" w:rsidRDefault="00383BBE" w:rsidP="00866CE4">
      <w:pPr>
        <w:pStyle w:val="Odstavecseseznamem"/>
        <w:numPr>
          <w:ilvl w:val="0"/>
          <w:numId w:val="27"/>
        </w:numPr>
        <w:spacing w:before="120"/>
        <w:ind w:left="425" w:hanging="425"/>
        <w:contextualSpacing w:val="0"/>
        <w:jc w:val="both"/>
        <w:rPr>
          <w:rFonts w:ascii="Arial" w:hAnsi="Arial" w:cs="Arial"/>
        </w:rPr>
      </w:pPr>
      <w:r w:rsidRPr="00FC69C9">
        <w:rPr>
          <w:rFonts w:ascii="Arial" w:hAnsi="Arial" w:cs="Arial"/>
        </w:rPr>
        <w:t>Příkazce</w:t>
      </w:r>
      <w:r w:rsidR="00D40E49" w:rsidRPr="00FC69C9">
        <w:rPr>
          <w:rFonts w:ascii="Arial" w:hAnsi="Arial" w:cs="Arial"/>
        </w:rPr>
        <w:t xml:space="preserve"> se zavazuje, že v rozsahu nevyhnutelně potřebném poskytne </w:t>
      </w:r>
      <w:r w:rsidRPr="00FC69C9">
        <w:rPr>
          <w:rFonts w:ascii="Arial" w:hAnsi="Arial" w:cs="Arial"/>
        </w:rPr>
        <w:t>příkazníkovi</w:t>
      </w:r>
      <w:r w:rsidR="00D40E49" w:rsidRPr="00FC69C9">
        <w:rPr>
          <w:rFonts w:ascii="Arial" w:hAnsi="Arial" w:cs="Arial"/>
        </w:rPr>
        <w:t xml:space="preserve"> pomoc při zajištění podkladů, dopl</w:t>
      </w:r>
      <w:r w:rsidR="00EB6361" w:rsidRPr="00FC69C9">
        <w:rPr>
          <w:rFonts w:ascii="Arial" w:hAnsi="Arial" w:cs="Arial"/>
        </w:rPr>
        <w:t>ňujících údajů, upřesnění vyjádření a stanovisek, jejichž potřeba vznikne v průběhu plnění této smlouvy. Tuto pomoc poskytne ve lhůtě a rozsahu dojednaném oběma smluvními stranami.</w:t>
      </w:r>
    </w:p>
    <w:p w:rsidR="008A5FD2" w:rsidRPr="00BE5CF7" w:rsidRDefault="00383BBE" w:rsidP="00BE5CF7">
      <w:pPr>
        <w:pStyle w:val="Odstavecseseznamem"/>
        <w:numPr>
          <w:ilvl w:val="0"/>
          <w:numId w:val="27"/>
        </w:numPr>
        <w:spacing w:before="120"/>
        <w:ind w:left="425" w:hanging="425"/>
        <w:contextualSpacing w:val="0"/>
        <w:jc w:val="both"/>
        <w:rPr>
          <w:rFonts w:ascii="Arial" w:hAnsi="Arial" w:cs="Arial"/>
        </w:rPr>
      </w:pPr>
      <w:r w:rsidRPr="00BE5CF7">
        <w:rPr>
          <w:rFonts w:ascii="Arial" w:hAnsi="Arial" w:cs="Arial"/>
        </w:rPr>
        <w:t>Příkazce</w:t>
      </w:r>
      <w:r w:rsidR="009254CA" w:rsidRPr="00BE5CF7">
        <w:rPr>
          <w:rFonts w:ascii="Arial" w:hAnsi="Arial" w:cs="Arial"/>
        </w:rPr>
        <w:t xml:space="preserve"> je povinen kontrolovat list autorského dozoru a v případě správnosti jej odsouhlasit</w:t>
      </w:r>
      <w:r w:rsidR="005D12CA" w:rsidRPr="00BE5CF7">
        <w:rPr>
          <w:rFonts w:ascii="Arial" w:hAnsi="Arial" w:cs="Arial"/>
        </w:rPr>
        <w:t xml:space="preserve"> podpisem na kopii, která bude součástí faktury</w:t>
      </w:r>
      <w:r w:rsidR="0016702D" w:rsidRPr="00BE5CF7">
        <w:rPr>
          <w:rFonts w:ascii="Arial" w:hAnsi="Arial" w:cs="Arial"/>
        </w:rPr>
        <w:t xml:space="preserve">. V </w:t>
      </w:r>
      <w:r w:rsidR="009254CA" w:rsidRPr="00BE5CF7">
        <w:rPr>
          <w:rFonts w:ascii="Arial" w:hAnsi="Arial" w:cs="Arial"/>
        </w:rPr>
        <w:t xml:space="preserve">případě nesrovnalostí je </w:t>
      </w:r>
      <w:r w:rsidRPr="00BE5CF7">
        <w:rPr>
          <w:rFonts w:ascii="Arial" w:hAnsi="Arial" w:cs="Arial"/>
        </w:rPr>
        <w:t>příkazce</w:t>
      </w:r>
      <w:r w:rsidR="00B37607" w:rsidRPr="00BE5CF7">
        <w:rPr>
          <w:rFonts w:ascii="Arial" w:hAnsi="Arial" w:cs="Arial"/>
        </w:rPr>
        <w:t xml:space="preserve"> </w:t>
      </w:r>
      <w:r w:rsidR="009254CA" w:rsidRPr="00BE5CF7">
        <w:rPr>
          <w:rFonts w:ascii="Arial" w:hAnsi="Arial" w:cs="Arial"/>
        </w:rPr>
        <w:t xml:space="preserve">povinen vyzvat </w:t>
      </w:r>
      <w:r w:rsidRPr="00BE5CF7">
        <w:rPr>
          <w:rFonts w:ascii="Arial" w:hAnsi="Arial" w:cs="Arial"/>
        </w:rPr>
        <w:t>příkazníka</w:t>
      </w:r>
      <w:r w:rsidR="00B37607" w:rsidRPr="00BE5CF7">
        <w:rPr>
          <w:rFonts w:ascii="Arial" w:hAnsi="Arial" w:cs="Arial"/>
        </w:rPr>
        <w:t xml:space="preserve"> k jejich vysvětlení, popř. odstranění v jím určeném termínu. </w:t>
      </w:r>
    </w:p>
    <w:p w:rsidR="006D4F24" w:rsidRDefault="006D4F24">
      <w:pPr>
        <w:rPr>
          <w:rFonts w:ascii="Arial" w:hAnsi="Arial" w:cs="Arial"/>
          <w:b/>
          <w:sz w:val="24"/>
          <w:szCs w:val="24"/>
        </w:rPr>
      </w:pPr>
    </w:p>
    <w:p w:rsidR="006D4F24" w:rsidRDefault="006D4F24">
      <w:pPr>
        <w:rPr>
          <w:rFonts w:ascii="Arial" w:hAnsi="Arial" w:cs="Arial"/>
          <w:b/>
          <w:sz w:val="24"/>
          <w:szCs w:val="24"/>
        </w:rPr>
      </w:pPr>
    </w:p>
    <w:p w:rsidR="006D4F24" w:rsidRDefault="006D4F24">
      <w:pPr>
        <w:rPr>
          <w:rFonts w:ascii="Arial" w:hAnsi="Arial" w:cs="Arial"/>
          <w:b/>
          <w:sz w:val="24"/>
          <w:szCs w:val="24"/>
        </w:rPr>
      </w:pPr>
    </w:p>
    <w:p w:rsidR="006D4F24" w:rsidRDefault="006D4F24">
      <w:pPr>
        <w:rPr>
          <w:rFonts w:ascii="Arial" w:hAnsi="Arial" w:cs="Arial"/>
          <w:b/>
          <w:sz w:val="24"/>
          <w:szCs w:val="24"/>
        </w:rPr>
      </w:pPr>
    </w:p>
    <w:p w:rsidR="006D4F24" w:rsidRDefault="006D4F24">
      <w:pPr>
        <w:rPr>
          <w:rFonts w:ascii="Arial" w:hAnsi="Arial" w:cs="Arial"/>
          <w:b/>
          <w:sz w:val="24"/>
          <w:szCs w:val="24"/>
        </w:rPr>
      </w:pPr>
    </w:p>
    <w:p w:rsidR="00B77BEF" w:rsidRPr="00FC69C9" w:rsidRDefault="00B77BEF" w:rsidP="003C5B4B">
      <w:pPr>
        <w:pStyle w:val="Odstavecseseznamem"/>
        <w:ind w:left="0"/>
        <w:contextualSpacing w:val="0"/>
        <w:jc w:val="center"/>
        <w:rPr>
          <w:rFonts w:ascii="Arial" w:hAnsi="Arial" w:cs="Arial"/>
          <w:b/>
          <w:sz w:val="24"/>
          <w:szCs w:val="24"/>
        </w:rPr>
      </w:pPr>
      <w:r w:rsidRPr="00FC69C9">
        <w:rPr>
          <w:rFonts w:ascii="Arial" w:hAnsi="Arial" w:cs="Arial"/>
          <w:b/>
          <w:sz w:val="24"/>
          <w:szCs w:val="24"/>
        </w:rPr>
        <w:t>Článek</w:t>
      </w:r>
      <w:r w:rsidR="005B1CD2" w:rsidRPr="00FC69C9">
        <w:rPr>
          <w:rFonts w:ascii="Arial" w:hAnsi="Arial" w:cs="Arial"/>
          <w:b/>
          <w:sz w:val="24"/>
          <w:szCs w:val="24"/>
        </w:rPr>
        <w:t xml:space="preserve"> XI</w:t>
      </w:r>
      <w:r w:rsidR="00E44E57" w:rsidRPr="00FC69C9">
        <w:rPr>
          <w:rFonts w:ascii="Arial" w:hAnsi="Arial" w:cs="Arial"/>
          <w:b/>
          <w:sz w:val="24"/>
          <w:szCs w:val="24"/>
        </w:rPr>
        <w:t>X</w:t>
      </w:r>
    </w:p>
    <w:p w:rsidR="00B77BEF" w:rsidRPr="00FC69C9" w:rsidRDefault="00383BBE" w:rsidP="003C5B4B">
      <w:pPr>
        <w:pStyle w:val="Odstavecseseznamem"/>
        <w:ind w:left="0"/>
        <w:contextualSpacing w:val="0"/>
        <w:jc w:val="center"/>
        <w:rPr>
          <w:rFonts w:ascii="Arial" w:hAnsi="Arial" w:cs="Arial"/>
          <w:b/>
          <w:sz w:val="24"/>
          <w:szCs w:val="24"/>
        </w:rPr>
      </w:pPr>
      <w:r w:rsidRPr="00FC69C9">
        <w:rPr>
          <w:rFonts w:ascii="Arial" w:hAnsi="Arial" w:cs="Arial"/>
          <w:b/>
          <w:sz w:val="24"/>
          <w:szCs w:val="24"/>
        </w:rPr>
        <w:t>Odměna za</w:t>
      </w:r>
      <w:r w:rsidR="00E139E8" w:rsidRPr="00FC69C9">
        <w:rPr>
          <w:rFonts w:ascii="Arial" w:hAnsi="Arial" w:cs="Arial"/>
          <w:b/>
          <w:sz w:val="24"/>
          <w:szCs w:val="24"/>
        </w:rPr>
        <w:t xml:space="preserve"> část D</w:t>
      </w:r>
    </w:p>
    <w:p w:rsidR="00B77BEF" w:rsidRPr="00FC69C9" w:rsidRDefault="00B77BEF" w:rsidP="003C5B4B">
      <w:pPr>
        <w:pStyle w:val="Odstavecseseznamem"/>
        <w:ind w:left="0"/>
        <w:contextualSpacing w:val="0"/>
        <w:jc w:val="center"/>
        <w:rPr>
          <w:rFonts w:ascii="Arial" w:hAnsi="Arial" w:cs="Arial"/>
          <w:sz w:val="24"/>
          <w:szCs w:val="24"/>
        </w:rPr>
      </w:pPr>
    </w:p>
    <w:p w:rsidR="006A02FC" w:rsidRPr="008C1CBA" w:rsidRDefault="00E51BC7" w:rsidP="00866CE4">
      <w:pPr>
        <w:pStyle w:val="Odstavecseseznamem"/>
        <w:numPr>
          <w:ilvl w:val="0"/>
          <w:numId w:val="23"/>
        </w:numPr>
        <w:spacing w:after="120"/>
        <w:ind w:left="425" w:hanging="425"/>
        <w:contextualSpacing w:val="0"/>
        <w:jc w:val="both"/>
        <w:rPr>
          <w:rFonts w:ascii="Arial" w:hAnsi="Arial" w:cs="Arial"/>
        </w:rPr>
      </w:pPr>
      <w:r w:rsidRPr="00FC69C9">
        <w:rPr>
          <w:rFonts w:ascii="Arial" w:hAnsi="Arial" w:cs="Arial"/>
        </w:rPr>
        <w:t xml:space="preserve">Celková výše </w:t>
      </w:r>
      <w:r w:rsidR="00383BBE" w:rsidRPr="00FC69C9">
        <w:rPr>
          <w:rFonts w:ascii="Arial" w:hAnsi="Arial" w:cs="Arial"/>
        </w:rPr>
        <w:t>odměny</w:t>
      </w:r>
      <w:r w:rsidR="006A02FC" w:rsidRPr="00FC69C9">
        <w:rPr>
          <w:rFonts w:ascii="Arial" w:hAnsi="Arial" w:cs="Arial"/>
        </w:rPr>
        <w:t xml:space="preserve"> za výkon autorského dozoru </w:t>
      </w:r>
      <w:r w:rsidR="00061065" w:rsidRPr="00FC69C9">
        <w:rPr>
          <w:rFonts w:ascii="Arial" w:hAnsi="Arial" w:cs="Arial"/>
        </w:rPr>
        <w:t>je stanovena</w:t>
      </w:r>
      <w:r w:rsidR="00D164B4">
        <w:rPr>
          <w:rFonts w:ascii="Arial" w:hAnsi="Arial" w:cs="Arial"/>
        </w:rPr>
        <w:t xml:space="preserve"> v předpokládané výši 3</w:t>
      </w:r>
      <w:r w:rsidR="008C3751">
        <w:rPr>
          <w:rFonts w:ascii="Arial" w:hAnsi="Arial" w:cs="Arial"/>
        </w:rPr>
        <w:t>2</w:t>
      </w:r>
      <w:r w:rsidR="005F37F9">
        <w:rPr>
          <w:rFonts w:ascii="Arial" w:hAnsi="Arial" w:cs="Arial"/>
        </w:rPr>
        <w:t> </w:t>
      </w:r>
      <w:r w:rsidR="00D164B4" w:rsidRPr="008C1CBA">
        <w:rPr>
          <w:rFonts w:ascii="Arial" w:hAnsi="Arial" w:cs="Arial"/>
        </w:rPr>
        <w:t>odpracovaných hodin</w:t>
      </w:r>
      <w:r w:rsidRPr="008C1CBA">
        <w:rPr>
          <w:rFonts w:ascii="Arial" w:hAnsi="Arial" w:cs="Arial"/>
        </w:rPr>
        <w:t xml:space="preserve"> jako</w:t>
      </w:r>
      <w:r w:rsidR="00D164B4" w:rsidRPr="008C1CBA">
        <w:rPr>
          <w:rFonts w:ascii="Arial" w:hAnsi="Arial" w:cs="Arial"/>
        </w:rPr>
        <w:t xml:space="preserve"> cena</w:t>
      </w:r>
      <w:r w:rsidRPr="008C1CBA">
        <w:rPr>
          <w:rFonts w:ascii="Arial" w:hAnsi="Arial" w:cs="Arial"/>
        </w:rPr>
        <w:t xml:space="preserve"> </w:t>
      </w:r>
      <w:r w:rsidR="005F6F76" w:rsidRPr="008C1CBA">
        <w:rPr>
          <w:rFonts w:ascii="Arial" w:hAnsi="Arial" w:cs="Arial"/>
        </w:rPr>
        <w:t>nejvýše přípustná</w:t>
      </w:r>
      <w:r w:rsidRPr="008C1CBA">
        <w:rPr>
          <w:rFonts w:ascii="Arial" w:hAnsi="Arial" w:cs="Arial"/>
        </w:rPr>
        <w:t xml:space="preserve"> a nepřekročitelná a činí</w:t>
      </w:r>
      <w:r w:rsidR="00061065" w:rsidRPr="008C1CBA">
        <w:rPr>
          <w:rFonts w:ascii="Arial" w:hAnsi="Arial" w:cs="Arial"/>
        </w:rPr>
        <w:t>:</w:t>
      </w:r>
    </w:p>
    <w:p w:rsidR="00E51BC7" w:rsidRPr="008C1CBA" w:rsidRDefault="002B156E" w:rsidP="00CC1CCB">
      <w:pPr>
        <w:tabs>
          <w:tab w:val="num" w:pos="426"/>
        </w:tabs>
        <w:spacing w:before="60" w:after="60"/>
        <w:ind w:left="425"/>
        <w:rPr>
          <w:rFonts w:ascii="Arial" w:hAnsi="Arial" w:cs="Arial"/>
        </w:rPr>
      </w:pPr>
      <w:r w:rsidRPr="008C1CBA">
        <w:rPr>
          <w:rFonts w:ascii="Arial" w:hAnsi="Arial" w:cs="Arial"/>
        </w:rPr>
        <w:t xml:space="preserve">Celková </w:t>
      </w:r>
      <w:r w:rsidR="00383BBE" w:rsidRPr="008C1CBA">
        <w:rPr>
          <w:rFonts w:ascii="Arial" w:hAnsi="Arial" w:cs="Arial"/>
        </w:rPr>
        <w:t>odměna</w:t>
      </w:r>
      <w:r w:rsidRPr="008C1CBA">
        <w:rPr>
          <w:rFonts w:ascii="Arial" w:hAnsi="Arial" w:cs="Arial"/>
        </w:rPr>
        <w:tab/>
        <w:t>……………………….………………</w:t>
      </w:r>
      <w:r w:rsidR="00E51BC7" w:rsidRPr="008C1CBA">
        <w:rPr>
          <w:rFonts w:ascii="Arial" w:hAnsi="Arial" w:cs="Arial"/>
        </w:rPr>
        <w:tab/>
      </w:r>
      <w:r w:rsidR="008C3751">
        <w:rPr>
          <w:rFonts w:ascii="Arial" w:hAnsi="Arial" w:cs="Arial"/>
        </w:rPr>
        <w:t>19 200,</w:t>
      </w:r>
      <w:r w:rsidR="0082122A" w:rsidRPr="008C1CBA">
        <w:rPr>
          <w:rFonts w:ascii="Arial" w:hAnsi="Arial" w:cs="Arial"/>
        </w:rPr>
        <w:t>00 Kč</w:t>
      </w:r>
    </w:p>
    <w:p w:rsidR="0082122A" w:rsidRPr="008C1CBA" w:rsidRDefault="00E51BC7" w:rsidP="0082122A">
      <w:pPr>
        <w:tabs>
          <w:tab w:val="num" w:pos="426"/>
        </w:tabs>
        <w:spacing w:before="60" w:after="60"/>
        <w:ind w:left="426"/>
        <w:rPr>
          <w:rFonts w:ascii="Arial" w:hAnsi="Arial" w:cs="Arial"/>
          <w:b/>
          <w:u w:val="single"/>
        </w:rPr>
      </w:pPr>
      <w:r w:rsidRPr="008C1CBA">
        <w:rPr>
          <w:rFonts w:ascii="Arial" w:hAnsi="Arial" w:cs="Arial"/>
          <w:u w:val="single"/>
        </w:rPr>
        <w:t>DPH 2</w:t>
      </w:r>
      <w:r w:rsidR="00E139E8" w:rsidRPr="008C1CBA">
        <w:rPr>
          <w:rFonts w:ascii="Arial" w:hAnsi="Arial" w:cs="Arial"/>
          <w:u w:val="single"/>
        </w:rPr>
        <w:t>1</w:t>
      </w:r>
      <w:r w:rsidR="00383BBE" w:rsidRPr="008C1CBA">
        <w:rPr>
          <w:rFonts w:ascii="Arial" w:hAnsi="Arial" w:cs="Arial"/>
          <w:u w:val="single"/>
        </w:rPr>
        <w:t xml:space="preserve"> </w:t>
      </w:r>
      <w:r w:rsidRPr="008C1CBA">
        <w:rPr>
          <w:rFonts w:ascii="Arial" w:hAnsi="Arial" w:cs="Arial"/>
          <w:u w:val="single"/>
        </w:rPr>
        <w:t xml:space="preserve">% </w:t>
      </w:r>
      <w:r w:rsidR="002B156E" w:rsidRPr="008C1CBA">
        <w:rPr>
          <w:rFonts w:ascii="Arial" w:hAnsi="Arial" w:cs="Arial"/>
          <w:u w:val="single"/>
        </w:rPr>
        <w:tab/>
      </w:r>
      <w:r w:rsidR="002B156E" w:rsidRPr="008C1CBA">
        <w:rPr>
          <w:rFonts w:ascii="Arial" w:hAnsi="Arial" w:cs="Arial"/>
          <w:u w:val="single"/>
        </w:rPr>
        <w:tab/>
        <w:t>…………………………………………</w:t>
      </w:r>
      <w:r w:rsidR="008C3751">
        <w:rPr>
          <w:rFonts w:ascii="Arial" w:hAnsi="Arial" w:cs="Arial"/>
          <w:u w:val="single"/>
        </w:rPr>
        <w:t xml:space="preserve"> </w:t>
      </w:r>
      <w:r w:rsidR="008C3751" w:rsidRPr="008C3751">
        <w:rPr>
          <w:rFonts w:ascii="Arial" w:hAnsi="Arial" w:cs="Arial"/>
          <w:u w:val="single"/>
        </w:rPr>
        <w:t>4 032</w:t>
      </w:r>
      <w:r w:rsidR="0082122A" w:rsidRPr="008C3751">
        <w:rPr>
          <w:rFonts w:ascii="Arial" w:hAnsi="Arial" w:cs="Arial"/>
          <w:u w:val="single"/>
        </w:rPr>
        <w:t>,00 Kč</w:t>
      </w:r>
      <w:r w:rsidR="0082122A" w:rsidRPr="008C1CBA">
        <w:rPr>
          <w:rFonts w:ascii="Arial" w:hAnsi="Arial" w:cs="Arial"/>
          <w:b/>
          <w:u w:val="single"/>
        </w:rPr>
        <w:t xml:space="preserve"> </w:t>
      </w:r>
    </w:p>
    <w:p w:rsidR="00061065" w:rsidRDefault="002B156E" w:rsidP="0082122A">
      <w:pPr>
        <w:tabs>
          <w:tab w:val="num" w:pos="426"/>
        </w:tabs>
        <w:spacing w:before="60" w:after="60"/>
        <w:ind w:left="426"/>
        <w:rPr>
          <w:rFonts w:ascii="Arial" w:hAnsi="Arial" w:cs="Arial"/>
          <w:b/>
        </w:rPr>
      </w:pPr>
      <w:r w:rsidRPr="008C1CBA">
        <w:rPr>
          <w:rFonts w:ascii="Arial" w:hAnsi="Arial" w:cs="Arial"/>
          <w:b/>
          <w:u w:val="single"/>
        </w:rPr>
        <w:t xml:space="preserve">Celková </w:t>
      </w:r>
      <w:r w:rsidR="00383BBE" w:rsidRPr="008C1CBA">
        <w:rPr>
          <w:rFonts w:ascii="Arial" w:hAnsi="Arial" w:cs="Arial"/>
          <w:b/>
          <w:u w:val="single"/>
        </w:rPr>
        <w:t>odměna</w:t>
      </w:r>
      <w:r w:rsidRPr="008C1CBA">
        <w:rPr>
          <w:rFonts w:ascii="Arial" w:hAnsi="Arial" w:cs="Arial"/>
          <w:b/>
          <w:u w:val="single"/>
        </w:rPr>
        <w:t xml:space="preserve"> </w:t>
      </w:r>
      <w:r w:rsidR="00E51BC7" w:rsidRPr="008C1CBA">
        <w:rPr>
          <w:rFonts w:ascii="Arial" w:hAnsi="Arial" w:cs="Arial"/>
          <w:b/>
          <w:u w:val="single"/>
        </w:rPr>
        <w:t>vč. DPH</w:t>
      </w:r>
      <w:r w:rsidR="00E51BC7" w:rsidRPr="008C1CBA">
        <w:rPr>
          <w:rFonts w:ascii="Arial" w:hAnsi="Arial" w:cs="Arial"/>
          <w:b/>
          <w:u w:val="single"/>
        </w:rPr>
        <w:tab/>
      </w:r>
      <w:r w:rsidR="00E51BC7" w:rsidRPr="008C1CBA">
        <w:rPr>
          <w:rFonts w:ascii="Arial" w:hAnsi="Arial" w:cs="Arial"/>
          <w:b/>
          <w:u w:val="single"/>
        </w:rPr>
        <w:tab/>
      </w:r>
      <w:r w:rsidR="00E51BC7" w:rsidRPr="008C1CBA">
        <w:rPr>
          <w:rFonts w:ascii="Arial" w:hAnsi="Arial" w:cs="Arial"/>
          <w:b/>
          <w:u w:val="single"/>
        </w:rPr>
        <w:tab/>
      </w:r>
      <w:r w:rsidR="00E51BC7" w:rsidRPr="008C1CBA">
        <w:rPr>
          <w:rFonts w:ascii="Arial" w:hAnsi="Arial" w:cs="Arial"/>
          <w:b/>
          <w:u w:val="single"/>
        </w:rPr>
        <w:tab/>
      </w:r>
      <w:r w:rsidR="008C3751" w:rsidRPr="008C3751">
        <w:rPr>
          <w:rFonts w:ascii="Arial" w:hAnsi="Arial" w:cs="Arial"/>
          <w:b/>
          <w:u w:val="single"/>
        </w:rPr>
        <w:t>23 232,00</w:t>
      </w:r>
      <w:r w:rsidR="0082122A" w:rsidRPr="008C3751">
        <w:rPr>
          <w:rFonts w:ascii="Arial" w:hAnsi="Arial" w:cs="Arial"/>
          <w:b/>
          <w:u w:val="single"/>
        </w:rPr>
        <w:t xml:space="preserve"> Kč</w:t>
      </w:r>
    </w:p>
    <w:p w:rsidR="008C3751" w:rsidRPr="008C1CBA" w:rsidRDefault="008C3751" w:rsidP="0082122A">
      <w:pPr>
        <w:tabs>
          <w:tab w:val="num" w:pos="426"/>
        </w:tabs>
        <w:spacing w:before="60" w:after="60"/>
        <w:ind w:left="426"/>
        <w:rPr>
          <w:rFonts w:ascii="Arial" w:hAnsi="Arial" w:cs="Arial"/>
          <w:b/>
          <w:u w:val="single"/>
        </w:rPr>
      </w:pPr>
    </w:p>
    <w:p w:rsidR="00BC2C41" w:rsidRPr="008C1CBA" w:rsidRDefault="00383BBE" w:rsidP="00BC2C41">
      <w:pPr>
        <w:pStyle w:val="Odstavecseseznamem"/>
        <w:numPr>
          <w:ilvl w:val="0"/>
          <w:numId w:val="23"/>
        </w:numPr>
        <w:spacing w:before="60" w:after="120"/>
        <w:ind w:left="425" w:hanging="425"/>
        <w:contextualSpacing w:val="0"/>
        <w:jc w:val="both"/>
        <w:rPr>
          <w:rFonts w:ascii="Arial" w:hAnsi="Arial" w:cs="Arial"/>
        </w:rPr>
      </w:pPr>
      <w:r w:rsidRPr="008C1CBA">
        <w:rPr>
          <w:rFonts w:ascii="Arial" w:hAnsi="Arial" w:cs="Arial"/>
        </w:rPr>
        <w:t>Odměna</w:t>
      </w:r>
      <w:r w:rsidR="0064612E" w:rsidRPr="008C1CBA">
        <w:rPr>
          <w:rFonts w:ascii="Arial" w:hAnsi="Arial" w:cs="Arial"/>
        </w:rPr>
        <w:t xml:space="preserve"> za výkon autorského dozoru bude účtována </w:t>
      </w:r>
      <w:r w:rsidR="005F6F76" w:rsidRPr="008C1CBA">
        <w:rPr>
          <w:rFonts w:ascii="Arial" w:hAnsi="Arial" w:cs="Arial"/>
        </w:rPr>
        <w:t xml:space="preserve">měsíčně </w:t>
      </w:r>
      <w:r w:rsidR="0064612E" w:rsidRPr="008C1CBA">
        <w:rPr>
          <w:rFonts w:ascii="Arial" w:hAnsi="Arial" w:cs="Arial"/>
        </w:rPr>
        <w:t xml:space="preserve">podle počtu odpracovaných hodin uvedených v listu autorského dozoru a odsouhlasených objednatelem, přičemž hodinová sazba činí </w:t>
      </w:r>
      <w:r w:rsidR="008C3751">
        <w:rPr>
          <w:rFonts w:ascii="Arial" w:hAnsi="Arial" w:cs="Arial"/>
        </w:rPr>
        <w:t>600</w:t>
      </w:r>
      <w:r w:rsidR="0082122A" w:rsidRPr="008C1CBA">
        <w:rPr>
          <w:rFonts w:ascii="Arial" w:hAnsi="Arial" w:cs="Arial"/>
        </w:rPr>
        <w:t>,00</w:t>
      </w:r>
      <w:r w:rsidR="0064612E" w:rsidRPr="008C1CBA">
        <w:rPr>
          <w:rFonts w:ascii="Arial" w:hAnsi="Arial" w:cs="Arial"/>
        </w:rPr>
        <w:t xml:space="preserve"> </w:t>
      </w:r>
      <w:r w:rsidR="00263D1D" w:rsidRPr="008C1CBA">
        <w:rPr>
          <w:rFonts w:ascii="Arial" w:hAnsi="Arial" w:cs="Arial"/>
        </w:rPr>
        <w:t xml:space="preserve">Kč </w:t>
      </w:r>
      <w:r w:rsidR="0064612E" w:rsidRPr="008C1CBA">
        <w:rPr>
          <w:rFonts w:ascii="Arial" w:hAnsi="Arial" w:cs="Arial"/>
        </w:rPr>
        <w:t>+ DPH ve výši 2</w:t>
      </w:r>
      <w:r w:rsidR="00E139E8" w:rsidRPr="008C1CBA">
        <w:rPr>
          <w:rFonts w:ascii="Arial" w:hAnsi="Arial" w:cs="Arial"/>
        </w:rPr>
        <w:t>1</w:t>
      </w:r>
      <w:r w:rsidRPr="008C1CBA">
        <w:rPr>
          <w:rFonts w:ascii="Arial" w:hAnsi="Arial" w:cs="Arial"/>
        </w:rPr>
        <w:t xml:space="preserve"> </w:t>
      </w:r>
      <w:r w:rsidR="0064612E" w:rsidRPr="008C1CBA">
        <w:rPr>
          <w:rFonts w:ascii="Arial" w:hAnsi="Arial" w:cs="Arial"/>
        </w:rPr>
        <w:t xml:space="preserve">%, tj. </w:t>
      </w:r>
      <w:r w:rsidR="008C3751">
        <w:rPr>
          <w:rFonts w:ascii="Arial" w:hAnsi="Arial" w:cs="Arial"/>
        </w:rPr>
        <w:t>126</w:t>
      </w:r>
      <w:r w:rsidR="0082122A" w:rsidRPr="008C1CBA">
        <w:rPr>
          <w:rFonts w:ascii="Arial" w:hAnsi="Arial" w:cs="Arial"/>
        </w:rPr>
        <w:t>,00</w:t>
      </w:r>
      <w:r w:rsidR="0064612E" w:rsidRPr="008C1CBA">
        <w:rPr>
          <w:rFonts w:ascii="Arial" w:hAnsi="Arial" w:cs="Arial"/>
        </w:rPr>
        <w:t xml:space="preserve"> Kč</w:t>
      </w:r>
      <w:r w:rsidR="000607C6" w:rsidRPr="008C1CBA">
        <w:rPr>
          <w:rFonts w:ascii="Arial" w:hAnsi="Arial" w:cs="Arial"/>
        </w:rPr>
        <w:t xml:space="preserve">. </w:t>
      </w:r>
      <w:r w:rsidR="005F6F76" w:rsidRPr="008C1CBA">
        <w:rPr>
          <w:rFonts w:ascii="Arial" w:hAnsi="Arial" w:cs="Arial"/>
        </w:rPr>
        <w:t>Hodinová sazba</w:t>
      </w:r>
      <w:r w:rsidR="0064612E" w:rsidRPr="008C1CBA">
        <w:rPr>
          <w:rFonts w:ascii="Arial" w:hAnsi="Arial" w:cs="Arial"/>
        </w:rPr>
        <w:t xml:space="preserve"> včetně DPH</w:t>
      </w:r>
      <w:r w:rsidR="000607C6" w:rsidRPr="008C1CBA">
        <w:rPr>
          <w:rFonts w:ascii="Arial" w:hAnsi="Arial" w:cs="Arial"/>
        </w:rPr>
        <w:t xml:space="preserve"> činí </w:t>
      </w:r>
      <w:r w:rsidR="008C3751">
        <w:rPr>
          <w:rFonts w:ascii="Arial" w:hAnsi="Arial" w:cs="Arial"/>
        </w:rPr>
        <w:t>726</w:t>
      </w:r>
      <w:r w:rsidR="0082122A" w:rsidRPr="008C1CBA">
        <w:rPr>
          <w:rFonts w:ascii="Arial" w:hAnsi="Arial" w:cs="Arial"/>
        </w:rPr>
        <w:t>,00 Kč</w:t>
      </w:r>
      <w:r w:rsidR="005F6F76" w:rsidRPr="008C1CBA">
        <w:rPr>
          <w:rFonts w:ascii="Arial" w:hAnsi="Arial" w:cs="Arial"/>
        </w:rPr>
        <w:t>.</w:t>
      </w:r>
    </w:p>
    <w:p w:rsidR="00B77BEF" w:rsidRPr="00FC69C9" w:rsidRDefault="005F6F76" w:rsidP="00BC2C41">
      <w:pPr>
        <w:pStyle w:val="Odstavecseseznamem"/>
        <w:spacing w:before="60" w:after="120"/>
        <w:ind w:left="425"/>
        <w:contextualSpacing w:val="0"/>
        <w:jc w:val="both"/>
        <w:rPr>
          <w:rFonts w:ascii="Arial" w:hAnsi="Arial" w:cs="Arial"/>
        </w:rPr>
      </w:pPr>
      <w:r w:rsidRPr="00FC69C9">
        <w:rPr>
          <w:rFonts w:ascii="Arial" w:hAnsi="Arial" w:cs="Arial"/>
        </w:rPr>
        <w:t>Hodinová sazba je nejvýše přípustná a nelze ji překročit.</w:t>
      </w:r>
    </w:p>
    <w:p w:rsidR="0064612E" w:rsidRPr="00FC69C9" w:rsidRDefault="00263D1D" w:rsidP="00866CE4">
      <w:pPr>
        <w:pStyle w:val="Odstavecseseznamem"/>
        <w:numPr>
          <w:ilvl w:val="0"/>
          <w:numId w:val="23"/>
        </w:numPr>
        <w:spacing w:before="120"/>
        <w:ind w:left="426" w:hanging="426"/>
        <w:contextualSpacing w:val="0"/>
        <w:jc w:val="both"/>
        <w:rPr>
          <w:rFonts w:ascii="Arial" w:hAnsi="Arial" w:cs="Arial"/>
        </w:rPr>
      </w:pPr>
      <w:r w:rsidRPr="00FC69C9">
        <w:rPr>
          <w:rFonts w:ascii="Arial" w:hAnsi="Arial" w:cs="Arial"/>
        </w:rPr>
        <w:t>Odměna</w:t>
      </w:r>
      <w:r w:rsidR="0064612E" w:rsidRPr="00FC69C9">
        <w:rPr>
          <w:rFonts w:ascii="Arial" w:hAnsi="Arial" w:cs="Arial"/>
        </w:rPr>
        <w:t xml:space="preserve"> v sobě zahrnuje veškeré náklady </w:t>
      </w:r>
      <w:r w:rsidRPr="00FC69C9">
        <w:rPr>
          <w:rFonts w:ascii="Arial" w:hAnsi="Arial" w:cs="Arial"/>
        </w:rPr>
        <w:t xml:space="preserve">příkazníka </w:t>
      </w:r>
      <w:r w:rsidR="0064612E" w:rsidRPr="00FC69C9">
        <w:rPr>
          <w:rFonts w:ascii="Arial" w:hAnsi="Arial" w:cs="Arial"/>
        </w:rPr>
        <w:t>účelně vynaložené při plnění jeho závazku z této smlouvy včetně nákladů na dopravu apod.</w:t>
      </w:r>
    </w:p>
    <w:p w:rsidR="00BE5CF7" w:rsidRDefault="0064612E" w:rsidP="00866CE4">
      <w:pPr>
        <w:pStyle w:val="Odstavecseseznamem"/>
        <w:numPr>
          <w:ilvl w:val="0"/>
          <w:numId w:val="23"/>
        </w:numPr>
        <w:spacing w:before="120"/>
        <w:ind w:left="426" w:hanging="426"/>
        <w:contextualSpacing w:val="0"/>
        <w:jc w:val="both"/>
        <w:rPr>
          <w:rFonts w:ascii="Arial" w:hAnsi="Arial" w:cs="Arial"/>
        </w:rPr>
      </w:pPr>
      <w:r w:rsidRPr="00FC69C9">
        <w:rPr>
          <w:rFonts w:ascii="Arial" w:hAnsi="Arial" w:cs="Arial"/>
        </w:rPr>
        <w:t xml:space="preserve">Výše </w:t>
      </w:r>
      <w:r w:rsidR="00263D1D" w:rsidRPr="00FC69C9">
        <w:rPr>
          <w:rFonts w:ascii="Arial" w:hAnsi="Arial" w:cs="Arial"/>
        </w:rPr>
        <w:t>odměny/</w:t>
      </w:r>
      <w:r w:rsidR="00F645B3" w:rsidRPr="00FC69C9">
        <w:rPr>
          <w:rFonts w:ascii="Arial" w:hAnsi="Arial" w:cs="Arial"/>
        </w:rPr>
        <w:t>hodinové sazby</w:t>
      </w:r>
      <w:r w:rsidRPr="00FC69C9">
        <w:rPr>
          <w:rFonts w:ascii="Arial" w:hAnsi="Arial" w:cs="Arial"/>
        </w:rPr>
        <w:t xml:space="preserve"> je platná za předpokladu, že výstavba </w:t>
      </w:r>
      <w:r w:rsidR="009254CA" w:rsidRPr="00FC69C9">
        <w:rPr>
          <w:rFonts w:ascii="Arial" w:hAnsi="Arial" w:cs="Arial"/>
        </w:rPr>
        <w:t>bude</w:t>
      </w:r>
      <w:r w:rsidRPr="00FC69C9">
        <w:rPr>
          <w:rFonts w:ascii="Arial" w:hAnsi="Arial" w:cs="Arial"/>
        </w:rPr>
        <w:t xml:space="preserve"> zahájena do pěti let od nabytí právní moci stavebního povolení </w:t>
      </w:r>
      <w:r w:rsidR="00B37607" w:rsidRPr="00FC69C9">
        <w:rPr>
          <w:rFonts w:ascii="Arial" w:hAnsi="Arial" w:cs="Arial"/>
        </w:rPr>
        <w:t xml:space="preserve">týkající se </w:t>
      </w:r>
      <w:r w:rsidRPr="00FC69C9">
        <w:rPr>
          <w:rFonts w:ascii="Arial" w:hAnsi="Arial" w:cs="Arial"/>
        </w:rPr>
        <w:t>stav</w:t>
      </w:r>
      <w:r w:rsidR="009254CA" w:rsidRPr="00FC69C9">
        <w:rPr>
          <w:rFonts w:ascii="Arial" w:hAnsi="Arial" w:cs="Arial"/>
        </w:rPr>
        <w:t xml:space="preserve">by. Po uplynutí této doby se smluvní strany zavazují uzavřít dodatek k této smlouvě upravující výši </w:t>
      </w:r>
      <w:r w:rsidR="005F6F76" w:rsidRPr="00FC69C9">
        <w:rPr>
          <w:rFonts w:ascii="Arial" w:hAnsi="Arial" w:cs="Arial"/>
        </w:rPr>
        <w:t>hodinové sazby</w:t>
      </w:r>
      <w:r w:rsidR="00E139E8" w:rsidRPr="00FC69C9">
        <w:rPr>
          <w:rFonts w:ascii="Arial" w:hAnsi="Arial" w:cs="Arial"/>
        </w:rPr>
        <w:t>.</w:t>
      </w:r>
    </w:p>
    <w:p w:rsidR="000607C6" w:rsidRPr="00BE5CF7" w:rsidRDefault="000607C6" w:rsidP="00BE5CF7">
      <w:pPr>
        <w:pStyle w:val="Odstavecseseznamem"/>
        <w:numPr>
          <w:ilvl w:val="0"/>
          <w:numId w:val="23"/>
        </w:numPr>
        <w:spacing w:before="120"/>
        <w:ind w:left="426" w:hanging="426"/>
        <w:contextualSpacing w:val="0"/>
        <w:jc w:val="both"/>
        <w:rPr>
          <w:rFonts w:ascii="Arial" w:hAnsi="Arial" w:cs="Arial"/>
        </w:rPr>
      </w:pPr>
      <w:r w:rsidRPr="00BE5CF7">
        <w:rPr>
          <w:rFonts w:ascii="Arial" w:hAnsi="Arial" w:cs="Arial"/>
        </w:rPr>
        <w:t xml:space="preserve">V případě, že dojde ke změně zákonné sazby DPH, je </w:t>
      </w:r>
      <w:r w:rsidR="00263D1D" w:rsidRPr="00BE5CF7">
        <w:rPr>
          <w:rFonts w:ascii="Arial" w:hAnsi="Arial" w:cs="Arial"/>
        </w:rPr>
        <w:t>příkazník</w:t>
      </w:r>
      <w:r w:rsidRPr="00BE5CF7">
        <w:rPr>
          <w:rFonts w:ascii="Arial" w:hAnsi="Arial" w:cs="Arial"/>
        </w:rPr>
        <w:t xml:space="preserve"> k úplatě bez DPH povinen účtovat DPH v platné výši. Smluvní strany se dohodly, že v případě změny výše úplaty v důsledku změny sazby DPH není nutno ke smlouvě uzavírat dodatek. </w:t>
      </w:r>
      <w:r w:rsidR="00263D1D" w:rsidRPr="00BE5CF7">
        <w:rPr>
          <w:rFonts w:ascii="Arial" w:hAnsi="Arial" w:cs="Arial"/>
        </w:rPr>
        <w:t>Příkazník</w:t>
      </w:r>
      <w:r w:rsidRPr="00BE5CF7">
        <w:rPr>
          <w:rFonts w:ascii="Arial" w:hAnsi="Arial" w:cs="Arial"/>
        </w:rPr>
        <w:t xml:space="preserve"> odpovídá za to, že sazba DPH je stanovena v souladu s platnými právními předpisy.</w:t>
      </w:r>
    </w:p>
    <w:p w:rsidR="009254CA" w:rsidRDefault="009254CA" w:rsidP="003C5B4B">
      <w:pPr>
        <w:rPr>
          <w:rFonts w:ascii="Arial" w:hAnsi="Arial" w:cs="Arial"/>
          <w:sz w:val="24"/>
          <w:szCs w:val="24"/>
        </w:rPr>
      </w:pPr>
    </w:p>
    <w:p w:rsidR="006D4F24" w:rsidRPr="00FC69C9" w:rsidRDefault="006D4F24" w:rsidP="003C5B4B">
      <w:pPr>
        <w:rPr>
          <w:rFonts w:ascii="Arial" w:hAnsi="Arial" w:cs="Arial"/>
          <w:sz w:val="24"/>
          <w:szCs w:val="24"/>
        </w:rPr>
      </w:pPr>
    </w:p>
    <w:p w:rsidR="000607C6" w:rsidRPr="00FC69C9" w:rsidRDefault="000607C6" w:rsidP="003C5B4B">
      <w:pPr>
        <w:jc w:val="center"/>
        <w:rPr>
          <w:rFonts w:ascii="Arial" w:hAnsi="Arial" w:cs="Arial"/>
          <w:b/>
          <w:sz w:val="24"/>
          <w:szCs w:val="24"/>
        </w:rPr>
      </w:pPr>
      <w:r w:rsidRPr="00FC69C9">
        <w:rPr>
          <w:rFonts w:ascii="Arial" w:hAnsi="Arial" w:cs="Arial"/>
          <w:b/>
          <w:sz w:val="24"/>
          <w:szCs w:val="24"/>
        </w:rPr>
        <w:t>Článek</w:t>
      </w:r>
      <w:r w:rsidR="00E44E57" w:rsidRPr="00FC69C9">
        <w:rPr>
          <w:rFonts w:ascii="Arial" w:hAnsi="Arial" w:cs="Arial"/>
          <w:b/>
          <w:sz w:val="24"/>
          <w:szCs w:val="24"/>
        </w:rPr>
        <w:t xml:space="preserve"> X</w:t>
      </w:r>
      <w:r w:rsidR="005B1CD2" w:rsidRPr="00FC69C9">
        <w:rPr>
          <w:rFonts w:ascii="Arial" w:hAnsi="Arial" w:cs="Arial"/>
          <w:b/>
          <w:sz w:val="24"/>
          <w:szCs w:val="24"/>
        </w:rPr>
        <w:t>X</w:t>
      </w:r>
    </w:p>
    <w:p w:rsidR="000607C6" w:rsidRPr="00FC69C9" w:rsidRDefault="000607C6" w:rsidP="003C5B4B">
      <w:pPr>
        <w:jc w:val="center"/>
        <w:rPr>
          <w:rFonts w:ascii="Arial" w:hAnsi="Arial" w:cs="Arial"/>
          <w:b/>
          <w:sz w:val="24"/>
          <w:szCs w:val="24"/>
        </w:rPr>
      </w:pPr>
      <w:r w:rsidRPr="00FC69C9">
        <w:rPr>
          <w:rFonts w:ascii="Arial" w:hAnsi="Arial" w:cs="Arial"/>
          <w:b/>
          <w:sz w:val="24"/>
          <w:szCs w:val="24"/>
        </w:rPr>
        <w:t>Platební podmínky</w:t>
      </w:r>
    </w:p>
    <w:p w:rsidR="000607C6" w:rsidRPr="00FC69C9" w:rsidRDefault="000607C6" w:rsidP="003C5B4B">
      <w:pPr>
        <w:jc w:val="center"/>
        <w:rPr>
          <w:rFonts w:ascii="Arial" w:hAnsi="Arial" w:cs="Arial"/>
          <w:sz w:val="24"/>
          <w:szCs w:val="24"/>
        </w:rPr>
      </w:pPr>
    </w:p>
    <w:p w:rsidR="00061065" w:rsidRPr="00FC69C9" w:rsidRDefault="00061065" w:rsidP="00866CE4">
      <w:pPr>
        <w:pStyle w:val="Odstavecseseznamem"/>
        <w:numPr>
          <w:ilvl w:val="0"/>
          <w:numId w:val="24"/>
        </w:numPr>
        <w:spacing w:after="240"/>
        <w:ind w:left="425" w:hanging="425"/>
        <w:contextualSpacing w:val="0"/>
        <w:jc w:val="both"/>
        <w:rPr>
          <w:rFonts w:ascii="Arial" w:hAnsi="Arial" w:cs="Arial"/>
        </w:rPr>
      </w:pPr>
      <w:r w:rsidRPr="00FC69C9">
        <w:rPr>
          <w:rFonts w:ascii="Arial" w:hAnsi="Arial" w:cs="Arial"/>
        </w:rPr>
        <w:t>Zálohy se neposkytují.</w:t>
      </w:r>
    </w:p>
    <w:p w:rsidR="000607C6" w:rsidRPr="00FC69C9" w:rsidRDefault="00080C42" w:rsidP="00866CE4">
      <w:pPr>
        <w:pStyle w:val="Odstavecseseznamem"/>
        <w:numPr>
          <w:ilvl w:val="0"/>
          <w:numId w:val="24"/>
        </w:numPr>
        <w:ind w:left="426" w:hanging="426"/>
        <w:jc w:val="both"/>
        <w:rPr>
          <w:rFonts w:ascii="Arial" w:hAnsi="Arial" w:cs="Arial"/>
        </w:rPr>
      </w:pPr>
      <w:r w:rsidRPr="00FC69C9">
        <w:rPr>
          <w:rFonts w:ascii="Arial" w:hAnsi="Arial" w:cs="Arial"/>
        </w:rPr>
        <w:t>Odměna</w:t>
      </w:r>
      <w:r w:rsidR="000607C6" w:rsidRPr="00FC69C9">
        <w:rPr>
          <w:rFonts w:ascii="Arial" w:hAnsi="Arial" w:cs="Arial"/>
        </w:rPr>
        <w:t xml:space="preserve"> bude fakturována 1x za </w:t>
      </w:r>
      <w:r w:rsidR="005F6F76" w:rsidRPr="00FC69C9">
        <w:rPr>
          <w:rFonts w:ascii="Arial" w:hAnsi="Arial" w:cs="Arial"/>
        </w:rPr>
        <w:t xml:space="preserve">kalendářní </w:t>
      </w:r>
      <w:r w:rsidR="000607C6" w:rsidRPr="00FC69C9">
        <w:rPr>
          <w:rFonts w:ascii="Arial" w:hAnsi="Arial" w:cs="Arial"/>
        </w:rPr>
        <w:t>měsíc</w:t>
      </w:r>
      <w:r w:rsidR="005F6F76" w:rsidRPr="00FC69C9">
        <w:rPr>
          <w:rFonts w:ascii="Arial" w:hAnsi="Arial" w:cs="Arial"/>
        </w:rPr>
        <w:t>, ve kterém byl proveden autorský dozor</w:t>
      </w:r>
      <w:r w:rsidR="000607C6" w:rsidRPr="00FC69C9">
        <w:rPr>
          <w:rFonts w:ascii="Arial" w:hAnsi="Arial" w:cs="Arial"/>
        </w:rPr>
        <w:t xml:space="preserve">. Za datum zdanitelného </w:t>
      </w:r>
      <w:r w:rsidR="004A3EB9" w:rsidRPr="00FC69C9">
        <w:rPr>
          <w:rFonts w:ascii="Arial" w:hAnsi="Arial" w:cs="Arial"/>
        </w:rPr>
        <w:t>plnění se určuje poslední den příslušného kalendářního měsíce, za který byla faktura vystavena.</w:t>
      </w:r>
    </w:p>
    <w:p w:rsidR="004A3EB9" w:rsidRPr="00FC69C9" w:rsidRDefault="004A3EB9" w:rsidP="00866CE4">
      <w:pPr>
        <w:pStyle w:val="Odstavecseseznamem"/>
        <w:numPr>
          <w:ilvl w:val="0"/>
          <w:numId w:val="24"/>
        </w:numPr>
        <w:spacing w:before="120" w:after="120"/>
        <w:ind w:left="425" w:hanging="425"/>
        <w:contextualSpacing w:val="0"/>
        <w:jc w:val="both"/>
        <w:rPr>
          <w:rFonts w:ascii="Arial" w:hAnsi="Arial" w:cs="Arial"/>
        </w:rPr>
      </w:pPr>
      <w:r w:rsidRPr="00FC69C9">
        <w:rPr>
          <w:rFonts w:ascii="Arial" w:hAnsi="Arial" w:cs="Arial"/>
        </w:rPr>
        <w:t>Faktura musí splňovat zákonem stanovené náležitosti daňového dokladu a dále musí obsahovat:</w:t>
      </w:r>
    </w:p>
    <w:p w:rsidR="004A3EB9" w:rsidRPr="00FC69C9" w:rsidRDefault="004A3EB9" w:rsidP="00866CE4">
      <w:pPr>
        <w:pStyle w:val="Odstavecseseznamem"/>
        <w:numPr>
          <w:ilvl w:val="0"/>
          <w:numId w:val="25"/>
        </w:numPr>
        <w:spacing w:before="120" w:after="120"/>
        <w:ind w:left="850" w:hanging="425"/>
        <w:contextualSpacing w:val="0"/>
        <w:jc w:val="both"/>
        <w:rPr>
          <w:rFonts w:ascii="Arial" w:hAnsi="Arial" w:cs="Arial"/>
        </w:rPr>
      </w:pPr>
      <w:r w:rsidRPr="00FC69C9">
        <w:rPr>
          <w:rFonts w:ascii="Arial" w:hAnsi="Arial" w:cs="Arial"/>
        </w:rPr>
        <w:t>úplný název stavby v souladu s touto smlouvou</w:t>
      </w:r>
      <w:r w:rsidR="005F6F76" w:rsidRPr="00FC69C9">
        <w:rPr>
          <w:rFonts w:ascii="Arial" w:hAnsi="Arial" w:cs="Arial"/>
        </w:rPr>
        <w:t>,</w:t>
      </w:r>
    </w:p>
    <w:p w:rsidR="00D40E49" w:rsidRPr="00FC69C9" w:rsidRDefault="00F23210" w:rsidP="00866CE4">
      <w:pPr>
        <w:pStyle w:val="Odstavecseseznamem"/>
        <w:numPr>
          <w:ilvl w:val="0"/>
          <w:numId w:val="25"/>
        </w:numPr>
        <w:spacing w:before="120" w:after="120"/>
        <w:ind w:left="850" w:hanging="425"/>
        <w:contextualSpacing w:val="0"/>
        <w:jc w:val="both"/>
        <w:rPr>
          <w:rFonts w:ascii="Arial" w:hAnsi="Arial" w:cs="Arial"/>
        </w:rPr>
      </w:pPr>
      <w:r w:rsidRPr="00FC69C9">
        <w:rPr>
          <w:rFonts w:ascii="Arial" w:hAnsi="Arial" w:cs="Arial"/>
        </w:rPr>
        <w:t>lhůtu</w:t>
      </w:r>
      <w:r w:rsidR="00D40E49" w:rsidRPr="00FC69C9">
        <w:rPr>
          <w:rFonts w:ascii="Arial" w:hAnsi="Arial" w:cs="Arial"/>
        </w:rPr>
        <w:t xml:space="preserve"> splatnosti faktury</w:t>
      </w:r>
      <w:r w:rsidR="005F6F76" w:rsidRPr="00FC69C9">
        <w:rPr>
          <w:rFonts w:ascii="Arial" w:hAnsi="Arial" w:cs="Arial"/>
        </w:rPr>
        <w:t>,</w:t>
      </w:r>
    </w:p>
    <w:p w:rsidR="004A3EB9" w:rsidRPr="00FC69C9" w:rsidRDefault="004A3EB9" w:rsidP="00866CE4">
      <w:pPr>
        <w:pStyle w:val="Odstavecseseznamem"/>
        <w:numPr>
          <w:ilvl w:val="0"/>
          <w:numId w:val="25"/>
        </w:numPr>
        <w:spacing w:before="120" w:after="120"/>
        <w:ind w:left="850" w:hanging="425"/>
        <w:contextualSpacing w:val="0"/>
        <w:jc w:val="both"/>
        <w:rPr>
          <w:rFonts w:ascii="Arial" w:hAnsi="Arial" w:cs="Arial"/>
        </w:rPr>
      </w:pPr>
      <w:r w:rsidRPr="00FC69C9">
        <w:rPr>
          <w:rFonts w:ascii="Arial" w:hAnsi="Arial" w:cs="Arial"/>
        </w:rPr>
        <w:t>razítko a podpis oprávněné osoby, která fakturu vystavila, včetně kontaktního telefonu</w:t>
      </w:r>
      <w:r w:rsidR="005F6F76" w:rsidRPr="00FC69C9">
        <w:rPr>
          <w:rFonts w:ascii="Arial" w:hAnsi="Arial" w:cs="Arial"/>
        </w:rPr>
        <w:t>,</w:t>
      </w:r>
    </w:p>
    <w:p w:rsidR="005D12CA" w:rsidRPr="00FC69C9" w:rsidRDefault="005D12CA" w:rsidP="00866CE4">
      <w:pPr>
        <w:pStyle w:val="Odstavecseseznamem"/>
        <w:numPr>
          <w:ilvl w:val="0"/>
          <w:numId w:val="25"/>
        </w:numPr>
        <w:spacing w:before="120" w:after="120"/>
        <w:ind w:left="850" w:hanging="425"/>
        <w:contextualSpacing w:val="0"/>
        <w:jc w:val="both"/>
        <w:rPr>
          <w:rFonts w:ascii="Arial" w:hAnsi="Arial" w:cs="Arial"/>
        </w:rPr>
      </w:pPr>
      <w:r w:rsidRPr="00FC69C9">
        <w:rPr>
          <w:rFonts w:ascii="Arial" w:hAnsi="Arial" w:cs="Arial"/>
        </w:rPr>
        <w:t>objednatelem odsouhlasenou kopii listu autorského dozoru či jeho části obsahující údaje za fakturované období</w:t>
      </w:r>
      <w:r w:rsidR="005F6F76" w:rsidRPr="00FC69C9">
        <w:rPr>
          <w:rFonts w:ascii="Arial" w:hAnsi="Arial" w:cs="Arial"/>
        </w:rPr>
        <w:t>.</w:t>
      </w:r>
    </w:p>
    <w:p w:rsidR="004A3EB9" w:rsidRPr="00FC69C9" w:rsidRDefault="00D40E49" w:rsidP="00866CE4">
      <w:pPr>
        <w:pStyle w:val="Odstavecseseznamem"/>
        <w:numPr>
          <w:ilvl w:val="0"/>
          <w:numId w:val="24"/>
        </w:numPr>
        <w:spacing w:before="120"/>
        <w:ind w:left="425" w:hanging="425"/>
        <w:contextualSpacing w:val="0"/>
        <w:jc w:val="both"/>
        <w:rPr>
          <w:rFonts w:ascii="Arial" w:hAnsi="Arial" w:cs="Arial"/>
        </w:rPr>
      </w:pPr>
      <w:r w:rsidRPr="00FC69C9">
        <w:rPr>
          <w:rFonts w:ascii="Arial" w:hAnsi="Arial" w:cs="Arial"/>
        </w:rPr>
        <w:t xml:space="preserve">Lhůta splatnosti faktur činí 30 dní ode dne doručení na adresu </w:t>
      </w:r>
      <w:r w:rsidR="00F23210" w:rsidRPr="00FC69C9">
        <w:rPr>
          <w:rFonts w:ascii="Arial" w:hAnsi="Arial" w:cs="Arial"/>
        </w:rPr>
        <w:t>příkazce</w:t>
      </w:r>
      <w:r w:rsidRPr="00FC69C9">
        <w:rPr>
          <w:rFonts w:ascii="Arial" w:hAnsi="Arial" w:cs="Arial"/>
        </w:rPr>
        <w:t xml:space="preserve">. </w:t>
      </w:r>
    </w:p>
    <w:p w:rsidR="00D40E49" w:rsidRPr="00FC69C9" w:rsidRDefault="00D40E49" w:rsidP="00866CE4">
      <w:pPr>
        <w:pStyle w:val="Odstavecseseznamem"/>
        <w:numPr>
          <w:ilvl w:val="0"/>
          <w:numId w:val="24"/>
        </w:numPr>
        <w:spacing w:before="120"/>
        <w:ind w:left="425" w:hanging="425"/>
        <w:contextualSpacing w:val="0"/>
        <w:jc w:val="both"/>
        <w:rPr>
          <w:rFonts w:ascii="Arial" w:hAnsi="Arial" w:cs="Arial"/>
        </w:rPr>
      </w:pPr>
      <w:r w:rsidRPr="00FC69C9">
        <w:rPr>
          <w:rFonts w:ascii="Arial" w:hAnsi="Arial" w:cs="Arial"/>
        </w:rPr>
        <w:t xml:space="preserve">Závazek </w:t>
      </w:r>
      <w:r w:rsidR="00F23210" w:rsidRPr="00FC69C9">
        <w:rPr>
          <w:rFonts w:ascii="Arial" w:hAnsi="Arial" w:cs="Arial"/>
        </w:rPr>
        <w:t>příkazce</w:t>
      </w:r>
      <w:r w:rsidRPr="00FC69C9">
        <w:rPr>
          <w:rFonts w:ascii="Arial" w:hAnsi="Arial" w:cs="Arial"/>
        </w:rPr>
        <w:t xml:space="preserve"> zaplatit fakturu je splněn odepsáním fakturované částky z účtu </w:t>
      </w:r>
      <w:r w:rsidR="00F23210" w:rsidRPr="00FC69C9">
        <w:rPr>
          <w:rFonts w:ascii="Arial" w:hAnsi="Arial" w:cs="Arial"/>
        </w:rPr>
        <w:t>příkazce</w:t>
      </w:r>
      <w:r w:rsidRPr="00FC69C9">
        <w:rPr>
          <w:rFonts w:ascii="Arial" w:hAnsi="Arial" w:cs="Arial"/>
        </w:rPr>
        <w:t xml:space="preserve"> ve prospěch </w:t>
      </w:r>
      <w:r w:rsidR="00F23210" w:rsidRPr="00FC69C9">
        <w:rPr>
          <w:rFonts w:ascii="Arial" w:hAnsi="Arial" w:cs="Arial"/>
        </w:rPr>
        <w:t>příkazníka</w:t>
      </w:r>
      <w:r w:rsidRPr="00FC69C9">
        <w:rPr>
          <w:rFonts w:ascii="Arial" w:hAnsi="Arial" w:cs="Arial"/>
        </w:rPr>
        <w:t>.</w:t>
      </w:r>
    </w:p>
    <w:p w:rsidR="00D40E49" w:rsidRPr="00FC69C9" w:rsidRDefault="00D40E49" w:rsidP="00866CE4">
      <w:pPr>
        <w:pStyle w:val="Odstavecseseznamem"/>
        <w:numPr>
          <w:ilvl w:val="0"/>
          <w:numId w:val="24"/>
        </w:numPr>
        <w:spacing w:before="120"/>
        <w:ind w:left="425" w:hanging="425"/>
        <w:contextualSpacing w:val="0"/>
        <w:jc w:val="both"/>
        <w:rPr>
          <w:rFonts w:ascii="Arial" w:hAnsi="Arial" w:cs="Arial"/>
          <w:sz w:val="24"/>
          <w:szCs w:val="24"/>
        </w:rPr>
      </w:pPr>
      <w:r w:rsidRPr="00FC69C9">
        <w:rPr>
          <w:rFonts w:ascii="Arial" w:hAnsi="Arial" w:cs="Arial"/>
        </w:rPr>
        <w:t xml:space="preserve">Nebude-li faktura obsahovat některou náležitost nebo bude chybně vyúčtována cena, DPH nebo </w:t>
      </w:r>
      <w:r w:rsidR="00F23210" w:rsidRPr="00FC69C9">
        <w:rPr>
          <w:rFonts w:ascii="Arial" w:hAnsi="Arial" w:cs="Arial"/>
        </w:rPr>
        <w:t xml:space="preserve">příkazník </w:t>
      </w:r>
      <w:r w:rsidRPr="00FC69C9">
        <w:rPr>
          <w:rFonts w:ascii="Arial" w:hAnsi="Arial" w:cs="Arial"/>
        </w:rPr>
        <w:t xml:space="preserve">vyúčtuje práce, které neprovedl, je </w:t>
      </w:r>
      <w:r w:rsidR="00F23210" w:rsidRPr="00FC69C9">
        <w:rPr>
          <w:rFonts w:ascii="Arial" w:hAnsi="Arial" w:cs="Arial"/>
        </w:rPr>
        <w:t>příkazce</w:t>
      </w:r>
      <w:r w:rsidRPr="00FC69C9">
        <w:rPr>
          <w:rFonts w:ascii="Arial" w:hAnsi="Arial" w:cs="Arial"/>
        </w:rPr>
        <w:t xml:space="preserve"> oprávněn vadnou fakturu před uplynutím lhůty splatnosti vrátit druhé smluvní straně</w:t>
      </w:r>
      <w:r w:rsidR="00BE5CF7">
        <w:rPr>
          <w:rFonts w:ascii="Arial" w:hAnsi="Arial" w:cs="Arial"/>
        </w:rPr>
        <w:t>,</w:t>
      </w:r>
      <w:r w:rsidRPr="00FC69C9">
        <w:rPr>
          <w:rFonts w:ascii="Arial" w:hAnsi="Arial" w:cs="Arial"/>
        </w:rPr>
        <w:t xml:space="preserve"> bez zaplacení</w:t>
      </w:r>
      <w:r w:rsidR="00BE5CF7">
        <w:rPr>
          <w:rFonts w:ascii="Arial" w:hAnsi="Arial" w:cs="Arial"/>
        </w:rPr>
        <w:t xml:space="preserve">, </w:t>
      </w:r>
      <w:r w:rsidRPr="00FC69C9">
        <w:rPr>
          <w:rFonts w:ascii="Arial" w:hAnsi="Arial" w:cs="Arial"/>
        </w:rPr>
        <w:t xml:space="preserve">k provedení opravy. Ve vrácené faktuře vyznačí důvod vrácení. Druhá smluvní strana provede opravu vystavením nové faktury. Vrátí-li </w:t>
      </w:r>
      <w:r w:rsidR="00F23210" w:rsidRPr="00FC69C9">
        <w:rPr>
          <w:rFonts w:ascii="Arial" w:hAnsi="Arial" w:cs="Arial"/>
        </w:rPr>
        <w:t>příkazce</w:t>
      </w:r>
      <w:r w:rsidRPr="00FC69C9">
        <w:rPr>
          <w:rFonts w:ascii="Arial" w:hAnsi="Arial" w:cs="Arial"/>
        </w:rPr>
        <w:t xml:space="preserve"> vadnou fakturu druhé smluvní straně, přestává běžet původní lhůta splatnosti. Celá lhůta běží opět ode dne doručení nově vyhotovené faktury </w:t>
      </w:r>
      <w:r w:rsidR="00F23210" w:rsidRPr="00FC69C9">
        <w:rPr>
          <w:rFonts w:ascii="Arial" w:hAnsi="Arial" w:cs="Arial"/>
        </w:rPr>
        <w:t>příkazci</w:t>
      </w:r>
      <w:r w:rsidRPr="00FC69C9">
        <w:rPr>
          <w:rFonts w:ascii="Arial" w:hAnsi="Arial" w:cs="Arial"/>
        </w:rPr>
        <w:t>.</w:t>
      </w:r>
    </w:p>
    <w:p w:rsidR="00CC5526" w:rsidRDefault="00CC5526" w:rsidP="003C5B4B">
      <w:pPr>
        <w:pStyle w:val="Odstavecseseznamem"/>
        <w:ind w:left="425"/>
        <w:contextualSpacing w:val="0"/>
        <w:jc w:val="both"/>
        <w:rPr>
          <w:rFonts w:ascii="Arial" w:hAnsi="Arial" w:cs="Arial"/>
          <w:sz w:val="24"/>
        </w:rPr>
      </w:pPr>
    </w:p>
    <w:p w:rsidR="006D4F24" w:rsidRPr="00FC69C9" w:rsidRDefault="006D4F24" w:rsidP="003C5B4B">
      <w:pPr>
        <w:pStyle w:val="Odstavecseseznamem"/>
        <w:ind w:left="425"/>
        <w:contextualSpacing w:val="0"/>
        <w:jc w:val="both"/>
        <w:rPr>
          <w:rFonts w:ascii="Arial" w:hAnsi="Arial" w:cs="Arial"/>
          <w:sz w:val="24"/>
        </w:rPr>
      </w:pPr>
    </w:p>
    <w:p w:rsidR="00CC5526" w:rsidRPr="00FC69C9" w:rsidRDefault="00CC5526" w:rsidP="003C5B4B">
      <w:pPr>
        <w:pStyle w:val="Odstavecseseznamem"/>
        <w:ind w:left="0"/>
        <w:contextualSpacing w:val="0"/>
        <w:jc w:val="center"/>
        <w:rPr>
          <w:rFonts w:ascii="Arial" w:hAnsi="Arial" w:cs="Arial"/>
          <w:b/>
          <w:sz w:val="24"/>
        </w:rPr>
      </w:pPr>
      <w:r w:rsidRPr="00FC69C9">
        <w:rPr>
          <w:rFonts w:ascii="Arial" w:hAnsi="Arial" w:cs="Arial"/>
          <w:b/>
          <w:sz w:val="24"/>
        </w:rPr>
        <w:t xml:space="preserve">Článek </w:t>
      </w:r>
      <w:r w:rsidR="005B1CD2" w:rsidRPr="00FC69C9">
        <w:rPr>
          <w:rFonts w:ascii="Arial" w:hAnsi="Arial" w:cs="Arial"/>
          <w:b/>
          <w:sz w:val="24"/>
        </w:rPr>
        <w:t>XX</w:t>
      </w:r>
      <w:r w:rsidR="00E44E57" w:rsidRPr="00FC69C9">
        <w:rPr>
          <w:rFonts w:ascii="Arial" w:hAnsi="Arial" w:cs="Arial"/>
          <w:b/>
          <w:sz w:val="24"/>
        </w:rPr>
        <w:t>I</w:t>
      </w:r>
    </w:p>
    <w:p w:rsidR="00CC5526" w:rsidRPr="00FC69C9" w:rsidRDefault="00CC5526" w:rsidP="003C5B4B">
      <w:pPr>
        <w:pStyle w:val="Odstavecseseznamem"/>
        <w:ind w:left="0"/>
        <w:contextualSpacing w:val="0"/>
        <w:jc w:val="center"/>
        <w:rPr>
          <w:rFonts w:ascii="Arial" w:hAnsi="Arial" w:cs="Arial"/>
          <w:b/>
          <w:sz w:val="24"/>
        </w:rPr>
      </w:pPr>
      <w:r w:rsidRPr="00FC69C9">
        <w:rPr>
          <w:rFonts w:ascii="Arial" w:hAnsi="Arial" w:cs="Arial"/>
          <w:b/>
          <w:sz w:val="24"/>
        </w:rPr>
        <w:t>Odpovědnost za škodu</w:t>
      </w:r>
    </w:p>
    <w:p w:rsidR="00CC5526" w:rsidRPr="00FC69C9" w:rsidRDefault="00CC5526" w:rsidP="003C5B4B">
      <w:pPr>
        <w:pStyle w:val="Odstavecseseznamem"/>
        <w:ind w:left="0"/>
        <w:contextualSpacing w:val="0"/>
        <w:jc w:val="center"/>
        <w:rPr>
          <w:rFonts w:ascii="Arial" w:hAnsi="Arial" w:cs="Arial"/>
          <w:sz w:val="24"/>
        </w:rPr>
      </w:pPr>
    </w:p>
    <w:p w:rsidR="00CC5526" w:rsidRPr="00FC69C9" w:rsidRDefault="00392E74" w:rsidP="00866CE4">
      <w:pPr>
        <w:pStyle w:val="Odstavecseseznamem"/>
        <w:numPr>
          <w:ilvl w:val="0"/>
          <w:numId w:val="28"/>
        </w:numPr>
        <w:spacing w:after="120"/>
        <w:ind w:left="425" w:hanging="425"/>
        <w:contextualSpacing w:val="0"/>
        <w:jc w:val="both"/>
        <w:rPr>
          <w:rFonts w:ascii="Arial" w:hAnsi="Arial" w:cs="Arial"/>
        </w:rPr>
      </w:pPr>
      <w:r w:rsidRPr="00FC69C9">
        <w:rPr>
          <w:rFonts w:ascii="Arial" w:hAnsi="Arial" w:cs="Arial"/>
        </w:rPr>
        <w:t>Odpovědnost za škodu se řídí příslušnými ustanoveními občanského zákoníku, nestanoví-li smlouva jinak.</w:t>
      </w:r>
    </w:p>
    <w:p w:rsidR="00392E74" w:rsidRPr="008C3751" w:rsidRDefault="00F23210" w:rsidP="00866CE4">
      <w:pPr>
        <w:pStyle w:val="Odstavecseseznamem"/>
        <w:numPr>
          <w:ilvl w:val="0"/>
          <w:numId w:val="28"/>
        </w:numPr>
        <w:ind w:left="425" w:hanging="425"/>
        <w:contextualSpacing w:val="0"/>
        <w:jc w:val="both"/>
        <w:rPr>
          <w:rFonts w:ascii="Arial" w:hAnsi="Arial" w:cs="Arial"/>
          <w:sz w:val="24"/>
          <w:szCs w:val="24"/>
        </w:rPr>
      </w:pPr>
      <w:r w:rsidRPr="00FC69C9">
        <w:rPr>
          <w:rFonts w:ascii="Arial" w:hAnsi="Arial" w:cs="Arial"/>
        </w:rPr>
        <w:t xml:space="preserve">Příkazník </w:t>
      </w:r>
      <w:r w:rsidR="00392E74" w:rsidRPr="00FC69C9">
        <w:rPr>
          <w:rFonts w:ascii="Arial" w:hAnsi="Arial" w:cs="Arial"/>
        </w:rPr>
        <w:t xml:space="preserve">odpovídá za škodu, která </w:t>
      </w:r>
      <w:r w:rsidRPr="00FC69C9">
        <w:rPr>
          <w:rFonts w:ascii="Arial" w:hAnsi="Arial" w:cs="Arial"/>
        </w:rPr>
        <w:t>příkazci</w:t>
      </w:r>
      <w:r w:rsidR="00392E74" w:rsidRPr="00FC69C9">
        <w:rPr>
          <w:rFonts w:ascii="Arial" w:hAnsi="Arial" w:cs="Arial"/>
        </w:rPr>
        <w:t xml:space="preserve"> vznikne v důsledku vadného plnění, a to v plném rozsahu. Za škodu se považuje i újma, která </w:t>
      </w:r>
      <w:r w:rsidRPr="00FC69C9">
        <w:rPr>
          <w:rFonts w:ascii="Arial" w:hAnsi="Arial" w:cs="Arial"/>
        </w:rPr>
        <w:t>příkazci</w:t>
      </w:r>
      <w:r w:rsidR="00392E74" w:rsidRPr="00FC69C9">
        <w:rPr>
          <w:rFonts w:ascii="Arial" w:hAnsi="Arial" w:cs="Arial"/>
        </w:rPr>
        <w:t xml:space="preserve"> vznikla tím, že musel vynaložit náklady v důsledku porušení povinností </w:t>
      </w:r>
      <w:r w:rsidRPr="00FC69C9">
        <w:rPr>
          <w:rFonts w:ascii="Arial" w:hAnsi="Arial" w:cs="Arial"/>
        </w:rPr>
        <w:t>příkazníka</w:t>
      </w:r>
      <w:r w:rsidR="00392E74" w:rsidRPr="00FC69C9">
        <w:rPr>
          <w:rFonts w:ascii="Arial" w:hAnsi="Arial" w:cs="Arial"/>
        </w:rPr>
        <w:t>.</w:t>
      </w:r>
    </w:p>
    <w:p w:rsidR="008C3751" w:rsidRDefault="008C3751" w:rsidP="004B67B2">
      <w:pPr>
        <w:pStyle w:val="Odstavecseseznamem"/>
        <w:ind w:left="425"/>
        <w:contextualSpacing w:val="0"/>
        <w:jc w:val="both"/>
        <w:rPr>
          <w:rFonts w:ascii="Arial" w:hAnsi="Arial" w:cs="Arial"/>
          <w:sz w:val="24"/>
          <w:szCs w:val="24"/>
        </w:rPr>
      </w:pPr>
    </w:p>
    <w:p w:rsidR="004B67B2" w:rsidRPr="006D4F24" w:rsidRDefault="004B67B2" w:rsidP="006D4F24">
      <w:pPr>
        <w:jc w:val="both"/>
        <w:rPr>
          <w:rFonts w:ascii="Arial" w:hAnsi="Arial" w:cs="Arial"/>
          <w:sz w:val="24"/>
          <w:szCs w:val="24"/>
        </w:rPr>
      </w:pPr>
    </w:p>
    <w:p w:rsidR="00392E74" w:rsidRPr="00FC69C9" w:rsidRDefault="00392E74" w:rsidP="003C5B4B">
      <w:pPr>
        <w:jc w:val="center"/>
        <w:rPr>
          <w:rFonts w:ascii="Arial" w:hAnsi="Arial" w:cs="Arial"/>
          <w:b/>
          <w:sz w:val="24"/>
          <w:szCs w:val="24"/>
        </w:rPr>
      </w:pPr>
      <w:r w:rsidRPr="00FC69C9">
        <w:rPr>
          <w:rFonts w:ascii="Arial" w:hAnsi="Arial" w:cs="Arial"/>
          <w:b/>
          <w:sz w:val="24"/>
          <w:szCs w:val="24"/>
        </w:rPr>
        <w:t>Článek</w:t>
      </w:r>
      <w:r w:rsidR="005B1CD2" w:rsidRPr="00FC69C9">
        <w:rPr>
          <w:rFonts w:ascii="Arial" w:hAnsi="Arial" w:cs="Arial"/>
          <w:b/>
          <w:sz w:val="24"/>
          <w:szCs w:val="24"/>
        </w:rPr>
        <w:t xml:space="preserve"> XXI</w:t>
      </w:r>
      <w:r w:rsidR="00E44E57" w:rsidRPr="00FC69C9">
        <w:rPr>
          <w:rFonts w:ascii="Arial" w:hAnsi="Arial" w:cs="Arial"/>
          <w:b/>
          <w:sz w:val="24"/>
          <w:szCs w:val="24"/>
        </w:rPr>
        <w:t>I</w:t>
      </w:r>
    </w:p>
    <w:p w:rsidR="00392E74" w:rsidRPr="00FC69C9" w:rsidRDefault="00392E74" w:rsidP="003C5B4B">
      <w:pPr>
        <w:jc w:val="center"/>
        <w:rPr>
          <w:rFonts w:ascii="Arial" w:hAnsi="Arial" w:cs="Arial"/>
          <w:sz w:val="24"/>
          <w:szCs w:val="24"/>
        </w:rPr>
      </w:pPr>
      <w:r w:rsidRPr="00FC69C9">
        <w:rPr>
          <w:rFonts w:ascii="Arial" w:hAnsi="Arial" w:cs="Arial"/>
          <w:b/>
          <w:sz w:val="24"/>
          <w:szCs w:val="24"/>
        </w:rPr>
        <w:t>Sankční ujednání</w:t>
      </w:r>
    </w:p>
    <w:p w:rsidR="00392E74" w:rsidRPr="00FC69C9" w:rsidRDefault="00392E74" w:rsidP="003C5B4B">
      <w:pPr>
        <w:jc w:val="center"/>
        <w:rPr>
          <w:rFonts w:ascii="Arial" w:hAnsi="Arial" w:cs="Arial"/>
          <w:sz w:val="24"/>
          <w:szCs w:val="24"/>
        </w:rPr>
      </w:pPr>
    </w:p>
    <w:p w:rsidR="00392E74" w:rsidRPr="00FC69C9" w:rsidRDefault="00392E74" w:rsidP="00866CE4">
      <w:pPr>
        <w:pStyle w:val="Odstavecseseznamem"/>
        <w:numPr>
          <w:ilvl w:val="0"/>
          <w:numId w:val="29"/>
        </w:numPr>
        <w:spacing w:after="120"/>
        <w:ind w:left="425" w:hanging="425"/>
        <w:contextualSpacing w:val="0"/>
        <w:jc w:val="both"/>
        <w:rPr>
          <w:rFonts w:ascii="Arial" w:hAnsi="Arial" w:cs="Arial"/>
        </w:rPr>
      </w:pPr>
      <w:r w:rsidRPr="00FC69C9">
        <w:rPr>
          <w:rFonts w:ascii="Arial" w:hAnsi="Arial" w:cs="Arial"/>
        </w:rPr>
        <w:t xml:space="preserve">Nebude-li </w:t>
      </w:r>
      <w:r w:rsidR="00F23210" w:rsidRPr="00FC69C9">
        <w:rPr>
          <w:rFonts w:ascii="Arial" w:hAnsi="Arial" w:cs="Arial"/>
        </w:rPr>
        <w:t>příkazník</w:t>
      </w:r>
      <w:r w:rsidRPr="00FC69C9">
        <w:rPr>
          <w:rFonts w:ascii="Arial" w:hAnsi="Arial" w:cs="Arial"/>
        </w:rPr>
        <w:t xml:space="preserve"> vykonávat autorský dozor v souladu s ustanoveními této smlouvy, zavazuje se uhradit </w:t>
      </w:r>
      <w:r w:rsidR="00FD513D" w:rsidRPr="00FC69C9">
        <w:rPr>
          <w:rFonts w:ascii="Arial" w:hAnsi="Arial" w:cs="Arial"/>
        </w:rPr>
        <w:t>příkazci</w:t>
      </w:r>
      <w:r w:rsidRPr="00FC69C9">
        <w:rPr>
          <w:rFonts w:ascii="Arial" w:hAnsi="Arial" w:cs="Arial"/>
        </w:rPr>
        <w:t xml:space="preserve"> smluvní pokutu ve výši </w:t>
      </w:r>
      <w:r w:rsidR="00EA2D8B" w:rsidRPr="00EA2D8B">
        <w:rPr>
          <w:rFonts w:ascii="Arial" w:hAnsi="Arial" w:cs="Arial"/>
        </w:rPr>
        <w:t>3</w:t>
      </w:r>
      <w:r w:rsidR="00080C42" w:rsidRPr="00EA2D8B">
        <w:rPr>
          <w:rFonts w:ascii="Arial" w:hAnsi="Arial" w:cs="Arial"/>
        </w:rPr>
        <w:t> </w:t>
      </w:r>
      <w:r w:rsidR="00E139E8" w:rsidRPr="00EA2D8B">
        <w:rPr>
          <w:rFonts w:ascii="Arial" w:hAnsi="Arial" w:cs="Arial"/>
        </w:rPr>
        <w:t>000</w:t>
      </w:r>
      <w:r w:rsidR="00080C42" w:rsidRPr="00EA2D8B">
        <w:rPr>
          <w:rFonts w:ascii="Arial" w:hAnsi="Arial" w:cs="Arial"/>
        </w:rPr>
        <w:t xml:space="preserve"> </w:t>
      </w:r>
      <w:r w:rsidRPr="00EA2D8B">
        <w:rPr>
          <w:rFonts w:ascii="Arial" w:hAnsi="Arial" w:cs="Arial"/>
        </w:rPr>
        <w:t>Kč</w:t>
      </w:r>
      <w:r w:rsidRPr="00FC69C9">
        <w:rPr>
          <w:rFonts w:ascii="Arial" w:hAnsi="Arial" w:cs="Arial"/>
        </w:rPr>
        <w:t xml:space="preserve"> za každý zjištěný případ.</w:t>
      </w:r>
      <w:r w:rsidR="00F23210" w:rsidRPr="00FC69C9">
        <w:rPr>
          <w:rFonts w:ascii="Arial" w:hAnsi="Arial" w:cs="Arial"/>
        </w:rPr>
        <w:t xml:space="preserve"> Tato smluvní pokuta může být započtena proti pohledávce příkazníka jednostranným úkonem příkazce.</w:t>
      </w:r>
    </w:p>
    <w:p w:rsidR="00392E74" w:rsidRPr="00FC69C9" w:rsidRDefault="00392E74" w:rsidP="00BE5CF7">
      <w:pPr>
        <w:pStyle w:val="Odstavecseseznamem"/>
        <w:numPr>
          <w:ilvl w:val="0"/>
          <w:numId w:val="29"/>
        </w:numPr>
        <w:spacing w:after="120"/>
        <w:ind w:left="426" w:hanging="426"/>
        <w:contextualSpacing w:val="0"/>
        <w:jc w:val="both"/>
        <w:rPr>
          <w:rFonts w:ascii="Arial" w:hAnsi="Arial" w:cs="Arial"/>
        </w:rPr>
      </w:pPr>
      <w:r w:rsidRPr="00FC69C9">
        <w:rPr>
          <w:rFonts w:ascii="Arial" w:hAnsi="Arial" w:cs="Arial"/>
        </w:rPr>
        <w:t xml:space="preserve">Je-li </w:t>
      </w:r>
      <w:r w:rsidR="00F23210" w:rsidRPr="00FC69C9">
        <w:rPr>
          <w:rFonts w:ascii="Arial" w:hAnsi="Arial" w:cs="Arial"/>
        </w:rPr>
        <w:t>příkazce</w:t>
      </w:r>
      <w:r w:rsidRPr="00FC69C9">
        <w:rPr>
          <w:rFonts w:ascii="Arial" w:hAnsi="Arial" w:cs="Arial"/>
        </w:rPr>
        <w:t xml:space="preserve"> v prodlení s úhradou </w:t>
      </w:r>
      <w:r w:rsidR="00F23210" w:rsidRPr="00FC69C9">
        <w:rPr>
          <w:rFonts w:ascii="Arial" w:hAnsi="Arial" w:cs="Arial"/>
        </w:rPr>
        <w:t>odměny</w:t>
      </w:r>
      <w:r w:rsidRPr="00FC69C9">
        <w:rPr>
          <w:rFonts w:ascii="Arial" w:hAnsi="Arial" w:cs="Arial"/>
        </w:rPr>
        <w:t xml:space="preserve"> na základě řádně vystavené faktury </w:t>
      </w:r>
      <w:r w:rsidR="00F23210" w:rsidRPr="00FC69C9">
        <w:rPr>
          <w:rFonts w:ascii="Arial" w:hAnsi="Arial" w:cs="Arial"/>
        </w:rPr>
        <w:t>příkazníka</w:t>
      </w:r>
      <w:r w:rsidRPr="00FC69C9">
        <w:rPr>
          <w:rFonts w:ascii="Arial" w:hAnsi="Arial" w:cs="Arial"/>
        </w:rPr>
        <w:t xml:space="preserve">, </w:t>
      </w:r>
      <w:r w:rsidR="00882399" w:rsidRPr="00FC69C9">
        <w:rPr>
          <w:rFonts w:ascii="Arial" w:hAnsi="Arial" w:cs="Arial"/>
        </w:rPr>
        <w:t xml:space="preserve">je povinen uhradit </w:t>
      </w:r>
      <w:r w:rsidR="00F23210" w:rsidRPr="00FC69C9">
        <w:rPr>
          <w:rFonts w:ascii="Arial" w:hAnsi="Arial" w:cs="Arial"/>
        </w:rPr>
        <w:t>příkazníkovi</w:t>
      </w:r>
      <w:r w:rsidR="00882399" w:rsidRPr="00FC69C9">
        <w:rPr>
          <w:rFonts w:ascii="Arial" w:hAnsi="Arial" w:cs="Arial"/>
        </w:rPr>
        <w:t xml:space="preserve"> smluvní pokutu ve výši 0,1 % </w:t>
      </w:r>
      <w:r w:rsidR="00166CFA" w:rsidRPr="00FC69C9">
        <w:rPr>
          <w:rFonts w:ascii="Arial" w:hAnsi="Arial" w:cs="Arial"/>
        </w:rPr>
        <w:t>dlužné částky, a to za každý i započatý den prodlení.</w:t>
      </w:r>
    </w:p>
    <w:p w:rsidR="00392E74" w:rsidRPr="00FC69C9" w:rsidRDefault="00882399" w:rsidP="00BE5CF7">
      <w:pPr>
        <w:pStyle w:val="Odstavecseseznamem"/>
        <w:numPr>
          <w:ilvl w:val="0"/>
          <w:numId w:val="29"/>
        </w:numPr>
        <w:spacing w:after="120"/>
        <w:ind w:left="425" w:hanging="425"/>
        <w:contextualSpacing w:val="0"/>
        <w:jc w:val="both"/>
        <w:rPr>
          <w:rFonts w:ascii="Arial" w:hAnsi="Arial" w:cs="Arial"/>
        </w:rPr>
      </w:pPr>
      <w:r w:rsidRPr="00FC69C9">
        <w:rPr>
          <w:rFonts w:ascii="Arial" w:hAnsi="Arial" w:cs="Arial"/>
        </w:rPr>
        <w:t xml:space="preserve">Sjednanou </w:t>
      </w:r>
      <w:r w:rsidR="00166CFA" w:rsidRPr="00FC69C9">
        <w:rPr>
          <w:rFonts w:ascii="Arial" w:hAnsi="Arial" w:cs="Arial"/>
        </w:rPr>
        <w:t>smluvní pokutu</w:t>
      </w:r>
      <w:r w:rsidR="00392E74" w:rsidRPr="00FC69C9">
        <w:rPr>
          <w:rFonts w:ascii="Arial" w:hAnsi="Arial" w:cs="Arial"/>
        </w:rPr>
        <w:t xml:space="preserve"> </w:t>
      </w:r>
      <w:r w:rsidRPr="00FC69C9">
        <w:rPr>
          <w:rFonts w:ascii="Arial" w:hAnsi="Arial" w:cs="Arial"/>
        </w:rPr>
        <w:t>zaplatí povinná smluvní strana nezávisle na zavinění.</w:t>
      </w:r>
    </w:p>
    <w:p w:rsidR="00F23210" w:rsidRPr="00FC69C9" w:rsidRDefault="00166CFA" w:rsidP="00866CE4">
      <w:pPr>
        <w:pStyle w:val="Odstavecseseznamem"/>
        <w:numPr>
          <w:ilvl w:val="0"/>
          <w:numId w:val="29"/>
        </w:numPr>
        <w:ind w:left="425" w:hanging="425"/>
        <w:contextualSpacing w:val="0"/>
        <w:jc w:val="both"/>
        <w:rPr>
          <w:rFonts w:ascii="Arial" w:hAnsi="Arial" w:cs="Arial"/>
        </w:rPr>
      </w:pPr>
      <w:r w:rsidRPr="00FC69C9">
        <w:rPr>
          <w:rFonts w:ascii="Arial" w:hAnsi="Arial" w:cs="Arial"/>
        </w:rPr>
        <w:t>V případě uplatnění smluvní pokuty zašle oprávněná strana straně povinné oznámení, které musí obsahovat popis a časové určení události, která v souladu s uzavřenou smlouvou zakládá nárok oprávněné strany na smluvní pokutu, a informaci o způsobu úhrady smluvní pokuty.</w:t>
      </w:r>
    </w:p>
    <w:p w:rsidR="004B67B2" w:rsidRDefault="004B67B2" w:rsidP="004B67B2">
      <w:pPr>
        <w:pStyle w:val="Odstavecseseznamem"/>
        <w:rPr>
          <w:rFonts w:ascii="Arial" w:hAnsi="Arial" w:cs="Arial"/>
          <w:sz w:val="28"/>
          <w:szCs w:val="28"/>
        </w:rPr>
      </w:pPr>
    </w:p>
    <w:p w:rsidR="006D4F24" w:rsidRPr="004B67B2" w:rsidRDefault="006D4F24" w:rsidP="004B67B2">
      <w:pPr>
        <w:pStyle w:val="Odstavecseseznamem"/>
        <w:rPr>
          <w:rFonts w:ascii="Arial" w:hAnsi="Arial" w:cs="Arial"/>
          <w:sz w:val="28"/>
          <w:szCs w:val="28"/>
        </w:rPr>
      </w:pPr>
    </w:p>
    <w:p w:rsidR="004B67B2" w:rsidRDefault="004B67B2" w:rsidP="004B67B2">
      <w:pPr>
        <w:pStyle w:val="Odstavecseseznamem"/>
        <w:rPr>
          <w:rFonts w:ascii="Arial" w:hAnsi="Arial" w:cs="Arial"/>
          <w:sz w:val="28"/>
          <w:szCs w:val="28"/>
        </w:rPr>
      </w:pPr>
    </w:p>
    <w:p w:rsidR="005D4887" w:rsidRPr="00FC69C9" w:rsidRDefault="005D4887" w:rsidP="006D4F24">
      <w:pPr>
        <w:jc w:val="center"/>
        <w:rPr>
          <w:rFonts w:ascii="Arial" w:hAnsi="Arial" w:cs="Arial"/>
          <w:sz w:val="28"/>
          <w:szCs w:val="28"/>
        </w:rPr>
      </w:pPr>
      <w:r w:rsidRPr="00FC69C9">
        <w:rPr>
          <w:rFonts w:ascii="Arial" w:hAnsi="Arial" w:cs="Arial"/>
          <w:sz w:val="28"/>
          <w:szCs w:val="28"/>
        </w:rPr>
        <w:t xml:space="preserve">ČÁST </w:t>
      </w:r>
      <w:r w:rsidR="005B1CD2" w:rsidRPr="00FC69C9">
        <w:rPr>
          <w:rFonts w:ascii="Arial" w:hAnsi="Arial" w:cs="Arial"/>
          <w:sz w:val="28"/>
          <w:szCs w:val="28"/>
        </w:rPr>
        <w:t>E</w:t>
      </w:r>
    </w:p>
    <w:p w:rsidR="005D4887" w:rsidRPr="00FC69C9" w:rsidRDefault="00E85A23" w:rsidP="003C5B4B">
      <w:pPr>
        <w:jc w:val="center"/>
        <w:rPr>
          <w:rFonts w:ascii="Arial" w:hAnsi="Arial" w:cs="Arial"/>
          <w:sz w:val="28"/>
          <w:szCs w:val="28"/>
        </w:rPr>
      </w:pPr>
      <w:r w:rsidRPr="00FC69C9">
        <w:rPr>
          <w:rFonts w:ascii="Arial" w:hAnsi="Arial" w:cs="Arial"/>
          <w:sz w:val="28"/>
          <w:szCs w:val="28"/>
        </w:rPr>
        <w:t>Ostatní a z</w:t>
      </w:r>
      <w:r w:rsidR="005D4887" w:rsidRPr="00FC69C9">
        <w:rPr>
          <w:rFonts w:ascii="Arial" w:hAnsi="Arial" w:cs="Arial"/>
          <w:sz w:val="28"/>
          <w:szCs w:val="28"/>
        </w:rPr>
        <w:t>ávěrečná ustanovení</w:t>
      </w:r>
    </w:p>
    <w:p w:rsidR="007E5CD8" w:rsidRPr="00FC69C9" w:rsidRDefault="007E5CD8" w:rsidP="003C5B4B">
      <w:pPr>
        <w:ind w:left="567"/>
        <w:jc w:val="both"/>
        <w:rPr>
          <w:rFonts w:ascii="Arial" w:hAnsi="Arial" w:cs="Arial"/>
          <w:b/>
          <w:sz w:val="24"/>
        </w:rPr>
      </w:pPr>
    </w:p>
    <w:p w:rsidR="00E85A23" w:rsidRPr="00B039B1" w:rsidRDefault="00787A56" w:rsidP="00866CE4">
      <w:pPr>
        <w:numPr>
          <w:ilvl w:val="1"/>
          <w:numId w:val="16"/>
        </w:numPr>
        <w:spacing w:before="120" w:after="120"/>
        <w:ind w:left="425" w:hanging="425"/>
        <w:jc w:val="both"/>
        <w:rPr>
          <w:rFonts w:ascii="Arial" w:hAnsi="Arial" w:cs="Arial"/>
        </w:rPr>
      </w:pPr>
      <w:r w:rsidRPr="00B039B1">
        <w:rPr>
          <w:rFonts w:ascii="Arial" w:hAnsi="Arial" w:cs="Arial"/>
        </w:rPr>
        <w:t>Zhotovitel/příkazník</w:t>
      </w:r>
      <w:r w:rsidR="005C2D58" w:rsidRPr="00B039B1">
        <w:rPr>
          <w:rFonts w:ascii="Arial" w:hAnsi="Arial" w:cs="Arial"/>
        </w:rPr>
        <w:t xml:space="preserve"> </w:t>
      </w:r>
      <w:r w:rsidR="00B039B1" w:rsidRPr="00B039B1">
        <w:rPr>
          <w:rFonts w:ascii="Arial" w:hAnsi="Arial" w:cs="Arial"/>
        </w:rPr>
        <w:t>bere na vědomí, že smlouva bude uveřejněna v registru smluv zřízeném podle zákona č. 340/2015 Sb., o registru smluv, ve znění pozdějších předpisů. Smluvní strany prohlašují, že tato smlouva neobsahuje údaje, které tvoří předmět jeho obchodního tajemství podle § 504 zákona č. 89/2012 Sb., občanský zákoník, ve znění pozdějších předpisů.</w:t>
      </w:r>
      <w:r w:rsidR="005C2D58" w:rsidRPr="00B039B1">
        <w:rPr>
          <w:rFonts w:ascii="Arial" w:hAnsi="Arial" w:cs="Arial"/>
        </w:rPr>
        <w:t xml:space="preserve"> </w:t>
      </w:r>
    </w:p>
    <w:p w:rsidR="005F6F76" w:rsidRPr="00FC69C9" w:rsidRDefault="00787A56" w:rsidP="0082122A">
      <w:pPr>
        <w:numPr>
          <w:ilvl w:val="1"/>
          <w:numId w:val="16"/>
        </w:numPr>
        <w:spacing w:before="120" w:after="120"/>
        <w:ind w:left="425" w:hanging="425"/>
        <w:jc w:val="both"/>
        <w:rPr>
          <w:rFonts w:ascii="Arial" w:hAnsi="Arial" w:cs="Arial"/>
        </w:rPr>
      </w:pPr>
      <w:r w:rsidRPr="00FC69C9">
        <w:rPr>
          <w:rFonts w:ascii="Arial" w:hAnsi="Arial" w:cs="Arial"/>
        </w:rPr>
        <w:t>Zhotovitel/příkazník</w:t>
      </w:r>
      <w:r w:rsidR="005F6F76" w:rsidRPr="00FC69C9">
        <w:rPr>
          <w:rFonts w:ascii="Arial" w:hAnsi="Arial" w:cs="Arial"/>
        </w:rPr>
        <w:t xml:space="preserve"> si je vědom, že je ve smyslu § 2 zákona č. 320/2001 Sb., o finanční kontrole ve veřejné správě a o změně některých zákonů (zákon o finanční kontrole), ve znění pozdějších předpisů, povinen spolupůsobit při výkonu finanční kontroly.</w:t>
      </w:r>
    </w:p>
    <w:p w:rsidR="005161EF" w:rsidRPr="00B039B1" w:rsidRDefault="00B039B1" w:rsidP="00866CE4">
      <w:pPr>
        <w:numPr>
          <w:ilvl w:val="1"/>
          <w:numId w:val="16"/>
        </w:numPr>
        <w:spacing w:before="120" w:after="120"/>
        <w:ind w:left="426" w:hanging="426"/>
        <w:jc w:val="both"/>
        <w:rPr>
          <w:rFonts w:ascii="Arial" w:hAnsi="Arial" w:cs="Arial"/>
          <w:b/>
        </w:rPr>
      </w:pPr>
      <w:r w:rsidRPr="00B039B1">
        <w:rPr>
          <w:rFonts w:ascii="Arial" w:hAnsi="Arial" w:cs="Arial"/>
          <w:bCs/>
        </w:rPr>
        <w:t>Tato smlouva nabývá platnosti dnem podpisu oprávněnými zástupci smluvních stran a účinnosti dnem zveřejnění v registru smluv.</w:t>
      </w:r>
    </w:p>
    <w:p w:rsidR="005161EF" w:rsidRPr="00FC69C9" w:rsidRDefault="005161EF" w:rsidP="008C2900">
      <w:pPr>
        <w:numPr>
          <w:ilvl w:val="1"/>
          <w:numId w:val="16"/>
        </w:numPr>
        <w:spacing w:before="120" w:after="120"/>
        <w:ind w:left="426" w:hanging="426"/>
        <w:jc w:val="both"/>
        <w:rPr>
          <w:rFonts w:ascii="Arial" w:hAnsi="Arial" w:cs="Arial"/>
          <w:b/>
        </w:rPr>
      </w:pPr>
      <w:r w:rsidRPr="00FC69C9">
        <w:rPr>
          <w:rFonts w:ascii="Arial" w:hAnsi="Arial" w:cs="Arial"/>
        </w:rPr>
        <w:t xml:space="preserve">Tato smlouva je vyhotovena ve 4 stejnopisech, z nichž </w:t>
      </w:r>
      <w:r w:rsidR="00026E59" w:rsidRPr="00FC69C9">
        <w:rPr>
          <w:rFonts w:ascii="Arial" w:hAnsi="Arial" w:cs="Arial"/>
        </w:rPr>
        <w:t>každá ze</w:t>
      </w:r>
      <w:r w:rsidR="008C2900">
        <w:rPr>
          <w:rFonts w:ascii="Arial" w:hAnsi="Arial" w:cs="Arial"/>
        </w:rPr>
        <w:t xml:space="preserve"> smluvních stran obdrží 2 </w:t>
      </w:r>
      <w:r w:rsidRPr="00FC69C9">
        <w:rPr>
          <w:rFonts w:ascii="Arial" w:hAnsi="Arial" w:cs="Arial"/>
        </w:rPr>
        <w:t>stejnopisy.</w:t>
      </w:r>
    </w:p>
    <w:p w:rsidR="005161EF" w:rsidRPr="00FC69C9" w:rsidRDefault="00787A56" w:rsidP="00866CE4">
      <w:pPr>
        <w:numPr>
          <w:ilvl w:val="1"/>
          <w:numId w:val="16"/>
        </w:numPr>
        <w:spacing w:before="120" w:after="120"/>
        <w:ind w:left="426" w:hanging="426"/>
        <w:rPr>
          <w:rFonts w:ascii="Arial" w:hAnsi="Arial" w:cs="Arial"/>
          <w:b/>
        </w:rPr>
      </w:pPr>
      <w:r w:rsidRPr="00FC69C9">
        <w:rPr>
          <w:rFonts w:ascii="Arial" w:hAnsi="Arial" w:cs="Arial"/>
        </w:rPr>
        <w:t>Za z</w:t>
      </w:r>
      <w:r w:rsidR="005161EF" w:rsidRPr="00FC69C9">
        <w:rPr>
          <w:rFonts w:ascii="Arial" w:hAnsi="Arial" w:cs="Arial"/>
        </w:rPr>
        <w:t>hotovitel</w:t>
      </w:r>
      <w:r w:rsidRPr="00FC69C9">
        <w:rPr>
          <w:rFonts w:ascii="Arial" w:hAnsi="Arial" w:cs="Arial"/>
        </w:rPr>
        <w:t>e</w:t>
      </w:r>
      <w:r w:rsidR="00E85A23" w:rsidRPr="00FC69C9">
        <w:rPr>
          <w:rFonts w:ascii="Arial" w:hAnsi="Arial" w:cs="Arial"/>
        </w:rPr>
        <w:t>/</w:t>
      </w:r>
      <w:r w:rsidRPr="00FC69C9">
        <w:rPr>
          <w:rFonts w:ascii="Arial" w:hAnsi="Arial" w:cs="Arial"/>
        </w:rPr>
        <w:t>příkazníka</w:t>
      </w:r>
      <w:r w:rsidR="005161EF" w:rsidRPr="00FC69C9">
        <w:rPr>
          <w:rFonts w:ascii="Arial" w:hAnsi="Arial" w:cs="Arial"/>
        </w:rPr>
        <w:t xml:space="preserve"> </w:t>
      </w:r>
      <w:r w:rsidRPr="00FC69C9">
        <w:rPr>
          <w:rFonts w:ascii="Arial" w:hAnsi="Arial" w:cs="Arial"/>
        </w:rPr>
        <w:t>jsou oprávněni jednat</w:t>
      </w:r>
      <w:r w:rsidR="005161EF" w:rsidRPr="00FC69C9">
        <w:rPr>
          <w:rFonts w:ascii="Arial" w:hAnsi="Arial" w:cs="Arial"/>
        </w:rPr>
        <w:t xml:space="preserve"> ve věcech:</w:t>
      </w:r>
    </w:p>
    <w:p w:rsidR="00462C68" w:rsidRPr="008C1CBA" w:rsidRDefault="005161EF" w:rsidP="00866CE4">
      <w:pPr>
        <w:numPr>
          <w:ilvl w:val="0"/>
          <w:numId w:val="17"/>
        </w:numPr>
        <w:spacing w:before="120"/>
        <w:ind w:left="851" w:hanging="425"/>
        <w:rPr>
          <w:rFonts w:ascii="Arial" w:hAnsi="Arial" w:cs="Arial"/>
        </w:rPr>
      </w:pPr>
      <w:r w:rsidRPr="008C1CBA">
        <w:rPr>
          <w:rFonts w:ascii="Arial" w:hAnsi="Arial" w:cs="Arial"/>
        </w:rPr>
        <w:t xml:space="preserve">smluvních: </w:t>
      </w:r>
      <w:r w:rsidR="004B67B2">
        <w:rPr>
          <w:rFonts w:ascii="Arial" w:hAnsi="Arial" w:cs="Arial"/>
        </w:rPr>
        <w:tab/>
        <w:t>Petr Parýzek, jednatel</w:t>
      </w:r>
    </w:p>
    <w:p w:rsidR="00F23210" w:rsidRPr="008C1CBA" w:rsidRDefault="004B67B2" w:rsidP="00866CE4">
      <w:pPr>
        <w:numPr>
          <w:ilvl w:val="0"/>
          <w:numId w:val="17"/>
        </w:numPr>
        <w:spacing w:before="120"/>
        <w:ind w:left="851" w:hanging="425"/>
        <w:rPr>
          <w:rFonts w:ascii="Arial" w:hAnsi="Arial" w:cs="Arial"/>
        </w:rPr>
      </w:pPr>
      <w:r>
        <w:rPr>
          <w:rFonts w:ascii="Arial" w:hAnsi="Arial" w:cs="Arial"/>
        </w:rPr>
        <w:t>technických:</w:t>
      </w:r>
      <w:r>
        <w:rPr>
          <w:rFonts w:ascii="Arial" w:hAnsi="Arial" w:cs="Arial"/>
        </w:rPr>
        <w:tab/>
        <w:t>Ing. Zdeněk Hajný, jednatel</w:t>
      </w:r>
    </w:p>
    <w:p w:rsidR="00E85A23" w:rsidRPr="00FC69C9" w:rsidRDefault="00E85A23" w:rsidP="00E85A23">
      <w:pPr>
        <w:spacing w:before="120"/>
        <w:ind w:left="426"/>
        <w:jc w:val="both"/>
        <w:rPr>
          <w:rFonts w:ascii="Arial" w:hAnsi="Arial" w:cs="Arial"/>
        </w:rPr>
      </w:pPr>
      <w:r w:rsidRPr="008C1CBA">
        <w:rPr>
          <w:rFonts w:ascii="Arial" w:hAnsi="Arial" w:cs="Arial"/>
        </w:rPr>
        <w:t>Dojde-li ke změně osoby zde uvedené</w:t>
      </w:r>
      <w:r w:rsidR="00787A56" w:rsidRPr="008C1CBA">
        <w:rPr>
          <w:rFonts w:ascii="Arial" w:hAnsi="Arial" w:cs="Arial"/>
        </w:rPr>
        <w:t>,</w:t>
      </w:r>
      <w:r w:rsidRPr="008C1CBA">
        <w:rPr>
          <w:rFonts w:ascii="Arial" w:hAnsi="Arial" w:cs="Arial"/>
        </w:rPr>
        <w:t xml:space="preserve"> je </w:t>
      </w:r>
      <w:r w:rsidR="005B1CD2" w:rsidRPr="008C1CBA">
        <w:rPr>
          <w:rFonts w:ascii="Arial" w:hAnsi="Arial" w:cs="Arial"/>
        </w:rPr>
        <w:t>příslušná smluvní strana povinna</w:t>
      </w:r>
      <w:r w:rsidRPr="008C1CBA">
        <w:rPr>
          <w:rFonts w:ascii="Arial" w:hAnsi="Arial" w:cs="Arial"/>
        </w:rPr>
        <w:t xml:space="preserve"> tuto změnu neprodleně</w:t>
      </w:r>
      <w:r w:rsidRPr="00FC69C9">
        <w:rPr>
          <w:rFonts w:ascii="Arial" w:hAnsi="Arial" w:cs="Arial"/>
        </w:rPr>
        <w:t xml:space="preserve"> písemně oznámit druhé smluvní straně.</w:t>
      </w:r>
    </w:p>
    <w:p w:rsidR="005161EF" w:rsidRPr="00FC69C9" w:rsidRDefault="00136E20" w:rsidP="00866CE4">
      <w:pPr>
        <w:numPr>
          <w:ilvl w:val="1"/>
          <w:numId w:val="16"/>
        </w:numPr>
        <w:spacing w:before="120"/>
        <w:ind w:left="426" w:hanging="426"/>
        <w:jc w:val="both"/>
        <w:rPr>
          <w:rFonts w:ascii="Arial" w:hAnsi="Arial" w:cs="Arial"/>
          <w:b/>
        </w:rPr>
      </w:pPr>
      <w:r w:rsidRPr="00FC69C9">
        <w:rPr>
          <w:rFonts w:ascii="Arial" w:hAnsi="Arial" w:cs="Arial"/>
        </w:rPr>
        <w:t>Tato smlouva může být měněna pouze formou písemných dodatků podepsaných oprávněnými zástupci obou smluvních stran.  Dodatky se vyhotovují ve stejném počtu jako smlouva</w:t>
      </w:r>
      <w:r w:rsidR="005161EF" w:rsidRPr="00FC69C9">
        <w:rPr>
          <w:rFonts w:ascii="Arial" w:hAnsi="Arial" w:cs="Arial"/>
        </w:rPr>
        <w:t>.</w:t>
      </w:r>
    </w:p>
    <w:p w:rsidR="005161EF" w:rsidRPr="00FC69C9" w:rsidRDefault="005161EF" w:rsidP="00866CE4">
      <w:pPr>
        <w:numPr>
          <w:ilvl w:val="1"/>
          <w:numId w:val="16"/>
        </w:numPr>
        <w:spacing w:before="120"/>
        <w:ind w:left="426" w:hanging="426"/>
        <w:jc w:val="both"/>
        <w:rPr>
          <w:rFonts w:ascii="Arial" w:hAnsi="Arial" w:cs="Arial"/>
          <w:b/>
        </w:rPr>
      </w:pPr>
      <w:r w:rsidRPr="00FC69C9">
        <w:rPr>
          <w:rFonts w:ascii="Arial" w:hAnsi="Arial" w:cs="Arial"/>
        </w:rPr>
        <w:t xml:space="preserve">Smluvní strany prohlašují, že toto je jejich svobodná, pravá a vážně míněná vůle uzavřít </w:t>
      </w:r>
      <w:r w:rsidR="006C33F8" w:rsidRPr="00FC69C9">
        <w:rPr>
          <w:rFonts w:ascii="Arial" w:hAnsi="Arial" w:cs="Arial"/>
        </w:rPr>
        <w:t>tuto</w:t>
      </w:r>
      <w:r w:rsidRPr="00FC69C9">
        <w:rPr>
          <w:rFonts w:ascii="Arial" w:hAnsi="Arial" w:cs="Arial"/>
        </w:rPr>
        <w:t xml:space="preserve"> smlouvu a vyjadřují souhlas s  celým jejím obsahem. Na důkaz toho připojují oprávnění zástupci smluvních stran podpisy.</w:t>
      </w:r>
    </w:p>
    <w:p w:rsidR="00F645B3" w:rsidRPr="00A315D8" w:rsidRDefault="00136E20" w:rsidP="00866CE4">
      <w:pPr>
        <w:numPr>
          <w:ilvl w:val="1"/>
          <w:numId w:val="16"/>
        </w:numPr>
        <w:spacing w:before="120"/>
        <w:ind w:left="426" w:hanging="426"/>
        <w:jc w:val="both"/>
        <w:rPr>
          <w:rFonts w:ascii="Arial" w:hAnsi="Arial" w:cs="Arial"/>
          <w:b/>
        </w:rPr>
      </w:pPr>
      <w:r w:rsidRPr="00A315D8">
        <w:rPr>
          <w:rFonts w:ascii="Arial" w:hAnsi="Arial" w:cs="Arial"/>
        </w:rPr>
        <w:t xml:space="preserve">Právní vztahy touto smlouvu neupravené se řídí </w:t>
      </w:r>
      <w:r w:rsidR="00787A56" w:rsidRPr="00A315D8">
        <w:rPr>
          <w:rFonts w:ascii="Arial" w:hAnsi="Arial" w:cs="Arial"/>
        </w:rPr>
        <w:t>příslušnými</w:t>
      </w:r>
      <w:r w:rsidRPr="00A315D8">
        <w:rPr>
          <w:rFonts w:ascii="Arial" w:hAnsi="Arial" w:cs="Arial"/>
        </w:rPr>
        <w:t xml:space="preserve"> ustanoveními </w:t>
      </w:r>
      <w:r w:rsidR="00787A56" w:rsidRPr="00A315D8">
        <w:rPr>
          <w:rFonts w:ascii="Arial" w:hAnsi="Arial" w:cs="Arial"/>
        </w:rPr>
        <w:t>občanského</w:t>
      </w:r>
      <w:r w:rsidRPr="00A315D8">
        <w:rPr>
          <w:rFonts w:ascii="Arial" w:hAnsi="Arial" w:cs="Arial"/>
        </w:rPr>
        <w:t xml:space="preserve"> zákoníku.</w:t>
      </w:r>
    </w:p>
    <w:p w:rsidR="00A315D8" w:rsidRPr="006D4F24" w:rsidRDefault="00A315D8" w:rsidP="00866CE4">
      <w:pPr>
        <w:numPr>
          <w:ilvl w:val="1"/>
          <w:numId w:val="16"/>
        </w:numPr>
        <w:spacing w:before="120"/>
        <w:ind w:left="426" w:hanging="426"/>
        <w:jc w:val="both"/>
        <w:rPr>
          <w:rFonts w:ascii="Arial" w:hAnsi="Arial" w:cs="Arial"/>
          <w:b/>
        </w:rPr>
      </w:pPr>
      <w:r w:rsidRPr="00A315D8">
        <w:rPr>
          <w:rFonts w:ascii="Arial" w:hAnsi="Arial" w:cs="Arial"/>
        </w:rPr>
        <w:t xml:space="preserve">Smlouva </w:t>
      </w:r>
      <w:r w:rsidRPr="00367893">
        <w:rPr>
          <w:rFonts w:ascii="Arial" w:hAnsi="Arial" w:cs="Arial"/>
        </w:rPr>
        <w:t xml:space="preserve">obsahuje </w:t>
      </w:r>
      <w:r w:rsidR="007368ED">
        <w:rPr>
          <w:rFonts w:ascii="Arial" w:hAnsi="Arial" w:cs="Arial"/>
        </w:rPr>
        <w:t>1</w:t>
      </w:r>
      <w:r w:rsidR="006D4F24">
        <w:rPr>
          <w:rFonts w:ascii="Arial" w:hAnsi="Arial" w:cs="Arial"/>
        </w:rPr>
        <w:t>3</w:t>
      </w:r>
      <w:r w:rsidR="007368ED">
        <w:rPr>
          <w:rFonts w:ascii="Arial" w:hAnsi="Arial" w:cs="Arial"/>
        </w:rPr>
        <w:t xml:space="preserve"> </w:t>
      </w:r>
      <w:r w:rsidRPr="00A315D8">
        <w:rPr>
          <w:rFonts w:ascii="Arial" w:hAnsi="Arial" w:cs="Arial"/>
        </w:rPr>
        <w:t>stran textu</w:t>
      </w:r>
      <w:r w:rsidR="00F03C1C">
        <w:rPr>
          <w:rFonts w:ascii="Arial" w:hAnsi="Arial" w:cs="Arial"/>
        </w:rPr>
        <w:t>.</w:t>
      </w:r>
    </w:p>
    <w:p w:rsidR="006D4F24" w:rsidRDefault="006D4F24" w:rsidP="006D4F24">
      <w:pPr>
        <w:spacing w:before="120"/>
        <w:jc w:val="both"/>
        <w:rPr>
          <w:rFonts w:ascii="Arial" w:hAnsi="Arial" w:cs="Arial"/>
        </w:rPr>
      </w:pPr>
    </w:p>
    <w:p w:rsidR="006D4F24" w:rsidRDefault="006D4F24" w:rsidP="006D4F24">
      <w:pPr>
        <w:spacing w:before="120"/>
        <w:jc w:val="both"/>
        <w:rPr>
          <w:rFonts w:ascii="Arial" w:hAnsi="Arial" w:cs="Arial"/>
        </w:rPr>
      </w:pPr>
    </w:p>
    <w:p w:rsidR="006D4F24" w:rsidRDefault="006D4F24" w:rsidP="006D4F24">
      <w:pPr>
        <w:spacing w:before="120"/>
        <w:jc w:val="both"/>
        <w:rPr>
          <w:rFonts w:ascii="Arial" w:hAnsi="Arial" w:cs="Arial"/>
        </w:rPr>
      </w:pPr>
    </w:p>
    <w:p w:rsidR="006D4F24" w:rsidRPr="00BE5CF7" w:rsidRDefault="006D4F24" w:rsidP="006D4F24">
      <w:pPr>
        <w:spacing w:before="120"/>
        <w:jc w:val="both"/>
        <w:rPr>
          <w:rFonts w:ascii="Arial" w:hAnsi="Arial" w:cs="Arial"/>
          <w: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5"/>
      </w:tblGrid>
      <w:tr w:rsidR="00FC69C9" w:rsidRPr="00FC69C9" w:rsidTr="00BE5CF7">
        <w:tc>
          <w:tcPr>
            <w:tcW w:w="4536" w:type="dxa"/>
          </w:tcPr>
          <w:p w:rsidR="00134AEE" w:rsidRPr="00FC69C9" w:rsidRDefault="00134AEE" w:rsidP="005C2D58">
            <w:pPr>
              <w:rPr>
                <w:rFonts w:ascii="Arial" w:hAnsi="Arial" w:cs="Arial"/>
              </w:rPr>
            </w:pPr>
          </w:p>
          <w:p w:rsidR="005C2D58" w:rsidRPr="00FC69C9" w:rsidRDefault="005C2D58" w:rsidP="008C3751">
            <w:pPr>
              <w:rPr>
                <w:rFonts w:ascii="Arial" w:hAnsi="Arial" w:cs="Arial"/>
              </w:rPr>
            </w:pPr>
            <w:r w:rsidRPr="00FC69C9">
              <w:rPr>
                <w:rFonts w:ascii="Arial" w:hAnsi="Arial" w:cs="Arial"/>
              </w:rPr>
              <w:t>V</w:t>
            </w:r>
            <w:r w:rsidR="008C3751">
              <w:rPr>
                <w:rFonts w:ascii="Arial" w:hAnsi="Arial" w:cs="Arial"/>
              </w:rPr>
              <w:t> Českých Budějovicích</w:t>
            </w:r>
            <w:r w:rsidRPr="00FC69C9">
              <w:rPr>
                <w:rFonts w:ascii="Arial" w:hAnsi="Arial" w:cs="Arial"/>
              </w:rPr>
              <w:t xml:space="preserve"> dne ……………..</w:t>
            </w:r>
          </w:p>
        </w:tc>
        <w:tc>
          <w:tcPr>
            <w:tcW w:w="4536" w:type="dxa"/>
          </w:tcPr>
          <w:p w:rsidR="00134AEE" w:rsidRPr="00367893" w:rsidRDefault="00134AEE" w:rsidP="00787A56">
            <w:pPr>
              <w:jc w:val="both"/>
              <w:rPr>
                <w:rFonts w:ascii="Arial" w:hAnsi="Arial" w:cs="Arial"/>
              </w:rPr>
            </w:pPr>
          </w:p>
          <w:p w:rsidR="005C2D58" w:rsidRPr="00367893" w:rsidRDefault="00F645B3" w:rsidP="008C3751">
            <w:pPr>
              <w:jc w:val="both"/>
              <w:rPr>
                <w:rFonts w:ascii="Arial" w:hAnsi="Arial" w:cs="Arial"/>
              </w:rPr>
            </w:pPr>
            <w:r w:rsidRPr="00367893">
              <w:rPr>
                <w:rFonts w:ascii="Arial" w:hAnsi="Arial" w:cs="Arial"/>
              </w:rPr>
              <w:t xml:space="preserve">V </w:t>
            </w:r>
            <w:r w:rsidR="008C3751">
              <w:rPr>
                <w:rFonts w:ascii="Arial" w:hAnsi="Arial" w:cs="Arial"/>
              </w:rPr>
              <w:t>Českých Budějovicích</w:t>
            </w:r>
            <w:r w:rsidR="008C3751" w:rsidRPr="00FC69C9">
              <w:rPr>
                <w:rFonts w:ascii="Arial" w:hAnsi="Arial" w:cs="Arial"/>
              </w:rPr>
              <w:t xml:space="preserve"> </w:t>
            </w:r>
            <w:r w:rsidR="005C2D58" w:rsidRPr="00367893">
              <w:rPr>
                <w:rFonts w:ascii="Arial" w:hAnsi="Arial" w:cs="Arial"/>
              </w:rPr>
              <w:t>dne</w:t>
            </w:r>
            <w:r w:rsidR="00787A56" w:rsidRPr="00367893">
              <w:rPr>
                <w:rFonts w:ascii="Arial" w:hAnsi="Arial" w:cs="Arial"/>
              </w:rPr>
              <w:t xml:space="preserve"> </w:t>
            </w:r>
            <w:r w:rsidR="004B67B2">
              <w:rPr>
                <w:rFonts w:ascii="Arial" w:hAnsi="Arial" w:cs="Arial"/>
              </w:rPr>
              <w:t xml:space="preserve"> ……………….</w:t>
            </w:r>
          </w:p>
        </w:tc>
      </w:tr>
      <w:tr w:rsidR="00FC69C9" w:rsidRPr="00FC69C9" w:rsidTr="00BE5CF7">
        <w:tc>
          <w:tcPr>
            <w:tcW w:w="4536" w:type="dxa"/>
          </w:tcPr>
          <w:p w:rsidR="006D4F24" w:rsidRDefault="006D4F24" w:rsidP="008C3751">
            <w:pPr>
              <w:rPr>
                <w:rFonts w:ascii="Arial" w:hAnsi="Arial" w:cs="Arial"/>
              </w:rPr>
            </w:pPr>
          </w:p>
          <w:p w:rsidR="006D4F24" w:rsidRDefault="006D4F24" w:rsidP="008C3751">
            <w:pPr>
              <w:rPr>
                <w:rFonts w:ascii="Arial" w:hAnsi="Arial" w:cs="Arial"/>
              </w:rPr>
            </w:pPr>
          </w:p>
          <w:p w:rsidR="005C2D58" w:rsidRPr="00367893" w:rsidRDefault="00787A56" w:rsidP="008C3751">
            <w:pPr>
              <w:rPr>
                <w:rFonts w:ascii="Arial" w:hAnsi="Arial" w:cs="Arial"/>
              </w:rPr>
            </w:pPr>
            <w:r w:rsidRPr="00367893">
              <w:rPr>
                <w:rFonts w:ascii="Arial" w:hAnsi="Arial" w:cs="Arial"/>
              </w:rPr>
              <w:t>Objednatel/příkazce</w:t>
            </w:r>
          </w:p>
          <w:p w:rsidR="00CF77F2" w:rsidRPr="00367893" w:rsidRDefault="00CF77F2" w:rsidP="0016702D">
            <w:pPr>
              <w:jc w:val="center"/>
              <w:rPr>
                <w:rFonts w:ascii="Arial" w:hAnsi="Arial" w:cs="Arial"/>
              </w:rPr>
            </w:pPr>
          </w:p>
          <w:p w:rsidR="00CF77F2" w:rsidRPr="00367893" w:rsidRDefault="00CF77F2" w:rsidP="00374A19">
            <w:pPr>
              <w:jc w:val="center"/>
              <w:rPr>
                <w:rFonts w:ascii="Arial" w:hAnsi="Arial" w:cs="Arial"/>
              </w:rPr>
            </w:pPr>
          </w:p>
          <w:p w:rsidR="00CF77F2" w:rsidRDefault="00CF77F2" w:rsidP="003D597E">
            <w:pPr>
              <w:rPr>
                <w:rFonts w:ascii="Arial" w:hAnsi="Arial" w:cs="Arial"/>
              </w:rPr>
            </w:pPr>
          </w:p>
          <w:p w:rsidR="007368ED" w:rsidRDefault="007368ED" w:rsidP="003D597E">
            <w:pPr>
              <w:rPr>
                <w:rFonts w:ascii="Arial" w:hAnsi="Arial" w:cs="Arial"/>
              </w:rPr>
            </w:pPr>
          </w:p>
          <w:p w:rsidR="007368ED" w:rsidRPr="00367893" w:rsidRDefault="007368ED" w:rsidP="003D597E">
            <w:pPr>
              <w:rPr>
                <w:rFonts w:ascii="Arial" w:hAnsi="Arial" w:cs="Arial"/>
              </w:rPr>
            </w:pPr>
          </w:p>
          <w:p w:rsidR="00625F91" w:rsidRPr="00367893" w:rsidRDefault="00625F91" w:rsidP="007368ED">
            <w:pPr>
              <w:rPr>
                <w:rFonts w:ascii="Arial" w:hAnsi="Arial" w:cs="Arial"/>
              </w:rPr>
            </w:pPr>
            <w:r w:rsidRPr="00367893">
              <w:rPr>
                <w:rFonts w:ascii="Arial" w:hAnsi="Arial" w:cs="Arial"/>
              </w:rPr>
              <w:t>……………………………………..</w:t>
            </w:r>
            <w:r w:rsidR="00BE5CF7" w:rsidRPr="00367893">
              <w:rPr>
                <w:rFonts w:ascii="Arial" w:hAnsi="Arial" w:cs="Arial"/>
              </w:rPr>
              <w:t xml:space="preserve">                                            </w:t>
            </w:r>
          </w:p>
          <w:p w:rsidR="00625F91" w:rsidRPr="00367893" w:rsidRDefault="007368ED" w:rsidP="007368ED">
            <w:pPr>
              <w:rPr>
                <w:rFonts w:ascii="Arial" w:hAnsi="Arial" w:cs="Arial"/>
              </w:rPr>
            </w:pPr>
            <w:r>
              <w:rPr>
                <w:rFonts w:ascii="Arial" w:hAnsi="Arial" w:cs="Arial"/>
              </w:rPr>
              <w:t>Ing. Bc. Břetislav Kábele, ředitel</w:t>
            </w:r>
          </w:p>
        </w:tc>
        <w:tc>
          <w:tcPr>
            <w:tcW w:w="4536" w:type="dxa"/>
          </w:tcPr>
          <w:p w:rsidR="00E139E8" w:rsidRPr="00367893" w:rsidRDefault="00E139E8" w:rsidP="0016702D">
            <w:pPr>
              <w:jc w:val="center"/>
              <w:rPr>
                <w:rFonts w:ascii="Arial" w:hAnsi="Arial" w:cs="Arial"/>
              </w:rPr>
            </w:pPr>
          </w:p>
          <w:p w:rsidR="006D4F24" w:rsidRDefault="006D4F24" w:rsidP="008C3751">
            <w:pPr>
              <w:rPr>
                <w:rFonts w:ascii="Arial" w:hAnsi="Arial" w:cs="Arial"/>
              </w:rPr>
            </w:pPr>
          </w:p>
          <w:p w:rsidR="005C2D58" w:rsidRPr="00367893" w:rsidRDefault="00787A56" w:rsidP="008C3751">
            <w:pPr>
              <w:rPr>
                <w:rFonts w:ascii="Arial" w:hAnsi="Arial" w:cs="Arial"/>
              </w:rPr>
            </w:pPr>
            <w:r w:rsidRPr="00367893">
              <w:rPr>
                <w:rFonts w:ascii="Arial" w:hAnsi="Arial" w:cs="Arial"/>
              </w:rPr>
              <w:t>Zhotovitel/příkazník</w:t>
            </w:r>
          </w:p>
          <w:p w:rsidR="00CF77F2" w:rsidRPr="00367893" w:rsidRDefault="00CF77F2" w:rsidP="0016702D">
            <w:pPr>
              <w:jc w:val="center"/>
              <w:rPr>
                <w:rFonts w:ascii="Arial" w:hAnsi="Arial" w:cs="Arial"/>
              </w:rPr>
            </w:pPr>
          </w:p>
          <w:p w:rsidR="00CF77F2" w:rsidRPr="00367893" w:rsidRDefault="00CF77F2" w:rsidP="0016702D">
            <w:pPr>
              <w:jc w:val="center"/>
              <w:rPr>
                <w:rFonts w:ascii="Arial" w:hAnsi="Arial" w:cs="Arial"/>
              </w:rPr>
            </w:pPr>
          </w:p>
          <w:p w:rsidR="00CF77F2" w:rsidRDefault="00CF77F2" w:rsidP="0016702D">
            <w:pPr>
              <w:jc w:val="center"/>
              <w:rPr>
                <w:rFonts w:ascii="Arial" w:hAnsi="Arial" w:cs="Arial"/>
              </w:rPr>
            </w:pPr>
          </w:p>
          <w:p w:rsidR="007368ED" w:rsidRDefault="007368ED" w:rsidP="0016702D">
            <w:pPr>
              <w:jc w:val="center"/>
              <w:rPr>
                <w:rFonts w:ascii="Arial" w:hAnsi="Arial" w:cs="Arial"/>
              </w:rPr>
            </w:pPr>
          </w:p>
          <w:p w:rsidR="007368ED" w:rsidRPr="00367893" w:rsidRDefault="007368ED" w:rsidP="0016702D">
            <w:pPr>
              <w:jc w:val="center"/>
              <w:rPr>
                <w:rFonts w:ascii="Arial" w:hAnsi="Arial" w:cs="Arial"/>
              </w:rPr>
            </w:pPr>
          </w:p>
          <w:p w:rsidR="00C12228" w:rsidRPr="00367893" w:rsidRDefault="00BE5CF7" w:rsidP="007368ED">
            <w:pPr>
              <w:rPr>
                <w:rFonts w:ascii="Arial" w:hAnsi="Arial" w:cs="Arial"/>
              </w:rPr>
            </w:pPr>
            <w:r w:rsidRPr="00367893">
              <w:rPr>
                <w:rFonts w:ascii="Arial" w:hAnsi="Arial" w:cs="Arial"/>
              </w:rPr>
              <w:t>……………………………………..</w:t>
            </w:r>
          </w:p>
          <w:p w:rsidR="0082122A" w:rsidRPr="00367893" w:rsidRDefault="007368ED" w:rsidP="007368ED">
            <w:pPr>
              <w:rPr>
                <w:rFonts w:ascii="Arial" w:hAnsi="Arial" w:cs="Arial"/>
              </w:rPr>
            </w:pPr>
            <w:r>
              <w:rPr>
                <w:rFonts w:ascii="Arial" w:hAnsi="Arial" w:cs="Arial"/>
              </w:rPr>
              <w:t>Petr Parýzek, jednatel</w:t>
            </w:r>
          </w:p>
        </w:tc>
      </w:tr>
    </w:tbl>
    <w:p w:rsidR="006B6207" w:rsidRDefault="006B6207" w:rsidP="00E139E8">
      <w:pPr>
        <w:rPr>
          <w:rFonts w:ascii="Arial" w:hAnsi="Arial" w:cs="Arial"/>
          <w:sz w:val="24"/>
          <w:szCs w:val="24"/>
        </w:rPr>
      </w:pPr>
    </w:p>
    <w:p w:rsidR="006D4F24" w:rsidRDefault="006D4F24">
      <w:pPr>
        <w:rPr>
          <w:rFonts w:ascii="Arial" w:hAnsi="Arial" w:cs="Arial"/>
          <w:sz w:val="24"/>
          <w:szCs w:val="24"/>
        </w:rPr>
      </w:pPr>
      <w:r>
        <w:rPr>
          <w:rFonts w:ascii="Arial" w:hAnsi="Arial" w:cs="Arial"/>
          <w:sz w:val="24"/>
          <w:szCs w:val="24"/>
        </w:rPr>
        <w:br w:type="page"/>
      </w:r>
    </w:p>
    <w:p w:rsidR="007368ED" w:rsidRDefault="007368ED" w:rsidP="00E139E8">
      <w:pPr>
        <w:rPr>
          <w:rFonts w:ascii="Arial" w:hAnsi="Arial" w:cs="Arial"/>
          <w:sz w:val="24"/>
          <w:szCs w:val="24"/>
        </w:rPr>
      </w:pPr>
    </w:p>
    <w:p w:rsidR="008C1CBA" w:rsidRDefault="008C1CBA" w:rsidP="00E139E8">
      <w:pPr>
        <w:rPr>
          <w:rFonts w:ascii="Arial" w:hAnsi="Arial" w:cs="Arial"/>
          <w:b/>
          <w:i/>
          <w:sz w:val="24"/>
          <w:szCs w:val="24"/>
        </w:rPr>
      </w:pPr>
    </w:p>
    <w:p w:rsidR="00D164B4" w:rsidRPr="00D164B4" w:rsidRDefault="00D164B4" w:rsidP="00E139E8">
      <w:pPr>
        <w:rPr>
          <w:rFonts w:ascii="Arial" w:hAnsi="Arial" w:cs="Arial"/>
          <w:b/>
          <w:i/>
          <w:sz w:val="24"/>
          <w:szCs w:val="24"/>
        </w:rPr>
      </w:pPr>
      <w:r w:rsidRPr="00D164B4">
        <w:rPr>
          <w:rFonts w:ascii="Arial" w:hAnsi="Arial" w:cs="Arial"/>
          <w:b/>
          <w:i/>
          <w:sz w:val="24"/>
          <w:szCs w:val="24"/>
        </w:rPr>
        <w:t>Rekapi</w:t>
      </w:r>
      <w:r w:rsidR="007368ED">
        <w:rPr>
          <w:rFonts w:ascii="Arial" w:hAnsi="Arial" w:cs="Arial"/>
          <w:b/>
          <w:i/>
          <w:sz w:val="24"/>
          <w:szCs w:val="24"/>
        </w:rPr>
        <w:t>tulace</w:t>
      </w:r>
      <w:r w:rsidRPr="00D164B4">
        <w:rPr>
          <w:rFonts w:ascii="Arial" w:hAnsi="Arial" w:cs="Arial"/>
          <w:b/>
          <w:i/>
          <w:sz w:val="24"/>
          <w:szCs w:val="24"/>
        </w:rPr>
        <w:t>:</w:t>
      </w:r>
    </w:p>
    <w:p w:rsidR="00D164B4" w:rsidRPr="009555A8" w:rsidRDefault="00D164B4" w:rsidP="00E139E8">
      <w:pPr>
        <w:rPr>
          <w:rFonts w:ascii="Arial" w:hAnsi="Arial" w:cs="Arial"/>
          <w:sz w:val="16"/>
          <w:szCs w:val="24"/>
        </w:rPr>
      </w:pPr>
    </w:p>
    <w:tbl>
      <w:tblPr>
        <w:tblW w:w="0" w:type="auto"/>
        <w:jc w:val="center"/>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73"/>
        <w:gridCol w:w="2318"/>
        <w:gridCol w:w="2082"/>
        <w:gridCol w:w="2308"/>
      </w:tblGrid>
      <w:tr w:rsidR="00D164B4" w:rsidRPr="00795DA2" w:rsidTr="007368ED">
        <w:trPr>
          <w:trHeight w:val="340"/>
          <w:jc w:val="center"/>
        </w:trPr>
        <w:tc>
          <w:tcPr>
            <w:tcW w:w="8981" w:type="dxa"/>
            <w:gridSpan w:val="4"/>
            <w:shd w:val="clear" w:color="auto" w:fill="C0C0C0"/>
          </w:tcPr>
          <w:p w:rsidR="00D164B4" w:rsidRPr="00433F72" w:rsidRDefault="00D164B4" w:rsidP="00131AC0">
            <w:pPr>
              <w:jc w:val="center"/>
              <w:rPr>
                <w:rFonts w:ascii="Arial" w:hAnsi="Arial" w:cs="Arial"/>
                <w:b/>
                <w:bCs/>
              </w:rPr>
            </w:pPr>
            <w:r>
              <w:rPr>
                <w:rFonts w:ascii="Arial" w:hAnsi="Arial" w:cs="Arial"/>
                <w:b/>
              </w:rPr>
              <w:t>Nabídková</w:t>
            </w:r>
            <w:r w:rsidRPr="00433F72">
              <w:rPr>
                <w:rFonts w:ascii="Arial" w:hAnsi="Arial" w:cs="Arial"/>
                <w:b/>
              </w:rPr>
              <w:t xml:space="preserve"> cena</w:t>
            </w:r>
            <w:r>
              <w:rPr>
                <w:rFonts w:ascii="Arial" w:hAnsi="Arial" w:cs="Arial"/>
                <w:b/>
              </w:rPr>
              <w:t xml:space="preserve"> v Kč</w:t>
            </w:r>
            <w:r w:rsidRPr="00433F72">
              <w:rPr>
                <w:rFonts w:ascii="Arial" w:hAnsi="Arial" w:cs="Arial"/>
                <w:b/>
              </w:rPr>
              <w:t xml:space="preserve"> </w:t>
            </w:r>
          </w:p>
        </w:tc>
      </w:tr>
      <w:tr w:rsidR="00D164B4" w:rsidRPr="003D597E" w:rsidTr="007368ED">
        <w:trPr>
          <w:trHeight w:val="340"/>
          <w:jc w:val="center"/>
        </w:trPr>
        <w:tc>
          <w:tcPr>
            <w:tcW w:w="2273" w:type="dxa"/>
            <w:shd w:val="clear" w:color="auto" w:fill="C0C0C0"/>
          </w:tcPr>
          <w:p w:rsidR="00D164B4" w:rsidRPr="003D597E" w:rsidRDefault="00D164B4" w:rsidP="00131AC0">
            <w:pPr>
              <w:jc w:val="center"/>
              <w:rPr>
                <w:rFonts w:ascii="Arial" w:hAnsi="Arial" w:cs="Arial"/>
                <w:b/>
                <w:bCs/>
              </w:rPr>
            </w:pPr>
          </w:p>
        </w:tc>
        <w:tc>
          <w:tcPr>
            <w:tcW w:w="2318" w:type="dxa"/>
            <w:shd w:val="clear" w:color="auto" w:fill="C0C0C0"/>
            <w:noWrap/>
            <w:vAlign w:val="center"/>
          </w:tcPr>
          <w:p w:rsidR="00D164B4" w:rsidRPr="003D597E" w:rsidRDefault="00D164B4" w:rsidP="00131AC0">
            <w:pPr>
              <w:jc w:val="center"/>
              <w:rPr>
                <w:rFonts w:ascii="Arial" w:hAnsi="Arial" w:cs="Arial"/>
                <w:b/>
                <w:bCs/>
              </w:rPr>
            </w:pPr>
            <w:r w:rsidRPr="003D597E">
              <w:rPr>
                <w:rFonts w:ascii="Arial" w:hAnsi="Arial" w:cs="Arial"/>
                <w:b/>
                <w:bCs/>
              </w:rPr>
              <w:t>Cena bez DPH:</w:t>
            </w:r>
          </w:p>
        </w:tc>
        <w:tc>
          <w:tcPr>
            <w:tcW w:w="2082" w:type="dxa"/>
            <w:tcBorders>
              <w:bottom w:val="single" w:sz="6" w:space="0" w:color="auto"/>
            </w:tcBorders>
            <w:shd w:val="clear" w:color="auto" w:fill="C0C0C0"/>
            <w:vAlign w:val="center"/>
          </w:tcPr>
          <w:p w:rsidR="00D164B4" w:rsidRPr="003D597E" w:rsidRDefault="00D164B4" w:rsidP="00131AC0">
            <w:pPr>
              <w:jc w:val="center"/>
              <w:rPr>
                <w:rFonts w:ascii="Arial" w:hAnsi="Arial" w:cs="Arial"/>
                <w:b/>
                <w:bCs/>
              </w:rPr>
            </w:pPr>
            <w:r w:rsidRPr="003D597E">
              <w:rPr>
                <w:rFonts w:ascii="Arial" w:hAnsi="Arial" w:cs="Arial"/>
                <w:b/>
                <w:bCs/>
              </w:rPr>
              <w:t>Samostatně DPH:</w:t>
            </w:r>
          </w:p>
        </w:tc>
        <w:tc>
          <w:tcPr>
            <w:tcW w:w="2308" w:type="dxa"/>
            <w:tcBorders>
              <w:bottom w:val="single" w:sz="6" w:space="0" w:color="auto"/>
            </w:tcBorders>
            <w:shd w:val="clear" w:color="auto" w:fill="C0C0C0"/>
            <w:vAlign w:val="center"/>
          </w:tcPr>
          <w:p w:rsidR="00D164B4" w:rsidRPr="003D597E" w:rsidRDefault="00D164B4" w:rsidP="00131AC0">
            <w:pPr>
              <w:jc w:val="center"/>
              <w:rPr>
                <w:rFonts w:ascii="Arial" w:hAnsi="Arial" w:cs="Arial"/>
                <w:b/>
                <w:bCs/>
              </w:rPr>
            </w:pPr>
            <w:r w:rsidRPr="003D597E">
              <w:rPr>
                <w:rFonts w:ascii="Arial" w:hAnsi="Arial" w:cs="Arial"/>
                <w:b/>
                <w:bCs/>
              </w:rPr>
              <w:t>Cena s DPH:</w:t>
            </w:r>
          </w:p>
        </w:tc>
      </w:tr>
      <w:tr w:rsidR="00D164B4" w:rsidRPr="003D597E" w:rsidTr="007368ED">
        <w:trPr>
          <w:trHeight w:val="860"/>
          <w:jc w:val="center"/>
        </w:trPr>
        <w:tc>
          <w:tcPr>
            <w:tcW w:w="2273" w:type="dxa"/>
            <w:vAlign w:val="center"/>
          </w:tcPr>
          <w:p w:rsidR="00D164B4" w:rsidRPr="003D597E" w:rsidRDefault="00D164B4" w:rsidP="007368ED">
            <w:pPr>
              <w:jc w:val="center"/>
              <w:rPr>
                <w:rFonts w:ascii="Arial" w:hAnsi="Arial" w:cs="Arial"/>
                <w:b/>
                <w:bCs/>
              </w:rPr>
            </w:pPr>
            <w:r w:rsidRPr="003D597E">
              <w:rPr>
                <w:rFonts w:ascii="Arial" w:hAnsi="Arial" w:cs="Arial"/>
                <w:b/>
                <w:bCs/>
              </w:rPr>
              <w:t xml:space="preserve">1. </w:t>
            </w:r>
            <w:r w:rsidR="007368ED">
              <w:rPr>
                <w:rFonts w:ascii="Arial" w:hAnsi="Arial" w:cs="Arial"/>
                <w:b/>
                <w:bCs/>
              </w:rPr>
              <w:t>Zaměření a pasportizace areálových rozvodů</w:t>
            </w:r>
          </w:p>
        </w:tc>
        <w:tc>
          <w:tcPr>
            <w:tcW w:w="2318" w:type="dxa"/>
            <w:shd w:val="clear" w:color="auto" w:fill="auto"/>
            <w:noWrap/>
            <w:vAlign w:val="center"/>
          </w:tcPr>
          <w:p w:rsidR="00D164B4" w:rsidRPr="00367893" w:rsidRDefault="007368ED" w:rsidP="00131AC0">
            <w:pPr>
              <w:jc w:val="center"/>
              <w:rPr>
                <w:rFonts w:ascii="Arial" w:hAnsi="Arial" w:cs="Arial"/>
                <w:b/>
                <w:bCs/>
              </w:rPr>
            </w:pPr>
            <w:r>
              <w:rPr>
                <w:rFonts w:ascii="Arial" w:hAnsi="Arial" w:cs="Arial"/>
                <w:b/>
                <w:bCs/>
              </w:rPr>
              <w:t>34 000,-</w:t>
            </w:r>
          </w:p>
        </w:tc>
        <w:tc>
          <w:tcPr>
            <w:tcW w:w="2082" w:type="dxa"/>
            <w:tcBorders>
              <w:top w:val="single" w:sz="6" w:space="0" w:color="auto"/>
              <w:bottom w:val="single" w:sz="6" w:space="0" w:color="auto"/>
              <w:tl2br w:val="single" w:sz="6" w:space="0" w:color="auto"/>
            </w:tcBorders>
            <w:shd w:val="clear" w:color="auto" w:fill="auto"/>
            <w:vAlign w:val="center"/>
          </w:tcPr>
          <w:p w:rsidR="00D164B4" w:rsidRPr="003D597E" w:rsidRDefault="00D164B4" w:rsidP="00131AC0">
            <w:pPr>
              <w:jc w:val="center"/>
              <w:rPr>
                <w:rFonts w:ascii="Arial" w:hAnsi="Arial" w:cs="Arial"/>
                <w:b/>
                <w:bCs/>
                <w:highlight w:val="yellow"/>
              </w:rPr>
            </w:pPr>
          </w:p>
        </w:tc>
        <w:tc>
          <w:tcPr>
            <w:tcW w:w="2308" w:type="dxa"/>
            <w:tcBorders>
              <w:top w:val="single" w:sz="6" w:space="0" w:color="auto"/>
              <w:bottom w:val="single" w:sz="6" w:space="0" w:color="auto"/>
              <w:tl2br w:val="single" w:sz="6" w:space="0" w:color="auto"/>
            </w:tcBorders>
            <w:shd w:val="clear" w:color="auto" w:fill="auto"/>
            <w:vAlign w:val="center"/>
          </w:tcPr>
          <w:p w:rsidR="00D164B4" w:rsidRPr="003D597E" w:rsidRDefault="00D164B4" w:rsidP="00131AC0">
            <w:pPr>
              <w:jc w:val="center"/>
              <w:rPr>
                <w:rFonts w:ascii="Arial" w:hAnsi="Arial" w:cs="Arial"/>
                <w:b/>
                <w:bCs/>
                <w:highlight w:val="yellow"/>
              </w:rPr>
            </w:pPr>
          </w:p>
        </w:tc>
      </w:tr>
      <w:tr w:rsidR="00D164B4" w:rsidRPr="003D597E" w:rsidTr="007368ED">
        <w:trPr>
          <w:trHeight w:val="860"/>
          <w:jc w:val="center"/>
        </w:trPr>
        <w:tc>
          <w:tcPr>
            <w:tcW w:w="2273" w:type="dxa"/>
            <w:vAlign w:val="center"/>
          </w:tcPr>
          <w:p w:rsidR="00D164B4" w:rsidRPr="003D597E" w:rsidRDefault="00D164B4" w:rsidP="001A68EF">
            <w:pPr>
              <w:jc w:val="center"/>
              <w:rPr>
                <w:rFonts w:ascii="Arial" w:hAnsi="Arial" w:cs="Arial"/>
                <w:b/>
                <w:bCs/>
              </w:rPr>
            </w:pPr>
            <w:r w:rsidRPr="003D597E">
              <w:rPr>
                <w:rFonts w:ascii="Arial" w:hAnsi="Arial" w:cs="Arial"/>
                <w:b/>
                <w:bCs/>
              </w:rPr>
              <w:t xml:space="preserve">2. </w:t>
            </w:r>
            <w:r w:rsidR="001A68EF" w:rsidRPr="003D597E">
              <w:rPr>
                <w:rFonts w:ascii="Arial" w:hAnsi="Arial" w:cs="Arial"/>
                <w:b/>
                <w:bCs/>
              </w:rPr>
              <w:t>Dokumentace DUR</w:t>
            </w:r>
          </w:p>
        </w:tc>
        <w:tc>
          <w:tcPr>
            <w:tcW w:w="2318" w:type="dxa"/>
            <w:shd w:val="clear" w:color="auto" w:fill="auto"/>
            <w:noWrap/>
            <w:vAlign w:val="center"/>
          </w:tcPr>
          <w:p w:rsidR="00D164B4" w:rsidRPr="00367893" w:rsidRDefault="007368ED" w:rsidP="00131AC0">
            <w:pPr>
              <w:jc w:val="center"/>
              <w:rPr>
                <w:rFonts w:ascii="Arial" w:hAnsi="Arial" w:cs="Arial"/>
                <w:b/>
                <w:bCs/>
              </w:rPr>
            </w:pPr>
            <w:r>
              <w:rPr>
                <w:rFonts w:ascii="Arial" w:hAnsi="Arial" w:cs="Arial"/>
                <w:b/>
                <w:bCs/>
              </w:rPr>
              <w:t>16 000,-</w:t>
            </w:r>
          </w:p>
        </w:tc>
        <w:tc>
          <w:tcPr>
            <w:tcW w:w="2082" w:type="dxa"/>
            <w:tcBorders>
              <w:top w:val="single" w:sz="6" w:space="0" w:color="auto"/>
              <w:bottom w:val="single" w:sz="6" w:space="0" w:color="auto"/>
              <w:tl2br w:val="single" w:sz="6" w:space="0" w:color="auto"/>
            </w:tcBorders>
            <w:shd w:val="clear" w:color="auto" w:fill="auto"/>
            <w:vAlign w:val="center"/>
          </w:tcPr>
          <w:p w:rsidR="00D164B4" w:rsidRPr="003D597E" w:rsidRDefault="00D164B4" w:rsidP="00131AC0">
            <w:pPr>
              <w:jc w:val="center"/>
              <w:rPr>
                <w:rFonts w:ascii="Arial" w:hAnsi="Arial" w:cs="Arial"/>
                <w:b/>
                <w:bCs/>
                <w:highlight w:val="yellow"/>
              </w:rPr>
            </w:pPr>
          </w:p>
        </w:tc>
        <w:tc>
          <w:tcPr>
            <w:tcW w:w="2308" w:type="dxa"/>
            <w:tcBorders>
              <w:top w:val="single" w:sz="6" w:space="0" w:color="auto"/>
              <w:bottom w:val="single" w:sz="6" w:space="0" w:color="auto"/>
              <w:tl2br w:val="single" w:sz="6" w:space="0" w:color="auto"/>
            </w:tcBorders>
            <w:shd w:val="clear" w:color="auto" w:fill="auto"/>
            <w:vAlign w:val="center"/>
          </w:tcPr>
          <w:p w:rsidR="00D164B4" w:rsidRPr="003D597E" w:rsidRDefault="00D164B4" w:rsidP="00131AC0">
            <w:pPr>
              <w:jc w:val="center"/>
              <w:rPr>
                <w:rFonts w:ascii="Arial" w:hAnsi="Arial" w:cs="Arial"/>
                <w:b/>
                <w:bCs/>
                <w:highlight w:val="yellow"/>
              </w:rPr>
            </w:pPr>
          </w:p>
        </w:tc>
      </w:tr>
      <w:tr w:rsidR="00D164B4" w:rsidRPr="003D597E" w:rsidTr="007368ED">
        <w:trPr>
          <w:trHeight w:val="860"/>
          <w:jc w:val="center"/>
        </w:trPr>
        <w:tc>
          <w:tcPr>
            <w:tcW w:w="2273" w:type="dxa"/>
            <w:vAlign w:val="center"/>
          </w:tcPr>
          <w:p w:rsidR="00D164B4" w:rsidRPr="003D597E" w:rsidRDefault="00D164B4" w:rsidP="001A68EF">
            <w:pPr>
              <w:jc w:val="center"/>
              <w:rPr>
                <w:rFonts w:ascii="Arial" w:hAnsi="Arial" w:cs="Arial"/>
                <w:b/>
                <w:bCs/>
              </w:rPr>
            </w:pPr>
            <w:r w:rsidRPr="003D597E">
              <w:rPr>
                <w:rFonts w:ascii="Arial" w:hAnsi="Arial" w:cs="Arial"/>
                <w:b/>
                <w:bCs/>
              </w:rPr>
              <w:t xml:space="preserve">3. </w:t>
            </w:r>
            <w:r w:rsidR="001A68EF" w:rsidRPr="003D597E">
              <w:rPr>
                <w:rFonts w:ascii="Arial" w:hAnsi="Arial" w:cs="Arial"/>
                <w:b/>
                <w:bCs/>
              </w:rPr>
              <w:t>Inženýring a zajištění ÚR</w:t>
            </w:r>
          </w:p>
        </w:tc>
        <w:tc>
          <w:tcPr>
            <w:tcW w:w="2318" w:type="dxa"/>
            <w:shd w:val="clear" w:color="auto" w:fill="auto"/>
            <w:noWrap/>
            <w:vAlign w:val="center"/>
          </w:tcPr>
          <w:p w:rsidR="00D164B4" w:rsidRPr="00367893" w:rsidRDefault="007368ED" w:rsidP="007368ED">
            <w:pPr>
              <w:jc w:val="center"/>
              <w:rPr>
                <w:rFonts w:ascii="Arial" w:hAnsi="Arial" w:cs="Arial"/>
                <w:b/>
                <w:bCs/>
              </w:rPr>
            </w:pPr>
            <w:r>
              <w:rPr>
                <w:rFonts w:ascii="Arial" w:hAnsi="Arial" w:cs="Arial"/>
                <w:b/>
                <w:bCs/>
              </w:rPr>
              <w:t>12 000,-</w:t>
            </w:r>
          </w:p>
        </w:tc>
        <w:tc>
          <w:tcPr>
            <w:tcW w:w="2082" w:type="dxa"/>
            <w:tcBorders>
              <w:top w:val="single" w:sz="6" w:space="0" w:color="auto"/>
              <w:bottom w:val="single" w:sz="6" w:space="0" w:color="auto"/>
              <w:tl2br w:val="single" w:sz="6" w:space="0" w:color="auto"/>
            </w:tcBorders>
            <w:shd w:val="clear" w:color="auto" w:fill="auto"/>
            <w:vAlign w:val="center"/>
          </w:tcPr>
          <w:p w:rsidR="00D164B4" w:rsidRPr="003D597E" w:rsidRDefault="00D164B4" w:rsidP="00131AC0">
            <w:pPr>
              <w:jc w:val="center"/>
              <w:rPr>
                <w:rFonts w:ascii="Arial" w:hAnsi="Arial" w:cs="Arial"/>
                <w:b/>
                <w:bCs/>
                <w:highlight w:val="yellow"/>
              </w:rPr>
            </w:pPr>
          </w:p>
        </w:tc>
        <w:tc>
          <w:tcPr>
            <w:tcW w:w="2308" w:type="dxa"/>
            <w:tcBorders>
              <w:top w:val="single" w:sz="6" w:space="0" w:color="auto"/>
              <w:bottom w:val="single" w:sz="6" w:space="0" w:color="auto"/>
              <w:tl2br w:val="single" w:sz="6" w:space="0" w:color="auto"/>
            </w:tcBorders>
            <w:shd w:val="clear" w:color="auto" w:fill="auto"/>
            <w:vAlign w:val="center"/>
          </w:tcPr>
          <w:p w:rsidR="00D164B4" w:rsidRPr="003D597E" w:rsidRDefault="00D164B4" w:rsidP="00131AC0">
            <w:pPr>
              <w:jc w:val="center"/>
              <w:rPr>
                <w:rFonts w:ascii="Arial" w:hAnsi="Arial" w:cs="Arial"/>
                <w:b/>
                <w:bCs/>
                <w:highlight w:val="yellow"/>
              </w:rPr>
            </w:pPr>
          </w:p>
        </w:tc>
      </w:tr>
      <w:tr w:rsidR="001A68EF" w:rsidRPr="003D597E" w:rsidTr="007368ED">
        <w:trPr>
          <w:trHeight w:val="860"/>
          <w:jc w:val="center"/>
        </w:trPr>
        <w:tc>
          <w:tcPr>
            <w:tcW w:w="2273" w:type="dxa"/>
            <w:vAlign w:val="center"/>
          </w:tcPr>
          <w:p w:rsidR="009555A8" w:rsidRPr="003D597E" w:rsidRDefault="007368ED" w:rsidP="007368ED">
            <w:pPr>
              <w:jc w:val="center"/>
              <w:rPr>
                <w:rFonts w:ascii="Arial" w:hAnsi="Arial" w:cs="Arial"/>
                <w:b/>
                <w:bCs/>
              </w:rPr>
            </w:pPr>
            <w:r>
              <w:rPr>
                <w:rFonts w:ascii="Arial" w:hAnsi="Arial" w:cs="Arial"/>
                <w:b/>
                <w:bCs/>
              </w:rPr>
              <w:t>4</w:t>
            </w:r>
            <w:r w:rsidR="001A68EF" w:rsidRPr="003D597E">
              <w:rPr>
                <w:rFonts w:ascii="Arial" w:hAnsi="Arial" w:cs="Arial"/>
                <w:b/>
                <w:bCs/>
              </w:rPr>
              <w:t>. Dokumentace DPS</w:t>
            </w:r>
          </w:p>
        </w:tc>
        <w:tc>
          <w:tcPr>
            <w:tcW w:w="2318" w:type="dxa"/>
            <w:shd w:val="clear" w:color="auto" w:fill="auto"/>
            <w:noWrap/>
            <w:vAlign w:val="center"/>
          </w:tcPr>
          <w:p w:rsidR="001A68EF" w:rsidRPr="00367893" w:rsidRDefault="007368ED" w:rsidP="00131AC0">
            <w:pPr>
              <w:jc w:val="center"/>
              <w:rPr>
                <w:rFonts w:ascii="Arial" w:hAnsi="Arial" w:cs="Arial"/>
                <w:b/>
                <w:bCs/>
              </w:rPr>
            </w:pPr>
            <w:r>
              <w:rPr>
                <w:rFonts w:ascii="Arial" w:hAnsi="Arial" w:cs="Arial"/>
                <w:b/>
                <w:bCs/>
              </w:rPr>
              <w:t>43 000,-</w:t>
            </w:r>
          </w:p>
        </w:tc>
        <w:tc>
          <w:tcPr>
            <w:tcW w:w="2082" w:type="dxa"/>
            <w:tcBorders>
              <w:top w:val="single" w:sz="6" w:space="0" w:color="auto"/>
              <w:bottom w:val="single" w:sz="6" w:space="0" w:color="auto"/>
              <w:tl2br w:val="single" w:sz="6" w:space="0" w:color="auto"/>
            </w:tcBorders>
            <w:shd w:val="clear" w:color="auto" w:fill="auto"/>
            <w:vAlign w:val="center"/>
          </w:tcPr>
          <w:p w:rsidR="001A68EF" w:rsidRPr="00367893" w:rsidRDefault="001A68EF" w:rsidP="00131AC0">
            <w:pPr>
              <w:jc w:val="center"/>
              <w:rPr>
                <w:rFonts w:ascii="Arial" w:hAnsi="Arial" w:cs="Arial"/>
                <w:b/>
                <w:bCs/>
              </w:rPr>
            </w:pPr>
          </w:p>
        </w:tc>
        <w:tc>
          <w:tcPr>
            <w:tcW w:w="2308" w:type="dxa"/>
            <w:tcBorders>
              <w:top w:val="single" w:sz="6" w:space="0" w:color="auto"/>
              <w:bottom w:val="single" w:sz="6" w:space="0" w:color="auto"/>
              <w:tl2br w:val="single" w:sz="6" w:space="0" w:color="auto"/>
            </w:tcBorders>
            <w:shd w:val="clear" w:color="auto" w:fill="auto"/>
            <w:vAlign w:val="center"/>
          </w:tcPr>
          <w:p w:rsidR="001A68EF" w:rsidRPr="00367893" w:rsidRDefault="001A68EF" w:rsidP="00131AC0">
            <w:pPr>
              <w:jc w:val="center"/>
              <w:rPr>
                <w:rFonts w:ascii="Arial" w:hAnsi="Arial" w:cs="Arial"/>
                <w:b/>
                <w:bCs/>
              </w:rPr>
            </w:pPr>
          </w:p>
        </w:tc>
      </w:tr>
      <w:tr w:rsidR="009555A8" w:rsidRPr="003D597E" w:rsidTr="007368ED">
        <w:trPr>
          <w:trHeight w:val="860"/>
          <w:jc w:val="center"/>
        </w:trPr>
        <w:tc>
          <w:tcPr>
            <w:tcW w:w="2273" w:type="dxa"/>
            <w:vAlign w:val="center"/>
          </w:tcPr>
          <w:p w:rsidR="009555A8" w:rsidRPr="009555A8" w:rsidRDefault="007368ED" w:rsidP="007368ED">
            <w:pPr>
              <w:jc w:val="center"/>
              <w:rPr>
                <w:rFonts w:ascii="Arial" w:hAnsi="Arial" w:cs="Arial"/>
                <w:b/>
                <w:bCs/>
              </w:rPr>
            </w:pPr>
            <w:r>
              <w:rPr>
                <w:rFonts w:ascii="Arial" w:hAnsi="Arial" w:cs="Arial"/>
                <w:b/>
                <w:bCs/>
              </w:rPr>
              <w:t>5</w:t>
            </w:r>
            <w:r w:rsidR="009555A8" w:rsidRPr="003D597E">
              <w:rPr>
                <w:rFonts w:ascii="Arial" w:hAnsi="Arial" w:cs="Arial"/>
                <w:b/>
                <w:bCs/>
              </w:rPr>
              <w:t xml:space="preserve">. </w:t>
            </w:r>
            <w:r w:rsidR="009555A8">
              <w:rPr>
                <w:rFonts w:ascii="Arial" w:hAnsi="Arial" w:cs="Arial"/>
                <w:b/>
                <w:bCs/>
              </w:rPr>
              <w:t xml:space="preserve">Koordinátor </w:t>
            </w:r>
            <w:r>
              <w:rPr>
                <w:rFonts w:ascii="Arial" w:hAnsi="Arial" w:cs="Arial"/>
                <w:b/>
                <w:bCs/>
              </w:rPr>
              <w:t>BOZP v přípravě</w:t>
            </w:r>
          </w:p>
        </w:tc>
        <w:tc>
          <w:tcPr>
            <w:tcW w:w="2318" w:type="dxa"/>
            <w:shd w:val="clear" w:color="auto" w:fill="auto"/>
            <w:noWrap/>
            <w:vAlign w:val="center"/>
          </w:tcPr>
          <w:p w:rsidR="009555A8" w:rsidRPr="00367893" w:rsidRDefault="007368ED" w:rsidP="00131AC0">
            <w:pPr>
              <w:jc w:val="center"/>
              <w:rPr>
                <w:rFonts w:ascii="Arial" w:hAnsi="Arial" w:cs="Arial"/>
                <w:b/>
                <w:bCs/>
              </w:rPr>
            </w:pPr>
            <w:r>
              <w:rPr>
                <w:rFonts w:ascii="Arial" w:hAnsi="Arial" w:cs="Arial"/>
                <w:b/>
                <w:bCs/>
              </w:rPr>
              <w:t>9 000</w:t>
            </w:r>
          </w:p>
        </w:tc>
        <w:tc>
          <w:tcPr>
            <w:tcW w:w="2082" w:type="dxa"/>
            <w:tcBorders>
              <w:top w:val="single" w:sz="6" w:space="0" w:color="auto"/>
              <w:bottom w:val="single" w:sz="6" w:space="0" w:color="auto"/>
              <w:tl2br w:val="single" w:sz="6" w:space="0" w:color="auto"/>
            </w:tcBorders>
            <w:shd w:val="clear" w:color="auto" w:fill="auto"/>
            <w:vAlign w:val="center"/>
          </w:tcPr>
          <w:p w:rsidR="009555A8" w:rsidRPr="00367893" w:rsidRDefault="009555A8" w:rsidP="00131AC0">
            <w:pPr>
              <w:jc w:val="center"/>
              <w:rPr>
                <w:rFonts w:ascii="Arial" w:hAnsi="Arial" w:cs="Arial"/>
                <w:b/>
                <w:bCs/>
              </w:rPr>
            </w:pPr>
          </w:p>
        </w:tc>
        <w:tc>
          <w:tcPr>
            <w:tcW w:w="2308" w:type="dxa"/>
            <w:tcBorders>
              <w:top w:val="single" w:sz="6" w:space="0" w:color="auto"/>
              <w:bottom w:val="single" w:sz="6" w:space="0" w:color="auto"/>
              <w:tl2br w:val="single" w:sz="6" w:space="0" w:color="auto"/>
            </w:tcBorders>
            <w:shd w:val="clear" w:color="auto" w:fill="auto"/>
            <w:vAlign w:val="center"/>
          </w:tcPr>
          <w:p w:rsidR="009555A8" w:rsidRPr="00367893" w:rsidRDefault="009555A8" w:rsidP="00131AC0">
            <w:pPr>
              <w:jc w:val="center"/>
              <w:rPr>
                <w:rFonts w:ascii="Arial" w:hAnsi="Arial" w:cs="Arial"/>
                <w:b/>
                <w:bCs/>
              </w:rPr>
            </w:pPr>
          </w:p>
        </w:tc>
      </w:tr>
      <w:tr w:rsidR="003D597E" w:rsidRPr="003D597E" w:rsidTr="007368ED">
        <w:trPr>
          <w:trHeight w:val="860"/>
          <w:jc w:val="center"/>
        </w:trPr>
        <w:tc>
          <w:tcPr>
            <w:tcW w:w="2273" w:type="dxa"/>
            <w:vAlign w:val="center"/>
          </w:tcPr>
          <w:p w:rsidR="003D597E" w:rsidRPr="003D597E" w:rsidRDefault="007368ED" w:rsidP="007368ED">
            <w:pPr>
              <w:jc w:val="center"/>
              <w:rPr>
                <w:rFonts w:ascii="Arial" w:hAnsi="Arial" w:cs="Arial"/>
                <w:b/>
                <w:bCs/>
              </w:rPr>
            </w:pPr>
            <w:r>
              <w:rPr>
                <w:rFonts w:ascii="Arial" w:hAnsi="Arial" w:cs="Arial"/>
                <w:b/>
                <w:bCs/>
              </w:rPr>
              <w:t>6</w:t>
            </w:r>
            <w:r w:rsidR="003D597E" w:rsidRPr="003D597E">
              <w:rPr>
                <w:rFonts w:ascii="Arial" w:hAnsi="Arial" w:cs="Arial"/>
                <w:b/>
                <w:bCs/>
              </w:rPr>
              <w:t>. Cena za výkon autorského dozoru ve</w:t>
            </w:r>
            <w:r>
              <w:rPr>
                <w:rFonts w:ascii="Arial" w:hAnsi="Arial" w:cs="Arial"/>
                <w:b/>
                <w:bCs/>
              </w:rPr>
              <w:t> </w:t>
            </w:r>
            <w:r w:rsidR="003D597E" w:rsidRPr="003D597E">
              <w:rPr>
                <w:rFonts w:ascii="Arial" w:hAnsi="Arial" w:cs="Arial"/>
                <w:b/>
                <w:bCs/>
              </w:rPr>
              <w:t>výši 3</w:t>
            </w:r>
            <w:r>
              <w:rPr>
                <w:rFonts w:ascii="Arial" w:hAnsi="Arial" w:cs="Arial"/>
                <w:b/>
                <w:bCs/>
              </w:rPr>
              <w:t>2</w:t>
            </w:r>
            <w:r w:rsidR="003D597E" w:rsidRPr="003D597E">
              <w:rPr>
                <w:rFonts w:ascii="Arial" w:hAnsi="Arial" w:cs="Arial"/>
                <w:b/>
                <w:bCs/>
              </w:rPr>
              <w:t xml:space="preserve"> hodin</w:t>
            </w:r>
          </w:p>
        </w:tc>
        <w:tc>
          <w:tcPr>
            <w:tcW w:w="2318" w:type="dxa"/>
            <w:shd w:val="clear" w:color="auto" w:fill="auto"/>
            <w:noWrap/>
            <w:vAlign w:val="center"/>
          </w:tcPr>
          <w:p w:rsidR="003D597E" w:rsidRPr="00367893" w:rsidRDefault="007368ED" w:rsidP="00131AC0">
            <w:pPr>
              <w:jc w:val="center"/>
              <w:rPr>
                <w:rFonts w:ascii="Arial" w:hAnsi="Arial" w:cs="Arial"/>
                <w:b/>
                <w:bCs/>
              </w:rPr>
            </w:pPr>
            <w:r>
              <w:rPr>
                <w:rFonts w:ascii="Arial" w:hAnsi="Arial" w:cs="Arial"/>
                <w:b/>
                <w:bCs/>
              </w:rPr>
              <w:t>19 200,-</w:t>
            </w:r>
          </w:p>
        </w:tc>
        <w:tc>
          <w:tcPr>
            <w:tcW w:w="2082" w:type="dxa"/>
            <w:tcBorders>
              <w:top w:val="single" w:sz="6" w:space="0" w:color="auto"/>
              <w:bottom w:val="single" w:sz="6" w:space="0" w:color="auto"/>
              <w:tl2br w:val="single" w:sz="6" w:space="0" w:color="auto"/>
            </w:tcBorders>
            <w:shd w:val="clear" w:color="auto" w:fill="auto"/>
            <w:vAlign w:val="center"/>
          </w:tcPr>
          <w:p w:rsidR="003D597E" w:rsidRPr="00367893" w:rsidRDefault="003D597E" w:rsidP="00131AC0">
            <w:pPr>
              <w:jc w:val="center"/>
              <w:rPr>
                <w:rFonts w:ascii="Arial" w:hAnsi="Arial" w:cs="Arial"/>
                <w:b/>
                <w:bCs/>
              </w:rPr>
            </w:pPr>
          </w:p>
        </w:tc>
        <w:tc>
          <w:tcPr>
            <w:tcW w:w="2308" w:type="dxa"/>
            <w:tcBorders>
              <w:top w:val="single" w:sz="6" w:space="0" w:color="auto"/>
              <w:bottom w:val="single" w:sz="6" w:space="0" w:color="auto"/>
              <w:tl2br w:val="single" w:sz="6" w:space="0" w:color="auto"/>
            </w:tcBorders>
            <w:shd w:val="clear" w:color="auto" w:fill="auto"/>
            <w:vAlign w:val="center"/>
          </w:tcPr>
          <w:p w:rsidR="003D597E" w:rsidRPr="00367893" w:rsidRDefault="003D597E" w:rsidP="00131AC0">
            <w:pPr>
              <w:jc w:val="center"/>
              <w:rPr>
                <w:rFonts w:ascii="Arial" w:hAnsi="Arial" w:cs="Arial"/>
                <w:b/>
                <w:bCs/>
              </w:rPr>
            </w:pPr>
          </w:p>
        </w:tc>
      </w:tr>
      <w:tr w:rsidR="00D164B4" w:rsidRPr="003D597E" w:rsidTr="007368ED">
        <w:trPr>
          <w:trHeight w:val="860"/>
          <w:jc w:val="center"/>
        </w:trPr>
        <w:tc>
          <w:tcPr>
            <w:tcW w:w="2273" w:type="dxa"/>
            <w:vAlign w:val="center"/>
          </w:tcPr>
          <w:p w:rsidR="007368ED" w:rsidRDefault="00D164B4" w:rsidP="007368ED">
            <w:pPr>
              <w:jc w:val="center"/>
              <w:rPr>
                <w:rFonts w:ascii="Arial" w:hAnsi="Arial" w:cs="Arial"/>
                <w:b/>
                <w:bCs/>
              </w:rPr>
            </w:pPr>
            <w:r w:rsidRPr="003D597E">
              <w:rPr>
                <w:rFonts w:ascii="Arial" w:hAnsi="Arial" w:cs="Arial"/>
                <w:b/>
                <w:bCs/>
              </w:rPr>
              <w:t>Cel</w:t>
            </w:r>
            <w:r w:rsidR="003D597E" w:rsidRPr="003D597E">
              <w:rPr>
                <w:rFonts w:ascii="Arial" w:hAnsi="Arial" w:cs="Arial"/>
                <w:b/>
                <w:bCs/>
              </w:rPr>
              <w:t xml:space="preserve">ková cena </w:t>
            </w:r>
          </w:p>
          <w:p w:rsidR="00D164B4" w:rsidRPr="003D597E" w:rsidRDefault="003D597E" w:rsidP="007368ED">
            <w:pPr>
              <w:jc w:val="center"/>
              <w:rPr>
                <w:rFonts w:ascii="Arial" w:hAnsi="Arial" w:cs="Arial"/>
                <w:b/>
                <w:bCs/>
              </w:rPr>
            </w:pPr>
            <w:r w:rsidRPr="003D597E">
              <w:rPr>
                <w:rFonts w:ascii="Arial" w:hAnsi="Arial" w:cs="Arial"/>
                <w:b/>
                <w:bCs/>
              </w:rPr>
              <w:t xml:space="preserve">(suma 1. – </w:t>
            </w:r>
            <w:r w:rsidR="007368ED">
              <w:rPr>
                <w:rFonts w:ascii="Arial" w:hAnsi="Arial" w:cs="Arial"/>
                <w:b/>
                <w:bCs/>
              </w:rPr>
              <w:t>6.)</w:t>
            </w:r>
          </w:p>
        </w:tc>
        <w:tc>
          <w:tcPr>
            <w:tcW w:w="2318" w:type="dxa"/>
            <w:shd w:val="clear" w:color="auto" w:fill="auto"/>
            <w:noWrap/>
            <w:vAlign w:val="center"/>
          </w:tcPr>
          <w:p w:rsidR="00D164B4" w:rsidRPr="00367893" w:rsidRDefault="007368ED" w:rsidP="00131AC0">
            <w:pPr>
              <w:jc w:val="center"/>
              <w:rPr>
                <w:rFonts w:ascii="Arial" w:hAnsi="Arial" w:cs="Arial"/>
                <w:b/>
                <w:bCs/>
              </w:rPr>
            </w:pPr>
            <w:r>
              <w:rPr>
                <w:rFonts w:ascii="Arial" w:hAnsi="Arial" w:cs="Arial"/>
                <w:b/>
                <w:bCs/>
              </w:rPr>
              <w:t xml:space="preserve">133 200,- </w:t>
            </w:r>
          </w:p>
        </w:tc>
        <w:tc>
          <w:tcPr>
            <w:tcW w:w="2082" w:type="dxa"/>
            <w:tcBorders>
              <w:top w:val="single" w:sz="6" w:space="0" w:color="auto"/>
            </w:tcBorders>
            <w:shd w:val="clear" w:color="auto" w:fill="auto"/>
            <w:vAlign w:val="center"/>
          </w:tcPr>
          <w:p w:rsidR="00D164B4" w:rsidRPr="00367893" w:rsidRDefault="007368ED" w:rsidP="00131AC0">
            <w:pPr>
              <w:jc w:val="center"/>
              <w:rPr>
                <w:rFonts w:ascii="Arial" w:hAnsi="Arial" w:cs="Arial"/>
                <w:b/>
                <w:bCs/>
              </w:rPr>
            </w:pPr>
            <w:r>
              <w:rPr>
                <w:rFonts w:ascii="Arial" w:hAnsi="Arial" w:cs="Arial"/>
                <w:b/>
                <w:bCs/>
              </w:rPr>
              <w:t>27 972,-</w:t>
            </w:r>
          </w:p>
        </w:tc>
        <w:tc>
          <w:tcPr>
            <w:tcW w:w="2308" w:type="dxa"/>
            <w:tcBorders>
              <w:top w:val="single" w:sz="6" w:space="0" w:color="auto"/>
            </w:tcBorders>
            <w:shd w:val="clear" w:color="auto" w:fill="auto"/>
            <w:vAlign w:val="center"/>
          </w:tcPr>
          <w:p w:rsidR="00D164B4" w:rsidRPr="00367893" w:rsidRDefault="007368ED" w:rsidP="00131AC0">
            <w:pPr>
              <w:jc w:val="center"/>
              <w:rPr>
                <w:rFonts w:ascii="Arial" w:hAnsi="Arial" w:cs="Arial"/>
                <w:b/>
                <w:bCs/>
              </w:rPr>
            </w:pPr>
            <w:r>
              <w:rPr>
                <w:rFonts w:ascii="Arial" w:hAnsi="Arial" w:cs="Arial"/>
                <w:b/>
                <w:bCs/>
              </w:rPr>
              <w:t xml:space="preserve">161 172,- </w:t>
            </w:r>
          </w:p>
        </w:tc>
      </w:tr>
    </w:tbl>
    <w:p w:rsidR="007F3FD3" w:rsidRPr="00BE5CF7" w:rsidRDefault="007F3FD3" w:rsidP="00E139E8">
      <w:pPr>
        <w:rPr>
          <w:rFonts w:ascii="Arial" w:hAnsi="Arial" w:cs="Arial"/>
          <w:i/>
          <w:sz w:val="10"/>
        </w:rPr>
      </w:pPr>
    </w:p>
    <w:sectPr w:rsidR="007F3FD3" w:rsidRPr="00BE5CF7" w:rsidSect="00BE5CF7">
      <w:footerReference w:type="default" r:id="rId10"/>
      <w:footerReference w:type="first" r:id="rId11"/>
      <w:pgSz w:w="11907" w:h="16840" w:code="9"/>
      <w:pgMar w:top="851" w:right="1418" w:bottom="851" w:left="1418" w:header="709" w:footer="454"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457" w:rsidRDefault="006E5457">
      <w:r>
        <w:separator/>
      </w:r>
    </w:p>
  </w:endnote>
  <w:endnote w:type="continuationSeparator" w:id="0">
    <w:p w:rsidR="006E5457" w:rsidRDefault="006E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A16" w:rsidRDefault="00CE7A16" w:rsidP="009301D6">
    <w:pPr>
      <w:pStyle w:val="Zpat"/>
      <w:pBdr>
        <w:top w:val="thinThickSmallGap" w:sz="24" w:space="1" w:color="622423"/>
      </w:pBdr>
      <w:jc w:val="center"/>
      <w:rPr>
        <w:rFonts w:asciiTheme="majorHAnsi" w:hAnsiTheme="majorHAnsi"/>
      </w:rPr>
    </w:pPr>
    <w:r>
      <w:rPr>
        <w:rFonts w:asciiTheme="majorHAnsi" w:hAnsiTheme="majorHAnsi"/>
      </w:rPr>
      <w:ptab w:relativeTo="margin" w:alignment="right" w:leader="none"/>
    </w:r>
    <w:r w:rsidRPr="00CD252C">
      <w:rPr>
        <w:rFonts w:ascii="Arial" w:hAnsi="Arial" w:cs="Arial"/>
        <w:sz w:val="18"/>
        <w:szCs w:val="18"/>
      </w:rPr>
      <w:t xml:space="preserve"> </w:t>
    </w:r>
    <w:r w:rsidRPr="00CA7976">
      <w:rPr>
        <w:rFonts w:ascii="Arial" w:hAnsi="Arial" w:cs="Arial"/>
        <w:sz w:val="18"/>
        <w:szCs w:val="18"/>
      </w:rPr>
      <w:t xml:space="preserve">Stránka </w:t>
    </w:r>
    <w:r w:rsidRPr="00CA7976">
      <w:rPr>
        <w:rFonts w:ascii="Arial" w:hAnsi="Arial" w:cs="Arial"/>
        <w:b/>
        <w:sz w:val="18"/>
        <w:szCs w:val="18"/>
      </w:rPr>
      <w:fldChar w:fldCharType="begin"/>
    </w:r>
    <w:r w:rsidRPr="00CA7976">
      <w:rPr>
        <w:rFonts w:ascii="Arial" w:hAnsi="Arial" w:cs="Arial"/>
        <w:b/>
        <w:sz w:val="18"/>
        <w:szCs w:val="18"/>
      </w:rPr>
      <w:instrText>PAGE</w:instrText>
    </w:r>
    <w:r w:rsidRPr="00CA7976">
      <w:rPr>
        <w:rFonts w:ascii="Arial" w:hAnsi="Arial" w:cs="Arial"/>
        <w:b/>
        <w:sz w:val="18"/>
        <w:szCs w:val="18"/>
      </w:rPr>
      <w:fldChar w:fldCharType="separate"/>
    </w:r>
    <w:r w:rsidR="00BD1EB3">
      <w:rPr>
        <w:rFonts w:ascii="Arial" w:hAnsi="Arial" w:cs="Arial"/>
        <w:b/>
        <w:noProof/>
        <w:sz w:val="18"/>
        <w:szCs w:val="18"/>
      </w:rPr>
      <w:t>14</w:t>
    </w:r>
    <w:r w:rsidRPr="00CA7976">
      <w:rPr>
        <w:rFonts w:ascii="Arial" w:hAnsi="Arial" w:cs="Arial"/>
        <w:b/>
        <w:sz w:val="18"/>
        <w:szCs w:val="18"/>
      </w:rPr>
      <w:fldChar w:fldCharType="end"/>
    </w:r>
    <w:r w:rsidRPr="00CA7976">
      <w:rPr>
        <w:rFonts w:ascii="Arial" w:hAnsi="Arial" w:cs="Arial"/>
        <w:sz w:val="18"/>
        <w:szCs w:val="18"/>
      </w:rPr>
      <w:t xml:space="preserve"> z </w:t>
    </w:r>
    <w:r w:rsidRPr="00CA7976">
      <w:rPr>
        <w:rFonts w:ascii="Arial" w:hAnsi="Arial" w:cs="Arial"/>
        <w:b/>
        <w:sz w:val="18"/>
        <w:szCs w:val="18"/>
      </w:rPr>
      <w:fldChar w:fldCharType="begin"/>
    </w:r>
    <w:r w:rsidRPr="00CA7976">
      <w:rPr>
        <w:rFonts w:ascii="Arial" w:hAnsi="Arial" w:cs="Arial"/>
        <w:b/>
        <w:sz w:val="18"/>
        <w:szCs w:val="18"/>
      </w:rPr>
      <w:instrText>NUMPAGES</w:instrText>
    </w:r>
    <w:r w:rsidRPr="00CA7976">
      <w:rPr>
        <w:rFonts w:ascii="Arial" w:hAnsi="Arial" w:cs="Arial"/>
        <w:b/>
        <w:sz w:val="18"/>
        <w:szCs w:val="18"/>
      </w:rPr>
      <w:fldChar w:fldCharType="separate"/>
    </w:r>
    <w:r w:rsidR="00BD1EB3">
      <w:rPr>
        <w:rFonts w:ascii="Arial" w:hAnsi="Arial" w:cs="Arial"/>
        <w:b/>
        <w:noProof/>
        <w:sz w:val="18"/>
        <w:szCs w:val="18"/>
      </w:rPr>
      <w:t>14</w:t>
    </w:r>
    <w:r w:rsidRPr="00CA7976">
      <w:rPr>
        <w:rFonts w:ascii="Arial" w:hAnsi="Arial" w:cs="Arial"/>
        <w:b/>
        <w:sz w:val="18"/>
        <w:szCs w:val="18"/>
      </w:rPr>
      <w:fldChar w:fldCharType="end"/>
    </w:r>
  </w:p>
  <w:p w:rsidR="00CE7A16" w:rsidRPr="00943304" w:rsidRDefault="00CE7A16" w:rsidP="00943304">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A16" w:rsidRDefault="00CE7A16">
    <w:pPr>
      <w:pStyle w:val="Zpat"/>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sidRPr="00CD252C">
      <w:rPr>
        <w:rFonts w:ascii="Arial" w:hAnsi="Arial" w:cs="Arial"/>
        <w:sz w:val="18"/>
        <w:szCs w:val="18"/>
      </w:rPr>
      <w:t xml:space="preserve"> </w:t>
    </w:r>
    <w:r w:rsidRPr="00CA7976">
      <w:rPr>
        <w:rFonts w:ascii="Arial" w:hAnsi="Arial" w:cs="Arial"/>
        <w:sz w:val="18"/>
        <w:szCs w:val="18"/>
      </w:rPr>
      <w:t xml:space="preserve">Stránka </w:t>
    </w:r>
    <w:r w:rsidRPr="00CA7976">
      <w:rPr>
        <w:rFonts w:ascii="Arial" w:hAnsi="Arial" w:cs="Arial"/>
        <w:b/>
        <w:sz w:val="18"/>
        <w:szCs w:val="18"/>
      </w:rPr>
      <w:fldChar w:fldCharType="begin"/>
    </w:r>
    <w:r w:rsidRPr="00CA7976">
      <w:rPr>
        <w:rFonts w:ascii="Arial" w:hAnsi="Arial" w:cs="Arial"/>
        <w:b/>
        <w:sz w:val="18"/>
        <w:szCs w:val="18"/>
      </w:rPr>
      <w:instrText>PAGE</w:instrText>
    </w:r>
    <w:r w:rsidRPr="00CA7976">
      <w:rPr>
        <w:rFonts w:ascii="Arial" w:hAnsi="Arial" w:cs="Arial"/>
        <w:b/>
        <w:sz w:val="18"/>
        <w:szCs w:val="18"/>
      </w:rPr>
      <w:fldChar w:fldCharType="separate"/>
    </w:r>
    <w:r w:rsidR="00BD1EB3">
      <w:rPr>
        <w:rFonts w:ascii="Arial" w:hAnsi="Arial" w:cs="Arial"/>
        <w:b/>
        <w:noProof/>
        <w:sz w:val="18"/>
        <w:szCs w:val="18"/>
      </w:rPr>
      <w:t>1</w:t>
    </w:r>
    <w:r w:rsidRPr="00CA7976">
      <w:rPr>
        <w:rFonts w:ascii="Arial" w:hAnsi="Arial" w:cs="Arial"/>
        <w:b/>
        <w:sz w:val="18"/>
        <w:szCs w:val="18"/>
      </w:rPr>
      <w:fldChar w:fldCharType="end"/>
    </w:r>
    <w:r w:rsidRPr="00CA7976">
      <w:rPr>
        <w:rFonts w:ascii="Arial" w:hAnsi="Arial" w:cs="Arial"/>
        <w:sz w:val="18"/>
        <w:szCs w:val="18"/>
      </w:rPr>
      <w:t xml:space="preserve"> z </w:t>
    </w:r>
    <w:r w:rsidRPr="00CA7976">
      <w:rPr>
        <w:rFonts w:ascii="Arial" w:hAnsi="Arial" w:cs="Arial"/>
        <w:b/>
        <w:sz w:val="18"/>
        <w:szCs w:val="18"/>
      </w:rPr>
      <w:fldChar w:fldCharType="begin"/>
    </w:r>
    <w:r w:rsidRPr="00CA7976">
      <w:rPr>
        <w:rFonts w:ascii="Arial" w:hAnsi="Arial" w:cs="Arial"/>
        <w:b/>
        <w:sz w:val="18"/>
        <w:szCs w:val="18"/>
      </w:rPr>
      <w:instrText>NUMPAGES</w:instrText>
    </w:r>
    <w:r w:rsidRPr="00CA7976">
      <w:rPr>
        <w:rFonts w:ascii="Arial" w:hAnsi="Arial" w:cs="Arial"/>
        <w:b/>
        <w:sz w:val="18"/>
        <w:szCs w:val="18"/>
      </w:rPr>
      <w:fldChar w:fldCharType="separate"/>
    </w:r>
    <w:r w:rsidR="00BD1EB3">
      <w:rPr>
        <w:rFonts w:ascii="Arial" w:hAnsi="Arial" w:cs="Arial"/>
        <w:b/>
        <w:noProof/>
        <w:sz w:val="18"/>
        <w:szCs w:val="18"/>
      </w:rPr>
      <w:t>14</w:t>
    </w:r>
    <w:r w:rsidRPr="00CA7976">
      <w:rPr>
        <w:rFonts w:ascii="Arial" w:hAnsi="Arial" w:cs="Arial"/>
        <w:b/>
        <w:sz w:val="18"/>
        <w:szCs w:val="18"/>
      </w:rPr>
      <w:fldChar w:fldCharType="end"/>
    </w:r>
  </w:p>
  <w:p w:rsidR="00CE7A16" w:rsidRDefault="00CE7A16">
    <w:pPr>
      <w:pStyle w:val="Zpat"/>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457" w:rsidRDefault="006E5457">
      <w:r>
        <w:separator/>
      </w:r>
    </w:p>
  </w:footnote>
  <w:footnote w:type="continuationSeparator" w:id="0">
    <w:p w:rsidR="006E5457" w:rsidRDefault="006E54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7298"/>
    <w:multiLevelType w:val="hybridMultilevel"/>
    <w:tmpl w:val="9CD046B2"/>
    <w:lvl w:ilvl="0" w:tplc="ACBE8D28">
      <w:start w:val="1"/>
      <w:numFmt w:val="decimal"/>
      <w:lvlText w:val="2.%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3C10D9"/>
    <w:multiLevelType w:val="multilevel"/>
    <w:tmpl w:val="B7748690"/>
    <w:lvl w:ilvl="0">
      <w:start w:val="5"/>
      <w:numFmt w:val="decimal"/>
      <w:lvlText w:val="%1."/>
      <w:lvlJc w:val="left"/>
      <w:pPr>
        <w:tabs>
          <w:tab w:val="num" w:pos="360"/>
        </w:tabs>
        <w:ind w:left="360" w:hanging="360"/>
      </w:pPr>
    </w:lvl>
    <w:lvl w:ilvl="1">
      <w:start w:val="1"/>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15:restartNumberingAfterBreak="0">
    <w:nsid w:val="07C841FF"/>
    <w:multiLevelType w:val="multilevel"/>
    <w:tmpl w:val="2A40439C"/>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15:restartNumberingAfterBreak="0">
    <w:nsid w:val="08816D64"/>
    <w:multiLevelType w:val="hybridMultilevel"/>
    <w:tmpl w:val="8BAA933E"/>
    <w:lvl w:ilvl="0" w:tplc="541AF49A">
      <w:start w:val="1"/>
      <w:numFmt w:val="decimal"/>
      <w:lvlText w:val="%1."/>
      <w:lvlJc w:val="left"/>
      <w:pPr>
        <w:ind w:left="720" w:hanging="360"/>
      </w:pPr>
      <w:rPr>
        <w:rFonts w:ascii="Arial" w:hAnsi="Arial" w:cs="Times New Roman" w:hint="default"/>
        <w:b w:val="0"/>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110BA6"/>
    <w:multiLevelType w:val="hybridMultilevel"/>
    <w:tmpl w:val="0372AF3A"/>
    <w:lvl w:ilvl="0" w:tplc="0405000F">
      <w:start w:val="1"/>
      <w:numFmt w:val="decimal"/>
      <w:lvlText w:val="%1."/>
      <w:lvlJc w:val="left"/>
      <w:pPr>
        <w:tabs>
          <w:tab w:val="num" w:pos="720"/>
        </w:tabs>
        <w:ind w:left="720" w:hanging="360"/>
      </w:pPr>
    </w:lvl>
    <w:lvl w:ilvl="1" w:tplc="972E353E">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AC561A4"/>
    <w:multiLevelType w:val="singleLevel"/>
    <w:tmpl w:val="0ED43FB6"/>
    <w:lvl w:ilvl="0">
      <w:start w:val="1"/>
      <w:numFmt w:val="decimal"/>
      <w:lvlText w:val="%1."/>
      <w:lvlJc w:val="left"/>
      <w:pPr>
        <w:ind w:left="720" w:hanging="360"/>
      </w:pPr>
      <w:rPr>
        <w:rFonts w:ascii="Arial" w:hAnsi="Arial"/>
        <w:b w:val="0"/>
      </w:rPr>
    </w:lvl>
  </w:abstractNum>
  <w:abstractNum w:abstractNumId="6" w15:restartNumberingAfterBreak="0">
    <w:nsid w:val="0CD03389"/>
    <w:multiLevelType w:val="hybridMultilevel"/>
    <w:tmpl w:val="92B6EA8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 w15:restartNumberingAfterBreak="0">
    <w:nsid w:val="11CA30FA"/>
    <w:multiLevelType w:val="multilevel"/>
    <w:tmpl w:val="93A0FFF0"/>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14397D19"/>
    <w:multiLevelType w:val="hybridMultilevel"/>
    <w:tmpl w:val="E53007C0"/>
    <w:lvl w:ilvl="0" w:tplc="7E6A2BF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AD2F56"/>
    <w:multiLevelType w:val="multilevel"/>
    <w:tmpl w:val="E2DEF9DE"/>
    <w:lvl w:ilvl="0">
      <w:start w:val="1"/>
      <w:numFmt w:val="decimal"/>
      <w:lvlText w:val="%1."/>
      <w:lvlJc w:val="left"/>
      <w:pPr>
        <w:ind w:left="360" w:hanging="360"/>
      </w:pPr>
      <w:rPr>
        <w:rFonts w:ascii="Arial" w:hAnsi="Arial" w:cs="Arial" w:hint="default"/>
        <w:color w:val="44546A"/>
        <w:sz w:val="20"/>
      </w:rPr>
    </w:lvl>
    <w:lvl w:ilvl="1">
      <w:start w:val="2"/>
      <w:numFmt w:val="decimal"/>
      <w:lvlText w:val="%1.%2."/>
      <w:lvlJc w:val="left"/>
      <w:pPr>
        <w:ind w:left="786" w:hanging="360"/>
      </w:pPr>
      <w:rPr>
        <w:rFonts w:ascii="Arial" w:hAnsi="Arial" w:cs="Arial" w:hint="default"/>
        <w:color w:val="auto"/>
        <w:sz w:val="20"/>
      </w:rPr>
    </w:lvl>
    <w:lvl w:ilvl="2">
      <w:start w:val="1"/>
      <w:numFmt w:val="decimal"/>
      <w:lvlText w:val="%1.%2.%3."/>
      <w:lvlJc w:val="left"/>
      <w:pPr>
        <w:ind w:left="1572" w:hanging="720"/>
      </w:pPr>
      <w:rPr>
        <w:rFonts w:ascii="Arial" w:hAnsi="Arial" w:cs="Arial" w:hint="default"/>
        <w:color w:val="44546A"/>
        <w:sz w:val="20"/>
      </w:rPr>
    </w:lvl>
    <w:lvl w:ilvl="3">
      <w:start w:val="1"/>
      <w:numFmt w:val="decimal"/>
      <w:lvlText w:val="%1.%2.%3.%4."/>
      <w:lvlJc w:val="left"/>
      <w:pPr>
        <w:ind w:left="1998" w:hanging="720"/>
      </w:pPr>
      <w:rPr>
        <w:rFonts w:ascii="Arial" w:hAnsi="Arial" w:cs="Arial" w:hint="default"/>
        <w:color w:val="44546A"/>
        <w:sz w:val="20"/>
      </w:rPr>
    </w:lvl>
    <w:lvl w:ilvl="4">
      <w:start w:val="1"/>
      <w:numFmt w:val="decimal"/>
      <w:lvlText w:val="%1.%2.%3.%4.%5."/>
      <w:lvlJc w:val="left"/>
      <w:pPr>
        <w:ind w:left="2784" w:hanging="1080"/>
      </w:pPr>
      <w:rPr>
        <w:rFonts w:ascii="Arial" w:hAnsi="Arial" w:cs="Arial" w:hint="default"/>
        <w:color w:val="44546A"/>
        <w:sz w:val="20"/>
      </w:rPr>
    </w:lvl>
    <w:lvl w:ilvl="5">
      <w:start w:val="1"/>
      <w:numFmt w:val="decimal"/>
      <w:lvlText w:val="%1.%2.%3.%4.%5.%6."/>
      <w:lvlJc w:val="left"/>
      <w:pPr>
        <w:ind w:left="3210" w:hanging="1080"/>
      </w:pPr>
      <w:rPr>
        <w:rFonts w:ascii="Arial" w:hAnsi="Arial" w:cs="Arial" w:hint="default"/>
        <w:color w:val="44546A"/>
        <w:sz w:val="20"/>
      </w:rPr>
    </w:lvl>
    <w:lvl w:ilvl="6">
      <w:start w:val="1"/>
      <w:numFmt w:val="decimal"/>
      <w:lvlText w:val="%1.%2.%3.%4.%5.%6.%7."/>
      <w:lvlJc w:val="left"/>
      <w:pPr>
        <w:ind w:left="3996" w:hanging="1440"/>
      </w:pPr>
      <w:rPr>
        <w:rFonts w:ascii="Arial" w:hAnsi="Arial" w:cs="Arial" w:hint="default"/>
        <w:color w:val="44546A"/>
        <w:sz w:val="20"/>
      </w:rPr>
    </w:lvl>
    <w:lvl w:ilvl="7">
      <w:start w:val="1"/>
      <w:numFmt w:val="decimal"/>
      <w:lvlText w:val="%1.%2.%3.%4.%5.%6.%7.%8."/>
      <w:lvlJc w:val="left"/>
      <w:pPr>
        <w:ind w:left="4422" w:hanging="1440"/>
      </w:pPr>
      <w:rPr>
        <w:rFonts w:ascii="Arial" w:hAnsi="Arial" w:cs="Arial" w:hint="default"/>
        <w:color w:val="44546A"/>
        <w:sz w:val="20"/>
      </w:rPr>
    </w:lvl>
    <w:lvl w:ilvl="8">
      <w:start w:val="1"/>
      <w:numFmt w:val="decimal"/>
      <w:lvlText w:val="%1.%2.%3.%4.%5.%6.%7.%8.%9."/>
      <w:lvlJc w:val="left"/>
      <w:pPr>
        <w:ind w:left="5208" w:hanging="1800"/>
      </w:pPr>
      <w:rPr>
        <w:rFonts w:ascii="Arial" w:hAnsi="Arial" w:cs="Arial" w:hint="default"/>
        <w:color w:val="44546A"/>
        <w:sz w:val="20"/>
      </w:rPr>
    </w:lvl>
  </w:abstractNum>
  <w:abstractNum w:abstractNumId="10" w15:restartNumberingAfterBreak="0">
    <w:nsid w:val="1B0007FB"/>
    <w:multiLevelType w:val="hybridMultilevel"/>
    <w:tmpl w:val="B16ACAE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FF3CFF"/>
    <w:multiLevelType w:val="hybridMultilevel"/>
    <w:tmpl w:val="8E5AB526"/>
    <w:lvl w:ilvl="0" w:tplc="251A9EF4">
      <w:start w:val="1"/>
      <w:numFmt w:val="lowerLetter"/>
      <w:lvlText w:val="%1)"/>
      <w:lvlJc w:val="left"/>
      <w:pPr>
        <w:ind w:left="1146" w:hanging="360"/>
      </w:pPr>
      <w:rPr>
        <w:b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1CD71C7B"/>
    <w:multiLevelType w:val="hybridMultilevel"/>
    <w:tmpl w:val="099CF87C"/>
    <w:lvl w:ilvl="0" w:tplc="3604B7A6">
      <w:start w:val="1"/>
      <w:numFmt w:val="decimal"/>
      <w:lvlText w:val="%1."/>
      <w:lvlJc w:val="left"/>
      <w:pPr>
        <w:ind w:left="720" w:hanging="360"/>
      </w:pPr>
      <w:rPr>
        <w:rFonts w:ascii="Arial" w:hAnsi="Arial" w:cs="Times New Roman"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0036B5"/>
    <w:multiLevelType w:val="hybridMultilevel"/>
    <w:tmpl w:val="148803E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26A67AB5"/>
    <w:multiLevelType w:val="multilevel"/>
    <w:tmpl w:val="AD180D1A"/>
    <w:lvl w:ilvl="0">
      <w:start w:val="1"/>
      <w:numFmt w:val="decimal"/>
      <w:lvlText w:val="%1."/>
      <w:lvlJc w:val="left"/>
      <w:pPr>
        <w:tabs>
          <w:tab w:val="num" w:pos="360"/>
        </w:tabs>
        <w:ind w:left="360" w:hanging="360"/>
      </w:pPr>
      <w:rPr>
        <w:rFonts w:hint="default"/>
        <w:b w:val="0"/>
      </w:rPr>
    </w:lvl>
    <w:lvl w:ilvl="1">
      <w:start w:val="10"/>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2F9C3415"/>
    <w:multiLevelType w:val="hybridMultilevel"/>
    <w:tmpl w:val="93A0E982"/>
    <w:lvl w:ilvl="0" w:tplc="C3BA3706">
      <w:start w:val="3"/>
      <w:numFmt w:val="decimal"/>
      <w:lvlText w:val="%1."/>
      <w:lvlJc w:val="left"/>
      <w:pPr>
        <w:ind w:left="1146"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563FB4"/>
    <w:multiLevelType w:val="hybridMultilevel"/>
    <w:tmpl w:val="5E984C5A"/>
    <w:lvl w:ilvl="0" w:tplc="7BEC7642">
      <w:start w:val="1"/>
      <w:numFmt w:val="decimal"/>
      <w:lvlText w:val="%1."/>
      <w:lvlJc w:val="left"/>
      <w:pPr>
        <w:ind w:left="720" w:hanging="360"/>
      </w:pPr>
      <w:rPr>
        <w:rFonts w:ascii="Arial" w:hAnsi="Arial"/>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D84349"/>
    <w:multiLevelType w:val="multilevel"/>
    <w:tmpl w:val="92C6569A"/>
    <w:lvl w:ilvl="0">
      <w:start w:val="6"/>
      <w:numFmt w:val="decimal"/>
      <w:lvlText w:val="%1."/>
      <w:lvlJc w:val="left"/>
      <w:pPr>
        <w:tabs>
          <w:tab w:val="num" w:pos="360"/>
        </w:tabs>
        <w:ind w:left="360" w:hanging="360"/>
      </w:pPr>
    </w:lvl>
    <w:lvl w:ilvl="1">
      <w:start w:val="1"/>
      <w:numFmt w:val="decimal"/>
      <w:lvlText w:val="%2."/>
      <w:lvlJc w:val="left"/>
      <w:pPr>
        <w:tabs>
          <w:tab w:val="num" w:pos="1080"/>
        </w:tabs>
        <w:ind w:left="792" w:hanging="432"/>
      </w:pPr>
      <w:rPr>
        <w:rFonts w:hint="default"/>
        <w:b w:val="0"/>
        <w:sz w:val="2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8" w15:restartNumberingAfterBreak="0">
    <w:nsid w:val="33A203DF"/>
    <w:multiLevelType w:val="hybridMultilevel"/>
    <w:tmpl w:val="50927A78"/>
    <w:lvl w:ilvl="0" w:tplc="15CEE4A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4438B5"/>
    <w:multiLevelType w:val="multilevel"/>
    <w:tmpl w:val="00668094"/>
    <w:lvl w:ilvl="0">
      <w:start w:val="1"/>
      <w:numFmt w:val="decimal"/>
      <w:lvlText w:val="%1. "/>
      <w:legacy w:legacy="1" w:legacySpace="0" w:legacyIndent="283"/>
      <w:lvlJc w:val="left"/>
      <w:pPr>
        <w:ind w:left="283" w:hanging="283"/>
      </w:pPr>
      <w:rPr>
        <w:rFonts w:ascii="Arial" w:hAnsi="Arial" w:cs="Arial" w:hint="default"/>
        <w:b w:val="0"/>
        <w:i w:val="0"/>
        <w:strike w:val="0"/>
        <w:sz w:val="20"/>
        <w:szCs w:val="20"/>
        <w:u w:val="none"/>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36EB16BC"/>
    <w:multiLevelType w:val="hybridMultilevel"/>
    <w:tmpl w:val="D58E42B2"/>
    <w:lvl w:ilvl="0" w:tplc="4E7449F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3A8E0B7F"/>
    <w:multiLevelType w:val="hybridMultilevel"/>
    <w:tmpl w:val="6798889C"/>
    <w:lvl w:ilvl="0" w:tplc="715C66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A9244A4"/>
    <w:multiLevelType w:val="hybridMultilevel"/>
    <w:tmpl w:val="2B1884A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3B811624"/>
    <w:multiLevelType w:val="hybridMultilevel"/>
    <w:tmpl w:val="56C8CA6A"/>
    <w:lvl w:ilvl="0" w:tplc="C8CA7994">
      <w:start w:val="1"/>
      <w:numFmt w:val="decimal"/>
      <w:lvlText w:val="%1."/>
      <w:lvlJc w:val="left"/>
      <w:pPr>
        <w:ind w:left="720" w:hanging="360"/>
      </w:pPr>
      <w:rPr>
        <w:rFonts w:ascii="Arial" w:hAnsi="Arial"/>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EB31A9"/>
    <w:multiLevelType w:val="hybridMultilevel"/>
    <w:tmpl w:val="9E72F980"/>
    <w:lvl w:ilvl="0" w:tplc="715C66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18714AF"/>
    <w:multiLevelType w:val="hybridMultilevel"/>
    <w:tmpl w:val="76FADE32"/>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6" w15:restartNumberingAfterBreak="0">
    <w:nsid w:val="43F0063E"/>
    <w:multiLevelType w:val="hybridMultilevel"/>
    <w:tmpl w:val="F9F24660"/>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3098C17E">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18F34BC"/>
    <w:multiLevelType w:val="hybridMultilevel"/>
    <w:tmpl w:val="A2FACCE2"/>
    <w:lvl w:ilvl="0" w:tplc="E0E4111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27F1359"/>
    <w:multiLevelType w:val="hybridMultilevel"/>
    <w:tmpl w:val="53A666DA"/>
    <w:lvl w:ilvl="0" w:tplc="303010EA">
      <w:start w:val="1"/>
      <w:numFmt w:val="decimal"/>
      <w:lvlText w:val="%1."/>
      <w:lvlJc w:val="left"/>
      <w:pPr>
        <w:ind w:left="720" w:hanging="360"/>
      </w:pPr>
      <w:rPr>
        <w:rFonts w:ascii="Arial" w:hAnsi="Arial"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28F0BB1"/>
    <w:multiLevelType w:val="singleLevel"/>
    <w:tmpl w:val="0EC01FAA"/>
    <w:lvl w:ilvl="0">
      <w:start w:val="4"/>
      <w:numFmt w:val="upperLetter"/>
      <w:pStyle w:val="Nadpis9"/>
      <w:lvlText w:val="%1."/>
      <w:lvlJc w:val="left"/>
      <w:pPr>
        <w:tabs>
          <w:tab w:val="num" w:pos="360"/>
        </w:tabs>
        <w:ind w:left="360" w:hanging="360"/>
      </w:pPr>
    </w:lvl>
  </w:abstractNum>
  <w:abstractNum w:abstractNumId="30" w15:restartNumberingAfterBreak="0">
    <w:nsid w:val="54742DB2"/>
    <w:multiLevelType w:val="multilevel"/>
    <w:tmpl w:val="BB4CE1CA"/>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1" w15:restartNumberingAfterBreak="0">
    <w:nsid w:val="55DD55CC"/>
    <w:multiLevelType w:val="hybridMultilevel"/>
    <w:tmpl w:val="D3BA2706"/>
    <w:lvl w:ilvl="0" w:tplc="D430B5B0">
      <w:numFmt w:val="bullet"/>
      <w:lvlText w:val="-"/>
      <w:lvlJc w:val="left"/>
      <w:pPr>
        <w:ind w:left="1495" w:hanging="360"/>
      </w:pPr>
      <w:rPr>
        <w:rFonts w:ascii="Arial" w:eastAsia="Times New Roman" w:hAnsi="Arial" w:cs="Arial" w:hint="default"/>
      </w:rPr>
    </w:lvl>
    <w:lvl w:ilvl="1" w:tplc="04050003" w:tentative="1">
      <w:start w:val="1"/>
      <w:numFmt w:val="bullet"/>
      <w:lvlText w:val="o"/>
      <w:lvlJc w:val="left"/>
      <w:pPr>
        <w:ind w:left="2215" w:hanging="360"/>
      </w:pPr>
      <w:rPr>
        <w:rFonts w:ascii="Courier New" w:hAnsi="Courier New" w:cs="Courier New" w:hint="default"/>
      </w:rPr>
    </w:lvl>
    <w:lvl w:ilvl="2" w:tplc="04050005" w:tentative="1">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cs="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cs="Courier New" w:hint="default"/>
      </w:rPr>
    </w:lvl>
    <w:lvl w:ilvl="8" w:tplc="04050005" w:tentative="1">
      <w:start w:val="1"/>
      <w:numFmt w:val="bullet"/>
      <w:lvlText w:val=""/>
      <w:lvlJc w:val="left"/>
      <w:pPr>
        <w:ind w:left="7255" w:hanging="360"/>
      </w:pPr>
      <w:rPr>
        <w:rFonts w:ascii="Wingdings" w:hAnsi="Wingdings" w:hint="default"/>
      </w:rPr>
    </w:lvl>
  </w:abstractNum>
  <w:abstractNum w:abstractNumId="32" w15:restartNumberingAfterBreak="0">
    <w:nsid w:val="57B20E14"/>
    <w:multiLevelType w:val="hybridMultilevel"/>
    <w:tmpl w:val="717AAEB4"/>
    <w:lvl w:ilvl="0" w:tplc="02C21F06">
      <w:start w:val="1"/>
      <w:numFmt w:val="decimal"/>
      <w:lvlText w:val="2.%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3" w15:restartNumberingAfterBreak="0">
    <w:nsid w:val="57DE2B73"/>
    <w:multiLevelType w:val="multilevel"/>
    <w:tmpl w:val="58FC43CE"/>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4" w15:restartNumberingAfterBreak="0">
    <w:nsid w:val="5A7868B5"/>
    <w:multiLevelType w:val="hybridMultilevel"/>
    <w:tmpl w:val="4D5AFA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D2E07B7"/>
    <w:multiLevelType w:val="hybridMultilevel"/>
    <w:tmpl w:val="CDB42C26"/>
    <w:lvl w:ilvl="0" w:tplc="04050015">
      <w:start w:val="1"/>
      <w:numFmt w:val="upperLetter"/>
      <w:lvlText w:val="%1."/>
      <w:lvlJc w:val="left"/>
      <w:pPr>
        <w:tabs>
          <w:tab w:val="num" w:pos="2625"/>
        </w:tabs>
        <w:ind w:left="2625" w:hanging="360"/>
      </w:pPr>
    </w:lvl>
    <w:lvl w:ilvl="1" w:tplc="198A4A6A">
      <w:numFmt w:val="bullet"/>
      <w:lvlText w:val="•"/>
      <w:lvlJc w:val="left"/>
      <w:pPr>
        <w:ind w:left="3345" w:hanging="360"/>
      </w:pPr>
      <w:rPr>
        <w:rFonts w:ascii="Arial" w:eastAsia="Times New Roman" w:hAnsi="Arial" w:cs="Arial" w:hint="default"/>
      </w:rPr>
    </w:lvl>
    <w:lvl w:ilvl="2" w:tplc="0405001B" w:tentative="1">
      <w:start w:val="1"/>
      <w:numFmt w:val="lowerRoman"/>
      <w:lvlText w:val="%3."/>
      <w:lvlJc w:val="right"/>
      <w:pPr>
        <w:tabs>
          <w:tab w:val="num" w:pos="4065"/>
        </w:tabs>
        <w:ind w:left="4065" w:hanging="180"/>
      </w:pPr>
    </w:lvl>
    <w:lvl w:ilvl="3" w:tplc="0405000F" w:tentative="1">
      <w:start w:val="1"/>
      <w:numFmt w:val="decimal"/>
      <w:lvlText w:val="%4."/>
      <w:lvlJc w:val="left"/>
      <w:pPr>
        <w:tabs>
          <w:tab w:val="num" w:pos="4785"/>
        </w:tabs>
        <w:ind w:left="4785" w:hanging="360"/>
      </w:pPr>
    </w:lvl>
    <w:lvl w:ilvl="4" w:tplc="04050019" w:tentative="1">
      <w:start w:val="1"/>
      <w:numFmt w:val="lowerLetter"/>
      <w:lvlText w:val="%5."/>
      <w:lvlJc w:val="left"/>
      <w:pPr>
        <w:tabs>
          <w:tab w:val="num" w:pos="5505"/>
        </w:tabs>
        <w:ind w:left="5505" w:hanging="360"/>
      </w:pPr>
    </w:lvl>
    <w:lvl w:ilvl="5" w:tplc="0405001B" w:tentative="1">
      <w:start w:val="1"/>
      <w:numFmt w:val="lowerRoman"/>
      <w:lvlText w:val="%6."/>
      <w:lvlJc w:val="right"/>
      <w:pPr>
        <w:tabs>
          <w:tab w:val="num" w:pos="6225"/>
        </w:tabs>
        <w:ind w:left="6225" w:hanging="180"/>
      </w:pPr>
    </w:lvl>
    <w:lvl w:ilvl="6" w:tplc="0405000F" w:tentative="1">
      <w:start w:val="1"/>
      <w:numFmt w:val="decimal"/>
      <w:lvlText w:val="%7."/>
      <w:lvlJc w:val="left"/>
      <w:pPr>
        <w:tabs>
          <w:tab w:val="num" w:pos="6945"/>
        </w:tabs>
        <w:ind w:left="6945" w:hanging="360"/>
      </w:pPr>
    </w:lvl>
    <w:lvl w:ilvl="7" w:tplc="04050019" w:tentative="1">
      <w:start w:val="1"/>
      <w:numFmt w:val="lowerLetter"/>
      <w:lvlText w:val="%8."/>
      <w:lvlJc w:val="left"/>
      <w:pPr>
        <w:tabs>
          <w:tab w:val="num" w:pos="7665"/>
        </w:tabs>
        <w:ind w:left="7665" w:hanging="360"/>
      </w:pPr>
    </w:lvl>
    <w:lvl w:ilvl="8" w:tplc="0405001B" w:tentative="1">
      <w:start w:val="1"/>
      <w:numFmt w:val="lowerRoman"/>
      <w:lvlText w:val="%9."/>
      <w:lvlJc w:val="right"/>
      <w:pPr>
        <w:tabs>
          <w:tab w:val="num" w:pos="8385"/>
        </w:tabs>
        <w:ind w:left="8385" w:hanging="180"/>
      </w:pPr>
    </w:lvl>
  </w:abstractNum>
  <w:abstractNum w:abstractNumId="36" w15:restartNumberingAfterBreak="0">
    <w:nsid w:val="624E1D96"/>
    <w:multiLevelType w:val="multilevel"/>
    <w:tmpl w:val="ABF8E53E"/>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ascii="Arial" w:hAnsi="Arial" w:cs="Arial" w:hint="default"/>
        <w:color w:val="auto"/>
        <w:sz w:val="20"/>
      </w:rPr>
    </w:lvl>
    <w:lvl w:ilvl="2">
      <w:start w:val="1"/>
      <w:numFmt w:val="decimal"/>
      <w:isLgl/>
      <w:lvlText w:val="%1.%2.%3"/>
      <w:lvlJc w:val="left"/>
      <w:pPr>
        <w:ind w:left="1212" w:hanging="720"/>
      </w:pPr>
      <w:rPr>
        <w:rFonts w:ascii="Arial" w:hAnsi="Arial" w:cs="Arial" w:hint="default"/>
        <w:color w:val="44546A"/>
        <w:sz w:val="20"/>
      </w:rPr>
    </w:lvl>
    <w:lvl w:ilvl="3">
      <w:start w:val="1"/>
      <w:numFmt w:val="decimal"/>
      <w:isLgl/>
      <w:lvlText w:val="%1.%2.%3.%4"/>
      <w:lvlJc w:val="left"/>
      <w:pPr>
        <w:ind w:left="1278" w:hanging="720"/>
      </w:pPr>
      <w:rPr>
        <w:rFonts w:ascii="Arial" w:hAnsi="Arial" w:cs="Arial" w:hint="default"/>
        <w:color w:val="44546A"/>
        <w:sz w:val="20"/>
      </w:rPr>
    </w:lvl>
    <w:lvl w:ilvl="4">
      <w:start w:val="1"/>
      <w:numFmt w:val="decimal"/>
      <w:isLgl/>
      <w:lvlText w:val="%1.%2.%3.%4.%5"/>
      <w:lvlJc w:val="left"/>
      <w:pPr>
        <w:ind w:left="1704" w:hanging="1080"/>
      </w:pPr>
      <w:rPr>
        <w:rFonts w:ascii="Arial" w:hAnsi="Arial" w:cs="Arial" w:hint="default"/>
        <w:color w:val="44546A"/>
        <w:sz w:val="20"/>
      </w:rPr>
    </w:lvl>
    <w:lvl w:ilvl="5">
      <w:start w:val="1"/>
      <w:numFmt w:val="decimal"/>
      <w:isLgl/>
      <w:lvlText w:val="%1.%2.%3.%4.%5.%6"/>
      <w:lvlJc w:val="left"/>
      <w:pPr>
        <w:ind w:left="1770" w:hanging="1080"/>
      </w:pPr>
      <w:rPr>
        <w:rFonts w:ascii="Arial" w:hAnsi="Arial" w:cs="Arial" w:hint="default"/>
        <w:color w:val="44546A"/>
        <w:sz w:val="20"/>
      </w:rPr>
    </w:lvl>
    <w:lvl w:ilvl="6">
      <w:start w:val="1"/>
      <w:numFmt w:val="decimal"/>
      <w:isLgl/>
      <w:lvlText w:val="%1.%2.%3.%4.%5.%6.%7"/>
      <w:lvlJc w:val="left"/>
      <w:pPr>
        <w:ind w:left="2196" w:hanging="1440"/>
      </w:pPr>
      <w:rPr>
        <w:rFonts w:ascii="Arial" w:hAnsi="Arial" w:cs="Arial" w:hint="default"/>
        <w:color w:val="44546A"/>
        <w:sz w:val="20"/>
      </w:rPr>
    </w:lvl>
    <w:lvl w:ilvl="7">
      <w:start w:val="1"/>
      <w:numFmt w:val="decimal"/>
      <w:isLgl/>
      <w:lvlText w:val="%1.%2.%3.%4.%5.%6.%7.%8"/>
      <w:lvlJc w:val="left"/>
      <w:pPr>
        <w:ind w:left="2262" w:hanging="1440"/>
      </w:pPr>
      <w:rPr>
        <w:rFonts w:ascii="Arial" w:hAnsi="Arial" w:cs="Arial" w:hint="default"/>
        <w:color w:val="44546A"/>
        <w:sz w:val="20"/>
      </w:rPr>
    </w:lvl>
    <w:lvl w:ilvl="8">
      <w:start w:val="1"/>
      <w:numFmt w:val="decimal"/>
      <w:isLgl/>
      <w:lvlText w:val="%1.%2.%3.%4.%5.%6.%7.%8.%9"/>
      <w:lvlJc w:val="left"/>
      <w:pPr>
        <w:ind w:left="2688" w:hanging="1800"/>
      </w:pPr>
      <w:rPr>
        <w:rFonts w:ascii="Arial" w:hAnsi="Arial" w:cs="Arial" w:hint="default"/>
        <w:color w:val="44546A"/>
        <w:sz w:val="20"/>
      </w:rPr>
    </w:lvl>
  </w:abstractNum>
  <w:abstractNum w:abstractNumId="37" w15:restartNumberingAfterBreak="0">
    <w:nsid w:val="65651716"/>
    <w:multiLevelType w:val="hybridMultilevel"/>
    <w:tmpl w:val="DC6EEE4A"/>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65BB7B24"/>
    <w:multiLevelType w:val="hybridMultilevel"/>
    <w:tmpl w:val="D68AEA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80542E8"/>
    <w:multiLevelType w:val="singleLevel"/>
    <w:tmpl w:val="50205CD2"/>
    <w:lvl w:ilvl="0">
      <w:start w:val="1"/>
      <w:numFmt w:val="upperLetter"/>
      <w:pStyle w:val="Nadpis5"/>
      <w:lvlText w:val="%1."/>
      <w:lvlJc w:val="left"/>
      <w:pPr>
        <w:tabs>
          <w:tab w:val="num" w:pos="360"/>
        </w:tabs>
        <w:ind w:left="360" w:hanging="360"/>
      </w:pPr>
    </w:lvl>
  </w:abstractNum>
  <w:abstractNum w:abstractNumId="40" w15:restartNumberingAfterBreak="0">
    <w:nsid w:val="69D841A8"/>
    <w:multiLevelType w:val="hybridMultilevel"/>
    <w:tmpl w:val="DB7836C0"/>
    <w:lvl w:ilvl="0" w:tplc="EB7214F8">
      <w:start w:val="1"/>
      <w:numFmt w:val="decimal"/>
      <w:lvlText w:val="%1."/>
      <w:lvlJc w:val="left"/>
      <w:pPr>
        <w:ind w:left="720" w:hanging="360"/>
      </w:pPr>
      <w:rPr>
        <w:rFonts w:ascii="Arial" w:hAnsi="Arial"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6612F92"/>
    <w:multiLevelType w:val="hybridMultilevel"/>
    <w:tmpl w:val="5B7E568C"/>
    <w:lvl w:ilvl="0" w:tplc="04050015">
      <w:start w:val="1"/>
      <w:numFmt w:val="upperLetter"/>
      <w:lvlText w:val="%1."/>
      <w:lvlJc w:val="left"/>
      <w:pPr>
        <w:tabs>
          <w:tab w:val="num" w:pos="2625"/>
        </w:tabs>
        <w:ind w:left="2625" w:hanging="360"/>
      </w:pPr>
    </w:lvl>
    <w:lvl w:ilvl="1" w:tplc="04050019" w:tentative="1">
      <w:start w:val="1"/>
      <w:numFmt w:val="lowerLetter"/>
      <w:lvlText w:val="%2."/>
      <w:lvlJc w:val="left"/>
      <w:pPr>
        <w:tabs>
          <w:tab w:val="num" w:pos="3345"/>
        </w:tabs>
        <w:ind w:left="3345" w:hanging="360"/>
      </w:pPr>
    </w:lvl>
    <w:lvl w:ilvl="2" w:tplc="0405001B" w:tentative="1">
      <w:start w:val="1"/>
      <w:numFmt w:val="lowerRoman"/>
      <w:lvlText w:val="%3."/>
      <w:lvlJc w:val="right"/>
      <w:pPr>
        <w:tabs>
          <w:tab w:val="num" w:pos="4065"/>
        </w:tabs>
        <w:ind w:left="4065" w:hanging="180"/>
      </w:pPr>
    </w:lvl>
    <w:lvl w:ilvl="3" w:tplc="0405000F" w:tentative="1">
      <w:start w:val="1"/>
      <w:numFmt w:val="decimal"/>
      <w:lvlText w:val="%4."/>
      <w:lvlJc w:val="left"/>
      <w:pPr>
        <w:tabs>
          <w:tab w:val="num" w:pos="4785"/>
        </w:tabs>
        <w:ind w:left="4785" w:hanging="360"/>
      </w:pPr>
    </w:lvl>
    <w:lvl w:ilvl="4" w:tplc="04050019" w:tentative="1">
      <w:start w:val="1"/>
      <w:numFmt w:val="lowerLetter"/>
      <w:lvlText w:val="%5."/>
      <w:lvlJc w:val="left"/>
      <w:pPr>
        <w:tabs>
          <w:tab w:val="num" w:pos="5505"/>
        </w:tabs>
        <w:ind w:left="5505" w:hanging="360"/>
      </w:pPr>
    </w:lvl>
    <w:lvl w:ilvl="5" w:tplc="0405001B" w:tentative="1">
      <w:start w:val="1"/>
      <w:numFmt w:val="lowerRoman"/>
      <w:lvlText w:val="%6."/>
      <w:lvlJc w:val="right"/>
      <w:pPr>
        <w:tabs>
          <w:tab w:val="num" w:pos="6225"/>
        </w:tabs>
        <w:ind w:left="6225" w:hanging="180"/>
      </w:pPr>
    </w:lvl>
    <w:lvl w:ilvl="6" w:tplc="0405000F" w:tentative="1">
      <w:start w:val="1"/>
      <w:numFmt w:val="decimal"/>
      <w:lvlText w:val="%7."/>
      <w:lvlJc w:val="left"/>
      <w:pPr>
        <w:tabs>
          <w:tab w:val="num" w:pos="6945"/>
        </w:tabs>
        <w:ind w:left="6945" w:hanging="360"/>
      </w:pPr>
    </w:lvl>
    <w:lvl w:ilvl="7" w:tplc="04050019" w:tentative="1">
      <w:start w:val="1"/>
      <w:numFmt w:val="lowerLetter"/>
      <w:lvlText w:val="%8."/>
      <w:lvlJc w:val="left"/>
      <w:pPr>
        <w:tabs>
          <w:tab w:val="num" w:pos="7665"/>
        </w:tabs>
        <w:ind w:left="7665" w:hanging="360"/>
      </w:pPr>
    </w:lvl>
    <w:lvl w:ilvl="8" w:tplc="0405001B" w:tentative="1">
      <w:start w:val="1"/>
      <w:numFmt w:val="lowerRoman"/>
      <w:lvlText w:val="%9."/>
      <w:lvlJc w:val="right"/>
      <w:pPr>
        <w:tabs>
          <w:tab w:val="num" w:pos="8385"/>
        </w:tabs>
        <w:ind w:left="8385" w:hanging="180"/>
      </w:pPr>
    </w:lvl>
  </w:abstractNum>
  <w:abstractNum w:abstractNumId="42" w15:restartNumberingAfterBreak="0">
    <w:nsid w:val="78150645"/>
    <w:multiLevelType w:val="hybridMultilevel"/>
    <w:tmpl w:val="9094FDD8"/>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3" w15:restartNumberingAfterBreak="0">
    <w:nsid w:val="7A8B74F0"/>
    <w:multiLevelType w:val="hybridMultilevel"/>
    <w:tmpl w:val="C4B6149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4" w15:restartNumberingAfterBreak="0">
    <w:nsid w:val="7C994289"/>
    <w:multiLevelType w:val="hybridMultilevel"/>
    <w:tmpl w:val="D0BC3578"/>
    <w:lvl w:ilvl="0" w:tplc="DECAA746">
      <w:start w:val="1"/>
      <w:numFmt w:val="decimal"/>
      <w:suff w:val="space"/>
      <w:lvlText w:val="%1."/>
      <w:lvlJc w:val="left"/>
      <w:pPr>
        <w:ind w:left="0" w:firstLine="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560058"/>
    <w:multiLevelType w:val="hybridMultilevel"/>
    <w:tmpl w:val="9CA014EA"/>
    <w:lvl w:ilvl="0" w:tplc="1A72D28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6"/>
  </w:num>
  <w:num w:numId="3">
    <w:abstractNumId w:val="1"/>
  </w:num>
  <w:num w:numId="4">
    <w:abstractNumId w:val="39"/>
  </w:num>
  <w:num w:numId="5">
    <w:abstractNumId w:val="29"/>
  </w:num>
  <w:num w:numId="6">
    <w:abstractNumId w:val="32"/>
  </w:num>
  <w:num w:numId="7">
    <w:abstractNumId w:val="26"/>
  </w:num>
  <w:num w:numId="8">
    <w:abstractNumId w:val="17"/>
  </w:num>
  <w:num w:numId="9">
    <w:abstractNumId w:val="45"/>
  </w:num>
  <w:num w:numId="10">
    <w:abstractNumId w:val="11"/>
  </w:num>
  <w:num w:numId="11">
    <w:abstractNumId w:val="7"/>
  </w:num>
  <w:num w:numId="12">
    <w:abstractNumId w:val="14"/>
  </w:num>
  <w:num w:numId="13">
    <w:abstractNumId w:val="18"/>
  </w:num>
  <w:num w:numId="14">
    <w:abstractNumId w:val="2"/>
  </w:num>
  <w:num w:numId="15">
    <w:abstractNumId w:val="30"/>
  </w:num>
  <w:num w:numId="16">
    <w:abstractNumId w:val="33"/>
  </w:num>
  <w:num w:numId="17">
    <w:abstractNumId w:val="13"/>
  </w:num>
  <w:num w:numId="18">
    <w:abstractNumId w:val="24"/>
  </w:num>
  <w:num w:numId="19">
    <w:abstractNumId w:val="21"/>
  </w:num>
  <w:num w:numId="20">
    <w:abstractNumId w:val="15"/>
  </w:num>
  <w:num w:numId="21">
    <w:abstractNumId w:val="23"/>
  </w:num>
  <w:num w:numId="22">
    <w:abstractNumId w:val="28"/>
  </w:num>
  <w:num w:numId="23">
    <w:abstractNumId w:val="27"/>
  </w:num>
  <w:num w:numId="24">
    <w:abstractNumId w:val="40"/>
  </w:num>
  <w:num w:numId="25">
    <w:abstractNumId w:val="25"/>
  </w:num>
  <w:num w:numId="26">
    <w:abstractNumId w:val="42"/>
  </w:num>
  <w:num w:numId="27">
    <w:abstractNumId w:val="8"/>
  </w:num>
  <w:num w:numId="28">
    <w:abstractNumId w:val="16"/>
  </w:num>
  <w:num w:numId="29">
    <w:abstractNumId w:val="34"/>
  </w:num>
  <w:num w:numId="30">
    <w:abstractNumId w:val="6"/>
  </w:num>
  <w:num w:numId="3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35"/>
  </w:num>
  <w:num w:numId="34">
    <w:abstractNumId w:val="10"/>
  </w:num>
  <w:num w:numId="35">
    <w:abstractNumId w:val="9"/>
  </w:num>
  <w:num w:numId="36">
    <w:abstractNumId w:val="22"/>
  </w:num>
  <w:num w:numId="37">
    <w:abstractNumId w:val="12"/>
  </w:num>
  <w:num w:numId="38">
    <w:abstractNumId w:val="3"/>
  </w:num>
  <w:num w:numId="39">
    <w:abstractNumId w:val="20"/>
  </w:num>
  <w:num w:numId="40">
    <w:abstractNumId w:val="4"/>
  </w:num>
  <w:num w:numId="41">
    <w:abstractNumId w:val="43"/>
  </w:num>
  <w:num w:numId="42">
    <w:abstractNumId w:val="44"/>
  </w:num>
  <w:num w:numId="43">
    <w:abstractNumId w:val="0"/>
  </w:num>
  <w:num w:numId="44">
    <w:abstractNumId w:val="38"/>
  </w:num>
  <w:num w:numId="45">
    <w:abstractNumId w:val="19"/>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9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1EF"/>
    <w:rsid w:val="00002079"/>
    <w:rsid w:val="0000364B"/>
    <w:rsid w:val="000242A2"/>
    <w:rsid w:val="00026E59"/>
    <w:rsid w:val="00036ECB"/>
    <w:rsid w:val="000432CE"/>
    <w:rsid w:val="00043DC9"/>
    <w:rsid w:val="0005510A"/>
    <w:rsid w:val="000552B7"/>
    <w:rsid w:val="000607C6"/>
    <w:rsid w:val="00061065"/>
    <w:rsid w:val="00067121"/>
    <w:rsid w:val="000754BF"/>
    <w:rsid w:val="00080C42"/>
    <w:rsid w:val="00090FEF"/>
    <w:rsid w:val="000A0E17"/>
    <w:rsid w:val="000A5976"/>
    <w:rsid w:val="000A6FBB"/>
    <w:rsid w:val="000B1A40"/>
    <w:rsid w:val="000B2208"/>
    <w:rsid w:val="000B7B7E"/>
    <w:rsid w:val="000C263C"/>
    <w:rsid w:val="000C4AF2"/>
    <w:rsid w:val="000D3FD5"/>
    <w:rsid w:val="000E165A"/>
    <w:rsid w:val="000E73D6"/>
    <w:rsid w:val="00102B8D"/>
    <w:rsid w:val="00105CEE"/>
    <w:rsid w:val="00110779"/>
    <w:rsid w:val="0011783C"/>
    <w:rsid w:val="00121131"/>
    <w:rsid w:val="001238F2"/>
    <w:rsid w:val="00131AC0"/>
    <w:rsid w:val="00134AEE"/>
    <w:rsid w:val="00135E22"/>
    <w:rsid w:val="00136E20"/>
    <w:rsid w:val="0014078C"/>
    <w:rsid w:val="00141AF1"/>
    <w:rsid w:val="001424E2"/>
    <w:rsid w:val="00144DD2"/>
    <w:rsid w:val="00153234"/>
    <w:rsid w:val="00161C5B"/>
    <w:rsid w:val="0016630C"/>
    <w:rsid w:val="00166CFA"/>
    <w:rsid w:val="0016702D"/>
    <w:rsid w:val="00173532"/>
    <w:rsid w:val="00175811"/>
    <w:rsid w:val="00175BB3"/>
    <w:rsid w:val="00182CB6"/>
    <w:rsid w:val="0018426B"/>
    <w:rsid w:val="00185D19"/>
    <w:rsid w:val="00186D2A"/>
    <w:rsid w:val="00187784"/>
    <w:rsid w:val="001A33F4"/>
    <w:rsid w:val="001A68EF"/>
    <w:rsid w:val="001A7313"/>
    <w:rsid w:val="001B4904"/>
    <w:rsid w:val="001E277E"/>
    <w:rsid w:val="001E4D99"/>
    <w:rsid w:val="001E6BA1"/>
    <w:rsid w:val="002003F6"/>
    <w:rsid w:val="002015B3"/>
    <w:rsid w:val="00213C29"/>
    <w:rsid w:val="00241731"/>
    <w:rsid w:val="00263D1D"/>
    <w:rsid w:val="002659FD"/>
    <w:rsid w:val="00270AD0"/>
    <w:rsid w:val="00282F4B"/>
    <w:rsid w:val="00285EB3"/>
    <w:rsid w:val="002871D3"/>
    <w:rsid w:val="00295F0A"/>
    <w:rsid w:val="002B119A"/>
    <w:rsid w:val="002B156E"/>
    <w:rsid w:val="002C4143"/>
    <w:rsid w:val="002D02C9"/>
    <w:rsid w:val="002D0DB0"/>
    <w:rsid w:val="002D2A92"/>
    <w:rsid w:val="002D3562"/>
    <w:rsid w:val="002E1187"/>
    <w:rsid w:val="002E2313"/>
    <w:rsid w:val="002E255C"/>
    <w:rsid w:val="002E6B37"/>
    <w:rsid w:val="002F025C"/>
    <w:rsid w:val="00303DE1"/>
    <w:rsid w:val="00312624"/>
    <w:rsid w:val="0031278D"/>
    <w:rsid w:val="00324163"/>
    <w:rsid w:val="00330343"/>
    <w:rsid w:val="003331C4"/>
    <w:rsid w:val="003420E7"/>
    <w:rsid w:val="0035343A"/>
    <w:rsid w:val="003609CE"/>
    <w:rsid w:val="00367893"/>
    <w:rsid w:val="00371171"/>
    <w:rsid w:val="003740DD"/>
    <w:rsid w:val="00374A19"/>
    <w:rsid w:val="003769A1"/>
    <w:rsid w:val="00381E31"/>
    <w:rsid w:val="00383BBE"/>
    <w:rsid w:val="00385A44"/>
    <w:rsid w:val="00387E63"/>
    <w:rsid w:val="00387F1A"/>
    <w:rsid w:val="00391271"/>
    <w:rsid w:val="00392E74"/>
    <w:rsid w:val="00396C4C"/>
    <w:rsid w:val="003A0C74"/>
    <w:rsid w:val="003B14DE"/>
    <w:rsid w:val="003B1A4C"/>
    <w:rsid w:val="003C16D1"/>
    <w:rsid w:val="003C4BF8"/>
    <w:rsid w:val="003C5B4B"/>
    <w:rsid w:val="003C76DC"/>
    <w:rsid w:val="003D24F3"/>
    <w:rsid w:val="003D299D"/>
    <w:rsid w:val="003D3EAB"/>
    <w:rsid w:val="003D597E"/>
    <w:rsid w:val="003E2F67"/>
    <w:rsid w:val="003E6CB3"/>
    <w:rsid w:val="003F435B"/>
    <w:rsid w:val="00405DF8"/>
    <w:rsid w:val="004315F6"/>
    <w:rsid w:val="0043327C"/>
    <w:rsid w:val="00433FD9"/>
    <w:rsid w:val="00451ED3"/>
    <w:rsid w:val="00455FA7"/>
    <w:rsid w:val="00457908"/>
    <w:rsid w:val="00462200"/>
    <w:rsid w:val="00462C68"/>
    <w:rsid w:val="00473E2E"/>
    <w:rsid w:val="004751B7"/>
    <w:rsid w:val="0048378E"/>
    <w:rsid w:val="00496E0A"/>
    <w:rsid w:val="00497A86"/>
    <w:rsid w:val="004A3EB9"/>
    <w:rsid w:val="004A7187"/>
    <w:rsid w:val="004B274F"/>
    <w:rsid w:val="004B378A"/>
    <w:rsid w:val="004B625F"/>
    <w:rsid w:val="004B67B2"/>
    <w:rsid w:val="004B7785"/>
    <w:rsid w:val="004E563B"/>
    <w:rsid w:val="00505E10"/>
    <w:rsid w:val="005061C2"/>
    <w:rsid w:val="00507E9F"/>
    <w:rsid w:val="005161EF"/>
    <w:rsid w:val="00534E21"/>
    <w:rsid w:val="005433AE"/>
    <w:rsid w:val="00551EEF"/>
    <w:rsid w:val="00557714"/>
    <w:rsid w:val="00564EAD"/>
    <w:rsid w:val="005751E0"/>
    <w:rsid w:val="0057647D"/>
    <w:rsid w:val="00576E4E"/>
    <w:rsid w:val="005825D1"/>
    <w:rsid w:val="005837B7"/>
    <w:rsid w:val="005905A6"/>
    <w:rsid w:val="00592DE9"/>
    <w:rsid w:val="00594AF1"/>
    <w:rsid w:val="00597933"/>
    <w:rsid w:val="005A27DF"/>
    <w:rsid w:val="005A661E"/>
    <w:rsid w:val="005A6F9E"/>
    <w:rsid w:val="005B1CD2"/>
    <w:rsid w:val="005B269D"/>
    <w:rsid w:val="005C0902"/>
    <w:rsid w:val="005C2979"/>
    <w:rsid w:val="005C2D58"/>
    <w:rsid w:val="005C56E7"/>
    <w:rsid w:val="005D12CA"/>
    <w:rsid w:val="005D33D4"/>
    <w:rsid w:val="005D4887"/>
    <w:rsid w:val="005D6C28"/>
    <w:rsid w:val="005E35CA"/>
    <w:rsid w:val="005F2E3E"/>
    <w:rsid w:val="005F37F9"/>
    <w:rsid w:val="005F6F76"/>
    <w:rsid w:val="00610DD6"/>
    <w:rsid w:val="00611438"/>
    <w:rsid w:val="00612944"/>
    <w:rsid w:val="00612DB4"/>
    <w:rsid w:val="00615FB7"/>
    <w:rsid w:val="00621FF6"/>
    <w:rsid w:val="00625F91"/>
    <w:rsid w:val="0063151E"/>
    <w:rsid w:val="00634639"/>
    <w:rsid w:val="0064611C"/>
    <w:rsid w:val="0064612E"/>
    <w:rsid w:val="00655532"/>
    <w:rsid w:val="00661287"/>
    <w:rsid w:val="00666F8D"/>
    <w:rsid w:val="00677C04"/>
    <w:rsid w:val="00681AC1"/>
    <w:rsid w:val="00692EBF"/>
    <w:rsid w:val="006957C0"/>
    <w:rsid w:val="006A02FC"/>
    <w:rsid w:val="006A5028"/>
    <w:rsid w:val="006A7A27"/>
    <w:rsid w:val="006B22DF"/>
    <w:rsid w:val="006B4645"/>
    <w:rsid w:val="006B6207"/>
    <w:rsid w:val="006C33F8"/>
    <w:rsid w:val="006D4C28"/>
    <w:rsid w:val="006D4F24"/>
    <w:rsid w:val="006E5457"/>
    <w:rsid w:val="006F0851"/>
    <w:rsid w:val="00710DD4"/>
    <w:rsid w:val="00711C86"/>
    <w:rsid w:val="00711DEF"/>
    <w:rsid w:val="00713994"/>
    <w:rsid w:val="007304A4"/>
    <w:rsid w:val="007368ED"/>
    <w:rsid w:val="00736BE3"/>
    <w:rsid w:val="00737A05"/>
    <w:rsid w:val="007410A2"/>
    <w:rsid w:val="007452CD"/>
    <w:rsid w:val="00761319"/>
    <w:rsid w:val="00764730"/>
    <w:rsid w:val="007677D2"/>
    <w:rsid w:val="00772E2D"/>
    <w:rsid w:val="0077456C"/>
    <w:rsid w:val="007807CD"/>
    <w:rsid w:val="00780B02"/>
    <w:rsid w:val="00786AB9"/>
    <w:rsid w:val="00787A56"/>
    <w:rsid w:val="00794E95"/>
    <w:rsid w:val="0079531B"/>
    <w:rsid w:val="007B2C5E"/>
    <w:rsid w:val="007B3849"/>
    <w:rsid w:val="007C43E2"/>
    <w:rsid w:val="007D2369"/>
    <w:rsid w:val="007E5CD8"/>
    <w:rsid w:val="007E6221"/>
    <w:rsid w:val="007F3FD3"/>
    <w:rsid w:val="00804E91"/>
    <w:rsid w:val="0080616B"/>
    <w:rsid w:val="008151BC"/>
    <w:rsid w:val="0082122A"/>
    <w:rsid w:val="00831E4B"/>
    <w:rsid w:val="0085334F"/>
    <w:rsid w:val="0085671D"/>
    <w:rsid w:val="0086300E"/>
    <w:rsid w:val="008669AC"/>
    <w:rsid w:val="00866CE4"/>
    <w:rsid w:val="00880072"/>
    <w:rsid w:val="00882399"/>
    <w:rsid w:val="008903AF"/>
    <w:rsid w:val="008952A1"/>
    <w:rsid w:val="0089580D"/>
    <w:rsid w:val="008A5FD2"/>
    <w:rsid w:val="008B397C"/>
    <w:rsid w:val="008C09B1"/>
    <w:rsid w:val="008C1CBA"/>
    <w:rsid w:val="008C2900"/>
    <w:rsid w:val="008C3751"/>
    <w:rsid w:val="008C3A30"/>
    <w:rsid w:val="008C5F4D"/>
    <w:rsid w:val="008C724A"/>
    <w:rsid w:val="008D7AD6"/>
    <w:rsid w:val="008E1239"/>
    <w:rsid w:val="008E224E"/>
    <w:rsid w:val="00900542"/>
    <w:rsid w:val="00900748"/>
    <w:rsid w:val="009150ED"/>
    <w:rsid w:val="0091580E"/>
    <w:rsid w:val="009170F1"/>
    <w:rsid w:val="00924794"/>
    <w:rsid w:val="009252B7"/>
    <w:rsid w:val="009254CA"/>
    <w:rsid w:val="009301D6"/>
    <w:rsid w:val="00943304"/>
    <w:rsid w:val="009555A8"/>
    <w:rsid w:val="00956481"/>
    <w:rsid w:val="00957F5A"/>
    <w:rsid w:val="009641BA"/>
    <w:rsid w:val="00976506"/>
    <w:rsid w:val="009925F6"/>
    <w:rsid w:val="00992EBE"/>
    <w:rsid w:val="009B4E66"/>
    <w:rsid w:val="009C1F71"/>
    <w:rsid w:val="009E5232"/>
    <w:rsid w:val="009E79E3"/>
    <w:rsid w:val="009F377F"/>
    <w:rsid w:val="009F636C"/>
    <w:rsid w:val="009F6876"/>
    <w:rsid w:val="00A16547"/>
    <w:rsid w:val="00A21BA6"/>
    <w:rsid w:val="00A2368A"/>
    <w:rsid w:val="00A25BA8"/>
    <w:rsid w:val="00A315D8"/>
    <w:rsid w:val="00A32CED"/>
    <w:rsid w:val="00A607CB"/>
    <w:rsid w:val="00A85016"/>
    <w:rsid w:val="00A86D10"/>
    <w:rsid w:val="00A959D9"/>
    <w:rsid w:val="00A960E5"/>
    <w:rsid w:val="00AB08FE"/>
    <w:rsid w:val="00AC3921"/>
    <w:rsid w:val="00AD03F0"/>
    <w:rsid w:val="00AD3AA1"/>
    <w:rsid w:val="00AD5C50"/>
    <w:rsid w:val="00AE4AD8"/>
    <w:rsid w:val="00AF6E5C"/>
    <w:rsid w:val="00B01187"/>
    <w:rsid w:val="00B02D1D"/>
    <w:rsid w:val="00B039B1"/>
    <w:rsid w:val="00B048E2"/>
    <w:rsid w:val="00B04BF6"/>
    <w:rsid w:val="00B04C6B"/>
    <w:rsid w:val="00B2042C"/>
    <w:rsid w:val="00B273AB"/>
    <w:rsid w:val="00B36476"/>
    <w:rsid w:val="00B37607"/>
    <w:rsid w:val="00B54062"/>
    <w:rsid w:val="00B57C11"/>
    <w:rsid w:val="00B77BEF"/>
    <w:rsid w:val="00B84B96"/>
    <w:rsid w:val="00BC28D6"/>
    <w:rsid w:val="00BC2C41"/>
    <w:rsid w:val="00BC4C1C"/>
    <w:rsid w:val="00BC6A98"/>
    <w:rsid w:val="00BD144C"/>
    <w:rsid w:val="00BD1C73"/>
    <w:rsid w:val="00BD1EB3"/>
    <w:rsid w:val="00BD7D6D"/>
    <w:rsid w:val="00BE3C94"/>
    <w:rsid w:val="00BE5CF7"/>
    <w:rsid w:val="00BF3D83"/>
    <w:rsid w:val="00BF535F"/>
    <w:rsid w:val="00BF5EF0"/>
    <w:rsid w:val="00C01635"/>
    <w:rsid w:val="00C07CD5"/>
    <w:rsid w:val="00C12228"/>
    <w:rsid w:val="00C17687"/>
    <w:rsid w:val="00C22C5F"/>
    <w:rsid w:val="00C555B4"/>
    <w:rsid w:val="00C75AD0"/>
    <w:rsid w:val="00C83A8F"/>
    <w:rsid w:val="00C914A9"/>
    <w:rsid w:val="00C92509"/>
    <w:rsid w:val="00CA04FE"/>
    <w:rsid w:val="00CA0A70"/>
    <w:rsid w:val="00CA2F9C"/>
    <w:rsid w:val="00CA3A3A"/>
    <w:rsid w:val="00CB08E6"/>
    <w:rsid w:val="00CB3A1F"/>
    <w:rsid w:val="00CC1CCB"/>
    <w:rsid w:val="00CC3817"/>
    <w:rsid w:val="00CC5526"/>
    <w:rsid w:val="00CC689D"/>
    <w:rsid w:val="00CC71DC"/>
    <w:rsid w:val="00CC7F93"/>
    <w:rsid w:val="00CD252C"/>
    <w:rsid w:val="00CE129E"/>
    <w:rsid w:val="00CE2589"/>
    <w:rsid w:val="00CE7A16"/>
    <w:rsid w:val="00CF2F71"/>
    <w:rsid w:val="00CF60F1"/>
    <w:rsid w:val="00CF77F2"/>
    <w:rsid w:val="00D0450E"/>
    <w:rsid w:val="00D075E3"/>
    <w:rsid w:val="00D164B4"/>
    <w:rsid w:val="00D23CBD"/>
    <w:rsid w:val="00D253F6"/>
    <w:rsid w:val="00D256A2"/>
    <w:rsid w:val="00D25D19"/>
    <w:rsid w:val="00D278AA"/>
    <w:rsid w:val="00D40E49"/>
    <w:rsid w:val="00D4122D"/>
    <w:rsid w:val="00D515AD"/>
    <w:rsid w:val="00D562C8"/>
    <w:rsid w:val="00D66CB3"/>
    <w:rsid w:val="00D76C0D"/>
    <w:rsid w:val="00D81275"/>
    <w:rsid w:val="00D87935"/>
    <w:rsid w:val="00D902AD"/>
    <w:rsid w:val="00D93D9D"/>
    <w:rsid w:val="00DA03B5"/>
    <w:rsid w:val="00DE010C"/>
    <w:rsid w:val="00DE4303"/>
    <w:rsid w:val="00E03764"/>
    <w:rsid w:val="00E10A9D"/>
    <w:rsid w:val="00E12BC4"/>
    <w:rsid w:val="00E139E8"/>
    <w:rsid w:val="00E1552A"/>
    <w:rsid w:val="00E30DF9"/>
    <w:rsid w:val="00E34C92"/>
    <w:rsid w:val="00E44E57"/>
    <w:rsid w:val="00E47B21"/>
    <w:rsid w:val="00E51BC7"/>
    <w:rsid w:val="00E628B1"/>
    <w:rsid w:val="00E629D2"/>
    <w:rsid w:val="00E6594E"/>
    <w:rsid w:val="00E6646E"/>
    <w:rsid w:val="00E7742C"/>
    <w:rsid w:val="00E80404"/>
    <w:rsid w:val="00E81C3D"/>
    <w:rsid w:val="00E85A23"/>
    <w:rsid w:val="00E866D7"/>
    <w:rsid w:val="00E86B88"/>
    <w:rsid w:val="00E97627"/>
    <w:rsid w:val="00EA2D8B"/>
    <w:rsid w:val="00EB6361"/>
    <w:rsid w:val="00EB65D4"/>
    <w:rsid w:val="00EC0ACE"/>
    <w:rsid w:val="00EC1090"/>
    <w:rsid w:val="00EE65F2"/>
    <w:rsid w:val="00F00B09"/>
    <w:rsid w:val="00F02EA0"/>
    <w:rsid w:val="00F03C1C"/>
    <w:rsid w:val="00F04EAE"/>
    <w:rsid w:val="00F15407"/>
    <w:rsid w:val="00F23210"/>
    <w:rsid w:val="00F325DE"/>
    <w:rsid w:val="00F40BE3"/>
    <w:rsid w:val="00F4388C"/>
    <w:rsid w:val="00F4560D"/>
    <w:rsid w:val="00F645B3"/>
    <w:rsid w:val="00F80FD2"/>
    <w:rsid w:val="00F82CE8"/>
    <w:rsid w:val="00F90EBB"/>
    <w:rsid w:val="00F926E1"/>
    <w:rsid w:val="00F932F8"/>
    <w:rsid w:val="00FB1D5D"/>
    <w:rsid w:val="00FB3C0F"/>
    <w:rsid w:val="00FB4310"/>
    <w:rsid w:val="00FC69C9"/>
    <w:rsid w:val="00FC7398"/>
    <w:rsid w:val="00FC7D50"/>
    <w:rsid w:val="00FD513D"/>
    <w:rsid w:val="00FD5299"/>
    <w:rsid w:val="00FE602B"/>
    <w:rsid w:val="00FF0DA8"/>
    <w:rsid w:val="00FF1B32"/>
    <w:rsid w:val="00FF5271"/>
    <w:rsid w:val="00FF6944"/>
    <w:rsid w:val="00FF6E97"/>
    <w:rsid w:val="00FF73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7785C31-1E7A-4B06-80BC-86A3970E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D7D6D"/>
  </w:style>
  <w:style w:type="paragraph" w:styleId="Nadpis1">
    <w:name w:val="heading 1"/>
    <w:basedOn w:val="Normln"/>
    <w:next w:val="Normln"/>
    <w:qFormat/>
    <w:rsid w:val="00BD7D6D"/>
    <w:pPr>
      <w:keepNext/>
      <w:tabs>
        <w:tab w:val="left" w:pos="5103"/>
        <w:tab w:val="left" w:pos="7655"/>
        <w:tab w:val="left" w:pos="8505"/>
      </w:tabs>
      <w:ind w:left="285"/>
      <w:outlineLvl w:val="0"/>
    </w:pPr>
    <w:rPr>
      <w:b/>
      <w:sz w:val="22"/>
    </w:rPr>
  </w:style>
  <w:style w:type="paragraph" w:styleId="Nadpis2">
    <w:name w:val="heading 2"/>
    <w:basedOn w:val="Normln"/>
    <w:next w:val="Normln"/>
    <w:qFormat/>
    <w:rsid w:val="00BD7D6D"/>
    <w:pPr>
      <w:keepNext/>
      <w:tabs>
        <w:tab w:val="left" w:pos="5103"/>
        <w:tab w:val="left" w:pos="7655"/>
        <w:tab w:val="left" w:pos="8505"/>
      </w:tabs>
      <w:ind w:left="285"/>
      <w:outlineLvl w:val="1"/>
    </w:pPr>
    <w:rPr>
      <w:b/>
      <w:sz w:val="22"/>
      <w:u w:val="single"/>
    </w:rPr>
  </w:style>
  <w:style w:type="paragraph" w:styleId="Nadpis3">
    <w:name w:val="heading 3"/>
    <w:basedOn w:val="Normln"/>
    <w:next w:val="Normln"/>
    <w:qFormat/>
    <w:rsid w:val="00BD7D6D"/>
    <w:pPr>
      <w:keepNext/>
      <w:spacing w:line="240" w:lineRule="atLeast"/>
      <w:ind w:left="795"/>
      <w:outlineLvl w:val="2"/>
    </w:pPr>
    <w:rPr>
      <w:sz w:val="24"/>
    </w:rPr>
  </w:style>
  <w:style w:type="paragraph" w:styleId="Nadpis4">
    <w:name w:val="heading 4"/>
    <w:basedOn w:val="Normln"/>
    <w:next w:val="Normln"/>
    <w:qFormat/>
    <w:rsid w:val="00BD7D6D"/>
    <w:pPr>
      <w:keepNext/>
      <w:spacing w:before="120" w:line="240" w:lineRule="atLeast"/>
      <w:jc w:val="both"/>
      <w:outlineLvl w:val="3"/>
    </w:pPr>
    <w:rPr>
      <w:sz w:val="24"/>
    </w:rPr>
  </w:style>
  <w:style w:type="paragraph" w:styleId="Nadpis5">
    <w:name w:val="heading 5"/>
    <w:basedOn w:val="Normln"/>
    <w:next w:val="Normln"/>
    <w:qFormat/>
    <w:rsid w:val="00BD7D6D"/>
    <w:pPr>
      <w:keepNext/>
      <w:numPr>
        <w:numId w:val="4"/>
      </w:numPr>
      <w:spacing w:before="120" w:line="240" w:lineRule="atLeast"/>
      <w:ind w:left="786"/>
      <w:jc w:val="both"/>
      <w:outlineLvl w:val="4"/>
    </w:pPr>
    <w:rPr>
      <w:sz w:val="24"/>
    </w:rPr>
  </w:style>
  <w:style w:type="paragraph" w:styleId="Nadpis6">
    <w:name w:val="heading 6"/>
    <w:basedOn w:val="Normln"/>
    <w:next w:val="Normln"/>
    <w:qFormat/>
    <w:rsid w:val="00BD7D6D"/>
    <w:pPr>
      <w:keepNext/>
      <w:tabs>
        <w:tab w:val="num" w:pos="795"/>
      </w:tabs>
      <w:spacing w:before="120" w:line="240" w:lineRule="atLeast"/>
      <w:ind w:left="795" w:hanging="360"/>
      <w:outlineLvl w:val="5"/>
    </w:pPr>
    <w:rPr>
      <w:sz w:val="24"/>
    </w:rPr>
  </w:style>
  <w:style w:type="paragraph" w:styleId="Nadpis7">
    <w:name w:val="heading 7"/>
    <w:basedOn w:val="Normln"/>
    <w:next w:val="Normln"/>
    <w:qFormat/>
    <w:rsid w:val="00BD7D6D"/>
    <w:pPr>
      <w:keepNext/>
      <w:spacing w:line="240" w:lineRule="atLeast"/>
      <w:ind w:left="425" w:hanging="425"/>
      <w:jc w:val="both"/>
      <w:outlineLvl w:val="6"/>
    </w:pPr>
    <w:rPr>
      <w:sz w:val="24"/>
      <w:u w:val="single"/>
    </w:rPr>
  </w:style>
  <w:style w:type="paragraph" w:styleId="Nadpis8">
    <w:name w:val="heading 8"/>
    <w:basedOn w:val="Normln"/>
    <w:next w:val="Normln"/>
    <w:qFormat/>
    <w:rsid w:val="00BD7D6D"/>
    <w:pPr>
      <w:keepNext/>
      <w:tabs>
        <w:tab w:val="num" w:pos="426"/>
      </w:tabs>
      <w:spacing w:before="240" w:line="240" w:lineRule="atLeast"/>
      <w:ind w:left="425" w:hanging="425"/>
      <w:outlineLvl w:val="7"/>
    </w:pPr>
    <w:rPr>
      <w:sz w:val="24"/>
    </w:rPr>
  </w:style>
  <w:style w:type="paragraph" w:styleId="Nadpis9">
    <w:name w:val="heading 9"/>
    <w:basedOn w:val="Normln"/>
    <w:next w:val="Normln"/>
    <w:qFormat/>
    <w:rsid w:val="00BD7D6D"/>
    <w:pPr>
      <w:keepNext/>
      <w:numPr>
        <w:numId w:val="5"/>
      </w:numPr>
      <w:tabs>
        <w:tab w:val="clear" w:pos="360"/>
        <w:tab w:val="num" w:pos="851"/>
      </w:tabs>
      <w:spacing w:before="120" w:line="240" w:lineRule="atLeast"/>
      <w:ind w:left="851" w:hanging="425"/>
      <w:jc w:val="both"/>
      <w:outlineLvl w:val="8"/>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BD7D6D"/>
    <w:pPr>
      <w:tabs>
        <w:tab w:val="center" w:pos="4536"/>
        <w:tab w:val="right" w:pos="9072"/>
      </w:tabs>
    </w:pPr>
  </w:style>
  <w:style w:type="paragraph" w:styleId="Zpat">
    <w:name w:val="footer"/>
    <w:basedOn w:val="Normln"/>
    <w:link w:val="ZpatChar"/>
    <w:uiPriority w:val="99"/>
    <w:rsid w:val="00BD7D6D"/>
    <w:pPr>
      <w:tabs>
        <w:tab w:val="center" w:pos="4536"/>
        <w:tab w:val="right" w:pos="9072"/>
      </w:tabs>
    </w:pPr>
  </w:style>
  <w:style w:type="character" w:styleId="slostrnky">
    <w:name w:val="page number"/>
    <w:basedOn w:val="Standardnpsmoodstavce"/>
    <w:semiHidden/>
    <w:rsid w:val="00BD7D6D"/>
  </w:style>
  <w:style w:type="paragraph" w:styleId="Zkladntext">
    <w:name w:val="Body Text"/>
    <w:basedOn w:val="Normln"/>
    <w:semiHidden/>
    <w:rsid w:val="00BD7D6D"/>
    <w:pPr>
      <w:jc w:val="both"/>
    </w:pPr>
    <w:rPr>
      <w:sz w:val="22"/>
    </w:rPr>
  </w:style>
  <w:style w:type="paragraph" w:styleId="Zkladntextodsazen2">
    <w:name w:val="Body Text Indent 2"/>
    <w:basedOn w:val="Normln"/>
    <w:semiHidden/>
    <w:rsid w:val="00BD7D6D"/>
    <w:pPr>
      <w:ind w:left="62"/>
      <w:jc w:val="both"/>
    </w:pPr>
    <w:rPr>
      <w:sz w:val="22"/>
    </w:rPr>
  </w:style>
  <w:style w:type="paragraph" w:styleId="Zkladntextodsazen">
    <w:name w:val="Body Text Indent"/>
    <w:basedOn w:val="Normln"/>
    <w:semiHidden/>
    <w:rsid w:val="00BD7D6D"/>
    <w:pPr>
      <w:spacing w:before="120" w:line="240" w:lineRule="atLeast"/>
      <w:ind w:left="426" w:hanging="426"/>
      <w:jc w:val="both"/>
    </w:pPr>
    <w:rPr>
      <w:sz w:val="24"/>
    </w:rPr>
  </w:style>
  <w:style w:type="paragraph" w:styleId="Zkladntextodsazen3">
    <w:name w:val="Body Text Indent 3"/>
    <w:basedOn w:val="Normln"/>
    <w:semiHidden/>
    <w:rsid w:val="00BD7D6D"/>
    <w:pPr>
      <w:tabs>
        <w:tab w:val="left" w:pos="426"/>
      </w:tabs>
      <w:spacing w:before="120" w:line="240" w:lineRule="atLeast"/>
      <w:ind w:left="426"/>
      <w:jc w:val="both"/>
    </w:pPr>
    <w:rPr>
      <w:sz w:val="24"/>
    </w:rPr>
  </w:style>
  <w:style w:type="paragraph" w:styleId="Zkladntext2">
    <w:name w:val="Body Text 2"/>
    <w:basedOn w:val="Normln"/>
    <w:semiHidden/>
    <w:rsid w:val="00BD7D6D"/>
    <w:pPr>
      <w:spacing w:before="120" w:line="240" w:lineRule="atLeast"/>
      <w:jc w:val="both"/>
    </w:pPr>
    <w:rPr>
      <w:sz w:val="24"/>
    </w:rPr>
  </w:style>
  <w:style w:type="paragraph" w:styleId="Zkladntext3">
    <w:name w:val="Body Text 3"/>
    <w:basedOn w:val="Normln"/>
    <w:semiHidden/>
    <w:rsid w:val="00BD7D6D"/>
    <w:pPr>
      <w:tabs>
        <w:tab w:val="left" w:pos="1843"/>
      </w:tabs>
      <w:spacing w:before="120" w:line="240" w:lineRule="atLeast"/>
    </w:pPr>
    <w:rPr>
      <w:sz w:val="24"/>
    </w:rPr>
  </w:style>
  <w:style w:type="character" w:styleId="Zdraznn">
    <w:name w:val="Emphasis"/>
    <w:basedOn w:val="Standardnpsmoodstavce"/>
    <w:qFormat/>
    <w:rsid w:val="00BD7D6D"/>
    <w:rPr>
      <w:i/>
      <w:iCs/>
    </w:rPr>
  </w:style>
  <w:style w:type="paragraph" w:styleId="Odstavecseseznamem">
    <w:name w:val="List Paragraph"/>
    <w:basedOn w:val="Normln"/>
    <w:uiPriority w:val="34"/>
    <w:qFormat/>
    <w:rsid w:val="00CA04FE"/>
    <w:pPr>
      <w:ind w:left="720"/>
      <w:contextualSpacing/>
    </w:pPr>
  </w:style>
  <w:style w:type="paragraph" w:styleId="Textbubliny">
    <w:name w:val="Balloon Text"/>
    <w:basedOn w:val="Normln"/>
    <w:link w:val="TextbublinyChar"/>
    <w:uiPriority w:val="99"/>
    <w:semiHidden/>
    <w:unhideWhenUsed/>
    <w:rsid w:val="005837B7"/>
    <w:rPr>
      <w:rFonts w:ascii="Tahoma" w:hAnsi="Tahoma" w:cs="Tahoma"/>
      <w:sz w:val="16"/>
      <w:szCs w:val="16"/>
    </w:rPr>
  </w:style>
  <w:style w:type="character" w:customStyle="1" w:styleId="TextbublinyChar">
    <w:name w:val="Text bubliny Char"/>
    <w:basedOn w:val="Standardnpsmoodstavce"/>
    <w:link w:val="Textbubliny"/>
    <w:rsid w:val="005837B7"/>
    <w:rPr>
      <w:rFonts w:ascii="Tahoma" w:hAnsi="Tahoma" w:cs="Tahoma"/>
      <w:sz w:val="16"/>
      <w:szCs w:val="16"/>
    </w:rPr>
  </w:style>
  <w:style w:type="character" w:customStyle="1" w:styleId="ZpatChar">
    <w:name w:val="Zápatí Char"/>
    <w:basedOn w:val="Standardnpsmoodstavce"/>
    <w:link w:val="Zpat"/>
    <w:uiPriority w:val="99"/>
    <w:rsid w:val="00036ECB"/>
  </w:style>
  <w:style w:type="paragraph" w:styleId="Normlnweb">
    <w:name w:val="Normal (Web)"/>
    <w:basedOn w:val="Normln"/>
    <w:uiPriority w:val="99"/>
    <w:rsid w:val="00B04C6B"/>
    <w:pPr>
      <w:spacing w:before="100" w:beforeAutospacing="1" w:after="100" w:afterAutospacing="1"/>
    </w:pPr>
    <w:rPr>
      <w:sz w:val="24"/>
      <w:szCs w:val="24"/>
    </w:rPr>
  </w:style>
  <w:style w:type="paragraph" w:customStyle="1" w:styleId="Odstavec1">
    <w:name w:val="Odstavec1"/>
    <w:basedOn w:val="Normln"/>
    <w:rsid w:val="00B04C6B"/>
    <w:pPr>
      <w:keepNext/>
      <w:spacing w:before="120" w:after="60"/>
      <w:ind w:left="907" w:hanging="907"/>
      <w:jc w:val="both"/>
    </w:pPr>
    <w:rPr>
      <w:rFonts w:ascii="Arial" w:hAnsi="Arial"/>
    </w:rPr>
  </w:style>
  <w:style w:type="character" w:styleId="Odkaznakoment">
    <w:name w:val="annotation reference"/>
    <w:basedOn w:val="Standardnpsmoodstavce"/>
    <w:uiPriority w:val="99"/>
    <w:semiHidden/>
    <w:unhideWhenUsed/>
    <w:rsid w:val="000B7B7E"/>
    <w:rPr>
      <w:sz w:val="16"/>
      <w:szCs w:val="16"/>
    </w:rPr>
  </w:style>
  <w:style w:type="paragraph" w:styleId="Textkomente">
    <w:name w:val="annotation text"/>
    <w:basedOn w:val="Normln"/>
    <w:link w:val="TextkomenteChar"/>
    <w:uiPriority w:val="99"/>
    <w:semiHidden/>
    <w:unhideWhenUsed/>
    <w:rsid w:val="000B7B7E"/>
  </w:style>
  <w:style w:type="character" w:customStyle="1" w:styleId="TextkomenteChar">
    <w:name w:val="Text komentáře Char"/>
    <w:basedOn w:val="Standardnpsmoodstavce"/>
    <w:link w:val="Textkomente"/>
    <w:uiPriority w:val="99"/>
    <w:semiHidden/>
    <w:rsid w:val="000B7B7E"/>
  </w:style>
  <w:style w:type="paragraph" w:styleId="Pedmtkomente">
    <w:name w:val="annotation subject"/>
    <w:basedOn w:val="Textkomente"/>
    <w:next w:val="Textkomente"/>
    <w:link w:val="PedmtkomenteChar"/>
    <w:uiPriority w:val="99"/>
    <w:semiHidden/>
    <w:unhideWhenUsed/>
    <w:rsid w:val="000B7B7E"/>
    <w:rPr>
      <w:b/>
      <w:bCs/>
    </w:rPr>
  </w:style>
  <w:style w:type="character" w:customStyle="1" w:styleId="PedmtkomenteChar">
    <w:name w:val="Předmět komentáře Char"/>
    <w:basedOn w:val="TextkomenteChar"/>
    <w:link w:val="Pedmtkomente"/>
    <w:uiPriority w:val="99"/>
    <w:semiHidden/>
    <w:rsid w:val="000B7B7E"/>
    <w:rPr>
      <w:b/>
      <w:bCs/>
    </w:rPr>
  </w:style>
  <w:style w:type="table" w:styleId="Mkatabulky">
    <w:name w:val="Table Grid"/>
    <w:basedOn w:val="Normlntabulka"/>
    <w:uiPriority w:val="59"/>
    <w:rsid w:val="00866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E81C3D"/>
    <w:pPr>
      <w:jc w:val="center"/>
    </w:pPr>
    <w:rPr>
      <w:b/>
      <w:bCs/>
      <w:sz w:val="32"/>
      <w:szCs w:val="24"/>
    </w:rPr>
  </w:style>
  <w:style w:type="character" w:customStyle="1" w:styleId="NzevChar">
    <w:name w:val="Název Char"/>
    <w:basedOn w:val="Standardnpsmoodstavce"/>
    <w:link w:val="Nzev"/>
    <w:rsid w:val="00E81C3D"/>
    <w:rPr>
      <w:b/>
      <w:bCs/>
      <w:sz w:val="32"/>
      <w:szCs w:val="24"/>
    </w:rPr>
  </w:style>
  <w:style w:type="character" w:styleId="Hypertextovodkaz">
    <w:name w:val="Hyperlink"/>
    <w:semiHidden/>
    <w:rsid w:val="00F4560D"/>
    <w:rPr>
      <w:rFonts w:ascii="Tahoma" w:hAnsi="Tahoma" w:cs="Tahoma" w:hint="default"/>
      <w:b/>
      <w:bCs/>
      <w:strike w:val="0"/>
      <w:dstrike w:val="0"/>
      <w:color w:val="000080"/>
      <w:sz w:val="20"/>
      <w:szCs w:val="20"/>
      <w:u w:val="none"/>
      <w:effect w:val="none"/>
    </w:rPr>
  </w:style>
  <w:style w:type="paragraph" w:customStyle="1" w:styleId="Default">
    <w:name w:val="Default"/>
    <w:rsid w:val="00713994"/>
    <w:pPr>
      <w:autoSpaceDE w:val="0"/>
      <w:autoSpaceDN w:val="0"/>
      <w:adjustRightInd w:val="0"/>
    </w:pPr>
    <w:rPr>
      <w:rFonts w:ascii="Arial" w:hAnsi="Arial" w:cs="Arial"/>
      <w:color w:val="000000"/>
      <w:sz w:val="24"/>
      <w:szCs w:val="24"/>
    </w:rPr>
  </w:style>
  <w:style w:type="paragraph" w:customStyle="1" w:styleId="Odstavec0">
    <w:name w:val="Odstavec0"/>
    <w:basedOn w:val="Normln"/>
    <w:rsid w:val="009F636C"/>
    <w:pPr>
      <w:tabs>
        <w:tab w:val="left" w:pos="709"/>
      </w:tabs>
      <w:spacing w:before="120"/>
      <w:ind w:left="737" w:hanging="737"/>
      <w:jc w:val="both"/>
    </w:pPr>
    <w:rPr>
      <w:rFonts w:ascii="Arial"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46916">
      <w:bodyDiv w:val="1"/>
      <w:marLeft w:val="0"/>
      <w:marRight w:val="0"/>
      <w:marTop w:val="0"/>
      <w:marBottom w:val="0"/>
      <w:divBdr>
        <w:top w:val="none" w:sz="0" w:space="0" w:color="auto"/>
        <w:left w:val="none" w:sz="0" w:space="0" w:color="auto"/>
        <w:bottom w:val="none" w:sz="0" w:space="0" w:color="auto"/>
        <w:right w:val="none" w:sz="0" w:space="0" w:color="auto"/>
      </w:divBdr>
    </w:div>
    <w:div w:id="267201383">
      <w:bodyDiv w:val="1"/>
      <w:marLeft w:val="0"/>
      <w:marRight w:val="0"/>
      <w:marTop w:val="0"/>
      <w:marBottom w:val="0"/>
      <w:divBdr>
        <w:top w:val="none" w:sz="0" w:space="0" w:color="auto"/>
        <w:left w:val="none" w:sz="0" w:space="0" w:color="auto"/>
        <w:bottom w:val="none" w:sz="0" w:space="0" w:color="auto"/>
        <w:right w:val="none" w:sz="0" w:space="0" w:color="auto"/>
      </w:divBdr>
    </w:div>
    <w:div w:id="432164209">
      <w:bodyDiv w:val="1"/>
      <w:marLeft w:val="0"/>
      <w:marRight w:val="0"/>
      <w:marTop w:val="0"/>
      <w:marBottom w:val="0"/>
      <w:divBdr>
        <w:top w:val="none" w:sz="0" w:space="0" w:color="auto"/>
        <w:left w:val="none" w:sz="0" w:space="0" w:color="auto"/>
        <w:bottom w:val="none" w:sz="0" w:space="0" w:color="auto"/>
        <w:right w:val="none" w:sz="0" w:space="0" w:color="auto"/>
      </w:divBdr>
    </w:div>
    <w:div w:id="1478913463">
      <w:bodyDiv w:val="1"/>
      <w:marLeft w:val="0"/>
      <w:marRight w:val="0"/>
      <w:marTop w:val="0"/>
      <w:marBottom w:val="0"/>
      <w:divBdr>
        <w:top w:val="none" w:sz="0" w:space="0" w:color="auto"/>
        <w:left w:val="none" w:sz="0" w:space="0" w:color="auto"/>
        <w:bottom w:val="none" w:sz="0" w:space="0" w:color="auto"/>
        <w:right w:val="none" w:sz="0" w:space="0" w:color="auto"/>
      </w:divBdr>
    </w:div>
    <w:div w:id="206952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jny@agpnov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geneering@volny.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936D7-7AC6-455D-9BC5-A42017645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5425</Words>
  <Characters>31912</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číslo smlouvy zhotovitele: 07/96  č. objedn.: telefonicky</vt:lpstr>
    </vt:vector>
  </TitlesOfParts>
  <Company>PRIS s.r.o.</Company>
  <LinksUpToDate>false</LinksUpToDate>
  <CharactersWithSpaces>37263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smlouvy zhotovitele: 07/96  č. objedn.: telefonicky</dc:title>
  <dc:creator>Pris</dc:creator>
  <cp:lastModifiedBy>Cimlova</cp:lastModifiedBy>
  <cp:revision>3</cp:revision>
  <cp:lastPrinted>2018-07-20T11:24:00Z</cp:lastPrinted>
  <dcterms:created xsi:type="dcterms:W3CDTF">2018-07-23T09:35:00Z</dcterms:created>
  <dcterms:modified xsi:type="dcterms:W3CDTF">2018-07-23T09:36:00Z</dcterms:modified>
</cp:coreProperties>
</file>