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A" w:rsidRDefault="004D0FCF">
      <w:pPr>
        <w:pStyle w:val="Nadpis10"/>
        <w:keepNext/>
        <w:keepLines/>
        <w:shd w:val="clear" w:color="auto" w:fill="auto"/>
        <w:spacing w:after="241" w:line="400" w:lineRule="exact"/>
        <w:ind w:right="660"/>
      </w:pPr>
      <w:bookmarkStart w:id="0" w:name="bookmark0"/>
      <w:r>
        <w:t>PROHLÁŠENÍ DODAVATELE O SHODĚ</w:t>
      </w:r>
      <w:bookmarkEnd w:id="0"/>
    </w:p>
    <w:p w:rsidR="00C058BA" w:rsidRDefault="004D0FCF">
      <w:pPr>
        <w:pStyle w:val="Zkladntext20"/>
        <w:shd w:val="clear" w:color="auto" w:fill="auto"/>
        <w:spacing w:before="0" w:after="235" w:line="190" w:lineRule="exact"/>
        <w:ind w:right="60"/>
      </w:pPr>
      <w:r>
        <w:t>vydané podle ISO/EC pokyn 22:1996 (ČSN EN 45014)</w:t>
      </w:r>
    </w:p>
    <w:p w:rsidR="00C058BA" w:rsidRDefault="004D0FCF">
      <w:pPr>
        <w:pStyle w:val="Zkladntext30"/>
        <w:shd w:val="clear" w:color="auto" w:fill="auto"/>
        <w:spacing w:before="0"/>
        <w:ind w:left="2880"/>
      </w:pPr>
      <w:r>
        <w:rPr>
          <w:rStyle w:val="Zkladntext3MicrosoftSansSerifNetunKurzva"/>
        </w:rPr>
        <w:t>My</w:t>
      </w:r>
      <w:r>
        <w:t xml:space="preserve"> výrobci </w:t>
      </w:r>
      <w:proofErr w:type="spellStart"/>
      <w:r>
        <w:t>Lynax</w:t>
      </w:r>
      <w:proofErr w:type="spellEnd"/>
      <w:r>
        <w:t xml:space="preserve"> . s r. o.</w:t>
      </w:r>
    </w:p>
    <w:p w:rsidR="00C058BA" w:rsidRDefault="004D0FCF">
      <w:pPr>
        <w:pStyle w:val="Zkladntext1"/>
        <w:shd w:val="clear" w:color="auto" w:fill="auto"/>
        <w:ind w:left="4300" w:firstLine="0"/>
      </w:pPr>
      <w:r>
        <w:t>Půlkruhová 158/1,</w:t>
      </w:r>
    </w:p>
    <w:p w:rsidR="00C058BA" w:rsidRDefault="004D0FCF">
      <w:pPr>
        <w:pStyle w:val="Zkladntext1"/>
        <w:shd w:val="clear" w:color="auto" w:fill="auto"/>
        <w:ind w:left="4300" w:right="1080" w:firstLine="0"/>
        <w:jc w:val="left"/>
      </w:pPr>
      <w:r>
        <w:t xml:space="preserve">PSČ: 160 00 Praha, </w:t>
      </w:r>
      <w:r w:rsidR="00020261">
        <w:t>Česká republika tel. xxxxxxxxxxx</w:t>
      </w:r>
      <w:bookmarkStart w:id="1" w:name="_GoBack"/>
      <w:bookmarkEnd w:id="1"/>
    </w:p>
    <w:p w:rsidR="00C058BA" w:rsidRDefault="004D0FCF">
      <w:pPr>
        <w:pStyle w:val="Zkladntext1"/>
        <w:shd w:val="clear" w:color="auto" w:fill="auto"/>
        <w:tabs>
          <w:tab w:val="right" w:pos="6993"/>
          <w:tab w:val="left" w:pos="7198"/>
        </w:tabs>
        <w:ind w:left="4300" w:firstLine="0"/>
      </w:pPr>
      <w:r>
        <w:t>IČO :29054966</w:t>
      </w:r>
      <w:r>
        <w:tab/>
        <w:t>DIČ:</w:t>
      </w:r>
      <w:r>
        <w:tab/>
        <w:t>CZ 29054966</w:t>
      </w:r>
    </w:p>
    <w:p w:rsidR="00C058BA" w:rsidRDefault="00533980">
      <w:pPr>
        <w:pStyle w:val="Zkladntext1"/>
        <w:shd w:val="clear" w:color="auto" w:fill="auto"/>
        <w:ind w:left="4300" w:firstLine="0"/>
      </w:pPr>
      <w:hyperlink r:id="rId8" w:history="1">
        <w:r w:rsidR="004D0FCF">
          <w:rPr>
            <w:rStyle w:val="Hypertextovodkaz"/>
            <w:lang w:val="en-US" w:eastAsia="en-US" w:bidi="en-US"/>
          </w:rPr>
          <w:t>www.lynax.cz</w:t>
        </w:r>
      </w:hyperlink>
    </w:p>
    <w:p w:rsidR="00C058BA" w:rsidRDefault="004D0FCF">
      <w:pPr>
        <w:pStyle w:val="Zkladntext30"/>
        <w:shd w:val="clear" w:color="auto" w:fill="auto"/>
        <w:spacing w:before="0" w:line="312" w:lineRule="exact"/>
        <w:ind w:right="60"/>
        <w:jc w:val="center"/>
      </w:pPr>
      <w:r>
        <w:t>prohlašujeme na svou vlastní zodpovědnost, že řada výrobků pro práci s radiofarmaky, emitujícími záření y</w:t>
      </w:r>
    </w:p>
    <w:p w:rsidR="00C058BA" w:rsidRDefault="004D0FCF">
      <w:pPr>
        <w:pStyle w:val="Zkladntext1"/>
        <w:shd w:val="clear" w:color="auto" w:fill="auto"/>
        <w:spacing w:after="81" w:line="210" w:lineRule="exact"/>
        <w:ind w:right="60" w:firstLine="0"/>
        <w:jc w:val="center"/>
      </w:pPr>
      <w:r>
        <w:t>typové číslo výrobku a dokumentace -</w:t>
      </w:r>
    </w:p>
    <w:p w:rsidR="00C058BA" w:rsidRDefault="004D0FCF">
      <w:pPr>
        <w:pStyle w:val="Nadpis20"/>
        <w:keepNext/>
        <w:keepLines/>
        <w:shd w:val="clear" w:color="auto" w:fill="auto"/>
        <w:spacing w:before="0"/>
        <w:ind w:right="60"/>
      </w:pPr>
      <w:bookmarkStart w:id="2" w:name="bookmark1"/>
      <w:r>
        <w:rPr>
          <w:rStyle w:val="Nadpis21"/>
        </w:rPr>
        <w:t xml:space="preserve">PT342, PT194, PT495 </w:t>
      </w:r>
      <w:r>
        <w:t>Ve všech vyráběných revizích</w:t>
      </w:r>
      <w:bookmarkEnd w:id="2"/>
    </w:p>
    <w:p w:rsidR="00C058BA" w:rsidRDefault="004D0FCF">
      <w:pPr>
        <w:pStyle w:val="Zkladntext30"/>
        <w:shd w:val="clear" w:color="auto" w:fill="auto"/>
        <w:spacing w:before="0" w:after="202" w:line="312" w:lineRule="exact"/>
        <w:ind w:right="60"/>
        <w:jc w:val="center"/>
      </w:pPr>
      <w:r>
        <w:t>splňuje požadavky následujících technických předpisů, norem a dokumentace výrobce:</w:t>
      </w:r>
    </w:p>
    <w:p w:rsidR="00C058BA" w:rsidRDefault="004D0FCF">
      <w:pPr>
        <w:pStyle w:val="Zkladntext1"/>
        <w:numPr>
          <w:ilvl w:val="0"/>
          <w:numId w:val="1"/>
        </w:numPr>
        <w:shd w:val="clear" w:color="auto" w:fill="auto"/>
        <w:spacing w:after="89" w:line="210" w:lineRule="exact"/>
        <w:ind w:left="1820"/>
      </w:pPr>
      <w:r>
        <w:t xml:space="preserve"> zákona č. 102/2001 Sb., o obecné bezpečnosti výrobků, v aktuálním znění</w:t>
      </w:r>
    </w:p>
    <w:p w:rsidR="00C058BA" w:rsidRDefault="004D0FCF">
      <w:pPr>
        <w:pStyle w:val="Zkladntext1"/>
        <w:numPr>
          <w:ilvl w:val="0"/>
          <w:numId w:val="1"/>
        </w:numPr>
        <w:shd w:val="clear" w:color="auto" w:fill="auto"/>
        <w:ind w:left="1820"/>
      </w:pPr>
      <w:r>
        <w:t xml:space="preserve"> norem ČSN EN 45014, ČSN ISO 2768-1 a -2, ČSN ISO 4753, ČSN EN 20273,</w:t>
      </w:r>
    </w:p>
    <w:p w:rsidR="00C058BA" w:rsidRDefault="004D0FCF">
      <w:pPr>
        <w:pStyle w:val="Zkladntext1"/>
        <w:shd w:val="clear" w:color="auto" w:fill="auto"/>
        <w:ind w:left="1140" w:right="260" w:firstLine="0"/>
      </w:pPr>
      <w:r>
        <w:t>ČSN EN ISO 6947, ČSN EN ISO 9692-1, ČSN EN 25817, ČSN EN ISO 13920, ČSN EN 1011-3, ČSN ISO 261 a 262, ČSN EN 20286-1 a -2, ČSN 01 4260,</w:t>
      </w:r>
    </w:p>
    <w:p w:rsidR="00C058BA" w:rsidRDefault="004D0FCF">
      <w:pPr>
        <w:pStyle w:val="Zkladntext1"/>
        <w:shd w:val="clear" w:color="auto" w:fill="auto"/>
        <w:ind w:left="1140" w:right="260" w:firstLine="0"/>
      </w:pPr>
      <w:r>
        <w:t xml:space="preserve">ČSN 01 4270, ČSN EN ISO 4287, ČSN 01 4930, ČSN 01 4960, ČSN 02 2507, ČSN 02 2930, ČSN </w:t>
      </w:r>
      <w:proofErr w:type="gramStart"/>
      <w:r>
        <w:t>02 2931 , technické</w:t>
      </w:r>
      <w:proofErr w:type="gramEnd"/>
      <w:r>
        <w:t xml:space="preserve"> normy IEC nebo CEE, harmonizované CZ technické normy.</w:t>
      </w:r>
    </w:p>
    <w:p w:rsidR="00C058BA" w:rsidRDefault="004D0FCF">
      <w:pPr>
        <w:pStyle w:val="Zkladntext1"/>
        <w:numPr>
          <w:ilvl w:val="0"/>
          <w:numId w:val="1"/>
        </w:numPr>
        <w:shd w:val="clear" w:color="auto" w:fill="auto"/>
        <w:spacing w:after="223" w:line="210" w:lineRule="exact"/>
        <w:ind w:left="1820"/>
      </w:pPr>
      <w:r>
        <w:t xml:space="preserve"> sady výrobní dokumentace příslušného typového čísla</w:t>
      </w:r>
    </w:p>
    <w:p w:rsidR="00C058BA" w:rsidRDefault="004D0FCF">
      <w:pPr>
        <w:pStyle w:val="Zkladntext30"/>
        <w:shd w:val="clear" w:color="auto" w:fill="auto"/>
        <w:spacing w:before="0" w:after="124" w:line="254" w:lineRule="exact"/>
        <w:ind w:right="260"/>
        <w:jc w:val="center"/>
      </w:pPr>
      <w:r>
        <w:t>Je za podmínek obvyklého (resp. návodem k obsluze stanoveného) použití bezpečná a přijali jsme veškerá opatření, kterými zabezpečujeme shodu všech výrobků uváděných na trh s výše uvedenými dokumenty.</w:t>
      </w:r>
    </w:p>
    <w:p w:rsidR="00C058BA" w:rsidRDefault="004D0FCF">
      <w:pPr>
        <w:pStyle w:val="Zkladntext1"/>
        <w:shd w:val="clear" w:color="auto" w:fill="auto"/>
        <w:spacing w:after="120"/>
        <w:ind w:left="1820" w:right="20"/>
      </w:pPr>
      <w:r>
        <w:rPr>
          <w:rStyle w:val="ZkladntextTun"/>
        </w:rPr>
        <w:t xml:space="preserve">Určení výrobku: </w:t>
      </w:r>
      <w:r>
        <w:t>Je určen k zajištění bezpečného a jednoduchého způsobu manipulace se zdravotnickým materiálem obsahujícím roztok radiofarmaka, emitujícím záření y.</w:t>
      </w:r>
    </w:p>
    <w:p w:rsidR="00C058BA" w:rsidRDefault="004D0FCF">
      <w:pPr>
        <w:pStyle w:val="Zkladntext1"/>
        <w:shd w:val="clear" w:color="auto" w:fill="auto"/>
        <w:spacing w:after="152"/>
        <w:ind w:left="1820" w:right="20" w:firstLine="0"/>
      </w:pPr>
      <w:r>
        <w:t>Je koncipován jako člen sady pro manipulaci s radiofarmaky a se souvisejícím zdravotnickým materiálem.</w:t>
      </w:r>
    </w:p>
    <w:p w:rsidR="00C058BA" w:rsidRDefault="004D0FCF">
      <w:pPr>
        <w:pStyle w:val="Zkladntext1"/>
        <w:shd w:val="clear" w:color="auto" w:fill="auto"/>
        <w:spacing w:after="51" w:line="210" w:lineRule="exact"/>
        <w:ind w:left="1820" w:firstLine="0"/>
      </w:pPr>
      <w:r>
        <w:t>Určen k měření aktivity ve stříkačce.</w:t>
      </w:r>
    </w:p>
    <w:p w:rsidR="00C058BA" w:rsidRDefault="004D0FCF">
      <w:pPr>
        <w:pStyle w:val="Zkladntext1"/>
        <w:shd w:val="clear" w:color="auto" w:fill="auto"/>
        <w:ind w:left="1820" w:right="20" w:firstLine="0"/>
        <w:sectPr w:rsidR="00C058BA">
          <w:type w:val="continuous"/>
          <w:pgSz w:w="11909" w:h="16838"/>
          <w:pgMar w:top="129" w:right="1886" w:bottom="470" w:left="955" w:header="0" w:footer="3" w:gutter="0"/>
          <w:cols w:space="720"/>
          <w:noEndnote/>
          <w:docGrid w:linePitch="360"/>
        </w:sectPr>
      </w:pPr>
      <w:r>
        <w:t>Jeho účelem je omezovat riziko ozáření a kontaminace pracovníků při manipulaci s radioaktivním roztokem.</w:t>
      </w:r>
    </w:p>
    <w:p w:rsidR="00C058BA" w:rsidRDefault="00C058BA">
      <w:pPr>
        <w:spacing w:before="75" w:after="75" w:line="240" w:lineRule="exact"/>
        <w:rPr>
          <w:sz w:val="19"/>
          <w:szCs w:val="19"/>
        </w:rPr>
      </w:pPr>
    </w:p>
    <w:p w:rsidR="00C058BA" w:rsidRDefault="00C058BA">
      <w:pPr>
        <w:rPr>
          <w:sz w:val="2"/>
          <w:szCs w:val="2"/>
        </w:rPr>
        <w:sectPr w:rsidR="00C058B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58BA" w:rsidRDefault="004D0FCF">
      <w:pPr>
        <w:pStyle w:val="Zkladntext1"/>
        <w:shd w:val="clear" w:color="auto" w:fill="auto"/>
        <w:tabs>
          <w:tab w:val="left" w:pos="1793"/>
        </w:tabs>
        <w:spacing w:line="374" w:lineRule="exact"/>
        <w:ind w:firstLine="0"/>
      </w:pPr>
      <w:r>
        <w:lastRenderedPageBreak/>
        <w:t>Místo vydání:</w:t>
      </w:r>
      <w:r>
        <w:tab/>
        <w:t>Praha</w:t>
      </w:r>
    </w:p>
    <w:p w:rsidR="00C058BA" w:rsidRDefault="004D0FCF">
      <w:pPr>
        <w:pStyle w:val="Zkladntext1"/>
        <w:shd w:val="clear" w:color="auto" w:fill="auto"/>
        <w:tabs>
          <w:tab w:val="left" w:pos="1793"/>
        </w:tabs>
        <w:spacing w:line="374" w:lineRule="exact"/>
        <w:ind w:firstLine="0"/>
      </w:pPr>
      <w:r>
        <w:t>Datum vydání:</w:t>
      </w:r>
      <w:r>
        <w:tab/>
        <w:t>01. 06. 2018</w:t>
      </w:r>
    </w:p>
    <w:p w:rsidR="00C058BA" w:rsidRDefault="004D0FCF">
      <w:pPr>
        <w:pStyle w:val="Zkladntext1"/>
        <w:shd w:val="clear" w:color="auto" w:fill="auto"/>
        <w:tabs>
          <w:tab w:val="left" w:pos="1138"/>
        </w:tabs>
        <w:spacing w:line="370" w:lineRule="exact"/>
        <w:ind w:left="20" w:firstLine="0"/>
      </w:pPr>
      <w:r>
        <w:lastRenderedPageBreak/>
        <w:t>Vystavil:</w:t>
      </w:r>
      <w:r>
        <w:tab/>
        <w:t>Jiří Králík</w:t>
      </w:r>
    </w:p>
    <w:p w:rsidR="00C058BA" w:rsidRDefault="004D0FCF">
      <w:pPr>
        <w:pStyle w:val="Zkladntext1"/>
        <w:shd w:val="clear" w:color="auto" w:fill="auto"/>
        <w:tabs>
          <w:tab w:val="left" w:pos="1138"/>
        </w:tabs>
        <w:spacing w:line="370" w:lineRule="exact"/>
        <w:ind w:left="20" w:firstLine="0"/>
        <w:sectPr w:rsidR="00C058BA">
          <w:type w:val="continuous"/>
          <w:pgSz w:w="11909" w:h="16838"/>
          <w:pgMar w:top="129" w:right="3983" w:bottom="470" w:left="945" w:header="0" w:footer="3" w:gutter="0"/>
          <w:cols w:num="2" w:space="720" w:equalWidth="0">
            <w:col w:w="3058" w:space="1464"/>
            <w:col w:w="2458"/>
          </w:cols>
          <w:noEndnote/>
          <w:docGrid w:linePitch="360"/>
        </w:sectPr>
      </w:pPr>
      <w:r>
        <w:t>Funkce:</w:t>
      </w:r>
      <w:r>
        <w:tab/>
        <w:t>jednatel firmy</w:t>
      </w:r>
    </w:p>
    <w:p w:rsidR="00C058BA" w:rsidRDefault="00C058BA">
      <w:pPr>
        <w:spacing w:before="14" w:after="14" w:line="240" w:lineRule="exact"/>
        <w:rPr>
          <w:sz w:val="19"/>
          <w:szCs w:val="19"/>
        </w:rPr>
      </w:pPr>
    </w:p>
    <w:p w:rsidR="00C058BA" w:rsidRDefault="00C058BA">
      <w:pPr>
        <w:rPr>
          <w:sz w:val="2"/>
          <w:szCs w:val="2"/>
        </w:rPr>
        <w:sectPr w:rsidR="00C058B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58BA" w:rsidRDefault="004D0FCF">
      <w:pPr>
        <w:framePr w:w="2870" w:h="830" w:hSpace="60" w:wrap="notBeside" w:vAnchor="text" w:hAnchor="text" w:x="119" w:y="1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"C:\\Users\\Vinklerova\\Desktop\\LYNAX\\media\\image1.jpeg" \* MERGEFORMATINET </w:instrText>
      </w:r>
      <w:r>
        <w:fldChar w:fldCharType="separate"/>
      </w:r>
      <w:r w:rsidR="00533980">
        <w:fldChar w:fldCharType="begin"/>
      </w:r>
      <w:r w:rsidR="00533980">
        <w:instrText xml:space="preserve"> </w:instrText>
      </w:r>
      <w:r w:rsidR="00533980">
        <w:instrText>INCLUDEPICTURE  "C:\\Users\\Vinklerova\\Desktop\\LYNAX\\media\\image1.jpeg</w:instrText>
      </w:r>
      <w:r w:rsidR="00533980">
        <w:instrText>" \* MERGEFORMATINET</w:instrText>
      </w:r>
      <w:r w:rsidR="00533980">
        <w:instrText xml:space="preserve"> </w:instrText>
      </w:r>
      <w:r w:rsidR="00533980">
        <w:fldChar w:fldCharType="separate"/>
      </w:r>
      <w:r w:rsidR="000202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2pt">
            <v:imagedata r:id="rId9" r:href="rId10"/>
          </v:shape>
        </w:pict>
      </w:r>
      <w:r w:rsidR="00533980">
        <w:fldChar w:fldCharType="end"/>
      </w:r>
      <w:r>
        <w:fldChar w:fldCharType="end"/>
      </w:r>
    </w:p>
    <w:p w:rsidR="00C058BA" w:rsidRDefault="004D0FCF">
      <w:pPr>
        <w:pStyle w:val="Titulekobrzku0"/>
        <w:framePr w:w="2981" w:h="609" w:wrap="notBeside" w:vAnchor="text" w:hAnchor="text" w:x="61" w:y="887"/>
        <w:shd w:val="clear" w:color="auto" w:fill="auto"/>
      </w:pPr>
      <w:r>
        <w:t xml:space="preserve">Půlkruhová 158/1, CZ 16000 Praha 6 </w:t>
      </w:r>
      <w:r>
        <w:rPr>
          <w:lang w:val="en-US" w:eastAsia="en-US" w:bidi="en-US"/>
        </w:rPr>
        <w:t>www.lynax.cz¡</w:t>
      </w:r>
      <w:hyperlink r:id="rId11" w:history="1">
        <w:r>
          <w:rPr>
            <w:rStyle w:val="Hypertextovodkaz"/>
            <w:lang w:val="en-US" w:eastAsia="en-US" w:bidi="en-US"/>
          </w:rPr>
          <w:t>nfo@lynax.cz</w:t>
        </w:r>
      </w:hyperlink>
      <w:r>
        <w:rPr>
          <w:lang w:val="en-US" w:eastAsia="en-US" w:bidi="en-US"/>
        </w:rPr>
        <w:t xml:space="preserve"> </w:t>
      </w:r>
      <w:r>
        <w:t>DIČ:CZ29054966</w:t>
      </w:r>
    </w:p>
    <w:p w:rsidR="00C058BA" w:rsidRDefault="004D0FCF">
      <w:pPr>
        <w:framePr w:h="778" w:wrap="around" w:vAnchor="text" w:hAnchor="margin" w:x="2838" w:y="1047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"C:\\Users\\Vinklerova\\Desktop\\LYNAX\\media\\image2.jpeg" \* MERGEFORMATINET </w:instrText>
      </w:r>
      <w:r>
        <w:fldChar w:fldCharType="separate"/>
      </w:r>
      <w:r w:rsidR="00533980">
        <w:fldChar w:fldCharType="begin"/>
      </w:r>
      <w:r w:rsidR="00533980">
        <w:instrText xml:space="preserve"> </w:instrText>
      </w:r>
      <w:r w:rsidR="00533980">
        <w:instrText>INCLUDEPICTURE  "C:\\Users\\Vinklerova\\Desktop\\LYNAX\\media\\image2.jpeg" \* MERGEFORMATINET</w:instrText>
      </w:r>
      <w:r w:rsidR="00533980">
        <w:instrText xml:space="preserve"> </w:instrText>
      </w:r>
      <w:r w:rsidR="00533980">
        <w:fldChar w:fldCharType="separate"/>
      </w:r>
      <w:r w:rsidR="00020261">
        <w:pict>
          <v:shape id="_x0000_i1026" type="#_x0000_t75" style="width:39.75pt;height:39pt">
            <v:imagedata r:id="rId12" r:href="rId13"/>
          </v:shape>
        </w:pict>
      </w:r>
      <w:r w:rsidR="00533980">
        <w:fldChar w:fldCharType="end"/>
      </w:r>
      <w:r>
        <w:fldChar w:fldCharType="end"/>
      </w:r>
    </w:p>
    <w:p w:rsidR="00C058BA" w:rsidRDefault="00C058BA">
      <w:pPr>
        <w:rPr>
          <w:sz w:val="2"/>
          <w:szCs w:val="2"/>
        </w:rPr>
      </w:pPr>
    </w:p>
    <w:p w:rsidR="00C058BA" w:rsidRDefault="00C058BA">
      <w:pPr>
        <w:rPr>
          <w:sz w:val="2"/>
          <w:szCs w:val="2"/>
        </w:rPr>
      </w:pPr>
    </w:p>
    <w:sectPr w:rsidR="00C058BA">
      <w:type w:val="continuous"/>
      <w:pgSz w:w="11909" w:h="16838"/>
      <w:pgMar w:top="99" w:right="2323" w:bottom="440" w:left="6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80" w:rsidRDefault="00533980">
      <w:r>
        <w:separator/>
      </w:r>
    </w:p>
  </w:endnote>
  <w:endnote w:type="continuationSeparator" w:id="0">
    <w:p w:rsidR="00533980" w:rsidRDefault="005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80" w:rsidRDefault="00533980"/>
  </w:footnote>
  <w:footnote w:type="continuationSeparator" w:id="0">
    <w:p w:rsidR="00533980" w:rsidRDefault="005339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D0E"/>
    <w:multiLevelType w:val="multilevel"/>
    <w:tmpl w:val="C1CE97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58BA"/>
    <w:rsid w:val="00020261"/>
    <w:rsid w:val="004D0FCF"/>
    <w:rsid w:val="00533980"/>
    <w:rsid w:val="006701AE"/>
    <w:rsid w:val="00C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MicrosoftSansSerifNetunKurzva">
    <w:name w:val="Základní text (3) + Microsoft Sans Serif;Ne tučné;Kurzíva"/>
    <w:basedOn w:val="Zkladn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exact"/>
      <w:ind w:hanging="1820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485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MicrosoftSansSerifNetunKurzva">
    <w:name w:val="Základní text (3) + Microsoft Sans Serif;Ne tučné;Kurzíva"/>
    <w:basedOn w:val="Zkladntext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jc w:val="righ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5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0" w:lineRule="exact"/>
      <w:ind w:hanging="1820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485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ax.cz" TargetMode="External"/><Relationship Id="rId13" Type="http://schemas.openxmlformats.org/officeDocument/2006/relationships/image" Target="media/image2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fo@lyn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Vinklerová Gabriela</dc:creator>
  <cp:lastModifiedBy> Gabriela Vinklerová</cp:lastModifiedBy>
  <cp:revision>3</cp:revision>
  <dcterms:created xsi:type="dcterms:W3CDTF">2018-07-23T07:52:00Z</dcterms:created>
  <dcterms:modified xsi:type="dcterms:W3CDTF">2018-07-23T07:52:00Z</dcterms:modified>
</cp:coreProperties>
</file>