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8"/>
          <w:lang w:val="en-US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8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Dohoda o vypor</w:t>
      </w:r>
      <w:r>
        <w:rPr>
          <w:b w:val="true"/>
          <w:color w:val="#000000"/>
          <w:sz w:val="28"/>
          <w:lang w:val="en-US"/>
          <w:spacing w:val="0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b w:val="true"/>
          <w:color w:val="#000000"/>
          <w:sz w:val="28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adani bezdavodneho obohaceni</w:t>
      </w:r>
    </w:p>
    <w:p>
      <w:pPr>
        <w:ind w:right="0" w:left="0" w:firstLine="0"/>
        <w:spacing w:before="72" w:after="0" w:line="240" w:lineRule="auto"/>
        <w:jc w:val="center"/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ahoma" w:hAnsi="Tahoma"/>
        </w:rPr>
        <w:t xml:space="preserve">uzavi=ena dle § 2991 a nasl. zakona c. 89/2012 Sb., ob6anskj/ zakonfk, ye zneni pozdejgich
</w:t>
        <w:br/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pfedpiso</w:t>
      </w:r>
    </w:p>
    <w:p>
      <w:pPr>
        <w:ind w:right="0" w:left="0" w:firstLine="0"/>
        <w:spacing w:before="396" w:after="0" w:line="240" w:lineRule="auto"/>
        <w:jc w:val="center"/>
        <w:rPr>
          <w:color w:val="#000000"/>
          <w:sz w:val="24"/>
          <w:lang w:val="en-US"/>
          <w:spacing w:val="0"/>
          <w:w w:val="13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30"/>
          <w:strike w:val="false"/>
          <w:vertAlign w:val="baseline"/>
          <w:rFonts w:ascii="Times New Roman" w:hAnsi="Times New Roman"/>
        </w:rPr>
        <w:t xml:space="preserve">I.
</w:t>
        <w:br/>
      </w:r>
      <w:r>
        <w:rPr>
          <w:b w:val="true"/>
          <w:color w:val="#000000"/>
          <w:sz w:val="21"/>
          <w:lang w:val="en-US"/>
          <w:spacing w:val="-8"/>
          <w:w w:val="100"/>
          <w:strike w:val="false"/>
          <w:vertAlign w:val="baseline"/>
          <w:rFonts w:ascii="Verdana" w:hAnsi="Verdana"/>
        </w:rPr>
        <w:t xml:space="preserve">Smluvni strany</w:t>
      </w:r>
    </w:p>
    <w:p>
      <w:pPr>
        <w:ind w:right="0" w:left="72" w:firstLine="0"/>
        <w:spacing w:before="252" w:after="0" w:line="240" w:lineRule="auto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b w:val="true"/>
          <w:color w:val="#000000"/>
          <w:sz w:val="21"/>
          <w:lang w:val="en-US"/>
          <w:spacing w:val="12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1"/>
          <w:lang w:val="en-US"/>
          <w:spacing w:val="12"/>
          <w:w w:val="100"/>
          <w:strike w:val="false"/>
          <w:vertAlign w:val="baseline"/>
          <w:rFonts w:ascii="Verdana" w:hAnsi="Verdana"/>
        </w:rPr>
        <w:t xml:space="preserve">Nazev organizace</w:t>
      </w:r>
    </w:p>
    <w:p>
      <w:pPr>
        <w:ind w:right="720" w:left="360" w:firstLine="0"/>
        <w:spacing w:before="216" w:after="0" w:line="240" w:lineRule="auto"/>
        <w:jc w:val="left"/>
        <w:rPr>
          <w:b w:val="true"/>
          <w:color w:val="#000000"/>
          <w:sz w:val="21"/>
          <w:lang w:val="en-US"/>
          <w:spacing w:val="-9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1"/>
          <w:lang w:val="en-US"/>
          <w:spacing w:val="-9"/>
          <w:w w:val="100"/>
          <w:strike w:val="false"/>
          <w:vertAlign w:val="baseline"/>
          <w:rFonts w:ascii="Verdana" w:hAnsi="Verdana"/>
        </w:rPr>
        <w:t xml:space="preserve">Zaidadni gkola Ostrava — Poruba, Ckalovova 942, pfispevkova organizace </w:t>
      </w:r>
      <w:r>
        <w:rPr>
          <w:color w:val="#000000"/>
          <w:sz w:val="21"/>
          <w:lang w:val="en-US"/>
          <w:spacing w:val="5"/>
          <w:w w:val="100"/>
          <w:strike w:val="false"/>
          <w:vertAlign w:val="baseline"/>
          <w:rFonts w:ascii="Tahoma" w:hAnsi="Tahoma"/>
        </w:rPr>
        <w:t xml:space="preserve">se sidlem: ocalovova 942/2, 708 00 Ostrava - Poruba</w:t>
      </w:r>
    </w:p>
    <w:p>
      <w:pPr>
        <w:ind w:right="0" w:left="360" w:firstLine="0"/>
        <w:spacing w:before="36" w:after="0" w:line="240" w:lineRule="auto"/>
        <w:jc w:val="left"/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ahoma" w:hAnsi="Tahoma"/>
        </w:rPr>
        <w:t xml:space="preserve">zastoupen: Mgr. Jirinou Voznou, r=editelkou §koly</w:t>
      </w:r>
    </w:p>
    <w:p>
      <w:pPr>
        <w:ind w:right="0" w:left="360" w:firstLine="0"/>
        <w:spacing w:before="36" w:after="0" w:line="240" w:lineRule="auto"/>
        <w:jc w:val="left"/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ICO: 64628183</w:t>
      </w:r>
    </w:p>
    <w:p>
      <w:pPr>
        <w:ind w:right="0" w:left="360" w:firstLine="0"/>
        <w:spacing w:before="108" w:after="0" w:line="240" w:lineRule="auto"/>
        <w:jc w:val="left"/>
        <w:rPr>
          <w:color w:val="#000000"/>
          <w:sz w:val="21"/>
          <w:lang w:val="en-US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(dale jen „Kupujid")</w:t>
      </w:r>
    </w:p>
    <w:p>
      <w:pPr>
        <w:ind w:right="0" w:left="72" w:firstLine="0"/>
        <w:spacing w:before="252" w:after="0" w:line="240" w:lineRule="auto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b w:val="true"/>
          <w:color w:val="#000000"/>
          <w:sz w:val="21"/>
          <w:lang w:val="en-US"/>
          <w:spacing w:val="16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1"/>
          <w:lang w:val="en-US"/>
          <w:spacing w:val="16"/>
          <w:w w:val="100"/>
          <w:strike w:val="false"/>
          <w:vertAlign w:val="baseline"/>
          <w:rFonts w:ascii="Verdana" w:hAnsi="Verdana"/>
        </w:rPr>
        <w:t xml:space="preserve">Obchodni firma</w:t>
      </w:r>
    </w:p>
    <w:p>
      <w:pPr>
        <w:ind w:right="0" w:left="360" w:firstLine="0"/>
        <w:spacing w:before="288" w:after="0" w:line="204" w:lineRule="auto"/>
        <w:jc w:val="left"/>
        <w:rPr>
          <w:b w:val="true"/>
          <w:color w:val="#000000"/>
          <w:sz w:val="21"/>
          <w:lang w:val="en-US"/>
          <w:spacing w:val="-8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1"/>
          <w:lang w:val="en-US"/>
          <w:spacing w:val="-8"/>
          <w:w w:val="100"/>
          <w:strike w:val="false"/>
          <w:vertAlign w:val="baseline"/>
          <w:rFonts w:ascii="Verdana" w:hAnsi="Verdana"/>
        </w:rPr>
        <w:t xml:space="preserve">AMEREX trade s.r.o.</w:t>
      </w:r>
    </w:p>
    <w:p>
      <w:pPr>
        <w:ind w:right="3456" w:left="360" w:firstLine="0"/>
        <w:spacing w:before="36" w:after="0" w:line="240" w:lineRule="auto"/>
        <w:jc w:val="both"/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ahoma" w:hAnsi="Tahoma"/>
        </w:rPr>
        <w:t xml:space="preserve">se sidlem: V Zahradach 2052, 708 00 Ostrava - Poruba </w:t>
      </w:r>
      <w:r>
        <w:rPr>
          <w:color w:val="#000000"/>
          <w:sz w:val="21"/>
          <w:lang w:val="en-US"/>
          <w:spacing w:val="5"/>
          <w:w w:val="100"/>
          <w:strike w:val="false"/>
          <w:vertAlign w:val="baseline"/>
          <w:rFonts w:ascii="Tahoma" w:hAnsi="Tahoma"/>
        </w:rPr>
        <w:t xml:space="preserve">zastoupena: Ing. No Malikem, jednatelem spolebosti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ICO: 25388461</w:t>
      </w:r>
    </w:p>
    <w:p>
      <w:pPr>
        <w:ind w:right="0" w:left="360" w:firstLine="0"/>
        <w:spacing w:before="144" w:after="0" w:line="240" w:lineRule="auto"/>
        <w:jc w:val="left"/>
        <w:rPr>
          <w:color w:val="#000000"/>
          <w:sz w:val="21"/>
          <w:lang w:val="en-US"/>
          <w:spacing w:val="17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en-US"/>
          <w:spacing w:val="17"/>
          <w:w w:val="100"/>
          <w:strike w:val="false"/>
          <w:vertAlign w:val="baseline"/>
          <w:rFonts w:ascii="Tahoma" w:hAnsi="Tahoma"/>
        </w:rPr>
        <w:t xml:space="preserve">Zapsana v obchodnim rejstiiku vedenem Krajskjim soudem v ()strays&amp; odd C,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vlo2ka 17029.</w:t>
      </w:r>
    </w:p>
    <w:p>
      <w:pPr>
        <w:ind w:right="0" w:left="360" w:firstLine="0"/>
        <w:spacing w:before="144" w:after="0" w:line="240" w:lineRule="auto"/>
        <w:jc w:val="left"/>
        <w:rPr>
          <w:color w:val="#000000"/>
          <w:sz w:val="21"/>
          <w:lang w:val="en-US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(dale jen „Prodavajici")</w:t>
      </w:r>
    </w:p>
    <w:p>
      <w:pPr>
        <w:ind w:right="0" w:left="0" w:firstLine="0"/>
        <w:spacing w:before="396" w:after="0" w:line="240" w:lineRule="auto"/>
        <w:jc w:val="center"/>
        <w:rPr>
          <w:b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Verdana" w:hAnsi="Verdana"/>
        </w:rPr>
        <w:t xml:space="preserve">IL
</w:t>
        <w:br/>
      </w:r>
      <w:r>
        <w:rPr>
          <w:b w:val="true"/>
          <w:color w:val="#000000"/>
          <w:sz w:val="21"/>
          <w:lang w:val="en-US"/>
          <w:spacing w:val="-8"/>
          <w:w w:val="100"/>
          <w:strike w:val="false"/>
          <w:vertAlign w:val="baseline"/>
          <w:rFonts w:ascii="Verdana" w:hAnsi="Verdana"/>
        </w:rPr>
        <w:t xml:space="preserve">Zakladni ustanoveni</w:t>
      </w:r>
    </w:p>
    <w:p>
      <w:pPr>
        <w:ind w:right="0" w:left="432" w:firstLine="-360"/>
        <w:spacing w:before="144" w:after="0" w:line="240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ahoma" w:hAnsi="Tahoma"/>
        </w:rPr>
        <w:t xml:space="preserve">Smluvni strany uzavr</w:t>
      </w:r>
      <w:r>
        <w:rPr>
          <w:color w:val="#000000"/>
          <w:sz w:val="21"/>
          <w:lang w:val="en-US"/>
          <w:spacing w:val="6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ahoma" w:hAnsi="Tahoma"/>
        </w:rPr>
        <w:t xml:space="preserve">ely dne 24.10.2017 smlouvu - objednavku (dale jen „smlouva"), </w:t>
      </w: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ahoma" w:hAnsi="Tahoma"/>
        </w:rPr>
        <w:t xml:space="preserve">jejim2 pl'edmetem byl nakup mydw RM Gastro </w:t>
      </w:r>
      <w:r>
        <w:rPr>
          <w:color w:val="#000000"/>
          <w:sz w:val="22"/>
          <w:lang w:val="en-US"/>
          <w:spacing w:val="-8"/>
          <w:w w:val="100"/>
          <w:strike w:val="false"/>
          <w:vertAlign w:val="baseline"/>
          <w:rFonts w:ascii="Verdana" w:hAnsi="Verdana"/>
        </w:rPr>
        <w:t xml:space="preserve">NT100 + </w:t>
      </w: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ahoma" w:hAnsi="Tahoma"/>
        </w:rPr>
        <w:t xml:space="preserve">piislugenstvi do kuchyne </w:t>
      </w:r>
      <w:r>
        <w:rPr>
          <w:color w:val="#000000"/>
          <w:sz w:val="22"/>
          <w:lang w:val="en-US"/>
          <w:spacing w:val="-8"/>
          <w:w w:val="100"/>
          <w:strike w:val="false"/>
          <w:vertAlign w:val="baseline"/>
          <w:rFonts w:ascii="Verdana" w:hAnsi="Verdana"/>
        </w:rPr>
        <w:t xml:space="preserve">skoini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jidelny</w:t>
      </w:r>
    </w:p>
    <w:p>
      <w:pPr>
        <w:ind w:right="0" w:left="432" w:firstLine="-360"/>
        <w:spacing w:before="108" w:after="0" w:line="240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1"/>
          <w:lang w:val="en-US"/>
          <w:spacing w:val="7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Vc/ge uvedena smlouva byla smlouvou, na kterou se vztahuje povinnost uvel'ejneni </w:t>
      </w:r>
      <w:r>
        <w:rPr>
          <w:color w:val="#000000"/>
          <w:sz w:val="21"/>
          <w:lang w:val="en-US"/>
          <w:spacing w:val="9"/>
          <w:w w:val="100"/>
          <w:strike w:val="false"/>
          <w:vertAlign w:val="baseline"/>
          <w:rFonts w:ascii="Tahoma" w:hAnsi="Tahoma"/>
        </w:rPr>
        <w:t xml:space="preserve">prosgednictvim registru smluv v souladu se zakonem L 340/2015 Sb., o zvlagtnich </w:t>
      </w: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ahoma" w:hAnsi="Tahoma"/>
        </w:rPr>
        <w:t xml:space="preserve">podminkach ikinnosti nekterjrch smluv, uverejnovanf techto smluv a o registru smluv </w:t>
      </w:r>
      <w:r>
        <w:rPr>
          <w:color w:val="#000000"/>
          <w:sz w:val="21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(zakon o registru smluv), ve zneni pozdejgich pi=edpisii (dale jen „zakon o registru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smluv").</w:t>
      </w:r>
    </w:p>
    <w:p>
      <w:pPr>
        <w:ind w:right="0" w:left="432" w:firstLine="-360"/>
        <w:spacing w:before="180" w:after="0" w:line="240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ahoma" w:hAnsi="Tahoma"/>
        </w:rPr>
        <w:t xml:space="preserve">Vzhledem ke skutebosti, </w:t>
      </w:r>
      <w:r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Arial" w:hAnsi="Arial"/>
        </w:rPr>
        <w:t xml:space="preserve">Ze </w:t>
      </w: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ahoma" w:hAnsi="Tahoma"/>
        </w:rPr>
        <w:t xml:space="preserve">smlouva nebyla uvdejnena prosti'ednictvirn registru smluv v </w:t>
      </w: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ahoma" w:hAnsi="Tahoma"/>
        </w:rPr>
        <w:t xml:space="preserve">souladu se zakonem o registru smluv, je zrukna od po6atku a pineni z teto smlouvy se </w:t>
      </w:r>
      <w: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ahoma" w:hAnsi="Tahoma"/>
        </w:rPr>
        <w:t xml:space="preserve">tak stava bezdovodqm obohacenim.</w:t>
      </w:r>
    </w:p>
    <w:p>
      <w:pPr>
        <w:ind w:right="0" w:left="0" w:firstLine="0"/>
        <w:spacing w:before="396" w:after="0" w:line="240" w:lineRule="auto"/>
        <w:jc w:val="center"/>
        <w:rPr>
          <w:color w:val="#000000"/>
          <w:sz w:val="23"/>
          <w:lang w:val="en-US"/>
          <w:spacing w:val="0"/>
          <w:w w:val="14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0"/>
          <w:w w:val="140"/>
          <w:strike w:val="false"/>
          <w:vertAlign w:val="baseline"/>
          <w:rFonts w:ascii="Times New Roman" w:hAnsi="Times New Roman"/>
        </w:rPr>
        <w:t xml:space="preserve">III.
</w:t>
        <w:br/>
      </w:r>
      <w:r>
        <w:rPr>
          <w:b w:val="true"/>
          <w:color w:val="#000000"/>
          <w:sz w:val="21"/>
          <w:lang w:val="en-US"/>
          <w:spacing w:val="-8"/>
          <w:w w:val="100"/>
          <w:strike w:val="false"/>
          <w:vertAlign w:val="baseline"/>
          <w:rFonts w:ascii="Verdana" w:hAnsi="Verdana"/>
        </w:rPr>
        <w:t xml:space="preserve">reedmet dohody</w:t>
      </w:r>
    </w:p>
    <w:p>
      <w:pPr>
        <w:ind w:right="0" w:left="432" w:firstLine="-360"/>
        <w:spacing w:before="144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1"/>
          <w:lang w:val="en-US"/>
          <w:spacing w:val="5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en-US"/>
          <w:spacing w:val="5"/>
          <w:w w:val="100"/>
          <w:strike w:val="false"/>
          <w:vertAlign w:val="baseline"/>
          <w:rFonts w:ascii="Tahoma" w:hAnsi="Tahoma"/>
        </w:rPr>
        <w:t xml:space="preserve">S ohledem na to, 2e ji2 doglo k pineni pFedmetu smlouvy, se smluvni strany dohodly, 2e </w:t>
      </w:r>
      <w:r>
        <w:rPr>
          <w:color w:val="#000000"/>
          <w:sz w:val="21"/>
          <w:lang w:val="en-US"/>
          <w:spacing w:val="15"/>
          <w:w w:val="100"/>
          <w:strike w:val="false"/>
          <w:vertAlign w:val="baseline"/>
          <w:rFonts w:ascii="Tahoma" w:hAnsi="Tahoma"/>
        </w:rPr>
        <w:t xml:space="preserve">si ponechaji ji2 poskytnuta pineni vypIjivajici ze smlouvy, a timto si yzajemne </w:t>
      </w:r>
      <w:r>
        <w:rPr>
          <w:color w:val="#000000"/>
          <w:sz w:val="21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vypor</w:t>
      </w:r>
      <w:r>
        <w:rPr>
          <w:color w:val="#000000"/>
          <w:sz w:val="21"/>
          <w:lang w:val="en-US"/>
          <w:spacing w:val="4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21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adavaji sve naroky na vydanf bezdivodneho obohaceni.</w:t>
      </w:r>
    </w:p>
    <w:p>
      <w:pPr>
        <w:ind w:right="0" w:left="432" w:firstLine="-360"/>
        <w:spacing w:before="108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1"/>
          <w:lang w:val="en-US"/>
          <w:spacing w:val="1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en-US"/>
          <w:spacing w:val="11"/>
          <w:w w:val="100"/>
          <w:strike w:val="false"/>
          <w:vertAlign w:val="baseline"/>
          <w:rFonts w:ascii="Tahoma" w:hAnsi="Tahoma"/>
        </w:rPr>
        <w:t xml:space="preserve">Smluvni strany prohlagujf, 2e uzavt'enim teto dohody o yypdadani bezavodneho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ahoma" w:hAnsi="Tahoma"/>
        </w:rPr>
        <w:t xml:space="preserve">obohaceni budou yypor</w:t>
      </w:r>
      <w:r>
        <w:rPr>
          <w:color w:val="#000000"/>
          <w:sz w:val="21"/>
          <w:lang w:val="en-US"/>
          <w:spacing w:val="-1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ahoma" w:hAnsi="Tahoma"/>
        </w:rPr>
        <w:t xml:space="preserve">adana vegkera yzajemna prava, povinnosti, pohledavky ci zavazky </w:t>
      </w:r>
      <w:r>
        <w:rPr>
          <w:color w:val="#000000"/>
          <w:sz w:val="21"/>
          <w:lang w:val="en-US"/>
          <w:spacing w:val="3"/>
          <w:w w:val="100"/>
          <w:strike w:val="false"/>
          <w:vertAlign w:val="baseline"/>
          <w:rFonts w:ascii="Tahoma" w:hAnsi="Tahoma"/>
        </w:rPr>
        <w:t xml:space="preserve">vypljtyajici ze zrugene smlouvy.</w:t>
      </w:r>
    </w:p>
    <w:sectPr>
      <w:pgSz w:w="24480" w:h="16838" w:orient="landscape"/>
      <w:type w:val="nextPage"/>
      <w:textDirection w:val="lrTb"/>
      <w:pgMar w:bottom="1240" w:top="1408" w:right="1341" w:left="1393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b w:val="true"/>
        <w:color w:val="#000000"/>
        <w:sz w:val="21"/>
        <w:lang w:val="en-US"/>
        <w:spacing w:val="12"/>
        <w:w w:val="100"/>
        <w:strike w:val="false"/>
        <w:vertAlign w:val="baseline"/>
        <w:rFonts w:ascii="Verdana" w:hAnsi="Verdana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1"/>
        <w:lang w:val="en-US"/>
        <w:spacing w:val="6"/>
        <w:w w:val="100"/>
        <w:strike w:val="false"/>
        <w:vertAlign w:val="baseline"/>
        <w:rFonts w:ascii="Tahoma" w:hAnsi="Tahoma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1"/>
        <w:lang w:val="en-US"/>
        <w:spacing w:val="5"/>
        <w:w w:val="100"/>
        <w:strike w:val="false"/>
        <w:vertAlign w:val="baseline"/>
        <w:rFonts w:ascii="Tahoma" w:hAnsi="Tahoma"/>
      </w:rPr>
    </w:lvl>
  </w:abstract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